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城市管理智能辅助大模型项目</w:t>
      </w:r>
      <w:r>
        <w:rPr>
          <w:rFonts w:hint="eastAsia" w:ascii="Times New Roman" w:hAnsi="Times New Roman" w:cs="宋体"/>
          <w:b/>
          <w:sz w:val="30"/>
          <w:szCs w:val="30"/>
          <w:highlight w:val="none"/>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default" w:ascii="Times New Roman" w:hAnsi="Times New Roman" w:eastAsia="宋体" w:cs="宋体"/>
          <w:b/>
          <w:bCs w:val="0"/>
          <w:sz w:val="30"/>
          <w:szCs w:val="30"/>
          <w:highlight w:val="none"/>
          <w:lang w:val="en-US" w:eastAsia="zh-CN"/>
        </w:rPr>
      </w:pPr>
      <w:r>
        <w:rPr>
          <w:rFonts w:hint="eastAsia" w:ascii="Times New Roman" w:hAnsi="Times New Roman" w:cs="宋体"/>
          <w:b/>
          <w:sz w:val="30"/>
          <w:szCs w:val="30"/>
        </w:rPr>
        <w:t xml:space="preserve">项目编号：</w:t>
      </w:r>
      <w:r>
        <w:rPr>
          <w:rFonts w:hint="eastAsia" w:ascii="Times New Roman" w:hAnsi="Times New Roman"/>
          <w:b/>
          <w:bCs w:val="0"/>
          <w:sz w:val="30"/>
          <w:szCs w:val="30"/>
          <w:highlight w:val="none"/>
          <w:lang w:eastAsia="zh-CN"/>
        </w:rPr>
        <w:t xml:space="preserve">JSZC-321300-JZCG-C2026-0034</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ascii="Times New Roman" w:hAnsi="Times New Roman" w:cs="宋体"/>
                <w:b/>
                <w:color w:val="auto"/>
                <w:sz w:val="30"/>
                <w:szCs w:val="30"/>
                <w:highlight w:val="none"/>
                <w:lang w:val="en-US" w:eastAsia="zh-CN" w:bidi="ar"/>
              </w:rPr>
              <w:t xml:space="preserve">宿迁市城市管理局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6</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12</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66"/>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1"/>
        <w:jc w:val="center"/>
        <w:rPr>
          <w:rFonts w:hint="eastAsia" w:ascii="黑体" w:hAnsi="黑体" w:eastAsia="黑体" w:cs="黑体"/>
          <w:sz w:val="44"/>
          <w:szCs w:val="44"/>
        </w:rPr>
      </w:pPr>
      <w:r/>
      <w:bookmarkStart w:id="0" w:name="_Toc7294"/>
      <w:r/>
      <w:bookmarkStart w:id="1" w:name="_Toc1341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宿迁市城市管理局</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城市管理智能辅助大模型项目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JSZC-321300-JZCG-C2026-0034</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城市管理智能辅助大模型项目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6</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26</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2"/>
        <w:ind w:firstLine="321"/>
        <w:spacing w:before="0" w:after="0" w:line="520" w:lineRule="exact"/>
        <w:rPr>
          <w:rFonts w:eastAsia="宋体"/>
          <w:b/>
          <w:bCs/>
          <w:sz w:val="32"/>
        </w:rPr>
      </w:pPr>
      <w:r/>
      <w:bookmarkStart w:id="4" w:name="_Toc28359002"/>
      <w:r/>
      <w:bookmarkStart w:id="5" w:name="_Toc38985263"/>
      <w:r/>
      <w:bookmarkStart w:id="6" w:name="_Toc35393621"/>
      <w:r/>
      <w:bookmarkStart w:id="7" w:name="_Toc28359079"/>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宋体" w:hAnsi="宋体" w:cs="Times New Roman"/>
          <w:sz w:val="24"/>
          <w:szCs w:val="24"/>
          <w:highlight w:val="none"/>
          <w:u w:val="none"/>
          <w:lang w:eastAsia="zh-CN"/>
        </w:rPr>
        <w:t xml:space="preserve">JSZC-321300-JZCG-C2026-0034</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城市管理智能辅助大模型项目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85.77万元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85.77</w:t>
      </w:r>
      <w:r>
        <w:rPr>
          <w:rFonts w:hint="eastAsia" w:ascii="仿宋_GB2312"/>
          <w:sz w:val="24"/>
          <w:lang w:val="en-US" w:eastAsia="zh-CN"/>
        </w:rPr>
        <w:t xml:space="preserve">万元</w:t>
      </w:r>
      <w:bookmarkEnd w:id="10"/>
      <w:r/>
      <w:r/>
    </w:p>
    <w:p>
      <w:pPr>
        <w:ind w:firstLine="480"/>
        <w:keepLines w:val="0"/>
        <w:keepNext w:val="0"/>
        <w:pageBreakBefore w:val="0"/>
        <w:spacing w:line="53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Times New Roman" w:hAnsi="Times New Roman" w:eastAsia="宋体" w:cs="宋体"/>
          <w:sz w:val="24"/>
          <w:szCs w:val="20"/>
          <w:highlight w:val="none"/>
          <w:lang w:val="en-US" w:eastAsia="zh-CN"/>
        </w:rPr>
        <w:t xml:space="preserve">为落实国家及省、市人工智能赋能政务建设相关部署要求，宿迁市城管局立足现有信息化建设基础，深度融合人工智能大模型技术，建设城市管理智能辅助大模型项目。详见采购需求内容。</w:t>
      </w:r>
      <w:r/>
    </w:p>
    <w:p>
      <w:pPr>
        <w:ind w:firstLine="480"/>
        <w:keepLines w:val="0"/>
        <w:keepNext w:val="0"/>
        <w:pageBreakBefore w:val="0"/>
        <w:spacing w:line="530" w:lineRule="exact"/>
        <w:tabs>
          <w:tab w:val="left" w:pos="0" w:leader="none"/>
        </w:tabs>
        <w:rPr>
          <w:rFonts w:hint="eastAsia" w:ascii="Times New Roman" w:hAnsi="Times New Roman" w:eastAsia="宋体" w:cs="宋体"/>
          <w:sz w:val="24"/>
          <w:szCs w:val="20"/>
          <w:highlight w:val="none"/>
          <w:lang w:val="en-US" w:eastAsia="zh-CN"/>
        </w:rPr>
      </w:pPr>
      <w:r>
        <w:rPr>
          <w:rFonts w:hint="eastAsia" w:ascii="Times New Roman" w:hAnsi="Times New Roman" w:cs="仿宋"/>
          <w:sz w:val="24"/>
          <w:szCs w:val="24"/>
        </w:rPr>
        <w:t xml:space="preserve">6.合同履行期限：</w:t>
      </w:r>
      <w:r>
        <w:rPr>
          <w:rFonts w:hint="eastAsia" w:ascii="Times New Roman" w:hAnsi="Times New Roman" w:eastAsia="宋体" w:cs="宋体"/>
          <w:sz w:val="24"/>
          <w:szCs w:val="20"/>
          <w:highlight w:val="none"/>
          <w:lang w:val="en-US" w:eastAsia="zh-CN"/>
        </w:rPr>
        <w:t xml:space="preserve">3年（工期：合同签订后，在接到甲方通知的6个月内应完成系统开发、部署</w:t>
      </w:r>
      <w:r>
        <w:rPr>
          <w:rFonts w:hint="eastAsia" w:ascii="Times New Roman" w:hAnsi="Times New Roman" w:cs="宋体"/>
          <w:sz w:val="24"/>
          <w:szCs w:val="20"/>
          <w:highlight w:val="none"/>
          <w:lang w:val="en-US" w:eastAsia="zh-CN"/>
        </w:rPr>
        <w:t xml:space="preserve">；</w:t>
      </w:r>
      <w:r>
        <w:rPr>
          <w:rFonts w:hint="eastAsia" w:ascii="Times New Roman" w:hAnsi="Times New Roman" w:eastAsia="宋体" w:cs="宋体"/>
          <w:sz w:val="24"/>
          <w:szCs w:val="20"/>
          <w:highlight w:val="none"/>
          <w:lang w:val="en-US" w:eastAsia="zh-CN"/>
        </w:rPr>
        <w:t xml:space="preserve">试运行6个月，结束后系统正式上线运行；运维服务期：自试运行结束之日起24个月。）</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42"/>
        <w:ind w:firstLine="321"/>
        <w:spacing w:before="0" w:after="0" w:line="520" w:lineRule="exact"/>
        <w:rPr>
          <w:rFonts w:eastAsia="宋体"/>
          <w:b/>
          <w:bCs/>
          <w:sz w:val="32"/>
        </w:rPr>
      </w:pPr>
      <w:r/>
      <w:bookmarkStart w:id="11" w:name="_Toc28359003"/>
      <w:r/>
      <w:bookmarkStart w:id="12" w:name="_Toc38985264"/>
      <w:r/>
      <w:bookmarkStart w:id="13" w:name="_Toc28359080"/>
      <w:r/>
      <w:bookmarkStart w:id="14" w:name="_Toc35393791"/>
      <w:r/>
      <w:bookmarkStart w:id="15" w:name="_Toc35393622"/>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623"/>
      <w:r/>
      <w:bookmarkStart w:id="17" w:name="_Toc35393792"/>
      <w:r/>
      <w:bookmarkStart w:id="18" w:name="_Toc38985265"/>
      <w:r/>
      <w:bookmarkStart w:id="19" w:name="_Toc28359004"/>
      <w:r/>
      <w:bookmarkStart w:id="20"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28"/>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eastAsia="宋体" w:cs="仿宋"/>
          <w:lang w:val="en-US" w:eastAsia="zh-CN"/>
        </w:rPr>
        <w:t xml:space="preserve">无</w:t>
      </w:r>
      <w:r>
        <w:rPr>
          <w:rFonts w:hint="eastAsia" w:eastAsia="宋体" w:cs="仿宋"/>
        </w:rPr>
        <w:t xml:space="preserve">。</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4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28359082"/>
      <w:r/>
      <w:bookmarkStart w:id="22" w:name="_Toc28359005"/>
      <w:r/>
      <w:bookmarkStart w:id="23" w:name="_Toc35393624"/>
      <w:r/>
      <w:bookmarkStart w:id="24" w:name="_Toc35393793"/>
      <w:r/>
      <w:bookmarkStart w:id="25" w:name="_Toc38985266"/>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42"/>
        <w:ind w:firstLine="321"/>
        <w:spacing w:before="0" w:after="0" w:line="520" w:lineRule="exact"/>
        <w:rPr>
          <w:rFonts w:eastAsia="宋体"/>
          <w:b/>
          <w:bCs/>
          <w:sz w:val="32"/>
        </w:rPr>
      </w:pPr>
      <w:r/>
      <w:bookmarkStart w:id="27" w:name="_Toc35393794"/>
      <w:r/>
      <w:bookmarkStart w:id="28" w:name="_Toc28359084"/>
      <w:r/>
      <w:bookmarkStart w:id="29" w:name="_Toc28359007"/>
      <w:r/>
      <w:bookmarkStart w:id="30" w:name="_Toc38985267"/>
      <w:r/>
      <w:bookmarkStart w:id="31" w:name="_Toc353936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6</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26</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4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4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28359085"/>
      <w:r/>
      <w:bookmarkStart w:id="34" w:name="_Toc28359008"/>
      <w:r/>
      <w:bookmarkStart w:id="35" w:name="_Toc35393627"/>
      <w:r/>
      <w:bookmarkStart w:id="36" w:name="_Toc38985269"/>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42"/>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宿迁市城市管理局</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Times New Roman" w:hAnsi="Times New Roman" w:cs="仿宋"/>
          <w:sz w:val="24"/>
          <w:szCs w:val="24"/>
          <w:highlight w:val="none"/>
          <w:u w:val="single"/>
        </w:rPr>
        <w:t xml:space="preserve">宿迁市</w:t>
      </w:r>
      <w:r>
        <w:rPr>
          <w:rFonts w:hint="eastAsia" w:ascii="宋体" w:hAnsi="宋体"/>
          <w:color w:val="000000"/>
          <w:sz w:val="24"/>
          <w:szCs w:val="24"/>
          <w:u w:val="single"/>
        </w:rPr>
        <w:t xml:space="preserve">宿城区发展大道3168号</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范纪</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09"/>
      <w:r/>
      <w:bookmarkStart w:id="39"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05</w:t>
      </w:r>
      <w:r>
        <w:rPr>
          <w:rFonts w:hint="eastAsia" w:ascii="Times New Roman" w:hAnsi="Times New Roman" w:eastAsia="宋体" w:cs="仿宋"/>
          <w:sz w:val="24"/>
          <w:szCs w:val="24"/>
          <w:u w:val="single"/>
          <w:lang w:val="en-US" w:eastAsia="zh-CN"/>
        </w:rPr>
        <w:t xml:space="preserve">27-8</w:t>
      </w:r>
      <w:r>
        <w:rPr>
          <w:rFonts w:hint="eastAsia" w:ascii="Times New Roman" w:hAnsi="Times New Roman" w:cs="仿宋"/>
          <w:sz w:val="24"/>
          <w:szCs w:val="24"/>
          <w:u w:val="single"/>
          <w:lang w:val="en-US" w:eastAsia="zh-CN"/>
        </w:rPr>
        <w:t xml:space="preserve">0908302</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11816"/>
      <w:r/>
      <w:bookmarkStart w:id="41" w:name="_Toc706"/>
      <w:r/>
      <w:bookmarkStart w:id="42" w:name="_Toc3297"/>
      <w:r>
        <w:rPr>
          <w:rFonts w:hint="eastAsia" w:ascii="Times New Roman" w:hAnsi="Times New Roman" w:eastAsia="黑体"/>
          <w:sz w:val="44"/>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74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5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1"/>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2"/>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42"/>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2"/>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42"/>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42"/>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41"/>
        <w:jc w:val="center"/>
        <w:spacing w:before="200"/>
        <w:rPr>
          <w:rFonts w:ascii="Times New Roman" w:hAnsi="Times New Roman" w:eastAsia="黑体"/>
          <w:sz w:val="44"/>
        </w:rPr>
      </w:pPr>
      <w:r/>
      <w:bookmarkStart w:id="73" w:name="_Toc14692"/>
      <w:r/>
      <w:bookmarkStart w:id="74" w:name="_Toc141869971"/>
      <w:r/>
      <w:bookmarkStart w:id="75" w:name="_Toc3418"/>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51"/>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tl w:val="0"/>
                <w:lang w:val="en-US" w:eastAsia="zh-CN"/>
              </w:rPr>
              <w:t xml:space="preserve">符合条件的小企业（含小型、微型企业）参与响应，</w:t>
            </w:r>
            <w:r>
              <w:rPr>
                <w:rFonts w:hint="eastAsia" w:ascii="宋体" w:hAnsi="宋体" w:eastAsia="宋体" w:cs="宋体"/>
                <w:sz w:val="21"/>
                <w:szCs w:val="21"/>
              </w:rPr>
              <w:t xml:space="preserve">对其</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报价</w:t>
            </w:r>
            <w:r>
              <w:rPr>
                <w:rFonts w:hint="eastAsia" w:ascii="宋体" w:hAnsi="宋体" w:eastAsia="宋体" w:cs="宋体"/>
                <w:sz w:val="21"/>
                <w:szCs w:val="21"/>
                <w:lang w:val="en-US" w:eastAsia="zh-CN"/>
              </w:rPr>
              <w:t xml:space="preserve">的最后报价</w:t>
            </w:r>
            <w:r>
              <w:rPr>
                <w:rFonts w:hint="eastAsia" w:ascii="宋体" w:hAnsi="宋体" w:eastAsia="宋体" w:cs="宋体"/>
                <w:sz w:val="21"/>
                <w:szCs w:val="21"/>
              </w:rPr>
              <w:t xml:space="preserve">给予15%的扣除，用扣除后的价格参与评审。</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36</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采购需求”中的“三、主要服务内容及技术参数要求-A部分”所列内容进行评分，所投产品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36</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“▲”为重点参数要求，每有一项（一个句号的完整内容为一“项”，共</w:t>
            </w:r>
            <w:r>
              <w:rPr>
                <w:rFonts w:hint="eastAsia" w:ascii="宋体" w:hAnsi="宋体" w:cs="宋体"/>
                <w:szCs w:val="22"/>
                <w:lang w:val="en-US" w:eastAsia="zh-CN"/>
              </w:rPr>
              <w:t xml:space="preserve">13</w:t>
            </w:r>
            <w:r>
              <w:rPr>
                <w:rFonts w:hint="eastAsia" w:ascii="宋体" w:hAnsi="宋体" w:cs="宋体"/>
                <w:szCs w:val="22"/>
              </w:rPr>
              <w:t xml:space="preserve">项）不满足的扣</w:t>
            </w:r>
            <w:r>
              <w:rPr>
                <w:rFonts w:hint="eastAsia" w:ascii="宋体" w:hAnsi="宋体" w:cs="宋体"/>
                <w:szCs w:val="22"/>
                <w:lang w:val="en-US" w:eastAsia="zh-CN"/>
              </w:rPr>
              <w:t xml:space="preserve">2</w:t>
            </w:r>
            <w:r>
              <w:rPr>
                <w:rFonts w:hint="eastAsia" w:ascii="宋体" w:hAnsi="宋体" w:cs="宋体"/>
                <w:szCs w:val="22"/>
              </w:rPr>
              <w:t xml:space="preserve">分；其余每有一项（一个句号的完整内容为一“项”，“▲”项除外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共10项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1</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90"/>
        </w:trPr>
        <w:tc>
          <w:tcPr>
            <w:shd w:val="clear" w:color="auto" w:fill="auto"/>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shd w:val="clear" w:color="auto" w:fill="auto"/>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w:t>
            </w:r>
            <w:r>
              <w:rPr>
                <w:rFonts w:hint="eastAsia" w:ascii="宋体" w:hAnsi="宋体" w:cs="宋体"/>
                <w:sz w:val="21"/>
                <w:szCs w:val="21"/>
                <w:highlight w:val="none"/>
                <w:rtl w:val="0"/>
                <w:lang w:val="en-US" w:eastAsia="zh-CN" w:bidi="ar-SA"/>
              </w:rPr>
              <w:t xml:space="preserve">0</w:t>
            </w:r>
            <w:r>
              <w:rPr>
                <w:rFonts w:hint="eastAsia" w:ascii="宋体" w:hAnsi="宋体" w:eastAsia="宋体" w:cs="宋体"/>
                <w:sz w:val="21"/>
                <w:szCs w:val="21"/>
                <w:highlight w:val="none"/>
                <w:rtl w:val="0"/>
                <w:lang w:val="en-US" w:eastAsia="zh-CN" w:bidi="ar-SA"/>
              </w:rPr>
              <w:t xml:space="preserve">.00分</w:t>
            </w:r>
            <w:r/>
          </w:p>
        </w:tc>
        <w:tc>
          <w:tcPr>
            <w:shd w:val="clear" w:color="auto" w:fill="auto"/>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SA"/>
              </w:rPr>
              <w:t xml:space="preserve">主要服务内容及技术参数要求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lang w:val="en-US" w:eastAsia="zh-CN"/>
              </w:rPr>
            </w:pPr>
            <w:r>
              <w:rPr>
                <w:rFonts w:hint="eastAsia" w:cs="Calibri"/>
                <w:b/>
                <w:bCs/>
                <w:color w:val="000000"/>
                <w:sz w:val="21"/>
                <w:szCs w:val="21"/>
                <w:lang w:val="en-US" w:eastAsia="zh-CN"/>
              </w:rPr>
              <w:t xml:space="preserve">1、</w:t>
            </w:r>
            <w:r>
              <w:rPr>
                <w:rFonts w:hint="eastAsia" w:ascii="Calibri" w:hAnsi="Calibri" w:eastAsia="宋体" w:cs="Calibri"/>
                <w:b/>
                <w:bCs/>
                <w:color w:val="000000"/>
                <w:sz w:val="21"/>
                <w:szCs w:val="21"/>
                <w:lang w:val="en-US" w:eastAsia="zh-CN"/>
              </w:rPr>
              <w:t xml:space="preserve">数据采集汇聚清洗标注</w:t>
            </w:r>
            <w:r/>
          </w:p>
          <w:p>
            <w:pPr>
              <w:numPr>
                <w:ilvl w:val="0"/>
                <w:numId w:val="0"/>
              </w:numPr>
              <w:keepLines w:val="0"/>
              <w:keepNext w:val="0"/>
              <w:pageBreakBefore w:val="0"/>
              <w:spacing w:line="400" w:lineRule="exact"/>
              <w:widowControl w:val="off"/>
              <w:rPr>
                <w:rFonts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（1）完整的数据采集汇聚全流程管理功能：覆盖数据资源编目全生命周期操作、多类型数据资源注册与发布、城市管理关联数据汇聚视图展示、数据全流程管控及汇聚任务调度与日志全链路管理。全部满足得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（2）标准化的数据清洗与标注全流程管理功能：覆盖数据清洗任务调度与日志全流程管控、多格式数据集创建与管理、图像及文本多类型在线标注能力适配、标注任务全生命周期闭环管理。全部满足得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lang w:val="en-US" w:eastAsia="zh-CN"/>
              </w:rPr>
            </w:pPr>
            <w:r>
              <w:rPr>
                <w:rFonts w:hint="eastAsia" w:ascii="Calibri" w:hAnsi="Calibri" w:eastAsia="宋体" w:cs="Calibri"/>
                <w:b/>
                <w:bCs/>
                <w:color w:val="000000"/>
                <w:sz w:val="21"/>
                <w:szCs w:val="21"/>
                <w:lang w:val="en-US" w:eastAsia="zh-CN"/>
              </w:rPr>
              <w:t xml:space="preserve">2、智能体服务矩阵-智能问答助手</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（1）内置适配城管业务的检索服务，基于固化的业务知识库实现持续复用的全库智能问答</w:t>
            </w:r>
            <w:r>
              <w:rPr>
                <w:rFonts w:hint="eastAsia" w:cs="Calibri"/>
                <w:color w:val="000000"/>
                <w:sz w:val="21"/>
                <w:szCs w:val="21"/>
                <w:lang w:val="en-US" w:eastAsia="zh-CN"/>
              </w:rPr>
              <w:t xml:space="preserve">。</w:t>
            </w:r>
            <w:r>
              <w:rPr>
                <w:rFonts w:hint="eastAsia" w:ascii="Calibri" w:hAnsi="Calibri" w:eastAsia="宋体" w:cs="Calibri"/>
                <w:color w:val="000000"/>
                <w:sz w:val="21"/>
                <w:szCs w:val="21"/>
                <w:lang w:val="en-US" w:eastAsia="zh-CN"/>
              </w:rPr>
              <w:t xml:space="preserve">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（2）具备对单篇上传文档的即时智能解析能力，支持多种篇幅文档的指定字数精准总结，可基于用户指令完成单篇文档内的关键词提取、核心内容定向检索与结构化展示</w:t>
            </w:r>
            <w:r>
              <w:rPr>
                <w:rFonts w:hint="eastAsia" w:cs="Calibri"/>
                <w:color w:val="000000"/>
                <w:sz w:val="21"/>
                <w:szCs w:val="21"/>
                <w:lang w:val="en-US" w:eastAsia="zh-CN"/>
              </w:rPr>
              <w:t xml:space="preserve">。</w:t>
            </w:r>
            <w:r>
              <w:rPr>
                <w:rFonts w:hint="eastAsia" w:ascii="Calibri" w:hAnsi="Calibri" w:eastAsia="宋体" w:cs="Calibri"/>
                <w:color w:val="000000"/>
                <w:sz w:val="21"/>
                <w:szCs w:val="21"/>
                <w:lang w:val="en-US" w:eastAsia="zh-CN"/>
              </w:rPr>
              <w:t xml:space="preserve">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lang w:val="en-US" w:eastAsia="zh-CN"/>
              </w:rPr>
            </w:pPr>
            <w:r>
              <w:rPr>
                <w:rFonts w:hint="eastAsia" w:ascii="Calibri" w:hAnsi="Calibri" w:eastAsia="宋体" w:cs="Calibri"/>
                <w:color w:val="000000"/>
                <w:sz w:val="21"/>
                <w:szCs w:val="21"/>
                <w:lang w:val="en-US" w:eastAsia="zh-CN"/>
              </w:rPr>
              <w:t xml:space="preserve">（3）具备城管业务场景化智能问数能力，支持按城管案件、环卫管理等场景灵活配置专属智能体并实现场景与数据的一键切换隔离，同时可将问数结果以多形态可视化呈现并支持原始明细数据查询</w:t>
            </w:r>
            <w:r>
              <w:rPr>
                <w:rFonts w:hint="eastAsia" w:cs="Calibri"/>
                <w:color w:val="000000"/>
                <w:sz w:val="21"/>
                <w:szCs w:val="21"/>
                <w:lang w:val="en-US" w:eastAsia="zh-CN"/>
              </w:rPr>
              <w:t xml:space="preserve">。</w:t>
            </w:r>
            <w:r>
              <w:rPr>
                <w:rFonts w:hint="eastAsia" w:ascii="Calibri" w:hAnsi="Calibri" w:eastAsia="宋体" w:cs="Calibri"/>
                <w:color w:val="000000"/>
                <w:sz w:val="21"/>
                <w:szCs w:val="21"/>
                <w:lang w:val="en-US" w:eastAsia="zh-CN"/>
              </w:rPr>
              <w:t xml:space="preserve">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rPr>
                <w:rFonts w:hint="eastAsia" w:ascii="Calibri" w:hAnsi="Calibri" w:eastAsia="宋体" w:cs="Calibri"/>
                <w:color w:val="000000"/>
                <w:sz w:val="21"/>
                <w:szCs w:val="21"/>
                <w:lang w:val="en-US" w:eastAsia="zh-CN"/>
              </w:rPr>
              <w:br/>
            </w:r>
            <w:r>
              <w:rPr>
                <w:rFonts w:hint="eastAsia" w:ascii="Calibri" w:hAnsi="Calibri" w:eastAsia="宋体" w:cs="Calibri"/>
                <w:color w:val="000000"/>
                <w:sz w:val="21"/>
                <w:szCs w:val="21"/>
                <w:lang w:val="en-US" w:eastAsia="zh-CN"/>
              </w:rPr>
              <w:t xml:space="preserve">（4）具备完善的对话全生命周期管理与多轮交互能力，支持历史对话的全流程操作管理、多轮对话的历史问题上下文关联与连续语义问答。全部满足得</w:t>
            </w:r>
            <w:r>
              <w:rPr>
                <w:rFonts w:hint="eastAsia" w:cs="Calibri"/>
                <w:color w:val="000000"/>
                <w:sz w:val="21"/>
                <w:szCs w:val="21"/>
                <w:lang w:val="en-US" w:eastAsia="zh-CN"/>
              </w:rPr>
              <w:t xml:space="preserve">1</w:t>
            </w:r>
            <w:r>
              <w:rPr>
                <w:rFonts w:hint="eastAsia" w:ascii="Calibri" w:hAnsi="Calibri" w:eastAsia="宋体" w:cs="Calibri"/>
                <w:color w:val="000000"/>
                <w:sz w:val="21"/>
                <w:szCs w:val="21"/>
                <w:lang w:val="en-US" w:eastAsia="zh-CN"/>
              </w:rPr>
              <w:t xml:space="preserve">分，否则不得分。</w:t>
            </w:r>
            <w:r>
              <w:rPr>
                <w:rFonts w:hint="eastAsia" w:ascii="Calibri" w:hAnsi="Calibri" w:eastAsia="宋体" w:cs="Calibri"/>
                <w:color w:val="000000"/>
                <w:sz w:val="21"/>
                <w:szCs w:val="21"/>
                <w:lang w:val="en-US" w:eastAsia="zh-CN"/>
              </w:rPr>
              <w:br/>
            </w:r>
            <w:r>
              <w:rPr>
                <w:rFonts w:hint="eastAsia" w:cs="Calibri"/>
                <w:b/>
                <w:bCs/>
                <w:color w:val="000000"/>
                <w:sz w:val="21"/>
                <w:szCs w:val="21"/>
                <w:lang w:val="en-US" w:eastAsia="zh-CN"/>
              </w:rPr>
              <w:t xml:space="preserve">3、</w:t>
            </w:r>
            <w:r>
              <w:rPr>
                <w:rFonts w:hint="eastAsia" w:ascii="Calibri" w:hAnsi="Calibri" w:eastAsia="宋体" w:cs="Calibri"/>
                <w:b/>
                <w:bCs/>
                <w:color w:val="000000"/>
                <w:sz w:val="21"/>
                <w:szCs w:val="21"/>
                <w:lang w:val="en-US" w:eastAsia="zh-CN"/>
              </w:rPr>
              <w:t xml:space="preserve">智能体服务矩阵-智能应用场景</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1）城市“烟火气”助燃分析场景：基于便民集市、外摆点位、流动摊贩疏导区的业态分布、客流数据、巡查记录、群众投诉与建议数据，通过大模型完成关键词精准提取、合规性智能核验、运营痛点深度分析，自动生成点位优化布局、便民服务升级的针对性助燃方案与管控建议。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2）餐饮双轨监测经营异常场景：结合门店油烟监测、巡查工单与区域餐厨收运量等数据，通过大模型开展双轨数据交叉核验，智能识别餐饮企业违规等经营异常行为，自动生成分级预警信息、处置建议，实现餐饮业态智能监管。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lang w:val="en-US" w:eastAsia="zh-CN"/>
              </w:rPr>
              <w:t xml:space="preserve">（3）环卫保洁一路一策场景：基于道路属性、保洁等级、作业标准、历史案件及巡查数据，实现单条道路保洁场景保洁短板智能识别、作业频次智能测算，并结合大模型深度研判生成个性化保洁方案与智能处置建议，实现道路保洁精细化、差异化智能管理。全部满足得1分，否则不得分。</w:t>
            </w:r>
            <w:r/>
          </w:p>
          <w:p>
            <w:pPr>
              <w:numPr>
                <w:ilvl w:val="0"/>
                <w:numId w:val="0"/>
              </w:numPr>
              <w:ind w:left="0" w:firstLine="0"/>
              <w:jc w:val="left"/>
              <w:keepLines/>
              <w:keepNext w:val="0"/>
              <w:pageBreakBefore w:val="0"/>
              <w:spacing w:line="400" w:lineRule="exact"/>
              <w:widowControl w:val="off"/>
              <w:rPr>
                <w:rFonts w:hint="eastAsia" w:ascii="宋体" w:hAnsi="宋体" w:eastAsia="宋体" w:cs="宋体"/>
                <w:color w:val="auto"/>
                <w:sz w:val="21"/>
                <w:szCs w:val="21"/>
                <w:highlight w:val="none"/>
                <w:rtl w:val="0"/>
                <w:lang w:val="en-US" w:eastAsia="zh-CN" w:bidi="ar-SA"/>
              </w:rPr>
            </w:pPr>
            <w:r>
              <w:rPr>
                <w:rFonts w:hint="eastAsia" w:ascii="Calibri" w:hAnsi="Calibri" w:eastAsia="宋体" w:cs="Calibri"/>
                <w:color w:val="000000"/>
                <w:sz w:val="21"/>
                <w:szCs w:val="21"/>
                <w:lang w:val="en-US" w:eastAsia="zh-CN"/>
              </w:rPr>
              <w:t xml:space="preserve">（4）城管基层治理效能场景：基于网格履职、案件处置、群众诉求、市场主体参与度、村社区覆盖度等多维度业务数据，通过大模型开展量化分析与深度研判，以雷达图等可视化形式生成基层治理能力综合画像，并自动生成靶向性的综合评估意见与治理效能提升方案。全部满足得1分，否则不得分。</w:t>
            </w:r>
            <w:r/>
          </w:p>
        </w:tc>
      </w:tr>
      <w:tr>
        <w:trPr>
          <w:jc w:val="center"/>
          <w:trHeight w:val="90"/>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软件著作权</w:t>
            </w:r>
            <w:r/>
          </w:p>
        </w:tc>
        <w:tc>
          <w:tcPr>
            <w:tcW w:w="1469" w:type="dxa"/>
            <w:vAlign w:val="center"/>
            <w:textDirection w:val="lrTb"/>
            <w:noWrap w:val="false"/>
          </w:tcPr>
          <w:p>
            <w:pPr>
              <w:jc w:val="center"/>
              <w:pageBreakBefore w:val="0"/>
              <w:spacing w:line="400" w:lineRule="exact"/>
              <w:widowControl w:val="off"/>
              <w:rPr>
                <w:rFonts w:hint="default"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2.00分</w:t>
            </w:r>
            <w:r/>
          </w:p>
        </w:tc>
        <w:tc>
          <w:tcPr>
            <w:shd w:val="clear" w:color="auto" w:fill="auto"/>
            <w:tcW w:w="5535" w:type="dxa"/>
            <w:vAlign w:val="top"/>
            <w:textDirection w:val="lrTb"/>
            <w:noWrap w:val="false"/>
          </w:tcPr>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供应商具有数据汇聚或知识库管理相关的软件著作权登记证书，</w:t>
            </w:r>
            <w:r>
              <w:rPr>
                <w:rFonts w:hint="eastAsia" w:ascii="宋体" w:hAnsi="宋体" w:cs="宋体"/>
                <w:sz w:val="21"/>
                <w:szCs w:val="21"/>
                <w:highlight w:val="none"/>
                <w:lang w:val="en-US" w:eastAsia="zh-CN"/>
              </w:rPr>
              <w:t xml:space="preserve">每有一个得1分，最高</w:t>
            </w:r>
            <w:r>
              <w:rPr>
                <w:rFonts w:hint="eastAsia" w:ascii="宋体" w:hAnsi="宋体" w:eastAsia="宋体" w:cs="宋体"/>
                <w:sz w:val="21"/>
                <w:szCs w:val="21"/>
                <w:highlight w:val="none"/>
                <w:lang w:val="en-US" w:eastAsia="zh-CN"/>
              </w:rPr>
              <w:t xml:space="preserve">得2分。</w:t>
            </w:r>
            <w:r/>
          </w:p>
          <w:p>
            <w:pP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sz w:val="21"/>
                <w:szCs w:val="21"/>
                <w:highlight w:val="none"/>
                <w:rtl w:val="0"/>
                <w:lang w:val="en-US" w:eastAsia="zh-CN"/>
              </w:rPr>
              <w:t xml:space="preserve">注：1.响应文件中提供有效期内的软件著作权登记证书电子件，未提供不得分；2.供应商提供的软件著作权如名称不一致，具有类似功能即可。</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8</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w:t>
            </w:r>
            <w:r>
              <w:rPr>
                <w:rFonts w:hint="eastAsia" w:ascii="宋体" w:hAnsi="宋体" w:cs="宋体"/>
                <w:sz w:val="21"/>
                <w:szCs w:val="21"/>
                <w:highlight w:val="none"/>
                <w:rtl w:val="0"/>
                <w:lang w:val="en-US" w:eastAsia="zh-CN" w:bidi="ar-SA"/>
              </w:rPr>
              <w:t xml:space="preserve">成</w:t>
            </w:r>
            <w:r>
              <w:rPr>
                <w:rFonts w:hint="eastAsia" w:ascii="宋体" w:hAnsi="宋体" w:eastAsia="宋体" w:cs="宋体"/>
                <w:sz w:val="21"/>
                <w:szCs w:val="21"/>
                <w:highlight w:val="none"/>
                <w:rtl w:val="0"/>
                <w:lang w:val="en-US" w:eastAsia="zh-CN" w:bidi="ar-SA"/>
              </w:rPr>
              <w:t xml:space="preserve">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spacing w:line="400" w:lineRule="exact"/>
              <w:tabs>
                <w:tab w:val="left" w:pos="312" w:leader="none"/>
              </w:tabs>
              <w:rPr>
                <w:rFonts w:hint="eastAsia" w:ascii="宋体" w:hAnsi="宋体" w:cs="宋体"/>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供应商拟派的项目负责人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要求1人</w:t>
            </w:r>
            <w:r>
              <w:rPr>
                <w:rFonts w:hint="eastAsia" w:ascii="宋体" w:hAnsi="宋体" w:cs="宋体"/>
                <w:color w:val="000000"/>
                <w:szCs w:val="21"/>
                <w:lang w:eastAsia="zh-CN"/>
              </w:rPr>
              <w:t xml:space="preserve">）</w:t>
            </w:r>
            <w:r>
              <w:rPr>
                <w:rFonts w:hint="eastAsia" w:ascii="宋体" w:hAnsi="宋体" w:cs="宋体"/>
                <w:color w:val="000000"/>
                <w:szCs w:val="21"/>
              </w:rPr>
              <w:t xml:space="preserve">具有计算机技术与软件专业技术资格</w:t>
            </w:r>
            <w:r>
              <w:rPr>
                <w:rFonts w:hint="eastAsia" w:ascii="宋体" w:hAnsi="宋体" w:cs="宋体"/>
                <w:color w:val="000000"/>
                <w:szCs w:val="21"/>
                <w:lang w:val="en-US" w:eastAsia="zh-CN"/>
              </w:rPr>
              <w:t xml:space="preserve">-</w:t>
            </w:r>
            <w:r>
              <w:rPr>
                <w:rFonts w:hint="eastAsia" w:ascii="宋体" w:hAnsi="宋体" w:cs="宋体"/>
                <w:szCs w:val="21"/>
              </w:rPr>
              <w:t xml:space="preserve">信息系统项目管理师或</w:t>
            </w:r>
            <w:r>
              <w:rPr>
                <w:rFonts w:hint="eastAsia" w:ascii="宋体" w:hAnsi="宋体" w:cs="宋体"/>
                <w:szCs w:val="21"/>
                <w:lang w:val="en-US" w:eastAsia="zh-CN"/>
              </w:rPr>
              <w:t xml:space="preserve">系统架构设计师</w:t>
            </w:r>
            <w:r>
              <w:rPr>
                <w:rFonts w:hint="eastAsia" w:ascii="宋体" w:hAnsi="宋体" w:cs="宋体"/>
                <w:szCs w:val="21"/>
              </w:rPr>
              <w:t xml:space="preserve">的，每有一个证书得3分，最高得3分；</w:t>
            </w:r>
            <w:r/>
          </w:p>
          <w:p>
            <w:pPr>
              <w:numPr>
                <w:ilvl w:val="0"/>
                <w:numId w:val="0"/>
              </w:numPr>
              <w:spacing w:line="400" w:lineRule="exact"/>
              <w:tabs>
                <w:tab w:val="left" w:pos="312" w:leader="none"/>
              </w:tabs>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供应商拟派的技术负责人</w:t>
            </w:r>
            <w:r>
              <w:rPr>
                <w:rFonts w:hint="eastAsia" w:ascii="宋体" w:hAnsi="宋体" w:cs="宋体"/>
                <w:szCs w:val="21"/>
                <w:lang w:eastAsia="zh-CN"/>
              </w:rPr>
              <w:t xml:space="preserve">（</w:t>
            </w:r>
            <w:r>
              <w:rPr>
                <w:rFonts w:hint="eastAsia" w:ascii="宋体" w:hAnsi="宋体" w:cs="宋体"/>
                <w:szCs w:val="21"/>
                <w:lang w:val="en-US" w:eastAsia="zh-CN"/>
              </w:rPr>
              <w:t xml:space="preserve">要求1人</w:t>
            </w:r>
            <w:r>
              <w:rPr>
                <w:rFonts w:hint="eastAsia" w:ascii="宋体" w:hAnsi="宋体" w:cs="宋体"/>
                <w:szCs w:val="21"/>
                <w:lang w:eastAsia="zh-CN"/>
              </w:rPr>
              <w:t xml:space="preserve">）</w:t>
            </w:r>
            <w:r>
              <w:rPr>
                <w:rFonts w:hint="eastAsia" w:ascii="宋体" w:hAnsi="宋体" w:cs="宋体"/>
                <w:szCs w:val="21"/>
              </w:rPr>
              <w:t xml:space="preserve">具有计算机技术与软件专业技术资格</w:t>
            </w:r>
            <w:r>
              <w:rPr>
                <w:rFonts w:hint="eastAsia" w:ascii="宋体" w:hAnsi="宋体" w:cs="宋体"/>
                <w:szCs w:val="21"/>
                <w:lang w:val="en-US" w:eastAsia="zh-CN"/>
              </w:rPr>
              <w:t xml:space="preserve">-系统分析师</w:t>
            </w:r>
            <w:r>
              <w:rPr>
                <w:rFonts w:hint="eastAsia" w:ascii="宋体" w:hAnsi="宋体" w:cs="宋体"/>
                <w:szCs w:val="21"/>
              </w:rPr>
              <w:t xml:space="preserve">或</w:t>
            </w:r>
            <w:r>
              <w:rPr>
                <w:rFonts w:hint="eastAsia" w:ascii="宋体" w:hAnsi="宋体" w:cs="宋体"/>
                <w:szCs w:val="21"/>
                <w:lang w:val="en-US" w:eastAsia="zh-CN"/>
              </w:rPr>
              <w:t xml:space="preserve">网络规划设计师</w:t>
            </w:r>
            <w:r>
              <w:rPr>
                <w:rFonts w:hint="eastAsia" w:ascii="宋体" w:hAnsi="宋体" w:cs="宋体"/>
                <w:szCs w:val="21"/>
              </w:rPr>
              <w:t xml:space="preserve">的，每有一个证书得3分，最高得3分；</w:t>
            </w:r>
            <w:r/>
          </w:p>
          <w:p>
            <w:pPr>
              <w:numPr>
                <w:ilvl w:val="0"/>
                <w:numId w:val="0"/>
              </w:numPr>
              <w:spacing w:line="400" w:lineRule="exact"/>
              <w:tabs>
                <w:tab w:val="left" w:pos="312" w:leader="none"/>
              </w:tabs>
              <w:rPr>
                <w:rFonts w:hint="eastAsia" w:ascii="宋体" w:hAnsi="宋体" w:cs="宋体"/>
                <w:szCs w:val="21"/>
              </w:rPr>
            </w:pPr>
            <w:r>
              <w:rPr>
                <w:rFonts w:hint="eastAsia" w:ascii="宋体" w:hAnsi="宋体" w:cs="宋体"/>
                <w:szCs w:val="21"/>
              </w:rPr>
              <w:t xml:space="preserve">3、供应商拟投入本项目的项目组其他成员（除项目负责人和技术负责人外）具有计算机技术与软件专业技术资格</w:t>
            </w:r>
            <w:r>
              <w:rPr>
                <w:rFonts w:hint="eastAsia" w:ascii="宋体" w:hAnsi="宋体" w:cs="宋体"/>
                <w:szCs w:val="21"/>
                <w:lang w:val="en-US" w:eastAsia="zh-CN"/>
              </w:rPr>
              <w:t xml:space="preserve">-系统集成项目管理工程师或</w:t>
            </w:r>
            <w:r>
              <w:rPr>
                <w:rFonts w:hint="eastAsia" w:ascii="宋体" w:hAnsi="宋体" w:cs="宋体"/>
                <w:szCs w:val="21"/>
              </w:rPr>
              <w:t xml:space="preserve">网络工程师</w:t>
            </w:r>
            <w:r>
              <w:rPr>
                <w:rFonts w:hint="eastAsia" w:ascii="宋体" w:hAnsi="宋体" w:cs="宋体"/>
                <w:szCs w:val="21"/>
                <w:lang w:val="en-US" w:eastAsia="zh-CN"/>
              </w:rPr>
              <w:t xml:space="preserve">或</w:t>
            </w:r>
            <w:r>
              <w:rPr>
                <w:rFonts w:hint="eastAsia" w:ascii="宋体" w:hAnsi="宋体" w:cs="宋体"/>
                <w:szCs w:val="21"/>
              </w:rPr>
              <w:t xml:space="preserve">软件设计师</w:t>
            </w:r>
            <w:r>
              <w:rPr>
                <w:rFonts w:hint="eastAsia" w:ascii="宋体" w:hAnsi="宋体" w:cs="宋体"/>
                <w:szCs w:val="21"/>
                <w:lang w:val="en-US" w:eastAsia="zh-CN"/>
              </w:rPr>
              <w:t xml:space="preserve">或</w:t>
            </w:r>
            <w:r>
              <w:rPr>
                <w:rFonts w:hint="eastAsia" w:ascii="宋体" w:hAnsi="宋体" w:cs="宋体"/>
                <w:szCs w:val="21"/>
              </w:rPr>
              <w:t xml:space="preserve">软件评测师</w:t>
            </w:r>
            <w:r>
              <w:rPr>
                <w:rFonts w:hint="eastAsia" w:ascii="宋体" w:hAnsi="宋体" w:cs="宋体"/>
                <w:szCs w:val="21"/>
                <w:lang w:val="en-US" w:eastAsia="zh-CN"/>
              </w:rPr>
              <w:t xml:space="preserve">或</w:t>
            </w:r>
            <w:r>
              <w:rPr>
                <w:rFonts w:hint="eastAsia" w:ascii="宋体" w:hAnsi="宋体" w:cs="宋体"/>
                <w:szCs w:val="21"/>
              </w:rPr>
              <w:t xml:space="preserve">信息安全工程师的，每有一人得</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lang w:val="en-US" w:eastAsia="zh-CN"/>
              </w:rPr>
              <w:t xml:space="preserve">8</w:t>
            </w:r>
            <w:r>
              <w:rPr>
                <w:rFonts w:hint="eastAsia" w:ascii="宋体" w:hAnsi="宋体" w:cs="宋体"/>
                <w:szCs w:val="21"/>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3</w:t>
            </w:r>
            <w:r>
              <w:rPr>
                <w:rFonts w:hint="eastAsia" w:ascii="宋体" w:hAnsi="宋体" w:eastAsia="宋体" w:cs="宋体"/>
                <w:sz w:val="21"/>
                <w:szCs w:val="21"/>
                <w:highlight w:val="none"/>
                <w:rtl w:val="0"/>
                <w:lang w:val="en-US" w:eastAsia="zh-CN"/>
              </w:rPr>
              <w:t xml:space="preserve">月（含）以来任意一个月供应商为</w:t>
            </w:r>
            <w:r>
              <w:rPr>
                <w:rFonts w:hint="eastAsia" w:ascii="宋体" w:hAnsi="宋体" w:cs="宋体"/>
                <w:sz w:val="21"/>
                <w:szCs w:val="21"/>
                <w:highlight w:val="none"/>
                <w:rtl w:val="0"/>
                <w:lang w:val="en-US" w:eastAsia="zh-CN"/>
              </w:rPr>
              <w:t xml:space="preserve">项目组成员</w:t>
            </w:r>
            <w:r>
              <w:rPr>
                <w:rFonts w:hint="eastAsia" w:ascii="宋体" w:hAnsi="宋体" w:eastAsia="宋体" w:cs="宋体"/>
                <w:sz w:val="21"/>
                <w:szCs w:val="21"/>
                <w:highlight w:val="none"/>
                <w:rtl w:val="0"/>
                <w:lang w:val="en-US" w:eastAsia="zh-CN"/>
              </w:rPr>
              <w:t xml:space="preserve">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color w:val="auto"/>
                <w:szCs w:val="21"/>
                <w:highlight w:val="none"/>
                <w:lang w:bidi="ar"/>
              </w:rPr>
              <w:t xml:space="preserve">系统安全和保密要求方案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Cs w:val="21"/>
                <w:highlight w:val="none"/>
                <w:lang w:bidi="ar"/>
              </w:rPr>
              <w:t xml:space="preserve">系统安全和保密要求方案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1519"/>
      <w:r/>
      <w:bookmarkStart w:id="82"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采购标的清单</w:t>
      </w:r>
      <w:r/>
    </w:p>
    <w:tbl>
      <w:tblPr>
        <w:tblStyle w:val="751"/>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城市管理智能辅助大模型项目</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jc w:val="left"/>
        <w:keepLines w:val="0"/>
        <w:keepNext w:val="0"/>
        <w:pageBreakBefore w:val="0"/>
        <w:spacing w:line="530" w:lineRule="exact"/>
        <w:widowControl/>
        <w:rPr>
          <w:rFonts w:hint="eastAsia" w:ascii="方正仿宋_GBK" w:hAnsi="方正仿宋_GBK" w:eastAsia="方正仿宋_GBK" w:cs="方正仿宋_GBK"/>
          <w:b/>
          <w:bCs/>
          <w:spacing w:val="8"/>
          <w:sz w:val="28"/>
          <w:szCs w:val="28"/>
          <w:lang w:val="en-US" w:eastAsia="zh-CN"/>
        </w:rPr>
        <w:outlineLvl w:val="1"/>
      </w:pPr>
      <w:r>
        <w:rPr>
          <w:rFonts w:hint="eastAsia" w:ascii="方正仿宋_GBK" w:hAnsi="方正仿宋_GBK" w:eastAsia="方正仿宋_GBK" w:cs="方正仿宋_GBK"/>
          <w:b/>
          <w:bCs/>
          <w:spacing w:val="8"/>
          <w:sz w:val="28"/>
          <w:szCs w:val="28"/>
          <w:lang w:val="en-US" w:eastAsia="zh-CN"/>
        </w:rPr>
        <w:t xml:space="preserve">二</w:t>
      </w:r>
      <w:r>
        <w:rPr>
          <w:rFonts w:hint="eastAsia" w:ascii="方正仿宋_GBK" w:hAnsi="方正仿宋_GBK" w:eastAsia="方正仿宋_GBK" w:cs="方正仿宋_GBK"/>
          <w:b/>
          <w:bCs/>
          <w:spacing w:val="8"/>
          <w:sz w:val="28"/>
          <w:szCs w:val="28"/>
        </w:rPr>
        <w:t xml:space="preserve">、</w:t>
      </w:r>
      <w:r>
        <w:rPr>
          <w:rFonts w:hint="eastAsia" w:ascii="方正仿宋_GBK" w:hAnsi="方正仿宋_GBK" w:eastAsia="方正仿宋_GBK" w:cs="方正仿宋_GBK"/>
          <w:b/>
          <w:bCs/>
          <w:spacing w:val="8"/>
          <w:sz w:val="28"/>
          <w:szCs w:val="28"/>
          <w:lang w:val="en-US" w:eastAsia="zh-CN"/>
        </w:rPr>
        <w:t xml:space="preserve">项目背景</w:t>
      </w:r>
      <w:r/>
    </w:p>
    <w:p>
      <w:pPr>
        <w:ind w:firstLine="480"/>
        <w:keepLines w:val="0"/>
        <w:keepNext w:val="0"/>
        <w:pageBreakBefore w:val="0"/>
        <w:spacing w:line="53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中央网信办、国家发展改革委印发《政务领域人工智能大模型部署应用指引》，为各级政务部门提供人工智能大模型部署应用的工作导向和基本参照。江苏省人民政府关于印发《江苏省“人工智能+”行动方案的通知》，通知指出打造智能便捷政务服务体系。打造政务大模型和虚拟政务服务大厅，开展大模型政务领域应用试点，推广政务助手、政务数字人和“智慧晓苏”政务智能体等一批“小巧灵”应用。</w:t>
      </w:r>
      <w:r/>
    </w:p>
    <w:p>
      <w:pPr>
        <w:ind w:firstLine="480"/>
        <w:keepLines w:val="0"/>
        <w:keepNext w:val="0"/>
        <w:pageBreakBefore w:val="0"/>
        <w:spacing w:line="53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lang w:val="en-US" w:eastAsia="zh-CN"/>
        </w:rPr>
        <w:t xml:space="preserve">为落实国家及省、市人工智能赋能政务建设相关部署要求，宿迁市城管局立足现有信息化建设基础，深度融合人工智能大模型技术，建设城市管理智能辅助大模型项目。</w:t>
      </w:r>
      <w:r/>
    </w:p>
    <w:p>
      <w:pPr>
        <w:jc w:val="left"/>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pacing w:val="8"/>
          <w:sz w:val="28"/>
          <w:szCs w:val="28"/>
        </w:rPr>
        <w:t xml:space="preserve">三、主要服务内容及技术参数要求</w:t>
      </w:r>
      <w:r/>
    </w:p>
    <w:p>
      <w:pPr>
        <w:ind w:firstLine="480"/>
        <w:jc w:val="left"/>
        <w:keepLines w:val="0"/>
        <w:keepNext w:val="0"/>
        <w:pageBreakBefore w:val="0"/>
        <w:spacing w:line="530" w:lineRule="exact"/>
        <w:widowControl/>
        <w:rPr>
          <w:rFonts w:hint="eastAsia" w:ascii="方正仿宋_GBK" w:hAnsi="方正仿宋_GBK" w:eastAsia="方正仿宋_GBK" w:cs="方正仿宋_GBK"/>
          <w:color w:val="auto"/>
          <w:sz w:val="24"/>
          <w:szCs w:val="24"/>
          <w:highlight w:val="none"/>
          <w:lang w:val="en-US" w:eastAsia="zh-CN"/>
        </w:rPr>
        <w:suppressLineNumbers w:val="0"/>
      </w:pPr>
      <w:r>
        <w:rPr>
          <w:rFonts w:hint="eastAsia" w:ascii="方正仿宋_GBK" w:hAnsi="方正仿宋_GBK" w:eastAsia="方正仿宋_GBK" w:cs="方正仿宋_GBK"/>
          <w:color w:val="auto"/>
          <w:sz w:val="24"/>
          <w:szCs w:val="24"/>
          <w:highlight w:val="none"/>
          <w:lang w:val="en-US" w:eastAsia="zh-CN"/>
        </w:rPr>
        <w:t xml:space="preserve">本项目服务内容主要为</w:t>
      </w:r>
      <w:r>
        <w:rPr>
          <w:rFonts w:hint="eastAsia" w:ascii="方正仿宋_GBK" w:hAnsi="方正仿宋_GBK" w:eastAsia="方正仿宋_GBK" w:cs="方正仿宋_GBK"/>
          <w:color w:val="000000"/>
          <w:sz w:val="24"/>
          <w:szCs w:val="24"/>
          <w:lang w:bidi="ar"/>
        </w:rPr>
        <w:t xml:space="preserve">城市管理数据汇聚治理</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方正仿宋_GBK" w:hAnsi="方正仿宋_GBK" w:eastAsia="方正仿宋_GBK" w:cs="方正仿宋_GBK"/>
          <w:color w:val="000000"/>
          <w:sz w:val="24"/>
          <w:szCs w:val="24"/>
          <w:lang w:bidi="ar"/>
        </w:rPr>
        <w:t xml:space="preserve">城市管理数据标注服务</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方正仿宋_GBK" w:hAnsi="方正仿宋_GBK" w:eastAsia="方正仿宋_GBK" w:cs="方正仿宋_GBK"/>
          <w:color w:val="000000"/>
          <w:sz w:val="24"/>
          <w:szCs w:val="24"/>
          <w:lang w:bidi="ar"/>
        </w:rPr>
        <w:t xml:space="preserve">知识库</w:t>
      </w:r>
      <w:r>
        <w:rPr>
          <w:rFonts w:hint="eastAsia" w:ascii="方正仿宋_GBK" w:hAnsi="方正仿宋_GBK" w:eastAsia="方正仿宋_GBK" w:cs="方正仿宋_GBK"/>
          <w:sz w:val="24"/>
          <w:szCs w:val="24"/>
        </w:rPr>
        <w:t xml:space="preserve">管理</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方正仿宋_GBK" w:hAnsi="方正仿宋_GBK" w:eastAsia="方正仿宋_GBK" w:cs="方正仿宋_GBK"/>
          <w:color w:val="000000"/>
          <w:sz w:val="24"/>
          <w:szCs w:val="24"/>
          <w:lang w:bidi="ar"/>
        </w:rPr>
        <w:t xml:space="preserve">智能体服务矩阵</w:t>
      </w:r>
      <w:r>
        <w:rPr>
          <w:rFonts w:hint="eastAsia" w:ascii="方正仿宋_GBK" w:hAnsi="方正仿宋_GBK" w:eastAsia="方正仿宋_GBK" w:cs="方正仿宋_GBK"/>
          <w:color w:val="auto"/>
          <w:sz w:val="24"/>
          <w:szCs w:val="24"/>
          <w:highlight w:val="none"/>
          <w:lang w:val="en-US" w:eastAsia="zh-CN"/>
        </w:rPr>
        <w:t xml:space="preserve">（包含智能问答助手、城市“烟火气”助燃分析模型、餐饮双轨监测经营异常分析模型、环卫保洁一路一策分析模型、城管基层治理效能分析模型）、数字人和平台对接，具体要求如下：</w:t>
      </w:r>
      <w:r/>
    </w:p>
    <w:p>
      <w:pPr>
        <w:ind w:firstLine="482"/>
        <w:keepLines w:val="0"/>
        <w:keepNext w:val="0"/>
        <w:pageBreakBefore w:val="0"/>
        <w:spacing w:line="530" w:lineRule="exact"/>
        <w:rPr>
          <w:rFonts w:hint="eastAsia" w:ascii="方正仿宋_GBK" w:hAnsi="方正仿宋_GBK" w:eastAsia="方正仿宋_GBK" w:cs="方正仿宋_GBK"/>
          <w:b/>
          <w:bCs/>
          <w:color w:val="auto"/>
          <w:sz w:val="24"/>
          <w:szCs w:val="24"/>
          <w:highlight w:val="none"/>
          <w:lang w:val="en-US" w:eastAsia="zh-CN"/>
        </w:rPr>
      </w:pPr>
      <w:r>
        <w:rPr>
          <w:rFonts w:hint="eastAsia" w:ascii="方正仿宋_GBK" w:hAnsi="方正仿宋_GBK" w:eastAsia="方正仿宋_GBK" w:cs="方正仿宋_GBK"/>
          <w:b/>
          <w:bCs/>
          <w:color w:val="auto"/>
          <w:sz w:val="24"/>
          <w:szCs w:val="24"/>
          <w:highlight w:val="none"/>
          <w:lang w:val="en-US" w:eastAsia="zh-CN"/>
        </w:rPr>
        <w:t xml:space="preserve">A部分</w:t>
      </w:r>
      <w:r/>
    </w:p>
    <w:tbl>
      <w:tblPr>
        <w:tblStyle w:val="75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935"/>
        <w:gridCol w:w="6689"/>
      </w:tblGrid>
      <w:tr>
        <w:trPr>
          <w:trHeight w:val="90"/>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4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建设内容</w:t>
            </w:r>
            <w:r/>
          </w:p>
        </w:tc>
      </w:tr>
      <w:tr>
        <w:trPr>
          <w:trHeight w:val="750"/>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城市管理数据汇聚治理</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1）利用宿迁市城市运行管理服务平台已有的数据汇聚与数据交换系统，汇聚城市运行管理服务数据，并通过数据标准化，将城市管理的基础数据、城市管理各个业务产生的业务数据及统计分析形成的专题库纳入统一数据管理，形成统一的数据资产，并建立独立于应用的数据管理体系，形成用数据说话、用数据管理、用数据决策、用数据创新的信息智慧城市数据管理体系，为大模型的应用提供数据来源。</w:t>
            </w:r>
            <w:r/>
          </w:p>
        </w:tc>
      </w:tr>
      <w:tr>
        <w:trPr>
          <w:trHeight w:val="620"/>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城市管理数据标注服务</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5"/>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▲①标注管理</w:t>
            </w:r>
            <w:r/>
          </w:p>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6"/>
                <w:rFonts w:hint="eastAsia" w:ascii="方正仿宋_GBK" w:hAnsi="方正仿宋_GBK" w:eastAsia="方正仿宋_GBK" w:cs="方正仿宋_GBK"/>
                <w:sz w:val="22"/>
                <w:szCs w:val="22"/>
                <w:lang w:val="en-US" w:eastAsia="zh-CN" w:bidi="ar"/>
              </w:rPr>
              <w:t xml:space="preserve">（1）标注任务管理：支持创建核心数据标注任务，覆盖城市运管服业务需求；涵盖图像标注（如目标检测、语义分割）、纯文本标注（如实体识别、情感分析）、结构化数据标注（如表格字段分类、关系抽取），支持设置任务优先级、截止时间、标注人员分配等参数，实现全流程任务调度与进度跟踪；</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数据接入：对接项目汇聚的城市管理数据，支持从统一数据源自动拉取待标注数据，提供数据预览、字段映射、格式校验等功能，确保输入数据的合规性与可用性；支持批量导入与增量同步机制，满足持续化标注需求；</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（3）数据AI助手：内置智能推荐引擎，标注人员可通过自然语言描述快速匹配最合适的数据表，降低任务配置门槛，提升工作效率。</w:t>
            </w:r>
            <w:r/>
          </w:p>
        </w:tc>
      </w:tr>
      <w:tr>
        <w:trPr>
          <w:trHeight w:val="2263"/>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▲②数据标注与审核</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人工标注：提供可视化标注界面，适配不同数据类型，图像类标注支持框选、多边形、点标注、线标注等多种方式，文本类标注支持命名实体识别、句子分类、关键词标注等；结构化数据标注支持字段打标、关系连线、属性归类；支持标注进度实时统计，便于任务管控；</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（2）AI辅助标注：集成轻量级AI模型，在人工标注过程中提供智能建议，例如自动识别图像中的物体轮廓、预测文本中的实体类别、生成初始标签选项，显著提升标注效率与一致性；</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3）标签审核：建立多级人工复审流程，支持逐条查看标注内容并打回修改或通过确认，审核记录全程留痕，标注人员、审核人员、操作时间、修改内容等信息完整记录，满足审计与合规要求，确保标注数据质量。</w:t>
            </w:r>
            <w:r/>
          </w:p>
        </w:tc>
      </w:tr>
      <w:tr>
        <w:trPr>
          <w:trHeight w:val="1025"/>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▲③数据集与训练管理</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数据集管理：支持对已完成标注的数据集进行统一管理，包括命名、分类、版本控制、权限设置等，支持数据集元信息展示（来源、标注类型、样本数量），并可关联至训练任务；实现数据资产的可追溯、可复用；</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训练中心：支持创建多种类型训练任务，包括目标检测、图像分类、图像分割、文本识别等，用户可选择数据集、配置超参数、指定硬件资源、设定训练周期，提供图形化配置界面，降低使用复杂度，同一训练任务支持配置多个运行版本，允许在不同参数组合下并行训练，方便对比实验与调优，支持运行日志查看、训练曲线可视化、模型性能评估报告自动生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3）大模型训练：支持基于平台内置的大规模预训练模型进行领域适配微调，用户可选取已有数据集，选择目标模型架构，配置微调策略，完成高效小样本学习，单个微调任务支持多版本运行，支持不同学习率、批次大小、冻结层策略的对比测试。</w:t>
            </w:r>
            <w:r/>
          </w:p>
        </w:tc>
      </w:tr>
      <w:tr>
        <w:trPr>
          <w:trHeight w:val="496"/>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④</w:t>
            </w:r>
            <w:r>
              <w:rPr>
                <w:rStyle w:val="1436"/>
                <w:rFonts w:hint="eastAsia" w:ascii="方正仿宋_GBK" w:hAnsi="方正仿宋_GBK" w:eastAsia="方正仿宋_GBK" w:cs="方正仿宋_GBK"/>
                <w:b/>
                <w:bCs/>
                <w:sz w:val="22"/>
                <w:szCs w:val="22"/>
                <w:lang w:val="en-US" w:eastAsia="zh-CN" w:bidi="ar"/>
              </w:rPr>
              <w:t xml:space="preserve">模型版本管理</w:t>
            </w:r>
            <w:r/>
          </w:p>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6"/>
                <w:rFonts w:hint="eastAsia" w:ascii="方正仿宋_GBK" w:hAnsi="方正仿宋_GBK" w:eastAsia="方正仿宋_GBK" w:cs="方正仿宋_GBK"/>
                <w:sz w:val="22"/>
                <w:szCs w:val="22"/>
                <w:lang w:val="en-US" w:eastAsia="zh-CN" w:bidi="ar"/>
              </w:rPr>
              <w:t xml:space="preserve">（1）支持从训练任务或微调任务中一键导出模型，生成标准化模型包，对模型进行命名、版本管理、状态标记，支持版本回滚与生命全周期管理</w:t>
            </w:r>
            <w:r>
              <w:rPr>
                <w:rStyle w:val="1436"/>
                <w:rFonts w:hint="eastAsia" w:ascii="方正仿宋_GBK" w:hAnsi="方正仿宋_GBK" w:eastAsia="方正仿宋_GBK" w:cs="方正仿宋_GBK"/>
                <w:b/>
                <w:bCs/>
                <w:sz w:val="22"/>
                <w:szCs w:val="22"/>
                <w:lang w:val="en-US" w:eastAsia="zh-CN" w:bidi="ar"/>
              </w:rPr>
              <w:t xml:space="preserve">（需提供模型版本管理截图证明电子件）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960"/>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⑤能力部署与知识库构建</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（1）能力部署：训练完成的模型支持在线推理调用，提供服务注册、负载均衡、访问鉴权、调用监控等功能，支持弹性扩缩容，适配高并发场景，服务调用日志完整记录，便于追踪与优化；</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知识库管理构建：支持基于标注数据集构建结构化与非结构化知识库，结构化知识库以三元组形式存储实体关系，支持图谱可视化与查询，非结构化知识库支持文档上传、文本切片、向量化存储，用于智能问答、语义检索等场景，知识库支持增删改查、版本控制、权限管理，结合大模型实现智能问答与知识推理能力。</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▲⑥标签管理</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建立统一的城市治理标签库，支持自定义标签分类、属性配置及生命周期管理，实现标签的增删改查、版本控制、状态启用/停用，为数据标注、模型训练、知识库构建提供标准化的语义基础，确保多源数据标注的一致性。</w:t>
            </w:r>
            <w:r/>
          </w:p>
        </w:tc>
      </w:tr>
      <w:tr>
        <w:trPr>
          <w:trHeight w:val="169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4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知识库管理</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w:t>
            </w:r>
            <w:r>
              <w:rPr>
                <w:rStyle w:val="1435"/>
                <w:rFonts w:hint="eastAsia" w:ascii="方正仿宋_GBK" w:hAnsi="方正仿宋_GBK" w:eastAsia="方正仿宋_GBK" w:cs="方正仿宋_GBK"/>
                <w:b w:val="0"/>
                <w:bCs w:val="0"/>
                <w:sz w:val="22"/>
                <w:szCs w:val="22"/>
                <w:lang w:val="en-US" w:eastAsia="zh-CN" w:bidi="ar"/>
              </w:rPr>
              <w:t xml:space="preserve">（1）</w:t>
            </w:r>
            <w:r>
              <w:rPr>
                <w:rStyle w:val="1436"/>
                <w:rFonts w:hint="eastAsia" w:ascii="方正仿宋_GBK" w:hAnsi="方正仿宋_GBK" w:eastAsia="方正仿宋_GBK" w:cs="方正仿宋_GBK"/>
                <w:sz w:val="22"/>
                <w:szCs w:val="22"/>
                <w:lang w:val="en-US" w:eastAsia="zh-CN" w:bidi="ar"/>
              </w:rPr>
              <w:t xml:space="preserve">通过将城管政策法规、业务操作手册、历史案例等文档资料数字化、切片化和向量化，建立可被大模型高效检索和精准引用的知识索引体系，从根本上解决大模型在政务领域“回答无依据”和“编造事实”的核心痛点；具体内容应包括公共知识库、个人知识库、智能搜索、标签管理、日志管理，其中公共知识库应当包括知识库创建与配置、知识库内容管理、知识库权限管理、知识库质量监控；个人知识库应当包括文档管理、知识库分组管理、隐私与安全；智能搜索应当包括关键词检索、全文检索、高级检索。</w:t>
            </w:r>
            <w:r/>
          </w:p>
        </w:tc>
      </w:tr>
      <w:tr>
        <w:trPr>
          <w:trHeight w:val="509"/>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智能体服务矩阵-智能问答助手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①业务决策助手</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面向城管、指挥中心等内部管理人员，打造“会思考的城市管理AI参谋”，通过问答可调用运行管理服务平台全量数据，同时模型能关联多维数据、进行趋势判断与归因分析，预设城市管理行业分析研判及决策建议模型，同时能够理解复杂语义，满足定制化分析需求，输出内容为城市管理者提供精准、智能的决策支撑。</w:t>
            </w:r>
            <w:r/>
          </w:p>
        </w:tc>
      </w:tr>
      <w:tr>
        <w:trPr>
          <w:trHeight w:val="1131"/>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②便民服务助手</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面向市民打造“7×24小时在线的城市服务管家”，市民用自然语言提问，系统能精准理解意图、融合空间+业务数据，返回最近、可用、开放中的设施、主动提供增值服务：一键导航、实景照片、支持多轮对话，支持对问答输出内容的审核，确保回答仅限城市管理相关业务范围，不涉及敏感或无关信息</w:t>
            </w:r>
            <w:r>
              <w:rPr>
                <w:rStyle w:val="1436"/>
                <w:rFonts w:hint="eastAsia" w:ascii="方正仿宋_GBK" w:hAnsi="方正仿宋_GBK" w:eastAsia="方正仿宋_GBK" w:cs="方正仿宋_GBK"/>
                <w:b/>
                <w:bCs/>
                <w:sz w:val="22"/>
                <w:szCs w:val="22"/>
                <w:lang w:val="en-US" w:eastAsia="zh-CN" w:bidi="ar"/>
              </w:rPr>
              <w:t xml:space="preserve">（需提供便民服务助手的系统截图与多轮对话截图证明电子件）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③业务问数助手</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（1）具备城管业务场景化智能问数能力，支持按城管案件、环卫管理等场景灵活配置专属智能体并实现场景与数据的一键切换隔离，同时可将问数结果以多形态可视化呈现并支持原始明细数据查询。</w:t>
            </w:r>
            <w:r/>
          </w:p>
        </w:tc>
      </w:tr>
      <w:tr>
        <w:trPr>
          <w:trHeight w:val="345"/>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智能体服务矩阵-城市“烟火气”助燃分析模型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▲①多模态违规智能识别</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通过AI视频识别结果、巡查工单图片及经营点位等数据，通过大模型多模态识别，与餐饮商铺、便民疏导点、规范夜市备案信息（经营位置、业态类型、经营时段、许可范围）自动比对，识别超范围经营、油烟违规排放、环境脏乱等违规情形，根据违规类型、严重程度及经营热度生成分级预警，自动推送至城管部门。</w:t>
            </w:r>
            <w:r/>
          </w:p>
        </w:tc>
      </w:tr>
      <w:tr>
        <w:trPr>
          <w:trHeight w:val="493"/>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②城市“烟火气”活力指数评估</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结合疏导点运营状态、夜市经营活跃度等维度，综合研判城市烟火气活力与规范水平，并在电子地图标注违规点位、疏导点与夜市分布及烟火气热点区域，为城管部门精准管控、规范引导、服务提升提供数据支撑</w:t>
            </w:r>
            <w:r>
              <w:rPr>
                <w:rStyle w:val="1436"/>
                <w:rFonts w:hint="eastAsia" w:ascii="方正仿宋_GBK" w:hAnsi="方正仿宋_GBK" w:eastAsia="方正仿宋_GBK" w:cs="方正仿宋_GBK"/>
                <w:b/>
                <w:bCs/>
                <w:sz w:val="22"/>
                <w:szCs w:val="22"/>
                <w:highlight w:val="none"/>
                <w:lang w:val="en-US" w:eastAsia="zh-CN" w:bidi="ar"/>
              </w:rPr>
              <w:t xml:space="preserve">（需提供城市“烟火气”助燃分析模型可视化页面截图证明电子件）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智能体服务矩阵-餐饮双轨监测经营异常分析模型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5"/>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▲①双轨基线模型异常分析</w:t>
            </w:r>
            <w:r/>
          </w:p>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6"/>
                <w:rFonts w:hint="eastAsia" w:ascii="方正仿宋_GBK" w:hAnsi="方正仿宋_GBK" w:eastAsia="方正仿宋_GBK" w:cs="方正仿宋_GBK"/>
                <w:sz w:val="22"/>
                <w:szCs w:val="22"/>
                <w:lang w:val="en-US" w:eastAsia="zh-CN" w:bidi="ar"/>
              </w:rPr>
              <w:t xml:space="preserve">（1）接入各县、区餐饮油烟净化设备及排放数据和区域厨余垃圾称重数据，通过实时交叉比对以上2组数据，构建双轨监测体系识别二者的异常背离情况，如当净化器使用率持续走低而厨余垃圾量反常增高时，系统自动触发经营异动预警，精准锁定疑似逃避环保监管、油烟直排的高风险商户</w:t>
            </w:r>
            <w:r>
              <w:rPr>
                <w:rStyle w:val="1436"/>
                <w:rFonts w:hint="eastAsia" w:ascii="方正仿宋_GBK" w:hAnsi="方正仿宋_GBK" w:eastAsia="方正仿宋_GBK" w:cs="方正仿宋_GBK"/>
                <w:b/>
                <w:bCs/>
                <w:sz w:val="22"/>
                <w:szCs w:val="22"/>
                <w:highlight w:val="none"/>
                <w:lang w:val="en-US" w:eastAsia="zh-CN" w:bidi="ar"/>
              </w:rPr>
              <w:t xml:space="preserve">（需提供餐饮双轨监测经营异常模型可视化页面截图证明电子件）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②餐饮油烟监管态势分析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（1）构建商户多维画像，一屏掌握双轨状态与风险；利用GIS热力图展示区域风险分布，优化巡查与执法配置；并基于全量数据开展宏观趋势分析，评估合规及处置效率，全面支撑管理决策。</w:t>
            </w:r>
            <w:r/>
          </w:p>
        </w:tc>
      </w:tr>
      <w:tr>
        <w:trPr>
          <w:trHeight w:val="1131"/>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智能体服务矩阵-环卫保洁一路一策分析模型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5"/>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▲①环卫保洁一路一策针对性生成</w:t>
            </w:r>
            <w:r/>
          </w:p>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6"/>
                <w:rFonts w:hint="eastAsia" w:ascii="方正仿宋_GBK" w:hAnsi="方正仿宋_GBK" w:eastAsia="方正仿宋_GBK" w:cs="方正仿宋_GBK"/>
                <w:sz w:val="22"/>
                <w:szCs w:val="22"/>
                <w:lang w:val="en-US" w:eastAsia="zh-CN" w:bidi="ar"/>
              </w:rPr>
              <w:t xml:space="preserve">（1）整合道路等级、标段属性、周边环境（夜市/景区）、行道树类型（落叶特性）、天气（降雨/大风）及历史工单数据，构建规则+机器学习混合策略引擎，自动生成标段级差异化保洁策略，包括推荐保洁频次、作业类型（清扫/冲洗/捡拾）及最优作业时段，输出作业建议清单，实现“一路一策、动态优化”</w:t>
            </w:r>
            <w:r>
              <w:rPr>
                <w:rStyle w:val="1436"/>
                <w:rFonts w:hint="eastAsia" w:ascii="方正仿宋_GBK" w:hAnsi="方正仿宋_GBK" w:eastAsia="方正仿宋_GBK" w:cs="方正仿宋_GBK"/>
                <w:b/>
                <w:bCs/>
                <w:sz w:val="22"/>
                <w:szCs w:val="22"/>
                <w:highlight w:val="none"/>
                <w:lang w:val="en-US" w:eastAsia="zh-CN" w:bidi="ar"/>
              </w:rPr>
              <w:t xml:space="preserve">（需提供环卫保洁一路一策模型可视化页面截图证明电子件）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1131"/>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▲②环卫保洁态势分析及个性化保洁策略报告生成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提供全市环卫保洁作业概览，实时展示清扫、洒水等机械化作业的完成数与完成率，通过折线图呈现近期作业趋势，帮助掌握各路段作业进展，提升环卫管理效率；支持根据道路特性动态生成个性化保洁策略报告，实现一路一策、精准调度、智能响应与资源优化，提升资源利用率，降低运营成本。</w:t>
            </w:r>
            <w:r/>
          </w:p>
        </w:tc>
      </w:tr>
      <w:tr>
        <w:trPr>
          <w:trHeight w:val="1131"/>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智能体服务矩阵-城管基层治理效能分析模型</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▲①基层社区“质效画像”分析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城管基层治理效能模型深度融合AI大模型技术，创新构建智能评估体系，通过整合按期处置率、同类问题平均解决时长及任务难度系数等多维指标，建立科学精准的效能评估模型，并自动生成可视化个人与团队“质效画像”，推动考核导向从“唯数量”向“重质量”的根本性转变。</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Style w:val="1436"/>
                <w:rFonts w:hint="eastAsia" w:ascii="方正仿宋_GBK" w:hAnsi="方正仿宋_GBK" w:eastAsia="方正仿宋_GBK" w:cs="方正仿宋_GBK"/>
                <w:sz w:val="22"/>
                <w:szCs w:val="22"/>
                <w:lang w:val="en-US" w:eastAsia="zh-CN" w:bidi="ar"/>
              </w:rPr>
              <w:suppressLineNumbers w:val="0"/>
            </w:pPr>
            <w:r>
              <w:rPr>
                <w:rStyle w:val="1435"/>
                <w:rFonts w:hint="eastAsia" w:ascii="方正仿宋_GBK" w:hAnsi="方正仿宋_GBK" w:eastAsia="方正仿宋_GBK" w:cs="方正仿宋_GBK"/>
                <w:sz w:val="22"/>
                <w:szCs w:val="22"/>
                <w:lang w:val="en-US" w:eastAsia="zh-CN" w:bidi="ar"/>
              </w:rPr>
              <w:t xml:space="preserve">▲②城管基层治理总体效能分析</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通过总体效能评估直观呈现治理成效，结合AI综合诊断精准定位优势与短板；区域指数分布清晰对比各行政区表现，五维治理能力雷达图多维度展现网格履职、案件处置等能力；AI综合研判提供针对性优化建议，助力科学决策与效能提升</w:t>
            </w:r>
            <w:r>
              <w:rPr>
                <w:rStyle w:val="1436"/>
                <w:rFonts w:hint="eastAsia" w:ascii="方正仿宋_GBK" w:hAnsi="方正仿宋_GBK" w:eastAsia="方正仿宋_GBK" w:cs="方正仿宋_GBK"/>
                <w:b/>
                <w:bCs/>
                <w:sz w:val="22"/>
                <w:szCs w:val="22"/>
                <w:highlight w:val="none"/>
                <w:lang w:val="en-US" w:eastAsia="zh-CN" w:bidi="ar"/>
              </w:rPr>
              <w:t xml:space="preserve">（需提供城管基层治理效能模型可视化页面截图证明电子件）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849"/>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45"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数字人</w:t>
            </w:r>
            <w:r/>
          </w:p>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eastAsia="zh-CN" w:bidi="ar"/>
              </w:rPr>
              <w:suppressLineNumbers w:val="0"/>
            </w:pPr>
            <w:r>
              <w:rPr>
                <w:rFonts w:hint="eastAsia" w:ascii="方正仿宋_GBK" w:hAnsi="方正仿宋_GBK" w:eastAsia="方正仿宋_GBK" w:cs="方正仿宋_GBK"/>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▲①数字人形象定制</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制作具有城管特征的男、女各一个专属数字人形象；男性形象定位“城市守护者”，身着标准城管制服，面部端正挺拔，传递执法公正与权威感；女性形象定位“城市服务者”，着装整洁大方，面部亲切自然，传递温暖服务与专业感</w:t>
            </w:r>
            <w:r>
              <w:rPr>
                <w:rStyle w:val="1436"/>
                <w:rFonts w:hint="eastAsia" w:ascii="方正仿宋_GBK" w:hAnsi="方正仿宋_GBK" w:eastAsia="方正仿宋_GBK" w:cs="方正仿宋_GBK"/>
                <w:b/>
                <w:bCs/>
                <w:sz w:val="22"/>
                <w:szCs w:val="22"/>
                <w:highlight w:val="none"/>
                <w:lang w:val="en-US" w:eastAsia="zh-CN" w:bidi="ar"/>
              </w:rPr>
              <w:t xml:space="preserve">（需提供数字人形象截图证明电子件）</w:t>
            </w:r>
            <w:r>
              <w:rPr>
                <w:rStyle w:val="1436"/>
                <w:rFonts w:hint="eastAsia" w:ascii="方正仿宋_GBK" w:hAnsi="方正仿宋_GBK" w:eastAsia="方正仿宋_GBK" w:cs="方正仿宋_GBK"/>
                <w:sz w:val="22"/>
                <w:szCs w:val="22"/>
                <w:lang w:val="en-US" w:eastAsia="zh-CN" w:bidi="ar"/>
              </w:rPr>
              <w:t xml:space="preserve">。</w:t>
            </w:r>
            <w:r/>
          </w:p>
        </w:tc>
      </w:tr>
      <w:tr>
        <w:trPr>
          <w:trHeight w:val="476"/>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②智能问答对话</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（1）支持多轮上下文理解，最大对话轮次不低于20轮，持续跟踪用户意图的变化与澄清。</w:t>
            </w:r>
            <w:r/>
          </w:p>
        </w:tc>
      </w:tr>
      <w:tr>
        <w:trPr>
          <w:trHeight w:val="1775"/>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5" w:type="pct"/>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③多模态交互</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支持语音、文字、图片等多模态输入，系统通过多模态模型识别用户意图，生成相应解答，支持用户随时打断数字人讲话并切入新问题；数字人以视频流形式呈现回答，同步配合文字字幕、图文卡片、流程图示等辅助展示。</w:t>
            </w:r>
            <w:r/>
          </w:p>
        </w:tc>
      </w:tr>
      <w:tr>
        <w:trPr>
          <w:trHeight w:val="125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5" w:type="pct"/>
            <w:vAlign w:val="center"/>
            <w:textDirection w:val="lrTb"/>
            <w:noWrap w:val="false"/>
          </w:tcPr>
          <w:p>
            <w:pPr>
              <w:jc w:val="center"/>
              <w:keepLines w:val="0"/>
              <w:keepNext w:val="0"/>
              <w:pageBreakBefore w:val="0"/>
              <w:spacing w:line="530" w:lineRule="exact"/>
              <w:widowControl/>
              <w:rPr>
                <w:rFonts w:hint="default" w:ascii="方正仿宋_GBK" w:hAnsi="方正仿宋_GBK" w:eastAsia="方正仿宋_GBK" w:cs="方正仿宋_GBK"/>
                <w:i w:val="0"/>
                <w:iCs w:val="0"/>
                <w:color w:val="000000"/>
                <w:sz w:val="22"/>
                <w:szCs w:val="22"/>
                <w:u w:val="none"/>
                <w:lang w:val="en-US" w:eastAsia="zh-CN"/>
              </w:rPr>
              <w:suppressLineNumbers w:val="0"/>
            </w:pPr>
            <w:r>
              <w:rPr>
                <w:rFonts w:hint="eastAsia" w:ascii="方正仿宋_GBK" w:hAnsi="方正仿宋_GBK" w:eastAsia="方正仿宋_GBK" w:cs="方正仿宋_GBK"/>
                <w:i w:val="0"/>
                <w:iCs w:val="0"/>
                <w:color w:val="000000"/>
                <w:sz w:val="22"/>
                <w:szCs w:val="22"/>
                <w:u w:val="none"/>
                <w:lang w:val="en-US" w:eastAsia="zh-CN"/>
              </w:rPr>
              <w:t xml:space="preserve">平台对接</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①与宿迁市城市运行管理服务平台对接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（1）城市“烟火气”助燃分析模型与摊点疏导系统对接；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（2）餐饮双轨监测经营异常分析模型与餐饮油烟系统对接；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（3）环卫保洁一路一策分析模型与智慧环卫系统对接；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（4）城管基层治理效能分析模型与数字城管系统对接；</w:t>
            </w:r>
            <w:r>
              <w:rPr>
                <w:rStyle w:val="1436"/>
                <w:rFonts w:hint="eastAsia" w:ascii="方正仿宋_GBK" w:hAnsi="方正仿宋_GBK" w:eastAsia="方正仿宋_GBK" w:cs="方正仿宋_GBK"/>
                <w:sz w:val="22"/>
                <w:szCs w:val="22"/>
                <w:lang w:val="en-US" w:eastAsia="zh-CN" w:bidi="ar"/>
              </w:rPr>
              <w:br/>
            </w:r>
            <w:r>
              <w:rPr>
                <w:rStyle w:val="1436"/>
                <w:rFonts w:hint="eastAsia" w:ascii="方正仿宋_GBK" w:hAnsi="方正仿宋_GBK" w:eastAsia="方正仿宋_GBK" w:cs="方正仿宋_GBK"/>
                <w:sz w:val="22"/>
                <w:szCs w:val="22"/>
                <w:lang w:val="en-US" w:eastAsia="zh-CN" w:bidi="ar"/>
              </w:rPr>
              <w:t xml:space="preserve">（5）数字人与决策建议系统对接。</w:t>
            </w:r>
            <w:r/>
          </w:p>
        </w:tc>
      </w:tr>
    </w:tbl>
    <w:p>
      <w:pPr>
        <w:ind w:firstLine="482"/>
        <w:keepLines w:val="0"/>
        <w:keepNext w:val="0"/>
        <w:pageBreakBefore w:val="0"/>
        <w:spacing w:line="530" w:lineRule="exact"/>
        <w:rPr>
          <w:rFonts w:hint="eastAsia" w:ascii="方正仿宋_GBK" w:hAnsi="方正仿宋_GBK" w:eastAsia="方正仿宋_GBK" w:cs="方正仿宋_GBK"/>
          <w:b/>
          <w:bCs/>
          <w:color w:val="auto"/>
          <w:sz w:val="24"/>
          <w:szCs w:val="24"/>
          <w:highlight w:val="none"/>
          <w:lang w:val="en-US" w:eastAsia="zh-CN"/>
        </w:rPr>
      </w:pPr>
      <w:r>
        <w:rPr>
          <w:rFonts w:hint="eastAsia" w:ascii="方正仿宋_GBK" w:hAnsi="方正仿宋_GBK" w:eastAsia="方正仿宋_GBK" w:cs="方正仿宋_GBK"/>
          <w:b/>
          <w:bCs/>
          <w:color w:val="auto"/>
          <w:sz w:val="24"/>
          <w:szCs w:val="24"/>
          <w:highlight w:val="none"/>
          <w:lang w:val="en-US" w:eastAsia="zh-CN"/>
        </w:rPr>
        <w:t xml:space="preserve">B部分（功能演示内容）</w:t>
      </w:r>
      <w:r/>
    </w:p>
    <w:tbl>
      <w:tblPr>
        <w:tblStyle w:val="751"/>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42"/>
        <w:gridCol w:w="6692"/>
      </w:tblGrid>
      <w:tr>
        <w:trPr>
          <w:trHeight w:val="1131"/>
        </w:trPr>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数据采集汇聚清洗标注</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①完整的数据采集汇聚全流程管理功能</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（1）覆盖数据资源编目全生命周期操作、多类型数据资源注册与发布、城市管理关联数据汇聚视图展示、数据全流程管控及汇聚任务调度与日志全链路管理。</w:t>
            </w:r>
            <w:r/>
          </w:p>
        </w:tc>
      </w:tr>
      <w:tr>
        <w:trPr>
          <w:trHeight w:val="849"/>
        </w:trPr>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②标准化的数据清洗与标注全流程管理功能</w:t>
            </w:r>
            <w:r>
              <w:rPr>
                <w:rFonts w:hint="eastAsia" w:ascii="方正仿宋_GBK" w:hAnsi="方正仿宋_GBK" w:eastAsia="方正仿宋_GBK" w:cs="方正仿宋_GBK"/>
                <w:b/>
                <w:bCs/>
                <w:i w:val="0"/>
                <w:iCs w:val="0"/>
                <w:color w:val="000000"/>
                <w:sz w:val="22"/>
                <w:szCs w:val="22"/>
                <w:u w:val="none"/>
                <w:lang w:val="en-US" w:eastAsia="zh-CN" w:bidi="ar"/>
              </w:rPr>
              <w:br/>
            </w:r>
            <w:r>
              <w:rPr>
                <w:rFonts w:hint="eastAsia" w:ascii="方正仿宋_GBK" w:hAnsi="方正仿宋_GBK" w:eastAsia="方正仿宋_GBK" w:cs="方正仿宋_GBK"/>
                <w:b w:val="0"/>
                <w:bCs w:val="0"/>
                <w:i w:val="0"/>
                <w:iCs w:val="0"/>
                <w:color w:val="000000"/>
                <w:sz w:val="22"/>
                <w:szCs w:val="22"/>
                <w:u w:val="none"/>
                <w:lang w:val="en-US" w:eastAsia="zh-CN" w:bidi="ar"/>
              </w:rPr>
              <w:t xml:space="preserve">（1）</w:t>
            </w:r>
            <w:r>
              <w:rPr>
                <w:rFonts w:hint="eastAsia" w:ascii="方正仿宋_GBK" w:hAnsi="方正仿宋_GBK" w:eastAsia="方正仿宋_GBK" w:cs="方正仿宋_GBK"/>
                <w:i w:val="0"/>
                <w:iCs w:val="0"/>
                <w:color w:val="000000"/>
                <w:sz w:val="22"/>
                <w:szCs w:val="22"/>
                <w:u w:val="none"/>
                <w:lang w:val="en-US" w:eastAsia="zh-CN" w:bidi="ar"/>
              </w:rPr>
              <w:t xml:space="preserve">覆盖数据清洗任务调度与日志全流程管控、多格式数据集创建与管理、图像及文本多类型在线标注能力适配、标注任务全生命周期闭环管理。</w:t>
            </w:r>
            <w:r/>
          </w:p>
        </w:tc>
      </w:tr>
      <w:tr>
        <w:trPr>
          <w:trHeight w:val="9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pageBreakBefore w:val="0"/>
              <w:spacing w:line="530" w:lineRule="exact"/>
              <w:widowControl/>
              <w:rPr>
                <w:rFonts w:hint="eastAsia" w:ascii="方正仿宋_GBK" w:hAnsi="方正仿宋_GBK" w:eastAsia="方正仿宋_GBK" w:cs="方正仿宋_GBK"/>
                <w:i w:val="0"/>
                <w:iCs w:val="0"/>
                <w:color w:val="000000"/>
                <w:sz w:val="22"/>
                <w:szCs w:val="22"/>
                <w:u w:val="none"/>
                <w:lang w:val="en-US"/>
              </w:rPr>
              <w:suppressLineNumbers w:val="0"/>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智能体服务矩阵-智能问答助手</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①智能问答助手功能</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（1）内置适配城管业务的检索服务，基于固化的业务知识库实现持续复用的全库智能问答。</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（2）具备对单篇上传文档的即时智能解析能力，支持多种篇幅文档的指定字数精准总结，可基于用户指令完成单篇文档内的关键词提取、核心内容定向检索与结构化展示。</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（3）具备城管业务场景化智能问数能力，支持按城管案件、环卫管理等场景灵活配置专属智能体并实现场景与数据的一键切换隔离，同时可将问数结果以多形态可视化呈现并支持原始明细数据查询。</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（4）具备完善的对话全生命周期管理与多轮交互能力，支持历史对话的全流程操作管理、多轮对话的历史问题上下文关联与连续语义问答。</w:t>
            </w:r>
            <w:r/>
          </w:p>
        </w:tc>
      </w:tr>
      <w:tr>
        <w:trPr>
          <w:trHeight w:val="1414"/>
        </w:trPr>
        <w:tc>
          <w:tcPr>
            <w:tcBorders>
              <w:top w:val="single" w:color="000000" w:sz="4" w:space="0"/>
              <w:left w:val="single" w:color="000000" w:sz="4" w:space="0"/>
              <w:right w:val="single" w:color="000000" w:sz="4" w:space="0"/>
            </w:tcBorders>
            <w:tcW w:w="347" w:type="pct"/>
            <w:vAlign w:val="center"/>
            <w:vMerge w:val="restart"/>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lang w:val="en-US" w:eastAsia="zh-CN"/>
              </w:rPr>
            </w:pPr>
            <w:r>
              <w:rPr>
                <w:rFonts w:hint="eastAsia" w:ascii="方正仿宋_GBK" w:hAnsi="方正仿宋_GBK" w:eastAsia="方正仿宋_GBK" w:cs="方正仿宋_GBK"/>
                <w:i w:val="0"/>
                <w:iCs w:val="0"/>
                <w:color w:val="000000"/>
                <w:sz w:val="22"/>
                <w:szCs w:val="22"/>
                <w:u w:val="none"/>
                <w:lang w:val="en-US" w:eastAsia="zh-CN"/>
              </w:rPr>
              <w:t xml:space="preserve">3</w:t>
            </w:r>
            <w:r/>
          </w:p>
        </w:tc>
        <w:tc>
          <w:tcPr>
            <w:tcBorders>
              <w:top w:val="none" w:color="000000" w:sz="4" w:space="0"/>
              <w:left w:val="single" w:color="000000" w:sz="4" w:space="0"/>
              <w:right w:val="single" w:color="000000" w:sz="4" w:space="0"/>
            </w:tcBorders>
            <w:tcW w:w="1046" w:type="pct"/>
            <w:vAlign w:val="center"/>
            <w:vMerge w:val="restart"/>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lang w:val="en-US" w:eastAsia="zh-CN" w:bidi="ar"/>
              </w:rPr>
              <w:t xml:space="preserve">智能体服务矩阵-智能应用场景</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①城市“烟火气”助燃分析场景</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基于便民集市、外摆点位、流动摊贩疏导区的业态分布、客流数据、巡查记录、群众投诉与建议数据，通过大模型完成关键词精准提取、合规性智能核验、运营痛点深度分析，自动生成点位优化布局、便民服务升级的针对性助燃方案与管控建议。</w:t>
            </w:r>
            <w:r/>
          </w:p>
        </w:tc>
      </w:tr>
      <w:tr>
        <w:trPr>
          <w:trHeight w:val="529"/>
        </w:trPr>
        <w:tc>
          <w:tcPr>
            <w:tcBorders>
              <w:left w:val="single" w:color="000000" w:sz="4" w:space="0"/>
              <w:right w:val="single" w:color="000000" w:sz="4" w:space="0"/>
            </w:tcBorders>
            <w:tcW w:w="347"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left w:val="single" w:color="000000" w:sz="4" w:space="0"/>
              <w:right w:val="single" w:color="000000" w:sz="4" w:space="0"/>
            </w:tcBorders>
            <w:tcW w:w="1046"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②餐饮双轨监测经营异常场景</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（1）结合门店油烟监测、巡查工单与区域餐厨收运量等数据，通过大模型开展双轨数据交叉核验，智能识别餐饮企业违规等经营异常行为，自动生成分级预警信息、处置建议，实现餐饮业态智能监管。</w:t>
            </w:r>
            <w:r/>
          </w:p>
        </w:tc>
      </w:tr>
      <w:tr>
        <w:trPr>
          <w:trHeight w:val="1414"/>
        </w:trPr>
        <w:tc>
          <w:tcPr>
            <w:tcBorders>
              <w:left w:val="single" w:color="000000" w:sz="4" w:space="0"/>
              <w:right w:val="single" w:color="000000" w:sz="4" w:space="0"/>
            </w:tcBorders>
            <w:tcW w:w="347"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left w:val="single" w:color="000000" w:sz="4" w:space="0"/>
              <w:right w:val="single" w:color="000000" w:sz="4" w:space="0"/>
            </w:tcBorders>
            <w:tcW w:w="1046"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Style w:val="1435"/>
                <w:rFonts w:hint="eastAsia" w:ascii="方正仿宋_GBK" w:hAnsi="方正仿宋_GBK" w:eastAsia="方正仿宋_GBK" w:cs="方正仿宋_GBK"/>
                <w:sz w:val="22"/>
                <w:szCs w:val="22"/>
                <w:lang w:val="en-US" w:eastAsia="zh-CN" w:bidi="ar"/>
              </w:rPr>
              <w:t xml:space="preserve">③</w:t>
            </w:r>
            <w:r>
              <w:rPr>
                <w:rFonts w:hint="eastAsia" w:ascii="方正仿宋_GBK" w:hAnsi="方正仿宋_GBK" w:eastAsia="方正仿宋_GBK" w:cs="方正仿宋_GBK"/>
                <w:b/>
                <w:bCs/>
                <w:i w:val="0"/>
                <w:iCs w:val="0"/>
                <w:color w:val="000000"/>
                <w:sz w:val="22"/>
                <w:szCs w:val="22"/>
                <w:u w:val="none"/>
                <w:lang w:val="en-US" w:eastAsia="zh-CN" w:bidi="ar"/>
              </w:rPr>
              <w:t xml:space="preserve">环卫保洁一路一策场景</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基于道路属性、保洁等级、作业标准、历史案件及巡查数据，实现单条道路保洁场景保洁短板智能识别、作业频次智能测算，并结合大模型深度研判生成个性化保洁方案与智能处置建议，实现道路保洁精细化、差异化智能管理。</w:t>
            </w:r>
            <w:r/>
          </w:p>
        </w:tc>
      </w:tr>
      <w:tr>
        <w:trPr>
          <w:trHeight w:val="1414"/>
        </w:trPr>
        <w:tc>
          <w:tcPr>
            <w:tcBorders>
              <w:left w:val="single" w:color="000000" w:sz="4" w:space="0"/>
              <w:bottom w:val="single" w:color="000000" w:sz="4" w:space="0"/>
              <w:right w:val="single" w:color="000000" w:sz="4" w:space="0"/>
            </w:tcBorders>
            <w:tcW w:w="347"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left w:val="single" w:color="000000" w:sz="4" w:space="0"/>
              <w:bottom w:val="single" w:color="000000" w:sz="4" w:space="0"/>
              <w:right w:val="single" w:color="000000" w:sz="4" w:space="0"/>
            </w:tcBorders>
            <w:tcW w:w="1046" w:type="pct"/>
            <w:vAlign w:val="center"/>
            <w:vMerge w:val="continue"/>
            <w:textDirection w:val="lrTb"/>
            <w:noWrap/>
          </w:tcPr>
          <w:p>
            <w:pPr>
              <w:jc w:val="center"/>
              <w:keepLines w:val="0"/>
              <w:keepNext w:val="0"/>
              <w:pageBreakBefore w:val="0"/>
              <w:spacing w:line="530" w:lineRule="exact"/>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b/>
                <w:bCs/>
                <w:i w:val="0"/>
                <w:iCs w:val="0"/>
                <w:color w:val="000000"/>
                <w:sz w:val="22"/>
                <w:szCs w:val="22"/>
                <w:u w:val="none"/>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④城管基层治理效能场景</w:t>
            </w:r>
            <w:r>
              <w:rPr>
                <w:rFonts w:hint="eastAsia" w:ascii="方正仿宋_GBK" w:hAnsi="方正仿宋_GBK" w:eastAsia="方正仿宋_GBK" w:cs="方正仿宋_GBK"/>
                <w:i w:val="0"/>
                <w:iCs w:val="0"/>
                <w:color w:val="000000"/>
                <w:sz w:val="22"/>
                <w:szCs w:val="22"/>
                <w:u w:val="none"/>
                <w:lang w:val="en-US" w:eastAsia="zh-CN" w:bidi="ar"/>
              </w:rPr>
              <w:br/>
            </w:r>
            <w:r>
              <w:rPr>
                <w:rFonts w:hint="eastAsia" w:ascii="方正仿宋_GBK" w:hAnsi="方正仿宋_GBK" w:eastAsia="方正仿宋_GBK" w:cs="方正仿宋_GBK"/>
                <w:i w:val="0"/>
                <w:iCs w:val="0"/>
                <w:color w:val="000000"/>
                <w:sz w:val="22"/>
                <w:szCs w:val="22"/>
                <w:u w:val="none"/>
                <w:lang w:val="en-US" w:eastAsia="zh-CN" w:bidi="ar"/>
              </w:rPr>
              <w:t xml:space="preserve">（1）基于网格履职、案件处置、群众诉求、市场主体参与度、村社区覆盖度等多维度业务数据，通过大模型开展量化分析与深度研判，以雷达图等可视化形式生成基层治理能力综合画像，并自动生成靶向性的综合评估意见与治理效能提升方案。</w:t>
            </w:r>
            <w:r/>
          </w:p>
        </w:tc>
      </w:tr>
    </w:tbl>
    <w:p>
      <w:pPr>
        <w:jc w:val="left"/>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pacing w:val="8"/>
          <w:sz w:val="28"/>
          <w:szCs w:val="28"/>
          <w:lang w:val="en-US" w:eastAsia="zh-CN"/>
        </w:rPr>
        <w:t xml:space="preserve">四、服务期限和实施地点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rPr>
        <w:t xml:space="preserve">1、服务期限</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3年（工期：合同签订后，在接到甲方通知的6个月内应完成系统开发、部署；试运行6个月，结束后系统正式上线运行；运维服务期：自试运行结束之日起24个月。）</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shd w:val="clear" w:color="auto" w:fill="auto"/>
          <w:lang w:val="en-US" w:eastAsia="zh-CN"/>
        </w:rPr>
      </w:pPr>
      <w:r>
        <w:rPr>
          <w:rFonts w:hint="eastAsia" w:ascii="方正仿宋_GBK" w:hAnsi="方正仿宋_GBK" w:eastAsia="方正仿宋_GBK" w:cs="方正仿宋_GBK"/>
          <w:bCs/>
          <w:sz w:val="24"/>
          <w:szCs w:val="24"/>
          <w:highlight w:val="none"/>
          <w:shd w:val="clear" w:color="auto" w:fill="auto"/>
          <w:lang w:val="en-US" w:eastAsia="zh-CN"/>
        </w:rPr>
        <w:t xml:space="preserve">2、实施地点：甲方指定位置</w:t>
      </w:r>
      <w:r/>
    </w:p>
    <w:p>
      <w:pPr>
        <w:pStyle w:val="1426"/>
        <w:ind w:left="0" w:firstLine="0"/>
        <w:keepLines w:val="0"/>
        <w:keepNext w:val="0"/>
        <w:pageBreakBefore w:val="0"/>
        <w:spacing w:line="530" w:lineRule="exact"/>
        <w:widowControl/>
        <w:rPr>
          <w:rFonts w:hint="eastAsia" w:ascii="方正仿宋_GBK" w:hAnsi="方正仿宋_GBK" w:eastAsia="方正仿宋_GBK" w:cs="方正仿宋_GBK"/>
          <w:b/>
          <w:bCs/>
          <w:spacing w:val="8"/>
          <w:sz w:val="28"/>
          <w:szCs w:val="28"/>
          <w:lang w:val="en-US" w:eastAsia="zh-CN" w:bidi="ar-SA"/>
        </w:rPr>
      </w:pPr>
      <w:r>
        <w:rPr>
          <w:rFonts w:hint="eastAsia" w:ascii="方正仿宋_GBK" w:hAnsi="方正仿宋_GBK" w:eastAsia="方正仿宋_GBK" w:cs="方正仿宋_GBK"/>
          <w:b/>
          <w:bCs/>
          <w:spacing w:val="8"/>
          <w:sz w:val="28"/>
          <w:szCs w:val="28"/>
          <w:lang w:val="en-US" w:eastAsia="zh-CN" w:bidi="ar-SA"/>
        </w:rPr>
        <w:t xml:space="preserve">五、人员配备要求</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项目负责人1名：负责全面统筹项目进度、质量与资源协调，熟悉政务云网络架构与网络环境，具有丰富的同类信息系统项目管理经验，了解软件开发全生命周期管理流程。</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技术负责人1名：负责系统架构设计、软件设计，负责技术方案把关与关键问题攻关。具备扎实的信息化平台架构设计能力，具备丰富的政务信息化平台架构设计及项目实施经验，能够独立承担大中型政务信息化项目整体技术统筹工作，熟悉政务信息化建设规范，掌握国产化软硬件适配技术标准。</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项目组其他成员（除项目负责人和技术负责人外）：不少于</w:t>
      </w:r>
      <w:r>
        <w:rPr>
          <w:rFonts w:hint="eastAsia" w:ascii="方正仿宋_GBK" w:hAnsi="方正仿宋_GBK" w:eastAsia="方正仿宋_GBK" w:cs="方正仿宋_GBK"/>
          <w:color w:val="auto"/>
          <w:sz w:val="24"/>
          <w:szCs w:val="24"/>
          <w:lang w:val="en-US" w:eastAsia="zh-CN"/>
        </w:rPr>
        <w:t xml:space="preserve">6</w:t>
      </w:r>
      <w:r>
        <w:rPr>
          <w:rFonts w:hint="eastAsia" w:ascii="方正仿宋_GBK" w:hAnsi="方正仿宋_GBK" w:eastAsia="方正仿宋_GBK" w:cs="方正仿宋_GBK"/>
          <w:color w:val="auto"/>
          <w:sz w:val="24"/>
          <w:szCs w:val="24"/>
        </w:rPr>
        <w:t xml:space="preserve">人，掌握各专项技术领域的相关基础知识，具备相应能力。</w:t>
      </w:r>
      <w:r/>
    </w:p>
    <w:p>
      <w:pPr>
        <w:jc w:val="left"/>
        <w:keepLines w:val="0"/>
        <w:keepNext w:val="0"/>
        <w:pageBreakBefore w:val="0"/>
        <w:spacing w:line="530" w:lineRule="exact"/>
        <w:widowControl/>
        <w:rPr>
          <w:rFonts w:hint="eastAsia" w:ascii="方正仿宋_GBK" w:hAnsi="方正仿宋_GBK" w:eastAsia="方正仿宋_GBK" w:cs="方正仿宋_GBK"/>
          <w:b/>
          <w:bCs/>
          <w:spacing w:val="8"/>
          <w:sz w:val="28"/>
          <w:szCs w:val="28"/>
        </w:rPr>
        <w:outlineLvl w:val="1"/>
      </w:pPr>
      <w:r>
        <w:rPr>
          <w:rFonts w:hint="eastAsia" w:ascii="方正仿宋_GBK" w:hAnsi="方正仿宋_GBK" w:eastAsia="方正仿宋_GBK" w:cs="方正仿宋_GBK"/>
          <w:b/>
          <w:bCs/>
          <w:spacing w:val="8"/>
          <w:sz w:val="28"/>
          <w:szCs w:val="28"/>
          <w:lang w:val="en-US" w:eastAsia="zh-CN"/>
        </w:rPr>
        <w:t xml:space="preserve">六</w:t>
      </w:r>
      <w:r>
        <w:rPr>
          <w:rFonts w:hint="eastAsia" w:ascii="方正仿宋_GBK" w:hAnsi="方正仿宋_GBK" w:eastAsia="方正仿宋_GBK" w:cs="方正仿宋_GBK"/>
          <w:b/>
          <w:bCs/>
          <w:spacing w:val="8"/>
          <w:sz w:val="28"/>
          <w:szCs w:val="28"/>
        </w:rPr>
        <w:t xml:space="preserve">、付款方式</w:t>
      </w:r>
      <w:r/>
    </w:p>
    <w:p>
      <w:pPr>
        <w:ind w:firstLine="480"/>
        <w:jc w:val="left"/>
        <w:keepLines w:val="0"/>
        <w:keepNext w:val="0"/>
        <w:pageBreakBefore w:val="0"/>
        <w:spacing w:line="530" w:lineRule="exact"/>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sz w:val="24"/>
          <w:szCs w:val="24"/>
          <w:highlight w:val="none"/>
          <w:lang w:val="en-US" w:eastAsia="zh-CN"/>
        </w:rPr>
        <w:t xml:space="preserve">预付款：</w:t>
      </w:r>
      <w:r>
        <w:rPr>
          <w:rFonts w:hint="eastAsia" w:ascii="方正仿宋_GBK" w:hAnsi="方正仿宋_GBK" w:eastAsia="方正仿宋_GBK" w:cs="方正仿宋_GBK"/>
          <w:bCs/>
          <w:sz w:val="24"/>
          <w:szCs w:val="24"/>
          <w:highlight w:val="none"/>
        </w:rPr>
        <w:t xml:space="preserve">签订合同后，</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金额的10</w:t>
      </w:r>
      <w:r>
        <w:rPr>
          <w:rFonts w:hint="eastAsia" w:ascii="方正仿宋_GBK" w:hAnsi="方正仿宋_GBK" w:eastAsia="方正仿宋_GBK" w:cs="方正仿宋_GBK"/>
          <w:bCs/>
          <w:sz w:val="24"/>
          <w:szCs w:val="24"/>
          <w:highlight w:val="none"/>
        </w:rPr>
        <w:t xml:space="preserve">%作为预付款</w:t>
      </w:r>
      <w:r>
        <w:rPr>
          <w:rFonts w:hint="eastAsia" w:ascii="方正仿宋_GBK" w:hAnsi="方正仿宋_GBK" w:eastAsia="方正仿宋_GBK" w:cs="方正仿宋_GBK"/>
          <w:bCs/>
          <w:color w:val="auto"/>
          <w:sz w:val="24"/>
          <w:szCs w:val="24"/>
          <w:highlight w:val="none"/>
        </w:rPr>
        <w:t xml:space="preserve">；</w:t>
      </w:r>
      <w:r/>
    </w:p>
    <w:p>
      <w:pPr>
        <w:ind w:firstLine="480"/>
        <w:jc w:val="left"/>
        <w:keepLines w:val="0"/>
        <w:keepNext w:val="0"/>
        <w:pageBreakBefore w:val="0"/>
        <w:spacing w:line="530" w:lineRule="exact"/>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进度款：完成系统开发、部署</w:t>
      </w:r>
      <w:r>
        <w:rPr>
          <w:rFonts w:hint="eastAsia" w:ascii="方正仿宋_GBK" w:hAnsi="方正仿宋_GBK" w:eastAsia="方正仿宋_GBK" w:cs="方正仿宋_GBK"/>
          <w:bCs/>
          <w:sz w:val="24"/>
          <w:szCs w:val="24"/>
          <w:highlight w:val="none"/>
        </w:rPr>
        <w:t xml:space="preserve">完成</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经采购人确认</w:t>
      </w:r>
      <w:r>
        <w:rPr>
          <w:rFonts w:hint="eastAsia" w:ascii="方正仿宋_GBK" w:hAnsi="方正仿宋_GBK" w:eastAsia="方正仿宋_GBK" w:cs="方正仿宋_GBK"/>
          <w:bCs/>
          <w:sz w:val="24"/>
          <w:szCs w:val="24"/>
          <w:highlight w:val="none"/>
          <w:lang w:val="en-US" w:eastAsia="zh-CN"/>
        </w:rPr>
        <w:t xml:space="preserve">合格</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bCs/>
          <w:sz w:val="24"/>
          <w:szCs w:val="24"/>
          <w:highlight w:val="none"/>
        </w:rPr>
        <w:t xml:space="preserve">的</w:t>
      </w:r>
      <w:r>
        <w:rPr>
          <w:rFonts w:hint="eastAsia" w:ascii="方正仿宋_GBK" w:hAnsi="方正仿宋_GBK" w:eastAsia="方正仿宋_GBK" w:cs="方正仿宋_GBK"/>
          <w:bCs/>
          <w:sz w:val="24"/>
          <w:szCs w:val="24"/>
          <w:highlight w:val="none"/>
          <w:lang w:val="en-US" w:eastAsia="zh-CN"/>
        </w:rPr>
        <w:t xml:space="preserve">36</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试运行6个月结束，经采购人确认合格</w:t>
      </w:r>
      <w:r>
        <w:rPr>
          <w:rFonts w:hint="eastAsia" w:ascii="方正仿宋_GBK" w:hAnsi="方正仿宋_GBK" w:eastAsia="方正仿宋_GBK" w:cs="方正仿宋_GBK"/>
          <w:color w:val="000000"/>
          <w:sz w:val="24"/>
          <w:highlight w:val="none"/>
          <w:lang w:val="en-US" w:eastAsia="zh-CN"/>
        </w:rPr>
        <w:t xml:space="preserve">，在收到供应商发票后10个工作日内，支付</w:t>
      </w:r>
      <w:r>
        <w:rPr>
          <w:rFonts w:hint="eastAsia" w:ascii="方正仿宋_GBK" w:hAnsi="方正仿宋_GBK" w:eastAsia="方正仿宋_GBK" w:cs="方正仿宋_GBK"/>
          <w:bCs/>
          <w:sz w:val="24"/>
          <w:szCs w:val="24"/>
          <w:highlight w:val="none"/>
        </w:rPr>
        <w:t xml:space="preserve">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的35%；运维满一年(以试运行结束且采购人确认合格时间为起始时间)，在收到供应商发票后10个工作日内，支付</w:t>
      </w:r>
      <w:r>
        <w:rPr>
          <w:rFonts w:hint="eastAsia" w:ascii="方正仿宋_GBK" w:hAnsi="方正仿宋_GBK" w:eastAsia="方正仿宋_GBK" w:cs="方正仿宋_GBK"/>
          <w:bCs/>
          <w:sz w:val="24"/>
          <w:szCs w:val="24"/>
          <w:highlight w:val="none"/>
        </w:rPr>
        <w:t xml:space="preserve">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的10%；</w:t>
      </w:r>
      <w:r>
        <w:rPr>
          <w:rFonts w:hint="eastAsia" w:ascii="方正仿宋_GBK" w:hAnsi="方正仿宋_GBK" w:eastAsia="方正仿宋_GBK" w:cs="方正仿宋_GBK"/>
          <w:bCs/>
          <w:sz w:val="24"/>
          <w:szCs w:val="24"/>
          <w:highlight w:val="none"/>
        </w:rPr>
        <w:t xml:space="preserve">运维期满且验收合格，</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付清余款</w:t>
      </w:r>
      <w:r>
        <w:rPr>
          <w:rFonts w:hint="eastAsia" w:ascii="方正仿宋_GBK" w:hAnsi="方正仿宋_GBK" w:eastAsia="方正仿宋_GBK" w:cs="方正仿宋_GBK"/>
          <w:bCs/>
          <w:sz w:val="24"/>
          <w:szCs w:val="24"/>
          <w:highlight w:val="none"/>
        </w:rPr>
        <w:t xml:space="preserve">。</w:t>
      </w:r>
      <w:r/>
    </w:p>
    <w:p>
      <w:pPr>
        <w:pStyle w:val="1426"/>
        <w:ind w:firstLine="480"/>
        <w:keepLines w:val="0"/>
        <w:keepNext w:val="0"/>
        <w:pageBreakBefore w:val="0"/>
        <w:spacing w:line="530" w:lineRule="exact"/>
        <w:widowControl/>
        <w:rPr>
          <w:rFonts w:hint="eastAsia" w:ascii="方正仿宋_GBK" w:hAnsi="方正仿宋_GBK" w:eastAsia="方正仿宋_GBK" w:cs="方正仿宋_GBK"/>
          <w:bCs/>
          <w:color w:val="auto"/>
          <w:sz w:val="24"/>
          <w:szCs w:val="24"/>
          <w:highlight w:val="none"/>
        </w:rPr>
        <w:outlineLvl w:val="1"/>
      </w:pPr>
      <w:r>
        <w:rPr>
          <w:rFonts w:hint="eastAsia" w:ascii="方正仿宋_GBK" w:hAnsi="方正仿宋_GBK" w:eastAsia="方正仿宋_GBK" w:cs="方正仿宋_GBK"/>
          <w:bCs/>
          <w:color w:val="auto"/>
          <w:sz w:val="24"/>
          <w:szCs w:val="24"/>
          <w:highlight w:val="none"/>
        </w:rPr>
        <w:t xml:space="preserve">注：在签订合同时，成交人明确表示无需预付款或者主动要求降低预付款比例的金额，采购人可不适用预付款规定。</w:t>
      </w:r>
      <w:r/>
    </w:p>
    <w:p>
      <w:pPr>
        <w:pStyle w:val="1426"/>
        <w:ind w:left="0" w:firstLine="0"/>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七</w:t>
      </w:r>
      <w:r>
        <w:rPr>
          <w:rFonts w:hint="eastAsia" w:ascii="方正仿宋_GBK" w:hAnsi="方正仿宋_GBK" w:eastAsia="方正仿宋_GBK" w:cs="方正仿宋_GBK"/>
          <w:b/>
          <w:bCs/>
          <w:sz w:val="28"/>
          <w:szCs w:val="28"/>
          <w:lang w:eastAsia="zh-CN"/>
        </w:rPr>
        <w:t xml:space="preserve">、</w:t>
      </w:r>
      <w:r>
        <w:rPr>
          <w:rFonts w:hint="eastAsia" w:ascii="方正仿宋_GBK" w:hAnsi="方正仿宋_GBK" w:eastAsia="方正仿宋_GBK" w:cs="方正仿宋_GBK"/>
          <w:b/>
          <w:bCs/>
          <w:sz w:val="28"/>
          <w:szCs w:val="28"/>
        </w:rPr>
        <w:t xml:space="preserve">项目实施要求</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1、项目管理要求</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lang w:val="en-US" w:eastAsia="zh-CN"/>
        </w:rPr>
        <w:outlineLvl w:val="1"/>
      </w:pPr>
      <w:r>
        <w:rPr>
          <w:rFonts w:hint="eastAsia" w:ascii="方正仿宋_GBK" w:hAnsi="方正仿宋_GBK" w:eastAsia="方正仿宋_GBK" w:cs="方正仿宋_GBK"/>
          <w:bCs/>
          <w:color w:val="000000"/>
          <w:sz w:val="24"/>
          <w:szCs w:val="24"/>
        </w:rPr>
        <w:t xml:space="preserve">（1）供应商</w:t>
      </w:r>
      <w:r>
        <w:rPr>
          <w:rFonts w:hint="eastAsia" w:ascii="方正仿宋_GBK" w:hAnsi="方正仿宋_GBK" w:eastAsia="方正仿宋_GBK" w:cs="方正仿宋_GBK"/>
          <w:bCs/>
          <w:color w:val="000000"/>
          <w:sz w:val="24"/>
          <w:szCs w:val="24"/>
          <w:lang w:val="en-US" w:eastAsia="zh-CN"/>
        </w:rPr>
        <w:t xml:space="preserve">应6个月内应完成系统开发、部署完成的要求，科学排班并</w:t>
      </w:r>
      <w:r>
        <w:rPr>
          <w:rFonts w:hint="eastAsia" w:ascii="方正仿宋_GBK" w:hAnsi="方正仿宋_GBK" w:eastAsia="方正仿宋_GBK" w:cs="方正仿宋_GBK"/>
          <w:bCs/>
          <w:color w:val="000000"/>
          <w:sz w:val="24"/>
          <w:szCs w:val="24"/>
        </w:rPr>
        <w:t xml:space="preserve">需提供详细可行的服务实施方案。包括服务实施进度、管理制度、项目计划等，保障服务质量与交付。</w:t>
      </w:r>
      <w:r>
        <w:rPr>
          <w:rFonts w:hint="eastAsia" w:ascii="方正仿宋_GBK" w:hAnsi="方正仿宋_GBK" w:eastAsia="方正仿宋_GBK" w:cs="方正仿宋_GBK"/>
          <w:bCs/>
          <w:color w:val="000000"/>
          <w:sz w:val="24"/>
          <w:szCs w:val="24"/>
          <w:lang w:val="en-US" w:eastAsia="zh-CN"/>
        </w:rPr>
        <w:t xml:space="preserve">实施进度应至少分析数据汇聚、数据标注、知识库管理、</w:t>
      </w:r>
      <w:r>
        <w:rPr>
          <w:rFonts w:hint="eastAsia" w:ascii="方正仿宋_GBK" w:hAnsi="方正仿宋_GBK" w:eastAsia="方正仿宋_GBK" w:cs="方正仿宋_GBK"/>
          <w:bCs/>
          <w:color w:val="000000"/>
          <w:sz w:val="24"/>
          <w:szCs w:val="24"/>
        </w:rPr>
        <w:t xml:space="preserve">智能体服务矩阵</w:t>
      </w:r>
      <w:r>
        <w:rPr>
          <w:rFonts w:hint="eastAsia" w:ascii="方正仿宋_GBK" w:hAnsi="方正仿宋_GBK" w:eastAsia="方正仿宋_GBK" w:cs="方正仿宋_GBK"/>
          <w:bCs/>
          <w:color w:val="000000"/>
          <w:sz w:val="24"/>
          <w:szCs w:val="24"/>
          <w:lang w:eastAsia="zh-CN"/>
        </w:rPr>
        <w:t xml:space="preserve">、</w:t>
      </w:r>
      <w:r>
        <w:rPr>
          <w:rFonts w:hint="eastAsia" w:ascii="方正仿宋_GBK" w:hAnsi="方正仿宋_GBK" w:eastAsia="方正仿宋_GBK" w:cs="方正仿宋_GBK"/>
          <w:bCs/>
          <w:color w:val="000000"/>
          <w:sz w:val="24"/>
          <w:szCs w:val="24"/>
        </w:rPr>
        <w:t xml:space="preserve">数字人</w:t>
      </w:r>
      <w:r>
        <w:rPr>
          <w:rFonts w:hint="eastAsia" w:ascii="方正仿宋_GBK" w:hAnsi="方正仿宋_GBK" w:eastAsia="方正仿宋_GBK" w:cs="方正仿宋_GBK"/>
          <w:bCs/>
          <w:color w:val="000000"/>
          <w:sz w:val="24"/>
          <w:szCs w:val="24"/>
          <w:lang w:val="en-US" w:eastAsia="zh-CN"/>
        </w:rPr>
        <w:t xml:space="preserve">和验收作为里程碑事件制定项目进度计划。</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（2）供应商具有完整的项目实施组织机构，</w:t>
      </w:r>
      <w:r>
        <w:rPr>
          <w:rFonts w:hint="eastAsia" w:ascii="方正仿宋_GBK" w:hAnsi="方正仿宋_GBK" w:eastAsia="方正仿宋_GBK" w:cs="方正仿宋_GBK"/>
          <w:bCs/>
          <w:color w:val="000000"/>
          <w:sz w:val="24"/>
          <w:szCs w:val="24"/>
          <w:lang w:val="en-US" w:eastAsia="zh-CN"/>
        </w:rPr>
        <w:t xml:space="preserve">结合本项目要求，至少包括项目负责人、技术负责人和项目团队成员，</w:t>
      </w:r>
      <w:r>
        <w:rPr>
          <w:rFonts w:hint="eastAsia" w:ascii="方正仿宋_GBK" w:hAnsi="方正仿宋_GBK" w:eastAsia="方正仿宋_GBK" w:cs="方正仿宋_GBK"/>
          <w:bCs/>
          <w:color w:val="000000"/>
          <w:sz w:val="24"/>
          <w:szCs w:val="24"/>
        </w:rPr>
        <w:t xml:space="preserve">明确</w:t>
      </w:r>
      <w:r>
        <w:rPr>
          <w:rFonts w:hint="eastAsia" w:ascii="方正仿宋_GBK" w:hAnsi="方正仿宋_GBK" w:eastAsia="方正仿宋_GBK" w:cs="方正仿宋_GBK"/>
          <w:bCs/>
          <w:color w:val="000000"/>
          <w:sz w:val="24"/>
          <w:szCs w:val="24"/>
          <w:lang w:val="en-US" w:eastAsia="zh-CN"/>
        </w:rPr>
        <w:t xml:space="preserve">职责</w:t>
      </w:r>
      <w:r>
        <w:rPr>
          <w:rFonts w:hint="eastAsia" w:ascii="方正仿宋_GBK" w:hAnsi="方正仿宋_GBK" w:eastAsia="方正仿宋_GBK" w:cs="方正仿宋_GBK"/>
          <w:bCs/>
          <w:color w:val="000000"/>
          <w:sz w:val="24"/>
          <w:szCs w:val="24"/>
        </w:rPr>
        <w:t xml:space="preserve">分工，并且在响应文件中提供项目组成员名单、项目成员基本情况等信息。</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（3）供应商应从项目质量保证方面阐述本项目实施的质量保证措施。</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（4）供应商应分析项目</w:t>
      </w:r>
      <w:r>
        <w:rPr>
          <w:rFonts w:hint="eastAsia" w:ascii="方正仿宋_GBK" w:hAnsi="方正仿宋_GBK" w:eastAsia="方正仿宋_GBK" w:cs="方正仿宋_GBK"/>
          <w:bCs/>
          <w:color w:val="000000"/>
          <w:sz w:val="24"/>
          <w:szCs w:val="24"/>
          <w:lang w:val="en-US" w:eastAsia="zh-CN"/>
        </w:rPr>
        <w:t xml:space="preserve">数据汇聚、数据治理服务和知识库管理、智能体服务矩阵、数字人建设，以及验收过程中</w:t>
      </w:r>
      <w:r>
        <w:rPr>
          <w:rFonts w:hint="eastAsia" w:ascii="方正仿宋_GBK" w:hAnsi="方正仿宋_GBK" w:eastAsia="方正仿宋_GBK" w:cs="方正仿宋_GBK"/>
          <w:bCs/>
          <w:color w:val="000000"/>
          <w:sz w:val="24"/>
          <w:szCs w:val="24"/>
        </w:rPr>
        <w:t xml:space="preserve">存在的各种风险，阐述应对策略和措施。</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（5）实施过程中，应定期提交项目实施相关信息。</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lang w:val="en-US" w:eastAsia="zh-CN"/>
        </w:rPr>
        <w:t xml:space="preserve">2</w:t>
      </w:r>
      <w:r>
        <w:rPr>
          <w:rFonts w:hint="eastAsia" w:ascii="方正仿宋_GBK" w:hAnsi="方正仿宋_GBK" w:eastAsia="方正仿宋_GBK" w:cs="方正仿宋_GBK"/>
          <w:bCs/>
          <w:color w:val="000000"/>
          <w:sz w:val="24"/>
          <w:szCs w:val="24"/>
        </w:rPr>
        <w:t xml:space="preserve">、服务要求</w:t>
      </w:r>
      <w:r/>
    </w:p>
    <w:p>
      <w:pPr>
        <w:ind w:firstLine="480"/>
        <w:jc w:val="left"/>
        <w:keepLines w:val="0"/>
        <w:keepNext w:val="0"/>
        <w:pageBreakBefore w:val="0"/>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Cs/>
          <w:color w:val="000000"/>
          <w:sz w:val="24"/>
          <w:szCs w:val="24"/>
        </w:rPr>
        <w:t xml:space="preserve">（1）供应商应组建项目团队进行平台开发、建设，项目</w:t>
      </w:r>
      <w:r>
        <w:rPr>
          <w:rFonts w:hint="eastAsia" w:ascii="方正仿宋_GBK" w:hAnsi="方正仿宋_GBK" w:eastAsia="方正仿宋_GBK" w:cs="方正仿宋_GBK"/>
          <w:bCs/>
          <w:color w:val="000000"/>
          <w:sz w:val="24"/>
          <w:szCs w:val="24"/>
          <w:lang w:val="en-US" w:eastAsia="zh-CN"/>
        </w:rPr>
        <w:t xml:space="preserve">负责人</w:t>
      </w:r>
      <w:r>
        <w:rPr>
          <w:rFonts w:hint="eastAsia" w:ascii="方正仿宋_GBK" w:hAnsi="方正仿宋_GBK" w:eastAsia="方正仿宋_GBK" w:cs="方正仿宋_GBK"/>
          <w:bCs/>
          <w:color w:val="000000"/>
          <w:sz w:val="24"/>
          <w:szCs w:val="24"/>
        </w:rPr>
        <w:t xml:space="preserve">需长驻宿迁项目现场，直至系统正式运行。</w:t>
      </w:r>
      <w:r/>
    </w:p>
    <w:p>
      <w:pPr>
        <w:ind w:firstLine="480"/>
        <w:jc w:val="left"/>
        <w:keepLines w:val="0"/>
        <w:keepNext w:val="0"/>
        <w:pageBreakBefore w:val="0"/>
        <w:spacing w:line="530" w:lineRule="exact"/>
        <w:widowControl/>
        <w:rPr>
          <w:rFonts w:hint="eastAsia" w:ascii="方正仿宋_GBK" w:hAnsi="方正仿宋_GBK" w:eastAsia="方正仿宋_GBK" w:cs="方正仿宋_GBK"/>
          <w:lang w:val="en-US" w:eastAsia="zh-CN"/>
        </w:rPr>
        <w:outlineLvl w:val="1"/>
      </w:pPr>
      <w:r>
        <w:rPr>
          <w:rFonts w:hint="eastAsia" w:ascii="方正仿宋_GBK" w:hAnsi="方正仿宋_GBK" w:eastAsia="方正仿宋_GBK" w:cs="方正仿宋_GBK"/>
          <w:bCs/>
          <w:color w:val="000000"/>
          <w:sz w:val="24"/>
          <w:szCs w:val="24"/>
        </w:rPr>
        <w:t xml:space="preserve">（2）在运维期内，需保障项目正常运行，出现技术问题，供应商需</w:t>
      </w:r>
      <w:r>
        <w:rPr>
          <w:rFonts w:hint="eastAsia" w:ascii="方正仿宋_GBK" w:hAnsi="方正仿宋_GBK" w:eastAsia="方正仿宋_GBK" w:cs="方正仿宋_GBK"/>
          <w:bCs/>
          <w:color w:val="000000"/>
          <w:sz w:val="24"/>
          <w:szCs w:val="24"/>
          <w:lang w:val="en-US" w:eastAsia="zh-CN"/>
        </w:rPr>
        <w:t xml:space="preserve">对于数据接入、数据标注、模型优化等积极响应，明确完成时间。</w:t>
      </w:r>
      <w:r/>
    </w:p>
    <w:p>
      <w:pPr>
        <w:pStyle w:val="1426"/>
        <w:ind w:left="0" w:firstLine="0"/>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八</w:t>
      </w:r>
      <w:r>
        <w:rPr>
          <w:rFonts w:hint="eastAsia" w:ascii="方正仿宋_GBK" w:hAnsi="方正仿宋_GBK" w:eastAsia="方正仿宋_GBK" w:cs="方正仿宋_GBK"/>
          <w:b/>
          <w:bCs/>
          <w:sz w:val="28"/>
          <w:szCs w:val="28"/>
        </w:rPr>
        <w:t xml:space="preserve">、验收要求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1、合同签订后，接到甲方通知的</w:t>
      </w: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个月内</w:t>
      </w:r>
      <w:r>
        <w:rPr>
          <w:rFonts w:hint="eastAsia" w:ascii="方正仿宋_GBK" w:hAnsi="方正仿宋_GBK" w:eastAsia="方正仿宋_GBK" w:cs="方正仿宋_GBK"/>
          <w:bCs/>
          <w:sz w:val="24"/>
          <w:szCs w:val="24"/>
          <w:lang w:val="en-US" w:eastAsia="zh-CN"/>
        </w:rPr>
        <w:t xml:space="preserve">应</w:t>
      </w:r>
      <w:r>
        <w:rPr>
          <w:rFonts w:hint="eastAsia" w:ascii="方正仿宋_GBK" w:hAnsi="方正仿宋_GBK" w:eastAsia="方正仿宋_GBK" w:cs="方正仿宋_GBK"/>
          <w:bCs/>
          <w:sz w:val="24"/>
          <w:szCs w:val="24"/>
        </w:rPr>
        <w:t xml:space="preserve">完成系统开发、</w:t>
      </w:r>
      <w:r>
        <w:rPr>
          <w:rFonts w:hint="eastAsia" w:ascii="方正仿宋_GBK" w:hAnsi="方正仿宋_GBK" w:eastAsia="方正仿宋_GBK" w:cs="方正仿宋_GBK"/>
          <w:bCs/>
          <w:sz w:val="24"/>
          <w:szCs w:val="24"/>
          <w:lang w:val="en-US" w:eastAsia="zh-CN"/>
        </w:rPr>
        <w:t xml:space="preserve">部署</w:t>
      </w:r>
      <w:r>
        <w:rPr>
          <w:rFonts w:hint="eastAsia" w:ascii="方正仿宋_GBK" w:hAnsi="方正仿宋_GBK" w:eastAsia="方正仿宋_GBK" w:cs="方正仿宋_GBK"/>
          <w:bCs/>
          <w:sz w:val="24"/>
          <w:szCs w:val="24"/>
        </w:rPr>
        <w:t xml:space="preserve">，随后进入</w:t>
      </w: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个月试运行。试运行出现问题的，成交供应商需在5日内调整完毕。</w:t>
      </w:r>
      <w:r>
        <w:rPr>
          <w:rFonts w:hint="eastAsia" w:ascii="方正仿宋_GBK" w:hAnsi="方正仿宋_GBK" w:eastAsia="方正仿宋_GBK" w:cs="方正仿宋_GBK"/>
          <w:bCs/>
          <w:sz w:val="24"/>
          <w:szCs w:val="24"/>
          <w:lang w:val="en-US" w:eastAsia="zh-CN"/>
        </w:rPr>
        <w:t xml:space="preserve">运维期满</w:t>
      </w:r>
      <w:r>
        <w:rPr>
          <w:rFonts w:hint="eastAsia" w:ascii="方正仿宋_GBK" w:hAnsi="方正仿宋_GBK" w:eastAsia="方正仿宋_GBK" w:cs="方正仿宋_GBK"/>
          <w:bCs/>
          <w:sz w:val="24"/>
          <w:szCs w:val="24"/>
        </w:rPr>
        <w:t xml:space="preserve">，采购人根据技术要求在3个工作日内组织验收，验收无误后出具验收报告。</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验收标准：本项目验收工作由包括采购人、评审专家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keepLines w:val="0"/>
        <w:keepNext w:val="0"/>
        <w:pageBreakBefore w:val="0"/>
        <w:spacing w:line="530" w:lineRule="exact"/>
        <w:tabs>
          <w:tab w:val="left" w:pos="0" w:leader="none"/>
        </w:tabs>
        <w:rPr>
          <w:rFonts w:hint="eastAsia" w:ascii="方正仿宋_GBK" w:hAnsi="方正仿宋_GBK" w:eastAsia="方正仿宋_GBK" w:cs="方正仿宋_GBK"/>
          <w:b/>
          <w:bCs w:val="0"/>
          <w:sz w:val="28"/>
          <w:szCs w:val="28"/>
        </w:rPr>
      </w:pPr>
      <w:r>
        <w:rPr>
          <w:rFonts w:hint="eastAsia" w:ascii="方正仿宋_GBK" w:hAnsi="方正仿宋_GBK" w:eastAsia="方正仿宋_GBK" w:cs="方正仿宋_GBK"/>
          <w:b/>
          <w:bCs w:val="0"/>
          <w:sz w:val="28"/>
          <w:szCs w:val="28"/>
          <w:lang w:val="en-US" w:eastAsia="zh-CN"/>
        </w:rPr>
        <w:t xml:space="preserve">九</w:t>
      </w:r>
      <w:r>
        <w:rPr>
          <w:rFonts w:hint="eastAsia" w:ascii="方正仿宋_GBK" w:hAnsi="方正仿宋_GBK" w:eastAsia="方正仿宋_GBK" w:cs="方正仿宋_GBK"/>
          <w:b/>
          <w:bCs w:val="0"/>
          <w:sz w:val="28"/>
          <w:szCs w:val="28"/>
        </w:rPr>
        <w:t xml:space="preserve">、系统安全和保密要求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1、本项目建设的信息系统的设计、部署、实施等活动须满足《计算机网络安全管理办法》《计算机信息系统安全保护条例》等相关法律法规的要求并承担相应网络安全责任。如因软件设计缺陷、部署或运维规范问题导致了</w:t>
      </w:r>
      <w:r>
        <w:rPr>
          <w:rFonts w:hint="eastAsia" w:ascii="方正仿宋_GBK" w:hAnsi="方正仿宋_GBK" w:eastAsia="方正仿宋_GBK" w:cs="方正仿宋_GBK"/>
          <w:bCs/>
          <w:sz w:val="24"/>
          <w:szCs w:val="24"/>
          <w:lang w:val="en-US" w:eastAsia="zh-CN"/>
        </w:rPr>
        <w:t xml:space="preserve">采购人</w:t>
      </w:r>
      <w:r>
        <w:rPr>
          <w:rFonts w:hint="eastAsia" w:ascii="方正仿宋_GBK" w:hAnsi="方正仿宋_GBK" w:eastAsia="方正仿宋_GBK" w:cs="方正仿宋_GBK"/>
          <w:bCs/>
          <w:sz w:val="24"/>
          <w:szCs w:val="24"/>
        </w:rPr>
        <w:t xml:space="preserve">遭受黑客攻击、数据泄露、数据丢失、业务系统中断等网络安全事件，供应商需对此类事件负责并承担由此造成的经济损失，承担的赔付金额不低于损失金额。因</w:t>
      </w:r>
      <w:r>
        <w:rPr>
          <w:rFonts w:hint="eastAsia" w:ascii="方正仿宋_GBK" w:hAnsi="方正仿宋_GBK" w:eastAsia="方正仿宋_GBK" w:cs="方正仿宋_GBK"/>
          <w:bCs/>
          <w:sz w:val="24"/>
          <w:szCs w:val="24"/>
          <w:lang w:val="en-US" w:eastAsia="zh-CN"/>
        </w:rPr>
        <w:t xml:space="preserve">成交供应商</w:t>
      </w:r>
      <w:r>
        <w:rPr>
          <w:rFonts w:hint="eastAsia" w:ascii="方正仿宋_GBK" w:hAnsi="方正仿宋_GBK" w:eastAsia="方正仿宋_GBK" w:cs="方正仿宋_GBK"/>
          <w:bCs/>
          <w:sz w:val="24"/>
          <w:szCs w:val="24"/>
        </w:rPr>
        <w:t xml:space="preserve">信息安全管理和技术能力不到位，产生数据丢失、泄漏、篡改等安全事件，相关全部责任</w:t>
      </w:r>
      <w:r>
        <w:rPr>
          <w:rFonts w:hint="eastAsia" w:ascii="方正仿宋_GBK" w:hAnsi="方正仿宋_GBK" w:eastAsia="方正仿宋_GBK" w:cs="方正仿宋_GBK"/>
          <w:bCs/>
          <w:sz w:val="24"/>
          <w:szCs w:val="24"/>
          <w:lang w:val="en-US" w:eastAsia="zh-CN"/>
        </w:rPr>
        <w:t xml:space="preserve">由成交供应商</w:t>
      </w:r>
      <w:r>
        <w:rPr>
          <w:rFonts w:hint="eastAsia" w:ascii="方正仿宋_GBK" w:hAnsi="方正仿宋_GBK" w:eastAsia="方正仿宋_GBK" w:cs="方正仿宋_GBK"/>
          <w:bCs/>
          <w:sz w:val="24"/>
          <w:szCs w:val="24"/>
        </w:rPr>
        <w:t xml:space="preserve">承担，采购人有权责令</w:t>
      </w:r>
      <w:r>
        <w:rPr>
          <w:rFonts w:hint="eastAsia" w:ascii="方正仿宋_GBK" w:hAnsi="方正仿宋_GBK" w:eastAsia="方正仿宋_GBK" w:cs="方正仿宋_GBK"/>
          <w:bCs/>
          <w:sz w:val="24"/>
          <w:szCs w:val="24"/>
          <w:lang w:eastAsia="zh-CN"/>
        </w:rPr>
        <w:t xml:space="preserve">成交供应商</w:t>
      </w:r>
      <w:r>
        <w:rPr>
          <w:rFonts w:hint="eastAsia" w:ascii="方正仿宋_GBK" w:hAnsi="方正仿宋_GBK" w:eastAsia="方正仿宋_GBK" w:cs="方正仿宋_GBK"/>
          <w:bCs/>
          <w:sz w:val="24"/>
          <w:szCs w:val="24"/>
        </w:rPr>
        <w:t xml:space="preserve">限期改正，向</w:t>
      </w:r>
      <w:r>
        <w:rPr>
          <w:rFonts w:hint="eastAsia" w:ascii="方正仿宋_GBK" w:hAnsi="方正仿宋_GBK" w:eastAsia="方正仿宋_GBK" w:cs="方正仿宋_GBK"/>
          <w:bCs/>
          <w:sz w:val="24"/>
          <w:szCs w:val="24"/>
          <w:lang w:val="en-US" w:eastAsia="zh-CN"/>
        </w:rPr>
        <w:t xml:space="preserve">成交供应商</w:t>
      </w:r>
      <w:r>
        <w:rPr>
          <w:rFonts w:hint="eastAsia" w:ascii="方正仿宋_GBK" w:hAnsi="方正仿宋_GBK" w:eastAsia="方正仿宋_GBK" w:cs="方正仿宋_GBK"/>
          <w:bCs/>
          <w:sz w:val="24"/>
          <w:szCs w:val="24"/>
        </w:rPr>
        <w:t xml:space="preserve">追讨全部经济损失，甚至终止支付合同款，并追究其相应法律责任。</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基于本项目研发的源代码所有权归采购人所有，包括但不限于系统架构、基础代码、数据库设计、功能模块、服务方案等，项目</w:t>
      </w:r>
      <w:r>
        <w:rPr>
          <w:rFonts w:hint="eastAsia" w:ascii="方正仿宋_GBK" w:hAnsi="方正仿宋_GBK" w:eastAsia="方正仿宋_GBK" w:cs="方正仿宋_GBK"/>
          <w:bCs/>
          <w:sz w:val="24"/>
          <w:szCs w:val="24"/>
          <w:lang w:val="en-US" w:eastAsia="zh-CN"/>
        </w:rPr>
        <w:t xml:space="preserve">验收</w:t>
      </w:r>
      <w:r>
        <w:rPr>
          <w:rFonts w:hint="eastAsia" w:ascii="方正仿宋_GBK" w:hAnsi="方正仿宋_GBK" w:eastAsia="方正仿宋_GBK" w:cs="方正仿宋_GBK"/>
          <w:bCs/>
          <w:sz w:val="24"/>
          <w:szCs w:val="24"/>
        </w:rPr>
        <w:t xml:space="preserve">合格后30天内向采购人移交。在本项目范围内采购人有权对服务成果进行使用、更新、维护及必要的二次开发，未经采购人书面许可，中标方不得将服务成果转让、许可给第三方使用。</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3</w:t>
      </w:r>
      <w:r>
        <w:rPr>
          <w:rFonts w:hint="eastAsia" w:ascii="方正仿宋_GBK" w:hAnsi="方正仿宋_GBK" w:eastAsia="方正仿宋_GBK" w:cs="方正仿宋_GBK"/>
          <w:color w:val="auto"/>
          <w:sz w:val="24"/>
          <w:szCs w:val="24"/>
        </w:rPr>
        <w:t xml:space="preserve">、本次项目产生和获取的全部数据归采购人所有，</w:t>
      </w:r>
      <w:r>
        <w:rPr>
          <w:rFonts w:hint="eastAsia" w:ascii="方正仿宋_GBK" w:hAnsi="方正仿宋_GBK" w:eastAsia="方正仿宋_GBK" w:cs="方正仿宋_GBK"/>
          <w:color w:val="auto"/>
          <w:sz w:val="24"/>
          <w:szCs w:val="24"/>
          <w:lang w:eastAsia="zh-CN"/>
        </w:rPr>
        <w:t xml:space="preserve">成交供应商</w:t>
      </w:r>
      <w:r>
        <w:rPr>
          <w:rFonts w:hint="eastAsia" w:ascii="方正仿宋_GBK" w:hAnsi="方正仿宋_GBK" w:eastAsia="方正仿宋_GBK" w:cs="方正仿宋_GBK"/>
          <w:color w:val="auto"/>
          <w:sz w:val="24"/>
          <w:szCs w:val="24"/>
        </w:rPr>
        <w:t xml:space="preserve">无权以任何形式处置。</w:t>
      </w:r>
      <w:r>
        <w:rPr>
          <w:rFonts w:hint="eastAsia" w:ascii="方正仿宋_GBK" w:hAnsi="方正仿宋_GBK" w:eastAsia="方正仿宋_GBK" w:cs="方正仿宋_GBK"/>
          <w:color w:val="auto"/>
          <w:sz w:val="24"/>
          <w:szCs w:val="24"/>
          <w:lang w:eastAsia="zh-CN"/>
        </w:rPr>
        <w:t xml:space="preserve">成交供应商</w:t>
      </w:r>
      <w:r>
        <w:rPr>
          <w:rFonts w:hint="eastAsia" w:ascii="方正仿宋_GBK" w:hAnsi="方正仿宋_GBK" w:eastAsia="方正仿宋_GBK" w:cs="方正仿宋_GBK"/>
          <w:color w:val="auto"/>
          <w:sz w:val="24"/>
          <w:szCs w:val="24"/>
        </w:rPr>
        <w:t xml:space="preserve">在项目实施和服务过程中，要加强安全风险防范意识和保密意识，建立完善的信息安全制度和应急响应机制，未经采购人书面同意，不得随意复制、传输、存储、泄露、处置采购人任何业务数据，特别是要加强业务运行过程中产生和获取的个人隐私数据的保护。</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、当采购人或第三方等保测评机构通过漏扫、渗透或其他核验方式发现系统在架构、配置、功能、环境等方面存在安全漏洞时，供应商应在24小时之内配合完成修复工作。</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、本项目系统内的资料不能因软件的故障而丢失，不能在未经授权的情况下被设立、修改和拷贝；软件设计要有定时自动的数据备份功能，手动/自动的恢复机制。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、本项目系统部署在宿迁市政务云平台，供应商需服从《宿迁市政务云管理暂行办法》、《关于建立健全政务数据共享运行机制加快推进数据有序共享的实施方案》等文件要求。</w:t>
      </w:r>
      <w:r>
        <w:rPr>
          <w:rFonts w:hint="eastAsia" w:ascii="方正仿宋_GBK" w:hAnsi="方正仿宋_GBK" w:eastAsia="方正仿宋_GBK" w:cs="方正仿宋_GBK"/>
          <w:bCs/>
          <w:color w:val="auto"/>
          <w:sz w:val="24"/>
          <w:szCs w:val="24"/>
          <w:highlight w:val="none"/>
        </w:rPr>
        <w:t xml:space="preserve">该系统建设符合互联网协议第六版（IPv6）的技术要求。</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7</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eastAsia="zh-CN"/>
        </w:rPr>
        <w:t xml:space="preserve">成交供应商</w:t>
      </w:r>
      <w:r>
        <w:rPr>
          <w:rFonts w:hint="eastAsia" w:ascii="方正仿宋_GBK" w:hAnsi="方正仿宋_GBK" w:eastAsia="方正仿宋_GBK" w:cs="方正仿宋_GBK"/>
          <w:color w:val="auto"/>
          <w:sz w:val="24"/>
          <w:szCs w:val="24"/>
        </w:rPr>
        <w:t xml:space="preserve">全流程严格保障项目数据安全，严禁泄露、复制、擅自处置相关数据，故障维修涉及的存储介质须按采购人要求规范销毁。</w:t>
      </w:r>
      <w:r/>
    </w:p>
    <w:p>
      <w:pPr>
        <w:pStyle w:val="1426"/>
        <w:ind w:firstLine="425"/>
        <w:keepLines w:val="0"/>
        <w:keepNext w:val="0"/>
        <w:pageBreakBefore w:val="0"/>
        <w:spacing w:line="530" w:lineRule="exac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8</w:t>
      </w:r>
      <w:r>
        <w:rPr>
          <w:rFonts w:hint="eastAsia" w:ascii="方正仿宋_GBK" w:hAnsi="方正仿宋_GBK" w:eastAsia="方正仿宋_GBK" w:cs="方正仿宋_GBK"/>
          <w:color w:val="auto"/>
          <w:sz w:val="24"/>
          <w:szCs w:val="24"/>
        </w:rPr>
        <w:t xml:space="preserve">、系统安全应当严格遵循三级等保及密码应用合规标准建设，旨在为大模型业务系统构建从物理底座到数据应用的全链路纵深防御体系。提供的系统安全方案应当包括物理环境保障、网络通信保障、设备计算保障、应用数据保障。</w:t>
      </w:r>
      <w:r/>
    </w:p>
    <w:p>
      <w:pPr>
        <w:pStyle w:val="1426"/>
        <w:ind w:firstLine="425"/>
        <w:keepLines w:val="0"/>
        <w:keepNext w:val="0"/>
        <w:pageBreakBefore w:val="0"/>
        <w:spacing w:line="530" w:lineRule="exact"/>
        <w:widowControl/>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rPr>
        <w:t xml:space="preserve">9、</w:t>
      </w:r>
      <w:r>
        <w:rPr>
          <w:rFonts w:hint="eastAsia" w:ascii="方正仿宋_GBK" w:hAnsi="方正仿宋_GBK" w:eastAsia="方正仿宋_GBK" w:cs="方正仿宋_GBK"/>
          <w:b w:val="0"/>
          <w:bCs w:val="0"/>
          <w:color w:val="auto"/>
          <w:sz w:val="24"/>
          <w:szCs w:val="24"/>
          <w:lang w:val="en-US" w:eastAsia="zh-CN" w:bidi="ar-SA"/>
        </w:rPr>
        <w:t xml:space="preserve">供应商需配合采购人做好上线前的安全测试工作，测试内容包含但不限于商用密码应用安全性评估、算法模型登记备案、</w:t>
      </w:r>
      <w:r>
        <w:rPr>
          <w:rFonts w:hint="eastAsia" w:ascii="方正仿宋_GBK" w:hAnsi="方正仿宋_GBK" w:eastAsia="方正仿宋_GBK" w:cs="方正仿宋_GBK"/>
          <w:color w:val="auto"/>
          <w:spacing w:val="0"/>
          <w:position w:val="0"/>
          <w:sz w:val="24"/>
          <w:szCs w:val="24"/>
        </w:rPr>
        <w:t xml:space="preserve">政务人工智能专项安全测评</w:t>
      </w:r>
      <w:r>
        <w:rPr>
          <w:rFonts w:hint="eastAsia" w:ascii="方正仿宋_GBK" w:hAnsi="方正仿宋_GBK" w:eastAsia="方正仿宋_GBK" w:cs="方正仿宋_GBK"/>
          <w:b w:val="0"/>
          <w:bCs w:val="0"/>
          <w:color w:val="auto"/>
          <w:sz w:val="24"/>
          <w:szCs w:val="24"/>
          <w:lang w:val="en-US" w:eastAsia="zh-CN" w:bidi="ar-SA"/>
        </w:rPr>
        <w:t xml:space="preserve">等内容。</w:t>
      </w:r>
      <w:r/>
    </w:p>
    <w:p>
      <w:pPr>
        <w:pStyle w:val="1373"/>
        <w:ind w:firstLine="480"/>
        <w:keepLines w:val="0"/>
        <w:keepNext w:val="0"/>
        <w:pageBreakBefore w:val="0"/>
        <w:spacing w:after="0" w:line="53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bidi="ar-SA"/>
        </w:rPr>
        <w:t xml:space="preserve">10、必须使用已备案的国产操作系统、数据库、大模型及算法。</w:t>
      </w:r>
      <w:r>
        <w:rPr>
          <w:rStyle w:val="750"/>
          <w:rFonts w:hint="eastAsia" w:ascii="方正仿宋_GBK" w:hAnsi="方正仿宋_GBK" w:eastAsia="方正仿宋_GBK" w:cs="方正仿宋_GBK"/>
          <w:b w:val="0"/>
          <w:bCs/>
          <w:sz w:val="24"/>
          <w:szCs w:val="24"/>
          <w:lang w:val="en-US" w:eastAsia="zh-CN" w:bidi="ar-SA"/>
        </w:rPr>
        <w:t xml:space="preserve">未经甲方允许，严谨私自留存、传播、下载相关数据。</w:t>
      </w:r>
      <w:r/>
    </w:p>
    <w:p>
      <w:pPr>
        <w:jc w:val="left"/>
        <w:keepLines w:val="0"/>
        <w:keepNext w:val="0"/>
        <w:pageBreakBefore w:val="0"/>
        <w:spacing w:line="530" w:lineRule="exact"/>
        <w:widowControl/>
        <w:rPr>
          <w:rFonts w:hint="eastAsia" w:ascii="方正仿宋_GBK" w:hAnsi="方正仿宋_GBK" w:eastAsia="方正仿宋_GBK" w:cs="方正仿宋_GBK"/>
          <w:b/>
          <w:bCs/>
          <w:color w:val="000000"/>
          <w:sz w:val="28"/>
          <w:szCs w:val="28"/>
        </w:rPr>
        <w:outlineLvl w:val="1"/>
      </w:pPr>
      <w:r>
        <w:rPr>
          <w:rFonts w:hint="eastAsia" w:ascii="方正仿宋_GBK" w:hAnsi="方正仿宋_GBK" w:eastAsia="方正仿宋_GBK" w:cs="方正仿宋_GBK"/>
          <w:b/>
          <w:bCs/>
          <w:spacing w:val="8"/>
          <w:sz w:val="28"/>
          <w:szCs w:val="28"/>
          <w:lang w:val="en-US" w:eastAsia="zh-CN"/>
        </w:rPr>
        <w:t xml:space="preserve">十</w:t>
      </w:r>
      <w:r>
        <w:rPr>
          <w:rFonts w:hint="eastAsia" w:ascii="方正仿宋_GBK" w:hAnsi="方正仿宋_GBK" w:eastAsia="方正仿宋_GBK" w:cs="方正仿宋_GBK"/>
          <w:b/>
          <w:bCs/>
          <w:spacing w:val="8"/>
          <w:sz w:val="28"/>
          <w:szCs w:val="28"/>
        </w:rPr>
        <w:t xml:space="preserve">、</w:t>
      </w:r>
      <w:r>
        <w:rPr>
          <w:rFonts w:hint="eastAsia" w:ascii="方正仿宋_GBK" w:hAnsi="方正仿宋_GBK" w:eastAsia="方正仿宋_GBK" w:cs="方正仿宋_GBK"/>
          <w:b/>
          <w:bCs/>
          <w:color w:val="000000"/>
          <w:sz w:val="28"/>
          <w:szCs w:val="28"/>
        </w:rPr>
        <w:t xml:space="preserve">培训要求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1、</w:t>
      </w:r>
      <w:r>
        <w:rPr>
          <w:rFonts w:hint="eastAsia" w:ascii="方正仿宋_GBK" w:hAnsi="方正仿宋_GBK" w:eastAsia="方正仿宋_GBK" w:cs="方正仿宋_GBK"/>
          <w:bCs/>
          <w:sz w:val="24"/>
          <w:szCs w:val="24"/>
        </w:rPr>
        <w:t xml:space="preserve">成交供应商</w:t>
      </w:r>
      <w:r>
        <w:rPr>
          <w:rFonts w:hint="eastAsia" w:ascii="方正仿宋_GBK" w:hAnsi="方正仿宋_GBK" w:eastAsia="方正仿宋_GBK" w:cs="方正仿宋_GBK"/>
          <w:bCs/>
          <w:color w:val="000000"/>
          <w:sz w:val="24"/>
          <w:szCs w:val="24"/>
        </w:rPr>
        <w:t xml:space="preserve">应提供相应的培训服务，包括线上培训、现场培训、集中培训和专项培训等。</w:t>
      </w:r>
      <w:r>
        <w:rPr>
          <w:rFonts w:hint="eastAsia" w:ascii="方正仿宋_GBK" w:hAnsi="方正仿宋_GBK" w:eastAsia="方正仿宋_GBK" w:cs="方正仿宋_GBK"/>
          <w:bCs/>
          <w:sz w:val="24"/>
          <w:szCs w:val="24"/>
        </w:rPr>
        <w:t xml:space="preserve">提供</w:t>
      </w:r>
      <w:r>
        <w:rPr>
          <w:rFonts w:hint="eastAsia" w:ascii="方正仿宋_GBK" w:hAnsi="方正仿宋_GBK" w:eastAsia="方正仿宋_GBK" w:cs="方正仿宋_GBK"/>
          <w:bCs/>
          <w:sz w:val="24"/>
          <w:szCs w:val="24"/>
          <w:lang w:val="en-US" w:eastAsia="zh-CN"/>
        </w:rPr>
        <w:t xml:space="preserve">培训内容及培训方式、培训支持和培训效果评估、培训质量保障和培训过程管理</w:t>
      </w:r>
      <w:r>
        <w:rPr>
          <w:rFonts w:hint="eastAsia" w:ascii="方正仿宋_GBK" w:hAnsi="方正仿宋_GBK" w:eastAsia="方正仿宋_GBK" w:cs="方正仿宋_GBK"/>
          <w:bCs/>
          <w:sz w:val="24"/>
          <w:szCs w:val="24"/>
        </w:rPr>
        <w:t xml:space="preserve">。</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培训方式采取线上+线下，确保采购单位对系统操作的熟悉性，能够全面熟练掌握软件运行、检查、维护等工作，确保日常工作的顺利完成。</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3、培训内容包含原理培训、使用和管理培训、技术维护培训以及业务操作培训等内容。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4、培训效果评估包含培训预期成效评估、培训结果检验、培训效果评估以及后续的运行指导等内容。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5、培训质量保障包含培训需求分析、培训目标确认、培训机制建立、培训过程管理等内容。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培训人员1人，且需具有相关专业资格和实际工作经验、参加过本项目开发的专家或技术人员。</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7、</w:t>
      </w:r>
      <w:r>
        <w:rPr>
          <w:rFonts w:hint="eastAsia" w:ascii="方正仿宋_GBK" w:hAnsi="方正仿宋_GBK" w:eastAsia="方正仿宋_GBK" w:cs="方正仿宋_GBK"/>
          <w:bCs/>
          <w:sz w:val="24"/>
          <w:szCs w:val="24"/>
        </w:rPr>
        <w:t xml:space="preserve">供应商应向接受培训人员提供技术资料、图纸、参考文献材料等。</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Cs/>
          <w:sz w:val="24"/>
          <w:szCs w:val="24"/>
          <w:lang w:val="en-US" w:eastAsia="zh-CN"/>
        </w:rPr>
        <w:t xml:space="preserve">8、</w:t>
      </w:r>
      <w:r>
        <w:rPr>
          <w:rFonts w:hint="eastAsia" w:ascii="方正仿宋_GBK" w:hAnsi="方正仿宋_GBK" w:eastAsia="方正仿宋_GBK" w:cs="方正仿宋_GBK"/>
          <w:bCs/>
          <w:sz w:val="24"/>
          <w:szCs w:val="24"/>
        </w:rPr>
        <w:t xml:space="preserve">所有培训所涉及的所有费用包含在本次报价中，不得另行向采购单位收取。</w:t>
      </w:r>
      <w:r/>
    </w:p>
    <w:p>
      <w:pPr>
        <w:pStyle w:val="1426"/>
        <w:ind w:left="0" w:firstLine="0"/>
        <w:keepLines w:val="0"/>
        <w:keepNext w:val="0"/>
        <w:pageBreakBefore w:val="0"/>
        <w:spacing w:line="530" w:lineRule="exact"/>
        <w:widowControl/>
        <w:rPr>
          <w:rFonts w:hint="eastAsia" w:ascii="方正仿宋_GBK" w:hAnsi="方正仿宋_GBK" w:eastAsia="方正仿宋_GBK" w:cs="方正仿宋_GBK"/>
          <w:b/>
          <w:bCs/>
          <w:sz w:val="28"/>
          <w:szCs w:val="28"/>
        </w:rPr>
        <w:outlineLvl w:val="1"/>
      </w:pPr>
      <w:r/>
      <w:bookmarkStart w:id="85" w:name="_Toc13187"/>
      <w:r>
        <w:rPr>
          <w:rFonts w:hint="eastAsia" w:ascii="方正仿宋_GBK" w:hAnsi="方正仿宋_GBK" w:eastAsia="方正仿宋_GBK" w:cs="方正仿宋_GBK"/>
          <w:b/>
          <w:bCs/>
          <w:sz w:val="28"/>
          <w:szCs w:val="28"/>
        </w:rPr>
        <w:t xml:space="preserve">十</w:t>
      </w: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、售后运维服务要求</w:t>
      </w:r>
      <w:bookmarkEnd w:id="85"/>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1、服务期内，针对存量数据、新接入数据、业务拓展新增数据源，提供不限量免费数据清洗、脱敏、去重、定制化标注服务。</w:t>
      </w:r>
      <w:r/>
    </w:p>
    <w:p>
      <w:pPr>
        <w:ind w:firstLine="480"/>
        <w:keepLines w:val="0"/>
        <w:keepNext w:val="0"/>
        <w:pageBreakBefore w:val="0"/>
        <w:spacing w:line="530" w:lineRule="exact"/>
        <w:tabs>
          <w:tab w:val="left" w:pos="0" w:leader="none"/>
        </w:tabs>
        <w:rPr>
          <w:rFonts w:hint="default"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2、维护标注管理后台、数据集资产管理后台，按需增减修改数据项、标签分类、数据集分组，调配操作账号与权限，修复后台故障保障稳定运行。</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3、依托更新后的标注数据集、业务规则变化，实施模型常规微调、参数适配提示词优化、知识库更新、回答逻辑修正调试。</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服务期内，本合同项目所有技术和服务发生任何非人为故障，由成交供应商负责系统恢复。平台需要7*24小时不停机运行，故障响应时间≤1小时，系统恢复时间≤2小时。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故障及时响应。成立专门的维护服务和技术支持小组，系统运行异常时，在接到采购人通知后，须全力协助采购人，使系统尽快恢复正常。具体为：供应商必须提供7×24小时的响应服务，故障发生时能及时进行故障排查并解决故障或启用应急措施保证系统正常运行。</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项目建设期间成交供应商应严格遵守安全管理制度，因没有遵守安全管理制度要求所发生的一切安全事故均由成交供应商负责，采购人不承担任何责任。</w:t>
      </w:r>
      <w:r/>
    </w:p>
    <w:p>
      <w:pPr>
        <w:ind w:firstLine="480"/>
        <w:keepLines w:val="0"/>
        <w:keepNext w:val="0"/>
        <w:pageBreakBefore w:val="0"/>
        <w:spacing w:line="530" w:lineRule="exac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r>
      <w:r/>
    </w:p>
    <w:p>
      <w:pPr>
        <w:keepLines w:val="0"/>
        <w:keepNext w:val="0"/>
        <w:pageBreakBefore w:val="0"/>
        <w:spacing w:line="54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keepLines w:val="0"/>
        <w:keepNext w:val="0"/>
        <w:pageBreakBefore w:val="0"/>
        <w:spacing w:line="53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pStyle w:val="784"/>
      </w:pPr>
      <w:r/>
      <w:r/>
    </w:p>
    <w:p>
      <w:pPr>
        <w:pStyle w:val="784"/>
      </w:pPr>
      <w:r/>
      <w:r/>
    </w:p>
    <w:p>
      <w:pPr>
        <w:pStyle w:val="784"/>
        <w:ind w:left="0" w:firstLine="0"/>
      </w:pPr>
      <w:r/>
      <w:r/>
    </w:p>
    <w:p>
      <w:pPr>
        <w:jc w:val="center"/>
        <w:spacing w:line="500" w:lineRule="exact"/>
        <w:rPr>
          <w:rFonts w:hint="eastAsia" w:ascii="Times New Roman" w:hAnsi="Times New Roman" w:eastAsia="宋体"/>
          <w:b/>
          <w:sz w:val="44"/>
          <w:szCs w:val="44"/>
          <w:lang w:eastAsia="zh-CN"/>
        </w:rPr>
        <w:outlineLvl w:val="0"/>
      </w:pPr>
      <w:r/>
      <w:bookmarkStart w:id="86" w:name="_Toc2833"/>
      <w:r>
        <w:rPr>
          <w:rFonts w:hint="eastAsia" w:ascii="Times New Roman" w:hAnsi="Times New Roman"/>
          <w:b/>
          <w:sz w:val="44"/>
          <w:szCs w:val="44"/>
        </w:rPr>
        <w:t xml:space="preserve">第五章  合同</w:t>
      </w:r>
      <w:bookmarkEnd w:id="83"/>
      <w:r/>
      <w:bookmarkEnd w:id="84"/>
      <w:r/>
      <w:bookmarkEnd w:id="86"/>
      <w:r>
        <w:rPr>
          <w:rFonts w:hint="eastAsia" w:ascii="Times New Roman" w:hAnsi="Times New Roman"/>
          <w:b/>
          <w:sz w:val="44"/>
          <w:szCs w:val="44"/>
        </w:rPr>
        <w:t xml:space="preserve">文本</w:t>
      </w:r>
      <w:r/>
    </w:p>
    <w:p>
      <w:pPr>
        <w:pStyle w:val="775"/>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87" w:name="_Toc1657"/>
      <w:r/>
      <w:bookmarkStart w:id="88" w:name="_Toc7955"/>
      <w:r/>
      <w:bookmarkStart w:id="89" w:name="_Toc22631"/>
      <w:r/>
      <w:r/>
    </w:p>
    <w:p>
      <w:pPr>
        <w:pStyle w:val="775"/>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75"/>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75"/>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75"/>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城市管理智能辅助大模型项目</w:t>
      </w:r>
      <w:r>
        <w:rPr>
          <w:rFonts w:hint="eastAsia" w:ascii="仿宋" w:hAnsi="仿宋" w:eastAsia="仿宋" w:cs="仿宋"/>
          <w:color w:val="000000"/>
          <w:sz w:val="28"/>
          <w:szCs w:val="28"/>
          <w:highlight w:val="none"/>
        </w:rPr>
        <w:t xml:space="preserve"> </w:t>
      </w:r>
      <w:r/>
    </w:p>
    <w:p>
      <w:pPr>
        <w:pStyle w:val="775"/>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84"/>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84"/>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84"/>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（采购人）</w:t>
      </w:r>
      <w:r/>
    </w:p>
    <w:p>
      <w:pPr>
        <w:ind w:firstLine="480"/>
        <w:keepLines w:val="0"/>
        <w:keepNext w:val="0"/>
        <w:pageBreakBefore w:val="0"/>
        <w:spacing w:line="44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（供应商）</w:t>
      </w:r>
      <w:r/>
    </w:p>
    <w:p>
      <w:pPr>
        <w:pStyle w:val="775"/>
        <w:ind w:firstLine="480"/>
        <w:jc w:val="both"/>
        <w:keepLines w:val="0"/>
        <w:keepNext w:val="0"/>
        <w:pageBreakBefore w:val="0"/>
        <w:spacing w:before="0" w:beforeAutospacing="0" w:after="0" w:afterAutospacing="0" w:line="440" w:lineRule="exact"/>
        <w:widowControl w:val="off"/>
        <w:rPr>
          <w:rFonts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一、合同内容</w:t>
      </w:r>
      <w:r/>
    </w:p>
    <w:p>
      <w:pPr>
        <w:ind w:firstLine="480"/>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sz w:val="24"/>
          <w:szCs w:val="24"/>
        </w:rPr>
        <w:t xml:space="preserve">（一）标的名称：</w:t>
      </w:r>
      <w:r>
        <w:rPr>
          <w:rFonts w:hint="eastAsia" w:ascii="仿宋" w:hAnsi="仿宋" w:eastAsia="仿宋" w:cs="仿宋"/>
          <w:sz w:val="24"/>
          <w:szCs w:val="24"/>
          <w:lang w:val="en-US" w:eastAsia="zh-CN"/>
        </w:rPr>
        <w:t xml:space="preserve">城市管理智能辅助大模型项目</w:t>
      </w:r>
      <w:r>
        <w:rPr>
          <w:rFonts w:hint="eastAsia" w:ascii="仿宋" w:hAnsi="仿宋" w:eastAsia="仿宋" w:cs="仿宋"/>
          <w:sz w:val="24"/>
          <w:szCs w:val="24"/>
        </w:rPr>
        <w:t xml:space="preserve">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（二）标的质量：合格</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（三）标的数量（规模）：详见合同清单</w:t>
      </w:r>
      <w:r/>
    </w:p>
    <w:p>
      <w:pPr>
        <w:ind w:firstLine="480"/>
        <w:keepLines w:val="0"/>
        <w:keepNext w:val="0"/>
        <w:pageBreakBefore w:val="0"/>
        <w:spacing w:line="530" w:lineRule="exact"/>
        <w:tabs>
          <w:tab w:val="left" w:pos="0" w:leader="none"/>
        </w:tabs>
        <w:rPr>
          <w:rFonts w:hint="eastAsia" w:ascii="仿宋" w:hAnsi="仿宋" w:eastAsia="仿宋" w:cs="仿宋"/>
          <w:color w:val="000000"/>
          <w:sz w:val="24"/>
          <w:szCs w:val="24"/>
          <w:lang w:val="en-US" w:eastAsia="zh-CN" w:bidi="ar-SA"/>
        </w:rPr>
      </w:pPr>
      <w:r>
        <w:rPr>
          <w:rFonts w:hint="eastAsia" w:ascii="仿宋" w:hAnsi="仿宋" w:eastAsia="仿宋" w:cs="仿宋"/>
          <w:sz w:val="24"/>
          <w:szCs w:val="24"/>
        </w:rPr>
        <w:t xml:space="preserve">（四）履行时间（期限）：</w:t>
      </w:r>
      <w:r>
        <w:rPr>
          <w:rFonts w:hint="eastAsia" w:ascii="方正仿宋_GBK" w:hAnsi="方正仿宋_GBK" w:eastAsia="方正仿宋_GBK" w:cs="方正仿宋_GBK"/>
          <w:bCs/>
          <w:sz w:val="24"/>
          <w:szCs w:val="24"/>
          <w:highlight w:val="none"/>
          <w:lang w:val="en-US" w:eastAsia="zh-CN"/>
        </w:rPr>
        <w:t xml:space="preserve">3年（</w:t>
      </w:r>
      <w:r>
        <w:rPr>
          <w:rFonts w:hint="eastAsia" w:ascii="仿宋" w:hAnsi="仿宋" w:eastAsia="仿宋" w:cs="仿宋"/>
          <w:sz w:val="24"/>
          <w:szCs w:val="24"/>
          <w:lang w:val="en-US" w:eastAsia="zh-CN"/>
        </w:rPr>
        <w:t xml:space="preserve">工期：合同签订后，在接到甲方通知的6个月内应完成系统开发、部署；试运行6个月，结束后系统正式上线运行；运维服务期：自试运行结束之日起24个月。</w:t>
      </w:r>
      <w:r>
        <w:rPr>
          <w:rFonts w:hint="eastAsia" w:ascii="方正仿宋_GBK" w:hAnsi="方正仿宋_GBK" w:eastAsia="方正仿宋_GBK" w:cs="方正仿宋_GBK"/>
          <w:bCs/>
          <w:sz w:val="24"/>
          <w:szCs w:val="24"/>
          <w:highlight w:val="none"/>
          <w:lang w:val="en-US" w:eastAsia="zh-CN"/>
        </w:rPr>
        <w:t xml:space="preserve">）</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（五）履行地点：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51"/>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634"/>
        </w:trPr>
        <w:tc>
          <w:tcPr>
            <w:tcW w:w="866" w:type="dxa"/>
            <w:vAlign w:val="center"/>
            <w:vMerge w:val="continue"/>
            <w:textDirection w:val="lrTb"/>
            <w:noWrap w:val="false"/>
          </w:tcPr>
          <w:p>
            <w:pPr>
              <w:ind w:firstLine="48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分项单价</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分项总价</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673" w:type="dxa"/>
            <w:vAlign w:val="center"/>
            <w:textDirection w:val="lrTb"/>
            <w:noWrap w:val="false"/>
          </w:tcPr>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08"/>
        </w:trPr>
        <w:tc>
          <w:tcPr>
            <w:gridSpan w:val="5"/>
            <w:tcW w:w="6627"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c>
          <w:tcPr>
            <w:tcW w:w="1642"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ind w:firstLine="480"/>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p>
    <w:p>
      <w:pPr>
        <w:ind w:firstLine="480"/>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、合同转包或分包</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.1乙方不得将合同标的转包给他人履行。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.2乙方不得将合同标的分包给他人履行。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.3乙方如有转包或未经甲方同意的分包行为，甲方有权解除合同。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、合同款项支付</w:t>
      </w:r>
      <w:r/>
    </w:p>
    <w:p>
      <w:pPr>
        <w:ind w:firstLine="480"/>
        <w:jc w:val="left"/>
        <w:keepLines w:val="0"/>
        <w:keepNext w:val="0"/>
        <w:pageBreakBefore w:val="0"/>
        <w:spacing w:line="530" w:lineRule="exact"/>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sz w:val="24"/>
          <w:szCs w:val="24"/>
          <w:highlight w:val="none"/>
          <w:lang w:val="en-US" w:eastAsia="zh-CN"/>
        </w:rPr>
        <w:t xml:space="preserve">预付款：</w:t>
      </w:r>
      <w:r>
        <w:rPr>
          <w:rFonts w:hint="eastAsia" w:ascii="方正仿宋_GBK" w:hAnsi="方正仿宋_GBK" w:eastAsia="方正仿宋_GBK" w:cs="方正仿宋_GBK"/>
          <w:bCs/>
          <w:sz w:val="24"/>
          <w:szCs w:val="24"/>
          <w:highlight w:val="none"/>
        </w:rPr>
        <w:t xml:space="preserve">签订合同后，</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金额的10</w:t>
      </w:r>
      <w:r>
        <w:rPr>
          <w:rFonts w:hint="eastAsia" w:ascii="方正仿宋_GBK" w:hAnsi="方正仿宋_GBK" w:eastAsia="方正仿宋_GBK" w:cs="方正仿宋_GBK"/>
          <w:bCs/>
          <w:sz w:val="24"/>
          <w:szCs w:val="24"/>
          <w:highlight w:val="none"/>
        </w:rPr>
        <w:t xml:space="preserve">%作为预付款</w:t>
      </w:r>
      <w:r>
        <w:rPr>
          <w:rFonts w:hint="eastAsia" w:ascii="方正仿宋_GBK" w:hAnsi="方正仿宋_GBK" w:eastAsia="方正仿宋_GBK" w:cs="方正仿宋_GBK"/>
          <w:bCs/>
          <w:color w:val="auto"/>
          <w:sz w:val="24"/>
          <w:szCs w:val="24"/>
          <w:highlight w:val="none"/>
        </w:rPr>
        <w:t xml:space="preserve">；</w:t>
      </w:r>
      <w:r/>
    </w:p>
    <w:p>
      <w:pPr>
        <w:ind w:firstLine="480"/>
        <w:jc w:val="left"/>
        <w:keepLines w:val="0"/>
        <w:keepNext w:val="0"/>
        <w:pageBreakBefore w:val="0"/>
        <w:spacing w:line="530" w:lineRule="exact"/>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进度款：完成系统开发、部署</w:t>
      </w:r>
      <w:r>
        <w:rPr>
          <w:rFonts w:hint="eastAsia" w:ascii="方正仿宋_GBK" w:hAnsi="方正仿宋_GBK" w:eastAsia="方正仿宋_GBK" w:cs="方正仿宋_GBK"/>
          <w:bCs/>
          <w:sz w:val="24"/>
          <w:szCs w:val="24"/>
          <w:highlight w:val="none"/>
        </w:rPr>
        <w:t xml:space="preserve">完成</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经采购人确认</w:t>
      </w:r>
      <w:r>
        <w:rPr>
          <w:rFonts w:hint="eastAsia" w:ascii="方正仿宋_GBK" w:hAnsi="方正仿宋_GBK" w:eastAsia="方正仿宋_GBK" w:cs="方正仿宋_GBK"/>
          <w:bCs/>
          <w:sz w:val="24"/>
          <w:szCs w:val="24"/>
          <w:highlight w:val="none"/>
          <w:lang w:val="en-US" w:eastAsia="zh-CN"/>
        </w:rPr>
        <w:t xml:space="preserve">合格</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bCs/>
          <w:sz w:val="24"/>
          <w:szCs w:val="24"/>
          <w:highlight w:val="none"/>
        </w:rPr>
        <w:t xml:space="preserve">的</w:t>
      </w:r>
      <w:r>
        <w:rPr>
          <w:rFonts w:hint="eastAsia" w:ascii="方正仿宋_GBK" w:hAnsi="方正仿宋_GBK" w:eastAsia="方正仿宋_GBK" w:cs="方正仿宋_GBK"/>
          <w:bCs/>
          <w:sz w:val="24"/>
          <w:szCs w:val="24"/>
          <w:highlight w:val="none"/>
          <w:lang w:val="en-US" w:eastAsia="zh-CN"/>
        </w:rPr>
        <w:t xml:space="preserve">36</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试运行6个月结束，经采购人确认合格</w:t>
      </w:r>
      <w:r>
        <w:rPr>
          <w:rFonts w:hint="eastAsia" w:ascii="方正仿宋_GBK" w:hAnsi="方正仿宋_GBK" w:eastAsia="方正仿宋_GBK" w:cs="方正仿宋_GBK"/>
          <w:color w:val="000000"/>
          <w:sz w:val="24"/>
          <w:highlight w:val="none"/>
          <w:lang w:val="en-US" w:eastAsia="zh-CN"/>
        </w:rPr>
        <w:t xml:space="preserve">，在收到供应商发票后10个工作日内，支付</w:t>
      </w:r>
      <w:r>
        <w:rPr>
          <w:rFonts w:hint="eastAsia" w:ascii="方正仿宋_GBK" w:hAnsi="方正仿宋_GBK" w:eastAsia="方正仿宋_GBK" w:cs="方正仿宋_GBK"/>
          <w:bCs/>
          <w:sz w:val="24"/>
          <w:szCs w:val="24"/>
          <w:highlight w:val="none"/>
        </w:rPr>
        <w:t xml:space="preserve">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的35%；运维满一年(以试运行结束且采购人确认合格时间为起始时间)，在收到供应商发票后10个工作日内，支付</w:t>
      </w:r>
      <w:r>
        <w:rPr>
          <w:rFonts w:hint="eastAsia" w:ascii="方正仿宋_GBK" w:hAnsi="方正仿宋_GBK" w:eastAsia="方正仿宋_GBK" w:cs="方正仿宋_GBK"/>
          <w:bCs/>
          <w:sz w:val="24"/>
          <w:szCs w:val="24"/>
          <w:highlight w:val="none"/>
        </w:rPr>
        <w:t xml:space="preserve">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的10%；</w:t>
      </w:r>
      <w:r>
        <w:rPr>
          <w:rFonts w:hint="eastAsia" w:ascii="方正仿宋_GBK" w:hAnsi="方正仿宋_GBK" w:eastAsia="方正仿宋_GBK" w:cs="方正仿宋_GBK"/>
          <w:bCs/>
          <w:sz w:val="24"/>
          <w:szCs w:val="24"/>
          <w:highlight w:val="none"/>
        </w:rPr>
        <w:t xml:space="preserve">运维期满且验收合格，</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付清余款</w:t>
      </w:r>
      <w:r>
        <w:rPr>
          <w:rFonts w:hint="eastAsia" w:ascii="方正仿宋_GBK" w:hAnsi="方正仿宋_GBK" w:eastAsia="方正仿宋_GBK" w:cs="方正仿宋_GBK"/>
          <w:bCs/>
          <w:sz w:val="24"/>
          <w:szCs w:val="24"/>
          <w:highlight w:val="none"/>
        </w:rPr>
        <w:t xml:space="preserve">。</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、税费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、项目验收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仿宋" w:hAnsi="仿宋" w:eastAsia="仿宋" w:cs="仿宋"/>
          <w:sz w:val="24"/>
          <w:szCs w:val="24"/>
          <w:lang w:val="en-US" w:eastAsia="zh-CN"/>
        </w:rPr>
        <w:t xml:space="preserve">9.1</w:t>
      </w:r>
      <w:r>
        <w:rPr>
          <w:rFonts w:hint="eastAsia" w:ascii="仿宋" w:hAnsi="仿宋" w:eastAsia="仿宋" w:cs="仿宋"/>
          <w:sz w:val="24"/>
          <w:szCs w:val="24"/>
        </w:rPr>
        <w:t xml:space="preserve">合同签订后，接到甲方通知的</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个月内完成系统开发、</w:t>
      </w:r>
      <w:r>
        <w:rPr>
          <w:rFonts w:hint="eastAsia" w:ascii="仿宋" w:hAnsi="仿宋" w:eastAsia="仿宋" w:cs="仿宋"/>
          <w:sz w:val="24"/>
          <w:szCs w:val="24"/>
          <w:lang w:val="en-US" w:eastAsia="zh-CN"/>
        </w:rPr>
        <w:t xml:space="preserve">部署完成</w:t>
      </w:r>
      <w:r>
        <w:rPr>
          <w:rFonts w:hint="eastAsia" w:ascii="仿宋" w:hAnsi="仿宋" w:eastAsia="仿宋" w:cs="仿宋"/>
          <w:sz w:val="24"/>
          <w:szCs w:val="24"/>
        </w:rPr>
        <w:t xml:space="preserve">，随后进入</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个月试运行。试运行出现问题的，成交供应商需在5日内调整完毕。</w:t>
      </w:r>
      <w:r>
        <w:rPr>
          <w:rFonts w:hint="eastAsia" w:ascii="仿宋" w:hAnsi="仿宋" w:eastAsia="仿宋" w:cs="仿宋"/>
          <w:sz w:val="24"/>
          <w:szCs w:val="24"/>
          <w:lang w:val="en-US" w:eastAsia="zh-CN"/>
        </w:rPr>
        <w:t xml:space="preserve">运维期满</w:t>
      </w:r>
      <w:r>
        <w:rPr>
          <w:rFonts w:hint="eastAsia" w:ascii="仿宋" w:hAnsi="仿宋" w:eastAsia="仿宋" w:cs="仿宋"/>
          <w:sz w:val="24"/>
          <w:szCs w:val="24"/>
        </w:rPr>
        <w:t xml:space="preserve">，采购人根据技术要求在3个工作日内组织验收，验收无误后出具验收报告。</w:t>
      </w:r>
      <w:r/>
    </w:p>
    <w:p>
      <w:pPr>
        <w:ind w:firstLine="480"/>
        <w:keepLines w:val="0"/>
        <w:keepNext w:val="0"/>
        <w:pageBreakBefore w:val="0"/>
        <w:spacing w:line="530" w:lineRule="exact"/>
        <w:tabs>
          <w:tab w:val="left" w:pos="0" w:leader="none"/>
        </w:tabs>
        <w:rPr>
          <w:rFonts w:hint="eastAsia" w:ascii="仿宋" w:hAnsi="仿宋" w:eastAsia="仿宋" w:cs="仿宋"/>
          <w:sz w:val="24"/>
          <w:szCs w:val="24"/>
        </w:rPr>
      </w:pPr>
      <w:r>
        <w:rPr>
          <w:rFonts w:hint="eastAsia" w:ascii="仿宋" w:hAnsi="仿宋" w:eastAsia="仿宋" w:cs="仿宋"/>
          <w:sz w:val="24"/>
          <w:szCs w:val="24"/>
          <w:lang w:val="en-US" w:eastAsia="zh-CN"/>
        </w:rPr>
        <w:t xml:space="preserve">9.2</w:t>
      </w:r>
      <w:r>
        <w:rPr>
          <w:rFonts w:hint="eastAsia" w:ascii="仿宋" w:hAnsi="仿宋" w:eastAsia="仿宋" w:cs="仿宋"/>
          <w:sz w:val="24"/>
          <w:szCs w:val="24"/>
        </w:rPr>
        <w:t xml:space="preserve">验收标准：本项目验收工作由包括采购人、评审专家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十、违约责任</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.3 乙方逾期交付合同标的的，乙方应按逾期交付合同总额每日</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的违约金，如造成甲方损失超过违约金的，超出部分由乙方继续承担赔偿责任。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.4 乙方交付合同标的的标准不符合合同规定及磋商文件规定标准的，甲方有权拒绝接受合同标的，并可单方面解除合同。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、供应商合法权益补偿机制</w:t>
      </w:r>
      <w:r/>
    </w:p>
    <w:p>
      <w:pPr>
        <w:pStyle w:val="1423"/>
        <w:ind w:firstLine="480"/>
        <w:keepLines w:val="0"/>
        <w:keepNext w:val="0"/>
        <w:pageBreakBefore w:val="0"/>
        <w:spacing w:line="440" w:lineRule="exact"/>
        <w:rPr>
          <w:rFonts w:hint="eastAsia" w:ascii="仿宋" w:hAnsi="仿宋" w:eastAsia="仿宋" w:cs="仿宋"/>
          <w:sz w:val="24"/>
          <w:szCs w:val="24"/>
        </w:rPr>
      </w:pPr>
      <w:r/>
      <w:bookmarkStart w:id="90"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90"/>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、不可抗力事件处理</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.2不可抗力事件发生后，应立即通知对方，并寄送有关权威机构出具的证明。</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.3不可抗力事件延续120天以上，双方应通过友好协商，确定是否继续履行合同。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、解决争议的方法</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、合同生效及其它</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.1合同经双方法定代表人或授权委托代表人签字并加盖单位公章后生效。</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.2本合同未尽事宜，遵照《</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民法典》、《</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政府采购法》有关条文执行。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 本合同正本一式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份，具有同等法律效力。</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14.4</w:t>
      </w:r>
      <w:r>
        <w:rPr>
          <w:rFonts w:hint="eastAsia" w:ascii="仿宋" w:hAnsi="仿宋" w:eastAsia="仿宋" w:cs="仿宋"/>
          <w:sz w:val="24"/>
          <w:szCs w:val="24"/>
        </w:rPr>
        <w:t xml:space="preserve">附件：具体标的及其技术要求和商务要求、联合协议、分包意向协议等</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751"/>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Borders>
              <w:bottom w:val="single" w:color="auto" w:sz="2" w:space="0"/>
            </w:tcBorders>
            <w:tcW w:w="5000" w:type="pct"/>
            <w:vAlign w:val="center"/>
            <w:textDirection w:val="lrTb"/>
            <w:noWrap w:val="false"/>
          </w:tcPr>
          <w:p>
            <w:pPr>
              <w:jc w:val="left"/>
              <w:spacing w:line="300" w:lineRule="exact"/>
            </w:pPr>
            <w:r>
              <w:rPr>
                <w:szCs w:val="21"/>
              </w:rPr>
              <w:t xml:space="preserve">甲方</w:t>
            </w:r>
            <w:r>
              <w:rPr>
                <w:rFonts w:hint="eastAsia"/>
                <w:szCs w:val="21"/>
              </w:rPr>
              <w:t xml:space="preserve">（采购人）</w:t>
            </w:r>
            <w:r/>
          </w:p>
        </w:tc>
      </w:tr>
      <w:tr>
        <w:trPr>
          <w:trHeight w:val="635"/>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970"/>
        </w:trPr>
        <w:tc>
          <w:tcPr>
            <w:tcBorders>
              <w:top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tcBorders>
            <w:tcW w:w="3880"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gridSpan w:val="2"/>
            <w:tcBorders>
              <w:top w:val="single" w:color="auto" w:sz="2" w:space="0"/>
              <w:bottom w:val="single" w:color="auto" w:sz="2" w:space="0"/>
            </w:tcBorders>
            <w:tcW w:w="5000" w:type="pct"/>
            <w:vAlign w:val="center"/>
            <w:textDirection w:val="lrTb"/>
            <w:noWrap w:val="false"/>
          </w:tcPr>
          <w:p>
            <w:pPr>
              <w:jc w:val="left"/>
              <w:spacing w:line="300" w:lineRule="exact"/>
              <w:rPr>
                <w:spacing w:val="20"/>
                <w:szCs w:val="21"/>
              </w:rPr>
            </w:pPr>
            <w:r>
              <w:rPr>
                <w:szCs w:val="21"/>
              </w:rPr>
              <w:t xml:space="preserve">乙方</w:t>
            </w:r>
            <w:r>
              <w:rPr>
                <w:rFonts w:hint="eastAsia"/>
                <w:szCs w:val="21"/>
              </w:rPr>
              <w:t xml:space="preserve">（供应商）</w:t>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p>
        </w:tc>
        <w:tc>
          <w:tcPr>
            <w:tcW w:w="3880" w:type="pct"/>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p>
        </w:tc>
        <w:tc>
          <w:tcPr>
            <w:tcW w:w="3880" w:type="pct"/>
            <w:vAlign w:val="top"/>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 系 人</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联系电话</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邮政编码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开户名称</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开户银行</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银行账号</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r/>
      <w:r/>
    </w:p>
    <w:p>
      <w:r/>
      <w:r/>
    </w:p>
    <w:p>
      <w:r/>
      <w:r/>
    </w:p>
    <w:p>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7"/>
      <w:r/>
      <w:bookmarkEnd w:id="88"/>
      <w:r/>
      <w:bookmarkEnd w:id="89"/>
      <w:r/>
      <w:bookmarkStart w:id="91" w:name="_Hlt26671244"/>
      <w:r/>
      <w:bookmarkEnd w:id="91"/>
      <w:r/>
      <w:bookmarkStart w:id="92" w:name="_Hlt26955039"/>
      <w:r/>
      <w:bookmarkEnd w:id="92"/>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3"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3"/>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、项目组成员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84"/>
        <w:rPr>
          <w:b/>
          <w:bCs/>
          <w:sz w:val="32"/>
        </w:rPr>
      </w:pPr>
      <w:r>
        <w:rPr>
          <w:b/>
          <w:bCs/>
          <w:sz w:val="32"/>
        </w:rPr>
      </w:r>
      <w:r/>
    </w:p>
    <w:p>
      <w:pPr>
        <w:pStyle w:val="784"/>
        <w:rPr>
          <w:b/>
          <w:bCs/>
          <w:sz w:val="32"/>
        </w:rPr>
      </w:pPr>
      <w:r>
        <w:rPr>
          <w:b/>
          <w:bCs/>
          <w:sz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34"/>
        <w:jc w:val="center"/>
        <w:rPr>
          <w:rFonts w:hint="eastAsia" w:ascii="宋体" w:hAnsi="宋体" w:cs="仿宋"/>
          <w:b/>
          <w:sz w:val="24"/>
          <w:szCs w:val="24"/>
        </w:rPr>
      </w:pPr>
      <w:r>
        <w:rPr>
          <w:rFonts w:hint="eastAsia" w:ascii="宋体" w:hAnsi="宋体" w:cs="仿宋"/>
          <w:b/>
          <w:sz w:val="24"/>
          <w:szCs w:val="24"/>
        </w:rPr>
      </w:r>
      <w:r/>
    </w:p>
    <w:p>
      <w:pPr>
        <w:pStyle w:val="1334"/>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34"/>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4" w:name="_Toc120614284"/>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3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34"/>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5" w:name="_格式3__银行出具的资信证明"/>
      <w:r/>
      <w:bookmarkEnd w:id="95"/>
      <w:r/>
      <w:bookmarkStart w:id="96" w:name="_Hlt26671380"/>
      <w:r/>
      <w:bookmarkEnd w:id="96"/>
      <w:r/>
      <w:bookmarkStart w:id="97" w:name="_Hlt26955070"/>
      <w:r/>
      <w:bookmarkEnd w:id="97"/>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4"/>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3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51"/>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09"/>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09"/>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09"/>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val="0"/>
          <w:sz w:val="32"/>
        </w:rPr>
      </w:pPr>
      <w:r/>
      <w:bookmarkStart w:id="98" w:name="_Toc9025"/>
      <w:r/>
      <w:bookmarkStart w:id="99" w:name="_Toc21129"/>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4"/>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bookmarkEnd w:id="98"/>
      <w:r/>
      <w:bookmarkEnd w:id="99"/>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52"/>
      </w:pPr>
      <w:r/>
      <w:r/>
    </w:p>
    <w:tbl>
      <w:tblPr>
        <w:tblStyle w:val="75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75"/>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w:t>
      </w:r>
      <w:r>
        <w:rPr>
          <w:rFonts w:hint="eastAsia"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p>
      <w:pPr>
        <w:pStyle w:val="784"/>
        <w:ind w:left="0" w:firstLine="0"/>
        <w:rPr>
          <w:rFonts w:hint="eastAsia"/>
        </w:rPr>
      </w:pPr>
      <w:r>
        <w:rPr>
          <w:rFonts w:hint="eastAsia"/>
        </w:rPr>
      </w:r>
      <w:r/>
    </w:p>
    <w:p>
      <w:pPr>
        <w:pStyle w:val="784"/>
        <w:rPr>
          <w:rFonts w:hint="eastAsia"/>
        </w:rPr>
      </w:pPr>
      <w:r>
        <w:rPr>
          <w:rFonts w:hint="eastAsia"/>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4"/>
      <w:r>
        <w:rPr>
          <w:rFonts w:hint="eastAsia" w:ascii="黑体" w:hAnsi="黑体" w:eastAsia="黑体" w:cs="黑体"/>
          <w:b/>
          <w:bCs/>
          <w:sz w:val="32"/>
        </w:rPr>
        <w:t xml:space="preserve">项目组成员</w:t>
      </w:r>
      <w:r/>
    </w:p>
    <w:tbl>
      <w:tblPr>
        <w:tblStyle w:val="75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0" w:name="_格式2__法定代表人授权书"/>
      <w:r/>
      <w:bookmarkEnd w:id="100"/>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1" w:name="_Toc11176"/>
      <w:r/>
      <w:r/>
    </w:p>
    <w:p>
      <w:pPr>
        <w:pStyle w:val="784"/>
        <w:rPr>
          <w:rFonts w:hint="eastAsia" w:ascii="宋体" w:hAnsi="宋体" w:cs="宋体"/>
          <w:b/>
          <w:bCs/>
          <w:sz w:val="32"/>
          <w:szCs w:val="32"/>
        </w:rPr>
      </w:pP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1"/>
      <w:r>
        <w:rPr>
          <w:rFonts w:hint="eastAsia" w:ascii="黑体" w:hAnsi="黑体" w:eastAsia="黑体" w:cs="黑体"/>
          <w:b/>
          <w:bCs/>
          <w:sz w:val="32"/>
        </w:rPr>
        <w:t xml:space="preserve">企业业绩</w:t>
      </w:r>
      <w:r/>
    </w:p>
    <w:p>
      <w:pPr>
        <w:pStyle w:val="1382"/>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82"/>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1"/>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18"/>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18"/>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sz w:val="32"/>
        </w:rPr>
      </w:pPr>
      <w:r/>
      <w:bookmarkStart w:id="102"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2"/>
      <w:r/>
      <w:r/>
    </w:p>
    <w:p>
      <w:pPr>
        <w:pStyle w:val="1384"/>
        <w:ind w:firstLine="560"/>
        <w:spacing w:line="360" w:lineRule="auto"/>
        <w:rPr>
          <w:rFonts w:hint="eastAsia" w:ascii="仿宋" w:hAnsi="仿宋" w:cs="仿宋"/>
          <w:sz w:val="28"/>
          <w:szCs w:val="28"/>
        </w:rPr>
      </w:pPr>
      <w:r>
        <w:rPr>
          <w:rFonts w:hint="eastAsia" w:ascii="仿宋" w:hAnsi="仿宋" w:cs="仿宋"/>
          <w:sz w:val="28"/>
          <w:szCs w:val="28"/>
        </w:rPr>
      </w:r>
      <w:r/>
    </w:p>
    <w:p>
      <w:pPr>
        <w:pStyle w:val="1384"/>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6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6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4"/>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3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name w:val="Normal"/>
    <w:uiPriority w:val="0"/>
    <w:qFormat/>
    <w:pPr>
      <w:jc w:val="both"/>
      <w:widowControl w:val="off"/>
    </w:pPr>
    <w:rPr>
      <w:rFonts w:ascii="Calibri" w:hAnsi="Calibri" w:eastAsia="宋体" w:cs="Times New Roman"/>
      <w:sz w:val="21"/>
      <w:szCs w:val="22"/>
      <w:lang w:val="en-US" w:eastAsia="zh-CN" w:bidi="ar-SA"/>
    </w:rPr>
  </w:style>
  <w:style w:type="paragraph" w:styleId="741">
    <w:name w:val="Heading 1"/>
    <w:basedOn w:val="740"/>
    <w:next w:val="740"/>
    <w:link w:val="791"/>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5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unhideWhenUsed/>
    <w:qFormat/>
  </w:style>
  <w:style w:type="table" w:styleId="751" w:default="1">
    <w:name w:val="Normal Table"/>
    <w:uiPriority w:val="99"/>
    <w:unhideWhenUsed/>
    <w:qFormat/>
    <w:tblPr>
      <w:tblCellMar>
        <w:left w:w="108" w:type="dxa"/>
        <w:top w:w="0" w:type="dxa"/>
        <w:right w:w="108" w:type="dxa"/>
        <w:bottom w:w="0" w:type="dxa"/>
      </w:tblCellMar>
    </w:tblPr>
  </w:style>
  <w:style w:type="paragraph" w:styleId="752">
    <w:name w:val="Normal Indent"/>
    <w:basedOn w:val="740"/>
    <w:uiPriority w:val="0"/>
    <w:qFormat/>
    <w:pPr>
      <w:ind w:firstLine="420"/>
    </w:pPr>
    <w:rPr>
      <w:szCs w:val="21"/>
    </w:rPr>
  </w:style>
  <w:style w:type="paragraph" w:styleId="753">
    <w:name w:val="toc 7"/>
    <w:basedOn w:val="740"/>
    <w:next w:val="740"/>
    <w:uiPriority w:val="0"/>
    <w:qFormat/>
    <w:pPr>
      <w:ind w:left="1260"/>
      <w:jc w:val="left"/>
    </w:pPr>
    <w:rPr>
      <w:rFonts w:cs="Calibri"/>
      <w:sz w:val="18"/>
      <w:szCs w:val="18"/>
    </w:rPr>
  </w:style>
  <w:style w:type="paragraph" w:styleId="754">
    <w:name w:val="Caption"/>
    <w:basedOn w:val="740"/>
    <w:next w:val="740"/>
    <w:uiPriority w:val="35"/>
    <w:unhideWhenUsed/>
    <w:qFormat/>
    <w:pPr>
      <w:spacing w:line="276" w:lineRule="auto"/>
    </w:pPr>
    <w:rPr>
      <w:b/>
      <w:bCs/>
      <w:color w:val="4f81bd"/>
      <w:sz w:val="18"/>
      <w:szCs w:val="18"/>
    </w:rPr>
  </w:style>
  <w:style w:type="paragraph" w:styleId="755">
    <w:name w:val="annotation text"/>
    <w:basedOn w:val="740"/>
    <w:uiPriority w:val="99"/>
    <w:unhideWhenUsed/>
    <w:qFormat/>
    <w:pPr>
      <w:jc w:val="left"/>
    </w:pPr>
  </w:style>
  <w:style w:type="paragraph" w:styleId="756">
    <w:name w:val="Body Text"/>
    <w:basedOn w:val="740"/>
    <w:next w:val="740"/>
    <w:uiPriority w:val="1"/>
    <w:qFormat/>
    <w:pPr>
      <w:ind w:firstLine="600"/>
    </w:pPr>
    <w:rPr>
      <w:rFonts w:ascii="Times New Roman" w:hAnsi="Times New Roman" w:eastAsia="方正仿宋_GBK"/>
      <w:b/>
      <w:bCs/>
      <w:color w:val="ff0000"/>
      <w:sz w:val="30"/>
      <w:szCs w:val="30"/>
    </w:rPr>
  </w:style>
  <w:style w:type="paragraph" w:styleId="757">
    <w:name w:val="Body Text Indent"/>
    <w:basedOn w:val="740"/>
    <w:uiPriority w:val="0"/>
    <w:unhideWhenUsed/>
    <w:qFormat/>
    <w:pPr>
      <w:ind w:left="420"/>
      <w:spacing w:after="120"/>
    </w:pPr>
  </w:style>
  <w:style w:type="paragraph" w:styleId="758">
    <w:name w:val="toc 5"/>
    <w:basedOn w:val="740"/>
    <w:next w:val="740"/>
    <w:uiPriority w:val="0"/>
    <w:qFormat/>
    <w:pPr>
      <w:ind w:left="840"/>
      <w:jc w:val="left"/>
    </w:pPr>
    <w:rPr>
      <w:rFonts w:cs="Calibri"/>
      <w:sz w:val="18"/>
      <w:szCs w:val="18"/>
    </w:rPr>
  </w:style>
  <w:style w:type="paragraph" w:styleId="759">
    <w:name w:val="toc 3"/>
    <w:basedOn w:val="740"/>
    <w:next w:val="740"/>
    <w:uiPriority w:val="39"/>
    <w:qFormat/>
    <w:pPr>
      <w:ind w:left="420"/>
      <w:jc w:val="left"/>
    </w:pPr>
    <w:rPr>
      <w:rFonts w:cs="Calibri"/>
      <w:i/>
      <w:iCs/>
      <w:sz w:val="20"/>
      <w:szCs w:val="20"/>
    </w:rPr>
  </w:style>
  <w:style w:type="paragraph" w:styleId="760">
    <w:name w:val="Plain Text"/>
    <w:basedOn w:val="740"/>
    <w:uiPriority w:val="0"/>
    <w:qFormat/>
    <w:rPr>
      <w:rFonts w:ascii="宋体" w:hAnsi="Courier New" w:cs="Courier New"/>
      <w:szCs w:val="21"/>
    </w:rPr>
  </w:style>
  <w:style w:type="paragraph" w:styleId="761">
    <w:name w:val="toc 8"/>
    <w:basedOn w:val="740"/>
    <w:next w:val="740"/>
    <w:uiPriority w:val="0"/>
    <w:qFormat/>
    <w:pPr>
      <w:ind w:left="1470"/>
      <w:jc w:val="left"/>
    </w:pPr>
    <w:rPr>
      <w:rFonts w:cs="Calibri"/>
      <w:sz w:val="18"/>
      <w:szCs w:val="18"/>
    </w:rPr>
  </w:style>
  <w:style w:type="paragraph" w:styleId="762">
    <w:name w:val="endnote text"/>
    <w:basedOn w:val="740"/>
    <w:uiPriority w:val="99"/>
    <w:unhideWhenUsed/>
    <w:qFormat/>
    <w:rPr>
      <w:sz w:val="20"/>
    </w:rPr>
  </w:style>
  <w:style w:type="paragraph" w:styleId="763">
    <w:name w:val="Balloon Text"/>
    <w:basedOn w:val="740"/>
    <w:link w:val="792"/>
    <w:uiPriority w:val="99"/>
    <w:unhideWhenUsed/>
    <w:qFormat/>
    <w:rPr>
      <w:rFonts w:ascii="宋体"/>
      <w:sz w:val="18"/>
      <w:szCs w:val="18"/>
    </w:rPr>
  </w:style>
  <w:style w:type="paragraph" w:styleId="764">
    <w:name w:val="Footer"/>
    <w:basedOn w:val="740"/>
    <w:uiPriority w:val="99"/>
    <w:unhideWhenUsed/>
    <w:qFormat/>
    <w:pPr>
      <w:tabs>
        <w:tab w:val="center" w:pos="7143" w:leader="none"/>
        <w:tab w:val="right" w:pos="14287" w:leader="none"/>
      </w:tabs>
    </w:pPr>
  </w:style>
  <w:style w:type="paragraph" w:styleId="765">
    <w:name w:val="Header"/>
    <w:basedOn w:val="740"/>
    <w:uiPriority w:val="99"/>
    <w:unhideWhenUsed/>
    <w:qFormat/>
    <w:pPr>
      <w:tabs>
        <w:tab w:val="center" w:pos="7143" w:leader="none"/>
        <w:tab w:val="right" w:pos="14287" w:leader="none"/>
      </w:tabs>
    </w:pPr>
  </w:style>
  <w:style w:type="paragraph" w:styleId="766">
    <w:name w:val="toc 1"/>
    <w:basedOn w:val="740"/>
    <w:next w:val="740"/>
    <w:uiPriority w:val="39"/>
    <w:qFormat/>
    <w:pPr>
      <w:jc w:val="left"/>
      <w:spacing w:before="120" w:after="120"/>
    </w:pPr>
    <w:rPr>
      <w:rFonts w:cs="Calibri"/>
      <w:b/>
      <w:bCs/>
      <w:caps/>
      <w:sz w:val="20"/>
      <w:szCs w:val="20"/>
    </w:rPr>
  </w:style>
  <w:style w:type="paragraph" w:styleId="767">
    <w:name w:val="toc 4"/>
    <w:basedOn w:val="740"/>
    <w:next w:val="740"/>
    <w:uiPriority w:val="0"/>
    <w:qFormat/>
    <w:pPr>
      <w:ind w:left="630"/>
      <w:jc w:val="left"/>
    </w:pPr>
    <w:rPr>
      <w:rFonts w:cs="Calibri"/>
      <w:sz w:val="18"/>
      <w:szCs w:val="18"/>
    </w:rPr>
  </w:style>
  <w:style w:type="paragraph" w:styleId="768">
    <w:name w:val="Subtitle"/>
    <w:basedOn w:val="740"/>
    <w:next w:val="740"/>
    <w:uiPriority w:val="11"/>
    <w:qFormat/>
    <w:pPr>
      <w:spacing w:before="200" w:after="200"/>
    </w:pPr>
    <w:rPr>
      <w:sz w:val="24"/>
      <w:szCs w:val="24"/>
    </w:rPr>
  </w:style>
  <w:style w:type="paragraph" w:styleId="769">
    <w:name w:val="footnote text"/>
    <w:basedOn w:val="740"/>
    <w:uiPriority w:val="99"/>
    <w:unhideWhenUsed/>
    <w:qFormat/>
    <w:pPr>
      <w:spacing w:after="40"/>
    </w:pPr>
    <w:rPr>
      <w:sz w:val="18"/>
    </w:rPr>
  </w:style>
  <w:style w:type="paragraph" w:styleId="770">
    <w:name w:val="toc 6"/>
    <w:basedOn w:val="740"/>
    <w:next w:val="740"/>
    <w:uiPriority w:val="0"/>
    <w:qFormat/>
    <w:pPr>
      <w:ind w:left="1050"/>
      <w:jc w:val="left"/>
    </w:pPr>
    <w:rPr>
      <w:rFonts w:cs="Calibri"/>
      <w:sz w:val="18"/>
      <w:szCs w:val="18"/>
    </w:rPr>
  </w:style>
  <w:style w:type="paragraph" w:styleId="771">
    <w:name w:val="table of figures"/>
    <w:basedOn w:val="740"/>
    <w:next w:val="740"/>
    <w:uiPriority w:val="99"/>
    <w:unhideWhenUsed/>
    <w:qFormat/>
  </w:style>
  <w:style w:type="paragraph" w:styleId="772">
    <w:name w:val="toc 2"/>
    <w:basedOn w:val="740"/>
    <w:next w:val="740"/>
    <w:uiPriority w:val="39"/>
    <w:qFormat/>
    <w:pPr>
      <w:ind w:left="210"/>
      <w:jc w:val="left"/>
    </w:pPr>
    <w:rPr>
      <w:rFonts w:cs="Calibri"/>
      <w:smallCaps/>
      <w:sz w:val="20"/>
      <w:szCs w:val="20"/>
    </w:rPr>
  </w:style>
  <w:style w:type="paragraph" w:styleId="773">
    <w:name w:val="toc 9"/>
    <w:basedOn w:val="740"/>
    <w:next w:val="740"/>
    <w:uiPriority w:val="0"/>
    <w:qFormat/>
    <w:pPr>
      <w:ind w:left="1680"/>
      <w:jc w:val="left"/>
    </w:pPr>
    <w:rPr>
      <w:rFonts w:cs="Calibri"/>
      <w:sz w:val="18"/>
      <w:szCs w:val="18"/>
    </w:rPr>
  </w:style>
  <w:style w:type="paragraph" w:styleId="774">
    <w:name w:val="Body Text 2"/>
    <w:basedOn w:val="740"/>
    <w:next w:val="756"/>
    <w:uiPriority w:val="0"/>
    <w:qFormat/>
  </w:style>
  <w:style w:type="paragraph" w:styleId="775">
    <w:name w:val="Normal (Web)"/>
    <w:basedOn w:val="740"/>
    <w:uiPriority w:val="99"/>
    <w:qFormat/>
    <w:pPr>
      <w:jc w:val="left"/>
      <w:spacing w:before="100" w:beforeAutospacing="1" w:after="100" w:afterAutospacing="1"/>
      <w:widowControl/>
    </w:pPr>
    <w:rPr>
      <w:rFonts w:ascii="宋体" w:hAnsi="宋体" w:cs="宋体"/>
      <w:sz w:val="24"/>
      <w:szCs w:val="24"/>
    </w:rPr>
  </w:style>
  <w:style w:type="paragraph" w:styleId="776">
    <w:name w:val="Title"/>
    <w:basedOn w:val="740"/>
    <w:next w:val="740"/>
    <w:uiPriority w:val="10"/>
    <w:qFormat/>
    <w:pPr>
      <w:contextualSpacing/>
      <w:spacing w:before="300" w:after="200"/>
    </w:pPr>
    <w:rPr>
      <w:sz w:val="48"/>
      <w:szCs w:val="48"/>
    </w:rPr>
  </w:style>
  <w:style w:type="paragraph" w:styleId="777">
    <w:name w:val="Body Text First Indent 2"/>
    <w:basedOn w:val="757"/>
    <w:uiPriority w:val="99"/>
    <w:unhideWhenUsed/>
    <w:qFormat/>
    <w:pPr>
      <w:ind w:left="200" w:firstLine="20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unhideWhenUsed/>
    <w:qFormat/>
    <w:rPr>
      <w:vertAlign w:val="superscript"/>
    </w:rPr>
  </w:style>
  <w:style w:type="character" w:styleId="780">
    <w:name w:val="Emphasis"/>
    <w:uiPriority w:val="0"/>
    <w:qFormat/>
    <w:rPr>
      <w:i/>
    </w:rPr>
  </w:style>
  <w:style w:type="character" w:styleId="781">
    <w:name w:val="Hyperlink"/>
    <w:uiPriority w:val="99"/>
    <w:unhideWhenUsed/>
    <w:qFormat/>
    <w:rPr>
      <w:color w:val="0000ff"/>
      <w:u w:val="single"/>
    </w:rPr>
  </w:style>
  <w:style w:type="character" w:styleId="782">
    <w:name w:val="annotation reference"/>
    <w:basedOn w:val="750"/>
    <w:uiPriority w:val="99"/>
    <w:unhideWhenUsed/>
    <w:qFormat/>
    <w:rPr>
      <w:sz w:val="21"/>
      <w:szCs w:val="21"/>
    </w:rPr>
  </w:style>
  <w:style w:type="character" w:styleId="783">
    <w:name w:val="footnote reference"/>
    <w:uiPriority w:val="99"/>
    <w:unhideWhenUsed/>
    <w:qFormat/>
    <w:rPr>
      <w:vertAlign w:val="superscript"/>
    </w:rPr>
  </w:style>
  <w:style w:type="paragraph" w:styleId="784" w:customStyle="1">
    <w:name w:val="正文缩进1"/>
    <w:basedOn w:val="740"/>
    <w:uiPriority w:val="0"/>
    <w:qFormat/>
    <w:pPr>
      <w:ind w:firstLine="420"/>
      <w:jc w:val="left"/>
    </w:pPr>
    <w:rPr>
      <w:rFonts w:ascii="宋体"/>
      <w:sz w:val="24"/>
    </w:rPr>
  </w:style>
  <w:style w:type="paragraph" w:styleId="785" w:customStyle="1">
    <w:name w:val="Normal1"/>
    <w:next w:val="743"/>
    <w:uiPriority w:val="0"/>
    <w:qFormat/>
    <w:rPr>
      <w:rFonts w:ascii="Times New Roman" w:hAnsi="Times New Roman" w:eastAsia="Times New Roman" w:cs="Times New Roman"/>
      <w:sz w:val="24"/>
      <w:szCs w:val="24"/>
      <w:lang w:val="en-US" w:eastAsia="zh-CN" w:bidi="ar-SA"/>
    </w:rPr>
  </w:style>
  <w:style w:type="paragraph" w:styleId="786" w:customStyle="1">
    <w:name w:val="Normal_19"/>
    <w:next w:val="787"/>
    <w:uiPriority w:val="0"/>
    <w:qFormat/>
    <w:rPr>
      <w:rFonts w:ascii="Times New Roman" w:hAnsi="Times New Roman" w:eastAsia="Times New Roman" w:cs="Times New Roman"/>
      <w:sz w:val="24"/>
      <w:szCs w:val="24"/>
      <w:lang w:val="en-US" w:eastAsia="zh-CN" w:bidi="ar-SA"/>
    </w:rPr>
  </w:style>
  <w:style w:type="paragraph" w:styleId="787" w:customStyle="1">
    <w:name w:val="正文1"/>
    <w:next w:val="788"/>
    <w:uiPriority w:val="0"/>
    <w:qFormat/>
    <w:pPr>
      <w:jc w:val="both"/>
      <w:widowControl w:val="off"/>
    </w:pPr>
    <w:rPr>
      <w:rFonts w:ascii="Times New Roman" w:hAnsi="Times New Roman" w:eastAsia="宋体" w:cs="Times New Roman"/>
      <w:szCs w:val="21"/>
      <w:lang w:val="en-US" w:eastAsia="zh-CN" w:bidi="ar-SA"/>
    </w:rPr>
  </w:style>
  <w:style w:type="paragraph" w:styleId="788" w:customStyle="1">
    <w:name w:val="Body Text First Indent1"/>
    <w:basedOn w:val="789"/>
    <w:uiPriority w:val="99"/>
    <w:unhideWhenUsed/>
    <w:qFormat/>
    <w:pPr>
      <w:ind w:firstLine="420"/>
    </w:pPr>
  </w:style>
  <w:style w:type="paragraph" w:styleId="789" w:customStyle="1">
    <w:name w:val="Body Text1"/>
    <w:basedOn w:val="790"/>
    <w:uiPriority w:val="99"/>
    <w:unhideWhenUsed/>
    <w:qFormat/>
    <w:pPr>
      <w:spacing w:after="120"/>
    </w:pPr>
  </w:style>
  <w:style w:type="paragraph" w:styleId="790" w:customStyle="1">
    <w:name w:val="Normal"/>
    <w:next w:val="788"/>
    <w:uiPriority w:val="0"/>
    <w:qFormat/>
    <w:pPr>
      <w:jc w:val="both"/>
      <w:widowControl w:val="off"/>
    </w:pPr>
    <w:rPr>
      <w:rFonts w:hint="default" w:ascii="Times New Roman" w:hAnsi="Times New Roman" w:eastAsia="宋体" w:cs="Times New Roman"/>
      <w:szCs w:val="21"/>
      <w:lang w:val="en-US" w:eastAsia="zh-CN" w:bidi="ar-SA"/>
    </w:rPr>
  </w:style>
  <w:style w:type="character" w:styleId="791" w:customStyle="1">
    <w:name w:val="标题 1 字符2"/>
    <w:link w:val="741"/>
    <w:uiPriority w:val="9"/>
    <w:qFormat/>
    <w:rPr>
      <w:rFonts w:ascii="Arial" w:hAnsi="Arial" w:eastAsia="Arial" w:cs="Arial"/>
      <w:sz w:val="40"/>
      <w:szCs w:val="40"/>
    </w:rPr>
  </w:style>
  <w:style w:type="character" w:styleId="792" w:customStyle="1">
    <w:name w:val="批注框文本 字符"/>
    <w:basedOn w:val="750"/>
    <w:link w:val="763"/>
    <w:uiPriority w:val="99"/>
    <w:semiHidden/>
    <w:qFormat/>
    <w:rPr>
      <w:rFonts w:ascii="宋体" w:hAnsi="Calibri"/>
      <w:sz w:val="18"/>
      <w:szCs w:val="18"/>
    </w:rPr>
  </w:style>
  <w:style w:type="table" w:styleId="793" w:customStyle="1">
    <w:name w:val="无格式表格 11"/>
    <w:basedOn w:val="79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普通表格11"/>
    <w:uiPriority w:val="99"/>
    <w:unhideWhenUsed/>
    <w:qFormat/>
    <w:tblPr>
      <w:tblCellMar>
        <w:left w:w="0" w:type="dxa"/>
        <w:top w:w="0" w:type="dxa"/>
        <w:right w:w="0" w:type="dxa"/>
        <w:bottom w:w="0" w:type="dxa"/>
      </w:tblCellMar>
    </w:tblPr>
  </w:style>
  <w:style w:type="table" w:styleId="795" w:customStyle="1">
    <w:name w:val="无格式表格 21"/>
    <w:basedOn w:val="79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网格表 1 浅色1"/>
    <w:basedOn w:val="79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0" w:customStyle="1">
    <w:name w:val="网格表 21"/>
    <w:basedOn w:val="79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网格表 31"/>
    <w:basedOn w:val="79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网格表 41"/>
    <w:basedOn w:val="79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5 深色1"/>
    <w:basedOn w:val="7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网格表 6 彩色1"/>
    <w:basedOn w:val="79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5" w:customStyle="1">
    <w:name w:val="网格表 7 彩色1"/>
    <w:basedOn w:val="79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清单表 1 浅色1"/>
    <w:basedOn w:val="79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清单表 21"/>
    <w:basedOn w:val="79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08" w:customStyle="1">
    <w:name w:val="清单表 31"/>
    <w:basedOn w:val="79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9" w:customStyle="1">
    <w:name w:val="清单表 41"/>
    <w:basedOn w:val="7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0" w:customStyle="1">
    <w:name w:val="清单表 5 深色1"/>
    <w:basedOn w:val="79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1" w:customStyle="1">
    <w:name w:val="清单表 6 彩色1"/>
    <w:basedOn w:val="79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清单表 7 彩色1"/>
    <w:basedOn w:val="79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13" w:customStyle="1">
    <w:name w:val="TOC 标题1"/>
    <w:uiPriority w:val="39"/>
    <w:unhideWhenUsed/>
    <w:qFormat/>
    <w:rPr>
      <w:rFonts w:ascii="Times New Roman" w:hAnsi="Times New Roman" w:eastAsia="宋体" w:cs="Times New Roman"/>
      <w:lang w:val="en-US" w:eastAsia="zh-CN" w:bidi="ar-SA"/>
    </w:rPr>
  </w:style>
  <w:style w:type="paragraph" w:styleId="814" w:customStyle="1">
    <w:name w:val="TOC 标题116"/>
    <w:uiPriority w:val="39"/>
    <w:unhideWhenUsed/>
    <w:qFormat/>
    <w:rPr>
      <w:rFonts w:ascii="Times New Roman" w:hAnsi="Times New Roman" w:eastAsia="宋体" w:cs="Times New Roman"/>
      <w:lang w:val="en-US" w:eastAsia="zh-CN" w:bidi="ar-SA"/>
    </w:rPr>
  </w:style>
  <w:style w:type="paragraph" w:styleId="815" w:customStyle="1">
    <w:name w:val="TOC 标题115"/>
    <w:uiPriority w:val="39"/>
    <w:unhideWhenUsed/>
    <w:qFormat/>
    <w:rPr>
      <w:rFonts w:ascii="Times New Roman" w:hAnsi="Times New Roman" w:eastAsia="宋体" w:cs="Times New Roman"/>
      <w:lang w:val="en-US" w:eastAsia="zh-CN" w:bidi="ar-SA"/>
    </w:rPr>
  </w:style>
  <w:style w:type="paragraph" w:styleId="816" w:customStyle="1">
    <w:name w:val="TOC 标题114"/>
    <w:uiPriority w:val="39"/>
    <w:unhideWhenUsed/>
    <w:qFormat/>
    <w:rPr>
      <w:rFonts w:ascii="Times New Roman" w:hAnsi="Times New Roman" w:eastAsia="宋体" w:cs="Times New Roman"/>
      <w:lang w:val="en-US" w:eastAsia="zh-CN" w:bidi="ar-SA"/>
    </w:rPr>
  </w:style>
  <w:style w:type="character" w:styleId="817" w:customStyle="1">
    <w:name w:val="标题 1 字符"/>
    <w:link w:val="818"/>
    <w:uiPriority w:val="0"/>
    <w:qFormat/>
    <w:rPr>
      <w:b/>
      <w:sz w:val="44"/>
    </w:rPr>
  </w:style>
  <w:style w:type="paragraph" w:styleId="818" w:customStyle="1">
    <w:name w:val="标题 11"/>
    <w:basedOn w:val="740"/>
    <w:next w:val="740"/>
    <w:link w:val="817"/>
    <w:uiPriority w:val="0"/>
    <w:qFormat/>
    <w:pPr>
      <w:keepLines/>
      <w:keepNext/>
      <w:spacing w:before="340" w:after="330" w:line="576" w:lineRule="auto"/>
      <w:outlineLvl w:val="0"/>
    </w:pPr>
    <w:rPr>
      <w:rFonts w:ascii="Times New Roman" w:hAnsi="Times New Roman"/>
      <w:b/>
      <w:sz w:val="44"/>
      <w:szCs w:val="20"/>
    </w:rPr>
  </w:style>
  <w:style w:type="character" w:styleId="819" w:customStyle="1">
    <w:name w:val="标题 2 字符"/>
    <w:link w:val="820"/>
    <w:uiPriority w:val="0"/>
    <w:qFormat/>
    <w:rPr>
      <w:rFonts w:ascii="Arial" w:hAnsi="Arial" w:eastAsia="黑体"/>
      <w:b/>
      <w:sz w:val="32"/>
    </w:rPr>
  </w:style>
  <w:style w:type="paragraph" w:styleId="820" w:customStyle="1">
    <w:name w:val="标题 21"/>
    <w:basedOn w:val="740"/>
    <w:next w:val="740"/>
    <w:link w:val="819"/>
    <w:uiPriority w:val="0"/>
    <w:qFormat/>
    <w:pPr>
      <w:keepLines/>
      <w:keepNext/>
      <w:spacing w:before="260" w:after="260" w:line="413" w:lineRule="auto"/>
      <w:outlineLvl w:val="1"/>
    </w:pPr>
    <w:rPr>
      <w:rFonts w:ascii="Arial" w:hAnsi="Arial" w:eastAsia="黑体"/>
      <w:b/>
      <w:sz w:val="32"/>
      <w:szCs w:val="20"/>
    </w:rPr>
  </w:style>
  <w:style w:type="character" w:styleId="821" w:customStyle="1">
    <w:name w:val="标题 3 字符"/>
    <w:link w:val="822"/>
    <w:uiPriority w:val="0"/>
    <w:qFormat/>
    <w:rPr>
      <w:b/>
      <w:sz w:val="32"/>
    </w:rPr>
  </w:style>
  <w:style w:type="paragraph" w:styleId="822" w:customStyle="1">
    <w:name w:val="标题 31"/>
    <w:basedOn w:val="740"/>
    <w:next w:val="740"/>
    <w:link w:val="821"/>
    <w:uiPriority w:val="0"/>
    <w:qFormat/>
    <w:pPr>
      <w:keepLines/>
      <w:keepNext/>
      <w:spacing w:before="260" w:after="260" w:line="413" w:lineRule="auto"/>
      <w:outlineLvl w:val="2"/>
    </w:pPr>
    <w:rPr>
      <w:rFonts w:ascii="Times New Roman" w:hAnsi="Times New Roman"/>
      <w:b/>
      <w:sz w:val="32"/>
      <w:szCs w:val="20"/>
    </w:rPr>
  </w:style>
  <w:style w:type="character" w:styleId="823" w:customStyle="1">
    <w:name w:val="标题 4 字符"/>
    <w:link w:val="824"/>
    <w:uiPriority w:val="0"/>
    <w:qFormat/>
    <w:rPr>
      <w:rFonts w:ascii="宋体" w:eastAsia="宋体"/>
      <w:color w:val="800000"/>
      <w:sz w:val="28"/>
      <w:lang w:val="en-US" w:eastAsia="zh-CN" w:bidi="ar-SA"/>
    </w:rPr>
  </w:style>
  <w:style w:type="paragraph" w:styleId="824" w:customStyle="1">
    <w:name w:val="标题 41"/>
    <w:basedOn w:val="740"/>
    <w:next w:val="740"/>
    <w:link w:val="82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5">
    <w:name w:val="List Paragraph"/>
    <w:basedOn w:val="740"/>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paragraph" w:styleId="827">
    <w:name w:val="Quote"/>
    <w:basedOn w:val="740"/>
    <w:next w:val="740"/>
    <w:uiPriority w:val="29"/>
    <w:qFormat/>
    <w:pPr>
      <w:ind w:left="720" w:right="720"/>
    </w:pPr>
    <w:rPr>
      <w:i/>
    </w:rPr>
  </w:style>
  <w:style w:type="paragraph" w:styleId="828">
    <w:name w:val="Intense Quote"/>
    <w:basedOn w:val="740"/>
    <w:next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9" w:customStyle="1">
    <w:name w:val="TOC 标题113"/>
    <w:uiPriority w:val="39"/>
    <w:unhideWhenUsed/>
    <w:qFormat/>
    <w:rPr>
      <w:rFonts w:ascii="Times New Roman" w:hAnsi="Times New Roman" w:eastAsia="宋体" w:cs="Times New Roman"/>
      <w:lang w:val="en-US" w:eastAsia="zh-CN" w:bidi="ar-SA"/>
    </w:rPr>
  </w:style>
  <w:style w:type="paragraph" w:styleId="830" w:customStyle="1">
    <w:name w:val="标题 111"/>
    <w:basedOn w:val="740"/>
    <w:next w:val="740"/>
    <w:link w:val="831"/>
    <w:uiPriority w:val="9"/>
    <w:qFormat/>
    <w:pPr>
      <w:keepLines/>
      <w:keepNext/>
      <w:spacing w:before="480" w:after="200"/>
      <w:outlineLvl w:val="0"/>
    </w:pPr>
    <w:rPr>
      <w:rFonts w:ascii="Arial" w:hAnsi="Arial" w:eastAsia="Arial" w:cs="Arial"/>
      <w:sz w:val="40"/>
      <w:szCs w:val="40"/>
    </w:rPr>
  </w:style>
  <w:style w:type="character" w:styleId="831" w:customStyle="1">
    <w:name w:val="标题 1 字符1"/>
    <w:link w:val="830"/>
    <w:uiPriority w:val="9"/>
    <w:qFormat/>
    <w:rPr>
      <w:rFonts w:ascii="Arial" w:hAnsi="Arial" w:eastAsia="Arial" w:cs="Arial"/>
      <w:sz w:val="40"/>
      <w:szCs w:val="40"/>
    </w:rPr>
  </w:style>
  <w:style w:type="paragraph" w:styleId="832" w:customStyle="1">
    <w:name w:val="标题 211"/>
    <w:basedOn w:val="740"/>
    <w:next w:val="740"/>
    <w:uiPriority w:val="9"/>
    <w:qFormat/>
    <w:pPr>
      <w:keepLines/>
      <w:keepNext/>
      <w:spacing w:before="360" w:after="200"/>
      <w:outlineLvl w:val="1"/>
    </w:pPr>
    <w:rPr>
      <w:rFonts w:ascii="Arial" w:hAnsi="Arial" w:eastAsia="Arial" w:cs="Arial"/>
      <w:sz w:val="34"/>
    </w:rPr>
  </w:style>
  <w:style w:type="paragraph" w:styleId="833" w:customStyle="1">
    <w:name w:val="标题 311"/>
    <w:basedOn w:val="740"/>
    <w:next w:val="740"/>
    <w:uiPriority w:val="9"/>
    <w:qFormat/>
    <w:pPr>
      <w:keepLines/>
      <w:keepNext/>
      <w:spacing w:before="320" w:after="200"/>
      <w:outlineLvl w:val="2"/>
    </w:pPr>
    <w:rPr>
      <w:rFonts w:ascii="Arial" w:hAnsi="Arial" w:eastAsia="Arial" w:cs="Arial"/>
      <w:sz w:val="30"/>
      <w:szCs w:val="30"/>
    </w:rPr>
  </w:style>
  <w:style w:type="paragraph" w:styleId="834" w:customStyle="1">
    <w:name w:val="标题 411"/>
    <w:basedOn w:val="740"/>
    <w:next w:val="740"/>
    <w:uiPriority w:val="9"/>
    <w:qFormat/>
    <w:pPr>
      <w:keepLines/>
      <w:keepNext/>
      <w:spacing w:before="320" w:after="200"/>
      <w:outlineLvl w:val="3"/>
    </w:pPr>
    <w:rPr>
      <w:rFonts w:ascii="Arial" w:hAnsi="Arial" w:eastAsia="Arial" w:cs="Arial"/>
      <w:b/>
      <w:bCs/>
      <w:sz w:val="26"/>
      <w:szCs w:val="26"/>
    </w:rPr>
  </w:style>
  <w:style w:type="paragraph" w:styleId="835" w:customStyle="1">
    <w:name w:val="标题 511"/>
    <w:basedOn w:val="740"/>
    <w:next w:val="740"/>
    <w:link w:val="836"/>
    <w:uiPriority w:val="9"/>
    <w:qFormat/>
    <w:pPr>
      <w:keepLines/>
      <w:keepNext/>
      <w:spacing w:before="320" w:after="200"/>
      <w:outlineLvl w:val="4"/>
    </w:pPr>
    <w:rPr>
      <w:rFonts w:ascii="Arial" w:hAnsi="Arial" w:eastAsia="Arial" w:cs="Arial"/>
      <w:b/>
      <w:bCs/>
      <w:sz w:val="24"/>
      <w:szCs w:val="24"/>
    </w:rPr>
  </w:style>
  <w:style w:type="character" w:styleId="836" w:customStyle="1">
    <w:name w:val="标题 5 字符"/>
    <w:link w:val="835"/>
    <w:uiPriority w:val="9"/>
    <w:qFormat/>
    <w:rPr>
      <w:rFonts w:ascii="Arial" w:hAnsi="Arial" w:eastAsia="Arial" w:cs="Arial"/>
      <w:b/>
      <w:bCs/>
      <w:sz w:val="24"/>
      <w:szCs w:val="24"/>
    </w:rPr>
  </w:style>
  <w:style w:type="paragraph" w:styleId="837" w:customStyle="1">
    <w:name w:val="标题 611"/>
    <w:basedOn w:val="740"/>
    <w:next w:val="740"/>
    <w:link w:val="838"/>
    <w:uiPriority w:val="9"/>
    <w:qFormat/>
    <w:pPr>
      <w:keepLines/>
      <w:keepNext/>
      <w:spacing w:before="320" w:after="200"/>
      <w:outlineLvl w:val="5"/>
    </w:pPr>
    <w:rPr>
      <w:rFonts w:ascii="Arial" w:hAnsi="Arial" w:eastAsia="Arial" w:cs="Arial"/>
      <w:b/>
      <w:bCs/>
      <w:sz w:val="22"/>
    </w:rPr>
  </w:style>
  <w:style w:type="character" w:styleId="838" w:customStyle="1">
    <w:name w:val="标题 6 字符"/>
    <w:link w:val="837"/>
    <w:uiPriority w:val="9"/>
    <w:qFormat/>
    <w:rPr>
      <w:rFonts w:ascii="Arial" w:hAnsi="Arial" w:eastAsia="Arial" w:cs="Arial"/>
      <w:b/>
      <w:bCs/>
      <w:sz w:val="22"/>
      <w:szCs w:val="22"/>
    </w:rPr>
  </w:style>
  <w:style w:type="paragraph" w:styleId="839" w:customStyle="1">
    <w:name w:val="标题 711"/>
    <w:basedOn w:val="740"/>
    <w:next w:val="740"/>
    <w:link w:val="840"/>
    <w:uiPriority w:val="9"/>
    <w:qFormat/>
    <w:pPr>
      <w:keepLines/>
      <w:keepNext/>
      <w:spacing w:before="320" w:after="200"/>
      <w:outlineLvl w:val="6"/>
    </w:pPr>
    <w:rPr>
      <w:rFonts w:ascii="Arial" w:hAnsi="Arial" w:eastAsia="Arial" w:cs="Arial"/>
      <w:b/>
      <w:bCs/>
      <w:i/>
      <w:iCs/>
      <w:sz w:val="22"/>
    </w:rPr>
  </w:style>
  <w:style w:type="character" w:styleId="840" w:customStyle="1">
    <w:name w:val="标题 7 字符"/>
    <w:link w:val="839"/>
    <w:uiPriority w:val="9"/>
    <w:qFormat/>
    <w:rPr>
      <w:rFonts w:ascii="Arial" w:hAnsi="Arial" w:eastAsia="Arial" w:cs="Arial"/>
      <w:b/>
      <w:bCs/>
      <w:i/>
      <w:iCs/>
      <w:sz w:val="22"/>
      <w:szCs w:val="22"/>
    </w:rPr>
  </w:style>
  <w:style w:type="paragraph" w:styleId="841" w:customStyle="1">
    <w:name w:val="标题 811"/>
    <w:basedOn w:val="740"/>
    <w:next w:val="740"/>
    <w:link w:val="842"/>
    <w:uiPriority w:val="9"/>
    <w:qFormat/>
    <w:pPr>
      <w:keepLines/>
      <w:keepNext/>
      <w:spacing w:before="320" w:after="200"/>
      <w:outlineLvl w:val="7"/>
    </w:pPr>
    <w:rPr>
      <w:rFonts w:ascii="Arial" w:hAnsi="Arial" w:eastAsia="Arial" w:cs="Arial"/>
      <w:i/>
      <w:iCs/>
      <w:sz w:val="22"/>
    </w:rPr>
  </w:style>
  <w:style w:type="character" w:styleId="842" w:customStyle="1">
    <w:name w:val="标题 8 字符"/>
    <w:link w:val="841"/>
    <w:uiPriority w:val="9"/>
    <w:qFormat/>
    <w:rPr>
      <w:rFonts w:ascii="Arial" w:hAnsi="Arial" w:eastAsia="Arial" w:cs="Arial"/>
      <w:i/>
      <w:iCs/>
      <w:sz w:val="22"/>
      <w:szCs w:val="22"/>
    </w:rPr>
  </w:style>
  <w:style w:type="paragraph" w:styleId="843" w:customStyle="1">
    <w:name w:val="标题 911"/>
    <w:basedOn w:val="740"/>
    <w:next w:val="740"/>
    <w:link w:val="844"/>
    <w:uiPriority w:val="9"/>
    <w:qFormat/>
    <w:pPr>
      <w:keepLines/>
      <w:keepNext/>
      <w:spacing w:before="320" w:after="200"/>
      <w:outlineLvl w:val="8"/>
    </w:pPr>
    <w:rPr>
      <w:rFonts w:ascii="Arial" w:hAnsi="Arial" w:eastAsia="Arial" w:cs="Arial"/>
      <w:i/>
      <w:iCs/>
      <w:szCs w:val="21"/>
    </w:rPr>
  </w:style>
  <w:style w:type="character" w:styleId="844" w:customStyle="1">
    <w:name w:val="标题 9 字符"/>
    <w:link w:val="843"/>
    <w:uiPriority w:val="9"/>
    <w:qFormat/>
    <w:rPr>
      <w:rFonts w:ascii="Arial" w:hAnsi="Arial" w:eastAsia="Arial" w:cs="Arial"/>
      <w:i/>
      <w:iCs/>
      <w:sz w:val="21"/>
      <w:szCs w:val="21"/>
    </w:rPr>
  </w:style>
  <w:style w:type="character" w:styleId="845" w:customStyle="1">
    <w:name w:val="默认段落字体11"/>
    <w:uiPriority w:val="1"/>
    <w:unhideWhenUsed/>
    <w:qFormat/>
  </w:style>
  <w:style w:type="paragraph" w:styleId="846" w:customStyle="1">
    <w:name w:val="题注11"/>
    <w:basedOn w:val="740"/>
    <w:next w:val="740"/>
    <w:uiPriority w:val="35"/>
    <w:qFormat/>
    <w:pPr>
      <w:spacing w:line="276" w:lineRule="auto"/>
    </w:pPr>
    <w:rPr>
      <w:b/>
      <w:bCs/>
      <w:color w:val="4f81bd"/>
      <w:sz w:val="18"/>
      <w:szCs w:val="18"/>
    </w:rPr>
  </w:style>
  <w:style w:type="paragraph" w:styleId="847" w:customStyle="1">
    <w:name w:val="正文文本缩进11"/>
    <w:basedOn w:val="740"/>
    <w:link w:val="848"/>
    <w:uiPriority w:val="99"/>
    <w:unhideWhenUsed/>
    <w:qFormat/>
    <w:pPr>
      <w:ind w:left="420"/>
      <w:spacing w:after="120"/>
    </w:pPr>
  </w:style>
  <w:style w:type="character" w:styleId="848" w:customStyle="1">
    <w:name w:val="正文文本缩进 字符"/>
    <w:link w:val="847"/>
    <w:uiPriority w:val="99"/>
    <w:semiHidden/>
    <w:qFormat/>
    <w:rPr>
      <w:rFonts w:ascii="Calibri" w:hAnsi="Calibri"/>
      <w:sz w:val="21"/>
      <w:szCs w:val="22"/>
    </w:rPr>
  </w:style>
  <w:style w:type="paragraph" w:styleId="849" w:customStyle="1">
    <w:name w:val="尾注文本11"/>
    <w:basedOn w:val="740"/>
    <w:link w:val="850"/>
    <w:uiPriority w:val="99"/>
    <w:unhideWhenUsed/>
    <w:qFormat/>
    <w:rPr>
      <w:sz w:val="20"/>
    </w:rPr>
  </w:style>
  <w:style w:type="character" w:styleId="850" w:customStyle="1">
    <w:name w:val="尾注文本 字符"/>
    <w:link w:val="849"/>
    <w:uiPriority w:val="99"/>
    <w:qFormat/>
    <w:rPr>
      <w:sz w:val="20"/>
    </w:rPr>
  </w:style>
  <w:style w:type="paragraph" w:styleId="851" w:customStyle="1">
    <w:name w:val="页脚11"/>
    <w:basedOn w:val="740"/>
    <w:link w:val="852"/>
    <w:uiPriority w:val="99"/>
    <w:unhideWhenUsed/>
    <w:qFormat/>
    <w:pPr>
      <w:tabs>
        <w:tab w:val="center" w:pos="7143" w:leader="none"/>
        <w:tab w:val="right" w:pos="14287" w:leader="none"/>
      </w:tabs>
    </w:pPr>
  </w:style>
  <w:style w:type="character" w:styleId="852" w:customStyle="1">
    <w:name w:val="页脚 字符"/>
    <w:link w:val="851"/>
    <w:uiPriority w:val="99"/>
    <w:qFormat/>
  </w:style>
  <w:style w:type="paragraph" w:styleId="853" w:customStyle="1">
    <w:name w:val="页眉11"/>
    <w:basedOn w:val="740"/>
    <w:uiPriority w:val="99"/>
    <w:unhideWhenUsed/>
    <w:qFormat/>
    <w:pPr>
      <w:tabs>
        <w:tab w:val="center" w:pos="7143" w:leader="none"/>
        <w:tab w:val="right" w:pos="14287" w:leader="none"/>
      </w:tabs>
    </w:pPr>
  </w:style>
  <w:style w:type="paragraph" w:styleId="854" w:customStyle="1">
    <w:name w:val="副标题1"/>
    <w:basedOn w:val="740"/>
    <w:next w:val="740"/>
    <w:link w:val="855"/>
    <w:uiPriority w:val="11"/>
    <w:qFormat/>
    <w:pPr>
      <w:spacing w:before="200" w:after="200"/>
    </w:pPr>
    <w:rPr>
      <w:sz w:val="24"/>
      <w:szCs w:val="24"/>
    </w:rPr>
  </w:style>
  <w:style w:type="character" w:styleId="855" w:customStyle="1">
    <w:name w:val="副标题 字符"/>
    <w:link w:val="854"/>
    <w:uiPriority w:val="11"/>
    <w:qFormat/>
    <w:rPr>
      <w:sz w:val="24"/>
      <w:szCs w:val="24"/>
    </w:rPr>
  </w:style>
  <w:style w:type="paragraph" w:styleId="856" w:customStyle="1">
    <w:name w:val="脚注文本11"/>
    <w:basedOn w:val="740"/>
    <w:link w:val="857"/>
    <w:uiPriority w:val="99"/>
    <w:unhideWhenUsed/>
    <w:qFormat/>
    <w:pPr>
      <w:spacing w:after="40"/>
    </w:pPr>
    <w:rPr>
      <w:sz w:val="18"/>
    </w:rPr>
  </w:style>
  <w:style w:type="character" w:styleId="857" w:customStyle="1">
    <w:name w:val="脚注文本 字符"/>
    <w:link w:val="856"/>
    <w:uiPriority w:val="99"/>
    <w:qFormat/>
    <w:rPr>
      <w:sz w:val="18"/>
    </w:rPr>
  </w:style>
  <w:style w:type="paragraph" w:styleId="858" w:customStyle="1">
    <w:name w:val="图表目录12"/>
    <w:basedOn w:val="740"/>
    <w:next w:val="740"/>
    <w:uiPriority w:val="99"/>
    <w:unhideWhenUsed/>
    <w:qFormat/>
  </w:style>
  <w:style w:type="paragraph" w:styleId="859" w:customStyle="1">
    <w:name w:val="普通(网站)11"/>
    <w:basedOn w:val="740"/>
    <w:uiPriority w:val="99"/>
    <w:qFormat/>
    <w:rPr>
      <w:sz w:val="24"/>
    </w:rPr>
  </w:style>
  <w:style w:type="paragraph" w:styleId="860" w:customStyle="1">
    <w:name w:val="标题11"/>
    <w:basedOn w:val="740"/>
    <w:next w:val="740"/>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正文文本首行缩进 21"/>
    <w:basedOn w:val="847"/>
    <w:uiPriority w:val="0"/>
    <w:qFormat/>
    <w:pPr>
      <w:ind w:left="0" w:firstLine="420"/>
      <w:spacing w:after="0" w:line="360" w:lineRule="auto"/>
    </w:pPr>
    <w:rPr>
      <w:rFonts w:ascii="宋体" w:hAnsi="宋体"/>
      <w:szCs w:val="20"/>
    </w:rPr>
  </w:style>
  <w:style w:type="table" w:styleId="863" w:customStyle="1">
    <w:name w:val="网格型11"/>
    <w:uiPriority w:val="59"/>
    <w:qFormat/>
    <w:tblPr>
      <w:tblCellMar>
        <w:left w:w="0" w:type="dxa"/>
        <w:top w:w="0" w:type="dxa"/>
        <w:right w:w="0" w:type="dxa"/>
        <w:bottom w:w="0" w:type="dxa"/>
      </w:tblCellMar>
    </w:tblPr>
  </w:style>
  <w:style w:type="character" w:styleId="864" w:customStyle="1">
    <w:name w:val="要点11"/>
    <w:uiPriority w:val="22"/>
    <w:qFormat/>
    <w:rPr>
      <w:b/>
      <w:bCs/>
    </w:rPr>
  </w:style>
  <w:style w:type="character" w:styleId="865" w:customStyle="1">
    <w:name w:val="尾注引用11"/>
    <w:uiPriority w:val="99"/>
    <w:unhideWhenUsed/>
    <w:qFormat/>
    <w:rPr>
      <w:vertAlign w:val="superscript"/>
    </w:rPr>
  </w:style>
  <w:style w:type="character" w:styleId="866" w:customStyle="1">
    <w:name w:val="超链接11"/>
    <w:uiPriority w:val="99"/>
    <w:unhideWhenUsed/>
    <w:qFormat/>
    <w:rPr>
      <w:color w:val="0000ff"/>
      <w:u w:val="single"/>
    </w:rPr>
  </w:style>
  <w:style w:type="character" w:styleId="867" w:customStyle="1">
    <w:name w:val="脚注引用11"/>
    <w:uiPriority w:val="99"/>
    <w:unhideWhenUsed/>
    <w:qFormat/>
    <w:rPr>
      <w:vertAlign w:val="superscript"/>
    </w:rPr>
  </w:style>
  <w:style w:type="paragraph" w:styleId="868" w:customStyle="1">
    <w:name w:val="TOC 标题112"/>
    <w:uiPriority w:val="39"/>
    <w:unhideWhenUsed/>
    <w:qFormat/>
    <w:rPr>
      <w:rFonts w:ascii="Times New Roman" w:hAnsi="Times New Roman" w:eastAsia="宋体" w:cs="Times New Roman"/>
      <w:lang w:val="en-US" w:eastAsia="zh-CN" w:bidi="ar-SA"/>
    </w:rPr>
  </w:style>
  <w:style w:type="character" w:styleId="869" w:customStyle="1">
    <w:name w:val="Heading 1 Char"/>
    <w:uiPriority w:val="9"/>
    <w:qFormat/>
    <w:rPr>
      <w:rFonts w:ascii="Arial" w:hAnsi="Arial" w:eastAsia="Arial" w:cs="Arial"/>
      <w:sz w:val="40"/>
      <w:szCs w:val="40"/>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Heading 7 Char"/>
    <w:uiPriority w:val="9"/>
    <w:qFormat/>
    <w:rPr>
      <w:rFonts w:ascii="Arial" w:hAnsi="Arial" w:eastAsia="Arial" w:cs="Arial"/>
      <w:b/>
      <w:bCs/>
      <w:i/>
      <w:iCs/>
      <w:sz w:val="22"/>
      <w:szCs w:val="22"/>
    </w:rPr>
  </w:style>
  <w:style w:type="character" w:styleId="873" w:customStyle="1">
    <w:name w:val="Heading 8 Char"/>
    <w:uiPriority w:val="9"/>
    <w:qFormat/>
    <w:rPr>
      <w:rFonts w:ascii="Arial" w:hAnsi="Arial" w:eastAsia="Arial" w:cs="Arial"/>
      <w:i/>
      <w:iCs/>
      <w:sz w:val="22"/>
      <w:szCs w:val="22"/>
    </w:rPr>
  </w:style>
  <w:style w:type="character" w:styleId="874" w:customStyle="1">
    <w:name w:val="Heading 9 Char"/>
    <w:uiPriority w:val="9"/>
    <w:qFormat/>
    <w:rPr>
      <w:rFonts w:ascii="Arial" w:hAnsi="Arial" w:eastAsia="Arial" w:cs="Arial"/>
      <w:i/>
      <w:iCs/>
      <w:sz w:val="21"/>
      <w:szCs w:val="21"/>
    </w:rPr>
  </w:style>
  <w:style w:type="character" w:styleId="875" w:customStyle="1">
    <w:name w:val="Title Char"/>
    <w:uiPriority w:val="10"/>
    <w:qFormat/>
    <w:rPr>
      <w:sz w:val="48"/>
      <w:szCs w:val="48"/>
    </w:rPr>
  </w:style>
  <w:style w:type="character" w:styleId="876" w:customStyle="1">
    <w:name w:val="Subtitle Char"/>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Caption Char"/>
    <w:uiPriority w:val="99"/>
    <w:qFormat/>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11"/>
    <w:uiPriority w:val="39"/>
    <w:unhideWhenUsed/>
    <w:qFormat/>
    <w:rPr>
      <w:rFonts w:ascii="Times New Roman" w:hAnsi="Times New Roman" w:eastAsia="宋体" w:cs="Times New Roman"/>
      <w:lang w:val="en-US" w:eastAsia="zh-CN" w:bidi="ar-SA"/>
    </w:rPr>
  </w:style>
  <w:style w:type="paragraph" w:styleId="883" w:customStyle="1">
    <w:name w:val="无间隔1"/>
    <w:uiPriority w:val="1"/>
    <w:qFormat/>
    <w:rPr>
      <w:rFonts w:ascii="Times New Roman" w:hAnsi="Times New Roman" w:eastAsia="宋体" w:cs="Times New Roman"/>
      <w:lang w:val="en-US" w:eastAsia="zh-CN" w:bidi="ar-SA"/>
    </w:rPr>
  </w:style>
  <w:style w:type="paragraph" w:styleId="884" w:customStyle="1">
    <w:name w:val="引用1"/>
    <w:basedOn w:val="740"/>
    <w:next w:val="740"/>
    <w:link w:val="885"/>
    <w:uiPriority w:val="29"/>
    <w:qFormat/>
    <w:pPr>
      <w:ind w:left="720" w:right="720"/>
    </w:pPr>
    <w:rPr>
      <w:i/>
    </w:rPr>
  </w:style>
  <w:style w:type="character" w:styleId="885" w:customStyle="1">
    <w:name w:val="引用 字符"/>
    <w:link w:val="884"/>
    <w:uiPriority w:val="29"/>
    <w:qFormat/>
    <w:rPr>
      <w:i/>
    </w:rPr>
  </w:style>
  <w:style w:type="paragraph" w:styleId="886" w:customStyle="1">
    <w:name w:val="明显引用1"/>
    <w:basedOn w:val="740"/>
    <w:next w:val="740"/>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table" w:styleId="888" w:customStyle="1">
    <w:name w:val="Table Grid Light"/>
    <w:uiPriority w:val="59"/>
    <w:qFormat/>
    <w:tblPr>
      <w:tblCellMar>
        <w:left w:w="0" w:type="dxa"/>
        <w:top w:w="0" w:type="dxa"/>
        <w:right w:w="0" w:type="dxa"/>
        <w:bottom w:w="0" w:type="dxa"/>
      </w:tblCellMar>
    </w:tblPr>
  </w:style>
  <w:style w:type="table" w:styleId="889" w:customStyle="1">
    <w:name w:val="Grid Table 1 Light - Accent 1"/>
    <w:uiPriority w:val="99"/>
    <w:qFormat/>
    <w:tblPr>
      <w:tblCellMar>
        <w:left w:w="0" w:type="dxa"/>
        <w:top w:w="0" w:type="dxa"/>
        <w:right w:w="0" w:type="dxa"/>
        <w:bottom w:w="0" w:type="dxa"/>
      </w:tblCellMar>
    </w:tblPr>
  </w:style>
  <w:style w:type="table" w:styleId="890" w:customStyle="1">
    <w:name w:val="Grid Table 1 Light - Accent 2"/>
    <w:uiPriority w:val="99"/>
    <w:qFormat/>
    <w:tblPr>
      <w:tblCellMar>
        <w:left w:w="0" w:type="dxa"/>
        <w:top w:w="0" w:type="dxa"/>
        <w:right w:w="0" w:type="dxa"/>
        <w:bottom w:w="0" w:type="dxa"/>
      </w:tblCellMar>
    </w:tblPr>
  </w:style>
  <w:style w:type="table" w:styleId="891" w:customStyle="1">
    <w:name w:val="Grid Table 1 Light - Accent 3"/>
    <w:uiPriority w:val="99"/>
    <w:qFormat/>
    <w:tblPr>
      <w:tblCellMar>
        <w:left w:w="0" w:type="dxa"/>
        <w:top w:w="0" w:type="dxa"/>
        <w:right w:w="0" w:type="dxa"/>
        <w:bottom w:w="0" w:type="dxa"/>
      </w:tblCellMar>
    </w:tblPr>
  </w:style>
  <w:style w:type="table" w:styleId="892" w:customStyle="1">
    <w:name w:val="Grid Table 1 Light - Accent 4"/>
    <w:uiPriority w:val="99"/>
    <w:qFormat/>
    <w:tblPr>
      <w:tblCellMar>
        <w:left w:w="0" w:type="dxa"/>
        <w:top w:w="0" w:type="dxa"/>
        <w:right w:w="0" w:type="dxa"/>
        <w:bottom w:w="0" w:type="dxa"/>
      </w:tblCellMar>
    </w:tblPr>
  </w:style>
  <w:style w:type="table" w:styleId="893" w:customStyle="1">
    <w:name w:val="Grid Table 1 Light - Accent 5"/>
    <w:uiPriority w:val="99"/>
    <w:qFormat/>
    <w:tblPr>
      <w:tblCellMar>
        <w:left w:w="0" w:type="dxa"/>
        <w:top w:w="0" w:type="dxa"/>
        <w:right w:w="0" w:type="dxa"/>
        <w:bottom w:w="0" w:type="dxa"/>
      </w:tblCellMar>
    </w:tblPr>
  </w:style>
  <w:style w:type="table" w:styleId="894" w:customStyle="1">
    <w:name w:val="Grid Table 1 Light - Accent 6"/>
    <w:uiPriority w:val="99"/>
    <w:qFormat/>
    <w:tblPr>
      <w:tblCellMar>
        <w:left w:w="0" w:type="dxa"/>
        <w:top w:w="0" w:type="dxa"/>
        <w:right w:w="0" w:type="dxa"/>
        <w:bottom w:w="0" w:type="dxa"/>
      </w:tblCellMar>
    </w:tblPr>
  </w:style>
  <w:style w:type="table" w:styleId="895" w:customStyle="1">
    <w:name w:val="Grid Table 2 - Accent 1"/>
    <w:uiPriority w:val="99"/>
    <w:qFormat/>
    <w:tblPr>
      <w:tblCellMar>
        <w:left w:w="0" w:type="dxa"/>
        <w:top w:w="0" w:type="dxa"/>
        <w:right w:w="0" w:type="dxa"/>
        <w:bottom w:w="0" w:type="dxa"/>
      </w:tblCellMar>
    </w:tblPr>
  </w:style>
  <w:style w:type="table" w:styleId="896" w:customStyle="1">
    <w:name w:val="Grid Table 2 - Accent 2"/>
    <w:uiPriority w:val="99"/>
    <w:qFormat/>
    <w:tblPr>
      <w:tblCellMar>
        <w:left w:w="0" w:type="dxa"/>
        <w:top w:w="0" w:type="dxa"/>
        <w:right w:w="0" w:type="dxa"/>
        <w:bottom w:w="0" w:type="dxa"/>
      </w:tblCellMar>
    </w:tblPr>
  </w:style>
  <w:style w:type="table" w:styleId="897" w:customStyle="1">
    <w:name w:val="Grid Table 2 - Accent 3"/>
    <w:uiPriority w:val="99"/>
    <w:qFormat/>
    <w:tblPr>
      <w:tblCellMar>
        <w:left w:w="0" w:type="dxa"/>
        <w:top w:w="0" w:type="dxa"/>
        <w:right w:w="0" w:type="dxa"/>
        <w:bottom w:w="0" w:type="dxa"/>
      </w:tblCellMar>
    </w:tblPr>
  </w:style>
  <w:style w:type="table" w:styleId="898" w:customStyle="1">
    <w:name w:val="Grid Table 2 - Accent 4"/>
    <w:uiPriority w:val="99"/>
    <w:qFormat/>
    <w:tblPr>
      <w:tblCellMar>
        <w:left w:w="0" w:type="dxa"/>
        <w:top w:w="0" w:type="dxa"/>
        <w:right w:w="0" w:type="dxa"/>
        <w:bottom w:w="0" w:type="dxa"/>
      </w:tblCellMar>
    </w:tblPr>
  </w:style>
  <w:style w:type="table" w:styleId="899" w:customStyle="1">
    <w:name w:val="Grid Table 2 - Accent 5"/>
    <w:uiPriority w:val="99"/>
    <w:qFormat/>
    <w:tblPr>
      <w:tblCellMar>
        <w:left w:w="0" w:type="dxa"/>
        <w:top w:w="0" w:type="dxa"/>
        <w:right w:w="0" w:type="dxa"/>
        <w:bottom w:w="0" w:type="dxa"/>
      </w:tblCellMar>
    </w:tblPr>
  </w:style>
  <w:style w:type="table" w:styleId="900" w:customStyle="1">
    <w:name w:val="Grid Table 2 - Accent 6"/>
    <w:uiPriority w:val="99"/>
    <w:qFormat/>
    <w:tblPr>
      <w:tblCellMar>
        <w:left w:w="0" w:type="dxa"/>
        <w:top w:w="0" w:type="dxa"/>
        <w:right w:w="0" w:type="dxa"/>
        <w:bottom w:w="0" w:type="dxa"/>
      </w:tblCellMar>
    </w:tblPr>
  </w:style>
  <w:style w:type="table" w:styleId="901" w:customStyle="1">
    <w:name w:val="Grid Table 3 - Accent 1"/>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3 - Accent 3"/>
    <w:uiPriority w:val="99"/>
    <w:qFormat/>
    <w:tblPr>
      <w:tblCellMar>
        <w:left w:w="0" w:type="dxa"/>
        <w:top w:w="0" w:type="dxa"/>
        <w:right w:w="0" w:type="dxa"/>
        <w:bottom w:w="0" w:type="dxa"/>
      </w:tblCellMar>
    </w:tblPr>
  </w:style>
  <w:style w:type="table" w:styleId="904" w:customStyle="1">
    <w:name w:val="Grid Table 3 - Accent 4"/>
    <w:uiPriority w:val="99"/>
    <w:qFormat/>
    <w:tblPr>
      <w:tblCellMar>
        <w:left w:w="0" w:type="dxa"/>
        <w:top w:w="0" w:type="dxa"/>
        <w:right w:w="0" w:type="dxa"/>
        <w:bottom w:w="0" w:type="dxa"/>
      </w:tblCellMar>
    </w:tblPr>
  </w:style>
  <w:style w:type="table" w:styleId="905" w:customStyle="1">
    <w:name w:val="Grid Table 3 - Accent 5"/>
    <w:uiPriority w:val="99"/>
    <w:qFormat/>
    <w:tblPr>
      <w:tblCellMar>
        <w:left w:w="0" w:type="dxa"/>
        <w:top w:w="0" w:type="dxa"/>
        <w:right w:w="0" w:type="dxa"/>
        <w:bottom w:w="0" w:type="dxa"/>
      </w:tblCellMar>
    </w:tblPr>
  </w:style>
  <w:style w:type="table" w:styleId="906" w:customStyle="1">
    <w:name w:val="Grid Table 3 - Accent 6"/>
    <w:uiPriority w:val="9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Grid Table 5 Dark- Accent 1"/>
    <w:uiPriority w:val="99"/>
    <w:qFormat/>
    <w:tblPr>
      <w:tblCellMar>
        <w:left w:w="0" w:type="dxa"/>
        <w:top w:w="0" w:type="dxa"/>
        <w:right w:w="0" w:type="dxa"/>
        <w:bottom w:w="0" w:type="dxa"/>
      </w:tblCellMar>
    </w:tblPr>
  </w:style>
  <w:style w:type="table" w:styleId="914" w:customStyle="1">
    <w:name w:val="Grid Table 5 Dark - Accent 2"/>
    <w:uiPriority w:val="99"/>
    <w:qFormat/>
    <w:tblPr>
      <w:tblCellMar>
        <w:left w:w="0" w:type="dxa"/>
        <w:top w:w="0" w:type="dxa"/>
        <w:right w:w="0" w:type="dxa"/>
        <w:bottom w:w="0" w:type="dxa"/>
      </w:tblCellMar>
    </w:tblPr>
  </w:style>
  <w:style w:type="table" w:styleId="915" w:customStyle="1">
    <w:name w:val="Grid Table 5 Dark - Accent 3"/>
    <w:uiPriority w:val="99"/>
    <w:qFormat/>
    <w:tblPr>
      <w:tblCellMar>
        <w:left w:w="0" w:type="dxa"/>
        <w:top w:w="0" w:type="dxa"/>
        <w:right w:w="0" w:type="dxa"/>
        <w:bottom w:w="0" w:type="dxa"/>
      </w:tblCellMar>
    </w:tblPr>
  </w:style>
  <w:style w:type="table" w:styleId="916" w:customStyle="1">
    <w:name w:val="Grid Table 5 Dark- Accent 4"/>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Grid Table 5 Dark - Accent 6"/>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7 Colorful - Accent 1"/>
    <w:uiPriority w:val="99"/>
    <w:qFormat/>
    <w:tblPr>
      <w:tblCellMar>
        <w:left w:w="0" w:type="dxa"/>
        <w:top w:w="0" w:type="dxa"/>
        <w:right w:w="0" w:type="dxa"/>
        <w:bottom w:w="0" w:type="dxa"/>
      </w:tblCellMar>
    </w:tblPr>
  </w:style>
  <w:style w:type="table" w:styleId="926" w:customStyle="1">
    <w:name w:val="Grid Table 7 Colorful - Accent 2"/>
    <w:uiPriority w:val="99"/>
    <w:qFormat/>
    <w:tblPr>
      <w:tblCellMar>
        <w:left w:w="0" w:type="dxa"/>
        <w:top w:w="0" w:type="dxa"/>
        <w:right w:w="0" w:type="dxa"/>
        <w:bottom w:w="0" w:type="dxa"/>
      </w:tblCellMar>
    </w:tblPr>
  </w:style>
  <w:style w:type="table" w:styleId="927" w:customStyle="1">
    <w:name w:val="Grid Table 7 Colorful - Accent 3"/>
    <w:uiPriority w:val="99"/>
    <w:qFormat/>
    <w:tblPr>
      <w:tblCellMar>
        <w:left w:w="0" w:type="dxa"/>
        <w:top w:w="0" w:type="dxa"/>
        <w:right w:w="0" w:type="dxa"/>
        <w:bottom w:w="0" w:type="dxa"/>
      </w:tblCellMar>
    </w:tblPr>
  </w:style>
  <w:style w:type="table" w:styleId="928" w:customStyle="1">
    <w:name w:val="Grid Table 7 Colorful - Accent 4"/>
    <w:uiPriority w:val="99"/>
    <w:qFormat/>
    <w:tblPr>
      <w:tblCellMar>
        <w:left w:w="0" w:type="dxa"/>
        <w:top w:w="0" w:type="dxa"/>
        <w:right w:w="0" w:type="dxa"/>
        <w:bottom w:w="0" w:type="dxa"/>
      </w:tblCellMar>
    </w:tblPr>
  </w:style>
  <w:style w:type="table" w:styleId="929" w:customStyle="1">
    <w:name w:val="Grid Table 7 Colorful - Accent 5"/>
    <w:uiPriority w:val="99"/>
    <w:qFormat/>
    <w:tblPr>
      <w:tblCellMar>
        <w:left w:w="0" w:type="dxa"/>
        <w:top w:w="0" w:type="dxa"/>
        <w:right w:w="0" w:type="dxa"/>
        <w:bottom w:w="0" w:type="dxa"/>
      </w:tblCellMar>
    </w:tblPr>
  </w:style>
  <w:style w:type="table" w:styleId="930" w:customStyle="1">
    <w:name w:val="Grid Table 7 Colorful - Accent 6"/>
    <w:uiPriority w:val="99"/>
    <w:qFormat/>
    <w:tblPr>
      <w:tblCellMar>
        <w:left w:w="0" w:type="dxa"/>
        <w:top w:w="0" w:type="dxa"/>
        <w:right w:w="0" w:type="dxa"/>
        <w:bottom w:w="0" w:type="dxa"/>
      </w:tblCellMar>
    </w:tblPr>
  </w:style>
  <w:style w:type="table" w:styleId="931" w:customStyle="1">
    <w:name w:val="List Table 1 Light - Accent 1"/>
    <w:uiPriority w:val="99"/>
    <w:qFormat/>
    <w:tblPr>
      <w:tblCellMar>
        <w:left w:w="0" w:type="dxa"/>
        <w:top w:w="0" w:type="dxa"/>
        <w:right w:w="0" w:type="dxa"/>
        <w:bottom w:w="0" w:type="dxa"/>
      </w:tblCellMar>
    </w:tblPr>
  </w:style>
  <w:style w:type="table" w:styleId="932" w:customStyle="1">
    <w:name w:val="List Table 1 Light - Accent 2"/>
    <w:uiPriority w:val="99"/>
    <w:qFormat/>
    <w:tblPr>
      <w:tblCellMar>
        <w:left w:w="0" w:type="dxa"/>
        <w:top w:w="0" w:type="dxa"/>
        <w:right w:w="0" w:type="dxa"/>
        <w:bottom w:w="0" w:type="dxa"/>
      </w:tblCellMar>
    </w:tblPr>
  </w:style>
  <w:style w:type="table" w:styleId="933" w:customStyle="1">
    <w:name w:val="List Table 1 Light - Accent 3"/>
    <w:uiPriority w:val="99"/>
    <w:qFormat/>
    <w:tblPr>
      <w:tblCellMar>
        <w:left w:w="0" w:type="dxa"/>
        <w:top w:w="0" w:type="dxa"/>
        <w:right w:w="0" w:type="dxa"/>
        <w:bottom w:w="0" w:type="dxa"/>
      </w:tblCellMar>
    </w:tblPr>
  </w:style>
  <w:style w:type="table" w:styleId="934" w:customStyle="1">
    <w:name w:val="List Table 1 Light - Accent 4"/>
    <w:uiPriority w:val="99"/>
    <w:qFormat/>
    <w:tblPr>
      <w:tblCellMar>
        <w:left w:w="0" w:type="dxa"/>
        <w:top w:w="0" w:type="dxa"/>
        <w:right w:w="0" w:type="dxa"/>
        <w:bottom w:w="0" w:type="dxa"/>
      </w:tblCellMar>
    </w:tblPr>
  </w:style>
  <w:style w:type="table" w:styleId="935" w:customStyle="1">
    <w:name w:val="List Table 1 Light - Accent 5"/>
    <w:uiPriority w:val="99"/>
    <w:qFormat/>
    <w:tblPr>
      <w:tblCellMar>
        <w:left w:w="0" w:type="dxa"/>
        <w:top w:w="0" w:type="dxa"/>
        <w:right w:w="0" w:type="dxa"/>
        <w:bottom w:w="0" w:type="dxa"/>
      </w:tblCellMar>
    </w:tblPr>
  </w:style>
  <w:style w:type="table" w:styleId="936" w:customStyle="1">
    <w:name w:val="List Table 1 Light - Accent 6"/>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List Table 3 - Accent 1"/>
    <w:uiPriority w:val="99"/>
    <w:qFormat/>
    <w:tblPr>
      <w:tblCellMar>
        <w:left w:w="0" w:type="dxa"/>
        <w:top w:w="0" w:type="dxa"/>
        <w:right w:w="0" w:type="dxa"/>
        <w:bottom w:w="0" w:type="dxa"/>
      </w:tblCellMar>
    </w:tblPr>
  </w:style>
  <w:style w:type="table" w:styleId="944" w:customStyle="1">
    <w:name w:val="List Table 3 - Accent 2"/>
    <w:uiPriority w:val="99"/>
    <w:qFormat/>
    <w:tblPr>
      <w:tblCellMar>
        <w:left w:w="0" w:type="dxa"/>
        <w:top w:w="0" w:type="dxa"/>
        <w:right w:w="0" w:type="dxa"/>
        <w:bottom w:w="0" w:type="dxa"/>
      </w:tblCellMar>
    </w:tblPr>
  </w:style>
  <w:style w:type="table" w:styleId="945" w:customStyle="1">
    <w:name w:val="List Table 3 - Accent 3"/>
    <w:uiPriority w:val="99"/>
    <w:qFormat/>
    <w:tblPr>
      <w:tblCellMar>
        <w:left w:w="0" w:type="dxa"/>
        <w:top w:w="0" w:type="dxa"/>
        <w:right w:w="0" w:type="dxa"/>
        <w:bottom w:w="0" w:type="dxa"/>
      </w:tblCellMar>
    </w:tblPr>
  </w:style>
  <w:style w:type="table" w:styleId="946" w:customStyle="1">
    <w:name w:val="List Table 3 - Accent 4"/>
    <w:uiPriority w:val="99"/>
    <w:qFormat/>
    <w:tblPr>
      <w:tblCellMar>
        <w:left w:w="0" w:type="dxa"/>
        <w:top w:w="0" w:type="dxa"/>
        <w:right w:w="0" w:type="dxa"/>
        <w:bottom w:w="0" w:type="dxa"/>
      </w:tblCellMar>
    </w:tblPr>
  </w:style>
  <w:style w:type="table" w:styleId="947" w:customStyle="1">
    <w:name w:val="List Table 3 - Accent 5"/>
    <w:uiPriority w:val="99"/>
    <w:qFormat/>
    <w:tblPr>
      <w:tblCellMar>
        <w:left w:w="0" w:type="dxa"/>
        <w:top w:w="0" w:type="dxa"/>
        <w:right w:w="0" w:type="dxa"/>
        <w:bottom w:w="0" w:type="dxa"/>
      </w:tblCellMar>
    </w:tblPr>
  </w:style>
  <w:style w:type="table" w:styleId="948" w:customStyle="1">
    <w:name w:val="List Table 3 - Accent 6"/>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List Table 5 Dark - Accent 1"/>
    <w:uiPriority w:val="99"/>
    <w:qFormat/>
    <w:tblPr>
      <w:tblCellMar>
        <w:left w:w="0" w:type="dxa"/>
        <w:top w:w="0" w:type="dxa"/>
        <w:right w:w="0" w:type="dxa"/>
        <w:bottom w:w="0" w:type="dxa"/>
      </w:tblCellMar>
    </w:tblPr>
  </w:style>
  <w:style w:type="table" w:styleId="956" w:customStyle="1">
    <w:name w:val="List Table 5 Dark - Accent 2"/>
    <w:uiPriority w:val="99"/>
    <w:qFormat/>
    <w:tblPr>
      <w:tblCellMar>
        <w:left w:w="0" w:type="dxa"/>
        <w:top w:w="0" w:type="dxa"/>
        <w:right w:w="0" w:type="dxa"/>
        <w:bottom w:w="0" w:type="dxa"/>
      </w:tblCellMar>
    </w:tblPr>
  </w:style>
  <w:style w:type="table" w:styleId="957" w:customStyle="1">
    <w:name w:val="List Table 5 Dark - Accent 3"/>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5"/>
    <w:uiPriority w:val="99"/>
    <w:qFormat/>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List Table 7 Colorful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7 Colorful - Accent 3"/>
    <w:uiPriority w:val="99"/>
    <w:qFormat/>
    <w:tblPr>
      <w:tblCellMar>
        <w:left w:w="0" w:type="dxa"/>
        <w:top w:w="0" w:type="dxa"/>
        <w:right w:w="0" w:type="dxa"/>
        <w:bottom w:w="0" w:type="dxa"/>
      </w:tblCellMar>
    </w:tblPr>
  </w:style>
  <w:style w:type="table" w:styleId="970" w:customStyle="1">
    <w:name w:val="List Table 7 Colorful - Accent 4"/>
    <w:uiPriority w:val="99"/>
    <w:qFormat/>
    <w:tblPr>
      <w:tblCellMar>
        <w:left w:w="0" w:type="dxa"/>
        <w:top w:w="0" w:type="dxa"/>
        <w:right w:w="0" w:type="dxa"/>
        <w:bottom w:w="0" w:type="dxa"/>
      </w:tblCellMar>
    </w:tblPr>
  </w:style>
  <w:style w:type="table" w:styleId="971" w:customStyle="1">
    <w:name w:val="List Table 7 Colorful - Accent 5"/>
    <w:uiPriority w:val="99"/>
    <w:qFormat/>
    <w:tblPr>
      <w:tblCellMar>
        <w:left w:w="0" w:type="dxa"/>
        <w:top w:w="0" w:type="dxa"/>
        <w:right w:w="0" w:type="dxa"/>
        <w:bottom w:w="0" w:type="dxa"/>
      </w:tblCellMar>
    </w:tblPr>
  </w:style>
  <w:style w:type="table" w:styleId="972" w:customStyle="1">
    <w:name w:val="List Table 7 Colorful - Accent 6"/>
    <w:uiPriority w:val="99"/>
    <w:qFormat/>
    <w:tblPr>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Bordered &amp; Lined - Accent 2"/>
    <w:uiPriority w:val="99"/>
    <w:qFormat/>
    <w:rPr>
      <w:color w:val="404040"/>
    </w:rPr>
    <w:tblPr>
      <w:tblCellMar>
        <w:left w:w="0" w:type="dxa"/>
        <w:top w:w="0" w:type="dxa"/>
        <w:right w:w="0" w:type="dxa"/>
        <w:bottom w:w="0" w:type="dxa"/>
      </w:tblCellMar>
    </w:tblPr>
  </w:style>
  <w:style w:type="table" w:styleId="983" w:customStyle="1">
    <w:name w:val="Bordered &amp; Lined - Accent 3"/>
    <w:uiPriority w:val="99"/>
    <w:qFormat/>
    <w:rPr>
      <w:color w:val="404040"/>
    </w:rPr>
    <w:tblPr>
      <w:tblCellMar>
        <w:left w:w="0" w:type="dxa"/>
        <w:top w:w="0" w:type="dxa"/>
        <w:right w:w="0" w:type="dxa"/>
        <w:bottom w:w="0" w:type="dxa"/>
      </w:tblCellMar>
    </w:tblPr>
  </w:style>
  <w:style w:type="table" w:styleId="984" w:customStyle="1">
    <w:name w:val="Bordered &amp; Lined - Accent 4"/>
    <w:uiPriority w:val="99"/>
    <w:qFormat/>
    <w:rPr>
      <w:color w:val="404040"/>
    </w:rPr>
    <w:tblPr>
      <w:tblCellMar>
        <w:left w:w="0" w:type="dxa"/>
        <w:top w:w="0" w:type="dxa"/>
        <w:right w:w="0" w:type="dxa"/>
        <w:bottom w:w="0" w:type="dxa"/>
      </w:tblCellMar>
    </w:tblPr>
  </w:style>
  <w:style w:type="table" w:styleId="985" w:customStyle="1">
    <w:name w:val="Bordered &amp; Lined - Accent 5"/>
    <w:uiPriority w:val="99"/>
    <w:qFormat/>
    <w:rPr>
      <w:color w:val="404040"/>
    </w:rPr>
    <w:tblPr>
      <w:tblCellMar>
        <w:left w:w="0" w:type="dxa"/>
        <w:top w:w="0" w:type="dxa"/>
        <w:right w:w="0" w:type="dxa"/>
        <w:bottom w:w="0" w:type="dxa"/>
      </w:tblCellMar>
    </w:tblPr>
  </w:style>
  <w:style w:type="table" w:styleId="986" w:customStyle="1">
    <w:name w:val="Bordered &amp; Lined - Accent 6"/>
    <w:uiPriority w:val="99"/>
    <w:qFormat/>
    <w:rPr>
      <w:color w:val="404040"/>
    </w:rPr>
    <w:tblPr>
      <w:tblCellMar>
        <w:left w:w="0" w:type="dxa"/>
        <w:top w:w="0" w:type="dxa"/>
        <w:right w:w="0" w:type="dxa"/>
        <w:bottom w:w="0" w:type="dxa"/>
      </w:tblCellMar>
    </w:tblPr>
  </w:style>
  <w:style w:type="table" w:styleId="987" w:customStyle="1">
    <w:name w:val="Bordered"/>
    <w:uiPriority w:val="99"/>
    <w:qFormat/>
    <w:tblPr>
      <w:tblCellMar>
        <w:left w:w="0" w:type="dxa"/>
        <w:top w:w="0" w:type="dxa"/>
        <w:right w:w="0" w:type="dxa"/>
        <w:bottom w:w="0" w:type="dxa"/>
      </w:tblCellMar>
    </w:tblPr>
  </w:style>
  <w:style w:type="table" w:styleId="988" w:customStyle="1">
    <w:name w:val="Bordered - Accent 1"/>
    <w:uiPriority w:val="99"/>
    <w:qFormat/>
    <w:tblPr>
      <w:tblCellMar>
        <w:left w:w="0" w:type="dxa"/>
        <w:top w:w="0" w:type="dxa"/>
        <w:right w:w="0" w:type="dxa"/>
        <w:bottom w:w="0" w:type="dxa"/>
      </w:tblCellMar>
    </w:tblPr>
  </w:style>
  <w:style w:type="table" w:styleId="989" w:customStyle="1">
    <w:name w:val="Bordered - Accent 2"/>
    <w:uiPriority w:val="99"/>
    <w:qFormat/>
    <w:tblPr>
      <w:tblCellMar>
        <w:left w:w="0" w:type="dxa"/>
        <w:top w:w="0" w:type="dxa"/>
        <w:right w:w="0" w:type="dxa"/>
        <w:bottom w:w="0" w:type="dxa"/>
      </w:tblCellMar>
    </w:tblPr>
  </w:style>
  <w:style w:type="table" w:styleId="990" w:customStyle="1">
    <w:name w:val="Bordered - Accent 3"/>
    <w:uiPriority w:val="99"/>
    <w:qFormat/>
    <w:tblPr>
      <w:tblCellMar>
        <w:left w:w="0" w:type="dxa"/>
        <w:top w:w="0" w:type="dxa"/>
        <w:right w:w="0" w:type="dxa"/>
        <w:bottom w:w="0" w:type="dxa"/>
      </w:tblCellMar>
    </w:tblPr>
  </w:style>
  <w:style w:type="table" w:styleId="991" w:customStyle="1">
    <w:name w:val="Bordered - Accent 4"/>
    <w:uiPriority w:val="99"/>
    <w:qFormat/>
    <w:tblPr>
      <w:tblCellMar>
        <w:left w:w="0" w:type="dxa"/>
        <w:top w:w="0" w:type="dxa"/>
        <w:right w:w="0" w:type="dxa"/>
        <w:bottom w:w="0" w:type="dxa"/>
      </w:tblCellMar>
    </w:tblPr>
  </w:style>
  <w:style w:type="table" w:styleId="992" w:customStyle="1">
    <w:name w:val="Bordered - Accent 5"/>
    <w:uiPriority w:val="99"/>
    <w:qFormat/>
    <w:tblPr>
      <w:tblCellMar>
        <w:left w:w="0" w:type="dxa"/>
        <w:top w:w="0" w:type="dxa"/>
        <w:right w:w="0" w:type="dxa"/>
        <w:bottom w:w="0" w:type="dxa"/>
      </w:tblCellMar>
    </w:tblPr>
  </w:style>
  <w:style w:type="table" w:styleId="993" w:customStyle="1">
    <w:name w:val="Bordered - Accent 6"/>
    <w:uiPriority w:val="99"/>
    <w:qFormat/>
    <w:tblPr>
      <w:tblCellMar>
        <w:left w:w="0" w:type="dxa"/>
        <w:top w:w="0" w:type="dxa"/>
        <w:right w:w="0" w:type="dxa"/>
        <w:bottom w:w="0" w:type="dxa"/>
      </w:tblCellMar>
    </w:tbl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paragraph" w:styleId="995" w:customStyle="1">
    <w:name w:val="标题 51"/>
    <w:basedOn w:val="740"/>
    <w:next w:val="74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6" w:customStyle="1">
    <w:name w:val="标题 61"/>
    <w:basedOn w:val="740"/>
    <w:next w:val="74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7" w:customStyle="1">
    <w:name w:val="标题 71"/>
    <w:basedOn w:val="740"/>
    <w:next w:val="74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8" w:customStyle="1">
    <w:name w:val="标题 81"/>
    <w:basedOn w:val="740"/>
    <w:next w:val="74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9" w:customStyle="1">
    <w:name w:val="标题 91"/>
    <w:basedOn w:val="740"/>
    <w:next w:val="740"/>
    <w:uiPriority w:val="0"/>
    <w:qFormat/>
    <w:pPr>
      <w:jc w:val="center"/>
      <w:keepNext/>
      <w:spacing w:line="600" w:lineRule="exact"/>
      <w:outlineLvl w:val="8"/>
    </w:pPr>
    <w:rPr>
      <w:rFonts w:ascii="仿宋_GB2312" w:eastAsia="仿宋_GB2312"/>
      <w:sz w:val="32"/>
    </w:rPr>
  </w:style>
  <w:style w:type="character" w:styleId="1000" w:customStyle="1">
    <w:name w:val="默认段落字体1"/>
    <w:uiPriority w:val="1"/>
    <w:unhideWhenUsed/>
    <w:qFormat/>
  </w:style>
  <w:style w:type="table" w:styleId="1001" w:customStyle="1">
    <w:name w:val="普通表格1"/>
    <w:uiPriority w:val="0"/>
    <w:semiHidden/>
    <w:qFormat/>
    <w:tblPr>
      <w:tblCellMar>
        <w:left w:w="0" w:type="dxa"/>
        <w:top w:w="0" w:type="dxa"/>
        <w:right w:w="0" w:type="dxa"/>
        <w:bottom w:w="0" w:type="dxa"/>
      </w:tblCellMar>
    </w:tblPr>
  </w:style>
  <w:style w:type="paragraph" w:styleId="1002" w:customStyle="1">
    <w:name w:val="列表项目符号 41"/>
    <w:basedOn w:val="740"/>
    <w:uiPriority w:val="0"/>
    <w:qFormat/>
    <w:pPr>
      <w:ind w:left="360" w:hanging="360"/>
      <w:spacing w:line="380" w:lineRule="exact"/>
      <w:tabs>
        <w:tab w:val="left" w:pos="360" w:leader="none"/>
      </w:tabs>
    </w:pPr>
    <w:rPr>
      <w:sz w:val="28"/>
    </w:rPr>
  </w:style>
  <w:style w:type="paragraph" w:styleId="1003" w:customStyle="1">
    <w:name w:val="索引 81"/>
    <w:basedOn w:val="740"/>
    <w:next w:val="740"/>
    <w:uiPriority w:val="0"/>
    <w:qFormat/>
    <w:pPr>
      <w:ind w:left="1400"/>
    </w:pPr>
  </w:style>
  <w:style w:type="paragraph" w:styleId="1004" w:customStyle="1">
    <w:name w:val="列表编号1"/>
    <w:basedOn w:val="740"/>
    <w:uiPriority w:val="0"/>
    <w:qFormat/>
    <w:pPr>
      <w:spacing w:line="360" w:lineRule="auto"/>
      <w:tabs>
        <w:tab w:val="left" w:pos="0" w:leader="none"/>
        <w:tab w:val="left" w:pos="840" w:leader="none"/>
      </w:tabs>
    </w:pPr>
  </w:style>
  <w:style w:type="paragraph" w:styleId="1005" w:customStyle="1">
    <w:name w:val="正文缩进11"/>
    <w:basedOn w:val="740"/>
    <w:uiPriority w:val="0"/>
    <w:qFormat/>
    <w:pPr>
      <w:ind w:firstLine="420"/>
    </w:pPr>
    <w:rPr>
      <w:rFonts w:ascii="宋体"/>
      <w:color w:val="000000"/>
      <w:sz w:val="24"/>
      <w:szCs w:val="20"/>
    </w:rPr>
  </w:style>
  <w:style w:type="paragraph" w:styleId="1006" w:customStyle="1">
    <w:name w:val="题注1"/>
    <w:basedOn w:val="740"/>
    <w:next w:val="740"/>
    <w:link w:val="1007"/>
    <w:uiPriority w:val="0"/>
    <w:qFormat/>
    <w:pPr>
      <w:spacing w:line="360" w:lineRule="auto"/>
      <w:tabs>
        <w:tab w:val="left" w:pos="0" w:leader="none"/>
      </w:tabs>
    </w:pPr>
    <w:rPr>
      <w:rFonts w:ascii="Arial" w:hAnsi="Arial" w:eastAsia="黑体"/>
      <w:sz w:val="20"/>
      <w:szCs w:val="20"/>
    </w:rPr>
  </w:style>
  <w:style w:type="character" w:styleId="1007" w:customStyle="1">
    <w:name w:val="题注 字符"/>
    <w:link w:val="1006"/>
    <w:uiPriority w:val="0"/>
    <w:qFormat/>
    <w:rPr>
      <w:rFonts w:ascii="Arial" w:hAnsi="Arial" w:eastAsia="黑体" w:cs="Arial"/>
    </w:rPr>
  </w:style>
  <w:style w:type="paragraph" w:styleId="1008" w:customStyle="1">
    <w:name w:val="索引 51"/>
    <w:basedOn w:val="740"/>
    <w:next w:val="740"/>
    <w:uiPriority w:val="0"/>
    <w:qFormat/>
    <w:pPr>
      <w:ind w:left="800"/>
    </w:pPr>
  </w:style>
  <w:style w:type="paragraph" w:styleId="1009" w:customStyle="1">
    <w:name w:val="列表项目符号1"/>
    <w:basedOn w:val="740"/>
    <w:uiPriority w:val="0"/>
    <w:qFormat/>
    <w:pPr>
      <w:ind w:left="962" w:hanging="480"/>
      <w:spacing w:line="360" w:lineRule="auto"/>
      <w:tabs>
        <w:tab w:val="left" w:pos="840" w:leader="none"/>
      </w:tabs>
    </w:pPr>
    <w:rPr>
      <w:sz w:val="24"/>
    </w:rPr>
  </w:style>
  <w:style w:type="paragraph" w:styleId="1010" w:customStyle="1">
    <w:name w:val="文档结构图1"/>
    <w:basedOn w:val="740"/>
    <w:uiPriority w:val="0"/>
    <w:qFormat/>
    <w:pPr>
      <w:shd w:val="clear" w:color="auto" w:fill="000080"/>
    </w:pPr>
  </w:style>
  <w:style w:type="paragraph" w:styleId="1011" w:customStyle="1">
    <w:name w:val="批注文字1"/>
    <w:basedOn w:val="740"/>
    <w:link w:val="1012"/>
    <w:uiPriority w:val="99"/>
    <w:qFormat/>
    <w:pPr>
      <w:jc w:val="left"/>
    </w:pPr>
    <w:rPr>
      <w:szCs w:val="20"/>
    </w:rPr>
  </w:style>
  <w:style w:type="character" w:styleId="1012" w:customStyle="1">
    <w:name w:val="批注文字 字符"/>
    <w:link w:val="1011"/>
    <w:uiPriority w:val="99"/>
    <w:qFormat/>
    <w:rPr>
      <w:rFonts w:ascii="Calibri" w:hAnsi="Calibri" w:eastAsia="宋体" w:cs="Times New Roman"/>
      <w:sz w:val="21"/>
    </w:rPr>
  </w:style>
  <w:style w:type="paragraph" w:styleId="1013" w:customStyle="1">
    <w:name w:val="索引 61"/>
    <w:basedOn w:val="740"/>
    <w:next w:val="740"/>
    <w:uiPriority w:val="0"/>
    <w:qFormat/>
    <w:pPr>
      <w:ind w:left="1000"/>
    </w:pPr>
  </w:style>
  <w:style w:type="paragraph" w:styleId="1014" w:customStyle="1">
    <w:name w:val="正文文本 31"/>
    <w:basedOn w:val="740"/>
    <w:uiPriority w:val="0"/>
    <w:qFormat/>
    <w:rPr>
      <w:color w:val="000000"/>
    </w:rPr>
  </w:style>
  <w:style w:type="paragraph" w:styleId="1015" w:customStyle="1">
    <w:name w:val="列表项目符号 31"/>
    <w:basedOn w:val="740"/>
    <w:uiPriority w:val="0"/>
    <w:qFormat/>
    <w:pPr>
      <w:ind w:left="1200" w:hanging="360"/>
      <w:spacing w:line="380" w:lineRule="exact"/>
      <w:tabs>
        <w:tab w:val="left" w:pos="1200" w:leader="none"/>
      </w:tabs>
    </w:pPr>
    <w:rPr>
      <w:sz w:val="28"/>
    </w:rPr>
  </w:style>
  <w:style w:type="paragraph" w:styleId="1016" w:customStyle="1">
    <w:name w:val="正文文本1"/>
    <w:basedOn w:val="740"/>
    <w:uiPriority w:val="0"/>
    <w:qFormat/>
    <w:pPr>
      <w:spacing w:line="60" w:lineRule="auto"/>
    </w:pPr>
    <w:rPr>
      <w:rFonts w:ascii="仿宋_GB2312" w:eastAsia="仿宋_GB2312"/>
      <w:sz w:val="32"/>
    </w:rPr>
  </w:style>
  <w:style w:type="paragraph" w:styleId="1017" w:customStyle="1">
    <w:name w:val="正文文本缩进1"/>
    <w:basedOn w:val="740"/>
    <w:uiPriority w:val="0"/>
    <w:qFormat/>
    <w:pPr>
      <w:ind w:firstLine="225"/>
    </w:pPr>
    <w:rPr>
      <w:rFonts w:ascii="仿宋_GB2312" w:eastAsia="仿宋_GB2312"/>
      <w:sz w:val="32"/>
    </w:rPr>
  </w:style>
  <w:style w:type="paragraph" w:styleId="1018" w:customStyle="1">
    <w:name w:val="文本块1"/>
    <w:basedOn w:val="740"/>
    <w:uiPriority w:val="0"/>
    <w:qFormat/>
    <w:pPr>
      <w:ind w:left="1548" w:right="12" w:hanging="2405"/>
      <w:spacing w:line="360" w:lineRule="exact"/>
    </w:pPr>
    <w:rPr>
      <w:rFonts w:ascii="宋体"/>
      <w:bCs/>
      <w:sz w:val="28"/>
    </w:rPr>
  </w:style>
  <w:style w:type="paragraph" w:styleId="1019" w:customStyle="1">
    <w:name w:val="列表项目符号 21"/>
    <w:basedOn w:val="740"/>
    <w:uiPriority w:val="0"/>
    <w:qFormat/>
    <w:pPr>
      <w:ind w:left="720" w:hanging="360"/>
      <w:spacing w:line="360" w:lineRule="auto"/>
      <w:tabs>
        <w:tab w:val="left" w:pos="720" w:leader="none"/>
      </w:tabs>
    </w:pPr>
    <w:rPr>
      <w:sz w:val="24"/>
    </w:rPr>
  </w:style>
  <w:style w:type="paragraph" w:styleId="1020" w:customStyle="1">
    <w:name w:val="HTML 地址1"/>
    <w:basedOn w:val="740"/>
    <w:uiPriority w:val="0"/>
    <w:qFormat/>
    <w:rPr>
      <w:i/>
      <w:iCs/>
    </w:rPr>
  </w:style>
  <w:style w:type="paragraph" w:styleId="1021" w:customStyle="1">
    <w:name w:val="索引 41"/>
    <w:basedOn w:val="740"/>
    <w:next w:val="740"/>
    <w:uiPriority w:val="0"/>
    <w:qFormat/>
    <w:pPr>
      <w:ind w:left="600"/>
    </w:pPr>
  </w:style>
  <w:style w:type="paragraph" w:styleId="1022" w:customStyle="1">
    <w:name w:val="纯文本11"/>
    <w:basedOn w:val="740"/>
    <w:link w:val="1023"/>
    <w:uiPriority w:val="0"/>
    <w:qFormat/>
    <w:rPr>
      <w:rFonts w:ascii="宋体"/>
      <w:szCs w:val="21"/>
    </w:rPr>
  </w:style>
  <w:style w:type="character" w:styleId="1023" w:customStyle="1">
    <w:name w:val="纯文本 字符"/>
    <w:link w:val="1022"/>
    <w:uiPriority w:val="0"/>
    <w:qFormat/>
    <w:rPr>
      <w:rFonts w:ascii="宋体" w:hAnsi="Calibri" w:eastAsia="宋体"/>
      <w:sz w:val="21"/>
      <w:szCs w:val="21"/>
      <w:lang w:val="en-US" w:eastAsia="zh-CN" w:bidi="ar-SA"/>
    </w:rPr>
  </w:style>
  <w:style w:type="paragraph" w:styleId="1024" w:customStyle="1">
    <w:name w:val="列表项目符号 51"/>
    <w:basedOn w:val="740"/>
    <w:uiPriority w:val="0"/>
    <w:qFormat/>
    <w:pPr>
      <w:ind w:left="720" w:hanging="360"/>
      <w:spacing w:line="380" w:lineRule="exact"/>
      <w:tabs>
        <w:tab w:val="left" w:pos="720" w:leader="none"/>
      </w:tabs>
    </w:pPr>
    <w:rPr>
      <w:sz w:val="28"/>
    </w:rPr>
  </w:style>
  <w:style w:type="paragraph" w:styleId="1025" w:customStyle="1">
    <w:name w:val="索引 31"/>
    <w:basedOn w:val="740"/>
    <w:next w:val="740"/>
    <w:uiPriority w:val="0"/>
    <w:qFormat/>
    <w:pPr>
      <w:ind w:left="400"/>
    </w:pPr>
  </w:style>
  <w:style w:type="paragraph" w:styleId="1026" w:customStyle="1">
    <w:name w:val="日期1"/>
    <w:basedOn w:val="740"/>
    <w:next w:val="740"/>
    <w:uiPriority w:val="0"/>
    <w:qFormat/>
    <w:pPr>
      <w:ind w:left="2500"/>
    </w:pPr>
  </w:style>
  <w:style w:type="paragraph" w:styleId="1027" w:customStyle="1">
    <w:name w:val="正文文本缩进 21"/>
    <w:basedOn w:val="740"/>
    <w:uiPriority w:val="0"/>
    <w:qFormat/>
    <w:pPr>
      <w:ind w:firstLine="225"/>
      <w:jc w:val="left"/>
      <w:spacing w:line="540" w:lineRule="exact"/>
    </w:pPr>
    <w:rPr>
      <w:rFonts w:ascii="仿宋_GB2312" w:eastAsia="仿宋_GB2312"/>
      <w:sz w:val="32"/>
    </w:rPr>
  </w:style>
  <w:style w:type="paragraph" w:styleId="1028" w:customStyle="1">
    <w:name w:val="尾注文本1"/>
    <w:basedOn w:val="740"/>
    <w:uiPriority w:val="0"/>
    <w:qFormat/>
    <w:pPr>
      <w:jc w:val="left"/>
      <w:widowControl/>
    </w:pPr>
    <w:rPr>
      <w:rFonts w:ascii="宋体"/>
      <w:bCs/>
      <w:szCs w:val="21"/>
    </w:rPr>
  </w:style>
  <w:style w:type="paragraph" w:styleId="1029" w:customStyle="1">
    <w:name w:val="批注框文本1"/>
    <w:basedOn w:val="740"/>
    <w:uiPriority w:val="0"/>
    <w:qFormat/>
    <w:rPr>
      <w:sz w:val="18"/>
      <w:szCs w:val="20"/>
    </w:rPr>
  </w:style>
  <w:style w:type="paragraph" w:styleId="1030" w:customStyle="1">
    <w:name w:val="页脚1"/>
    <w:basedOn w:val="740"/>
    <w:uiPriority w:val="0"/>
    <w:qFormat/>
    <w:pPr>
      <w:jc w:val="left"/>
      <w:tabs>
        <w:tab w:val="center" w:pos="4153" w:leader="none"/>
        <w:tab w:val="right" w:pos="8306" w:leader="none"/>
      </w:tabs>
    </w:pPr>
    <w:rPr>
      <w:sz w:val="18"/>
      <w:szCs w:val="18"/>
    </w:rPr>
  </w:style>
  <w:style w:type="paragraph" w:styleId="1031" w:customStyle="1">
    <w:name w:val="页眉1"/>
    <w:basedOn w:val="740"/>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索引标题1"/>
    <w:basedOn w:val="740"/>
    <w:next w:val="1033"/>
    <w:uiPriority w:val="0"/>
    <w:qFormat/>
  </w:style>
  <w:style w:type="paragraph" w:styleId="1033" w:customStyle="1">
    <w:name w:val="索引 111"/>
    <w:basedOn w:val="740"/>
    <w:next w:val="740"/>
    <w:uiPriority w:val="0"/>
    <w:qFormat/>
  </w:style>
  <w:style w:type="paragraph" w:styleId="1034" w:customStyle="1">
    <w:name w:val="脚注文本1"/>
    <w:basedOn w:val="740"/>
    <w:uiPriority w:val="0"/>
    <w:qFormat/>
    <w:pPr>
      <w:jc w:val="left"/>
    </w:pPr>
    <w:rPr>
      <w:rFonts w:ascii="宋体"/>
      <w:bCs/>
      <w:sz w:val="18"/>
      <w:szCs w:val="18"/>
    </w:rPr>
  </w:style>
  <w:style w:type="paragraph" w:styleId="1035" w:customStyle="1">
    <w:name w:val="正文文本缩进 31"/>
    <w:basedOn w:val="740"/>
    <w:uiPriority w:val="0"/>
    <w:qFormat/>
    <w:pPr>
      <w:ind w:firstLine="213"/>
    </w:pPr>
    <w:rPr>
      <w:rFonts w:ascii="仿宋_GB2312" w:eastAsia="仿宋_GB2312"/>
      <w:sz w:val="30"/>
    </w:rPr>
  </w:style>
  <w:style w:type="paragraph" w:styleId="1036" w:customStyle="1">
    <w:name w:val="索引 71"/>
    <w:basedOn w:val="740"/>
    <w:next w:val="740"/>
    <w:uiPriority w:val="0"/>
    <w:qFormat/>
    <w:pPr>
      <w:ind w:left="1200"/>
    </w:pPr>
  </w:style>
  <w:style w:type="paragraph" w:styleId="1037" w:customStyle="1">
    <w:name w:val="索引 91"/>
    <w:basedOn w:val="740"/>
    <w:next w:val="740"/>
    <w:uiPriority w:val="0"/>
    <w:qFormat/>
    <w:pPr>
      <w:ind w:left="1600"/>
    </w:pPr>
  </w:style>
  <w:style w:type="paragraph" w:styleId="1038" w:customStyle="1">
    <w:name w:val="图表目录11"/>
    <w:basedOn w:val="740"/>
    <w:next w:val="740"/>
    <w:uiPriority w:val="0"/>
    <w:qFormat/>
    <w:pPr>
      <w:ind w:left="400" w:hanging="200"/>
      <w:jc w:val="left"/>
      <w:widowControl/>
    </w:pPr>
    <w:rPr>
      <w:rFonts w:ascii="宋体"/>
      <w:bCs/>
      <w:szCs w:val="21"/>
    </w:rPr>
  </w:style>
  <w:style w:type="paragraph" w:styleId="1039" w:customStyle="1">
    <w:name w:val="正文文本 21"/>
    <w:basedOn w:val="740"/>
    <w:uiPriority w:val="0"/>
    <w:qFormat/>
    <w:pPr>
      <w:spacing w:line="560" w:lineRule="exact"/>
    </w:pPr>
    <w:rPr>
      <w:rFonts w:ascii="仿宋_GB2312" w:eastAsia="仿宋_GB2312"/>
      <w:sz w:val="28"/>
      <w:szCs w:val="30"/>
    </w:rPr>
  </w:style>
  <w:style w:type="paragraph" w:styleId="1040" w:customStyle="1">
    <w:name w:val="列表接续 21"/>
    <w:basedOn w:val="740"/>
    <w:uiPriority w:val="0"/>
    <w:qFormat/>
    <w:pPr>
      <w:ind w:left="840"/>
      <w:spacing w:after="120"/>
    </w:pPr>
  </w:style>
  <w:style w:type="paragraph" w:styleId="1041" w:customStyle="1">
    <w:name w:val="HTML 预设格式1"/>
    <w:basedOn w:val="7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2" w:customStyle="1">
    <w:name w:val="普通(网站)1"/>
    <w:basedOn w:val="740"/>
    <w:uiPriority w:val="99"/>
    <w:qFormat/>
    <w:pPr>
      <w:jc w:val="left"/>
      <w:spacing w:before="100" w:beforeAutospacing="1" w:after="100" w:afterAutospacing="1"/>
      <w:widowControl/>
    </w:pPr>
    <w:rPr>
      <w:rFonts w:ascii="宋体"/>
      <w:sz w:val="24"/>
      <w:szCs w:val="20"/>
    </w:rPr>
  </w:style>
  <w:style w:type="paragraph" w:styleId="1043" w:customStyle="1">
    <w:name w:val="索引 21"/>
    <w:basedOn w:val="740"/>
    <w:next w:val="740"/>
    <w:uiPriority w:val="0"/>
    <w:qFormat/>
    <w:pPr>
      <w:ind w:left="200"/>
    </w:pPr>
  </w:style>
  <w:style w:type="paragraph" w:styleId="1044" w:customStyle="1">
    <w:name w:val="标题1"/>
    <w:basedOn w:val="740"/>
    <w:uiPriority w:val="0"/>
    <w:qFormat/>
    <w:pPr>
      <w:jc w:val="center"/>
      <w:spacing w:before="240" w:after="60"/>
      <w:outlineLvl w:val="0"/>
    </w:pPr>
    <w:rPr>
      <w:rFonts w:ascii="Cambria" w:hAnsi="Cambria"/>
      <w:b/>
      <w:bCs/>
      <w:sz w:val="32"/>
      <w:szCs w:val="32"/>
    </w:rPr>
  </w:style>
  <w:style w:type="paragraph" w:styleId="1045" w:customStyle="1">
    <w:name w:val="批注主题1"/>
    <w:basedOn w:val="1011"/>
    <w:next w:val="1011"/>
    <w:uiPriority w:val="0"/>
    <w:qFormat/>
    <w:rPr>
      <w:b/>
    </w:rPr>
  </w:style>
  <w:style w:type="paragraph" w:styleId="1046" w:customStyle="1">
    <w:name w:val="正文文本首行缩进1"/>
    <w:basedOn w:val="1016"/>
    <w:uiPriority w:val="0"/>
    <w:qFormat/>
    <w:pPr>
      <w:ind w:firstLine="100"/>
      <w:spacing w:after="120" w:line="240" w:lineRule="auto"/>
    </w:pPr>
    <w:rPr>
      <w:rFonts w:ascii="Times New Roman" w:hAnsi="Times New Roman" w:eastAsia="宋体"/>
      <w:sz w:val="21"/>
    </w:rPr>
  </w:style>
  <w:style w:type="paragraph" w:styleId="1047" w:customStyle="1">
    <w:name w:val="正文文本首行缩进 211"/>
    <w:basedOn w:val="847"/>
    <w:link w:val="1048"/>
    <w:uiPriority w:val="0"/>
    <w:qFormat/>
    <w:pPr>
      <w:ind w:left="200" w:firstLine="200"/>
    </w:pPr>
    <w:rPr>
      <w:rFonts w:ascii="Times New Roman" w:hAnsi="Times New Roman"/>
      <w:sz w:val="24"/>
      <w:szCs w:val="24"/>
    </w:rPr>
  </w:style>
  <w:style w:type="character" w:styleId="1048" w:customStyle="1">
    <w:name w:val="正文文本首行缩进 2 字符"/>
    <w:link w:val="1047"/>
    <w:uiPriority w:val="0"/>
    <w:qFormat/>
    <w:rPr>
      <w:rFonts w:eastAsia="仿宋_GB2312"/>
      <w:sz w:val="24"/>
      <w:szCs w:val="24"/>
      <w:lang w:bidi="ar-SA"/>
    </w:rPr>
  </w:style>
  <w:style w:type="table" w:styleId="1049" w:customStyle="1">
    <w:name w:val="网格型1"/>
    <w:basedOn w:val="1001"/>
    <w:uiPriority w:val="0"/>
    <w:qFormat/>
    <w:tblPr/>
  </w:style>
  <w:style w:type="character" w:styleId="1050" w:customStyle="1">
    <w:name w:val="要点1"/>
    <w:uiPriority w:val="0"/>
    <w:qFormat/>
    <w:rPr>
      <w:b/>
    </w:rPr>
  </w:style>
  <w:style w:type="character" w:styleId="1051" w:customStyle="1">
    <w:name w:val="尾注引用1"/>
    <w:uiPriority w:val="0"/>
    <w:qFormat/>
    <w:rPr>
      <w:vertAlign w:val="superscript"/>
    </w:rPr>
  </w:style>
  <w:style w:type="character" w:styleId="1052" w:customStyle="1">
    <w:name w:val="页码1"/>
    <w:uiPriority w:val="0"/>
    <w:qFormat/>
  </w:style>
  <w:style w:type="character" w:styleId="1053" w:customStyle="1">
    <w:name w:val="访问过的超链接1"/>
    <w:uiPriority w:val="0"/>
    <w:qFormat/>
    <w:rPr>
      <w:color w:val="800080"/>
      <w:u w:val="single"/>
    </w:rPr>
  </w:style>
  <w:style w:type="character" w:styleId="1054" w:customStyle="1">
    <w:name w:val="强调1"/>
    <w:uiPriority w:val="0"/>
    <w:qFormat/>
    <w:rPr>
      <w:color w:val="cc0033"/>
    </w:rPr>
  </w:style>
  <w:style w:type="character" w:styleId="1055" w:customStyle="1">
    <w:name w:val="HTML 打字机1"/>
    <w:uiPriority w:val="0"/>
    <w:qFormat/>
    <w:rPr>
      <w:rFonts w:ascii="宋体" w:eastAsia="宋体" w:cs="宋体"/>
      <w:sz w:val="24"/>
      <w:szCs w:val="24"/>
      <w:lang w:bidi="ar-SA"/>
    </w:rPr>
  </w:style>
  <w:style w:type="character" w:styleId="1056" w:customStyle="1">
    <w:name w:val="超链接1"/>
    <w:uiPriority w:val="99"/>
    <w:qFormat/>
    <w:rPr>
      <w:color w:val="0000ff"/>
      <w:u w:val="single"/>
    </w:rPr>
  </w:style>
  <w:style w:type="character" w:styleId="1057" w:customStyle="1">
    <w:name w:val="批注引用1"/>
    <w:uiPriority w:val="0"/>
    <w:qFormat/>
    <w:rPr>
      <w:sz w:val="21"/>
    </w:rPr>
  </w:style>
  <w:style w:type="character" w:styleId="1058" w:customStyle="1">
    <w:name w:val="脚注引用1"/>
    <w:uiPriority w:val="0"/>
    <w:qFormat/>
    <w:rPr>
      <w:vertAlign w:val="superscript"/>
    </w:rPr>
  </w:style>
  <w:style w:type="paragraph" w:styleId="1059" w:customStyle="1">
    <w:name w:val="正文（标记）"/>
    <w:basedOn w:val="740"/>
    <w:link w:val="1060"/>
    <w:uiPriority w:val="0"/>
    <w:qFormat/>
    <w:pPr>
      <w:spacing w:before="50" w:after="50"/>
      <w:tabs>
        <w:tab w:val="left" w:pos="0" w:leader="none"/>
        <w:tab w:val="left" w:pos="840" w:leader="none"/>
      </w:tabs>
    </w:pPr>
    <w:rPr>
      <w:rFonts w:ascii="Times New Roman" w:hAnsi="Times New Roman"/>
      <w:sz w:val="24"/>
      <w:szCs w:val="24"/>
    </w:rPr>
  </w:style>
  <w:style w:type="character" w:styleId="1060" w:customStyle="1">
    <w:name w:val="正文（标记） Char2"/>
    <w:link w:val="1059"/>
    <w:uiPriority w:val="0"/>
    <w:qFormat/>
    <w:rPr>
      <w:sz w:val="24"/>
      <w:szCs w:val="24"/>
    </w:rPr>
  </w:style>
  <w:style w:type="character" w:styleId="1061" w:customStyle="1">
    <w:name w:val="Char Char2"/>
    <w:uiPriority w:val="0"/>
    <w:qFormat/>
    <w:rPr>
      <w:sz w:val="18"/>
      <w:szCs w:val="18"/>
    </w:rPr>
  </w:style>
  <w:style w:type="character" w:styleId="1062" w:customStyle="1">
    <w:name w:val="maywed421"/>
    <w:uiPriority w:val="0"/>
    <w:qFormat/>
    <w:rPr>
      <w:color w:val="366fb6"/>
      <w:u w:val="none"/>
    </w:rPr>
  </w:style>
  <w:style w:type="paragraph" w:styleId="106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5" w:customStyle="1">
    <w:name w:val="Comment Text Char"/>
    <w:uiPriority w:val="0"/>
    <w:qFormat/>
    <w:rPr>
      <w:rFonts w:cs="Times New Roman"/>
      <w:sz w:val="21"/>
      <w:szCs w:val="21"/>
      <w:lang w:bidi="ar-SA"/>
    </w:rPr>
  </w:style>
  <w:style w:type="character" w:styleId="1066" w:customStyle="1">
    <w:name w:val="Footer Char"/>
    <w:uiPriority w:val="0"/>
    <w:qFormat/>
    <w:rPr>
      <w:rFonts w:eastAsia="宋体"/>
      <w:sz w:val="18"/>
      <w:lang w:val="en-US" w:eastAsia="zh-CN"/>
    </w:rPr>
  </w:style>
  <w:style w:type="character" w:styleId="1067" w:customStyle="1">
    <w:name w:val="ca-41"/>
    <w:uiPriority w:val="0"/>
    <w:qFormat/>
    <w:rPr>
      <w:rFonts w:ascii="宋体" w:eastAsia="宋体"/>
      <w:b/>
      <w:bCs/>
      <w:color w:val="000000"/>
      <w:spacing w:val="-20"/>
      <w:sz w:val="21"/>
      <w:szCs w:val="21"/>
    </w:rPr>
  </w:style>
  <w:style w:type="character" w:styleId="1068" w:customStyle="1">
    <w:name w:val="ca-1"/>
    <w:uiPriority w:val="0"/>
    <w:qFormat/>
  </w:style>
  <w:style w:type="character" w:styleId="1069" w:customStyle="1">
    <w:name w:val="Plain Text Char"/>
    <w:uiPriority w:val="0"/>
    <w:qFormat/>
    <w:rPr>
      <w:rFonts w:ascii="宋体" w:eastAsia="宋体"/>
      <w:sz w:val="21"/>
      <w:lang w:val="en-US" w:eastAsia="zh-CN"/>
    </w:rPr>
  </w:style>
  <w:style w:type="character" w:styleId="1070" w:customStyle="1">
    <w:name w:val="Header Char"/>
    <w:uiPriority w:val="0"/>
    <w:qFormat/>
    <w:rPr>
      <w:rFonts w:eastAsia="宋体"/>
      <w:sz w:val="18"/>
      <w:lang w:val="en-US" w:eastAsia="zh-CN"/>
    </w:rPr>
  </w:style>
  <w:style w:type="character" w:styleId="1071" w:customStyle="1">
    <w:name w:val="marklong"/>
    <w:uiPriority w:val="0"/>
    <w:qFormat/>
  </w:style>
  <w:style w:type="character" w:styleId="1072" w:customStyle="1">
    <w:name w:val="普通文字1 Char"/>
    <w:uiPriority w:val="0"/>
    <w:qFormat/>
    <w:rPr>
      <w:rFonts w:ascii="宋体" w:eastAsia="宋体" w:cs="Courier New"/>
      <w:sz w:val="21"/>
      <w:szCs w:val="21"/>
      <w:lang w:val="en-US" w:eastAsia="zh-CN" w:bidi="ar-SA"/>
    </w:rPr>
  </w:style>
  <w:style w:type="character" w:styleId="1073" w:customStyle="1">
    <w:name w:val="ca-21"/>
    <w:uiPriority w:val="0"/>
    <w:qFormat/>
    <w:rPr>
      <w:rFonts w:ascii="宋体" w:eastAsia="宋体"/>
      <w:sz w:val="21"/>
    </w:rPr>
  </w:style>
  <w:style w:type="paragraph" w:styleId="1074" w:customStyle="1">
    <w:name w:val="正文（缩进）"/>
    <w:basedOn w:val="740"/>
    <w:uiPriority w:val="0"/>
    <w:qFormat/>
    <w:pPr>
      <w:ind w:firstLine="200"/>
      <w:spacing w:before="50" w:after="50" w:line="360" w:lineRule="auto"/>
    </w:pPr>
    <w:rPr>
      <w:sz w:val="24"/>
    </w:rPr>
  </w:style>
  <w:style w:type="character" w:styleId="1075" w:customStyle="1">
    <w:name w:val="Heading 3 Char"/>
    <w:uiPriority w:val="0"/>
    <w:qFormat/>
    <w:rPr>
      <w:rFonts w:cs="Times New Roman"/>
      <w:b/>
      <w:bCs/>
      <w:sz w:val="32"/>
      <w:szCs w:val="32"/>
      <w:lang w:bidi="ar-SA"/>
    </w:rPr>
  </w:style>
  <w:style w:type="character" w:styleId="1076" w:customStyle="1">
    <w:name w:val="z12 style23"/>
    <w:uiPriority w:val="0"/>
    <w:qFormat/>
  </w:style>
  <w:style w:type="paragraph" w:styleId="1077" w:customStyle="1">
    <w:name w:val="Indent Normal"/>
    <w:basedOn w:val="740"/>
    <w:uiPriority w:val="0"/>
    <w:qFormat/>
    <w:pPr>
      <w:ind w:firstLine="150"/>
    </w:pPr>
    <w:rPr>
      <w:sz w:val="24"/>
      <w:szCs w:val="20"/>
    </w:rPr>
  </w:style>
  <w:style w:type="character" w:styleId="1078" w:customStyle="1">
    <w:name w:val="Char Char21"/>
    <w:uiPriority w:val="0"/>
    <w:qFormat/>
    <w:rPr>
      <w:sz w:val="18"/>
      <w:szCs w:val="18"/>
    </w:rPr>
  </w:style>
  <w:style w:type="character" w:styleId="1079" w:customStyle="1">
    <w:name w:val="ca-31"/>
    <w:uiPriority w:val="0"/>
    <w:qFormat/>
    <w:rPr>
      <w:rFonts w:ascii="宋体" w:eastAsia="宋体"/>
      <w:color w:val="000000"/>
      <w:sz w:val="21"/>
      <w:szCs w:val="21"/>
    </w:rPr>
  </w:style>
  <w:style w:type="character" w:styleId="1080" w:customStyle="1">
    <w:name w:val="apple-converted-space"/>
    <w:uiPriority w:val="0"/>
    <w:qFormat/>
  </w:style>
  <w:style w:type="character" w:styleId="1081" w:customStyle="1">
    <w:name w:val="Char Char1"/>
    <w:uiPriority w:val="0"/>
    <w:qFormat/>
    <w:rPr>
      <w:rFonts w:ascii="宋体" w:eastAsia="宋体"/>
      <w:sz w:val="21"/>
      <w:lang w:val="en-US" w:eastAsia="zh-CN"/>
    </w:rPr>
  </w:style>
  <w:style w:type="character" w:styleId="1082" w:customStyle="1">
    <w:name w:val="font21"/>
    <w:uiPriority w:val="0"/>
    <w:qFormat/>
    <w:rPr>
      <w:rFonts w:ascii="Times New Roman" w:hAnsi="Times New Roman"/>
      <w:color w:val="000000"/>
      <w:sz w:val="20"/>
      <w:u w:val="none"/>
    </w:rPr>
  </w:style>
  <w:style w:type="character" w:styleId="1083" w:customStyle="1">
    <w:name w:val="ca-01"/>
    <w:uiPriority w:val="0"/>
    <w:qFormat/>
    <w:rPr>
      <w:rFonts w:ascii="宋体" w:eastAsia="宋体"/>
      <w:b/>
      <w:bCs/>
      <w:spacing w:val="-20"/>
      <w:sz w:val="24"/>
      <w:szCs w:val="24"/>
    </w:rPr>
  </w:style>
  <w:style w:type="character" w:styleId="1084" w:customStyle="1">
    <w:name w:val="Char Char23"/>
    <w:uiPriority w:val="0"/>
    <w:qFormat/>
    <w:rPr>
      <w:sz w:val="24"/>
      <w:szCs w:val="21"/>
      <w:lang w:bidi="ar-SA"/>
    </w:rPr>
  </w:style>
  <w:style w:type="character" w:styleId="1085" w:customStyle="1">
    <w:name w:val="Char Char"/>
    <w:uiPriority w:val="0"/>
    <w:qFormat/>
    <w:rPr>
      <w:rFonts w:eastAsia="宋体"/>
      <w:sz w:val="18"/>
      <w:lang w:val="en-US" w:eastAsia="zh-CN"/>
    </w:rPr>
  </w:style>
  <w:style w:type="character" w:styleId="1086" w:customStyle="1">
    <w:name w:val="Char Char3"/>
    <w:uiPriority w:val="0"/>
    <w:qFormat/>
    <w:rPr>
      <w:rFonts w:ascii="宋体" w:eastAsia="宋体"/>
      <w:sz w:val="18"/>
      <w:szCs w:val="18"/>
      <w:lang w:val="en-US" w:eastAsia="zh-CN" w:bidi="ar-SA"/>
    </w:rPr>
  </w:style>
  <w:style w:type="paragraph" w:styleId="108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88" w:customStyle="1">
    <w:name w:val="Heading 4 Char"/>
    <w:uiPriority w:val="0"/>
    <w:qFormat/>
    <w:rPr>
      <w:rFonts w:ascii="Cambria" w:hAnsi="Cambria" w:eastAsia="宋体" w:cs="Cambria"/>
      <w:b/>
      <w:bCs/>
      <w:sz w:val="28"/>
      <w:szCs w:val="28"/>
      <w:lang w:bidi="ar-SA"/>
    </w:rPr>
  </w:style>
  <w:style w:type="character" w:styleId="1089" w:customStyle="1">
    <w:name w:val="Header Char1"/>
    <w:uiPriority w:val="0"/>
    <w:qFormat/>
    <w:rPr>
      <w:rFonts w:cs="Times New Roman"/>
      <w:sz w:val="18"/>
      <w:szCs w:val="18"/>
      <w:lang w:bidi="ar-SA"/>
    </w:rPr>
  </w:style>
  <w:style w:type="character" w:styleId="1090" w:customStyle="1">
    <w:name w:val="Footer Char1"/>
    <w:uiPriority w:val="0"/>
    <w:qFormat/>
    <w:rPr>
      <w:rFonts w:cs="Times New Roman"/>
      <w:sz w:val="18"/>
      <w:szCs w:val="18"/>
      <w:lang w:bidi="ar-SA"/>
    </w:rPr>
  </w:style>
  <w:style w:type="character" w:styleId="1091" w:customStyle="1">
    <w:name w:val="wj1"/>
    <w:uiPriority w:val="0"/>
    <w:qFormat/>
    <w:rPr>
      <w:color w:val="000000"/>
      <w:sz w:val="18"/>
      <w:szCs w:val="18"/>
      <w:u w:val="none"/>
    </w:rPr>
  </w:style>
  <w:style w:type="character" w:styleId="1092" w:customStyle="1">
    <w:name w:val="ca-11"/>
    <w:uiPriority w:val="0"/>
    <w:qFormat/>
    <w:rPr>
      <w:rFonts w:ascii="宋体" w:eastAsia="宋体"/>
      <w:b/>
      <w:bCs/>
      <w:color w:val="000000"/>
      <w:spacing w:val="-20"/>
      <w:sz w:val="28"/>
      <w:szCs w:val="28"/>
    </w:rPr>
  </w:style>
  <w:style w:type="paragraph" w:styleId="109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4" w:customStyle="1">
    <w:name w:val="Plain Text Char1"/>
    <w:uiPriority w:val="0"/>
    <w:qFormat/>
    <w:rPr>
      <w:rFonts w:ascii="宋体" w:eastAsia="宋体"/>
      <w:sz w:val="21"/>
      <w:szCs w:val="21"/>
      <w:lang w:val="en-US" w:eastAsia="zh-CN" w:bidi="ar-SA"/>
    </w:rPr>
  </w:style>
  <w:style w:type="character" w:styleId="1095" w:customStyle="1">
    <w:name w:val="段落 Char"/>
    <w:uiPriority w:val="0"/>
    <w:qFormat/>
    <w:rPr>
      <w:rFonts w:ascii="仿宋_GB2312" w:eastAsia="仿宋_GB2312"/>
      <w:sz w:val="24"/>
      <w:szCs w:val="24"/>
      <w:lang w:val="en-US" w:eastAsia="zh-CN" w:bidi="ar-SA"/>
    </w:rPr>
  </w:style>
  <w:style w:type="character" w:styleId="1096" w:customStyle="1">
    <w:name w:val="Heading 2 Char"/>
    <w:uiPriority w:val="0"/>
    <w:qFormat/>
    <w:rPr>
      <w:rFonts w:ascii="Arial" w:hAnsi="Arial" w:eastAsia="黑体"/>
      <w:b/>
      <w:bCs/>
      <w:sz w:val="32"/>
      <w:szCs w:val="32"/>
      <w:lang w:val="en-US" w:eastAsia="zh-CN" w:bidi="ar-SA"/>
    </w:rPr>
  </w:style>
  <w:style w:type="paragraph" w:styleId="109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98" w:customStyle="1">
    <w:name w:val="Char Char31"/>
    <w:uiPriority w:val="0"/>
    <w:qFormat/>
    <w:rPr>
      <w:rFonts w:ascii="Arial" w:hAnsi="Arial" w:eastAsia="黑体" w:cs="Times New Roman"/>
      <w:b/>
      <w:bCs/>
      <w:sz w:val="32"/>
      <w:szCs w:val="32"/>
      <w:lang w:val="en-US" w:eastAsia="zh-CN" w:bidi="ar-SA"/>
    </w:rPr>
  </w:style>
  <w:style w:type="paragraph" w:styleId="1099" w:customStyle="1">
    <w:name w:val="正文（黑体）"/>
    <w:basedOn w:val="740"/>
    <w:next w:val="740"/>
    <w:uiPriority w:val="0"/>
    <w:qFormat/>
    <w:pPr>
      <w:ind w:firstLine="200"/>
      <w:spacing w:before="50" w:after="50" w:line="360" w:lineRule="auto"/>
    </w:pPr>
    <w:rPr>
      <w:rFonts w:ascii="黑体" w:eastAsia="黑体"/>
      <w:color w:val="000080"/>
      <w:sz w:val="24"/>
    </w:rPr>
  </w:style>
  <w:style w:type="character" w:styleId="1100" w:customStyle="1">
    <w:name w:val="ca-51"/>
    <w:uiPriority w:val="0"/>
    <w:qFormat/>
    <w:rPr>
      <w:rFonts w:ascii="楷体_GB2312" w:eastAsia="楷体_GB2312"/>
      <w:b/>
      <w:bCs/>
      <w:spacing w:val="-20"/>
      <w:sz w:val="24"/>
      <w:szCs w:val="24"/>
    </w:rPr>
  </w:style>
  <w:style w:type="paragraph" w:styleId="1101" w:customStyle="1">
    <w:name w:val="加点正文缩进"/>
    <w:basedOn w:val="740"/>
    <w:uiPriority w:val="0"/>
    <w:qFormat/>
    <w:pPr>
      <w:ind w:left="962" w:hanging="480"/>
      <w:spacing w:line="300" w:lineRule="auto"/>
      <w:tabs>
        <w:tab w:val="left" w:pos="840" w:leader="none"/>
      </w:tabs>
    </w:pPr>
    <w:rPr>
      <w:sz w:val="24"/>
    </w:rPr>
  </w:style>
  <w:style w:type="paragraph" w:styleId="1102" w:customStyle="1">
    <w:name w:val="默认段落字体 Para Char Char Char Char Char Char Char Char Char Char Char Char Char Char"/>
    <w:basedOn w:val="1010"/>
    <w:uiPriority w:val="0"/>
    <w:qFormat/>
    <w:rPr>
      <w:rFonts w:ascii="Tahoma" w:hAnsi="Tahoma"/>
      <w:sz w:val="24"/>
    </w:rPr>
  </w:style>
  <w:style w:type="paragraph" w:styleId="1103" w:customStyle="1">
    <w:name w:val="列表段落1"/>
    <w:basedOn w:val="740"/>
    <w:uiPriority w:val="0"/>
    <w:qFormat/>
    <w:pPr>
      <w:ind w:firstLine="200"/>
    </w:pPr>
  </w:style>
  <w:style w:type="paragraph" w:styleId="1104" w:customStyle="1">
    <w:name w:val="序号"/>
    <w:next w:val="740"/>
    <w:uiPriority w:val="0"/>
    <w:qFormat/>
    <w:pPr>
      <w:jc w:val="center"/>
    </w:pPr>
    <w:rPr>
      <w:rFonts w:ascii="Times New Roman" w:hAnsi="Times New Roman" w:eastAsia="仿宋_GB2312" w:cs="Times New Roman"/>
      <w:bCs/>
      <w:sz w:val="21"/>
      <w:szCs w:val="44"/>
      <w:lang w:val="en-US" w:eastAsia="zh-CN" w:bidi="ar-SA"/>
    </w:rPr>
  </w:style>
  <w:style w:type="paragraph" w:styleId="1105" w:customStyle="1">
    <w:name w:val="Char"/>
    <w:basedOn w:val="740"/>
    <w:uiPriority w:val="0"/>
    <w:qFormat/>
    <w:pPr>
      <w:tabs>
        <w:tab w:val="left" w:pos="360" w:leader="none"/>
      </w:tabs>
    </w:pPr>
    <w:rPr>
      <w:rFonts w:ascii="仿宋_GB2312" w:eastAsia="仿宋_GB2312"/>
      <w:b/>
      <w:sz w:val="24"/>
    </w:rPr>
  </w:style>
  <w:style w:type="paragraph" w:styleId="1106" w:customStyle="1">
    <w:name w:val="xl3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xl36"/>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Char Char Char"/>
    <w:basedOn w:val="740"/>
    <w:uiPriority w:val="0"/>
    <w:qFormat/>
    <w:rPr>
      <w:rFonts w:ascii="Tahoma" w:hAnsi="Tahoma"/>
      <w:sz w:val="24"/>
      <w:szCs w:val="20"/>
    </w:rPr>
  </w:style>
  <w:style w:type="paragraph" w:styleId="1109" w:customStyle="1">
    <w:name w:val="Char12"/>
    <w:basedOn w:val="740"/>
    <w:uiPriority w:val="0"/>
    <w:qFormat/>
    <w:pPr>
      <w:ind w:left="360" w:right="202" w:firstLine="360"/>
      <w:spacing w:line="480" w:lineRule="auto"/>
      <w:tabs>
        <w:tab w:val="left" w:pos="360" w:leader="none"/>
      </w:tabs>
    </w:pPr>
    <w:rPr>
      <w:sz w:val="24"/>
    </w:rPr>
  </w:style>
  <w:style w:type="paragraph" w:styleId="1110" w:customStyle="1">
    <w:name w:val="Char Char Char Char Char Char Char Char Char Char"/>
    <w:basedOn w:val="740"/>
    <w:uiPriority w:val="0"/>
    <w:qFormat/>
    <w:rPr>
      <w:rFonts w:ascii="Tahoma" w:hAnsi="Tahoma"/>
      <w:sz w:val="24"/>
      <w:szCs w:val="20"/>
    </w:rPr>
  </w:style>
  <w:style w:type="paragraph" w:styleId="1111" w:customStyle="1">
    <w:name w:val="正文段"/>
    <w:basedOn w:val="740"/>
    <w:uiPriority w:val="0"/>
    <w:qFormat/>
    <w:pPr>
      <w:ind w:firstLine="425"/>
      <w:spacing w:after="240" w:line="240" w:lineRule="atLeast"/>
      <w:widowControl/>
    </w:pPr>
    <w:rPr>
      <w:sz w:val="24"/>
      <w:szCs w:val="20"/>
    </w:rPr>
  </w:style>
  <w:style w:type="paragraph" w:styleId="1112" w:customStyle="1">
    <w:name w:val="段"/>
    <w:uiPriority w:val="0"/>
    <w:qFormat/>
    <w:pPr>
      <w:ind w:firstLine="200"/>
      <w:jc w:val="both"/>
    </w:pPr>
    <w:rPr>
      <w:rFonts w:ascii="宋体" w:hAnsi="Times New Roman" w:eastAsia="宋体" w:cs="Times New Roman"/>
      <w:sz w:val="21"/>
      <w:lang w:val="en-US" w:eastAsia="zh-CN" w:bidi="ar-SA"/>
    </w:rPr>
  </w:style>
  <w:style w:type="paragraph" w:styleId="1113" w:customStyle="1">
    <w:name w:val="Char Char Char Char Char Char Char Char Char Char1"/>
    <w:basedOn w:val="740"/>
    <w:uiPriority w:val="0"/>
    <w:qFormat/>
    <w:rPr>
      <w:rFonts w:ascii="Tahoma" w:hAnsi="Tahoma" w:cs="Tahoma"/>
      <w:sz w:val="24"/>
    </w:rPr>
  </w:style>
  <w:style w:type="paragraph" w:styleId="1114" w:customStyle="1">
    <w:name w:val="xl34"/>
    <w:basedOn w:val="740"/>
    <w:uiPriority w:val="0"/>
    <w:qFormat/>
    <w:pPr>
      <w:jc w:val="center"/>
      <w:spacing w:before="100" w:beforeAutospacing="1" w:after="100" w:afterAutospacing="1"/>
      <w:widowControl/>
    </w:pPr>
    <w:rPr>
      <w:rFonts w:ascii="Arial Unicode MS" w:hAnsi="Arial Unicode MS" w:eastAsia="Arial Unicode MS"/>
      <w:sz w:val="24"/>
    </w:rPr>
  </w:style>
  <w:style w:type="paragraph" w:styleId="1115" w:customStyle="1">
    <w:name w:val="前言、引言标题"/>
    <w:next w:val="74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6" w:customStyle="1">
    <w:name w:val="Char Char Char Char Char 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117" w:customStyle="1">
    <w:name w:val="pa-0"/>
    <w:basedOn w:val="740"/>
    <w:uiPriority w:val="0"/>
    <w:qFormat/>
    <w:pPr>
      <w:ind w:firstLine="480"/>
      <w:spacing w:line="360" w:lineRule="atLeast"/>
      <w:widowControl/>
    </w:pPr>
    <w:rPr>
      <w:rFonts w:ascii="宋体" w:cs="宋体"/>
      <w:sz w:val="24"/>
    </w:rPr>
  </w:style>
  <w:style w:type="paragraph" w:styleId="1118" w:customStyle="1">
    <w:name w:val="Char111"/>
    <w:basedOn w:val="740"/>
    <w:uiPriority w:val="0"/>
    <w:qFormat/>
    <w:pPr>
      <w:jc w:val="left"/>
      <w:spacing w:after="160" w:line="240" w:lineRule="exact"/>
      <w:widowControl/>
    </w:pPr>
    <w:rPr>
      <w:rFonts w:ascii="Verdana" w:hAnsi="Verdana"/>
      <w:sz w:val="20"/>
      <w:szCs w:val="20"/>
      <w:lang w:eastAsia="en-US"/>
    </w:rPr>
  </w:style>
  <w:style w:type="paragraph" w:styleId="1119" w:customStyle="1">
    <w:name w:val="三级条标题"/>
    <w:basedOn w:val="1120"/>
    <w:next w:val="1112"/>
    <w:uiPriority w:val="0"/>
    <w:qFormat/>
    <w:pPr>
      <w:ind w:left="1050"/>
      <w:outlineLvl w:val="4"/>
    </w:pPr>
  </w:style>
  <w:style w:type="paragraph" w:styleId="1120" w:customStyle="1">
    <w:name w:val="二级条标题"/>
    <w:basedOn w:val="1121"/>
    <w:next w:val="1112"/>
    <w:uiPriority w:val="0"/>
    <w:qFormat/>
    <w:pPr>
      <w:ind w:left="360"/>
      <w:outlineLvl w:val="3"/>
    </w:pPr>
  </w:style>
  <w:style w:type="paragraph" w:styleId="1121" w:customStyle="1">
    <w:name w:val="一级条标题"/>
    <w:next w:val="1112"/>
    <w:uiPriority w:val="0"/>
    <w:qFormat/>
    <w:pPr>
      <w:outlineLvl w:val="2"/>
    </w:pPr>
    <w:rPr>
      <w:rFonts w:ascii="Times New Roman" w:hAnsi="Times New Roman" w:eastAsia="黑体" w:cs="Times New Roman"/>
      <w:sz w:val="21"/>
      <w:lang w:val="en-US" w:eastAsia="zh-CN" w:bidi="ar-SA"/>
    </w:rPr>
  </w:style>
  <w:style w:type="paragraph" w:styleId="1122" w:customStyle="1">
    <w:name w:val="FA正文+标号"/>
    <w:basedOn w:val="74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3" w:customStyle="1">
    <w:name w:val="表文1"/>
    <w:basedOn w:val="740"/>
    <w:uiPriority w:val="0"/>
    <w:qFormat/>
    <w:pPr>
      <w:ind w:firstLine="196"/>
      <w:spacing w:line="360" w:lineRule="auto"/>
      <w:widowControl/>
    </w:pPr>
    <w:rPr>
      <w:rFonts w:ascii="宋体"/>
      <w:sz w:val="24"/>
    </w:rPr>
  </w:style>
  <w:style w:type="paragraph" w:styleId="1124" w:customStyle="1">
    <w:name w:val="表内容"/>
    <w:basedOn w:val="1125"/>
    <w:uiPriority w:val="0"/>
    <w:qFormat/>
    <w:pPr>
      <w:ind w:left="0" w:firstLine="0"/>
      <w:spacing w:line="320" w:lineRule="exact"/>
    </w:pPr>
    <w:rPr>
      <w:sz w:val="20"/>
    </w:rPr>
  </w:style>
  <w:style w:type="paragraph" w:styleId="1125" w:customStyle="1">
    <w:name w:val="正文11"/>
    <w:basedOn w:val="740"/>
    <w:uiPriority w:val="0"/>
    <w:qFormat/>
    <w:pPr>
      <w:ind w:left="357" w:firstLine="420"/>
      <w:jc w:val="left"/>
      <w:spacing w:line="360" w:lineRule="auto"/>
      <w:widowControl/>
    </w:pPr>
    <w:rPr>
      <w:rFonts w:cs="Arial"/>
      <w:szCs w:val="20"/>
    </w:rPr>
  </w:style>
  <w:style w:type="paragraph" w:styleId="1126" w:customStyle="1">
    <w:name w:val="Char Char1 Char Char Char Char Char Char"/>
    <w:basedOn w:val="740"/>
    <w:uiPriority w:val="0"/>
    <w:qFormat/>
    <w:pPr>
      <w:jc w:val="center"/>
      <w:widowControl/>
    </w:pPr>
    <w:rPr>
      <w:szCs w:val="20"/>
    </w:rPr>
  </w:style>
  <w:style w:type="paragraph" w:styleId="1127" w:customStyle="1">
    <w:name w:val="xl2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普通正文"/>
    <w:basedOn w:val="740"/>
    <w:uiPriority w:val="0"/>
    <w:qFormat/>
    <w:pPr>
      <w:ind w:firstLine="425"/>
      <w:jc w:val="left"/>
    </w:pPr>
    <w:rPr>
      <w:rFonts w:ascii="宋体"/>
      <w:sz w:val="20"/>
      <w:szCs w:val="20"/>
    </w:rPr>
  </w:style>
  <w:style w:type="paragraph" w:styleId="112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0" w:customStyle="1">
    <w:name w:val="附图标题"/>
    <w:basedOn w:val="1006"/>
    <w:next w:val="1005"/>
    <w:uiPriority w:val="0"/>
    <w:qFormat/>
    <w:pPr>
      <w:ind w:left="780" w:hanging="480"/>
      <w:jc w:val="center"/>
      <w:spacing w:after="100"/>
      <w:tabs>
        <w:tab w:val="left" w:pos="780" w:leader="none"/>
      </w:tabs>
    </w:pPr>
    <w:rPr>
      <w:b/>
      <w:sz w:val="21"/>
    </w:rPr>
  </w:style>
  <w:style w:type="paragraph" w:styleId="1131" w:customStyle="1">
    <w:name w:val="图号"/>
    <w:basedOn w:val="74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2" w:customStyle="1">
    <w:name w:val="xl40"/>
    <w:basedOn w:val="74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3" w:customStyle="1">
    <w:name w:val="缩进正文"/>
    <w:basedOn w:val="740"/>
    <w:uiPriority w:val="0"/>
    <w:qFormat/>
    <w:pPr>
      <w:ind w:left="1418" w:firstLine="425"/>
      <w:jc w:val="left"/>
      <w:spacing w:after="200" w:line="400" w:lineRule="exact"/>
      <w:widowControl/>
    </w:pPr>
    <w:rPr>
      <w:rFonts w:ascii="宋体"/>
      <w:sz w:val="24"/>
      <w:szCs w:val="20"/>
    </w:rPr>
  </w:style>
  <w:style w:type="paragraph" w:styleId="1134"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5" w:customStyle="1">
    <w:name w:val="xl2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Char1"/>
    <w:basedOn w:val="740"/>
    <w:uiPriority w:val="0"/>
    <w:qFormat/>
    <w:pPr>
      <w:ind w:left="360" w:right="202" w:firstLine="360"/>
      <w:spacing w:line="480" w:lineRule="auto"/>
      <w:tabs>
        <w:tab w:val="left" w:pos="360" w:leader="none"/>
      </w:tabs>
    </w:pPr>
    <w:rPr>
      <w:sz w:val="24"/>
    </w:rPr>
  </w:style>
  <w:style w:type="paragraph" w:styleId="1137" w:customStyle="1">
    <w:name w:val="首页标题"/>
    <w:uiPriority w:val="0"/>
    <w:qFormat/>
    <w:pPr>
      <w:jc w:val="center"/>
    </w:pPr>
    <w:rPr>
      <w:rFonts w:ascii="宋体" w:hAnsi="Times New Roman" w:eastAsia="宋体" w:cs="宋体"/>
      <w:sz w:val="72"/>
      <w:szCs w:val="72"/>
      <w:lang w:val="en-US" w:eastAsia="zh-CN" w:bidi="ar-SA"/>
    </w:rPr>
  </w:style>
  <w:style w:type="paragraph" w:styleId="1138" w:customStyle="1">
    <w:name w:val="pa-10"/>
    <w:basedOn w:val="740"/>
    <w:uiPriority w:val="0"/>
    <w:qFormat/>
    <w:pPr>
      <w:spacing w:line="240" w:lineRule="atLeast"/>
      <w:widowControl/>
    </w:pPr>
    <w:rPr>
      <w:rFonts w:ascii="宋体" w:cs="宋体"/>
      <w:sz w:val="24"/>
    </w:rPr>
  </w:style>
  <w:style w:type="paragraph" w:styleId="1139" w:customStyle="1">
    <w:name w:val="特点"/>
    <w:basedOn w:val="740"/>
    <w:next w:val="740"/>
    <w:uiPriority w:val="0"/>
    <w:qFormat/>
    <w:pPr>
      <w:jc w:val="center"/>
      <w:spacing w:line="360" w:lineRule="auto"/>
    </w:pPr>
    <w:rPr>
      <w:rFonts w:ascii="Arial" w:hAnsi="Arial"/>
      <w:sz w:val="24"/>
      <w:szCs w:val="20"/>
    </w:rPr>
  </w:style>
  <w:style w:type="paragraph" w:styleId="1140" w:customStyle="1">
    <w:name w:val="pa-4"/>
    <w:basedOn w:val="740"/>
    <w:uiPriority w:val="0"/>
    <w:qFormat/>
    <w:pPr>
      <w:jc w:val="center"/>
      <w:spacing w:line="280" w:lineRule="atLeast"/>
      <w:widowControl/>
    </w:pPr>
    <w:rPr>
      <w:rFonts w:ascii="宋体" w:cs="宋体"/>
      <w:sz w:val="24"/>
    </w:rPr>
  </w:style>
  <w:style w:type="paragraph" w:styleId="1141" w:customStyle="1">
    <w:name w:val="编号"/>
    <w:basedOn w:val="740"/>
    <w:next w:val="1087"/>
    <w:uiPriority w:val="0"/>
    <w:qFormat/>
    <w:pPr>
      <w:ind w:left="420" w:right="-136" w:hanging="420"/>
      <w:widowControl/>
      <w:tabs>
        <w:tab w:val="left" w:pos="420" w:leader="none"/>
      </w:tabs>
    </w:pPr>
    <w:rPr>
      <w:rFonts w:ascii="仿宋_GB2312" w:eastAsia="仿宋_GB2312"/>
      <w:b/>
      <w:bCs/>
      <w:sz w:val="24"/>
      <w:szCs w:val="21"/>
    </w:rPr>
  </w:style>
  <w:style w:type="paragraph" w:styleId="114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3" w:customStyle="1">
    <w:name w:val="xl33"/>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编号1"/>
    <w:next w:val="108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5" w:customStyle="1">
    <w:name w:val="xl3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M17"/>
    <w:basedOn w:val="740"/>
    <w:next w:val="740"/>
    <w:uiPriority w:val="0"/>
    <w:qFormat/>
    <w:pPr>
      <w:jc w:val="left"/>
      <w:spacing w:after="273" w:line="360" w:lineRule="auto"/>
    </w:pPr>
    <w:rPr>
      <w:rFonts w:ascii="宋体"/>
      <w:sz w:val="24"/>
    </w:rPr>
  </w:style>
  <w:style w:type="paragraph" w:styleId="1147" w:customStyle="1">
    <w:name w:val="xl38"/>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参考资料清单+倾斜+蓝色"/>
    <w:basedOn w:val="740"/>
    <w:uiPriority w:val="0"/>
    <w:qFormat/>
    <w:pPr>
      <w:spacing w:line="360" w:lineRule="auto"/>
    </w:pPr>
    <w:rPr>
      <w:rFonts w:ascii="Arial" w:hAnsi="Arial"/>
      <w:i/>
      <w:iCs/>
      <w:color w:val="0000ff"/>
      <w:szCs w:val="21"/>
    </w:rPr>
  </w:style>
  <w:style w:type="paragraph" w:styleId="11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0" w:customStyle="1">
    <w:name w:val="pa-8"/>
    <w:basedOn w:val="740"/>
    <w:uiPriority w:val="0"/>
    <w:qFormat/>
    <w:pPr>
      <w:ind w:firstLine="480"/>
      <w:spacing w:line="280" w:lineRule="atLeast"/>
      <w:widowControl/>
    </w:pPr>
    <w:rPr>
      <w:rFonts w:ascii="宋体" w:cs="宋体"/>
      <w:sz w:val="24"/>
    </w:rPr>
  </w:style>
  <w:style w:type="paragraph" w:styleId="1151" w:customStyle="1">
    <w:name w:val="标书2"/>
    <w:next w:val="1087"/>
    <w:uiPriority w:val="0"/>
    <w:qFormat/>
    <w:rPr>
      <w:rFonts w:ascii="Times New Roman" w:hAnsi="Times New Roman" w:eastAsia="黑体" w:cs="宋体"/>
      <w:b/>
      <w:sz w:val="44"/>
      <w:lang w:val="en-US" w:eastAsia="zh-CN" w:bidi="ar-SA"/>
    </w:rPr>
  </w:style>
  <w:style w:type="paragraph" w:styleId="1152" w:customStyle="1">
    <w:name w:val="表格文字"/>
    <w:basedOn w:val="740"/>
    <w:uiPriority w:val="0"/>
    <w:qFormat/>
    <w:pPr>
      <w:jc w:val="left"/>
    </w:pPr>
    <w:rPr>
      <w:sz w:val="18"/>
    </w:rPr>
  </w:style>
  <w:style w:type="paragraph" w:styleId="1153" w:customStyle="1">
    <w:name w:val="首页空格"/>
    <w:uiPriority w:val="0"/>
    <w:qFormat/>
    <w:pPr>
      <w:jc w:val="center"/>
    </w:pPr>
    <w:rPr>
      <w:rFonts w:ascii="Times New Roman" w:hAnsi="Times New Roman" w:eastAsia="宋体" w:cs="宋体"/>
      <w:sz w:val="72"/>
      <w:lang w:val="en-US" w:eastAsia="zh-CN" w:bidi="ar-SA"/>
    </w:rPr>
  </w:style>
  <w:style w:type="paragraph" w:styleId="1154" w:customStyle="1">
    <w:name w:val="保密事宜格式"/>
    <w:basedOn w:val="100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6" w:customStyle="1">
    <w:name w:val="È±Ê¡ÎÄ±¾"/>
    <w:basedOn w:val="740"/>
    <w:uiPriority w:val="0"/>
    <w:qFormat/>
    <w:pPr>
      <w:jc w:val="left"/>
      <w:spacing w:line="360" w:lineRule="auto"/>
      <w:widowControl/>
    </w:pPr>
    <w:rPr>
      <w:sz w:val="24"/>
      <w:szCs w:val="20"/>
    </w:rPr>
  </w:style>
  <w:style w:type="paragraph" w:styleId="1157" w:customStyle="1">
    <w:name w:val="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158" w:customStyle="1">
    <w:name w:val="xl26"/>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附图居中"/>
    <w:basedOn w:val="740"/>
    <w:next w:val="1130"/>
    <w:uiPriority w:val="0"/>
    <w:qFormat/>
    <w:pPr>
      <w:ind w:left="1271" w:hanging="420"/>
      <w:jc w:val="center"/>
      <w:keepNext/>
      <w:spacing w:line="360" w:lineRule="auto"/>
      <w:tabs>
        <w:tab w:val="left" w:pos="0" w:leader="none"/>
      </w:tabs>
    </w:pPr>
    <w:rPr>
      <w:caps/>
      <w:sz w:val="24"/>
    </w:rPr>
  </w:style>
  <w:style w:type="paragraph" w:styleId="1160" w:customStyle="1">
    <w:name w:val="pa-6"/>
    <w:basedOn w:val="740"/>
    <w:uiPriority w:val="0"/>
    <w:qFormat/>
    <w:pPr>
      <w:spacing w:line="360" w:lineRule="atLeast"/>
      <w:widowControl/>
    </w:pPr>
    <w:rPr>
      <w:rFonts w:ascii="宋体"/>
      <w:sz w:val="24"/>
      <w:szCs w:val="20"/>
    </w:rPr>
  </w:style>
  <w:style w:type="paragraph" w:styleId="1161" w:customStyle="1">
    <w:name w:val="规范正文"/>
    <w:basedOn w:val="740"/>
    <w:uiPriority w:val="0"/>
    <w:qFormat/>
    <w:pPr>
      <w:ind w:left="480"/>
      <w:spacing w:line="360" w:lineRule="auto"/>
    </w:pPr>
    <w:rPr>
      <w:sz w:val="24"/>
      <w:szCs w:val="20"/>
    </w:rPr>
  </w:style>
  <w:style w:type="paragraph" w:styleId="1162" w:customStyle="1">
    <w:name w:val="font7"/>
    <w:basedOn w:val="740"/>
    <w:uiPriority w:val="0"/>
    <w:qFormat/>
    <w:pPr>
      <w:jc w:val="left"/>
      <w:spacing w:before="100" w:beforeAutospacing="1" w:after="100" w:afterAutospacing="1"/>
      <w:widowControl/>
    </w:pPr>
    <w:rPr>
      <w:rFonts w:ascii="宋体"/>
      <w:sz w:val="20"/>
      <w:szCs w:val="20"/>
    </w:rPr>
  </w:style>
  <w:style w:type="paragraph" w:styleId="1163" w:customStyle="1">
    <w:name w:val="缺省文本"/>
    <w:basedOn w:val="740"/>
    <w:uiPriority w:val="0"/>
    <w:qFormat/>
    <w:pPr>
      <w:jc w:val="left"/>
    </w:pPr>
    <w:rPr>
      <w:sz w:val="24"/>
      <w:szCs w:val="20"/>
    </w:rPr>
  </w:style>
  <w:style w:type="paragraph" w:styleId="1164" w:customStyle="1">
    <w:name w:val="序号-----------"/>
    <w:basedOn w:val="740"/>
    <w:uiPriority w:val="0"/>
    <w:qFormat/>
    <w:pPr>
      <w:jc w:val="left"/>
      <w:widowControl/>
    </w:pPr>
    <w:rPr>
      <w:rFonts w:ascii="宋体"/>
      <w:bCs/>
      <w:szCs w:val="21"/>
    </w:rPr>
  </w:style>
  <w:style w:type="paragraph" w:styleId="1165" w:customStyle="1">
    <w:name w:val="font8"/>
    <w:basedOn w:val="740"/>
    <w:uiPriority w:val="0"/>
    <w:qFormat/>
    <w:pPr>
      <w:jc w:val="left"/>
      <w:spacing w:before="100" w:beforeAutospacing="1" w:after="100" w:afterAutospacing="1"/>
      <w:widowControl/>
    </w:pPr>
    <w:rPr>
      <w:rFonts w:ascii="Arial" w:hAnsi="Arial" w:cs="Arial"/>
      <w:color w:val="000000"/>
      <w:sz w:val="18"/>
      <w:szCs w:val="18"/>
    </w:rPr>
  </w:style>
  <w:style w:type="paragraph" w:styleId="1166" w:customStyle="1">
    <w:name w:val="表格标题"/>
    <w:basedOn w:val="740"/>
    <w:uiPriority w:val="0"/>
    <w:qFormat/>
    <w:pPr>
      <w:jc w:val="center"/>
    </w:pPr>
    <w:rPr>
      <w:b/>
    </w:rPr>
  </w:style>
  <w:style w:type="paragraph" w:styleId="1167" w:customStyle="1">
    <w:name w:val="章标题"/>
    <w:next w:val="111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68" w:customStyle="1">
    <w:name w:val="首页单位日期"/>
    <w:basedOn w:val="740"/>
    <w:uiPriority w:val="0"/>
    <w:qFormat/>
    <w:pPr>
      <w:jc w:val="center"/>
      <w:widowControl/>
    </w:pPr>
    <w:rPr>
      <w:rFonts w:ascii="宋体" w:cs="宋体"/>
      <w:bCs/>
      <w:sz w:val="28"/>
      <w:szCs w:val="20"/>
    </w:rPr>
  </w:style>
  <w:style w:type="paragraph" w:styleId="1169" w:customStyle="1">
    <w:name w:val="样式 正文缩进 + (中文) 仿宋_GB2312 小四 Char"/>
    <w:basedOn w:val="1005"/>
    <w:uiPriority w:val="0"/>
    <w:qFormat/>
    <w:pPr>
      <w:ind w:firstLine="200"/>
      <w:spacing w:line="360" w:lineRule="auto"/>
    </w:pPr>
    <w:rPr>
      <w:szCs w:val="24"/>
    </w:rPr>
  </w:style>
  <w:style w:type="paragraph" w:styleId="1170" w:customStyle="1">
    <w:name w:val="项目"/>
    <w:basedOn w:val="740"/>
    <w:uiPriority w:val="0"/>
    <w:qFormat/>
    <w:pPr>
      <w:ind w:left="840" w:hanging="420"/>
      <w:spacing w:before="60" w:after="60" w:line="360" w:lineRule="auto"/>
      <w:tabs>
        <w:tab w:val="left" w:pos="840" w:leader="none"/>
      </w:tabs>
    </w:pPr>
    <w:rPr>
      <w:rFonts w:ascii="宋体"/>
      <w:szCs w:val="20"/>
    </w:rPr>
  </w:style>
  <w:style w:type="paragraph" w:styleId="1171" w:customStyle="1">
    <w:name w:val="默认段落字体 Para Char"/>
    <w:basedOn w:val="740"/>
    <w:uiPriority w:val="0"/>
    <w:qFormat/>
    <w:rPr>
      <w:rFonts w:ascii="宋体"/>
      <w:b/>
      <w:sz w:val="28"/>
      <w:szCs w:val="28"/>
    </w:rPr>
  </w:style>
  <w:style w:type="paragraph" w:styleId="1172" w:customStyle="1">
    <w:name w:val="篇名"/>
    <w:next w:val="81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3" w:customStyle="1">
    <w:name w:val="Char13"/>
    <w:basedOn w:val="740"/>
    <w:uiPriority w:val="0"/>
    <w:qFormat/>
  </w:style>
  <w:style w:type="paragraph" w:styleId="1174" w:customStyle="1">
    <w:name w:val="表头"/>
    <w:basedOn w:val="1125"/>
    <w:uiPriority w:val="0"/>
    <w:qFormat/>
    <w:pPr>
      <w:ind w:left="0" w:firstLine="0"/>
      <w:spacing w:line="240" w:lineRule="auto"/>
    </w:pPr>
    <w:rPr>
      <w:sz w:val="20"/>
    </w:rPr>
  </w:style>
  <w:style w:type="paragraph" w:styleId="1175" w:customStyle="1">
    <w:name w:val="表格序号"/>
    <w:uiPriority w:val="0"/>
    <w:qFormat/>
    <w:rPr>
      <w:rFonts w:ascii="Times New Roman" w:hAnsi="Times New Roman" w:eastAsia="仿宋_GB2312" w:cs="宋体"/>
      <w:sz w:val="21"/>
      <w:lang w:val="en-US" w:eastAsia="zh-CN" w:bidi="ar-SA"/>
    </w:rPr>
  </w:style>
  <w:style w:type="paragraph" w:styleId="1176" w:customStyle="1">
    <w:name w:val="Char Char Char Char1"/>
    <w:basedOn w:val="740"/>
    <w:uiPriority w:val="0"/>
    <w:qFormat/>
    <w:pPr>
      <w:ind w:firstLine="200"/>
      <w:spacing w:line="360" w:lineRule="auto"/>
    </w:pPr>
    <w:rPr>
      <w:sz w:val="24"/>
      <w:szCs w:val="20"/>
    </w:rPr>
  </w:style>
  <w:style w:type="paragraph" w:styleId="1177" w:customStyle="1">
    <w:name w:val="标书3"/>
    <w:next w:val="1087"/>
    <w:uiPriority w:val="0"/>
    <w:qFormat/>
    <w:pPr>
      <w:jc w:val="center"/>
      <w:widowControl w:val="off"/>
    </w:pPr>
    <w:rPr>
      <w:rFonts w:ascii="Times New Roman" w:hAnsi="Times New Roman" w:eastAsia="黑体" w:cs="Times New Roman"/>
      <w:b/>
      <w:sz w:val="44"/>
      <w:szCs w:val="24"/>
      <w:lang w:val="en-US" w:eastAsia="zh-CN" w:bidi="ar-SA"/>
    </w:rPr>
  </w:style>
  <w:style w:type="paragraph" w:styleId="1178" w:customStyle="1">
    <w:name w:val="首页小标题"/>
    <w:next w:val="1153"/>
    <w:uiPriority w:val="0"/>
    <w:qFormat/>
    <w:pPr>
      <w:jc w:val="center"/>
    </w:pPr>
    <w:rPr>
      <w:rFonts w:ascii="Times New Roman" w:hAnsi="Times New Roman" w:eastAsia="宋体" w:cs="宋体"/>
      <w:sz w:val="44"/>
      <w:lang w:val="en-US" w:eastAsia="zh-CN" w:bidi="ar-SA"/>
    </w:rPr>
  </w:style>
  <w:style w:type="paragraph" w:styleId="1179" w:customStyle="1">
    <w:name w:val="新段落缩进"/>
    <w:basedOn w:val="740"/>
    <w:uiPriority w:val="0"/>
    <w:qFormat/>
    <w:pPr>
      <w:ind w:firstLine="200"/>
      <w:spacing w:line="400" w:lineRule="exact"/>
    </w:pPr>
    <w:rPr>
      <w:rFonts w:ascii="仿宋_GB2312" w:eastAsia="仿宋_GB2312"/>
      <w:sz w:val="24"/>
    </w:rPr>
  </w:style>
  <w:style w:type="paragraph" w:styleId="1180" w:customStyle="1">
    <w:name w:val="pa-2"/>
    <w:basedOn w:val="740"/>
    <w:uiPriority w:val="0"/>
    <w:qFormat/>
    <w:pPr>
      <w:spacing w:line="360" w:lineRule="atLeast"/>
      <w:widowControl/>
    </w:pPr>
    <w:rPr>
      <w:rFonts w:ascii="宋体" w:cs="宋体"/>
      <w:sz w:val="24"/>
    </w:rPr>
  </w:style>
  <w:style w:type="paragraph" w:styleId="1181" w:customStyle="1">
    <w:name w:val="四级条标题"/>
    <w:basedOn w:val="1119"/>
    <w:next w:val="1112"/>
    <w:uiPriority w:val="0"/>
    <w:qFormat/>
    <w:pPr>
      <w:ind w:left="0"/>
      <w:outlineLvl w:val="5"/>
    </w:pPr>
  </w:style>
  <w:style w:type="paragraph" w:styleId="1182" w:customStyle="1">
    <w:name w:val="保密事宜内容"/>
    <w:basedOn w:val="74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3" w:customStyle="1">
    <w:name w:val="xl3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har1 Char Char Char"/>
    <w:basedOn w:val="740"/>
    <w:uiPriority w:val="0"/>
    <w:qFormat/>
    <w:rPr>
      <w:szCs w:val="20"/>
    </w:rPr>
  </w:style>
  <w:style w:type="paragraph" w:styleId="1185" w:customStyle="1">
    <w:name w:val="正文 + 宋体"/>
    <w:basedOn w:val="740"/>
    <w:uiPriority w:val="0"/>
    <w:qFormat/>
    <w:pPr>
      <w:ind w:firstLine="250"/>
    </w:pPr>
    <w:rPr>
      <w:rFonts w:ascii="宋体"/>
      <w:szCs w:val="21"/>
    </w:rPr>
  </w:style>
  <w:style w:type="paragraph" w:styleId="1186" w:customStyle="1">
    <w:name w:val="xl31"/>
    <w:basedOn w:val="74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7" w:customStyle="1">
    <w:name w:val="pbody"/>
    <w:basedOn w:val="740"/>
    <w:uiPriority w:val="0"/>
    <w:qFormat/>
    <w:pPr>
      <w:jc w:val="left"/>
      <w:spacing w:before="100" w:beforeAutospacing="1" w:after="100" w:afterAutospacing="1" w:line="360" w:lineRule="auto"/>
      <w:widowControl/>
    </w:pPr>
    <w:rPr>
      <w:rFonts w:ascii="宋体" w:cs="宋体"/>
      <w:sz w:val="24"/>
    </w:rPr>
  </w:style>
  <w:style w:type="paragraph" w:styleId="1188" w:customStyle="1">
    <w:name w:val="xl42"/>
    <w:basedOn w:val="74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9" w:customStyle="1">
    <w:name w:val="txt"/>
    <w:basedOn w:val="740"/>
    <w:uiPriority w:val="0"/>
    <w:qFormat/>
    <w:pPr>
      <w:jc w:val="left"/>
      <w:spacing w:before="100" w:beforeAutospacing="1" w:after="100" w:afterAutospacing="1"/>
      <w:widowControl/>
    </w:pPr>
    <w:rPr>
      <w:rFonts w:ascii="宋体" w:cs="宋体"/>
      <w:sz w:val="24"/>
    </w:rPr>
  </w:style>
  <w:style w:type="paragraph" w:styleId="1190" w:customStyle="1">
    <w:name w:val="样式1"/>
    <w:basedOn w:val="1004"/>
    <w:next w:val="740"/>
    <w:uiPriority w:val="0"/>
    <w:qFormat/>
    <w:rPr>
      <w:rFonts w:ascii="Arial" w:hAnsi="Arial" w:eastAsia="幼圆" w:cs="Arial"/>
      <w:sz w:val="24"/>
      <w:szCs w:val="20"/>
    </w:rPr>
  </w:style>
  <w:style w:type="paragraph" w:styleId="1191" w:customStyle="1">
    <w:name w:val="xl37"/>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2" w:customStyle="1">
    <w:name w:val="列表段落11"/>
    <w:basedOn w:val="740"/>
    <w:uiPriority w:val="0"/>
    <w:qFormat/>
    <w:pPr>
      <w:ind w:firstLine="420"/>
    </w:pPr>
  </w:style>
  <w:style w:type="paragraph" w:styleId="1193"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4" w:customStyle="1">
    <w:name w:val="样式 序号----------- + 仿宋_GB2312"/>
    <w:basedOn w:val="1164"/>
    <w:uiPriority w:val="0"/>
    <w:qFormat/>
    <w:pPr>
      <w:ind w:firstLine="200"/>
      <w:spacing w:line="360" w:lineRule="auto"/>
    </w:pPr>
    <w:rPr>
      <w:rFonts w:ascii="仿宋_GB2312" w:eastAsia="仿宋_GB2312"/>
      <w:bCs w:val="0"/>
    </w:rPr>
  </w:style>
  <w:style w:type="paragraph" w:styleId="1195" w:customStyle="1">
    <w:name w:val="xl41"/>
    <w:basedOn w:val="74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6" w:customStyle="1">
    <w:name w:val="Char11"/>
    <w:basedOn w:val="740"/>
    <w:uiPriority w:val="0"/>
    <w:qFormat/>
    <w:rPr>
      <w:szCs w:val="21"/>
    </w:rPr>
  </w:style>
  <w:style w:type="paragraph" w:styleId="1197" w:customStyle="1">
    <w:name w:val="样式 序号----------- + 仿宋_GB23121"/>
    <w:basedOn w:val="1164"/>
    <w:uiPriority w:val="0"/>
    <w:qFormat/>
    <w:pPr>
      <w:spacing w:line="360" w:lineRule="auto"/>
    </w:pPr>
    <w:rPr>
      <w:rFonts w:ascii="仿宋_GB2312" w:eastAsia="仿宋_GB2312"/>
      <w:bCs w:val="0"/>
    </w:rPr>
  </w:style>
  <w:style w:type="paragraph" w:styleId="1198" w:customStyle="1">
    <w:name w:val="pa-9"/>
    <w:basedOn w:val="740"/>
    <w:uiPriority w:val="0"/>
    <w:qFormat/>
    <w:pPr>
      <w:jc w:val="center"/>
      <w:spacing w:line="360" w:lineRule="atLeast"/>
      <w:widowControl/>
    </w:pPr>
    <w:rPr>
      <w:rFonts w:ascii="宋体" w:cs="宋体"/>
      <w:sz w:val="24"/>
    </w:rPr>
  </w:style>
  <w:style w:type="paragraph" w:styleId="1199" w:customStyle="1">
    <w:name w:val="pa-3"/>
    <w:basedOn w:val="740"/>
    <w:uiPriority w:val="0"/>
    <w:qFormat/>
    <w:pPr>
      <w:jc w:val="left"/>
      <w:spacing w:before="150" w:after="150"/>
      <w:widowControl/>
    </w:pPr>
    <w:rPr>
      <w:rFonts w:ascii="宋体" w:cs="宋体"/>
      <w:sz w:val="24"/>
    </w:rPr>
  </w:style>
  <w:style w:type="paragraph" w:styleId="1200" w:customStyle="1">
    <w:name w:val="font5"/>
    <w:basedOn w:val="740"/>
    <w:uiPriority w:val="0"/>
    <w:qFormat/>
    <w:pPr>
      <w:jc w:val="left"/>
      <w:spacing w:before="100" w:beforeAutospacing="1" w:after="100" w:afterAutospacing="1"/>
      <w:widowControl/>
    </w:pPr>
    <w:rPr>
      <w:rFonts w:ascii="宋体"/>
      <w:sz w:val="18"/>
      <w:szCs w:val="18"/>
    </w:rPr>
  </w:style>
  <w:style w:type="paragraph" w:styleId="1201" w:customStyle="1">
    <w:name w:val="pa-5"/>
    <w:basedOn w:val="740"/>
    <w:uiPriority w:val="0"/>
    <w:qFormat/>
    <w:pPr>
      <w:spacing w:line="280" w:lineRule="atLeast"/>
      <w:widowControl/>
    </w:pPr>
    <w:rPr>
      <w:rFonts w:ascii="宋体" w:cs="宋体"/>
      <w:sz w:val="24"/>
    </w:rPr>
  </w:style>
  <w:style w:type="paragraph" w:styleId="1202" w:customStyle="1">
    <w:name w:val="xl39"/>
    <w:basedOn w:val="74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3" w:customStyle="1">
    <w:name w:val="font6"/>
    <w:basedOn w:val="740"/>
    <w:uiPriority w:val="0"/>
    <w:qFormat/>
    <w:pPr>
      <w:jc w:val="left"/>
      <w:spacing w:before="100" w:beforeAutospacing="1" w:after="100" w:afterAutospacing="1"/>
      <w:widowControl/>
    </w:pPr>
    <w:rPr>
      <w:sz w:val="20"/>
      <w:szCs w:val="20"/>
    </w:rPr>
  </w:style>
  <w:style w:type="paragraph" w:styleId="1204" w:customStyle="1">
    <w:name w:val="font9"/>
    <w:basedOn w:val="740"/>
    <w:uiPriority w:val="0"/>
    <w:qFormat/>
    <w:pPr>
      <w:jc w:val="left"/>
      <w:spacing w:before="100" w:beforeAutospacing="1" w:after="100" w:afterAutospacing="1"/>
      <w:widowControl/>
    </w:pPr>
    <w:rPr>
      <w:rFonts w:ascii="宋体"/>
      <w:color w:val="000000"/>
      <w:sz w:val="18"/>
      <w:szCs w:val="18"/>
    </w:rPr>
  </w:style>
  <w:style w:type="paragraph" w:styleId="1205" w:customStyle="1">
    <w:name w:val="列出段落1"/>
    <w:basedOn w:val="740"/>
    <w:link w:val="1206"/>
    <w:uiPriority w:val="0"/>
    <w:qFormat/>
    <w:pPr>
      <w:ind w:firstLine="200"/>
    </w:pPr>
  </w:style>
  <w:style w:type="character" w:styleId="1206" w:customStyle="1">
    <w:name w:val="列出段落 Char"/>
    <w:link w:val="1205"/>
    <w:uiPriority w:val="0"/>
    <w:qFormat/>
    <w:rPr>
      <w:rFonts w:ascii="Calibri" w:hAnsi="Calibri"/>
      <w:sz w:val="21"/>
      <w:szCs w:val="22"/>
    </w:rPr>
  </w:style>
  <w:style w:type="paragraph" w:styleId="1207" w:customStyle="1">
    <w:name w:val="p0"/>
    <w:basedOn w:val="740"/>
    <w:uiPriority w:val="0"/>
    <w:qFormat/>
    <w:pPr>
      <w:widowControl/>
    </w:pPr>
    <w:rPr>
      <w:szCs w:val="21"/>
    </w:rPr>
  </w:style>
  <w:style w:type="paragraph" w:styleId="1208" w:customStyle="1">
    <w:name w:val="Char Char Char Char Char Char Char Char Char Char21"/>
    <w:basedOn w:val="740"/>
    <w:uiPriority w:val="0"/>
    <w:qFormat/>
    <w:rPr>
      <w:rFonts w:ascii="Tahoma" w:hAnsi="Tahoma"/>
      <w:sz w:val="24"/>
      <w:szCs w:val="20"/>
    </w:rPr>
  </w:style>
  <w:style w:type="paragraph" w:styleId="120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0" w:customStyle="1">
    <w:name w:val="表格正文"/>
    <w:basedOn w:val="740"/>
    <w:uiPriority w:val="0"/>
    <w:qFormat/>
    <w:pPr>
      <w:spacing w:line="300" w:lineRule="auto"/>
      <w:tabs>
        <w:tab w:val="left" w:pos="420" w:leader="none"/>
      </w:tabs>
    </w:pPr>
  </w:style>
  <w:style w:type="paragraph" w:styleId="1211" w:customStyle="1">
    <w:name w:val="首页标题小初"/>
    <w:uiPriority w:val="0"/>
    <w:qFormat/>
    <w:pPr>
      <w:jc w:val="center"/>
    </w:pPr>
    <w:rPr>
      <w:rFonts w:ascii="黑体" w:hAnsi="Times New Roman" w:eastAsia="黑体" w:cs="宋体"/>
      <w:sz w:val="72"/>
      <w:lang w:val="en-US" w:eastAsia="zh-CN" w:bidi="ar-SA"/>
    </w:rPr>
  </w:style>
  <w:style w:type="paragraph" w:styleId="1212" w:customStyle="1">
    <w:name w:val="五级条标题"/>
    <w:basedOn w:val="1181"/>
    <w:next w:val="1112"/>
    <w:uiPriority w:val="0"/>
    <w:qFormat/>
    <w:pPr>
      <w:outlineLvl w:val="6"/>
    </w:pPr>
  </w:style>
  <w:style w:type="paragraph" w:styleId="1213" w:customStyle="1">
    <w:name w:val="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214" w:customStyle="1">
    <w:name w:val="ibm-list-next"/>
    <w:basedOn w:val="740"/>
    <w:uiPriority w:val="0"/>
    <w:qFormat/>
    <w:pPr>
      <w:jc w:val="left"/>
      <w:spacing w:before="100" w:beforeAutospacing="1" w:after="100" w:afterAutospacing="1"/>
      <w:widowControl/>
    </w:pPr>
    <w:rPr>
      <w:rFonts w:ascii="宋体" w:cs="宋体"/>
      <w:sz w:val="24"/>
    </w:rPr>
  </w:style>
  <w:style w:type="paragraph" w:styleId="1215" w:customStyle="1">
    <w:name w:val="首页标题 一号"/>
    <w:basedOn w:val="1211"/>
    <w:uiPriority w:val="0"/>
    <w:qFormat/>
    <w:rPr>
      <w:sz w:val="52"/>
    </w:rPr>
  </w:style>
  <w:style w:type="paragraph" w:styleId="1216" w:customStyle="1">
    <w:name w:val="Char Char Char Char Char Char Char Char Char Char2"/>
    <w:basedOn w:val="740"/>
    <w:uiPriority w:val="0"/>
    <w:qFormat/>
    <w:rPr>
      <w:rFonts w:ascii="Tahoma" w:hAnsi="Tahoma"/>
      <w:sz w:val="24"/>
      <w:szCs w:val="20"/>
    </w:rPr>
  </w:style>
  <w:style w:type="paragraph" w:styleId="1217" w:customStyle="1">
    <w:name w:val="正文（编号）"/>
    <w:basedOn w:val="1074"/>
    <w:link w:val="1218"/>
    <w:uiPriority w:val="0"/>
    <w:qFormat/>
    <w:pPr>
      <w:ind w:left="720" w:firstLine="0"/>
      <w:tabs>
        <w:tab w:val="left" w:pos="720" w:leader="none"/>
        <w:tab w:val="left" w:pos="780" w:leader="none"/>
      </w:tabs>
    </w:pPr>
    <w:rPr>
      <w:rFonts w:ascii="Times New Roman" w:hAnsi="Times New Roman"/>
      <w:szCs w:val="24"/>
    </w:rPr>
  </w:style>
  <w:style w:type="character" w:styleId="1218" w:customStyle="1">
    <w:name w:val="正文（编号） Char Char"/>
    <w:link w:val="1217"/>
    <w:uiPriority w:val="0"/>
    <w:qFormat/>
    <w:rPr>
      <w:sz w:val="24"/>
      <w:szCs w:val="24"/>
    </w:rPr>
  </w:style>
  <w:style w:type="paragraph" w:styleId="1219" w:customStyle="1">
    <w:name w:val="表格"/>
    <w:basedOn w:val="740"/>
    <w:uiPriority w:val="0"/>
    <w:qFormat/>
    <w:pPr>
      <w:ind w:firstLine="21"/>
    </w:pPr>
    <w:rPr>
      <w:rFonts w:ascii="宋体"/>
      <w:szCs w:val="20"/>
    </w:rPr>
  </w:style>
  <w:style w:type="character" w:styleId="1220" w:customStyle="1">
    <w:name w:val="正文（缩进） Char Char"/>
    <w:uiPriority w:val="0"/>
    <w:qFormat/>
    <w:rPr>
      <w:rFonts w:eastAsia="宋体"/>
      <w:sz w:val="24"/>
      <w:szCs w:val="24"/>
      <w:lang w:val="en-US" w:eastAsia="zh-CN" w:bidi="ar-SA"/>
    </w:rPr>
  </w:style>
  <w:style w:type="paragraph" w:styleId="1221" w:customStyle="1">
    <w:name w:val="Char Char Char1"/>
    <w:basedOn w:val="740"/>
    <w:uiPriority w:val="0"/>
    <w:qFormat/>
    <w:rPr>
      <w:szCs w:val="21"/>
    </w:rPr>
  </w:style>
  <w:style w:type="paragraph" w:styleId="1222" w:customStyle="1">
    <w:name w:val="样式 正文2 + 首行缩进:  0 厘米 段后: 1.5 行"/>
    <w:basedOn w:val="74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3" w:customStyle="1">
    <w:name w:val="表中文字"/>
    <w:basedOn w:val="740"/>
    <w:uiPriority w:val="0"/>
    <w:qFormat/>
    <w:pPr>
      <w:widowControl/>
    </w:pPr>
    <w:rPr>
      <w:szCs w:val="20"/>
    </w:rPr>
  </w:style>
  <w:style w:type="character" w:styleId="1224" w:customStyle="1">
    <w:name w:val="z1"/>
    <w:uiPriority w:val="0"/>
    <w:qFormat/>
  </w:style>
  <w:style w:type="paragraph" w:styleId="1225" w:customStyle="1">
    <w:name w:val="a1"/>
    <w:basedOn w:val="740"/>
    <w:uiPriority w:val="0"/>
    <w:qFormat/>
    <w:pPr>
      <w:jc w:val="left"/>
      <w:spacing w:before="100" w:beforeAutospacing="1" w:after="100" w:afterAutospacing="1"/>
      <w:widowControl/>
    </w:pPr>
    <w:rPr>
      <w:rFonts w:ascii="宋体"/>
      <w:sz w:val="24"/>
    </w:rPr>
  </w:style>
  <w:style w:type="paragraph" w:styleId="1226" w:customStyle="1">
    <w:name w:val="a0"/>
    <w:basedOn w:val="740"/>
    <w:uiPriority w:val="0"/>
    <w:qFormat/>
    <w:pPr>
      <w:jc w:val="left"/>
      <w:spacing w:before="100" w:beforeAutospacing="1" w:after="100" w:afterAutospacing="1"/>
      <w:widowControl/>
    </w:pPr>
    <w:rPr>
      <w:rFonts w:ascii="宋体"/>
      <w:sz w:val="24"/>
    </w:rPr>
  </w:style>
  <w:style w:type="paragraph" w:styleId="1227" w:customStyle="1">
    <w:name w:val="tabletext"/>
    <w:basedOn w:val="740"/>
    <w:uiPriority w:val="0"/>
    <w:qFormat/>
    <w:pPr>
      <w:jc w:val="left"/>
      <w:spacing w:before="100" w:beforeAutospacing="1" w:after="100" w:afterAutospacing="1"/>
      <w:widowControl/>
    </w:pPr>
    <w:rPr>
      <w:rFonts w:ascii="宋体"/>
      <w:sz w:val="24"/>
    </w:rPr>
  </w:style>
  <w:style w:type="paragraph" w:styleId="1228" w:customStyle="1">
    <w:name w:val="我的样式"/>
    <w:basedOn w:val="740"/>
    <w:uiPriority w:val="0"/>
    <w:qFormat/>
    <w:pPr>
      <w:ind w:firstLine="420"/>
      <w:jc w:val="left"/>
      <w:spacing w:after="120"/>
      <w:widowControl/>
    </w:pPr>
    <w:rPr>
      <w:rFonts w:ascii="宋体"/>
      <w:color w:val="000000"/>
      <w:sz w:val="24"/>
      <w:szCs w:val="16"/>
    </w:rPr>
  </w:style>
  <w:style w:type="paragraph" w:styleId="1229" w:customStyle="1">
    <w:name w:val="Figure and Table Title"/>
    <w:basedOn w:val="740"/>
    <w:uiPriority w:val="0"/>
    <w:qFormat/>
    <w:pPr>
      <w:ind w:left="2160"/>
      <w:jc w:val="left"/>
      <w:widowControl/>
    </w:pPr>
    <w:rPr>
      <w:rFonts w:ascii="Helvetica-Light" w:hAnsi="Helvetica-Light"/>
      <w:b/>
      <w:bCs/>
      <w:sz w:val="20"/>
      <w:lang w:eastAsia="en-US"/>
    </w:rPr>
  </w:style>
  <w:style w:type="paragraph" w:styleId="1230" w:customStyle="1">
    <w:name w:val="Table Text/Title"/>
    <w:basedOn w:val="740"/>
    <w:uiPriority w:val="0"/>
    <w:qFormat/>
    <w:pPr>
      <w:jc w:val="left"/>
      <w:widowControl/>
    </w:pPr>
    <w:rPr>
      <w:rFonts w:ascii="宋体"/>
      <w:b/>
      <w:bCs/>
      <w:sz w:val="20"/>
      <w:szCs w:val="20"/>
      <w:lang w:eastAsia="en-US"/>
    </w:rPr>
  </w:style>
  <w:style w:type="paragraph" w:styleId="1231" w:customStyle="1">
    <w:name w:val="Sourcetext bullet"/>
    <w:basedOn w:val="74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2" w:customStyle="1">
    <w:name w:val="无标题正文 Char Char Char Char Char Char Char Char Char Char Char Char Char Char Char Char Char Char Char Char Char Char Char Char Char Char Char1 Char"/>
    <w:basedOn w:val="740"/>
    <w:uiPriority w:val="0"/>
    <w:qFormat/>
    <w:pPr>
      <w:jc w:val="center"/>
      <w:spacing w:after="160" w:line="240" w:lineRule="exact"/>
      <w:widowControl/>
    </w:pPr>
    <w:rPr>
      <w:rFonts w:ascii="Arial" w:hAnsi="Arial"/>
      <w:sz w:val="20"/>
      <w:szCs w:val="20"/>
      <w:lang w:eastAsia="en-US"/>
    </w:rPr>
  </w:style>
  <w:style w:type="paragraph" w:styleId="1233" w:customStyle="1">
    <w:name w:val="Char Char Char Char"/>
    <w:basedOn w:val="740"/>
    <w:uiPriority w:val="0"/>
    <w:qFormat/>
    <w:pPr>
      <w:ind w:left="560" w:firstLine="200"/>
      <w:jc w:val="left"/>
      <w:spacing w:after="120" w:line="360" w:lineRule="auto"/>
      <w:widowControl/>
    </w:pPr>
    <w:rPr>
      <w:rFonts w:ascii="Verdana" w:hAnsi="Verdana"/>
      <w:sz w:val="24"/>
    </w:rPr>
  </w:style>
  <w:style w:type="character" w:styleId="1234" w:customStyle="1">
    <w:name w:val="style91"/>
    <w:uiPriority w:val="0"/>
    <w:qFormat/>
    <w:rPr>
      <w:color w:val="2060c0"/>
      <w:sz w:val="24"/>
      <w:szCs w:val="24"/>
    </w:rPr>
  </w:style>
  <w:style w:type="paragraph" w:styleId="1235" w:customStyle="1">
    <w:name w:val="标准小四"/>
    <w:basedOn w:val="740"/>
    <w:uiPriority w:val="0"/>
    <w:qFormat/>
    <w:pPr>
      <w:ind w:firstLine="200"/>
      <w:spacing w:line="360" w:lineRule="auto"/>
    </w:pPr>
    <w:rPr>
      <w:rFonts w:ascii="Arial" w:hAnsi="Arial"/>
      <w:sz w:val="24"/>
      <w:szCs w:val="21"/>
    </w:rPr>
  </w:style>
  <w:style w:type="paragraph" w:styleId="1236"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37" w:customStyle="1">
    <w:name w:val="默认段落字体 Para Char Char Char Char Char Char Char Char Char1"/>
    <w:basedOn w:val="740"/>
    <w:uiPriority w:val="0"/>
    <w:qFormat/>
    <w:rPr>
      <w:rFonts w:ascii="Tahoma" w:hAnsi="Tahoma"/>
      <w:sz w:val="24"/>
      <w:szCs w:val="20"/>
    </w:rPr>
  </w:style>
  <w:style w:type="paragraph" w:styleId="1238" w:customStyle="1">
    <w:name w:val="正文小四"/>
    <w:basedOn w:val="740"/>
    <w:uiPriority w:val="0"/>
    <w:qFormat/>
    <w:pPr>
      <w:spacing w:line="312" w:lineRule="auto"/>
    </w:pPr>
    <w:rPr>
      <w:sz w:val="24"/>
    </w:rPr>
  </w:style>
  <w:style w:type="paragraph" w:styleId="1239" w:customStyle="1">
    <w:name w:val="ul"/>
    <w:basedOn w:val="740"/>
    <w:uiPriority w:val="0"/>
    <w:qFormat/>
    <w:pPr>
      <w:numPr>
        <w:ilvl w:val="0"/>
        <w:numId w:val="1"/>
      </w:numPr>
      <w:ind w:left="567" w:hanging="85"/>
      <w:jc w:val="left"/>
      <w:spacing w:line="360" w:lineRule="auto"/>
      <w:widowControl/>
      <w:tabs>
        <w:tab w:val="left" w:pos="842" w:leader="none"/>
      </w:tabs>
    </w:pPr>
    <w:rPr>
      <w:sz w:val="24"/>
    </w:rPr>
  </w:style>
  <w:style w:type="paragraph" w:styleId="1240" w:customStyle="1">
    <w:name w:val="Bullet"/>
    <w:basedOn w:val="74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1" w:customStyle="1">
    <w:name w:val="正文（首行缩进）"/>
    <w:basedOn w:val="740"/>
    <w:uiPriority w:val="0"/>
    <w:qFormat/>
    <w:pPr>
      <w:ind w:firstLine="482"/>
      <w:spacing w:before="120" w:line="360" w:lineRule="auto"/>
      <w:widowControl/>
    </w:pPr>
    <w:rPr>
      <w:sz w:val="24"/>
      <w:szCs w:val="20"/>
    </w:rPr>
  </w:style>
  <w:style w:type="character" w:styleId="1242" w:customStyle="1">
    <w:name w:val="style161"/>
    <w:uiPriority w:val="0"/>
    <w:qFormat/>
    <w:rPr>
      <w:rFonts w:ascii="Verdana" w:hAnsi="Verdana" w:eastAsia="宋体"/>
      <w:b/>
      <w:color w:val="0a246a"/>
      <w:sz w:val="24"/>
      <w:szCs w:val="24"/>
      <w:lang w:val="en-US" w:eastAsia="zh-CN" w:bidi="ar-SA"/>
    </w:rPr>
  </w:style>
  <w:style w:type="paragraph" w:styleId="1243" w:customStyle="1">
    <w:name w:val="正文（首行缩进两字）"/>
    <w:basedOn w:val="740"/>
    <w:uiPriority w:val="0"/>
    <w:qFormat/>
    <w:pPr>
      <w:spacing w:line="312" w:lineRule="auto"/>
    </w:pPr>
    <w:rPr>
      <w:rFonts w:ascii="宋体" w:cs="宋体"/>
      <w:sz w:val="24"/>
    </w:rPr>
  </w:style>
  <w:style w:type="paragraph" w:styleId="1244" w:customStyle="1">
    <w:name w:val="正文文字缩进 3"/>
    <w:basedOn w:val="740"/>
    <w:uiPriority w:val="0"/>
    <w:qFormat/>
    <w:pPr>
      <w:ind w:left="420" w:firstLine="420"/>
      <w:spacing w:line="312" w:lineRule="auto"/>
    </w:pPr>
    <w:rPr>
      <w:rFonts w:ascii="黑体" w:hAnsi="黑体" w:cs="宋体"/>
      <w:bCs/>
      <w:color w:val="000000"/>
      <w:sz w:val="24"/>
    </w:rPr>
  </w:style>
  <w:style w:type="paragraph" w:styleId="1245" w:customStyle="1">
    <w:name w:val="技术方案3"/>
    <w:basedOn w:val="740"/>
    <w:uiPriority w:val="0"/>
    <w:qFormat/>
    <w:pPr>
      <w:spacing w:line="360" w:lineRule="auto"/>
    </w:pPr>
    <w:rPr>
      <w:rFonts w:ascii="宋体"/>
      <w:b/>
      <w:bCs/>
      <w:sz w:val="32"/>
    </w:rPr>
  </w:style>
  <w:style w:type="paragraph" w:styleId="1246" w:customStyle="1">
    <w:name w:val="技术方案2"/>
    <w:basedOn w:val="740"/>
    <w:uiPriority w:val="0"/>
    <w:qFormat/>
    <w:pPr>
      <w:spacing w:line="480" w:lineRule="auto"/>
    </w:pPr>
    <w:rPr>
      <w:rFonts w:ascii="宋体"/>
      <w:b/>
      <w:bCs/>
      <w:sz w:val="36"/>
    </w:rPr>
  </w:style>
  <w:style w:type="paragraph" w:styleId="1247" w:customStyle="1">
    <w:name w:val="技术方案正文"/>
    <w:basedOn w:val="740"/>
    <w:uiPriority w:val="0"/>
    <w:qFormat/>
    <w:pPr>
      <w:ind w:firstLine="480"/>
      <w:spacing w:line="360" w:lineRule="auto"/>
    </w:pPr>
    <w:rPr>
      <w:rFonts w:ascii="宋体"/>
      <w:sz w:val="24"/>
    </w:rPr>
  </w:style>
  <w:style w:type="paragraph" w:styleId="124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49" w:customStyle="1">
    <w:name w:val="Normal Paragraph"/>
    <w:basedOn w:val="740"/>
    <w:uiPriority w:val="0"/>
    <w:qFormat/>
    <w:pPr>
      <w:ind w:firstLine="425"/>
      <w:spacing w:before="120" w:line="360" w:lineRule="auto"/>
      <w:widowControl/>
    </w:pPr>
    <w:rPr>
      <w:sz w:val="24"/>
      <w:szCs w:val="20"/>
    </w:rPr>
  </w:style>
  <w:style w:type="paragraph" w:styleId="1250" w:customStyle="1">
    <w:name w:val="Normal Paragraph Char"/>
    <w:basedOn w:val="740"/>
    <w:uiPriority w:val="0"/>
    <w:qFormat/>
    <w:pPr>
      <w:ind w:firstLine="425"/>
      <w:spacing w:before="120" w:line="360" w:lineRule="auto"/>
      <w:widowControl/>
    </w:pPr>
    <w:rPr>
      <w:sz w:val="24"/>
    </w:rPr>
  </w:style>
  <w:style w:type="paragraph" w:styleId="1251" w:customStyle="1">
    <w:name w:val="文档正文"/>
    <w:basedOn w:val="740"/>
    <w:uiPriority w:val="0"/>
    <w:qFormat/>
    <w:rPr>
      <w:rFonts w:ascii="宋体"/>
      <w:szCs w:val="20"/>
    </w:rPr>
  </w:style>
  <w:style w:type="paragraph" w:styleId="1252" w:customStyle="1">
    <w:name w:val="默认段落字体 Para Char Char Char Char Char"/>
    <w:basedOn w:val="740"/>
    <w:uiPriority w:val="0"/>
    <w:qFormat/>
    <w:pPr>
      <w:ind w:firstLine="200"/>
      <w:jc w:val="left"/>
      <w:spacing w:before="100" w:beforeAutospacing="1" w:after="100" w:afterAutospacing="1" w:line="360" w:lineRule="auto"/>
    </w:pPr>
    <w:rPr>
      <w:rFonts w:ascii="Arial" w:hAnsi="Arial"/>
      <w:sz w:val="24"/>
      <w:lang w:eastAsia="en-US"/>
    </w:rPr>
  </w:style>
  <w:style w:type="paragraph" w:styleId="1253" w:customStyle="1">
    <w:name w:val="标题2"/>
    <w:basedOn w:val="740"/>
    <w:uiPriority w:val="0"/>
    <w:qFormat/>
    <w:pPr>
      <w:tabs>
        <w:tab w:val="left" w:pos="0" w:leader="none"/>
      </w:tabs>
    </w:pPr>
    <w:rPr>
      <w:rFonts w:ascii="黑体" w:eastAsia="黑体"/>
      <w:sz w:val="24"/>
    </w:rPr>
  </w:style>
  <w:style w:type="paragraph" w:styleId="1254" w:customStyle="1">
    <w:name w:val="Char Char Char Char Char Char Char Char Char Char Char Char Char1"/>
    <w:basedOn w:val="740"/>
    <w:uiPriority w:val="0"/>
    <w:qFormat/>
    <w:pPr>
      <w:jc w:val="left"/>
      <w:spacing w:after="160" w:line="240" w:lineRule="exact"/>
      <w:widowControl/>
    </w:pPr>
    <w:rPr>
      <w:rFonts w:ascii="Arial" w:hAnsi="Arial" w:eastAsia="Times New Roman" w:cs="Verdana"/>
      <w:b/>
      <w:sz w:val="24"/>
      <w:szCs w:val="32"/>
      <w:lang w:eastAsia="en-US"/>
    </w:rPr>
  </w:style>
  <w:style w:type="paragraph" w:styleId="1255" w:customStyle="1">
    <w:name w:val="样式2"/>
    <w:basedOn w:val="822"/>
    <w:uiPriority w:val="0"/>
    <w:qFormat/>
    <w:pPr>
      <w:spacing w:line="415" w:lineRule="auto"/>
    </w:pPr>
    <w:rPr>
      <w:rFonts w:ascii="Calibri" w:hAnsi="Calibri"/>
      <w:bCs/>
      <w:color w:val="000000"/>
      <w:sz w:val="28"/>
      <w:szCs w:val="28"/>
    </w:rPr>
  </w:style>
  <w:style w:type="paragraph" w:styleId="1256" w:customStyle="1">
    <w:name w:val="样式3"/>
    <w:basedOn w:val="822"/>
    <w:uiPriority w:val="0"/>
    <w:qFormat/>
    <w:pPr>
      <w:spacing w:line="415" w:lineRule="auto"/>
    </w:pPr>
    <w:rPr>
      <w:rFonts w:ascii="Calibri" w:hAnsi="Calibri"/>
      <w:bCs/>
      <w:color w:val="000000"/>
      <w:sz w:val="28"/>
      <w:szCs w:val="28"/>
    </w:rPr>
  </w:style>
  <w:style w:type="paragraph" w:styleId="1257" w:customStyle="1">
    <w:name w:val="样式4"/>
    <w:basedOn w:val="822"/>
    <w:uiPriority w:val="0"/>
    <w:qFormat/>
    <w:pPr>
      <w:spacing w:line="415" w:lineRule="auto"/>
    </w:pPr>
    <w:rPr>
      <w:rFonts w:ascii="Calibri" w:hAnsi="Calibri"/>
      <w:bCs/>
      <w:color w:val="000000"/>
      <w:sz w:val="28"/>
      <w:szCs w:val="28"/>
    </w:rPr>
  </w:style>
  <w:style w:type="paragraph" w:styleId="1258" w:customStyle="1">
    <w:name w:val="样式5"/>
    <w:basedOn w:val="822"/>
    <w:uiPriority w:val="0"/>
    <w:qFormat/>
    <w:pPr>
      <w:spacing w:line="415" w:lineRule="auto"/>
    </w:pPr>
    <w:rPr>
      <w:rFonts w:ascii="Calibri" w:hAnsi="Calibri"/>
      <w:bCs/>
      <w:color w:val="000000"/>
      <w:sz w:val="28"/>
      <w:szCs w:val="28"/>
    </w:rPr>
  </w:style>
  <w:style w:type="paragraph" w:styleId="1259" w:customStyle="1">
    <w:name w:val="样式6"/>
    <w:basedOn w:val="119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0" w:customStyle="1">
    <w:name w:val="大汉方案正文 Char"/>
    <w:basedOn w:val="740"/>
    <w:uiPriority w:val="0"/>
    <w:qFormat/>
    <w:pPr>
      <w:ind w:firstLine="200"/>
      <w:spacing w:line="360" w:lineRule="auto"/>
    </w:pPr>
    <w:rPr>
      <w:rFonts w:ascii="Arial" w:hAnsi="Arial"/>
      <w:sz w:val="24"/>
    </w:rPr>
  </w:style>
  <w:style w:type="character" w:styleId="1261" w:customStyle="1">
    <w:name w:val="标题 2 Char Char Char"/>
    <w:uiPriority w:val="0"/>
    <w:qFormat/>
    <w:rPr>
      <w:rFonts w:ascii="Arial" w:hAnsi="Arial" w:eastAsia="宋体" w:cs="Arial"/>
      <w:b/>
      <w:bCs/>
      <w:i/>
      <w:iCs/>
      <w:sz w:val="28"/>
      <w:szCs w:val="28"/>
      <w:lang w:val="en-US" w:eastAsia="zh-CN" w:bidi="ar-SA"/>
    </w:rPr>
  </w:style>
  <w:style w:type="character" w:styleId="1262" w:customStyle="1">
    <w:name w:val="question-title"/>
    <w:uiPriority w:val="0"/>
    <w:qFormat/>
  </w:style>
  <w:style w:type="paragraph" w:styleId="1263" w:customStyle="1">
    <w:name w:val="说明书2级标题"/>
    <w:basedOn w:val="740"/>
    <w:next w:val="1264"/>
    <w:uiPriority w:val="0"/>
    <w:qFormat/>
    <w:pPr>
      <w:numPr>
        <w:ilvl w:val="2"/>
        <w:numId w:val="2"/>
      </w:numPr>
      <w:spacing w:before="100"/>
    </w:pPr>
    <w:rPr>
      <w:rFonts w:eastAsia="黑体"/>
      <w:sz w:val="28"/>
      <w:szCs w:val="28"/>
    </w:rPr>
  </w:style>
  <w:style w:type="paragraph" w:styleId="1264" w:customStyle="1">
    <w:name w:val="说明书3级标题"/>
    <w:basedOn w:val="740"/>
    <w:next w:val="740"/>
    <w:uiPriority w:val="0"/>
    <w:qFormat/>
    <w:pPr>
      <w:numPr>
        <w:ilvl w:val="2"/>
        <w:numId w:val="3"/>
      </w:numPr>
      <w:spacing w:line="360" w:lineRule="auto"/>
    </w:pPr>
    <w:rPr>
      <w:rFonts w:eastAsia="黑体"/>
      <w:sz w:val="24"/>
    </w:rPr>
  </w:style>
  <w:style w:type="character" w:styleId="1265" w:customStyle="1">
    <w:name w:val="style15"/>
    <w:uiPriority w:val="0"/>
    <w:qFormat/>
  </w:style>
  <w:style w:type="paragraph" w:styleId="1266" w:customStyle="1">
    <w:name w:val="列出段落[858D7CFB-ED40-4347-BF05-701D383B685F][858D7CFB-ED40-4347-BF05-701D383B685F]"/>
    <w:basedOn w:val="740"/>
    <w:uiPriority w:val="0"/>
    <w:qFormat/>
    <w:pPr>
      <w:ind w:firstLine="200"/>
    </w:pPr>
  </w:style>
  <w:style w:type="paragraph" w:styleId="1267" w:customStyle="1">
    <w:name w:val="默认段落字体 Para Char Char Char Char Char Char Char Char Char1 Char Char Char Char Char Char Char Char"/>
    <w:basedOn w:val="1010"/>
    <w:uiPriority w:val="0"/>
    <w:qFormat/>
  </w:style>
  <w:style w:type="paragraph" w:styleId="1268" w:customStyle="1">
    <w:name w:val="style42"/>
    <w:basedOn w:val="740"/>
    <w:uiPriority w:val="0"/>
    <w:qFormat/>
    <w:pPr>
      <w:jc w:val="left"/>
      <w:spacing w:before="100" w:beforeAutospacing="1" w:after="100" w:afterAutospacing="1"/>
      <w:widowControl/>
    </w:pPr>
    <w:rPr>
      <w:rFonts w:ascii="宋体" w:cs="宋体"/>
      <w:color w:val="000000"/>
      <w:sz w:val="15"/>
      <w:szCs w:val="15"/>
    </w:rPr>
  </w:style>
  <w:style w:type="paragraph" w:styleId="1269" w:customStyle="1">
    <w:name w:val="Char Char1 Char Char Char Char Char Char Char Char"/>
    <w:basedOn w:val="740"/>
    <w:uiPriority w:val="0"/>
    <w:qFormat/>
    <w:pPr>
      <w:jc w:val="left"/>
      <w:spacing w:after="160" w:line="240" w:lineRule="exact"/>
      <w:widowControl/>
    </w:pPr>
  </w:style>
  <w:style w:type="paragraph" w:styleId="1270" w:customStyle="1">
    <w:name w:val="技术方案正文样式"/>
    <w:basedOn w:val="740"/>
    <w:uiPriority w:val="0"/>
    <w:qFormat/>
    <w:pPr>
      <w:ind w:firstLine="200"/>
      <w:spacing w:line="400" w:lineRule="exact"/>
    </w:pPr>
    <w:rPr>
      <w:rFonts w:ascii="宋体" w:cs="宋体"/>
      <w:sz w:val="24"/>
      <w:szCs w:val="21"/>
    </w:rPr>
  </w:style>
  <w:style w:type="paragraph" w:styleId="1271" w:customStyle="1">
    <w:name w:val="修订1"/>
    <w:uiPriority w:val="0"/>
    <w:qFormat/>
    <w:rPr>
      <w:rFonts w:ascii="Times New Roman" w:hAnsi="Times New Roman" w:eastAsia="宋体" w:cs="Times New Roman"/>
      <w:sz w:val="21"/>
      <w:szCs w:val="24"/>
      <w:lang w:val="en-US" w:eastAsia="zh-CN" w:bidi="ar-SA"/>
    </w:rPr>
  </w:style>
  <w:style w:type="paragraph" w:styleId="1272" w:customStyle="1">
    <w:name w:val="D&amp;L"/>
    <w:basedOn w:val="1031"/>
    <w:uiPriority w:val="0"/>
    <w:qFormat/>
    <w:pPr>
      <w:spacing w:line="240" w:lineRule="atLeast"/>
      <w:pBdr>
        <w:bottom w:val="single" w:color="000000" w:sz="18" w:space="1"/>
      </w:pBdr>
    </w:pPr>
    <w:rPr>
      <w:sz w:val="24"/>
      <w:szCs w:val="20"/>
    </w:rPr>
  </w:style>
  <w:style w:type="paragraph" w:styleId="1273" w:customStyle="1">
    <w:name w:val="样式 标题 2 + Times New Roman 四号 非加粗 段前: 5 磅 段后: 0 磅 行距: 固定值 20..."/>
    <w:basedOn w:val="820"/>
    <w:uiPriority w:val="0"/>
    <w:qFormat/>
    <w:pPr>
      <w:spacing w:before="100" w:after="0" w:line="400" w:lineRule="exact"/>
    </w:pPr>
    <w:rPr>
      <w:rFonts w:ascii="Times New Roman" w:hAnsi="Times New Roman" w:cs="宋体"/>
      <w:b w:val="0"/>
      <w:sz w:val="28"/>
    </w:rPr>
  </w:style>
  <w:style w:type="paragraph" w:styleId="1274" w:customStyle="1">
    <w:name w:val="Char Char Char Char Char Char Char1 Char"/>
    <w:basedOn w:val="740"/>
    <w:uiPriority w:val="0"/>
    <w:qFormat/>
    <w:rPr>
      <w:rFonts w:ascii="Tahoma" w:hAnsi="Tahoma"/>
      <w:sz w:val="24"/>
      <w:szCs w:val="20"/>
    </w:rPr>
  </w:style>
  <w:style w:type="paragraph" w:styleId="1275" w:customStyle="1">
    <w:name w:val="TOC 标题2"/>
    <w:basedOn w:val="818"/>
    <w:next w:val="740"/>
    <w:uiPriority w:val="0"/>
    <w:qFormat/>
    <w:pPr>
      <w:spacing w:before="480" w:after="0" w:line="276" w:lineRule="auto"/>
      <w:widowControl/>
      <w:outlineLvl w:val="9"/>
    </w:pPr>
    <w:rPr>
      <w:rFonts w:ascii="Cambria" w:hAnsi="Cambria"/>
      <w:color w:val="365f91"/>
      <w:sz w:val="28"/>
    </w:rPr>
  </w:style>
  <w:style w:type="paragraph" w:styleId="1276" w:customStyle="1">
    <w:name w:val="无间隔11"/>
    <w:link w:val="1277"/>
    <w:uiPriority w:val="0"/>
    <w:qFormat/>
    <w:rPr>
      <w:rFonts w:ascii="Calibri" w:hAnsi="Calibri" w:eastAsia="宋体" w:cs="Times New Roman"/>
      <w:sz w:val="22"/>
      <w:lang w:val="en-US" w:eastAsia="zh-CN" w:bidi="ar-SA"/>
    </w:rPr>
  </w:style>
  <w:style w:type="character" w:styleId="1277" w:customStyle="1">
    <w:name w:val="无间隔 字符"/>
    <w:link w:val="1276"/>
    <w:uiPriority w:val="0"/>
    <w:qFormat/>
    <w:rPr>
      <w:rFonts w:ascii="Calibri" w:hAnsi="Calibri"/>
      <w:sz w:val="22"/>
      <w:lang w:bidi="ar-SA"/>
    </w:rPr>
  </w:style>
  <w:style w:type="paragraph" w:styleId="1278" w:customStyle="1">
    <w:name w:val="Normal_0"/>
    <w:uiPriority w:val="0"/>
    <w:qFormat/>
    <w:rPr>
      <w:rFonts w:ascii="黑体" w:hAnsi="黑体" w:eastAsia="黑体" w:cs="Times New Roman"/>
      <w:b/>
      <w:sz w:val="32"/>
      <w:szCs w:val="24"/>
      <w:lang w:val="en-US" w:eastAsia="zh-CN" w:bidi="ar-SA"/>
    </w:rPr>
  </w:style>
  <w:style w:type="paragraph" w:styleId="127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
    <w:uiPriority w:val="0"/>
    <w:qFormat/>
    <w:rPr>
      <w:rFonts w:ascii="黑体" w:hAnsi="黑体" w:eastAsia="黑体" w:cs="Times New Roman"/>
      <w:b/>
      <w:sz w:val="32"/>
      <w:szCs w:val="24"/>
      <w:lang w:val="en-US" w:eastAsia="zh-CN" w:bidi="ar-SA"/>
    </w:rPr>
  </w:style>
  <w:style w:type="paragraph" w:styleId="128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2"/>
    <w:uiPriority w:val="0"/>
    <w:qFormat/>
    <w:rPr>
      <w:rFonts w:ascii="黑体" w:hAnsi="黑体" w:eastAsia="黑体" w:cs="Times New Roman"/>
      <w:b/>
      <w:sz w:val="32"/>
      <w:szCs w:val="24"/>
      <w:lang w:val="en-US" w:eastAsia="zh-CN" w:bidi="ar-SA"/>
    </w:rPr>
  </w:style>
  <w:style w:type="paragraph" w:styleId="128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3"/>
    <w:uiPriority w:val="0"/>
    <w:qFormat/>
    <w:rPr>
      <w:rFonts w:ascii="黑体" w:hAnsi="黑体" w:eastAsia="黑体" w:cs="Times New Roman"/>
      <w:b/>
      <w:sz w:val="32"/>
      <w:szCs w:val="24"/>
      <w:lang w:val="en-US" w:eastAsia="zh-CN" w:bidi="ar-SA"/>
    </w:rPr>
  </w:style>
  <w:style w:type="paragraph" w:styleId="1287" w:customStyle="1">
    <w:name w:val="Normal_4"/>
    <w:uiPriority w:val="0"/>
    <w:qFormat/>
    <w:rPr>
      <w:rFonts w:ascii="黑体" w:hAnsi="黑体" w:eastAsia="黑体" w:cs="Times New Roman"/>
      <w:b/>
      <w:sz w:val="32"/>
      <w:szCs w:val="24"/>
      <w:lang w:val="en-US" w:eastAsia="zh-CN" w:bidi="ar-SA"/>
    </w:rPr>
  </w:style>
  <w:style w:type="paragraph" w:styleId="1288" w:customStyle="1">
    <w:name w:val="Normal_5"/>
    <w:uiPriority w:val="0"/>
    <w:qFormat/>
    <w:rPr>
      <w:rFonts w:ascii="黑体" w:hAnsi="黑体" w:eastAsia="黑体" w:cs="Times New Roman"/>
      <w:b/>
      <w:sz w:val="32"/>
      <w:szCs w:val="24"/>
      <w:lang w:val="en-US" w:eastAsia="zh-CN" w:bidi="ar-SA"/>
    </w:rPr>
  </w:style>
  <w:style w:type="paragraph" w:styleId="128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6"/>
    <w:uiPriority w:val="0"/>
    <w:qFormat/>
    <w:rPr>
      <w:rFonts w:ascii="黑体" w:hAnsi="黑体" w:eastAsia="黑体" w:cs="Times New Roman"/>
      <w:b/>
      <w:sz w:val="32"/>
      <w:szCs w:val="24"/>
      <w:lang w:val="en-US" w:eastAsia="zh-CN" w:bidi="ar-SA"/>
    </w:rPr>
  </w:style>
  <w:style w:type="paragraph" w:styleId="129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2" w:customStyle="1">
    <w:name w:val="Normal_7"/>
    <w:uiPriority w:val="0"/>
    <w:qFormat/>
    <w:rPr>
      <w:rFonts w:ascii="黑体" w:hAnsi="黑体" w:eastAsia="黑体" w:cs="Times New Roman"/>
      <w:b/>
      <w:sz w:val="32"/>
      <w:szCs w:val="24"/>
      <w:lang w:val="en-US" w:eastAsia="zh-CN" w:bidi="ar-SA"/>
    </w:rPr>
  </w:style>
  <w:style w:type="paragraph" w:styleId="1293" w:customStyle="1">
    <w:name w:val="Normal_8"/>
    <w:uiPriority w:val="0"/>
    <w:qFormat/>
    <w:rPr>
      <w:rFonts w:ascii="Times New Roman" w:hAnsi="Times New Roman" w:eastAsia="Times New Roman" w:cs="Times New Roman"/>
      <w:sz w:val="24"/>
      <w:szCs w:val="24"/>
      <w:lang w:val="en-US" w:eastAsia="zh-CN" w:bidi="ar-SA"/>
    </w:rPr>
  </w:style>
  <w:style w:type="paragraph" w:styleId="1294" w:customStyle="1">
    <w:name w:val="Normal_9"/>
    <w:uiPriority w:val="0"/>
    <w:qFormat/>
    <w:rPr>
      <w:rFonts w:ascii="黑体" w:hAnsi="黑体" w:eastAsia="黑体" w:cs="Times New Roman"/>
      <w:b/>
      <w:sz w:val="32"/>
      <w:szCs w:val="24"/>
      <w:lang w:val="en-US" w:eastAsia="zh-CN" w:bidi="ar-SA"/>
    </w:rPr>
  </w:style>
  <w:style w:type="paragraph" w:styleId="129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Normal_10"/>
    <w:uiPriority w:val="0"/>
    <w:qFormat/>
    <w:rPr>
      <w:rFonts w:ascii="黑体" w:hAnsi="黑体" w:eastAsia="黑体" w:cs="Times New Roman"/>
      <w:b/>
      <w:sz w:val="32"/>
      <w:szCs w:val="24"/>
      <w:lang w:val="en-US" w:eastAsia="zh-CN" w:bidi="ar-SA"/>
    </w:rPr>
  </w:style>
  <w:style w:type="paragraph" w:styleId="129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缩进_0"/>
    <w:basedOn w:val="1297"/>
    <w:link w:val="1299"/>
    <w:uiPriority w:val="0"/>
    <w:unhideWhenUsed/>
    <w:qFormat/>
    <w:pPr>
      <w:ind w:firstLine="420"/>
    </w:pPr>
    <w:rPr>
      <w:szCs w:val="22"/>
    </w:rPr>
  </w:style>
  <w:style w:type="character" w:styleId="1299" w:customStyle="1">
    <w:name w:val="正文缩进 Char1_0"/>
    <w:link w:val="1298"/>
    <w:uiPriority w:val="0"/>
    <w:qFormat/>
    <w:rPr>
      <w:sz w:val="21"/>
      <w:szCs w:val="22"/>
    </w:rPr>
  </w:style>
  <w:style w:type="paragraph" w:styleId="1300" w:customStyle="1">
    <w:name w:val="纯文本_0"/>
    <w:basedOn w:val="1297"/>
    <w:link w:val="1301"/>
    <w:uiPriority w:val="0"/>
    <w:unhideWhenUsed/>
    <w:qFormat/>
    <w:rPr>
      <w:rFonts w:ascii="宋体" w:hAnsi="Courier New"/>
      <w:szCs w:val="21"/>
    </w:rPr>
  </w:style>
  <w:style w:type="character" w:styleId="1301" w:customStyle="1">
    <w:name w:val="纯文本 Char_0"/>
    <w:link w:val="1300"/>
    <w:uiPriority w:val="0"/>
    <w:qFormat/>
    <w:rPr>
      <w:rFonts w:ascii="宋体" w:hAnsi="Courier New" w:cs="Courier New"/>
      <w:sz w:val="21"/>
      <w:szCs w:val="21"/>
    </w:rPr>
  </w:style>
  <w:style w:type="paragraph" w:styleId="1302" w:customStyle="1">
    <w:name w:val="Normal_11"/>
    <w:uiPriority w:val="0"/>
    <w:qFormat/>
    <w:rPr>
      <w:rFonts w:ascii="黑体" w:hAnsi="黑体" w:eastAsia="黑体" w:cs="Times New Roman"/>
      <w:b/>
      <w:sz w:val="32"/>
      <w:szCs w:val="24"/>
      <w:lang w:val="en-US" w:eastAsia="zh-CN" w:bidi="ar-SA"/>
    </w:rPr>
  </w:style>
  <w:style w:type="paragraph" w:styleId="130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12"/>
    <w:uiPriority w:val="0"/>
    <w:qFormat/>
    <w:rPr>
      <w:rFonts w:ascii="黑体" w:hAnsi="黑体" w:eastAsia="黑体" w:cs="Times New Roman"/>
      <w:b/>
      <w:sz w:val="32"/>
      <w:szCs w:val="24"/>
      <w:lang w:val="en-US" w:eastAsia="zh-CN" w:bidi="ar-SA"/>
    </w:rPr>
  </w:style>
  <w:style w:type="paragraph" w:styleId="130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3"/>
    <w:uiPriority w:val="0"/>
    <w:qFormat/>
    <w:rPr>
      <w:rFonts w:ascii="黑体" w:hAnsi="黑体" w:eastAsia="黑体" w:cs="Times New Roman"/>
      <w:b/>
      <w:sz w:val="32"/>
      <w:szCs w:val="24"/>
      <w:lang w:val="en-US" w:eastAsia="zh-CN" w:bidi="ar-SA"/>
    </w:rPr>
  </w:style>
  <w:style w:type="paragraph" w:styleId="130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4"/>
    <w:uiPriority w:val="0"/>
    <w:qFormat/>
    <w:rPr>
      <w:rFonts w:ascii="黑体" w:hAnsi="黑体" w:eastAsia="黑体" w:cs="Times New Roman"/>
      <w:b/>
      <w:sz w:val="32"/>
      <w:szCs w:val="24"/>
      <w:lang w:val="en-US" w:eastAsia="zh-CN" w:bidi="ar-SA"/>
    </w:rPr>
  </w:style>
  <w:style w:type="paragraph" w:styleId="130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5"/>
    <w:uiPriority w:val="0"/>
    <w:qFormat/>
    <w:rPr>
      <w:rFonts w:ascii="黑体" w:hAnsi="黑体" w:eastAsia="黑体" w:cs="Times New Roman"/>
      <w:b/>
      <w:sz w:val="32"/>
      <w:szCs w:val="24"/>
      <w:lang w:val="en-US" w:eastAsia="zh-CN" w:bidi="ar-SA"/>
    </w:rPr>
  </w:style>
  <w:style w:type="paragraph" w:styleId="131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6"/>
    <w:uiPriority w:val="0"/>
    <w:qFormat/>
    <w:rPr>
      <w:rFonts w:ascii="黑体" w:hAnsi="黑体" w:eastAsia="黑体" w:cs="Times New Roman"/>
      <w:b/>
      <w:sz w:val="32"/>
      <w:szCs w:val="24"/>
      <w:lang w:val="en-US" w:eastAsia="zh-CN" w:bidi="ar-SA"/>
    </w:rPr>
  </w:style>
  <w:style w:type="paragraph" w:styleId="131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Normal_17"/>
    <w:uiPriority w:val="0"/>
    <w:qFormat/>
    <w:rPr>
      <w:rFonts w:ascii="黑体" w:hAnsi="黑体" w:eastAsia="黑体" w:cs="Times New Roman"/>
      <w:b/>
      <w:sz w:val="32"/>
      <w:szCs w:val="24"/>
      <w:lang w:val="en-US" w:eastAsia="zh-CN" w:bidi="ar-SA"/>
    </w:rPr>
  </w:style>
  <w:style w:type="paragraph" w:styleId="1316" w:customStyle="1">
    <w:name w:val="Normal_18"/>
    <w:uiPriority w:val="0"/>
    <w:qFormat/>
    <w:rPr>
      <w:rFonts w:ascii="黑体" w:hAnsi="黑体" w:eastAsia="黑体" w:cs="Times New Roman"/>
      <w:b/>
      <w:sz w:val="32"/>
      <w:szCs w:val="24"/>
      <w:lang w:val="en-US" w:eastAsia="zh-CN" w:bidi="ar-SA"/>
    </w:rPr>
  </w:style>
  <w:style w:type="paragraph" w:styleId="131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0_0"/>
    <w:uiPriority w:val="0"/>
    <w:qFormat/>
    <w:rPr>
      <w:rFonts w:ascii="黑体" w:hAnsi="黑体" w:eastAsia="黑体" w:cs="Times New Roman"/>
      <w:b/>
      <w:sz w:val="40"/>
      <w:szCs w:val="24"/>
      <w:lang w:val="en-US" w:eastAsia="zh-CN" w:bidi="ar-SA"/>
    </w:rPr>
  </w:style>
  <w:style w:type="paragraph" w:styleId="1319" w:customStyle="1">
    <w:name w:val="Normal_1_0"/>
    <w:uiPriority w:val="0"/>
    <w:qFormat/>
    <w:rPr>
      <w:rFonts w:ascii="Times New Roman" w:hAnsi="Times New Roman" w:eastAsia="Times New Roman" w:cs="Times New Roman"/>
      <w:sz w:val="24"/>
      <w:szCs w:val="24"/>
      <w:lang w:val="en-US" w:eastAsia="zh-CN" w:bidi="ar-SA"/>
    </w:rPr>
  </w:style>
  <w:style w:type="paragraph" w:styleId="1320"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3"/>
    <w:next w:val="1322"/>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正文首行缩进 2_1"/>
    <w:basedOn w:val="1323"/>
    <w:next w:val="1325"/>
    <w:uiPriority w:val="0"/>
    <w:qFormat/>
    <w:pPr>
      <w:ind w:left="200" w:firstLine="200"/>
      <w:spacing w:after="120"/>
    </w:pPr>
    <w:rPr>
      <w:rFonts w:ascii="Times New Roman" w:hAnsi="Times New Roman"/>
      <w:sz w:val="24"/>
      <w:szCs w:val="24"/>
    </w:rPr>
  </w:style>
  <w:style w:type="paragraph" w:styleId="1323" w:customStyle="1">
    <w:name w:val="正文文本缩进_1"/>
    <w:basedOn w:val="1324"/>
    <w:next w:val="1322"/>
    <w:uiPriority w:val="0"/>
    <w:qFormat/>
    <w:pPr>
      <w:ind w:firstLine="225"/>
    </w:pPr>
    <w:rPr>
      <w:rFonts w:ascii="仿宋_GB2312" w:eastAsia="仿宋_GB2312"/>
      <w:sz w:val="32"/>
    </w:rPr>
  </w:style>
  <w:style w:type="paragraph" w:styleId="1324" w:customStyle="1">
    <w:name w:val="正文_18"/>
    <w:next w:val="1323"/>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xl53_0"/>
    <w:next w:val="132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26" w:customStyle="1">
    <w:name w:val="正文_16"/>
    <w:next w:val="1327"/>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正文首行缩进 2_0"/>
    <w:basedOn w:val="1328"/>
    <w:uiPriority w:val="0"/>
    <w:qFormat/>
    <w:pPr>
      <w:ind w:left="200" w:firstLine="200"/>
      <w:spacing w:after="120"/>
    </w:pPr>
    <w:rPr>
      <w:rFonts w:ascii="Times New Roman" w:hAnsi="Times New Roman"/>
      <w:sz w:val="24"/>
      <w:szCs w:val="24"/>
    </w:rPr>
  </w:style>
  <w:style w:type="paragraph" w:styleId="1328" w:customStyle="1">
    <w:name w:val="正文文本缩进_0"/>
    <w:basedOn w:val="1326"/>
    <w:uiPriority w:val="0"/>
    <w:qFormat/>
    <w:pPr>
      <w:ind w:firstLine="225"/>
    </w:pPr>
    <w:rPr>
      <w:rFonts w:ascii="仿宋_GB2312" w:eastAsia="仿宋_GB2312"/>
      <w:sz w:val="32"/>
    </w:rPr>
  </w:style>
  <w:style w:type="paragraph" w:styleId="132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标题 12"/>
    <w:basedOn w:val="786"/>
    <w:next w:val="786"/>
    <w:uiPriority w:val="0"/>
    <w:qFormat/>
    <w:pPr>
      <w:keepLines/>
      <w:keepNext/>
      <w:spacing w:before="340" w:after="330" w:line="576" w:lineRule="auto"/>
      <w:outlineLvl w:val="0"/>
    </w:pPr>
    <w:rPr>
      <w:b/>
      <w:sz w:val="44"/>
      <w:szCs w:val="20"/>
    </w:rPr>
  </w:style>
  <w:style w:type="paragraph" w:styleId="1331" w:customStyle="1">
    <w:name w:val="段_0"/>
    <w:next w:val="1332"/>
    <w:uiPriority w:val="0"/>
    <w:qFormat/>
    <w:pPr>
      <w:ind w:firstLine="200"/>
      <w:jc w:val="both"/>
    </w:pPr>
    <w:rPr>
      <w:rFonts w:ascii="宋体" w:hAnsi="Times New Roman" w:eastAsia="宋体" w:cs="Times New Roman"/>
      <w:sz w:val="21"/>
      <w:lang w:val="en-US" w:eastAsia="zh-CN" w:bidi="ar-SA"/>
    </w:rPr>
  </w:style>
  <w:style w:type="paragraph" w:styleId="1332" w:customStyle="1">
    <w:name w:val="Normal_19_1"/>
    <w:next w:val="1331"/>
    <w:uiPriority w:val="0"/>
    <w:qFormat/>
    <w:rPr>
      <w:rFonts w:ascii="黑体" w:hAnsi="黑体" w:eastAsia="黑体" w:cs="Times New Roman"/>
      <w:b/>
      <w:sz w:val="32"/>
      <w:szCs w:val="24"/>
      <w:lang w:val="en-US" w:eastAsia="zh-CN" w:bidi="ar-SA"/>
    </w:rPr>
  </w:style>
  <w:style w:type="paragraph" w:styleId="1333" w:customStyle="1">
    <w:name w:val="Normal_0_1"/>
    <w:uiPriority w:val="0"/>
    <w:qFormat/>
    <w:rPr>
      <w:rFonts w:ascii="黑体" w:hAnsi="黑体" w:eastAsia="黑体" w:cs="Times New Roman"/>
      <w:b/>
      <w:sz w:val="32"/>
      <w:szCs w:val="24"/>
      <w:lang w:val="en-US" w:eastAsia="zh-CN" w:bidi="ar-SA"/>
    </w:rPr>
  </w:style>
  <w:style w:type="paragraph" w:styleId="133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Normal_2_0"/>
    <w:uiPriority w:val="0"/>
    <w:qFormat/>
    <w:rPr>
      <w:rFonts w:ascii="黑体" w:hAnsi="黑体" w:eastAsia="黑体" w:cs="Times New Roman"/>
      <w:b/>
      <w:sz w:val="32"/>
      <w:szCs w:val="24"/>
      <w:lang w:val="en-US" w:eastAsia="zh-CN" w:bidi="ar-SA"/>
    </w:rPr>
  </w:style>
  <w:style w:type="paragraph" w:styleId="133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Normal_3_0"/>
    <w:uiPriority w:val="0"/>
    <w:qFormat/>
    <w:rPr>
      <w:rFonts w:ascii="黑体" w:hAnsi="黑体" w:eastAsia="黑体" w:cs="Times New Roman"/>
      <w:b/>
      <w:sz w:val="32"/>
      <w:szCs w:val="24"/>
      <w:lang w:val="en-US" w:eastAsia="zh-CN" w:bidi="ar-SA"/>
    </w:rPr>
  </w:style>
  <w:style w:type="paragraph" w:styleId="133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Normal_5_0"/>
    <w:uiPriority w:val="0"/>
    <w:qFormat/>
    <w:rPr>
      <w:rFonts w:ascii="黑体" w:hAnsi="黑体" w:eastAsia="黑体" w:cs="Times New Roman"/>
      <w:b/>
      <w:sz w:val="32"/>
      <w:szCs w:val="24"/>
      <w:lang w:val="en-US" w:eastAsia="zh-CN" w:bidi="ar-SA"/>
    </w:rPr>
  </w:style>
  <w:style w:type="paragraph" w:styleId="134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Normal_6_0"/>
    <w:uiPriority w:val="0"/>
    <w:qFormat/>
    <w:rPr>
      <w:rFonts w:ascii="黑体" w:hAnsi="黑体" w:eastAsia="黑体" w:cs="Times New Roman"/>
      <w:b/>
      <w:sz w:val="32"/>
      <w:szCs w:val="24"/>
      <w:lang w:val="en-US" w:eastAsia="zh-CN" w:bidi="ar-SA"/>
    </w:rPr>
  </w:style>
  <w:style w:type="paragraph" w:styleId="1342"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8_0"/>
    <w:uiPriority w:val="0"/>
    <w:qFormat/>
    <w:rPr>
      <w:rFonts w:ascii="黑体" w:hAnsi="黑体" w:eastAsia="黑体" w:cs="Times New Roman"/>
      <w:b/>
      <w:sz w:val="32"/>
      <w:szCs w:val="24"/>
      <w:lang w:val="en-US" w:eastAsia="zh-CN" w:bidi="ar-SA"/>
    </w:rPr>
  </w:style>
  <w:style w:type="paragraph" w:styleId="1344" w:customStyle="1">
    <w:name w:val="Normal_9_0"/>
    <w:uiPriority w:val="0"/>
    <w:qFormat/>
    <w:rPr>
      <w:rFonts w:ascii="Times New Roman" w:hAnsi="Times New Roman" w:eastAsia="Times New Roman" w:cs="Times New Roman"/>
      <w:sz w:val="24"/>
      <w:szCs w:val="24"/>
      <w:lang w:val="en-US" w:eastAsia="zh-CN" w:bidi="ar-SA"/>
    </w:rPr>
  </w:style>
  <w:style w:type="paragraph" w:styleId="1345" w:customStyle="1">
    <w:name w:val="Normal_10_0"/>
    <w:uiPriority w:val="0"/>
    <w:qFormat/>
    <w:rPr>
      <w:rFonts w:ascii="Times New Roman" w:hAnsi="Times New Roman" w:eastAsia="Times New Roman" w:cs="Times New Roman"/>
      <w:sz w:val="24"/>
      <w:szCs w:val="24"/>
      <w:lang w:val="en-US" w:eastAsia="zh-CN" w:bidi="ar-SA"/>
    </w:rPr>
  </w:style>
  <w:style w:type="paragraph" w:styleId="1346" w:customStyle="1">
    <w:name w:val="Normal_11_0"/>
    <w:uiPriority w:val="0"/>
    <w:qFormat/>
    <w:rPr>
      <w:rFonts w:ascii="黑体" w:hAnsi="黑体" w:eastAsia="黑体" w:cs="Times New Roman"/>
      <w:b/>
      <w:sz w:val="32"/>
      <w:szCs w:val="24"/>
      <w:lang w:val="en-US" w:eastAsia="zh-CN" w:bidi="ar-SA"/>
    </w:rPr>
  </w:style>
  <w:style w:type="paragraph" w:styleId="134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正文_2_0"/>
    <w:next w:val="740"/>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12_0"/>
    <w:uiPriority w:val="0"/>
    <w:qFormat/>
    <w:rPr>
      <w:rFonts w:ascii="黑体" w:hAnsi="黑体" w:eastAsia="黑体" w:cs="Times New Roman"/>
      <w:b/>
      <w:sz w:val="32"/>
      <w:szCs w:val="24"/>
      <w:lang w:val="en-US" w:eastAsia="zh-CN" w:bidi="ar-SA"/>
    </w:rPr>
  </w:style>
  <w:style w:type="paragraph" w:styleId="135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4" w:customStyle="1">
    <w:name w:val="列出段落_2"/>
    <w:basedOn w:val="1352"/>
    <w:uiPriority w:val="34"/>
    <w:qFormat/>
    <w:pPr>
      <w:ind w:firstLine="420"/>
    </w:pPr>
  </w:style>
  <w:style w:type="paragraph" w:styleId="1355" w:customStyle="1">
    <w:name w:val="Normal_14_0"/>
    <w:uiPriority w:val="0"/>
    <w:qFormat/>
    <w:rPr>
      <w:rFonts w:ascii="黑体" w:hAnsi="黑体" w:eastAsia="黑体" w:cs="Times New Roman"/>
      <w:b/>
      <w:sz w:val="32"/>
      <w:szCs w:val="24"/>
      <w:lang w:val="en-US" w:eastAsia="zh-CN" w:bidi="ar-SA"/>
    </w:rPr>
  </w:style>
  <w:style w:type="paragraph" w:styleId="135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正文缩进_0_0"/>
    <w:basedOn w:val="1356"/>
    <w:link w:val="1358"/>
    <w:uiPriority w:val="0"/>
    <w:unhideWhenUsed/>
    <w:qFormat/>
    <w:pPr>
      <w:ind w:firstLine="420"/>
    </w:pPr>
    <w:rPr>
      <w:rFonts w:ascii="Calibri" w:hAnsi="Calibri"/>
      <w:szCs w:val="22"/>
    </w:rPr>
  </w:style>
  <w:style w:type="character" w:styleId="1358" w:customStyle="1">
    <w:name w:val="正文缩进 Char1_0_0"/>
    <w:link w:val="1357"/>
    <w:uiPriority w:val="0"/>
    <w:qFormat/>
    <w:rPr>
      <w:sz w:val="21"/>
      <w:szCs w:val="22"/>
    </w:rPr>
  </w:style>
  <w:style w:type="paragraph" w:styleId="1359" w:customStyle="1">
    <w:name w:val="纯文本_0_0"/>
    <w:basedOn w:val="1360"/>
    <w:link w:val="1361"/>
    <w:uiPriority w:val="0"/>
    <w:unhideWhenUsed/>
    <w:qFormat/>
    <w:rPr>
      <w:rFonts w:ascii="宋体" w:hAnsi="Courier New"/>
      <w:szCs w:val="21"/>
    </w:rPr>
  </w:style>
  <w:style w:type="paragraph" w:styleId="136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1" w:customStyle="1">
    <w:name w:val="纯文本 Char_0_0"/>
    <w:link w:val="1359"/>
    <w:uiPriority w:val="0"/>
    <w:qFormat/>
    <w:rPr>
      <w:rFonts w:ascii="宋体" w:hAnsi="Courier New"/>
      <w:sz w:val="21"/>
      <w:szCs w:val="21"/>
    </w:rPr>
  </w:style>
  <w:style w:type="paragraph" w:styleId="1362" w:customStyle="1">
    <w:name w:val="Normal_15_0"/>
    <w:uiPriority w:val="0"/>
    <w:qFormat/>
    <w:rPr>
      <w:rFonts w:ascii="黑体" w:hAnsi="黑体" w:eastAsia="黑体" w:cs="Times New Roman"/>
      <w:b/>
      <w:sz w:val="32"/>
      <w:szCs w:val="24"/>
      <w:lang w:val="en-US" w:eastAsia="zh-CN" w:bidi="ar-SA"/>
    </w:rPr>
  </w:style>
  <w:style w:type="paragraph" w:styleId="136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Normal_16_0"/>
    <w:uiPriority w:val="0"/>
    <w:qFormat/>
    <w:rPr>
      <w:rFonts w:ascii="黑体" w:hAnsi="黑体" w:eastAsia="黑体" w:cs="Times New Roman"/>
      <w:b/>
      <w:sz w:val="32"/>
      <w:szCs w:val="24"/>
      <w:lang w:val="en-US" w:eastAsia="zh-CN" w:bidi="ar-SA"/>
    </w:rPr>
  </w:style>
  <w:style w:type="paragraph" w:styleId="136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Normal_17_0"/>
    <w:uiPriority w:val="0"/>
    <w:qFormat/>
    <w:rPr>
      <w:rFonts w:ascii="黑体" w:hAnsi="黑体" w:eastAsia="黑体" w:cs="Times New Roman"/>
      <w:b/>
      <w:sz w:val="32"/>
      <w:szCs w:val="24"/>
      <w:lang w:val="en-US" w:eastAsia="zh-CN" w:bidi="ar-SA"/>
    </w:rPr>
  </w:style>
  <w:style w:type="paragraph" w:styleId="136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8_0"/>
    <w:uiPriority w:val="0"/>
    <w:qFormat/>
    <w:rPr>
      <w:rFonts w:ascii="黑体" w:hAnsi="黑体" w:eastAsia="黑体" w:cs="Times New Roman"/>
      <w:b/>
      <w:sz w:val="32"/>
      <w:szCs w:val="24"/>
      <w:lang w:val="en-US" w:eastAsia="zh-CN" w:bidi="ar-SA"/>
    </w:rPr>
  </w:style>
  <w:style w:type="paragraph" w:styleId="137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Normal_19_0"/>
    <w:basedOn w:val="785"/>
    <w:next w:val="1372"/>
    <w:uiPriority w:val="0"/>
    <w:qFormat/>
    <w:rPr>
      <w:rFonts w:ascii="黑体" w:hAnsi="黑体" w:eastAsia="黑体"/>
      <w:b/>
      <w:sz w:val="32"/>
    </w:rPr>
  </w:style>
  <w:style w:type="paragraph" w:styleId="1372" w:customStyle="1">
    <w:name w:val="Body Text First Indent_1_0"/>
    <w:basedOn w:val="1371"/>
    <w:uiPriority w:val="0"/>
    <w:qFormat/>
    <w:pPr>
      <w:ind w:firstLine="100"/>
      <w:spacing w:after="120"/>
    </w:pPr>
  </w:style>
  <w:style w:type="paragraph" w:styleId="1373" w:customStyle="1">
    <w:name w:val="Body Text_0"/>
    <w:basedOn w:val="1371"/>
    <w:uiPriority w:val="99"/>
    <w:unhideWhenUsed/>
    <w:qFormat/>
    <w:pPr>
      <w:spacing w:after="120"/>
    </w:pPr>
    <w:rPr>
      <w:rFonts w:ascii="Calibri" w:hAnsi="Calibri"/>
      <w:sz w:val="20"/>
    </w:rPr>
  </w:style>
  <w:style w:type="paragraph" w:styleId="137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7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Normal_14_0_0"/>
    <w:uiPriority w:val="0"/>
    <w:qFormat/>
    <w:rPr>
      <w:rFonts w:ascii="黑体" w:hAnsi="黑体" w:eastAsia="黑体" w:cs="Times New Roman"/>
      <w:b/>
      <w:sz w:val="32"/>
      <w:szCs w:val="24"/>
      <w:lang w:val="en-US" w:eastAsia="zh-CN" w:bidi="ar-SA"/>
    </w:rPr>
  </w:style>
  <w:style w:type="paragraph" w:styleId="137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Normal_20"/>
    <w:next w:val="1379"/>
    <w:uiPriority w:val="0"/>
    <w:qFormat/>
    <w:rPr>
      <w:rFonts w:ascii="黑体" w:hAnsi="黑体" w:eastAsia="黑体" w:cs="Times New Roman"/>
      <w:b/>
      <w:sz w:val="32"/>
      <w:szCs w:val="24"/>
      <w:lang w:val="en-US" w:eastAsia="zh-CN" w:bidi="ar-SA"/>
    </w:rPr>
  </w:style>
  <w:style w:type="paragraph" w:styleId="1379" w:customStyle="1">
    <w:name w:val="正文文本首行缩进 22"/>
    <w:basedOn w:val="1380"/>
    <w:uiPriority w:val="0"/>
    <w:qFormat/>
    <w:pPr>
      <w:ind w:left="200" w:firstLine="200"/>
      <w:spacing w:after="120"/>
    </w:pPr>
    <w:rPr>
      <w:rFonts w:ascii="Times New Roman" w:hAnsi="Times New Roman"/>
      <w:sz w:val="24"/>
    </w:rPr>
  </w:style>
  <w:style w:type="paragraph" w:styleId="1380" w:customStyle="1">
    <w:name w:val="正文文本缩进2"/>
    <w:basedOn w:val="1378"/>
    <w:uiPriority w:val="0"/>
    <w:qFormat/>
    <w:pPr>
      <w:ind w:firstLine="225"/>
    </w:pPr>
    <w:rPr>
      <w:rFonts w:ascii="仿宋_GB2312" w:eastAsia="仿宋_GB2312"/>
    </w:rPr>
  </w:style>
  <w:style w:type="paragraph" w:styleId="138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83" w:customStyle="1">
    <w:name w:val="Normal_21"/>
    <w:uiPriority w:val="0"/>
    <w:qFormat/>
    <w:rPr>
      <w:rFonts w:ascii="黑体" w:hAnsi="黑体" w:eastAsia="黑体" w:cs="Times New Roman"/>
      <w:b/>
      <w:sz w:val="32"/>
      <w:szCs w:val="24"/>
      <w:lang w:val="en-US" w:eastAsia="zh-CN" w:bidi="ar-SA"/>
    </w:rPr>
  </w:style>
  <w:style w:type="paragraph" w:styleId="138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5" w:customStyle="1">
    <w:name w:val="Normal_0_2"/>
    <w:uiPriority w:val="0"/>
    <w:qFormat/>
    <w:rPr>
      <w:rFonts w:ascii="黑体" w:hAnsi="黑体" w:eastAsia="黑体" w:cs="Times New Roman"/>
      <w:b/>
      <w:sz w:val="32"/>
      <w:szCs w:val="24"/>
      <w:lang w:val="en-US" w:eastAsia="zh-CN" w:bidi="ar-SA"/>
    </w:rPr>
  </w:style>
  <w:style w:type="paragraph" w:styleId="1386" w:customStyle="1">
    <w:name w:val="Normal_1_2"/>
    <w:uiPriority w:val="0"/>
    <w:qFormat/>
    <w:rPr>
      <w:rFonts w:ascii="Times New Roman" w:hAnsi="Times New Roman" w:eastAsia="Times New Roman" w:cs="Times New Roman"/>
      <w:sz w:val="24"/>
      <w:szCs w:val="24"/>
      <w:lang w:val="en-US" w:eastAsia="zh-CN" w:bidi="ar-SA"/>
    </w:rPr>
  </w:style>
  <w:style w:type="paragraph" w:styleId="1387" w:customStyle="1">
    <w:name w:val="Normal_0_3"/>
    <w:uiPriority w:val="0"/>
    <w:qFormat/>
    <w:rPr>
      <w:rFonts w:ascii="黑体" w:hAnsi="黑体" w:eastAsia="黑体" w:cs="Times New Roman"/>
      <w:b/>
      <w:sz w:val="32"/>
      <w:szCs w:val="24"/>
      <w:lang w:val="en-US" w:eastAsia="zh-CN" w:bidi="ar-SA"/>
    </w:rPr>
  </w:style>
  <w:style w:type="paragraph" w:styleId="138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89" w:customStyle="1">
    <w:name w:val="索引 11"/>
    <w:basedOn w:val="740"/>
    <w:next w:val="740"/>
    <w:uiPriority w:val="0"/>
    <w:qFormat/>
    <w:pPr>
      <w:spacing w:line="360" w:lineRule="auto"/>
    </w:pPr>
    <w:rPr>
      <w:rFonts w:ascii="仿宋_GB2312" w:eastAsia="仿宋_GB2312"/>
      <w:sz w:val="24"/>
      <w:szCs w:val="20"/>
    </w:rPr>
  </w:style>
  <w:style w:type="paragraph" w:styleId="1390" w:customStyle="1">
    <w:name w:val="纯文本1"/>
    <w:basedOn w:val="1326"/>
    <w:uiPriority w:val="0"/>
    <w:qFormat/>
    <w:rPr>
      <w:rFonts w:ascii="宋体" w:hAnsi="Courier New"/>
    </w:rPr>
  </w:style>
  <w:style w:type="paragraph" w:styleId="1391" w:customStyle="1">
    <w:name w:val="Normal_20_0_0"/>
    <w:next w:val="740"/>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9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93" w:customStyle="1">
    <w:name w:val="正文缩进1_0"/>
    <w:basedOn w:val="1392"/>
    <w:link w:val="1394"/>
    <w:uiPriority w:val="0"/>
    <w:qFormat/>
    <w:pPr>
      <w:ind w:firstLine="420"/>
      <w:jc w:val="left"/>
    </w:pPr>
    <w:rPr>
      <w:rFonts w:ascii="宋体" w:hAnsi="Calibri" w:eastAsia="Times New Roman"/>
      <w:sz w:val="24"/>
      <w:szCs w:val="22"/>
    </w:rPr>
  </w:style>
  <w:style w:type="character" w:styleId="1394" w:customStyle="1">
    <w:name w:val="正文缩进 Char1_1"/>
    <w:link w:val="1393"/>
    <w:uiPriority w:val="0"/>
    <w:qFormat/>
    <w:rPr>
      <w:rFonts w:ascii="宋体" w:hAnsi="Calibri" w:eastAsia="Times New Roman"/>
      <w:sz w:val="24"/>
      <w:szCs w:val="22"/>
    </w:rPr>
  </w:style>
  <w:style w:type="paragraph" w:styleId="1395"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96"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97" w:customStyle="1">
    <w:name w:val="未处理的提及1"/>
    <w:uiPriority w:val="99"/>
    <w:unhideWhenUsed/>
    <w:qFormat/>
    <w:rPr>
      <w:color w:val="605e5c"/>
      <w:shd w:val="clear" w:color="auto" w:fill="e1dfdd"/>
    </w:rPr>
  </w:style>
  <w:style w:type="character" w:styleId="1398" w:customStyle="1">
    <w:name w:val="未处理的提及2"/>
    <w:uiPriority w:val="99"/>
    <w:unhideWhenUsed/>
    <w:qFormat/>
    <w:rPr>
      <w:color w:val="605e5c"/>
      <w:shd w:val="clear" w:color="auto" w:fill="e1dfdd"/>
    </w:rPr>
  </w:style>
  <w:style w:type="paragraph" w:styleId="139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1" w:customStyle="1">
    <w:name w:val="10"/>
    <w:uiPriority w:val="0"/>
    <w:qFormat/>
    <w:rPr>
      <w:rFonts w:ascii="Times New Roman" w:hAnsi="Times New Roman" w:cs="Times New Roman"/>
    </w:rPr>
  </w:style>
  <w:style w:type="paragraph" w:styleId="1402" w:customStyle="1">
    <w:name w:val="正文文本2"/>
    <w:basedOn w:val="786"/>
    <w:uiPriority w:val="1"/>
    <w:qFormat/>
    <w:rPr>
      <w:rFonts w:ascii="Segoe UI" w:hAnsi="Segoe UI" w:cs="Segoe UI"/>
    </w:rPr>
  </w:style>
  <w:style w:type="paragraph" w:styleId="1403" w:customStyle="1">
    <w:name w:val="正文_16_0"/>
    <w:basedOn w:val="1324"/>
    <w:uiPriority w:val="0"/>
    <w:qFormat/>
  </w:style>
  <w:style w:type="paragraph" w:styleId="1404"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05"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06" w:customStyle="1">
    <w:name w:val="Normal_19_0_1"/>
    <w:uiPriority w:val="0"/>
    <w:qFormat/>
    <w:rPr>
      <w:rFonts w:ascii="Tahoma" w:hAnsi="Tahoma" w:eastAsia="微软雅黑" w:cs="Times New Roman"/>
      <w:lang w:val="en-US" w:eastAsia="zh-CN" w:bidi="ar-SA"/>
    </w:rPr>
  </w:style>
  <w:style w:type="paragraph" w:styleId="140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16_0_0_0"/>
    <w:basedOn w:val="1409"/>
    <w:uiPriority w:val="0"/>
    <w:qFormat/>
    <w:rPr>
      <w:rFonts w:ascii="Calibri" w:hAnsi="Calibri" w:cs="Calibri"/>
      <w:szCs w:val="21"/>
    </w:rPr>
  </w:style>
  <w:style w:type="paragraph" w:styleId="1409"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0" w:customStyle="1">
    <w:name w:val="15"/>
    <w:uiPriority w:val="0"/>
    <w:qFormat/>
    <w:rPr>
      <w:rFonts w:ascii="Times New Roman" w:hAnsi="Times New Roman" w:cs="Times New Roman"/>
      <w:color w:val="0000ff"/>
      <w:u w:val="single"/>
    </w:rPr>
  </w:style>
  <w:style w:type="character" w:styleId="1411" w:customStyle="1">
    <w:name w:val="16_0"/>
    <w:uiPriority w:val="0"/>
    <w:qFormat/>
    <w:rPr>
      <w:rFonts w:ascii="Times New Roman" w:hAnsi="Times New Roman" w:cs="Times New Roman"/>
    </w:rPr>
  </w:style>
  <w:style w:type="paragraph" w:styleId="1412"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13" w:customStyle="1">
    <w:name w:val="正文空2字"/>
    <w:basedOn w:val="74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4" w:customStyle="1">
    <w:name w:val="未处理的提及3"/>
    <w:uiPriority w:val="99"/>
    <w:unhideWhenUsed/>
    <w:qFormat/>
    <w:rPr>
      <w:color w:val="605e5c"/>
      <w:shd w:val="clear" w:color="auto" w:fill="e1dfdd"/>
    </w:rPr>
  </w:style>
  <w:style w:type="character" w:styleId="1415" w:customStyle="1">
    <w:name w:val="正文文本首行缩进 2 字符1"/>
    <w:uiPriority w:val="99"/>
    <w:semiHidden/>
    <w:qFormat/>
    <w:rPr>
      <w:rFonts w:ascii="Calibri" w:hAnsi="Calibri"/>
      <w:sz w:val="21"/>
      <w:szCs w:val="22"/>
    </w:rPr>
  </w:style>
  <w:style w:type="paragraph" w:styleId="1416" w:customStyle="1">
    <w:name w:val="Normal_20_0"/>
    <w:uiPriority w:val="0"/>
    <w:qFormat/>
    <w:pPr>
      <w:jc w:val="both"/>
      <w:widowControl w:val="off"/>
    </w:pPr>
    <w:rPr>
      <w:rFonts w:ascii="Calibri" w:hAnsi="Calibri" w:eastAsia="宋体" w:cs="Times New Roman"/>
      <w:lang w:val="en-US" w:eastAsia="zh-CN" w:bidi="ar-SA"/>
    </w:rPr>
  </w:style>
  <w:style w:type="paragraph" w:styleId="1417" w:customStyle="1">
    <w:name w:val="正文_12_0_0_0_0"/>
    <w:basedOn w:val="740"/>
    <w:uiPriority w:val="0"/>
    <w:qFormat/>
    <w:rPr>
      <w:rFonts w:ascii="Times New Roman" w:hAnsi="Times New Roman"/>
      <w:szCs w:val="24"/>
    </w:rPr>
  </w:style>
  <w:style w:type="paragraph" w:styleId="141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19" w:customStyle="1">
    <w:name w:val="custom-tag-placeholder-class"/>
    <w:uiPriority w:val="0"/>
    <w:qFormat/>
  </w:style>
  <w:style w:type="paragraph" w:styleId="1420" w:customStyle="1">
    <w:name w:val="正文缩进_1_0_0"/>
    <w:basedOn w:val="1421"/>
    <w:uiPriority w:val="0"/>
    <w:qFormat/>
    <w:pPr>
      <w:ind w:firstLine="420"/>
    </w:pPr>
    <w:rPr>
      <w:rFonts w:ascii="宋体"/>
      <w:color w:val="000000"/>
      <w:sz w:val="24"/>
      <w:szCs w:val="20"/>
    </w:rPr>
  </w:style>
  <w:style w:type="paragraph" w:styleId="1421" w:customStyle="1">
    <w:name w:val="正文_2_0_1"/>
    <w:next w:val="1420"/>
    <w:uiPriority w:val="0"/>
    <w:qFormat/>
    <w:pPr>
      <w:jc w:val="both"/>
      <w:widowControl w:val="off"/>
    </w:pPr>
    <w:rPr>
      <w:rFonts w:ascii="Times New Roman" w:hAnsi="Times New Roman" w:eastAsia="宋体" w:cs="Times New Roman"/>
      <w:sz w:val="21"/>
      <w:szCs w:val="22"/>
      <w:lang w:val="en-US" w:eastAsia="zh-CN" w:bidi="ar-SA"/>
    </w:rPr>
  </w:style>
  <w:style w:type="paragraph" w:styleId="1422"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23" w:customStyle="1">
    <w:name w:val="正文_16_0_0"/>
    <w:next w:val="1392"/>
    <w:uiPriority w:val="0"/>
    <w:qFormat/>
    <w:pPr>
      <w:jc w:val="both"/>
      <w:widowControl w:val="off"/>
    </w:pPr>
    <w:rPr>
      <w:rFonts w:ascii="Calibri" w:hAnsi="Calibri" w:eastAsia="宋体" w:cs="Times New Roman"/>
      <w:sz w:val="21"/>
      <w:szCs w:val="22"/>
      <w:lang w:val="en-US" w:eastAsia="zh-CN" w:bidi="ar-SA"/>
    </w:rPr>
  </w:style>
  <w:style w:type="paragraph" w:styleId="1424" w:customStyle="1">
    <w:name w:val="Normal_19_0_0"/>
    <w:next w:val="740"/>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25" w:customStyle="1">
    <w:name w:val="Body Text_0_0"/>
    <w:basedOn w:val="1424"/>
    <w:uiPriority w:val="99"/>
    <w:unhideWhenUsed/>
    <w:qFormat/>
    <w:pPr>
      <w:spacing w:after="120"/>
    </w:pPr>
    <w:rPr>
      <w:sz w:val="20"/>
    </w:rPr>
  </w:style>
  <w:style w:type="paragraph" w:styleId="1426" w:customStyle="1">
    <w:name w:val="*正文"/>
    <w:basedOn w:val="752"/>
    <w:uiPriority w:val="0"/>
    <w:qFormat/>
    <w:pPr>
      <w:ind w:firstLine="560"/>
      <w:spacing w:line="360" w:lineRule="auto"/>
    </w:pPr>
    <w:rPr>
      <w:rFonts w:ascii="方正仿宋_GB2312" w:hAnsi="Times New Roman" w:eastAsia="方正仿宋_GB2312"/>
      <w:sz w:val="28"/>
      <w:szCs w:val="28"/>
    </w:rPr>
  </w:style>
  <w:style w:type="paragraph" w:styleId="1427" w:customStyle="1">
    <w:name w:val="Normal_21_0"/>
    <w:next w:val="740"/>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正文3"/>
    <w:next w:val="82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0" w:customStyle="1">
    <w:name w:val="p17_0_0"/>
    <w:basedOn w:val="1371"/>
    <w:uiPriority w:val="0"/>
    <w:qFormat/>
    <w:pPr>
      <w:spacing w:before="100" w:beforeAutospacing="1" w:after="100" w:afterAutospacing="1"/>
    </w:pPr>
    <w:rPr>
      <w:rFonts w:ascii="宋体" w:hAnsi="宋体" w:eastAsia="Times New Roman" w:cs="宋体"/>
      <w:sz w:val="24"/>
    </w:rPr>
  </w:style>
  <w:style w:type="paragraph" w:styleId="1431" w:customStyle="1">
    <w:name w:val="☆ 正文"/>
    <w:basedOn w:val="740"/>
    <w:uiPriority w:val="0"/>
    <w:qFormat/>
    <w:pPr>
      <w:ind w:firstLine="482"/>
    </w:pPr>
    <w:rPr>
      <w:b/>
    </w:rPr>
  </w:style>
  <w:style w:type="paragraph" w:styleId="1432" w:customStyle="1">
    <w:name w:val="正文_0_1_0_0"/>
    <w:uiPriority w:val="99"/>
    <w:qFormat/>
    <w:pPr>
      <w:jc w:val="both"/>
      <w:widowControl w:val="off"/>
    </w:pPr>
    <w:rPr>
      <w:rFonts w:hint="default" w:ascii="Calibri" w:hAnsi="Calibri" w:eastAsia="宋体" w:cs="Times New Roman"/>
    </w:rPr>
  </w:style>
  <w:style w:type="paragraph" w:styleId="1433" w:customStyle="1">
    <w:name w:val="Body Text First Indent_1"/>
    <w:basedOn w:val="1434"/>
    <w:uiPriority w:val="99"/>
    <w:unhideWhenUsed/>
    <w:qFormat/>
    <w:pPr>
      <w:ind w:firstLine="420"/>
      <w:spacing w:after="120"/>
    </w:pPr>
    <w:rPr>
      <w:rFonts w:eastAsia="Times New Roman"/>
      <w:sz w:val="20"/>
    </w:rPr>
  </w:style>
  <w:style w:type="paragraph" w:styleId="1434" w:customStyle="1">
    <w:name w:val="Normal11"/>
    <w:next w:val="788"/>
    <w:uiPriority w:val="0"/>
    <w:qFormat/>
    <w:pPr>
      <w:jc w:val="both"/>
      <w:widowControl w:val="off"/>
    </w:pPr>
    <w:rPr>
      <w:rFonts w:hint="default" w:ascii="Times New Roman" w:hAnsi="Times New Roman" w:eastAsia="宋体" w:cs="Times New Roman"/>
      <w:szCs w:val="21"/>
      <w:lang w:val="en-US" w:eastAsia="zh-CN" w:bidi="ar-SA"/>
    </w:rPr>
  </w:style>
  <w:style w:type="character" w:styleId="1435" w:customStyle="1">
    <w:name w:val="font11"/>
    <w:basedOn w:val="750"/>
    <w:uiPriority w:val="0"/>
    <w:qFormat/>
    <w:rPr>
      <w:rFonts w:hint="eastAsia" w:ascii="宋体" w:hAnsi="宋体" w:eastAsia="宋体" w:cs="宋体"/>
      <w:b/>
      <w:bCs/>
      <w:color w:val="000000"/>
      <w:sz w:val="22"/>
      <w:szCs w:val="22"/>
      <w:u w:val="none"/>
    </w:rPr>
  </w:style>
  <w:style w:type="character" w:styleId="1436" w:customStyle="1">
    <w:name w:val="font01"/>
    <w:basedOn w:val="750"/>
    <w:uiPriority w:val="0"/>
    <w:qFormat/>
    <w:rPr>
      <w:rFonts w:hint="eastAsia" w:ascii="宋体" w:hAnsi="宋体" w:eastAsia="宋体" w:cs="宋体"/>
      <w:color w:val="000000"/>
      <w:sz w:val="22"/>
      <w:szCs w:val="22"/>
      <w:u w:val="none"/>
    </w:r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917</cp:revision>
  <dcterms:created xsi:type="dcterms:W3CDTF">2024-08-01T09:01:00Z</dcterms:created>
  <dcterms:modified xsi:type="dcterms:W3CDTF">2026-06-12T09:50:16Z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