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80" w:lineRule="auto"/>
        <w:rPr>
          <w:rFonts w:hint="eastAsia" w:ascii="宋体" w:hAnsi="宋体" w:cs="宋体"/>
          <w:b/>
          <w:sz w:val="56"/>
          <w:szCs w:val="56"/>
        </w:rPr>
      </w:pPr>
      <w:r>
        <w:rPr>
          <w:rFonts w:hint="eastAsia" w:ascii="宋体" w:hAnsi="宋体" w:cs="宋体"/>
          <w:b/>
          <w:sz w:val="56"/>
          <w:szCs w:val="56"/>
        </w:rPr>
      </w:r>
      <w:r/>
    </w:p>
    <w:p>
      <w:pPr>
        <w:jc w:val="center"/>
        <w:spacing w:line="480" w:lineRule="auto"/>
        <w:rPr>
          <w:rFonts w:hint="eastAsia" w:ascii="宋体" w:hAnsi="宋体" w:cs="宋体"/>
          <w:b/>
          <w:sz w:val="56"/>
          <w:szCs w:val="56"/>
        </w:rPr>
      </w:pPr>
      <w:r>
        <w:rPr>
          <w:rFonts w:hint="eastAsia" w:ascii="宋体" w:hAnsi="宋体" w:cs="宋体"/>
          <w:b/>
          <w:sz w:val="56"/>
          <w:szCs w:val="56"/>
        </w:rPr>
        <w:t xml:space="preserve">无锡市政府采购</w:t>
      </w:r>
      <w:r/>
    </w:p>
    <w:p>
      <w:pPr>
        <w:jc w:val="center"/>
        <w:spacing w:line="360" w:lineRule="auto"/>
        <w:rPr>
          <w:rFonts w:hint="eastAsia" w:ascii="宋体" w:hAnsi="宋体" w:cs="宋体"/>
          <w:b/>
          <w:sz w:val="56"/>
          <w:szCs w:val="56"/>
        </w:rPr>
      </w:pPr>
      <w:r>
        <w:rPr>
          <w:rFonts w:hint="eastAsia" w:ascii="宋体" w:hAnsi="宋体" w:cs="宋体"/>
          <w:b/>
          <w:sz w:val="56"/>
          <w:szCs w:val="56"/>
        </w:rPr>
      </w:r>
      <w:r/>
    </w:p>
    <w:p>
      <w:pPr>
        <w:jc w:val="center"/>
        <w:spacing w:line="360" w:lineRule="auto"/>
        <w:rPr>
          <w:rFonts w:hint="eastAsia" w:ascii="宋体" w:hAnsi="宋体" w:cs="宋体"/>
          <w:b/>
          <w:sz w:val="72"/>
          <w:szCs w:val="72"/>
        </w:rPr>
      </w:pPr>
      <w:r>
        <w:rPr>
          <w:rFonts w:hint="eastAsia" w:ascii="宋体" w:hAnsi="宋体" w:cs="宋体"/>
          <w:b/>
          <w:sz w:val="56"/>
          <w:szCs w:val="56"/>
        </w:rPr>
        <w:t xml:space="preserve">竞争性磋商文件</w:t>
      </w:r>
      <w:r/>
    </w:p>
    <w:p>
      <w:pPr>
        <w:jc w:val="center"/>
        <w:spacing w:line="360" w:lineRule="auto"/>
        <w:rPr>
          <w:rFonts w:hint="eastAsia" w:ascii="宋体" w:hAnsi="宋体" w:cs="宋体"/>
          <w:b/>
          <w:sz w:val="24"/>
        </w:rPr>
      </w:pPr>
      <w:r>
        <w:rPr>
          <w:rFonts w:hint="eastAsia" w:ascii="宋体" w:hAnsi="宋体" w:cs="宋体"/>
          <w:b/>
          <w:sz w:val="28"/>
          <w:szCs w:val="28"/>
        </w:rPr>
        <w:t xml:space="preserve">（全流程电子化）</w:t>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bookmarkStart w:id="0" w:name="OLE_LINK1"/>
      <w:r/>
      <w:r/>
    </w:p>
    <w:p>
      <w:pPr>
        <w:spacing w:line="360" w:lineRule="auto"/>
        <w:rPr>
          <w:rFonts w:hint="eastAsia" w:ascii="宋体" w:hAnsi="宋体" w:cs="宋体"/>
          <w:b/>
          <w:sz w:val="24"/>
        </w:rPr>
      </w:pPr>
      <w:r>
        <w:rPr>
          <w:rFonts w:hint="eastAsia" w:ascii="宋体" w:hAnsi="宋体" w:cs="宋体"/>
          <w:b/>
          <w:sz w:val="24"/>
        </w:rPr>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t xml:space="preserve">政府采购编号：</w:t>
      </w:r>
      <w:r>
        <w:rPr>
          <w:rFonts w:hint="eastAsia" w:ascii="宋体" w:hAnsi="宋体" w:cs="宋体"/>
          <w:b/>
          <w:sz w:val="28"/>
          <w:szCs w:val="28"/>
        </w:rPr>
        <w:t xml:space="preserve">JSZC-320200-JSFZ-C2026-0003</w:t>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t xml:space="preserve">项目名称：</w:t>
      </w:r>
      <w:r>
        <w:rPr>
          <w:rFonts w:hint="eastAsia" w:ascii="宋体" w:hAnsi="宋体" w:cs="宋体"/>
          <w:b/>
          <w:sz w:val="28"/>
          <w:szCs w:val="28"/>
        </w:rPr>
        <w:t xml:space="preserve">江苏省无锡师范学校附属小学学前校区雨污水管网修复项目</w:t>
      </w:r>
      <w:bookmarkEnd w:id="0"/>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28"/>
          <w:szCs w:val="28"/>
        </w:rPr>
      </w:pPr>
      <w:r>
        <w:rPr>
          <w:rFonts w:hint="eastAsia" w:ascii="宋体" w:hAnsi="宋体" w:cs="宋体"/>
          <w:b/>
          <w:sz w:val="28"/>
          <w:szCs w:val="28"/>
        </w:rPr>
        <w:t xml:space="preserve">采 购 人：江苏省无锡师范学校附属小学</w:t>
      </w:r>
      <w:r/>
    </w:p>
    <w:p>
      <w:pPr>
        <w:ind w:firstLine="562"/>
        <w:spacing w:line="360" w:lineRule="auto"/>
        <w:rPr>
          <w:rFonts w:hint="eastAsia" w:ascii="宋体" w:hAnsi="宋体" w:cs="宋体"/>
          <w:b/>
          <w:sz w:val="28"/>
          <w:szCs w:val="28"/>
        </w:rPr>
      </w:pPr>
      <w:r>
        <w:rPr>
          <w:rFonts w:hint="eastAsia" w:ascii="宋体" w:hAnsi="宋体" w:cs="宋体"/>
          <w:b/>
          <w:sz w:val="28"/>
          <w:szCs w:val="28"/>
        </w:rPr>
      </w:r>
      <w:r/>
    </w:p>
    <w:p>
      <w:pPr>
        <w:spacing w:line="360" w:lineRule="auto"/>
        <w:rPr>
          <w:rFonts w:hint="eastAsia" w:ascii="宋体" w:hAnsi="宋体" w:cs="宋体"/>
          <w:b/>
          <w:sz w:val="32"/>
          <w:szCs w:val="32"/>
        </w:rPr>
      </w:pPr>
      <w:r>
        <w:rPr>
          <w:rFonts w:hint="eastAsia" w:ascii="宋体" w:hAnsi="宋体" w:cs="宋体"/>
          <w:b/>
          <w:sz w:val="28"/>
          <w:szCs w:val="28"/>
        </w:rPr>
        <w:t xml:space="preserve">采购代理机构：江苏方正工程造价事务所有限公司</w:t>
      </w:r>
      <w:r/>
    </w:p>
    <w:p>
      <w:pPr>
        <w:spacing w:line="360" w:lineRule="auto"/>
        <w:rPr>
          <w:rFonts w:hint="eastAsia" w:ascii="宋体" w:hAnsi="宋体" w:cs="宋体"/>
          <w:b/>
          <w:sz w:val="24"/>
        </w:rPr>
      </w:pPr>
      <w:r>
        <w:rPr>
          <w:rFonts w:hint="eastAsia" w:ascii="宋体" w:hAnsi="宋体" w:cs="宋体"/>
          <w:b/>
          <w:sz w:val="24"/>
        </w:rPr>
      </w:r>
      <w:r/>
    </w:p>
    <w:p>
      <w:pPr>
        <w:spacing w:line="360" w:lineRule="auto"/>
        <w:rPr>
          <w:rFonts w:hint="eastAsia" w:ascii="宋体" w:hAnsi="宋体" w:cs="宋体"/>
          <w:b/>
          <w:sz w:val="24"/>
        </w:rPr>
      </w:pPr>
      <w:r>
        <w:rPr>
          <w:rFonts w:hint="eastAsia" w:ascii="宋体" w:hAnsi="宋体" w:cs="宋体"/>
          <w:b/>
          <w:sz w:val="24"/>
        </w:rPr>
      </w:r>
      <w:r/>
    </w:p>
    <w:p>
      <w:pPr>
        <w:pStyle w:val="1202"/>
        <w:rPr>
          <w:rFonts w:hint="eastAsia" w:ascii="宋体" w:hAnsi="宋体" w:cs="宋体"/>
        </w:rPr>
      </w:pPr>
      <w:r>
        <w:rPr>
          <w:rFonts w:hint="eastAsia" w:ascii="宋体" w:hAnsi="宋体" w:cs="宋体"/>
        </w:rPr>
      </w:r>
      <w:r/>
    </w:p>
    <w:p>
      <w:pPr>
        <w:jc w:val="center"/>
        <w:spacing w:line="360" w:lineRule="auto"/>
        <w:rPr>
          <w:rFonts w:hint="eastAsia" w:ascii="宋体" w:hAnsi="宋体" w:cs="宋体"/>
          <w:b/>
          <w:sz w:val="44"/>
          <w:szCs w:val="44"/>
        </w:rPr>
      </w:pPr>
      <w:r>
        <w:rPr>
          <w:rFonts w:hint="eastAsia" w:ascii="宋体" w:hAnsi="宋体" w:cs="宋体"/>
          <w:b/>
          <w:sz w:val="32"/>
          <w:szCs w:val="32"/>
        </w:rPr>
        <w:t xml:space="preserve">2026年6月</w:t>
      </w:r>
      <w:r/>
    </w:p>
    <w:p>
      <w:pPr>
        <w:jc w:val="center"/>
        <w:rPr>
          <w:rStyle w:val="1048"/>
          <w:rFonts w:hint="eastAsia" w:ascii="宋体" w:hAnsi="宋体" w:cs="宋体"/>
          <w:bCs/>
          <w:sz w:val="48"/>
        </w:rPr>
        <w:sectPr>
          <w:headerReference w:type="default" r:id="rId9"/>
          <w:headerReference w:type="even" r:id="rId10"/>
          <w:headerReference w:type="first" r:id="rId11"/>
          <w:footerReference w:type="default" r:id="rId16"/>
          <w:footerReference w:type="even" r:id="rId17"/>
          <w:footnotePr/>
          <w:endnotePr/>
          <w:type w:val="nextPage"/>
          <w:pgSz w:w="11906" w:h="16838" w:orient="portrait"/>
          <w:pgMar w:top="1417" w:right="1417" w:bottom="1417" w:left="1417" w:header="850" w:footer="992" w:gutter="0"/>
          <w:pgNumType w:start="1"/>
          <w:cols w:num="1" w:sep="0" w:space="0" w:equalWidth="1"/>
          <w:docGrid w:linePitch="360"/>
          <w:titlePg/>
        </w:sectPr>
      </w:pPr>
      <w:r>
        <w:rPr>
          <w:rFonts w:hint="eastAsia" w:ascii="宋体" w:hAnsi="宋体" w:cs="宋体"/>
          <w:bCs/>
          <w:sz w:val="48"/>
        </w:rPr>
      </w:r>
      <w:r/>
    </w:p>
    <w:p>
      <w:pPr>
        <w:jc w:val="center"/>
        <w:spacing w:line="720" w:lineRule="auto"/>
        <w:rPr>
          <w:rStyle w:val="1048"/>
          <w:rFonts w:hint="eastAsia" w:ascii="宋体" w:hAnsi="宋体" w:cs="宋体"/>
          <w:bCs/>
          <w:sz w:val="48"/>
        </w:rPr>
      </w:pPr>
      <w:r>
        <w:rPr>
          <w:rStyle w:val="1048"/>
          <w:rFonts w:hint="eastAsia" w:ascii="宋体" w:hAnsi="宋体" w:cs="宋体"/>
          <w:bCs/>
          <w:sz w:val="48"/>
        </w:rPr>
        <w:t xml:space="preserve">目 录</w:t>
      </w:r>
      <w:r/>
    </w:p>
    <w:p>
      <w:pPr>
        <w:spacing w:line="720" w:lineRule="auto"/>
        <w:rPr>
          <w:rFonts w:hint="eastAsia" w:ascii="宋体" w:hAnsi="宋体" w:cs="宋体"/>
          <w:bCs/>
          <w:sz w:val="30"/>
          <w:szCs w:val="30"/>
        </w:rPr>
      </w:pPr>
      <w:r>
        <w:rPr>
          <w:rFonts w:hint="eastAsia" w:ascii="宋体" w:hAnsi="宋体" w:cs="宋体"/>
          <w:bCs/>
          <w:sz w:val="30"/>
          <w:szCs w:val="30"/>
        </w:rPr>
        <w:t xml:space="preserve">一、投标须知前附表</w:t>
      </w:r>
      <w:r/>
    </w:p>
    <w:p>
      <w:pPr>
        <w:spacing w:line="720" w:lineRule="auto"/>
        <w:rPr>
          <w:rFonts w:hint="eastAsia" w:ascii="宋体" w:hAnsi="宋体" w:cs="宋体"/>
          <w:bCs/>
          <w:sz w:val="30"/>
          <w:szCs w:val="30"/>
        </w:rPr>
      </w:pPr>
      <w:r>
        <w:rPr>
          <w:rFonts w:hint="eastAsia" w:ascii="宋体" w:hAnsi="宋体" w:cs="宋体"/>
          <w:bCs/>
          <w:sz w:val="30"/>
          <w:szCs w:val="30"/>
        </w:rPr>
        <w:t xml:space="preserve">二、供应商须知</w:t>
      </w:r>
      <w:bookmarkStart w:id="1" w:name="OLE_LINK2"/>
      <w:r/>
      <w:r/>
    </w:p>
    <w:p>
      <w:pPr>
        <w:spacing w:line="720" w:lineRule="auto"/>
        <w:rPr>
          <w:rFonts w:hint="eastAsia" w:ascii="宋体" w:hAnsi="宋体" w:cs="宋体"/>
          <w:bCs/>
          <w:sz w:val="30"/>
          <w:szCs w:val="30"/>
        </w:rPr>
      </w:pPr>
      <w:r>
        <w:rPr>
          <w:rFonts w:hint="eastAsia" w:ascii="宋体" w:hAnsi="宋体" w:cs="宋体"/>
          <w:bCs/>
          <w:sz w:val="30"/>
          <w:szCs w:val="30"/>
        </w:rPr>
        <w:t xml:space="preserve">三、采购需求</w:t>
      </w:r>
      <w:r/>
    </w:p>
    <w:p>
      <w:pPr>
        <w:spacing w:line="720" w:lineRule="auto"/>
        <w:rPr>
          <w:rFonts w:hint="eastAsia" w:ascii="宋体" w:hAnsi="宋体" w:cs="宋体"/>
          <w:bCs/>
          <w:sz w:val="30"/>
          <w:szCs w:val="30"/>
        </w:rPr>
      </w:pPr>
      <w:r>
        <w:rPr>
          <w:rFonts w:hint="eastAsia" w:ascii="宋体" w:hAnsi="宋体" w:cs="宋体"/>
          <w:bCs/>
          <w:sz w:val="30"/>
          <w:szCs w:val="30"/>
        </w:rPr>
        <w:t xml:space="preserve">四、合同书（格式）</w:t>
      </w:r>
      <w:r/>
    </w:p>
    <w:p>
      <w:pPr>
        <w:spacing w:line="720" w:lineRule="auto"/>
        <w:rPr>
          <w:rFonts w:hint="eastAsia" w:ascii="宋体" w:hAnsi="宋体" w:cs="宋体"/>
          <w:bCs/>
          <w:sz w:val="28"/>
          <w:szCs w:val="28"/>
        </w:rPr>
      </w:pPr>
      <w:r>
        <w:rPr>
          <w:rFonts w:hint="eastAsia" w:ascii="宋体" w:hAnsi="宋体" w:cs="宋体"/>
          <w:bCs/>
          <w:sz w:val="30"/>
          <w:szCs w:val="30"/>
        </w:rPr>
        <w:t xml:space="preserve">五、附件（响应文件格式）</w:t>
      </w:r>
      <w:r/>
    </w:p>
    <w:p>
      <w:pPr>
        <w:jc w:val="center"/>
        <w:rPr>
          <w:rStyle w:val="1048"/>
          <w:rFonts w:hint="eastAsia" w:ascii="宋体" w:hAnsi="宋体" w:cs="宋体"/>
          <w:bCs/>
          <w:sz w:val="48"/>
        </w:rPr>
      </w:pPr>
      <w:r>
        <w:rPr>
          <w:rFonts w:hint="eastAsia" w:ascii="宋体" w:hAnsi="宋体" w:cs="宋体"/>
          <w:bCs/>
          <w:sz w:val="48"/>
        </w:rPr>
      </w:r>
      <w:r/>
    </w:p>
    <w:p>
      <w:pPr>
        <w:pStyle w:val="998"/>
        <w:rPr>
          <w:rFonts w:hint="eastAsia" w:ascii="宋体" w:hAnsi="宋体" w:cs="宋体"/>
          <w:sz w:val="28"/>
          <w:szCs w:val="28"/>
        </w:rPr>
        <w:sectPr>
          <w:headerReference w:type="default" r:id="rId12"/>
          <w:headerReference w:type="first" r:id="rId13"/>
          <w:footerReference w:type="default" r:id="rId18"/>
          <w:footerReference w:type="first" r:id="rId19"/>
          <w:footnotePr/>
          <w:endnotePr/>
          <w:type w:val="nextPage"/>
          <w:pgSz w:w="11906" w:h="16838" w:orient="portrait"/>
          <w:pgMar w:top="1417" w:right="1417" w:bottom="1417" w:left="1417" w:header="850" w:footer="992" w:gutter="0"/>
          <w:pgNumType w:start="1"/>
          <w:cols w:num="1" w:sep="0" w:space="0" w:equalWidth="1"/>
          <w:docGrid w:linePitch="360"/>
          <w:titlePg/>
        </w:sectPr>
      </w:pPr>
      <w:r/>
      <w:bookmarkStart w:id="2" w:name="报价方须知前附表"/>
      <w:r/>
      <w:bookmarkStart w:id="3" w:name="_Toc66735271"/>
      <w:r/>
      <w:bookmarkEnd w:id="1"/>
      <w:r/>
      <w:bookmarkEnd w:id="2"/>
      <w:r/>
      <w:r/>
    </w:p>
    <w:p>
      <w:pPr>
        <w:pStyle w:val="998"/>
        <w:rPr>
          <w:rFonts w:hint="eastAsia" w:ascii="宋体" w:hAnsi="宋体" w:cs="宋体"/>
          <w:sz w:val="28"/>
          <w:szCs w:val="28"/>
        </w:rPr>
      </w:pPr>
      <w:r>
        <w:rPr>
          <w:rFonts w:hint="eastAsia" w:ascii="宋体" w:hAnsi="宋体" w:cs="宋体"/>
          <w:sz w:val="28"/>
          <w:szCs w:val="28"/>
        </w:rPr>
        <w:t xml:space="preserve">一、投标须知前附表</w:t>
      </w:r>
      <w:bookmarkEnd w:id="3"/>
      <w:r/>
      <w:r/>
    </w:p>
    <w:p>
      <w:pPr>
        <w:ind w:firstLine="480"/>
        <w:spacing w:line="360" w:lineRule="auto"/>
        <w:rPr>
          <w:rFonts w:hint="eastAsia" w:ascii="宋体" w:hAnsi="宋体" w:cs="宋体"/>
          <w:bCs/>
          <w:sz w:val="24"/>
          <w:szCs w:val="24"/>
        </w:rPr>
      </w:pPr>
      <w:r>
        <w:rPr>
          <w:rFonts w:hint="eastAsia" w:ascii="宋体" w:hAnsi="宋体" w:cs="宋体"/>
          <w:sz w:val="24"/>
        </w:rPr>
        <w:t xml:space="preserve">江苏方正工程造价事务所有限公司受</w:t>
      </w:r>
      <w:r>
        <w:rPr>
          <w:rFonts w:hint="eastAsia" w:ascii="宋体" w:hAnsi="宋体" w:cs="宋体"/>
          <w:bCs/>
          <w:sz w:val="24"/>
        </w:rPr>
        <w:t xml:space="preserve">江苏省无锡师范学校附属小学</w:t>
      </w:r>
      <w:r>
        <w:rPr>
          <w:rFonts w:hint="eastAsia" w:ascii="宋体" w:hAnsi="宋体" w:cs="宋体"/>
          <w:sz w:val="24"/>
        </w:rPr>
        <w:t xml:space="preserve">的委托，</w:t>
      </w:r>
      <w:r>
        <w:rPr>
          <w:rFonts w:hint="eastAsia" w:ascii="宋体" w:hAnsi="宋体" w:cs="宋体"/>
          <w:bCs/>
          <w:sz w:val="24"/>
          <w:szCs w:val="24"/>
        </w:rPr>
        <w:t xml:space="preserve">对</w:t>
      </w:r>
      <w:r>
        <w:rPr>
          <w:rFonts w:hint="eastAsia" w:ascii="宋体" w:hAnsi="宋体" w:cs="宋体"/>
          <w:sz w:val="24"/>
        </w:rPr>
        <w:t xml:space="preserve">江苏省无锡师范学校附属小学学前校区雨污水管网修复项目</w:t>
      </w:r>
      <w:r>
        <w:rPr>
          <w:rFonts w:hint="eastAsia" w:ascii="宋体" w:hAnsi="宋体" w:cs="宋体"/>
          <w:sz w:val="24"/>
        </w:rPr>
        <w:t xml:space="preserve">进行竞争性磋商，欢迎你单位参加投标并提请注意下列附表中的相关事项</w:t>
      </w:r>
      <w:r>
        <w:rPr>
          <w:rFonts w:hint="eastAsia" w:ascii="宋体" w:hAnsi="宋体" w:cs="宋体"/>
          <w:bCs/>
          <w:sz w:val="24"/>
          <w:szCs w:val="24"/>
        </w:rPr>
        <w:t xml:space="preserve">：</w:t>
      </w:r>
      <w:r/>
    </w:p>
    <w:tbl>
      <w:tblPr>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7"/>
        <w:gridCol w:w="8314"/>
      </w:tblGrid>
      <w:tr>
        <w:trPr>
          <w:jc w:val="center"/>
          <w:trHeight w:val="70"/>
        </w:trPr>
        <w:tc>
          <w:tcPr>
            <w:tcW w:w="757" w:type="dxa"/>
            <w:textDirection w:val="lrTb"/>
            <w:noWrap w:val="false"/>
          </w:tcPr>
          <w:p>
            <w:pPr>
              <w:jc w:val="center"/>
              <w:spacing w:line="300" w:lineRule="auto"/>
              <w:rPr>
                <w:rFonts w:hint="eastAsia" w:ascii="宋体" w:hAnsi="宋体" w:cs="宋体"/>
                <w:bCs/>
                <w:sz w:val="24"/>
                <w:szCs w:val="24"/>
              </w:rPr>
            </w:pPr>
            <w:r>
              <w:rPr>
                <w:rFonts w:hint="eastAsia" w:ascii="宋体" w:hAnsi="宋体" w:cs="宋体"/>
                <w:bCs/>
                <w:sz w:val="24"/>
                <w:szCs w:val="24"/>
              </w:rPr>
              <w:t xml:space="preserve">序号</w:t>
            </w:r>
            <w:r/>
          </w:p>
        </w:tc>
        <w:tc>
          <w:tcPr>
            <w:tcW w:w="8314" w:type="dxa"/>
            <w:textDirection w:val="lrTb"/>
            <w:noWrap w:val="false"/>
          </w:tcPr>
          <w:p>
            <w:pPr>
              <w:jc w:val="center"/>
              <w:spacing w:line="300" w:lineRule="auto"/>
              <w:rPr>
                <w:rFonts w:hint="eastAsia" w:ascii="宋体" w:hAnsi="宋体" w:cs="宋体"/>
                <w:bCs/>
                <w:sz w:val="24"/>
                <w:szCs w:val="24"/>
              </w:rPr>
            </w:pPr>
            <w:r>
              <w:rPr>
                <w:rFonts w:hint="eastAsia" w:ascii="宋体" w:hAnsi="宋体" w:cs="宋体"/>
                <w:bCs/>
                <w:sz w:val="24"/>
                <w:szCs w:val="24"/>
              </w:rPr>
              <w:t xml:space="preserve">内    容</w:t>
            </w:r>
            <w:r/>
          </w:p>
        </w:tc>
      </w:tr>
      <w:tr>
        <w:trPr>
          <w:jc w:val="center"/>
          <w:trHeight w:val="489"/>
        </w:trPr>
        <w:tc>
          <w:tcPr>
            <w:tcW w:w="757" w:type="dxa"/>
            <w:vAlign w:val="center"/>
            <w:textDirection w:val="lrTb"/>
            <w:noWrap w:val="false"/>
          </w:tcPr>
          <w:p>
            <w:pPr>
              <w:jc w:val="center"/>
              <w:spacing w:line="300" w:lineRule="auto"/>
              <w:rPr>
                <w:rFonts w:hint="eastAsia" w:ascii="宋体" w:hAnsi="宋体" w:cs="宋体"/>
                <w:bCs/>
                <w:sz w:val="24"/>
                <w:szCs w:val="24"/>
              </w:rPr>
            </w:pPr>
            <w:r>
              <w:rPr>
                <w:rFonts w:hint="eastAsia" w:ascii="宋体" w:hAnsi="宋体" w:cs="宋体"/>
                <w:bCs/>
                <w:sz w:val="24"/>
                <w:szCs w:val="24"/>
              </w:rPr>
              <w:t xml:space="preserve">1</w:t>
            </w:r>
            <w:r/>
          </w:p>
        </w:tc>
        <w:tc>
          <w:tcPr>
            <w:tcW w:w="8314" w:type="dxa"/>
            <w:textDirection w:val="lrTb"/>
            <w:noWrap w:val="false"/>
          </w:tcPr>
          <w:p>
            <w:pPr>
              <w:spacing w:line="300" w:lineRule="auto"/>
              <w:rPr>
                <w:rFonts w:hint="eastAsia" w:ascii="宋体" w:hAnsi="宋体" w:cs="宋体"/>
                <w:bCs/>
                <w:sz w:val="24"/>
                <w:szCs w:val="24"/>
              </w:rPr>
            </w:pPr>
            <w:r>
              <w:rPr>
                <w:rFonts w:hint="eastAsia" w:ascii="宋体" w:hAnsi="宋体" w:cs="宋体"/>
                <w:bCs/>
                <w:sz w:val="24"/>
                <w:szCs w:val="24"/>
              </w:rPr>
              <w:t xml:space="preserve">项目名称：</w:t>
            </w:r>
            <w:r>
              <w:rPr>
                <w:rFonts w:hint="eastAsia" w:ascii="宋体" w:hAnsi="宋体" w:cs="宋体"/>
                <w:bCs/>
                <w:sz w:val="24"/>
                <w:szCs w:val="24"/>
              </w:rPr>
              <w:t xml:space="preserve">江苏省无锡师范学校附属小学学前校区雨污水管网修复项目</w:t>
            </w:r>
            <w:r/>
          </w:p>
          <w:p>
            <w:pPr>
              <w:spacing w:line="300" w:lineRule="auto"/>
              <w:rPr>
                <w:rFonts w:hint="eastAsia" w:ascii="宋体" w:hAnsi="宋体" w:cs="宋体"/>
                <w:bCs/>
                <w:sz w:val="24"/>
                <w:szCs w:val="24"/>
              </w:rPr>
            </w:pPr>
            <w:r>
              <w:rPr>
                <w:rFonts w:hint="eastAsia" w:ascii="宋体" w:hAnsi="宋体" w:cs="宋体"/>
                <w:bCs/>
                <w:sz w:val="24"/>
                <w:szCs w:val="24"/>
              </w:rPr>
              <w:t xml:space="preserve">采购编</w:t>
            </w:r>
            <w:bookmarkStart w:id="4" w:name="OLE_LINK3"/>
            <w:r>
              <w:rPr>
                <w:rFonts w:hint="eastAsia" w:ascii="宋体" w:hAnsi="宋体" w:cs="宋体"/>
                <w:bCs/>
                <w:sz w:val="24"/>
                <w:szCs w:val="24"/>
              </w:rPr>
              <w:t xml:space="preserve">号：</w:t>
            </w:r>
            <w:r>
              <w:rPr>
                <w:rFonts w:hint="eastAsia" w:ascii="宋体" w:hAnsi="宋体" w:cs="宋体"/>
                <w:bCs/>
                <w:sz w:val="24"/>
                <w:szCs w:val="24"/>
              </w:rPr>
              <w:t xml:space="preserve">JSZC-320200-JSFZ-C2026-0003</w:t>
            </w:r>
            <w:r/>
          </w:p>
          <w:p>
            <w:pPr>
              <w:spacing w:line="300" w:lineRule="auto"/>
              <w:rPr>
                <w:rFonts w:hint="eastAsia" w:ascii="宋体" w:hAnsi="宋体" w:cs="宋体"/>
                <w:bCs/>
                <w:sz w:val="24"/>
                <w:szCs w:val="24"/>
              </w:rPr>
            </w:pPr>
            <w:r>
              <w:rPr>
                <w:rFonts w:hint="eastAsia" w:ascii="宋体" w:hAnsi="宋体" w:cs="宋体"/>
                <w:bCs/>
                <w:sz w:val="24"/>
                <w:szCs w:val="24"/>
              </w:rPr>
              <w:t xml:space="preserve">采购方式：</w:t>
            </w:r>
            <w:bookmarkEnd w:id="4"/>
            <w:r>
              <w:rPr>
                <w:rFonts w:hint="eastAsia" w:ascii="宋体" w:hAnsi="宋体" w:cs="宋体"/>
                <w:bCs/>
                <w:sz w:val="24"/>
                <w:szCs w:val="24"/>
              </w:rPr>
              <w:t xml:space="preserve">竞争性磋商</w:t>
            </w:r>
            <w:r/>
          </w:p>
        </w:tc>
      </w:tr>
      <w:tr>
        <w:trPr>
          <w:jc w:val="center"/>
          <w:trHeight w:val="336"/>
        </w:trPr>
        <w:tc>
          <w:tcPr>
            <w:tcW w:w="757" w:type="dxa"/>
            <w:vAlign w:val="center"/>
            <w:textDirection w:val="lrTb"/>
            <w:noWrap w:val="false"/>
          </w:tcPr>
          <w:p>
            <w:pPr>
              <w:jc w:val="center"/>
              <w:spacing w:line="300" w:lineRule="auto"/>
              <w:rPr>
                <w:rFonts w:hint="eastAsia" w:ascii="宋体" w:hAnsi="宋体" w:cs="宋体"/>
                <w:bCs/>
                <w:sz w:val="24"/>
                <w:szCs w:val="24"/>
              </w:rPr>
            </w:pPr>
            <w:r>
              <w:rPr>
                <w:rFonts w:hint="eastAsia" w:ascii="宋体" w:hAnsi="宋体" w:cs="宋体"/>
                <w:bCs/>
                <w:sz w:val="24"/>
                <w:szCs w:val="24"/>
              </w:rPr>
              <w:t xml:space="preserve">2</w:t>
            </w:r>
            <w:r/>
          </w:p>
        </w:tc>
        <w:tc>
          <w:tcPr>
            <w:tcW w:w="8314" w:type="dxa"/>
            <w:textDirection w:val="lrTb"/>
            <w:noWrap w:val="false"/>
          </w:tcPr>
          <w:p>
            <w:pPr>
              <w:spacing w:line="300" w:lineRule="auto"/>
              <w:rPr>
                <w:rFonts w:hint="eastAsia" w:ascii="宋体" w:hAnsi="宋体" w:cs="宋体"/>
                <w:bCs/>
                <w:sz w:val="24"/>
                <w:szCs w:val="24"/>
              </w:rPr>
            </w:pPr>
            <w:r>
              <w:rPr>
                <w:rFonts w:hint="eastAsia" w:ascii="宋体" w:hAnsi="宋体" w:cs="宋体"/>
                <w:bCs/>
                <w:sz w:val="24"/>
                <w:szCs w:val="24"/>
              </w:rPr>
              <w:t xml:space="preserve">供应商的资格要求：</w:t>
            </w:r>
            <w:r/>
          </w:p>
          <w:p>
            <w:pPr>
              <w:spacing w:line="300" w:lineRule="auto"/>
              <w:rPr>
                <w:rFonts w:hint="eastAsia" w:ascii="宋体" w:hAnsi="宋体" w:cs="宋体"/>
                <w:bCs/>
                <w:sz w:val="24"/>
                <w:szCs w:val="24"/>
              </w:rPr>
            </w:pPr>
            <w:r>
              <w:rPr>
                <w:rFonts w:hint="eastAsia" w:ascii="宋体" w:hAnsi="宋体" w:cs="宋体"/>
                <w:bCs/>
                <w:sz w:val="24"/>
                <w:szCs w:val="24"/>
              </w:rPr>
              <w:t xml:space="preserve">1、满足《中华人民共和国政府采购法》第二十二条规定：</w:t>
            </w:r>
            <w:r/>
          </w:p>
          <w:p>
            <w:pPr>
              <w:spacing w:line="300" w:lineRule="auto"/>
              <w:rPr>
                <w:rFonts w:hint="eastAsia" w:ascii="宋体" w:hAnsi="宋体" w:cs="宋体"/>
                <w:bCs/>
                <w:sz w:val="24"/>
                <w:szCs w:val="24"/>
              </w:rPr>
            </w:pPr>
            <w:r>
              <w:rPr>
                <w:rFonts w:hint="eastAsia" w:ascii="宋体" w:hAnsi="宋体" w:cs="宋体"/>
                <w:bCs/>
                <w:sz w:val="24"/>
                <w:szCs w:val="24"/>
              </w:rPr>
              <w:t xml:space="preserve">①具有独立承担民事责任的能力； </w:t>
            </w:r>
            <w:r/>
          </w:p>
          <w:p>
            <w:pPr>
              <w:spacing w:line="300" w:lineRule="auto"/>
              <w:rPr>
                <w:rFonts w:hint="eastAsia" w:ascii="宋体" w:hAnsi="宋体" w:cs="宋体"/>
                <w:bCs/>
                <w:sz w:val="24"/>
                <w:szCs w:val="24"/>
              </w:rPr>
            </w:pPr>
            <w:r>
              <w:rPr>
                <w:rFonts w:hint="eastAsia" w:ascii="宋体" w:hAnsi="宋体" w:cs="宋体"/>
                <w:bCs/>
                <w:sz w:val="24"/>
                <w:szCs w:val="24"/>
              </w:rPr>
              <w:t xml:space="preserve">②具有良好的商业信誉和健全的财务会计制度；</w:t>
            </w:r>
            <w:r/>
          </w:p>
          <w:p>
            <w:pPr>
              <w:spacing w:line="300" w:lineRule="auto"/>
              <w:rPr>
                <w:rFonts w:hint="eastAsia" w:ascii="宋体" w:hAnsi="宋体" w:cs="宋体"/>
                <w:bCs/>
                <w:sz w:val="24"/>
                <w:szCs w:val="24"/>
              </w:rPr>
            </w:pPr>
            <w:r>
              <w:rPr>
                <w:rFonts w:hint="eastAsia" w:ascii="宋体" w:hAnsi="宋体" w:cs="宋体"/>
                <w:bCs/>
                <w:sz w:val="24"/>
                <w:szCs w:val="24"/>
              </w:rPr>
              <w:t xml:space="preserve">③具有履行合同所必需的设备和专业技术能力；</w:t>
            </w:r>
            <w:r/>
          </w:p>
          <w:p>
            <w:pPr>
              <w:spacing w:line="300" w:lineRule="auto"/>
              <w:rPr>
                <w:rFonts w:hint="eastAsia" w:ascii="宋体" w:hAnsi="宋体" w:cs="宋体"/>
                <w:bCs/>
                <w:sz w:val="24"/>
                <w:szCs w:val="24"/>
              </w:rPr>
            </w:pPr>
            <w:r>
              <w:rPr>
                <w:rFonts w:hint="eastAsia" w:ascii="宋体" w:hAnsi="宋体" w:cs="宋体"/>
                <w:bCs/>
                <w:sz w:val="24"/>
                <w:szCs w:val="24"/>
              </w:rPr>
              <w:t xml:space="preserve">④有依法缴纳税收和社会保障资金的良好记录； </w:t>
            </w:r>
            <w:r/>
          </w:p>
          <w:p>
            <w:pPr>
              <w:spacing w:line="300" w:lineRule="auto"/>
              <w:rPr>
                <w:rFonts w:hint="eastAsia" w:ascii="宋体" w:hAnsi="宋体" w:cs="宋体"/>
                <w:bCs/>
                <w:sz w:val="24"/>
                <w:szCs w:val="24"/>
              </w:rPr>
            </w:pPr>
            <w:r>
              <w:rPr>
                <w:rFonts w:hint="eastAsia" w:ascii="宋体" w:hAnsi="宋体" w:cs="宋体"/>
                <w:bCs/>
                <w:sz w:val="24"/>
                <w:szCs w:val="24"/>
              </w:rPr>
              <w:t xml:space="preserve">⑤参加政府采购活动前三年内，在经营活动中没有重大违法记录；</w:t>
            </w:r>
            <w:r/>
          </w:p>
          <w:p>
            <w:pPr>
              <w:spacing w:line="300" w:lineRule="auto"/>
              <w:rPr>
                <w:rFonts w:hint="eastAsia" w:ascii="宋体" w:hAnsi="宋体" w:cs="宋体"/>
                <w:bCs/>
                <w:sz w:val="24"/>
                <w:szCs w:val="24"/>
              </w:rPr>
            </w:pPr>
            <w:r>
              <w:rPr>
                <w:rFonts w:hint="eastAsia" w:ascii="宋体" w:hAnsi="宋体" w:cs="宋体"/>
                <w:bCs/>
                <w:sz w:val="24"/>
                <w:szCs w:val="24"/>
              </w:rPr>
              <w:t xml:space="preserve">⑥法律、行政法规规定的其他条件。</w:t>
            </w:r>
            <w:r/>
          </w:p>
          <w:p>
            <w:pPr>
              <w:spacing w:line="300" w:lineRule="auto"/>
              <w:rPr>
                <w:rFonts w:hint="eastAsia" w:ascii="宋体" w:hAnsi="宋体" w:cs="宋体"/>
                <w:sz w:val="24"/>
                <w:szCs w:val="24"/>
              </w:rPr>
            </w:pPr>
            <w:r>
              <w:rPr>
                <w:rFonts w:hint="eastAsia" w:ascii="宋体" w:hAnsi="宋体" w:cs="宋体"/>
                <w:bCs/>
                <w:sz w:val="24"/>
                <w:szCs w:val="24"/>
              </w:rPr>
              <w:t xml:space="preserve">“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p>
          <w:p>
            <w:pPr>
              <w:spacing w:line="300" w:lineRule="auto"/>
              <w:rPr>
                <w:rFonts w:hint="eastAsia" w:ascii="宋体" w:hAnsi="宋体" w:cs="宋体"/>
                <w:sz w:val="24"/>
                <w:szCs w:val="24"/>
              </w:rPr>
            </w:pPr>
            <w:r>
              <w:rPr>
                <w:rFonts w:hint="eastAsia" w:ascii="宋体" w:hAnsi="宋体" w:cs="宋体"/>
                <w:bCs/>
                <w:sz w:val="24"/>
                <w:szCs w:val="24"/>
              </w:rPr>
              <w:t xml:space="preserve">2、落实政府采购政策需满足的要求：</w:t>
            </w:r>
            <w:r/>
          </w:p>
          <w:p>
            <w:pPr>
              <w:spacing w:line="300" w:lineRule="auto"/>
              <w:rPr>
                <w:rFonts w:hint="eastAsia" w:ascii="宋体" w:hAnsi="宋体" w:cs="宋体"/>
                <w:bCs/>
                <w:sz w:val="24"/>
                <w:szCs w:val="24"/>
              </w:rPr>
            </w:pPr>
            <w:r>
              <w:rPr>
                <w:rFonts w:hint="eastAsia" w:ascii="宋体" w:hAnsi="宋体" w:cs="宋体"/>
                <w:bCs/>
                <w:sz w:val="24"/>
                <w:szCs w:val="24"/>
              </w:rPr>
              <w:t xml:space="preserve">①供应商如为中小微企业的，按照《政府采购促进中小企业发展管理办法》（财库〔2020〕46号）规定提供《中小企业声明函》，中小企业划型标准详见《关于印发中小企业划型标准规定的通知》（工信部联企业〔2011〕300号）；</w:t>
            </w:r>
            <w:r/>
          </w:p>
          <w:p>
            <w:pPr>
              <w:spacing w:line="300" w:lineRule="auto"/>
              <w:rPr>
                <w:rFonts w:hint="eastAsia" w:ascii="宋体" w:hAnsi="宋体" w:cs="宋体"/>
                <w:bCs/>
                <w:sz w:val="24"/>
                <w:szCs w:val="24"/>
              </w:rPr>
            </w:pPr>
            <w:r>
              <w:rPr>
                <w:rFonts w:hint="eastAsia" w:ascii="宋体" w:hAnsi="宋体" w:cs="宋体"/>
                <w:bCs/>
                <w:sz w:val="24"/>
                <w:szCs w:val="24"/>
              </w:rPr>
              <w:t xml:space="preserve">②供应商如为监狱和戒毒企业的，按照财政部《司法部关于政府采购支持监狱企业发展有关问题》（财库〔2014〕68号）的规定提供由省级以上监狱管理局、戒毒管理局（含新疆生产建设兵团）出具的属于监狱企业的证明文件原件扫描件；</w:t>
            </w:r>
            <w:r/>
          </w:p>
          <w:p>
            <w:pPr>
              <w:spacing w:line="300" w:lineRule="auto"/>
              <w:rPr>
                <w:rFonts w:hint="eastAsia" w:ascii="宋体" w:hAnsi="宋体" w:cs="宋体"/>
                <w:bCs/>
                <w:sz w:val="24"/>
                <w:szCs w:val="24"/>
              </w:rPr>
            </w:pPr>
            <w:r>
              <w:rPr>
                <w:rFonts w:hint="eastAsia" w:ascii="宋体" w:hAnsi="宋体" w:cs="宋体"/>
                <w:bCs/>
                <w:sz w:val="24"/>
                <w:szCs w:val="24"/>
              </w:rPr>
              <w:t xml:space="preserve">③供应商如为残疾人福利性单位的，应当按照《财政部、民政部、中国残疾人联合会关于促</w:t>
            </w:r>
            <w:bookmarkStart w:id="5" w:name="OLE_LINK6"/>
            <w:r>
              <w:rPr>
                <w:rFonts w:hint="eastAsia" w:ascii="宋体" w:hAnsi="宋体" w:cs="宋体"/>
                <w:bCs/>
                <w:sz w:val="24"/>
                <w:szCs w:val="24"/>
              </w:rPr>
              <w:t xml:space="preserve">进残疾人就业政府采购政策的通知》（财库〔2017〕141号）的规定提供《</w:t>
            </w:r>
            <w:bookmarkStart w:id="6" w:name="OLE_LINK4"/>
            <w:r>
              <w:rPr>
                <w:rFonts w:hint="eastAsia" w:ascii="宋体" w:hAnsi="宋体" w:cs="宋体"/>
                <w:bCs/>
                <w:sz w:val="24"/>
                <w:szCs w:val="24"/>
              </w:rPr>
              <w:t xml:space="preserve">残疾</w:t>
            </w:r>
            <w:bookmarkStart w:id="7" w:name="OLE_LINK5"/>
            <w:r>
              <w:rPr>
                <w:rFonts w:hint="eastAsia" w:ascii="宋体" w:hAnsi="宋体" w:cs="宋体"/>
                <w:bCs/>
                <w:sz w:val="24"/>
                <w:szCs w:val="24"/>
              </w:rPr>
              <w:t xml:space="preserve">人福利性单位声明函》；</w:t>
            </w:r>
            <w:r/>
          </w:p>
          <w:p>
            <w:pPr>
              <w:spacing w:line="300" w:lineRule="auto"/>
              <w:rPr>
                <w:rFonts w:hint="eastAsia" w:ascii="宋体" w:hAnsi="宋体" w:cs="宋体"/>
                <w:bCs/>
                <w:sz w:val="24"/>
                <w:szCs w:val="24"/>
              </w:rPr>
            </w:pPr>
            <w:r>
              <w:rPr>
                <w:rFonts w:hint="eastAsia" w:ascii="宋体" w:hAnsi="宋体" w:cs="宋体"/>
                <w:bCs/>
                <w:sz w:val="24"/>
                <w:szCs w:val="24"/>
              </w:rPr>
              <w:t xml:space="preserve">④残疾人福利单位、监狱企业属于小型、微型企业的，不重复享受政策。 </w:t>
            </w:r>
            <w:r/>
          </w:p>
          <w:p>
            <w:pPr>
              <w:spacing w:line="300" w:lineRule="auto"/>
              <w:rPr>
                <w:rFonts w:hint="eastAsia" w:ascii="宋体" w:hAnsi="宋体" w:cs="宋体"/>
                <w:bCs/>
                <w:sz w:val="24"/>
                <w:szCs w:val="24"/>
              </w:rPr>
            </w:pPr>
            <w:r>
              <w:rPr>
                <w:rFonts w:hint="eastAsia" w:ascii="宋体" w:hAnsi="宋体" w:cs="宋体"/>
                <w:bCs/>
                <w:sz w:val="24"/>
                <w:szCs w:val="24"/>
              </w:rPr>
              <w:t xml:space="preserve">3、本项目的特定资格要求：</w:t>
            </w:r>
            <w:bookmarkStart w:id="8" w:name="OLE_LINK32"/>
            <w:r/>
            <w:r/>
          </w:p>
          <w:p>
            <w:pPr>
              <w:spacing w:line="300" w:lineRule="auto"/>
              <w:rPr>
                <w:rFonts w:hint="eastAsia" w:ascii="宋体" w:hAnsi="宋体" w:cs="宋体"/>
                <w:bCs/>
                <w:sz w:val="24"/>
                <w:szCs w:val="24"/>
              </w:rPr>
            </w:pPr>
            <w:r>
              <w:rPr>
                <w:rFonts w:hint="eastAsia" w:ascii="宋体" w:hAnsi="宋体" w:cs="宋体"/>
                <w:bCs/>
                <w:sz w:val="24"/>
                <w:szCs w:val="24"/>
              </w:rPr>
              <w:t xml:space="preserve">①供应商具备市政公用工程施工总承包三级及以上资质；</w:t>
            </w:r>
            <w:r/>
          </w:p>
          <w:p>
            <w:pPr>
              <w:spacing w:line="300" w:lineRule="auto"/>
              <w:rPr>
                <w:rFonts w:hint="eastAsia" w:ascii="宋体" w:hAnsi="宋体" w:cs="宋体"/>
                <w:bCs/>
                <w:sz w:val="24"/>
                <w:szCs w:val="24"/>
              </w:rPr>
            </w:pPr>
            <w:r>
              <w:rPr>
                <w:rFonts w:hint="eastAsia" w:ascii="宋体" w:hAnsi="宋体" w:cs="宋体"/>
                <w:bCs/>
                <w:sz w:val="24"/>
                <w:szCs w:val="24"/>
              </w:rPr>
              <w:t xml:space="preserve">②供应商具备有效期内的安全生产许可证；</w:t>
            </w:r>
            <w:r/>
          </w:p>
          <w:p>
            <w:pPr>
              <w:jc w:val="left"/>
              <w:spacing w:line="300" w:lineRule="auto"/>
              <w:rPr>
                <w:rFonts w:hint="eastAsia" w:ascii="宋体" w:hAnsi="宋体" w:cs="宋体"/>
                <w:bCs/>
                <w:sz w:val="24"/>
                <w:szCs w:val="24"/>
              </w:rPr>
            </w:pPr>
            <w:r>
              <w:rPr>
                <w:rFonts w:hint="eastAsia" w:ascii="宋体" w:hAnsi="宋体" w:cs="宋体"/>
                <w:bCs/>
                <w:sz w:val="24"/>
                <w:szCs w:val="24"/>
              </w:rPr>
              <w:t xml:space="preserve">③项目负责人具备市政公用工程专业二级及以上注册建造师证书及有效期内的《建筑施工企业项目负责人安全生产考核合格证》B证，无在建项目</w:t>
            </w:r>
            <w:r>
              <w:rPr>
                <w:rFonts w:hint="eastAsia" w:ascii="宋体" w:hAnsi="宋体" w:cs="宋体"/>
                <w:bCs/>
                <w:sz w:val="24"/>
                <w:szCs w:val="24"/>
              </w:rPr>
              <w:t xml:space="preserve">；</w:t>
            </w:r>
            <w:r/>
          </w:p>
          <w:p>
            <w:pPr>
              <w:jc w:val="left"/>
              <w:spacing w:line="300" w:lineRule="auto"/>
              <w:rPr>
                <w:rFonts w:ascii="宋体"/>
                <w:sz w:val="24"/>
                <w:szCs w:val="24"/>
              </w:rPr>
            </w:pPr>
            <w:r>
              <w:rPr>
                <w:rFonts w:hint="eastAsia" w:ascii="宋体" w:hAnsi="宋体" w:cs="宋体"/>
                <w:sz w:val="24"/>
                <w:szCs w:val="24"/>
              </w:rPr>
              <w:t xml:space="preserve">④项目负责人应具备与企业签订的劳动合同和《职工养老保险手册》（内附2026年3月-2026年5月中任意一个月的缴费清单）或由社保机构出具的本企业2026年3月-2026年5月中任意一个月的缴费证明；</w:t>
            </w:r>
            <w:r/>
          </w:p>
          <w:p>
            <w:pPr>
              <w:spacing w:line="300" w:lineRule="auto"/>
              <w:rPr>
                <w:rFonts w:hint="eastAsia" w:ascii="宋体" w:hAnsi="宋体" w:cs="宋体"/>
                <w:bCs/>
                <w:sz w:val="24"/>
                <w:szCs w:val="24"/>
              </w:rPr>
            </w:pPr>
            <w:r>
              <w:rPr>
                <w:rFonts w:hint="eastAsia" w:ascii="宋体" w:hAnsi="宋体" w:cs="宋体"/>
                <w:sz w:val="24"/>
                <w:szCs w:val="24"/>
              </w:rPr>
              <w:t xml:space="preserve">⑤被授权委托人应具备与企业签订的劳动合同和《职工养老保险手册》（内附2026年3月-2026年5月中任意一个月的缴费清单）或由社保机构出具的本企业2026年3月-2026年5月中任意一个月的缴费证明；</w:t>
            </w:r>
            <w:bookmarkEnd w:id="8"/>
            <w:r/>
            <w:r/>
          </w:p>
          <w:p>
            <w:pPr>
              <w:spacing w:line="300" w:lineRule="auto"/>
              <w:rPr>
                <w:rFonts w:hint="eastAsia" w:ascii="宋体" w:hAnsi="宋体" w:cs="宋体"/>
                <w:bCs/>
                <w:sz w:val="24"/>
                <w:szCs w:val="24"/>
              </w:rPr>
            </w:pPr>
            <w:r>
              <w:rPr>
                <w:rFonts w:hint="eastAsia" w:ascii="宋体" w:hAnsi="宋体" w:cs="宋体"/>
                <w:bCs/>
                <w:sz w:val="24"/>
                <w:szCs w:val="24"/>
              </w:rPr>
              <w:t xml:space="preserve">4、供应商未被列入“信用中国”网站（www.creditchina.gov.cn）记录失信被执行人，同时，不处于中国政府采购网（ww</w:t>
            </w:r>
            <w:bookmarkEnd w:id="5"/>
            <w:r>
              <w:rPr>
                <w:rFonts w:hint="eastAsia" w:ascii="宋体" w:hAnsi="宋体" w:cs="宋体"/>
                <w:bCs/>
                <w:sz w:val="24"/>
                <w:szCs w:val="24"/>
              </w:rPr>
              <w:t xml:space="preserve">w.ccgp.go</w:t>
            </w:r>
            <w:bookmarkEnd w:id="7"/>
            <w:r>
              <w:rPr>
                <w:rFonts w:hint="eastAsia" w:ascii="宋体" w:hAnsi="宋体" w:cs="宋体"/>
                <w:bCs/>
                <w:sz w:val="24"/>
                <w:szCs w:val="24"/>
              </w:rPr>
              <w:t xml:space="preserve">v.cn</w:t>
            </w:r>
            <w:bookmarkEnd w:id="6"/>
            <w:r>
              <w:rPr>
                <w:rFonts w:hint="eastAsia" w:ascii="宋体" w:hAnsi="宋体" w:cs="宋体"/>
                <w:bCs/>
                <w:sz w:val="24"/>
                <w:szCs w:val="24"/>
              </w:rPr>
              <w:t xml:space="preserve">）“政府采购严重违法失信行为信息记录”中的禁止参加政府采购活动期间的情形。</w:t>
            </w:r>
            <w:r/>
          </w:p>
          <w:p>
            <w:pPr>
              <w:spacing w:line="300" w:lineRule="auto"/>
              <w:rPr>
                <w:rFonts w:hint="eastAsia" w:ascii="宋体" w:hAnsi="宋体" w:cs="宋体"/>
                <w:bCs/>
                <w:sz w:val="24"/>
                <w:szCs w:val="24"/>
              </w:rPr>
            </w:pPr>
            <w:r>
              <w:rPr>
                <w:rFonts w:hint="eastAsia" w:ascii="宋体" w:hAnsi="宋体" w:cs="宋体"/>
                <w:bCs/>
                <w:sz w:val="24"/>
                <w:szCs w:val="24"/>
              </w:rPr>
              <w:t xml:space="preserve">5、本项目不接受联合体磋商。</w:t>
            </w:r>
            <w:r/>
          </w:p>
          <w:p>
            <w:pPr>
              <w:spacing w:line="300" w:lineRule="auto"/>
              <w:rPr>
                <w:rFonts w:hint="eastAsia" w:ascii="宋体" w:hAnsi="宋体" w:cs="宋体"/>
                <w:bCs/>
                <w:sz w:val="24"/>
                <w:szCs w:val="24"/>
              </w:rPr>
            </w:pPr>
            <w:r>
              <w:rPr>
                <w:rFonts w:hint="eastAsia" w:ascii="宋体" w:hAnsi="宋体" w:cs="宋体"/>
                <w:bCs/>
                <w:sz w:val="24"/>
                <w:szCs w:val="24"/>
              </w:rPr>
              <w:t xml:space="preserve">注：</w:t>
            </w:r>
            <w:r/>
          </w:p>
          <w:p>
            <w:pPr>
              <w:spacing w:line="300" w:lineRule="auto"/>
              <w:rPr>
                <w:rFonts w:hint="eastAsia" w:ascii="宋体" w:hAnsi="宋体" w:cs="宋体"/>
                <w:bCs/>
                <w:sz w:val="24"/>
                <w:szCs w:val="24"/>
              </w:rPr>
            </w:pPr>
            <w:r>
              <w:rPr>
                <w:rFonts w:hint="eastAsia" w:ascii="宋体" w:hAnsi="宋体" w:cs="宋体"/>
                <w:bCs/>
                <w:sz w:val="24"/>
                <w:szCs w:val="24"/>
              </w:rPr>
              <w:t xml:space="preserve">1、项目负责人必须满足下列条件：（1）项目负责人不得同时在两个或者两个以上单位受聘或者执业。（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注：以上在建工程是指在其他项目担任项目负责人职务。</w:t>
            </w:r>
            <w:r/>
          </w:p>
          <w:p>
            <w:pPr>
              <w:spacing w:line="300" w:lineRule="auto"/>
              <w:rPr>
                <w:rFonts w:hint="eastAsia" w:ascii="宋体" w:hAnsi="宋体" w:cs="宋体"/>
                <w:bCs/>
                <w:sz w:val="24"/>
                <w:szCs w:val="24"/>
              </w:rPr>
            </w:pPr>
            <w:r>
              <w:rPr>
                <w:rFonts w:hint="eastAsia" w:ascii="宋体" w:hAnsi="宋体" w:cs="宋体"/>
                <w:bCs/>
                <w:sz w:val="24"/>
                <w:szCs w:val="24"/>
              </w:rPr>
              <w:t xml:space="preserve">2、根据住房和城乡建设部办公厅关于全面</w:t>
            </w:r>
            <w:r>
              <w:rPr>
                <w:rFonts w:hint="eastAsia" w:ascii="宋体" w:hAnsi="宋体" w:cs="宋体"/>
                <w:bCs/>
                <w:sz w:val="24"/>
                <w:szCs w:val="24"/>
              </w:rPr>
              <w:t xml:space="preserve">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投标人提供的一级建造师证书电子注册证书，电子注册证书应当符合相关文件规定，签名图像应当与持证人个人手写签名笔迹一致，证书应当在使用有效期限内。若提供的电子件无法识别有效信息的，视为无效。投标人将自行承担资格审查不通过等相应后果。</w:t>
            </w:r>
            <w:r/>
          </w:p>
          <w:p>
            <w:pPr>
              <w:spacing w:line="300" w:lineRule="auto"/>
            </w:pPr>
            <w:r>
              <w:rPr>
                <w:rFonts w:hint="eastAsia" w:ascii="宋体" w:hAnsi="宋体" w:cs="宋体"/>
                <w:bCs/>
                <w:sz w:val="24"/>
                <w:szCs w:val="24"/>
              </w:rPr>
              <w:t xml:space="preserve">3、为进一步规范我省建筑市场，根据〔2018〕6号文《省住房城乡建设厅关于开展建筑业企业资质动态监管工作的公告》，现对我省国有资金投资工程建设项目招标投标活动中应用建</w:t>
            </w:r>
            <w:r>
              <w:rPr>
                <w:rFonts w:hint="eastAsia" w:ascii="宋体" w:hAnsi="宋体" w:cs="宋体"/>
                <w:bCs/>
                <w:sz w:val="24"/>
                <w:szCs w:val="24"/>
              </w:rPr>
              <w:t xml:space="preserve">筑业企业资质动态监管结果提出如下要求：1）投标人在响应文件递交截止时间当日，本次招标中需要的建筑业企业资质动态监管结果不处于不合格状态。2）招标人在响应文件递交截止时间当日，登录“江苏省建筑市场监管与诚信信息一体化平台”，检查各投标人的建筑业企业资质动态监管状态，对本次招标中需要的建筑业企业资质动态监管处于不合格状态的投标人进行截图保存，提供给磋商小组。查询网址：https://zhfwpt.jsszfhcxjst.jiangsu.gov.cn:12443/ms/admin/#/open/dthc-list</w:t>
            </w:r>
            <w:r/>
          </w:p>
        </w:tc>
      </w:tr>
      <w:tr>
        <w:trPr>
          <w:jc w:val="center"/>
          <w:trHeight w:val="957"/>
        </w:trPr>
        <w:tc>
          <w:tcPr>
            <w:tcW w:w="757" w:type="dxa"/>
            <w:vAlign w:val="center"/>
            <w:textDirection w:val="lrTb"/>
            <w:noWrap w:val="false"/>
          </w:tcPr>
          <w:p>
            <w:pPr>
              <w:jc w:val="center"/>
              <w:spacing w:line="300" w:lineRule="auto"/>
              <w:rPr>
                <w:rFonts w:hint="eastAsia" w:ascii="宋体" w:hAnsi="宋体" w:cs="宋体"/>
                <w:bCs/>
                <w:sz w:val="24"/>
                <w:szCs w:val="24"/>
              </w:rPr>
            </w:pPr>
            <w:r>
              <w:rPr>
                <w:rFonts w:hint="eastAsia" w:ascii="宋体" w:hAnsi="宋体" w:cs="宋体"/>
                <w:bCs/>
                <w:sz w:val="24"/>
                <w:szCs w:val="24"/>
              </w:rPr>
              <w:t xml:space="preserve">3</w:t>
            </w:r>
            <w:r/>
          </w:p>
        </w:tc>
        <w:tc>
          <w:tcPr>
            <w:tcW w:w="8314" w:type="dxa"/>
            <w:textDirection w:val="lrTb"/>
            <w:noWrap w:val="false"/>
          </w:tcPr>
          <w:p>
            <w:pPr>
              <w:spacing w:line="300" w:lineRule="auto"/>
              <w:rPr>
                <w:rFonts w:hint="eastAsia" w:ascii="宋体" w:hAnsi="宋体" w:cs="宋体"/>
                <w:sz w:val="24"/>
                <w:szCs w:val="24"/>
              </w:rPr>
            </w:pPr>
            <w:r>
              <w:rPr>
                <w:rFonts w:ascii="宋体" w:hAnsi="宋体" w:cs="宋体"/>
                <w:sz w:val="24"/>
                <w:szCs w:val="24"/>
              </w:rPr>
              <w:t xml:space="preserve">项目概况：本次改造将对存在结构性问题的雨污水管段进行翻建修复，以期恢复地块内部雨污水管道的排水功能。具体内容详见图纸和工程量清单。</w:t>
            </w:r>
            <w:r/>
          </w:p>
          <w:p>
            <w:pPr>
              <w:spacing w:line="300" w:lineRule="auto"/>
              <w:rPr>
                <w:rFonts w:hint="eastAsia" w:ascii="宋体" w:hAnsi="宋体" w:cs="宋体"/>
                <w:sz w:val="24"/>
                <w:szCs w:val="24"/>
              </w:rPr>
            </w:pPr>
            <w:r>
              <w:rPr>
                <w:rFonts w:ascii="宋体" w:hAnsi="宋体" w:cs="宋体"/>
                <w:sz w:val="24"/>
                <w:szCs w:val="24"/>
              </w:rPr>
              <w:t xml:space="preserve">最高限价：</w:t>
            </w:r>
            <w:r>
              <w:rPr>
                <w:rFonts w:ascii="宋体" w:hAnsi="宋体" w:cs="宋体"/>
                <w:sz w:val="24"/>
                <w:szCs w:val="24"/>
              </w:rPr>
              <w:t xml:space="preserve">126.73</w:t>
            </w:r>
            <w:r>
              <w:rPr>
                <w:rFonts w:ascii="宋体" w:hAnsi="宋体" w:cs="宋体"/>
                <w:sz w:val="24"/>
                <w:szCs w:val="24"/>
              </w:rPr>
              <w:t xml:space="preserve">万元；供应商报价不得高于此最高限价，否则按无效报价处理。</w:t>
            </w:r>
            <w:r/>
          </w:p>
          <w:p>
            <w:pPr>
              <w:spacing w:line="300" w:lineRule="auto"/>
              <w:rPr>
                <w:rFonts w:hint="eastAsia" w:ascii="宋体" w:hAnsi="宋体" w:cs="宋体"/>
                <w:sz w:val="24"/>
                <w:szCs w:val="24"/>
              </w:rPr>
            </w:pPr>
            <w:r>
              <w:rPr>
                <w:rFonts w:ascii="宋体" w:hAnsi="宋体" w:cs="宋体"/>
                <w:sz w:val="24"/>
                <w:szCs w:val="24"/>
              </w:rPr>
              <w:t xml:space="preserve">工期：</w:t>
            </w:r>
            <w:r>
              <w:rPr>
                <w:rFonts w:hint="eastAsia" w:ascii="宋体" w:hAnsi="宋体" w:cs="宋体"/>
                <w:sz w:val="24"/>
                <w:szCs w:val="24"/>
              </w:rPr>
              <w:t xml:space="preserve">30日历天，具体开工时间以甲方开工令为准</w:t>
            </w:r>
            <w:r>
              <w:rPr>
                <w:rFonts w:ascii="宋体" w:hAnsi="宋体" w:cs="宋体"/>
                <w:sz w:val="24"/>
                <w:szCs w:val="24"/>
              </w:rPr>
              <w:t xml:space="preserve">；</w:t>
            </w:r>
            <w:r/>
          </w:p>
          <w:p>
            <w:pPr>
              <w:spacing w:line="300" w:lineRule="auto"/>
              <w:rPr>
                <w:rFonts w:hint="eastAsia" w:ascii="宋体" w:hAnsi="宋体" w:cs="宋体"/>
                <w:sz w:val="24"/>
                <w:szCs w:val="24"/>
              </w:rPr>
            </w:pPr>
            <w:r>
              <w:rPr>
                <w:rFonts w:hint="eastAsia" w:ascii="宋体" w:hAnsi="宋体" w:cs="宋体"/>
                <w:sz w:val="24"/>
                <w:szCs w:val="24"/>
              </w:rPr>
              <w:t xml:space="preserve">逾期</w:t>
            </w:r>
            <w:r>
              <w:rPr>
                <w:rFonts w:ascii="宋体" w:hAnsi="宋体" w:cs="宋体"/>
                <w:sz w:val="24"/>
                <w:szCs w:val="24"/>
              </w:rPr>
              <w:t xml:space="preserve">违约金：</w:t>
            </w:r>
            <w:r>
              <w:rPr>
                <w:rFonts w:hint="eastAsia" w:ascii="宋体" w:hAnsi="宋体" w:cs="宋体"/>
                <w:sz w:val="24"/>
                <w:szCs w:val="24"/>
              </w:rPr>
              <w:t xml:space="preserve">中标价的万分之八</w:t>
            </w:r>
            <w:r>
              <w:rPr>
                <w:rFonts w:ascii="宋体" w:hAnsi="宋体" w:cs="宋体"/>
                <w:sz w:val="24"/>
                <w:szCs w:val="24"/>
              </w:rPr>
              <w:t xml:space="preserve">/天；</w:t>
            </w:r>
            <w:r/>
          </w:p>
          <w:p>
            <w:pPr>
              <w:spacing w:line="300" w:lineRule="auto"/>
              <w:rPr>
                <w:rFonts w:hint="eastAsia" w:ascii="宋体" w:hAnsi="宋体" w:cs="宋体"/>
                <w:sz w:val="24"/>
                <w:szCs w:val="24"/>
              </w:rPr>
            </w:pPr>
            <w:r>
              <w:rPr>
                <w:rFonts w:ascii="宋体" w:hAnsi="宋体" w:cs="宋体"/>
                <w:sz w:val="24"/>
                <w:szCs w:val="24"/>
              </w:rPr>
              <w:t xml:space="preserve">本工程质量标准：一次性验收通过，100%合格；</w:t>
            </w:r>
            <w:r/>
          </w:p>
          <w:p>
            <w:pPr>
              <w:spacing w:line="300" w:lineRule="auto"/>
              <w:rPr>
                <w:rFonts w:hint="eastAsia" w:ascii="宋体" w:hAnsi="宋体" w:cs="宋体"/>
                <w:bCs/>
                <w:sz w:val="24"/>
                <w:szCs w:val="24"/>
              </w:rPr>
            </w:pPr>
            <w:r>
              <w:rPr>
                <w:rFonts w:ascii="宋体" w:hAnsi="宋体" w:cs="宋体"/>
                <w:sz w:val="24"/>
                <w:szCs w:val="24"/>
              </w:rPr>
              <w:t xml:space="preserve">质量违约金：</w:t>
            </w:r>
            <w:r>
              <w:rPr>
                <w:rFonts w:hint="eastAsia" w:ascii="宋体" w:hAnsi="宋体" w:cs="宋体"/>
                <w:sz w:val="24"/>
                <w:szCs w:val="24"/>
              </w:rPr>
              <w:t xml:space="preserve">中标价的5%</w:t>
            </w:r>
            <w:r>
              <w:rPr>
                <w:rFonts w:ascii="宋体" w:hAnsi="宋体" w:cs="宋体"/>
                <w:sz w:val="24"/>
                <w:szCs w:val="24"/>
              </w:rPr>
              <w:t xml:space="preserve">；</w:t>
            </w:r>
            <w:r/>
          </w:p>
          <w:p>
            <w:pPr>
              <w:spacing w:line="300" w:lineRule="auto"/>
              <w:rPr>
                <w:rFonts w:hint="eastAsia" w:ascii="宋体" w:hAnsi="宋体" w:cs="宋体"/>
                <w:sz w:val="24"/>
                <w:szCs w:val="24"/>
                <w:lang w:val="zh-CN"/>
              </w:rPr>
            </w:pPr>
            <w:r>
              <w:rPr>
                <w:rFonts w:hint="eastAsia" w:ascii="宋体" w:hAnsi="宋体" w:cs="宋体"/>
                <w:sz w:val="24"/>
                <w:szCs w:val="24"/>
                <w:lang w:val="zh-CN"/>
              </w:rPr>
              <w:t xml:space="preserve">本项目是否专门面向中小企业：是。</w:t>
            </w:r>
            <w:r/>
          </w:p>
          <w:p>
            <w:pPr>
              <w:spacing w:line="300" w:lineRule="auto"/>
              <w:rPr>
                <w:rFonts w:hint="eastAsia" w:ascii="宋体" w:hAnsi="宋体" w:cs="宋体"/>
                <w:sz w:val="24"/>
                <w:szCs w:val="24"/>
              </w:rPr>
            </w:pPr>
            <w:r>
              <w:rPr>
                <w:rFonts w:hint="eastAsia" w:ascii="宋体" w:hAnsi="宋体" w:cs="宋体"/>
                <w:sz w:val="24"/>
                <w:szCs w:val="24"/>
              </w:rPr>
              <w:t xml:space="preserve">根据《中小企业划型标准规定》工信部联企业〔2011〕300号，本项目所属行业为：建筑业。</w:t>
            </w:r>
            <w:r/>
          </w:p>
          <w:p>
            <w:pPr>
              <w:spacing w:line="300" w:lineRule="auto"/>
              <w:rPr>
                <w:rFonts w:hint="eastAsia" w:ascii="宋体" w:hAnsi="宋体" w:cs="宋体"/>
                <w:sz w:val="24"/>
                <w:szCs w:val="24"/>
              </w:rPr>
            </w:pPr>
            <w:r>
              <w:rPr>
                <w:rFonts w:hint="eastAsia" w:ascii="宋体" w:hAnsi="宋体" w:cs="宋体"/>
                <w:sz w:val="24"/>
                <w:szCs w:val="24"/>
              </w:rPr>
              <w:t xml:space="preserve">根据《中小企业划型标准规定》工信部联企业〔2011〕300号，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tc>
      </w:tr>
      <w:tr>
        <w:trPr>
          <w:jc w:val="center"/>
          <w:trHeight w:val="70"/>
        </w:trPr>
        <w:tc>
          <w:tcPr>
            <w:tcW w:w="757" w:type="dxa"/>
            <w:vAlign w:val="center"/>
            <w:textDirection w:val="lrTb"/>
            <w:noWrap w:val="false"/>
          </w:tcPr>
          <w:p>
            <w:pPr>
              <w:jc w:val="center"/>
              <w:spacing w:line="300" w:lineRule="auto"/>
              <w:rPr>
                <w:rFonts w:hint="eastAsia" w:ascii="宋体" w:hAnsi="宋体" w:cs="宋体"/>
                <w:bCs/>
                <w:sz w:val="24"/>
                <w:szCs w:val="24"/>
              </w:rPr>
            </w:pPr>
            <w:r>
              <w:rPr>
                <w:rFonts w:hint="eastAsia" w:ascii="宋体" w:hAnsi="宋体" w:cs="宋体"/>
                <w:bCs/>
                <w:sz w:val="24"/>
                <w:szCs w:val="24"/>
              </w:rPr>
              <w:t xml:space="preserve">4</w:t>
            </w:r>
            <w:r/>
          </w:p>
        </w:tc>
        <w:tc>
          <w:tcPr>
            <w:tcW w:w="8314" w:type="dxa"/>
            <w:vAlign w:val="center"/>
            <w:textDirection w:val="lrTb"/>
            <w:noWrap w:val="false"/>
          </w:tcPr>
          <w:p>
            <w:pPr>
              <w:spacing w:line="300" w:lineRule="auto"/>
              <w:widowControl/>
              <w:rPr>
                <w:rFonts w:hint="eastAsia" w:ascii="宋体" w:hAnsi="宋体" w:cs="宋体"/>
                <w:sz w:val="24"/>
                <w:szCs w:val="24"/>
              </w:rPr>
            </w:pPr>
            <w:r>
              <w:rPr>
                <w:rFonts w:hint="eastAsia" w:ascii="宋体" w:hAnsi="宋体" w:cs="宋体"/>
                <w:sz w:val="24"/>
                <w:szCs w:val="24"/>
              </w:rPr>
              <w:t xml:space="preserve">获取磋商文件相关事宜：</w:t>
            </w:r>
            <w:r/>
          </w:p>
          <w:p>
            <w:pPr>
              <w:spacing w:line="300" w:lineRule="auto"/>
              <w:widowControl/>
              <w:rPr>
                <w:rFonts w:hint="eastAsia" w:ascii="宋体" w:hAnsi="宋体" w:cs="宋体"/>
                <w:sz w:val="24"/>
                <w:szCs w:val="24"/>
                <w:lang w:val="zh-CN"/>
              </w:rPr>
            </w:pPr>
            <w:r>
              <w:rPr>
                <w:rFonts w:hint="eastAsia" w:ascii="宋体" w:hAnsi="宋体" w:cs="宋体"/>
                <w:sz w:val="24"/>
                <w:szCs w:val="24"/>
              </w:rPr>
              <w:t xml:space="preserve">（1）获取磋商文件时间：2026年6月</w:t>
            </w:r>
            <w:r>
              <w:rPr>
                <w:rFonts w:hint="eastAsia" w:ascii="宋体" w:hAnsi="宋体" w:cs="宋体"/>
                <w:sz w:val="24"/>
                <w:szCs w:val="24"/>
              </w:rPr>
              <w:t xml:space="preserve">25</w:t>
            </w:r>
            <w:r>
              <w:rPr>
                <w:rFonts w:hint="eastAsia" w:ascii="宋体" w:hAnsi="宋体" w:cs="宋体"/>
                <w:sz w:val="24"/>
                <w:szCs w:val="24"/>
              </w:rPr>
              <w:t xml:space="preserve">日起至2026年</w:t>
            </w:r>
            <w:r>
              <w:rPr>
                <w:rFonts w:hint="eastAsia" w:ascii="宋体" w:hAnsi="宋体" w:cs="宋体"/>
                <w:sz w:val="24"/>
                <w:szCs w:val="24"/>
              </w:rPr>
              <w:t xml:space="preserve">7</w:t>
            </w:r>
            <w:r>
              <w:rPr>
                <w:rFonts w:hint="eastAsia" w:ascii="宋体" w:hAnsi="宋体" w:cs="宋体"/>
                <w:sz w:val="24"/>
                <w:szCs w:val="24"/>
              </w:rPr>
              <w:t xml:space="preserve">月2</w:t>
            </w:r>
            <w:r>
              <w:rPr>
                <w:rFonts w:hint="eastAsia" w:ascii="宋体" w:hAnsi="宋体" w:cs="宋体"/>
                <w:sz w:val="24"/>
                <w:szCs w:val="24"/>
              </w:rPr>
              <w:t xml:space="preserve">日</w:t>
            </w:r>
            <w:r>
              <w:rPr>
                <w:rFonts w:hint="eastAsia" w:ascii="宋体" w:hAnsi="宋体" w:cs="宋体"/>
                <w:sz w:val="24"/>
                <w:szCs w:val="24"/>
                <w:lang w:val="zh-CN"/>
              </w:rPr>
              <w:t xml:space="preserve">23:59时止（法定假日除外）。</w:t>
            </w:r>
            <w:r>
              <w:rPr>
                <w:rFonts w:hint="eastAsia" w:ascii="宋体" w:hAnsi="宋体" w:cs="宋体"/>
                <w:b/>
                <w:bCs/>
                <w:sz w:val="24"/>
                <w:szCs w:val="24"/>
                <w:lang w:val="zh-CN"/>
              </w:rPr>
              <w:t xml:space="preserve">五个工作日后仍可下载磋商文件，但不作为供应商权益受到损害的证明材料和依据。</w:t>
            </w:r>
            <w:r/>
          </w:p>
          <w:p>
            <w:pPr>
              <w:spacing w:line="300" w:lineRule="auto"/>
              <w:widowControl/>
              <w:rPr>
                <w:rFonts w:hint="eastAsia" w:ascii="宋体" w:hAnsi="宋体" w:cs="宋体"/>
                <w:sz w:val="24"/>
                <w:szCs w:val="24"/>
              </w:rPr>
            </w:pPr>
            <w:r>
              <w:rPr>
                <w:rFonts w:hint="eastAsia" w:ascii="宋体" w:hAnsi="宋体" w:cs="宋体"/>
                <w:sz w:val="24"/>
                <w:szCs w:val="24"/>
              </w:rPr>
              <w:t xml:space="preserve">（2）售价：0元</w:t>
            </w:r>
            <w:r/>
          </w:p>
          <w:p>
            <w:pPr>
              <w:spacing w:line="300" w:lineRule="auto"/>
              <w:rPr>
                <w:rFonts w:hint="eastAsia" w:ascii="宋体" w:hAnsi="宋体" w:cs="宋体"/>
                <w:bCs/>
                <w:sz w:val="24"/>
                <w:szCs w:val="24"/>
              </w:rPr>
            </w:pPr>
            <w:r>
              <w:rPr>
                <w:rFonts w:hint="eastAsia" w:ascii="宋体" w:hAnsi="宋体" w:cs="宋体"/>
                <w:sz w:val="24"/>
                <w:szCs w:val="24"/>
              </w:rPr>
              <w:t xml:space="preserve">（3）磋商文件获取地点方式：</w:t>
            </w:r>
            <w:r>
              <w:rPr>
                <w:rFonts w:hint="eastAsia" w:ascii="宋体" w:hAnsi="宋体" w:cs="宋体"/>
                <w:sz w:val="24"/>
                <w:szCs w:val="24"/>
                <w:lang w:val="zh-CN"/>
              </w:rPr>
              <w:t xml:space="preserve">网上获取</w:t>
            </w:r>
            <w:r>
              <w:rPr>
                <w:rFonts w:hint="eastAsia" w:ascii="宋体" w:hAnsi="宋体" w:cs="宋体"/>
                <w:sz w:val="24"/>
                <w:szCs w:val="24"/>
              </w:rPr>
              <w:t xml:space="preserve">，</w:t>
            </w:r>
            <w:r>
              <w:rPr>
                <w:rFonts w:hint="eastAsia" w:ascii="宋体" w:hAnsi="宋体" w:cs="宋体"/>
                <w:sz w:val="24"/>
                <w:szCs w:val="24"/>
                <w:lang w:val="zh-CN"/>
              </w:rPr>
              <w:t xml:space="preserve">潜在供应商可在项目磋商公告附件中查看</w:t>
            </w:r>
            <w:r>
              <w:rPr>
                <w:rFonts w:hint="eastAsia" w:ascii="宋体" w:hAnsi="宋体" w:cs="宋体"/>
                <w:sz w:val="24"/>
                <w:szCs w:val="24"/>
              </w:rPr>
              <w:t xml:space="preserve">磋商文件，</w:t>
            </w:r>
            <w:r>
              <w:rPr>
                <w:rFonts w:hint="eastAsia" w:ascii="宋体" w:hAnsi="宋体" w:cs="宋体"/>
                <w:sz w:val="24"/>
                <w:szCs w:val="24"/>
                <w:lang w:val="zh-CN"/>
              </w:rPr>
              <w:t xml:space="preserve">如确定投标</w:t>
            </w:r>
            <w:r>
              <w:rPr>
                <w:rFonts w:hint="eastAsia" w:ascii="宋体" w:hAnsi="宋体" w:cs="宋体"/>
                <w:sz w:val="24"/>
                <w:szCs w:val="24"/>
              </w:rPr>
              <w:t xml:space="preserve">，</w:t>
            </w:r>
            <w:r>
              <w:rPr>
                <w:rFonts w:hint="eastAsia" w:ascii="宋体" w:hAnsi="宋体" w:cs="宋体"/>
                <w:sz w:val="24"/>
                <w:szCs w:val="24"/>
                <w:lang w:val="zh-CN"/>
              </w:rPr>
              <w:t xml:space="preserve">必须在苏采云平台</w:t>
            </w:r>
            <w:r>
              <w:rPr>
                <w:rFonts w:hint="eastAsia" w:ascii="宋体" w:hAnsi="宋体" w:cs="宋体"/>
                <w:sz w:val="24"/>
                <w:szCs w:val="24"/>
              </w:rPr>
              <w:t xml:space="preserve">（</w:t>
            </w:r>
            <w:r>
              <w:rPr>
                <w:rFonts w:hint="eastAsia" w:ascii="宋体" w:hAnsi="宋体" w:cs="宋体"/>
                <w:sz w:val="24"/>
                <w:szCs w:val="24"/>
              </w:rPr>
              <w:t xml:space="preserve">http://jszfcg.jsczt.cn/jszc/login</w:t>
            </w:r>
            <w:r>
              <w:rPr>
                <w:rFonts w:hint="eastAsia" w:ascii="宋体" w:hAnsi="宋体" w:cs="宋体"/>
                <w:sz w:val="24"/>
                <w:szCs w:val="24"/>
              </w:rPr>
              <w:t xml:space="preserve">）</w:t>
            </w:r>
            <w:r>
              <w:rPr>
                <w:rFonts w:hint="eastAsia" w:ascii="宋体" w:hAnsi="宋体" w:cs="宋体"/>
                <w:sz w:val="24"/>
                <w:szCs w:val="24"/>
                <w:lang w:val="zh-CN"/>
              </w:rPr>
              <w:t xml:space="preserve">中免费下载</w:t>
            </w:r>
            <w:r>
              <w:rPr>
                <w:rFonts w:hint="eastAsia" w:ascii="宋体" w:hAnsi="宋体" w:cs="宋体"/>
                <w:sz w:val="24"/>
                <w:szCs w:val="24"/>
              </w:rPr>
              <w:t xml:space="preserve">磋商文件[“</w:t>
            </w:r>
            <w:r>
              <w:rPr>
                <w:rFonts w:hint="eastAsia" w:ascii="宋体" w:hAnsi="宋体" w:cs="宋体"/>
                <w:sz w:val="24"/>
                <w:szCs w:val="24"/>
                <w:lang w:val="zh-CN"/>
              </w:rPr>
              <w:t xml:space="preserve">江苏省政府采购</w:t>
            </w:r>
            <w:r>
              <w:rPr>
                <w:rFonts w:hint="eastAsia" w:ascii="宋体" w:hAnsi="宋体" w:cs="宋体"/>
                <w:sz w:val="24"/>
                <w:szCs w:val="24"/>
              </w:rPr>
              <w:t xml:space="preserve">（</w:t>
            </w:r>
            <w:r>
              <w:rPr>
                <w:rFonts w:hint="eastAsia" w:ascii="宋体" w:hAnsi="宋体" w:cs="宋体"/>
                <w:sz w:val="24"/>
                <w:szCs w:val="24"/>
                <w:lang w:val="zh-CN"/>
              </w:rPr>
              <w:t xml:space="preserve">苏采云</w:t>
            </w:r>
            <w:r>
              <w:rPr>
                <w:rFonts w:hint="eastAsia" w:ascii="宋体" w:hAnsi="宋体" w:cs="宋体"/>
                <w:sz w:val="24"/>
                <w:szCs w:val="24"/>
              </w:rPr>
              <w:t xml:space="preserve">）</w:t>
            </w:r>
            <w:r>
              <w:rPr>
                <w:rFonts w:hint="eastAsia" w:ascii="宋体" w:hAnsi="宋体" w:cs="宋体"/>
                <w:sz w:val="24"/>
                <w:szCs w:val="24"/>
                <w:lang w:val="zh-CN"/>
              </w:rPr>
              <w:t xml:space="preserve">平台或</w:t>
            </w:r>
            <w:r>
              <w:rPr>
                <w:rFonts w:hint="eastAsia" w:ascii="宋体" w:hAnsi="宋体" w:cs="宋体"/>
                <w:sz w:val="24"/>
                <w:szCs w:val="24"/>
              </w:rPr>
              <w:t xml:space="preserve">“</w:t>
            </w:r>
            <w:r>
              <w:rPr>
                <w:rFonts w:hint="eastAsia" w:ascii="宋体" w:hAnsi="宋体" w:cs="宋体"/>
                <w:sz w:val="24"/>
                <w:szCs w:val="24"/>
                <w:lang w:val="zh-CN"/>
              </w:rPr>
              <w:t xml:space="preserve">政府采购客户端</w:t>
            </w:r>
            <w:r>
              <w:rPr>
                <w:rFonts w:hint="eastAsia" w:ascii="宋体" w:hAnsi="宋体" w:cs="宋体"/>
                <w:sz w:val="24"/>
                <w:szCs w:val="24"/>
              </w:rPr>
              <w:t xml:space="preserve">（</w:t>
            </w:r>
            <w:r>
              <w:rPr>
                <w:rFonts w:hint="eastAsia" w:ascii="宋体" w:hAnsi="宋体" w:cs="宋体"/>
                <w:sz w:val="24"/>
                <w:szCs w:val="24"/>
                <w:lang w:val="zh-CN"/>
              </w:rPr>
              <w:t xml:space="preserve">苏采云</w:t>
            </w:r>
            <w:r>
              <w:rPr>
                <w:rFonts w:hint="eastAsia" w:ascii="宋体" w:hAnsi="宋体" w:cs="宋体"/>
                <w:sz w:val="24"/>
                <w:szCs w:val="24"/>
              </w:rPr>
              <w:t xml:space="preserve">）”</w:t>
            </w:r>
            <w:r>
              <w:rPr>
                <w:rFonts w:hint="eastAsia" w:ascii="宋体" w:hAnsi="宋体" w:cs="宋体"/>
                <w:sz w:val="24"/>
                <w:szCs w:val="24"/>
                <w:lang w:val="zh-CN"/>
              </w:rPr>
              <w:t xml:space="preserve">中免费下载文件</w:t>
            </w:r>
            <w:r>
              <w:rPr>
                <w:rFonts w:hint="eastAsia" w:ascii="宋体" w:hAnsi="宋体" w:cs="宋体"/>
                <w:sz w:val="24"/>
                <w:szCs w:val="24"/>
              </w:rPr>
              <w:t xml:space="preserve">（“</w:t>
            </w:r>
            <w:r>
              <w:rPr>
                <w:rFonts w:hint="eastAsia" w:ascii="宋体" w:hAnsi="宋体" w:cs="宋体"/>
                <w:sz w:val="24"/>
                <w:szCs w:val="24"/>
                <w:lang w:val="zh-CN"/>
              </w:rPr>
              <w:t xml:space="preserve">项目参与</w:t>
            </w:r>
            <w:r>
              <w:rPr>
                <w:rFonts w:hint="eastAsia" w:ascii="宋体" w:hAnsi="宋体" w:cs="宋体"/>
                <w:sz w:val="24"/>
                <w:szCs w:val="24"/>
              </w:rPr>
              <w:t xml:space="preserve">”——</w:t>
            </w:r>
            <w:r>
              <w:rPr>
                <w:rFonts w:hint="eastAsia" w:ascii="宋体" w:hAnsi="宋体" w:cs="宋体"/>
                <w:sz w:val="24"/>
                <w:szCs w:val="24"/>
                <w:lang w:val="zh-CN"/>
              </w:rPr>
              <w:t xml:space="preserve">找到需要获取磋商文件的项目</w:t>
            </w:r>
            <w:r>
              <w:rPr>
                <w:rFonts w:hint="eastAsia" w:ascii="宋体" w:hAnsi="宋体" w:cs="宋体"/>
                <w:sz w:val="24"/>
                <w:szCs w:val="24"/>
              </w:rPr>
              <w:t xml:space="preserve">，</w:t>
            </w:r>
            <w:r>
              <w:rPr>
                <w:rFonts w:hint="eastAsia" w:ascii="宋体" w:hAnsi="宋体" w:cs="宋体"/>
                <w:sz w:val="24"/>
                <w:szCs w:val="24"/>
                <w:lang w:val="zh-CN"/>
              </w:rPr>
              <w:t xml:space="preserve">点击</w:t>
            </w:r>
            <w:r>
              <w:rPr>
                <w:rFonts w:hint="eastAsia" w:ascii="宋体" w:hAnsi="宋体" w:cs="宋体"/>
                <w:sz w:val="24"/>
                <w:szCs w:val="24"/>
              </w:rPr>
              <w:t xml:space="preserve">“</w:t>
            </w:r>
            <w:r>
              <w:rPr>
                <w:rFonts w:hint="eastAsia" w:ascii="宋体" w:hAnsi="宋体" w:cs="宋体"/>
                <w:sz w:val="24"/>
                <w:szCs w:val="24"/>
                <w:lang w:val="zh-CN"/>
              </w:rPr>
              <w:t xml:space="preserve">我要参与</w:t>
            </w:r>
            <w:r>
              <w:rPr>
                <w:rFonts w:hint="eastAsia" w:ascii="宋体" w:hAnsi="宋体" w:cs="宋体"/>
                <w:sz w:val="24"/>
                <w:szCs w:val="24"/>
              </w:rPr>
              <w:t xml:space="preserve">”——“</w:t>
            </w:r>
            <w:r>
              <w:rPr>
                <w:rFonts w:hint="eastAsia" w:ascii="宋体" w:hAnsi="宋体" w:cs="宋体"/>
                <w:sz w:val="24"/>
                <w:szCs w:val="24"/>
                <w:lang w:val="zh-CN"/>
              </w:rPr>
              <w:t xml:space="preserve">参与投标</w:t>
            </w:r>
            <w:r>
              <w:rPr>
                <w:rFonts w:hint="eastAsia" w:ascii="宋体" w:hAnsi="宋体" w:cs="宋体"/>
                <w:sz w:val="24"/>
                <w:szCs w:val="24"/>
              </w:rPr>
              <w:t xml:space="preserve">”——“</w:t>
            </w:r>
            <w:r>
              <w:rPr>
                <w:rFonts w:hint="eastAsia" w:ascii="宋体" w:hAnsi="宋体" w:cs="宋体"/>
                <w:sz w:val="24"/>
                <w:szCs w:val="24"/>
                <w:lang w:val="zh-CN"/>
              </w:rPr>
              <w:t xml:space="preserve">下载文件</w:t>
            </w:r>
            <w:r>
              <w:rPr>
                <w:rFonts w:hint="eastAsia" w:ascii="宋体" w:hAnsi="宋体" w:cs="宋体"/>
                <w:sz w:val="24"/>
                <w:szCs w:val="24"/>
              </w:rPr>
              <w:t xml:space="preserve">”）]，</w:t>
            </w:r>
            <w:r>
              <w:rPr>
                <w:rFonts w:hint="eastAsia" w:ascii="宋体" w:hAnsi="宋体" w:cs="宋体"/>
                <w:sz w:val="24"/>
                <w:szCs w:val="24"/>
                <w:lang w:val="zh-CN"/>
              </w:rPr>
              <w:t xml:space="preserve">完成项目</w:t>
            </w:r>
            <w:r>
              <w:rPr>
                <w:rFonts w:hint="eastAsia" w:ascii="宋体" w:hAnsi="宋体" w:cs="宋体"/>
                <w:sz w:val="24"/>
                <w:szCs w:val="24"/>
              </w:rPr>
              <w:t xml:space="preserve">获取，</w:t>
            </w:r>
            <w:r>
              <w:rPr>
                <w:rFonts w:hint="eastAsia" w:ascii="宋体" w:hAnsi="宋体" w:cs="宋体"/>
                <w:sz w:val="24"/>
                <w:szCs w:val="24"/>
                <w:lang w:val="zh-CN"/>
              </w:rPr>
              <w:t xml:space="preserve">方可按要求制作、上传响应文件。</w:t>
            </w:r>
            <w:r>
              <w:rPr>
                <w:rFonts w:hint="eastAsia" w:ascii="宋体" w:hAnsi="宋体" w:cs="宋体"/>
                <w:sz w:val="24"/>
                <w:szCs w:val="24"/>
              </w:rPr>
              <w:t xml:space="preserve">供应商须</w:t>
            </w:r>
            <w:r>
              <w:rPr>
                <w:rFonts w:hint="eastAsia" w:ascii="宋体" w:hAnsi="宋体" w:cs="宋体"/>
                <w:sz w:val="24"/>
                <w:szCs w:val="24"/>
                <w:lang w:val="zh-CN"/>
              </w:rPr>
              <w:t xml:space="preserve">对磋商文件各项内容做出实质性响应，否则其响应文件无效。供应商应承担其编制响应文件以及递交响应文件所涉及的一切费用。无论投标结果如何，采购人对上述费用不负任何责任。</w:t>
            </w:r>
            <w:r/>
          </w:p>
        </w:tc>
      </w:tr>
      <w:tr>
        <w:trPr>
          <w:jc w:val="center"/>
          <w:trHeight w:val="70"/>
        </w:trPr>
        <w:tc>
          <w:tcPr>
            <w:tcW w:w="757" w:type="dxa"/>
            <w:vAlign w:val="center"/>
            <w:textDirection w:val="lrTb"/>
            <w:noWrap w:val="false"/>
          </w:tcPr>
          <w:p>
            <w:pPr>
              <w:jc w:val="center"/>
              <w:spacing w:line="300" w:lineRule="auto"/>
              <w:rPr>
                <w:rFonts w:hint="eastAsia" w:ascii="宋体" w:hAnsi="宋体" w:cs="宋体"/>
                <w:bCs/>
                <w:sz w:val="24"/>
                <w:szCs w:val="24"/>
              </w:rPr>
            </w:pPr>
            <w:r>
              <w:rPr>
                <w:rFonts w:hint="eastAsia" w:ascii="宋体" w:hAnsi="宋体" w:cs="宋体"/>
                <w:bCs/>
                <w:sz w:val="24"/>
                <w:szCs w:val="24"/>
              </w:rPr>
              <w:t xml:space="preserve">5</w:t>
            </w:r>
            <w:r/>
          </w:p>
        </w:tc>
        <w:tc>
          <w:tcPr>
            <w:tcW w:w="8314" w:type="dxa"/>
            <w:textDirection w:val="lrTb"/>
            <w:noWrap w:val="false"/>
          </w:tcPr>
          <w:p>
            <w:pPr>
              <w:spacing w:line="300" w:lineRule="auto"/>
              <w:widowControl/>
              <w:rPr>
                <w:rFonts w:hint="eastAsia" w:ascii="宋体" w:hAnsi="宋体" w:cs="宋体"/>
                <w:sz w:val="24"/>
                <w:szCs w:val="24"/>
              </w:rPr>
            </w:pPr>
            <w:r>
              <w:rPr>
                <w:rFonts w:hint="eastAsia" w:ascii="宋体" w:hAnsi="宋体" w:cs="宋体"/>
                <w:sz w:val="24"/>
                <w:szCs w:val="24"/>
              </w:rPr>
              <w:t xml:space="preserve">疑问/询问截止时间：2026年</w:t>
            </w:r>
            <w:r>
              <w:rPr>
                <w:rFonts w:hint="eastAsia" w:ascii="宋体" w:hAnsi="宋体" w:cs="宋体"/>
                <w:sz w:val="24"/>
                <w:szCs w:val="24"/>
              </w:rPr>
              <w:t xml:space="preserve">7</w:t>
            </w:r>
            <w:r>
              <w:rPr>
                <w:rFonts w:hint="eastAsia" w:ascii="宋体" w:hAnsi="宋体" w:cs="宋体"/>
                <w:sz w:val="24"/>
                <w:szCs w:val="24"/>
              </w:rPr>
              <w:t xml:space="preserve">月3</w:t>
            </w:r>
            <w:r>
              <w:rPr>
                <w:rFonts w:hint="eastAsia" w:ascii="宋体" w:hAnsi="宋体" w:cs="宋体"/>
                <w:sz w:val="24"/>
                <w:szCs w:val="24"/>
              </w:rPr>
              <w:t xml:space="preserve">日10时00分止，以书面形式发送给采购代理机构。</w:t>
            </w:r>
            <w:r/>
          </w:p>
          <w:p>
            <w:pPr>
              <w:spacing w:line="300" w:lineRule="auto"/>
              <w:widowControl/>
              <w:rPr>
                <w:rFonts w:hint="eastAsia" w:ascii="宋体" w:hAnsi="宋体" w:cs="宋体"/>
                <w:bCs/>
                <w:sz w:val="24"/>
                <w:szCs w:val="24"/>
              </w:rPr>
            </w:pPr>
            <w:r>
              <w:rPr>
                <w:rFonts w:hint="eastAsia" w:ascii="宋体" w:hAnsi="宋体" w:cs="宋体"/>
                <w:sz w:val="24"/>
                <w:szCs w:val="24"/>
              </w:rPr>
              <w:t xml:space="preserve">疑问/询问回复时间：2026年</w:t>
            </w:r>
            <w:r>
              <w:rPr>
                <w:rFonts w:hint="eastAsia" w:ascii="宋体" w:hAnsi="宋体" w:cs="宋体"/>
                <w:sz w:val="24"/>
                <w:szCs w:val="24"/>
              </w:rPr>
              <w:t xml:space="preserve">7</w:t>
            </w:r>
            <w:r>
              <w:rPr>
                <w:rFonts w:hint="eastAsia" w:ascii="宋体" w:hAnsi="宋体" w:cs="宋体"/>
                <w:sz w:val="24"/>
                <w:szCs w:val="24"/>
              </w:rPr>
              <w:t xml:space="preserve">月</w:t>
            </w:r>
            <w:r>
              <w:rPr>
                <w:rFonts w:hint="eastAsia" w:ascii="宋体" w:hAnsi="宋体" w:cs="宋体"/>
                <w:sz w:val="24"/>
                <w:szCs w:val="24"/>
              </w:rPr>
              <w:t xml:space="preserve">3</w:t>
            </w:r>
            <w:r>
              <w:rPr>
                <w:rFonts w:hint="eastAsia" w:ascii="宋体" w:hAnsi="宋体" w:cs="宋体"/>
                <w:sz w:val="24"/>
                <w:szCs w:val="24"/>
              </w:rPr>
              <w:t xml:space="preserve">日1</w:t>
            </w:r>
            <w:r>
              <w:rPr>
                <w:rFonts w:hint="eastAsia" w:ascii="宋体" w:hAnsi="宋体" w:cs="宋体"/>
                <w:sz w:val="24"/>
                <w:szCs w:val="24"/>
              </w:rPr>
              <w:t xml:space="preserve">7</w:t>
            </w:r>
            <w:r>
              <w:rPr>
                <w:rFonts w:hint="eastAsia" w:ascii="宋体" w:hAnsi="宋体" w:cs="宋体"/>
                <w:sz w:val="24"/>
                <w:szCs w:val="24"/>
              </w:rPr>
              <w:t xml:space="preserve">时00分前，以书面形式或电子邮件形式发送给各已领购磋商文件的供应商。</w:t>
            </w:r>
            <w:r/>
          </w:p>
        </w:tc>
      </w:tr>
      <w:tr>
        <w:trPr>
          <w:jc w:val="center"/>
          <w:trHeight w:val="530"/>
        </w:trPr>
        <w:tc>
          <w:tcPr>
            <w:tcW w:w="757" w:type="dxa"/>
            <w:vAlign w:val="center"/>
            <w:textDirection w:val="lrTb"/>
            <w:noWrap w:val="false"/>
          </w:tcPr>
          <w:p>
            <w:pPr>
              <w:jc w:val="center"/>
              <w:spacing w:line="300" w:lineRule="auto"/>
              <w:rPr>
                <w:rFonts w:hint="eastAsia" w:ascii="宋体" w:hAnsi="宋体" w:cs="宋体"/>
                <w:bCs/>
                <w:sz w:val="24"/>
                <w:szCs w:val="24"/>
              </w:rPr>
            </w:pPr>
            <w:r>
              <w:rPr>
                <w:rFonts w:hint="eastAsia" w:ascii="宋体" w:hAnsi="宋体" w:cs="宋体"/>
                <w:bCs/>
                <w:sz w:val="24"/>
                <w:szCs w:val="24"/>
              </w:rPr>
              <w:t xml:space="preserve">6</w:t>
            </w:r>
            <w:r/>
          </w:p>
        </w:tc>
        <w:tc>
          <w:tcPr>
            <w:tcW w:w="8314" w:type="dxa"/>
            <w:vAlign w:val="center"/>
            <w:textDirection w:val="lrTb"/>
            <w:noWrap w:val="false"/>
          </w:tcPr>
          <w:p>
            <w:pPr>
              <w:spacing w:line="300" w:lineRule="auto"/>
              <w:rPr>
                <w:rFonts w:hint="eastAsia" w:ascii="宋体" w:hAnsi="宋体" w:cs="宋体"/>
                <w:sz w:val="24"/>
                <w:szCs w:val="24"/>
              </w:rPr>
            </w:pPr>
            <w:r>
              <w:rPr>
                <w:rFonts w:hint="eastAsia" w:ascii="宋体" w:hAnsi="宋体" w:cs="宋体"/>
                <w:sz w:val="24"/>
                <w:szCs w:val="24"/>
              </w:rPr>
              <w:t xml:space="preserve">本项目无需缴纳投标保证金；</w:t>
            </w:r>
            <w:r/>
          </w:p>
          <w:p>
            <w:pPr>
              <w:spacing w:line="300" w:lineRule="auto"/>
              <w:rPr>
                <w:rFonts w:hint="eastAsia" w:ascii="宋体" w:hAnsi="宋体" w:cs="宋体"/>
                <w:sz w:val="24"/>
                <w:szCs w:val="24"/>
              </w:rPr>
            </w:pPr>
            <w:r>
              <w:rPr>
                <w:rFonts w:hint="eastAsia" w:ascii="宋体" w:hAnsi="宋体" w:cs="宋体"/>
                <w:sz w:val="24"/>
                <w:szCs w:val="24"/>
              </w:rPr>
              <w:t xml:space="preserve">本项目需要缴纳履约保证金，履约保证金要求：</w:t>
            </w:r>
            <w:r/>
          </w:p>
          <w:p>
            <w:pPr>
              <w:spacing w:line="300" w:lineRule="auto"/>
              <w:rPr>
                <w:rFonts w:hint="eastAsia" w:ascii="宋体" w:hAnsi="宋体" w:cs="宋体"/>
                <w:sz w:val="24"/>
                <w:szCs w:val="24"/>
              </w:rPr>
            </w:pPr>
            <w:r>
              <w:rPr>
                <w:rFonts w:hint="eastAsia" w:ascii="宋体" w:hAnsi="宋体" w:cs="宋体"/>
                <w:sz w:val="24"/>
                <w:szCs w:val="24"/>
              </w:rPr>
              <w:t xml:space="preserve">1）履约保证金：签约合同价的10％。</w:t>
            </w:r>
            <w:r/>
          </w:p>
          <w:p>
            <w:pPr>
              <w:spacing w:line="300" w:lineRule="auto"/>
              <w:rPr>
                <w:rFonts w:hint="eastAsia" w:ascii="宋体" w:hAnsi="宋体" w:cs="宋体"/>
                <w:sz w:val="24"/>
                <w:szCs w:val="24"/>
              </w:rPr>
            </w:pPr>
            <w:r>
              <w:rPr>
                <w:rFonts w:hint="eastAsia" w:ascii="宋体" w:hAnsi="宋体" w:cs="宋体"/>
                <w:sz w:val="24"/>
                <w:szCs w:val="24"/>
              </w:rPr>
              <w:t xml:space="preserve">2）履约保证金缴纳形式：以电子履约保函或银行保函或转账形式缴纳。</w:t>
            </w:r>
            <w:r/>
          </w:p>
          <w:p>
            <w:pPr>
              <w:spacing w:line="300" w:lineRule="auto"/>
              <w:rPr>
                <w:rFonts w:hint="eastAsia" w:ascii="宋体" w:hAnsi="宋体" w:cs="宋体"/>
                <w:sz w:val="24"/>
                <w:szCs w:val="24"/>
              </w:rPr>
            </w:pPr>
            <w:r>
              <w:rPr>
                <w:rFonts w:hint="eastAsia" w:ascii="宋体" w:hAnsi="宋体" w:cs="宋体"/>
                <w:sz w:val="24"/>
                <w:szCs w:val="24"/>
              </w:rPr>
              <w:t xml:space="preserve">3）缴款时间：合同签订后1个月内。</w:t>
            </w:r>
            <w:r/>
          </w:p>
          <w:p>
            <w:pPr>
              <w:spacing w:line="300" w:lineRule="auto"/>
              <w:rPr>
                <w:rFonts w:hint="eastAsia" w:ascii="宋体" w:hAnsi="宋体" w:cs="宋体"/>
                <w:sz w:val="24"/>
                <w:szCs w:val="24"/>
              </w:rPr>
            </w:pPr>
            <w:r>
              <w:rPr>
                <w:rFonts w:hint="eastAsia" w:ascii="宋体" w:hAnsi="宋体" w:cs="宋体"/>
                <w:sz w:val="24"/>
                <w:szCs w:val="24"/>
              </w:rPr>
              <w:t xml:space="preserve">4）如果中标供应商未能履行合同规定的任何义务，采购人有权从履约保证金中取得补偿。</w:t>
            </w:r>
            <w:r/>
          </w:p>
          <w:p>
            <w:pPr>
              <w:spacing w:line="300" w:lineRule="auto"/>
              <w:rPr>
                <w:rFonts w:hint="eastAsia" w:ascii="宋体" w:hAnsi="宋体" w:cs="宋体"/>
                <w:sz w:val="24"/>
                <w:szCs w:val="24"/>
              </w:rPr>
            </w:pPr>
            <w:r>
              <w:rPr>
                <w:rFonts w:hint="eastAsia" w:ascii="宋体" w:hAnsi="宋体" w:cs="宋体"/>
                <w:sz w:val="24"/>
                <w:szCs w:val="24"/>
              </w:rPr>
              <w:t xml:space="preserve">5）履约保证金退还时间、方式：履约保证金在本项目验收合格后，在供方提供收到返还履约保证金的收据后无息退还；违约责任：每逾期一天退还履约保证金的按相应金额的千分之一计算。</w:t>
            </w:r>
            <w:r/>
          </w:p>
          <w:p>
            <w:pPr>
              <w:spacing w:line="300" w:lineRule="auto"/>
              <w:rPr>
                <w:rFonts w:hint="eastAsia" w:ascii="宋体" w:hAnsi="宋体" w:cs="宋体"/>
                <w:sz w:val="24"/>
                <w:szCs w:val="24"/>
              </w:rPr>
            </w:pPr>
            <w:r>
              <w:rPr>
                <w:rFonts w:hint="eastAsia" w:ascii="宋体" w:hAnsi="宋体" w:cs="宋体"/>
                <w:sz w:val="24"/>
                <w:szCs w:val="24"/>
              </w:rPr>
              <w:t xml:space="preserve">6）履约过程中中标供应商在服务期、质量标准、人员工资支付、将中标项目转包或分包给他人的、拒绝履行合同义务等方面发生的不履约或违背合同规定的责任和义务的行为，都可能导致采购人扣缴其部分乃至全部履约保证金。</w:t>
            </w:r>
            <w:r/>
          </w:p>
          <w:p>
            <w:pPr>
              <w:spacing w:line="300" w:lineRule="auto"/>
              <w:rPr>
                <w:rFonts w:hint="eastAsia" w:ascii="宋体" w:hAnsi="宋体" w:cs="宋体"/>
                <w:sz w:val="24"/>
                <w:szCs w:val="24"/>
              </w:rPr>
            </w:pPr>
            <w:r>
              <w:rPr>
                <w:rFonts w:hint="eastAsia" w:ascii="宋体" w:hAnsi="宋体" w:cs="宋体"/>
                <w:sz w:val="24"/>
                <w:szCs w:val="24"/>
              </w:rPr>
              <w:t xml:space="preserve">7）其他咨询事项，参见下列通知：</w:t>
            </w:r>
            <w:r/>
          </w:p>
          <w:p>
            <w:pPr>
              <w:spacing w:line="300" w:lineRule="auto"/>
              <w:rPr>
                <w:rFonts w:hint="eastAsia" w:ascii="宋体" w:hAnsi="宋体" w:cs="宋体"/>
                <w:sz w:val="24"/>
                <w:szCs w:val="24"/>
              </w:rPr>
            </w:pPr>
            <w:r>
              <w:rPr>
                <w:rFonts w:hint="eastAsia" w:ascii="宋体" w:hAnsi="宋体" w:cs="宋体"/>
                <w:sz w:val="24"/>
                <w:szCs w:val="24"/>
              </w:rPr>
              <w:t xml:space="preserve">①《无锡市财政局关于在全市政府采购领域进一步推行电子履约保函的通知》，网址：http://cz.wuxi.gov.cn/doc/2024/08/16/4375216.shtml</w:t>
            </w:r>
            <w:r/>
          </w:p>
          <w:p>
            <w:pPr>
              <w:spacing w:line="300" w:lineRule="auto"/>
              <w:rPr>
                <w:rFonts w:hint="eastAsia" w:ascii="宋体" w:hAnsi="宋体" w:cs="宋体"/>
              </w:rPr>
            </w:pPr>
            <w:r>
              <w:rPr>
                <w:rFonts w:hint="eastAsia" w:ascii="宋体" w:hAnsi="宋体" w:cs="宋体"/>
                <w:sz w:val="24"/>
                <w:szCs w:val="24"/>
              </w:rPr>
              <w:t xml:space="preserve">②《江苏政府采购电子履约保函（保险）平台操作手册》，网址：http://www.ccgp-jiangsu.gov.cn//webfile/jiangsu/202312/1702448568370077762.pdf</w:t>
            </w:r>
            <w:r/>
          </w:p>
        </w:tc>
      </w:tr>
      <w:tr>
        <w:trPr>
          <w:jc w:val="center"/>
          <w:trHeight w:val="500"/>
        </w:trPr>
        <w:tc>
          <w:tcPr>
            <w:tcW w:w="757" w:type="dxa"/>
            <w:vAlign w:val="center"/>
            <w:textDirection w:val="lrTb"/>
            <w:noWrap w:val="false"/>
          </w:tcPr>
          <w:p>
            <w:pPr>
              <w:jc w:val="center"/>
              <w:spacing w:line="300" w:lineRule="auto"/>
              <w:rPr>
                <w:rFonts w:hint="eastAsia" w:ascii="宋体" w:hAnsi="宋体" w:cs="宋体"/>
                <w:bCs/>
                <w:sz w:val="24"/>
                <w:szCs w:val="24"/>
              </w:rPr>
            </w:pPr>
            <w:r>
              <w:rPr>
                <w:rFonts w:hint="eastAsia" w:ascii="宋体" w:hAnsi="宋体" w:cs="宋体"/>
                <w:bCs/>
                <w:sz w:val="24"/>
                <w:szCs w:val="24"/>
              </w:rPr>
              <w:t xml:space="preserve">7</w:t>
            </w:r>
            <w:r/>
          </w:p>
        </w:tc>
        <w:tc>
          <w:tcPr>
            <w:tcW w:w="8314" w:type="dxa"/>
            <w:vAlign w:val="center"/>
            <w:textDirection w:val="lrTb"/>
            <w:noWrap w:val="false"/>
          </w:tcPr>
          <w:p>
            <w:pPr>
              <w:spacing w:line="300" w:lineRule="auto"/>
              <w:rPr>
                <w:rFonts w:hint="eastAsia" w:ascii="宋体" w:hAnsi="宋体" w:cs="宋体"/>
                <w:bCs/>
                <w:sz w:val="24"/>
                <w:szCs w:val="24"/>
              </w:rPr>
            </w:pPr>
            <w:r>
              <w:rPr>
                <w:rFonts w:hint="eastAsia" w:ascii="宋体" w:hAnsi="宋体" w:cs="宋体"/>
                <w:bCs/>
                <w:sz w:val="24"/>
                <w:szCs w:val="24"/>
              </w:rPr>
              <w:t xml:space="preserve">投标有效期：投标截止之日起90天。</w:t>
            </w:r>
            <w:r/>
          </w:p>
        </w:tc>
      </w:tr>
      <w:tr>
        <w:trPr>
          <w:jc w:val="center"/>
          <w:trHeight w:val="509"/>
        </w:trPr>
        <w:tc>
          <w:tcPr>
            <w:tcW w:w="757" w:type="dxa"/>
            <w:vAlign w:val="center"/>
            <w:textDirection w:val="lrTb"/>
            <w:noWrap w:val="false"/>
          </w:tcPr>
          <w:p>
            <w:pPr>
              <w:jc w:val="center"/>
              <w:spacing w:line="300" w:lineRule="auto"/>
              <w:rPr>
                <w:rFonts w:hint="eastAsia" w:ascii="宋体" w:hAnsi="宋体" w:cs="宋体"/>
                <w:bCs/>
                <w:sz w:val="24"/>
                <w:szCs w:val="24"/>
              </w:rPr>
            </w:pPr>
            <w:r>
              <w:rPr>
                <w:rFonts w:hint="eastAsia" w:ascii="宋体" w:hAnsi="宋体" w:cs="宋体"/>
                <w:bCs/>
                <w:sz w:val="24"/>
                <w:szCs w:val="24"/>
              </w:rPr>
              <w:t xml:space="preserve">8</w:t>
            </w:r>
            <w:r/>
          </w:p>
        </w:tc>
        <w:tc>
          <w:tcPr>
            <w:tcW w:w="8314" w:type="dxa"/>
            <w:vAlign w:val="center"/>
            <w:textDirection w:val="lrTb"/>
            <w:noWrap w:val="false"/>
          </w:tcPr>
          <w:p>
            <w:pPr>
              <w:spacing w:line="300" w:lineRule="auto"/>
              <w:widowControl/>
              <w:rPr>
                <w:rFonts w:hint="eastAsia" w:ascii="宋体" w:hAnsi="宋体" w:cs="宋体"/>
                <w:sz w:val="24"/>
                <w:szCs w:val="24"/>
              </w:rPr>
            </w:pPr>
            <w:r>
              <w:rPr>
                <w:rFonts w:hint="eastAsia" w:ascii="宋体" w:hAnsi="宋体" w:cs="宋体"/>
                <w:sz w:val="24"/>
                <w:szCs w:val="24"/>
                <w:shd w:val="clear" w:color="auto" w:fill="ffffff"/>
              </w:rPr>
              <w:t xml:space="preserve">响应文件接收截止时间：</w:t>
            </w:r>
            <w:r>
              <w:rPr>
                <w:rFonts w:hint="eastAsia" w:ascii="宋体" w:hAnsi="宋体" w:cs="宋体"/>
                <w:sz w:val="24"/>
                <w:szCs w:val="24"/>
              </w:rPr>
              <w:t xml:space="preserve">2026年7月</w:t>
            </w:r>
            <w:r>
              <w:rPr>
                <w:rFonts w:hint="eastAsia" w:ascii="宋体" w:hAnsi="宋体" w:cs="宋体"/>
                <w:sz w:val="24"/>
                <w:szCs w:val="24"/>
              </w:rPr>
              <w:t xml:space="preserve">8</w:t>
            </w:r>
            <w:r>
              <w:rPr>
                <w:rFonts w:hint="eastAsia" w:ascii="宋体" w:hAnsi="宋体" w:cs="宋体"/>
                <w:sz w:val="24"/>
                <w:szCs w:val="24"/>
              </w:rPr>
              <w:t xml:space="preserve">日9:30时止。</w:t>
            </w:r>
            <w:r/>
          </w:p>
          <w:p>
            <w:pPr>
              <w:spacing w:line="300" w:lineRule="auto"/>
              <w:widowControl/>
              <w:rPr>
                <w:rFonts w:hint="eastAsia" w:ascii="宋体" w:hAnsi="宋体" w:cs="宋体"/>
                <w:sz w:val="24"/>
                <w:szCs w:val="24"/>
              </w:rPr>
            </w:pPr>
            <w:r>
              <w:rPr>
                <w:rFonts w:hint="eastAsia" w:ascii="宋体" w:hAnsi="宋体" w:cs="宋体"/>
                <w:sz w:val="24"/>
                <w:szCs w:val="24"/>
              </w:rPr>
              <w:t xml:space="preserve">投标地点：</w:t>
            </w:r>
            <w:r>
              <w:rPr>
                <w:rFonts w:hint="eastAsia" w:ascii="宋体" w:hAnsi="宋体" w:cs="宋体"/>
                <w:sz w:val="24"/>
                <w:szCs w:val="24"/>
                <w:shd w:val="clear" w:color="auto" w:fill="ffffff"/>
              </w:rPr>
              <w:t xml:space="preserve">江苏省政府采购（苏采云）平台投标，线上不见面开标</w:t>
            </w:r>
            <w:r>
              <w:rPr>
                <w:rFonts w:hint="eastAsia" w:ascii="宋体" w:hAnsi="宋体" w:cs="宋体"/>
                <w:sz w:val="24"/>
                <w:szCs w:val="24"/>
              </w:rPr>
              <w:t xml:space="preserve">。</w:t>
            </w:r>
            <w:r/>
          </w:p>
          <w:p>
            <w:pPr>
              <w:spacing w:line="300" w:lineRule="auto"/>
              <w:widowControl/>
              <w:rPr>
                <w:rFonts w:hint="eastAsia" w:ascii="宋体" w:hAnsi="宋体" w:cs="宋体"/>
                <w:bCs/>
                <w:sz w:val="24"/>
                <w:szCs w:val="24"/>
              </w:rPr>
            </w:pPr>
            <w:r>
              <w:rPr>
                <w:rFonts w:hint="eastAsia" w:ascii="宋体" w:hAnsi="宋体" w:cs="宋体"/>
                <w:bCs/>
                <w:sz w:val="24"/>
                <w:szCs w:val="24"/>
              </w:rPr>
              <w:t xml:space="preserve">注：</w:t>
            </w:r>
            <w:r/>
          </w:p>
          <w:p>
            <w:pPr>
              <w:spacing w:line="300" w:lineRule="auto"/>
              <w:widowControl/>
              <w:rPr>
                <w:rFonts w:hint="eastAsia" w:ascii="宋体" w:hAnsi="宋体" w:cs="宋体"/>
                <w:bCs/>
                <w:sz w:val="24"/>
                <w:szCs w:val="24"/>
              </w:rPr>
            </w:pPr>
            <w:r>
              <w:rPr>
                <w:rFonts w:hint="eastAsia" w:ascii="宋体" w:hAnsi="宋体" w:cs="宋体"/>
                <w:bCs/>
                <w:sz w:val="24"/>
                <w:szCs w:val="24"/>
              </w:rPr>
              <w:t xml:space="preserve">1、投标截止时间后将无法上传或撤回、修改响应文件，请供应商谨慎处理。</w:t>
            </w:r>
            <w:r/>
          </w:p>
          <w:p>
            <w:pPr>
              <w:spacing w:line="300" w:lineRule="auto"/>
              <w:widowControl/>
              <w:rPr>
                <w:rFonts w:hint="eastAsia" w:ascii="宋体" w:hAnsi="宋体" w:cs="宋体"/>
                <w:sz w:val="24"/>
                <w:szCs w:val="24"/>
              </w:rPr>
            </w:pPr>
            <w:r>
              <w:rPr>
                <w:rFonts w:hint="eastAsia" w:ascii="宋体" w:hAnsi="宋体" w:cs="宋体"/>
                <w:sz w:val="24"/>
                <w:szCs w:val="24"/>
              </w:rPr>
              <w:t xml:space="preserve">2、请供应商关注开标大厅的提示进行解密，解密时间为30分钟，供应商未解密但解密剩余时间为0秒后，视为供应商放弃投标。</w:t>
            </w:r>
            <w:r/>
          </w:p>
        </w:tc>
      </w:tr>
      <w:tr>
        <w:trPr>
          <w:jc w:val="center"/>
          <w:trHeight w:val="90"/>
        </w:trPr>
        <w:tc>
          <w:tcPr>
            <w:tcW w:w="757" w:type="dxa"/>
            <w:vAlign w:val="center"/>
            <w:textDirection w:val="lrTb"/>
            <w:noWrap w:val="false"/>
          </w:tcPr>
          <w:p>
            <w:pPr>
              <w:jc w:val="center"/>
              <w:spacing w:line="300" w:lineRule="auto"/>
              <w:rPr>
                <w:rFonts w:hint="eastAsia" w:ascii="宋体" w:hAnsi="宋体" w:cs="宋体"/>
                <w:bCs/>
                <w:sz w:val="24"/>
                <w:szCs w:val="24"/>
              </w:rPr>
            </w:pPr>
            <w:r>
              <w:rPr>
                <w:rFonts w:hint="eastAsia" w:ascii="宋体" w:hAnsi="宋体" w:cs="宋体"/>
                <w:bCs/>
                <w:sz w:val="24"/>
                <w:szCs w:val="24"/>
              </w:rPr>
              <w:t xml:space="preserve">9</w:t>
            </w:r>
            <w:r/>
          </w:p>
        </w:tc>
        <w:tc>
          <w:tcPr>
            <w:tcW w:w="8314" w:type="dxa"/>
            <w:vAlign w:val="center"/>
            <w:textDirection w:val="lrTb"/>
            <w:noWrap w:val="false"/>
          </w:tcPr>
          <w:p>
            <w:pPr>
              <w:spacing w:line="300" w:lineRule="auto"/>
              <w:widowControl/>
              <w:rPr>
                <w:rFonts w:hint="eastAsia" w:ascii="宋体" w:hAnsi="宋体" w:cs="宋体"/>
                <w:sz w:val="24"/>
                <w:szCs w:val="24"/>
                <w:lang w:val="zh-CN"/>
              </w:rPr>
            </w:pPr>
            <w:r>
              <w:rPr>
                <w:rFonts w:hint="eastAsia" w:ascii="宋体" w:hAnsi="宋体" w:cs="宋体"/>
                <w:sz w:val="24"/>
                <w:szCs w:val="24"/>
              </w:rPr>
              <w:t xml:space="preserve">网上解密时间：2026年7月</w:t>
            </w:r>
            <w:r>
              <w:rPr>
                <w:rFonts w:hint="eastAsia" w:ascii="宋体" w:hAnsi="宋体" w:cs="宋体"/>
                <w:sz w:val="24"/>
                <w:szCs w:val="24"/>
              </w:rPr>
              <w:t xml:space="preserve">8</w:t>
            </w:r>
            <w:r>
              <w:rPr>
                <w:rFonts w:hint="eastAsia" w:ascii="宋体" w:hAnsi="宋体" w:cs="宋体"/>
                <w:sz w:val="24"/>
                <w:szCs w:val="24"/>
              </w:rPr>
              <w:t xml:space="preserve">日9:30</w:t>
            </w:r>
            <w:r>
              <w:rPr>
                <w:rFonts w:hint="eastAsia" w:ascii="宋体" w:hAnsi="宋体" w:cs="宋体"/>
                <w:sz w:val="24"/>
                <w:szCs w:val="24"/>
                <w:lang w:val="zh-CN"/>
              </w:rPr>
              <w:t xml:space="preserve">。</w:t>
            </w:r>
            <w:r/>
          </w:p>
          <w:p>
            <w:pPr>
              <w:spacing w:line="300" w:lineRule="auto"/>
              <w:widowControl/>
              <w:rPr>
                <w:rFonts w:hint="eastAsia" w:ascii="宋体" w:hAnsi="宋体" w:cs="宋体"/>
                <w:sz w:val="24"/>
                <w:szCs w:val="24"/>
              </w:rPr>
            </w:pPr>
            <w:r>
              <w:rPr>
                <w:rFonts w:hint="eastAsia" w:ascii="宋体" w:hAnsi="宋体" w:cs="宋体"/>
                <w:sz w:val="24"/>
                <w:szCs w:val="24"/>
              </w:rPr>
              <w:t xml:space="preserve">投标地点：江苏省政府采购（苏采云）平台投标，线上不见面开标。</w:t>
            </w:r>
            <w:r/>
          </w:p>
          <w:p>
            <w:pPr>
              <w:spacing w:line="300" w:lineRule="auto"/>
              <w:widowControl/>
              <w:rPr>
                <w:rFonts w:hint="eastAsia" w:ascii="宋体" w:hAnsi="宋体" w:cs="宋体"/>
                <w:sz w:val="24"/>
                <w:szCs w:val="24"/>
              </w:rPr>
            </w:pPr>
            <w:r>
              <w:rPr>
                <w:rFonts w:hint="eastAsia" w:ascii="宋体" w:hAnsi="宋体" w:cs="宋体"/>
                <w:sz w:val="24"/>
                <w:szCs w:val="24"/>
              </w:rPr>
              <w:t xml:space="preserve">注：</w:t>
            </w:r>
            <w:r/>
          </w:p>
          <w:p>
            <w:pPr>
              <w:spacing w:line="300" w:lineRule="auto"/>
              <w:widowControl/>
              <w:rPr>
                <w:rFonts w:hint="eastAsia" w:ascii="宋体" w:hAnsi="宋体" w:cs="宋体"/>
                <w:sz w:val="24"/>
                <w:szCs w:val="24"/>
              </w:rPr>
            </w:pPr>
            <w:r>
              <w:rPr>
                <w:rFonts w:hint="eastAsia" w:ascii="宋体" w:hAnsi="宋体" w:cs="宋体"/>
                <w:sz w:val="24"/>
                <w:szCs w:val="24"/>
              </w:rPr>
              <w:t xml:space="preserve">1、本项目进行线上不见面采购活动，供应商无需到达开标现场。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w:t>
            </w:r>
            <w:r/>
          </w:p>
          <w:p>
            <w:pPr>
              <w:spacing w:line="300" w:lineRule="auto"/>
              <w:widowControl/>
              <w:rPr>
                <w:rFonts w:hint="eastAsia" w:ascii="宋体" w:hAnsi="宋体" w:cs="宋体"/>
                <w:sz w:val="24"/>
                <w:szCs w:val="24"/>
              </w:rPr>
            </w:pPr>
            <w:r>
              <w:rPr>
                <w:rFonts w:hint="eastAsia" w:ascii="宋体" w:hAnsi="宋体" w:cs="宋体"/>
                <w:bCs/>
                <w:sz w:val="24"/>
                <w:szCs w:val="24"/>
              </w:rPr>
              <w:t xml:space="preserve">2、响应文件的授权委托书中需明确授权委托人的联系方式（手机），否则如由于无法及时联系相关授权委托人而造成的一切后果由各供应商自行承担。</w:t>
            </w:r>
            <w:r/>
          </w:p>
        </w:tc>
      </w:tr>
      <w:tr>
        <w:trPr>
          <w:jc w:val="center"/>
          <w:trHeight w:val="752"/>
        </w:trPr>
        <w:tc>
          <w:tcPr>
            <w:tcW w:w="757" w:type="dxa"/>
            <w:vAlign w:val="center"/>
            <w:textDirection w:val="lrTb"/>
            <w:noWrap w:val="false"/>
          </w:tcPr>
          <w:p>
            <w:pPr>
              <w:jc w:val="center"/>
              <w:spacing w:line="300" w:lineRule="auto"/>
              <w:rPr>
                <w:rFonts w:hint="eastAsia" w:ascii="宋体" w:hAnsi="宋体" w:cs="宋体"/>
                <w:bCs/>
                <w:sz w:val="24"/>
                <w:szCs w:val="24"/>
              </w:rPr>
            </w:pPr>
            <w:r>
              <w:rPr>
                <w:rFonts w:hint="eastAsia" w:ascii="宋体" w:hAnsi="宋体" w:cs="宋体"/>
                <w:bCs/>
                <w:sz w:val="24"/>
                <w:szCs w:val="24"/>
              </w:rPr>
              <w:t xml:space="preserve">10</w:t>
            </w:r>
            <w:r/>
          </w:p>
        </w:tc>
        <w:tc>
          <w:tcPr>
            <w:tcW w:w="8314" w:type="dxa"/>
            <w:vAlign w:val="center"/>
            <w:textDirection w:val="lrTb"/>
            <w:noWrap w:val="false"/>
          </w:tcPr>
          <w:p>
            <w:pPr>
              <w:spacing w:line="300" w:lineRule="auto"/>
              <w:widowControl/>
              <w:rPr>
                <w:rFonts w:hint="eastAsia" w:ascii="宋体" w:hAnsi="宋体" w:cs="宋体"/>
                <w:sz w:val="24"/>
                <w:szCs w:val="24"/>
              </w:rPr>
            </w:pPr>
            <w:r>
              <w:rPr>
                <w:rFonts w:hint="eastAsia" w:ascii="宋体" w:hAnsi="宋体" w:cs="宋体"/>
                <w:sz w:val="24"/>
                <w:szCs w:val="24"/>
              </w:rPr>
              <w:t xml:space="preserve">磋商有关信息：</w:t>
            </w:r>
            <w:r/>
          </w:p>
          <w:p>
            <w:pPr>
              <w:spacing w:line="300" w:lineRule="auto"/>
              <w:widowControl/>
              <w:rPr>
                <w:rFonts w:hint="eastAsia" w:ascii="宋体" w:hAnsi="宋体" w:cs="宋体"/>
                <w:sz w:val="24"/>
                <w:szCs w:val="24"/>
              </w:rPr>
            </w:pPr>
            <w:r>
              <w:rPr>
                <w:rFonts w:hint="eastAsia" w:ascii="宋体" w:hAnsi="宋体" w:cs="宋体"/>
                <w:bCs/>
                <w:sz w:val="24"/>
                <w:szCs w:val="24"/>
              </w:rPr>
              <w:t xml:space="preserve">磋商时间</w:t>
            </w:r>
            <w:r>
              <w:rPr>
                <w:rFonts w:hint="eastAsia" w:ascii="宋体" w:hAnsi="宋体" w:cs="宋体"/>
                <w:sz w:val="24"/>
                <w:szCs w:val="24"/>
              </w:rPr>
              <w:t xml:space="preserve">：2026年7月</w:t>
            </w:r>
            <w:r>
              <w:rPr>
                <w:rFonts w:hint="eastAsia" w:ascii="宋体" w:hAnsi="宋体" w:cs="宋体"/>
                <w:sz w:val="24"/>
                <w:szCs w:val="24"/>
              </w:rPr>
              <w:t xml:space="preserve">8</w:t>
            </w:r>
            <w:r>
              <w:rPr>
                <w:rFonts w:hint="eastAsia" w:ascii="宋体" w:hAnsi="宋体" w:cs="宋体"/>
                <w:sz w:val="24"/>
                <w:szCs w:val="24"/>
              </w:rPr>
              <w:t xml:space="preserve">日开标结束后  </w:t>
            </w:r>
            <w:r/>
          </w:p>
          <w:p>
            <w:pPr>
              <w:spacing w:line="300" w:lineRule="auto"/>
              <w:widowControl/>
              <w:rPr>
                <w:rFonts w:hint="eastAsia" w:ascii="宋体" w:hAnsi="宋体" w:cs="宋体"/>
                <w:bCs/>
                <w:sz w:val="24"/>
                <w:szCs w:val="24"/>
              </w:rPr>
            </w:pPr>
            <w:r>
              <w:rPr>
                <w:rFonts w:hint="eastAsia" w:ascii="宋体" w:hAnsi="宋体" w:cs="宋体"/>
                <w:bCs/>
                <w:sz w:val="24"/>
                <w:szCs w:val="24"/>
              </w:rPr>
              <w:t xml:space="preserve">磋商</w:t>
            </w:r>
            <w:r>
              <w:rPr>
                <w:rFonts w:hint="eastAsia" w:ascii="宋体" w:hAnsi="宋体" w:cs="宋体"/>
                <w:sz w:val="24"/>
                <w:szCs w:val="24"/>
              </w:rPr>
              <w:t xml:space="preserve">地点：</w:t>
            </w:r>
            <w:r>
              <w:rPr>
                <w:rFonts w:hint="eastAsia" w:ascii="宋体" w:hAnsi="宋体"/>
                <w:sz w:val="24"/>
              </w:rPr>
              <w:t xml:space="preserve">江苏省政府采购（苏采云）平台</w:t>
            </w:r>
            <w:r/>
          </w:p>
        </w:tc>
      </w:tr>
      <w:tr>
        <w:trPr>
          <w:jc w:val="center"/>
          <w:trHeight w:val="867"/>
        </w:trPr>
        <w:tc>
          <w:tcPr>
            <w:tcW w:w="757" w:type="dxa"/>
            <w:vAlign w:val="center"/>
            <w:textDirection w:val="lrTb"/>
            <w:noWrap w:val="false"/>
          </w:tcPr>
          <w:p>
            <w:pPr>
              <w:jc w:val="center"/>
              <w:spacing w:line="300" w:lineRule="auto"/>
              <w:rPr>
                <w:rFonts w:hint="eastAsia" w:ascii="宋体" w:hAnsi="宋体" w:cs="宋体"/>
                <w:bCs/>
                <w:sz w:val="24"/>
                <w:szCs w:val="24"/>
              </w:rPr>
            </w:pPr>
            <w:r>
              <w:rPr>
                <w:rFonts w:hint="eastAsia" w:ascii="宋体" w:hAnsi="宋体" w:cs="宋体"/>
                <w:bCs/>
                <w:sz w:val="24"/>
                <w:szCs w:val="24"/>
              </w:rPr>
              <w:t xml:space="preserve">11</w:t>
            </w:r>
            <w:r/>
          </w:p>
        </w:tc>
        <w:tc>
          <w:tcPr>
            <w:tcW w:w="8314" w:type="dxa"/>
            <w:vAlign w:val="center"/>
            <w:textDirection w:val="lrTb"/>
            <w:noWrap w:val="false"/>
          </w:tcPr>
          <w:p>
            <w:pPr>
              <w:spacing w:line="300" w:lineRule="auto"/>
              <w:widowControl/>
              <w:rPr>
                <w:rFonts w:hint="eastAsia" w:ascii="宋体" w:hAnsi="宋体" w:cs="宋体"/>
                <w:sz w:val="24"/>
                <w:szCs w:val="24"/>
              </w:rPr>
            </w:pPr>
            <w:r>
              <w:rPr>
                <w:rFonts w:hint="eastAsia" w:ascii="宋体" w:hAnsi="宋体" w:cs="宋体"/>
                <w:sz w:val="24"/>
                <w:szCs w:val="24"/>
              </w:rPr>
              <w:t xml:space="preserve">确定成交有关信息：</w:t>
            </w:r>
            <w:r/>
          </w:p>
          <w:p>
            <w:pPr>
              <w:spacing w:line="300" w:lineRule="auto"/>
              <w:widowControl/>
              <w:rPr>
                <w:rFonts w:hint="eastAsia" w:ascii="宋体" w:hAnsi="宋体" w:cs="宋体"/>
                <w:sz w:val="24"/>
                <w:szCs w:val="24"/>
              </w:rPr>
            </w:pPr>
            <w:r>
              <w:rPr>
                <w:rFonts w:hint="eastAsia" w:ascii="宋体" w:hAnsi="宋体" w:cs="宋体"/>
                <w:sz w:val="24"/>
                <w:szCs w:val="24"/>
              </w:rPr>
              <w:t xml:space="preserve">确定成交供应商时间：2026年7月</w:t>
            </w:r>
            <w:r>
              <w:rPr>
                <w:rFonts w:hint="eastAsia" w:ascii="宋体" w:hAnsi="宋体" w:cs="宋体"/>
                <w:sz w:val="24"/>
                <w:szCs w:val="24"/>
              </w:rPr>
              <w:t xml:space="preserve">8</w:t>
            </w:r>
            <w:r>
              <w:rPr>
                <w:rFonts w:hint="eastAsia" w:ascii="宋体" w:hAnsi="宋体" w:cs="宋体"/>
                <w:sz w:val="24"/>
                <w:szCs w:val="24"/>
              </w:rPr>
              <w:t xml:space="preserve">日评审结束</w:t>
            </w:r>
            <w:r/>
          </w:p>
          <w:p>
            <w:pPr>
              <w:spacing w:line="300" w:lineRule="auto"/>
              <w:widowControl/>
              <w:rPr>
                <w:rFonts w:hint="eastAsia" w:ascii="宋体" w:hAnsi="宋体" w:cs="宋体"/>
                <w:sz w:val="24"/>
                <w:szCs w:val="24"/>
              </w:rPr>
            </w:pPr>
            <w:r>
              <w:rPr>
                <w:rFonts w:hint="eastAsia" w:ascii="宋体" w:hAnsi="宋体" w:cs="宋体"/>
                <w:sz w:val="24"/>
                <w:szCs w:val="24"/>
              </w:rPr>
              <w:t xml:space="preserve">确定成交供应商地点：</w:t>
            </w:r>
            <w:r>
              <w:rPr>
                <w:rFonts w:hint="eastAsia" w:ascii="宋体" w:hAnsi="宋体"/>
                <w:sz w:val="24"/>
              </w:rPr>
              <w:t xml:space="preserve">江苏省政府采购（苏采云）平台</w:t>
            </w:r>
            <w:r/>
          </w:p>
        </w:tc>
      </w:tr>
      <w:tr>
        <w:trPr>
          <w:jc w:val="center"/>
          <w:trHeight w:val="643"/>
        </w:trPr>
        <w:tc>
          <w:tcPr>
            <w:tcW w:w="757" w:type="dxa"/>
            <w:vAlign w:val="center"/>
            <w:textDirection w:val="lrTb"/>
            <w:noWrap w:val="false"/>
          </w:tcPr>
          <w:p>
            <w:pPr>
              <w:jc w:val="center"/>
              <w:spacing w:line="300" w:lineRule="auto"/>
              <w:rPr>
                <w:rFonts w:hint="eastAsia" w:ascii="宋体" w:hAnsi="宋体" w:cs="宋体"/>
                <w:bCs/>
                <w:sz w:val="24"/>
                <w:szCs w:val="24"/>
              </w:rPr>
            </w:pPr>
            <w:r>
              <w:rPr>
                <w:rFonts w:hint="eastAsia" w:ascii="宋体" w:hAnsi="宋体" w:cs="宋体"/>
                <w:bCs/>
                <w:sz w:val="24"/>
                <w:szCs w:val="24"/>
              </w:rPr>
              <w:t xml:space="preserve">12</w:t>
            </w:r>
            <w:r/>
          </w:p>
        </w:tc>
        <w:tc>
          <w:tcPr>
            <w:tcW w:w="8314" w:type="dxa"/>
            <w:vAlign w:val="center"/>
            <w:textDirection w:val="lrTb"/>
            <w:noWrap w:val="false"/>
          </w:tcPr>
          <w:p>
            <w:pPr>
              <w:spacing w:line="300" w:lineRule="auto"/>
              <w:widowControl/>
              <w:rPr>
                <w:rFonts w:hint="eastAsia" w:ascii="宋体" w:hAnsi="宋体" w:cs="宋体"/>
                <w:b/>
                <w:bCs/>
                <w:sz w:val="24"/>
                <w:szCs w:val="24"/>
                <w:lang w:val="zh-CN"/>
              </w:rPr>
            </w:pPr>
            <w:r>
              <w:rPr>
                <w:rFonts w:hint="eastAsia" w:ascii="宋体" w:hAnsi="宋体" w:cs="宋体"/>
                <w:b/>
                <w:bCs/>
                <w:sz w:val="24"/>
                <w:szCs w:val="24"/>
                <w:lang w:val="zh-CN"/>
              </w:rPr>
              <w:t xml:space="preserve">响应文件份数：</w:t>
            </w:r>
            <w:r/>
          </w:p>
          <w:p>
            <w:pPr>
              <w:spacing w:line="300" w:lineRule="auto"/>
              <w:widowControl/>
              <w:rPr>
                <w:rFonts w:hint="eastAsia" w:ascii="宋体" w:hAnsi="宋体" w:cs="宋体"/>
                <w:sz w:val="24"/>
                <w:szCs w:val="24"/>
              </w:rPr>
            </w:pPr>
            <w:r>
              <w:rPr>
                <w:rFonts w:hint="eastAsia" w:ascii="宋体" w:hAnsi="宋体" w:cs="宋体"/>
                <w:sz w:val="24"/>
                <w:szCs w:val="24"/>
              </w:rPr>
              <w:t xml:space="preserve">1、因供应商可能会存在操作不熟练、业务不熟悉等因素，为保证开评标流程顺利，供应商如有问题应及时反馈，供应商在投标截止时间前网上上传电子响应文件。</w:t>
            </w:r>
            <w:r/>
          </w:p>
          <w:p>
            <w:pPr>
              <w:spacing w:line="300" w:lineRule="auto"/>
              <w:widowControl/>
              <w:rPr>
                <w:rFonts w:hint="eastAsia" w:ascii="宋体" w:hAnsi="宋体" w:cs="宋体"/>
                <w:sz w:val="24"/>
                <w:szCs w:val="24"/>
              </w:rPr>
            </w:pPr>
            <w:r>
              <w:rPr>
                <w:rFonts w:hint="eastAsia" w:ascii="宋体" w:hAnsi="宋体" w:cs="宋体"/>
                <w:sz w:val="24"/>
                <w:szCs w:val="24"/>
              </w:rPr>
              <w:t xml:space="preserve">2、供应商在开标前务必确认电脑浏览器设置、CA证书软件下载等，确保和CA证书匹配可以正常登录苏采云投标客户端。</w:t>
            </w:r>
            <w:r/>
          </w:p>
          <w:p>
            <w:pPr>
              <w:spacing w:line="300" w:lineRule="auto"/>
              <w:widowControl/>
              <w:rPr>
                <w:rFonts w:hint="eastAsia" w:ascii="宋体" w:hAnsi="宋体" w:cs="宋体"/>
                <w:sz w:val="24"/>
                <w:szCs w:val="24"/>
              </w:rPr>
            </w:pPr>
            <w:r>
              <w:rPr>
                <w:rFonts w:hint="eastAsia" w:ascii="宋体" w:hAnsi="宋体" w:cs="宋体"/>
                <w:sz w:val="24"/>
                <w:szCs w:val="24"/>
              </w:rPr>
              <w:t xml:space="preserve">3、本项目为不见面开标，供应商无需递交纸质响应文件至现场，仅成交供应商在成交公告结束后递交纸质版响应文件一正一副至采购代理机构。若纸质响应文件与电子响应文件不符，则以电子响应文件为准。</w:t>
            </w:r>
            <w:r/>
          </w:p>
          <w:p>
            <w:pPr>
              <w:spacing w:line="300" w:lineRule="auto"/>
              <w:widowControl/>
              <w:rPr>
                <w:rFonts w:hint="eastAsia" w:ascii="宋体" w:hAnsi="宋体" w:cs="宋体"/>
                <w:sz w:val="24"/>
                <w:szCs w:val="24"/>
              </w:rPr>
            </w:pPr>
            <w:r>
              <w:rPr>
                <w:rFonts w:hint="eastAsia" w:ascii="宋体" w:hAnsi="宋体" w:cs="宋体"/>
                <w:sz w:val="24"/>
                <w:szCs w:val="24"/>
              </w:rPr>
              <w:t xml:space="preserve">4、供应商请仔细阅读供应商注册流程和磋商文件中关于电子开评标等相关事项，如有问题可发送邮件或电话咨询。</w:t>
            </w:r>
            <w:r/>
          </w:p>
          <w:p>
            <w:pPr>
              <w:pStyle w:val="1043"/>
              <w:ind w:firstLine="0"/>
              <w:spacing w:line="300" w:lineRule="auto"/>
              <w:rPr>
                <w:rFonts w:hint="eastAsia" w:ascii="宋体" w:hAnsi="宋体" w:cs="宋体"/>
                <w:sz w:val="24"/>
                <w:szCs w:val="24"/>
              </w:rPr>
            </w:pPr>
            <w:r>
              <w:rPr>
                <w:rFonts w:hint="eastAsia" w:ascii="宋体" w:hAnsi="宋体" w:cs="宋体"/>
                <w:sz w:val="24"/>
                <w:szCs w:val="24"/>
              </w:rPr>
              <w:t xml:space="preserve">5、本次采购采用江苏省政府采购（苏采云）平台进行采购活动，磋商文件发布、报价、评审和中标结果发布全程电子化。</w:t>
            </w:r>
            <w:r/>
          </w:p>
        </w:tc>
      </w:tr>
      <w:tr>
        <w:trPr>
          <w:jc w:val="center"/>
          <w:trHeight w:val="333"/>
        </w:trPr>
        <w:tc>
          <w:tcPr>
            <w:tcW w:w="757" w:type="dxa"/>
            <w:vAlign w:val="center"/>
            <w:textDirection w:val="lrTb"/>
            <w:noWrap w:val="false"/>
          </w:tcPr>
          <w:p>
            <w:pPr>
              <w:jc w:val="center"/>
              <w:spacing w:line="300" w:lineRule="auto"/>
              <w:rPr>
                <w:rFonts w:hint="eastAsia" w:ascii="宋体" w:hAnsi="宋体" w:cs="宋体"/>
                <w:bCs/>
                <w:sz w:val="24"/>
                <w:szCs w:val="24"/>
              </w:rPr>
            </w:pPr>
            <w:r/>
            <w:bookmarkStart w:id="9" w:name="二．报价方须知"/>
            <w:r/>
            <w:bookmarkEnd w:id="9"/>
            <w:r>
              <w:rPr>
                <w:rFonts w:hint="eastAsia" w:ascii="宋体" w:hAnsi="宋体" w:cs="宋体"/>
                <w:bCs/>
                <w:sz w:val="24"/>
                <w:szCs w:val="24"/>
              </w:rPr>
              <w:t xml:space="preserve">13</w:t>
            </w:r>
            <w:r/>
          </w:p>
        </w:tc>
        <w:tc>
          <w:tcPr>
            <w:tcW w:w="8314" w:type="dxa"/>
            <w:vAlign w:val="center"/>
            <w:textDirection w:val="lrTb"/>
            <w:noWrap w:val="false"/>
          </w:tcPr>
          <w:p>
            <w:pPr>
              <w:spacing w:line="300" w:lineRule="auto"/>
              <w:rPr>
                <w:rFonts w:hint="eastAsia" w:ascii="宋体" w:hAnsi="宋体" w:cs="宋体"/>
                <w:b/>
                <w:bCs/>
                <w:sz w:val="24"/>
                <w:szCs w:val="24"/>
              </w:rPr>
            </w:pPr>
            <w:r>
              <w:rPr>
                <w:rFonts w:hint="eastAsia" w:ascii="宋体" w:hAnsi="宋体" w:cs="宋体"/>
                <w:b/>
                <w:bCs/>
                <w:sz w:val="24"/>
                <w:szCs w:val="24"/>
              </w:rPr>
              <w:t xml:space="preserve">特别提醒：</w:t>
            </w:r>
            <w:r/>
          </w:p>
          <w:p>
            <w:pPr>
              <w:spacing w:line="300" w:lineRule="auto"/>
              <w:widowControl/>
              <w:rPr>
                <w:rFonts w:hint="eastAsia" w:ascii="宋体" w:hAnsi="宋体" w:cs="宋体"/>
                <w:sz w:val="24"/>
                <w:szCs w:val="24"/>
              </w:rPr>
            </w:pPr>
            <w:r>
              <w:rPr>
                <w:rFonts w:hint="eastAsia" w:ascii="宋体" w:hAnsi="宋体" w:cs="宋体"/>
                <w:b/>
                <w:bCs/>
                <w:sz w:val="24"/>
                <w:szCs w:val="24"/>
              </w:rPr>
              <w:t xml:space="preserve">若资格审查中或评审过程中，采购人/代理机构/磋商小组对响应文件存在疑问，供应商被授权代表须在接到在线询标函后在规定时间内，在开标界面在线以澄清函回复并加盖公章或签电子公章；若供应商被授权代表未在规定时间内按上述要求作出回复，则视为供应商默认资审结果或评审结果。</w:t>
            </w:r>
            <w:r/>
          </w:p>
        </w:tc>
      </w:tr>
      <w:tr>
        <w:trPr>
          <w:jc w:val="center"/>
          <w:trHeight w:val="333"/>
        </w:trPr>
        <w:tc>
          <w:tcPr>
            <w:tcW w:w="757" w:type="dxa"/>
            <w:vAlign w:val="center"/>
            <w:textDirection w:val="lrTb"/>
            <w:noWrap w:val="false"/>
          </w:tcPr>
          <w:p>
            <w:pPr>
              <w:jc w:val="center"/>
              <w:spacing w:line="300" w:lineRule="auto"/>
              <w:rPr>
                <w:rFonts w:hint="eastAsia" w:ascii="宋体" w:hAnsi="宋体" w:cs="宋体"/>
                <w:bCs/>
                <w:sz w:val="24"/>
                <w:szCs w:val="24"/>
              </w:rPr>
            </w:pPr>
            <w:r/>
            <w:bookmarkStart w:id="10" w:name="_Toc66735272"/>
            <w:r>
              <w:rPr>
                <w:rFonts w:hint="eastAsia" w:ascii="宋体" w:hAnsi="宋体" w:cs="宋体"/>
                <w:bCs/>
                <w:sz w:val="24"/>
                <w:szCs w:val="24"/>
              </w:rPr>
              <w:t xml:space="preserve">14</w:t>
            </w:r>
            <w:r/>
          </w:p>
        </w:tc>
        <w:tc>
          <w:tcPr>
            <w:tcW w:w="8314" w:type="dxa"/>
            <w:vAlign w:val="center"/>
            <w:textDirection w:val="lrTb"/>
            <w:noWrap w:val="false"/>
          </w:tcPr>
          <w:p>
            <w:pPr>
              <w:spacing w:line="300" w:lineRule="auto"/>
              <w:widowControl/>
              <w:rPr>
                <w:rFonts w:hint="eastAsia" w:ascii="宋体" w:hAnsi="宋体" w:cs="宋体"/>
                <w:sz w:val="24"/>
                <w:szCs w:val="24"/>
              </w:rPr>
            </w:pPr>
            <w:r>
              <w:rPr>
                <w:rFonts w:hint="eastAsia" w:ascii="宋体" w:hAnsi="宋体" w:cs="宋体"/>
                <w:sz w:val="24"/>
                <w:szCs w:val="24"/>
              </w:rPr>
              <w:t xml:space="preserve">有关本次活动程序方面的问题，可来人、来函（传真）或电话联系。</w:t>
            </w:r>
            <w:r/>
          </w:p>
          <w:p>
            <w:pPr>
              <w:spacing w:line="300" w:lineRule="auto"/>
              <w:widowControl/>
              <w:rPr>
                <w:rFonts w:hint="eastAsia" w:ascii="宋体" w:hAnsi="宋体" w:cs="宋体"/>
                <w:sz w:val="24"/>
                <w:szCs w:val="24"/>
              </w:rPr>
            </w:pPr>
            <w:r>
              <w:rPr>
                <w:rFonts w:hint="eastAsia" w:ascii="宋体" w:hAnsi="宋体" w:cs="宋体"/>
                <w:sz w:val="24"/>
                <w:szCs w:val="24"/>
              </w:rPr>
              <w:t xml:space="preserve">采购</w:t>
            </w:r>
            <w:bookmarkStart w:id="11" w:name="OLE_LINK11"/>
            <w:r>
              <w:rPr>
                <w:rFonts w:hint="eastAsia" w:ascii="宋体" w:hAnsi="宋体" w:cs="宋体"/>
                <w:sz w:val="24"/>
                <w:szCs w:val="24"/>
              </w:rPr>
              <w:t xml:space="preserve">人：江苏省无锡师范学校附属小学</w:t>
            </w:r>
            <w:r/>
          </w:p>
          <w:p>
            <w:pPr>
              <w:spacing w:line="300" w:lineRule="auto"/>
              <w:widowControl/>
              <w:rPr>
                <w:rFonts w:hint="eastAsia"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rPr>
              <w:t xml:space="preserve">李</w:t>
            </w:r>
            <w:r>
              <w:rPr>
                <w:rFonts w:hint="eastAsia" w:ascii="宋体" w:hAnsi="宋体" w:cs="宋体"/>
                <w:sz w:val="24"/>
                <w:szCs w:val="24"/>
              </w:rPr>
              <w:t xml:space="preserve">老师</w:t>
            </w:r>
            <w:r/>
          </w:p>
          <w:p>
            <w:pPr>
              <w:spacing w:line="300" w:lineRule="auto"/>
              <w:widowControl/>
              <w:rPr>
                <w:rFonts w:hint="eastAsia" w:ascii="宋体" w:hAnsi="宋体" w:cs="宋体"/>
                <w:sz w:val="24"/>
                <w:szCs w:val="24"/>
              </w:rPr>
            </w:pPr>
            <w:r>
              <w:rPr>
                <w:rFonts w:hint="eastAsia" w:ascii="宋体" w:hAnsi="宋体" w:cs="宋体"/>
                <w:sz w:val="24"/>
                <w:szCs w:val="24"/>
              </w:rPr>
              <w:t xml:space="preserve">联系电话：0510-80510010</w:t>
            </w:r>
            <w:bookmarkEnd w:id="11"/>
            <w:r/>
            <w:r/>
          </w:p>
          <w:p>
            <w:pPr>
              <w:spacing w:line="300" w:lineRule="auto"/>
              <w:widowControl/>
              <w:rPr>
                <w:rFonts w:hint="eastAsia" w:ascii="宋体" w:hAnsi="宋体" w:cs="宋体"/>
                <w:sz w:val="24"/>
                <w:szCs w:val="24"/>
              </w:rPr>
            </w:pPr>
            <w:r>
              <w:rPr>
                <w:rFonts w:hint="eastAsia" w:ascii="宋体" w:hAnsi="宋体" w:cs="宋体"/>
                <w:sz w:val="24"/>
                <w:szCs w:val="24"/>
              </w:rPr>
              <w:t xml:space="preserve">联系地址：无锡市梁溪区教育路6号</w:t>
            </w:r>
            <w:r/>
          </w:p>
          <w:p>
            <w:pPr>
              <w:spacing w:line="300" w:lineRule="auto"/>
              <w:widowControl/>
              <w:rPr>
                <w:rFonts w:hint="eastAsia" w:ascii="宋体" w:hAnsi="宋体" w:cs="宋体"/>
                <w:sz w:val="24"/>
                <w:szCs w:val="24"/>
              </w:rPr>
            </w:pPr>
            <w:r>
              <w:rPr>
                <w:rFonts w:hint="eastAsia" w:ascii="宋体" w:hAnsi="宋体" w:cs="宋体"/>
                <w:sz w:val="24"/>
                <w:szCs w:val="24"/>
              </w:rPr>
              <w:t xml:space="preserve">代理机构：江苏方正工程造价事务所有限公司</w:t>
            </w:r>
            <w:r/>
          </w:p>
          <w:p>
            <w:pPr>
              <w:spacing w:line="300" w:lineRule="auto"/>
              <w:widowControl/>
              <w:rPr>
                <w:rFonts w:hint="eastAsia" w:ascii="宋体" w:hAnsi="宋体" w:cs="宋体"/>
                <w:sz w:val="24"/>
                <w:szCs w:val="24"/>
              </w:rPr>
            </w:pPr>
            <w:r>
              <w:rPr>
                <w:rFonts w:hint="eastAsia" w:ascii="宋体" w:hAnsi="宋体" w:cs="宋体"/>
                <w:sz w:val="24"/>
                <w:szCs w:val="24"/>
              </w:rPr>
              <w:t xml:space="preserve">联系地址：</w:t>
            </w:r>
            <w:r>
              <w:rPr>
                <w:rFonts w:hint="eastAsia" w:ascii="宋体" w:hAnsi="宋体" w:cs="宋体"/>
                <w:sz w:val="24"/>
                <w:szCs w:val="24"/>
                <w:lang w:val="zh-CN"/>
              </w:rPr>
              <w:t xml:space="preserve">无锡市崇宁路19-3#7楼</w:t>
            </w:r>
            <w:r/>
          </w:p>
          <w:p>
            <w:pPr>
              <w:spacing w:line="300" w:lineRule="auto"/>
              <w:widowControl/>
              <w:rPr>
                <w:rFonts w:hint="eastAsia" w:ascii="宋体" w:hAnsi="宋体" w:cs="宋体"/>
                <w:sz w:val="24"/>
                <w:szCs w:val="24"/>
              </w:rPr>
            </w:pPr>
            <w:r>
              <w:rPr>
                <w:rFonts w:hint="eastAsia" w:ascii="宋体" w:hAnsi="宋体" w:cs="宋体"/>
                <w:sz w:val="24"/>
                <w:szCs w:val="24"/>
              </w:rPr>
              <w:t xml:space="preserve">联系人：钱伟</w:t>
            </w:r>
            <w:r/>
          </w:p>
          <w:p>
            <w:pPr>
              <w:spacing w:line="300" w:lineRule="auto"/>
              <w:widowControl/>
              <w:rPr>
                <w:rFonts w:hint="eastAsia" w:ascii="宋体" w:hAnsi="宋体" w:cs="宋体"/>
                <w:sz w:val="24"/>
                <w:szCs w:val="24"/>
              </w:rPr>
            </w:pPr>
            <w:r>
              <w:rPr>
                <w:rFonts w:hint="eastAsia" w:ascii="宋体" w:hAnsi="宋体" w:cs="宋体"/>
                <w:sz w:val="24"/>
                <w:szCs w:val="24"/>
              </w:rPr>
              <w:t xml:space="preserve">联系电话及传真：0510-82738116</w:t>
            </w:r>
            <w:r/>
          </w:p>
          <w:p>
            <w:pPr>
              <w:spacing w:line="300" w:lineRule="auto"/>
              <w:widowControl/>
              <w:rPr>
                <w:rFonts w:hint="eastAsia" w:ascii="宋体" w:hAnsi="宋体" w:cs="宋体"/>
              </w:rPr>
            </w:pPr>
            <w:r>
              <w:rPr>
                <w:rFonts w:hint="eastAsia" w:ascii="宋体" w:hAnsi="宋体" w:cs="宋体"/>
                <w:sz w:val="24"/>
                <w:szCs w:val="24"/>
              </w:rPr>
              <w:t xml:space="preserve">联系邮箱：fz82738116@126.com</w:t>
            </w:r>
            <w:r/>
          </w:p>
        </w:tc>
      </w:tr>
      <w:tr>
        <w:trPr>
          <w:jc w:val="center"/>
          <w:trHeight w:val="333"/>
        </w:trPr>
        <w:tc>
          <w:tcPr>
            <w:tcW w:w="757" w:type="dxa"/>
            <w:vAlign w:val="center"/>
            <w:textDirection w:val="lrTb"/>
            <w:noWrap w:val="false"/>
          </w:tcPr>
          <w:p>
            <w:pPr>
              <w:jc w:val="center"/>
              <w:spacing w:line="300" w:lineRule="auto"/>
              <w:rPr>
                <w:rFonts w:hint="eastAsia" w:ascii="宋体" w:hAnsi="宋体" w:cs="宋体"/>
                <w:bCs/>
                <w:sz w:val="24"/>
                <w:szCs w:val="24"/>
              </w:rPr>
            </w:pPr>
            <w:r>
              <w:rPr>
                <w:rFonts w:hint="eastAsia" w:ascii="宋体" w:hAnsi="宋体" w:cs="宋体"/>
                <w:bCs/>
                <w:sz w:val="24"/>
                <w:szCs w:val="24"/>
              </w:rPr>
              <w:t xml:space="preserve">15</w:t>
            </w:r>
            <w:r/>
          </w:p>
        </w:tc>
        <w:tc>
          <w:tcPr>
            <w:tcW w:w="8314" w:type="dxa"/>
            <w:vAlign w:val="center"/>
            <w:textDirection w:val="lrTb"/>
            <w:noWrap w:val="false"/>
          </w:tcPr>
          <w:p>
            <w:pPr>
              <w:spacing w:line="300" w:lineRule="auto"/>
              <w:widowControl/>
              <w:rPr>
                <w:rFonts w:hint="eastAsia" w:ascii="宋体" w:hAnsi="宋体" w:cs="宋体"/>
                <w:b/>
                <w:bCs/>
                <w:sz w:val="24"/>
                <w:szCs w:val="24"/>
              </w:rPr>
            </w:pPr>
            <w:r>
              <w:rPr>
                <w:rFonts w:hint="eastAsia" w:ascii="宋体" w:hAnsi="宋体" w:cs="宋体"/>
                <w:b/>
                <w:bCs/>
                <w:sz w:val="24"/>
                <w:szCs w:val="24"/>
              </w:rPr>
              <w:t xml:space="preserve">供应商主体信息库注册：</w:t>
            </w:r>
            <w:r/>
          </w:p>
          <w:p>
            <w:pPr>
              <w:spacing w:line="300" w:lineRule="auto"/>
              <w:widowControl/>
              <w:rPr>
                <w:rFonts w:hint="eastAsia" w:ascii="宋体" w:hAnsi="宋体" w:cs="宋体"/>
                <w:sz w:val="24"/>
                <w:szCs w:val="24"/>
              </w:rPr>
            </w:pPr>
            <w:r>
              <w:rPr>
                <w:rFonts w:hint="eastAsia" w:ascii="宋体" w:hAnsi="宋体" w:cs="宋体"/>
                <w:sz w:val="24"/>
                <w:szCs w:val="24"/>
              </w:rPr>
              <w:t xml:space="preserve">1.请有意参加本项目采购活动的供应商按以下流程进行操作：</w:t>
            </w:r>
            <w:r/>
          </w:p>
          <w:p>
            <w:pPr>
              <w:spacing w:line="300" w:lineRule="auto"/>
              <w:widowControl/>
              <w:rPr>
                <w:rFonts w:hint="eastAsia" w:ascii="宋体" w:hAnsi="宋体" w:cs="宋体"/>
                <w:sz w:val="24"/>
                <w:szCs w:val="24"/>
              </w:rPr>
            </w:pPr>
            <w:r>
              <w:rPr>
                <w:rFonts w:hint="eastAsia" w:ascii="宋体" w:hAnsi="宋体" w:cs="宋体"/>
                <w:sz w:val="24"/>
                <w:szCs w:val="24"/>
              </w:rPr>
              <w:t xml:space="preserve">（1）访问“江苏省政府采购（苏采云）平台”（以下简称“苏采云”）进行账号注册，注册完成后需在系统中填写资质信息并提交审核。也可以直接通过http://jszfcg.jsczt.cn/进入注册界面。</w:t>
            </w:r>
            <w:r/>
          </w:p>
          <w:p>
            <w:pPr>
              <w:spacing w:line="300" w:lineRule="auto"/>
              <w:widowControl/>
              <w:rPr>
                <w:rFonts w:hint="eastAsia" w:ascii="宋体" w:hAnsi="宋体" w:cs="宋体"/>
                <w:sz w:val="24"/>
                <w:szCs w:val="24"/>
              </w:rPr>
            </w:pPr>
            <w:r>
              <w:rPr>
                <w:rFonts w:hint="eastAsia" w:ascii="宋体" w:hAnsi="宋体" w:cs="宋体"/>
                <w:sz w:val="24"/>
                <w:szCs w:val="24"/>
              </w:rPr>
              <w:t xml:space="preserve">（2）办理“意源”CA数字证书和“方正”电子签章（办理地址：无锡市滨湖区观山路199号12号楼二楼9号、10号窗口），办理指南链接：http://jsxcmm.com/help/help.html。</w:t>
            </w:r>
            <w:r/>
          </w:p>
          <w:p>
            <w:pPr>
              <w:spacing w:line="300" w:lineRule="auto"/>
              <w:widowControl/>
              <w:rPr>
                <w:rFonts w:hint="eastAsia" w:ascii="宋体" w:hAnsi="宋体" w:cs="宋体"/>
                <w:sz w:val="24"/>
                <w:szCs w:val="24"/>
              </w:rPr>
            </w:pPr>
            <w:r>
              <w:rPr>
                <w:rFonts w:hint="eastAsia" w:ascii="宋体" w:hAnsi="宋体" w:cs="宋体"/>
                <w:sz w:val="24"/>
                <w:szCs w:val="24"/>
              </w:rPr>
              <w:t xml:space="preserve">（3）CA驱动下载：</w:t>
            </w:r>
            <w:r/>
          </w:p>
          <w:p>
            <w:pPr>
              <w:spacing w:line="300" w:lineRule="auto"/>
              <w:widowControl/>
              <w:rPr>
                <w:rFonts w:hint="eastAsia" w:ascii="宋体" w:hAnsi="宋体" w:cs="宋体"/>
                <w:sz w:val="24"/>
                <w:szCs w:val="24"/>
              </w:rPr>
            </w:pPr>
            <w:r>
              <w:rPr>
                <w:rFonts w:hint="eastAsia" w:ascii="宋体" w:hAnsi="宋体" w:cs="宋体"/>
                <w:sz w:val="24"/>
                <w:szCs w:val="24"/>
              </w:rPr>
              <w:t xml:space="preserve">在“江苏省政府采购（苏采云）平台”账号登录页面，点击“驱动下载”链接中的“政务CA、方正签章控件驱动安装包及安装说明”可以直接下载驱动安装包，安装包中附有驱动安装手册。</w:t>
            </w:r>
            <w:r/>
          </w:p>
          <w:p>
            <w:pPr>
              <w:spacing w:line="300" w:lineRule="auto"/>
              <w:widowControl/>
              <w:rPr>
                <w:rFonts w:hint="eastAsia" w:ascii="宋体" w:hAnsi="宋体" w:cs="宋体"/>
                <w:sz w:val="24"/>
                <w:szCs w:val="24"/>
              </w:rPr>
            </w:pPr>
            <w:r>
              <w:rPr>
                <w:rFonts w:hint="eastAsia" w:ascii="宋体" w:hAnsi="宋体" w:cs="宋体"/>
                <w:sz w:val="24"/>
                <w:szCs w:val="24"/>
              </w:rPr>
              <w:t xml:space="preserve">技术服务电话：0510-81827781（服务时间：工作日 9:00-11:30，13:00-17:00）</w:t>
            </w:r>
            <w:r/>
          </w:p>
          <w:p>
            <w:pPr>
              <w:spacing w:line="300" w:lineRule="auto"/>
              <w:widowControl/>
              <w:rPr>
                <w:rFonts w:hint="eastAsia" w:ascii="宋体" w:hAnsi="宋体" w:cs="宋体"/>
                <w:sz w:val="24"/>
                <w:szCs w:val="24"/>
              </w:rPr>
            </w:pPr>
            <w:r>
              <w:rPr>
                <w:rFonts w:hint="eastAsia" w:ascii="宋体" w:hAnsi="宋体" w:cs="宋体"/>
                <w:sz w:val="24"/>
                <w:szCs w:val="24"/>
              </w:rPr>
              <w:t xml:space="preserve">2.完成苏采云注册的供应商方可在苏采云中进行CA绑定。登录“江苏省政府采购（苏采云）平台”，插入CA后，点击【账号设置】——【绑定CA】。</w:t>
            </w:r>
            <w:r/>
          </w:p>
          <w:p>
            <w:pPr>
              <w:spacing w:line="300" w:lineRule="auto"/>
              <w:widowControl/>
              <w:rPr>
                <w:rFonts w:hint="eastAsia" w:ascii="宋体" w:hAnsi="宋体" w:cs="宋体"/>
                <w:sz w:val="24"/>
                <w:szCs w:val="24"/>
              </w:rPr>
            </w:pPr>
            <w:r>
              <w:rPr>
                <w:rFonts w:hint="eastAsia" w:ascii="宋体" w:hAnsi="宋体" w:cs="宋体"/>
                <w:sz w:val="24"/>
                <w:szCs w:val="24"/>
              </w:rPr>
              <w:t xml:space="preserve">3.供应商应按上述要求提供相关材料及注册登记信息，所提供的材料应均是真实的、准确的，若有违背，供应商自行承担由此而产生的一切后果。</w:t>
            </w:r>
            <w:r/>
          </w:p>
          <w:p>
            <w:pPr>
              <w:spacing w:line="300" w:lineRule="auto"/>
              <w:widowControl/>
              <w:rPr>
                <w:rFonts w:hint="eastAsia" w:ascii="宋体" w:hAnsi="宋体" w:cs="宋体"/>
                <w:sz w:val="24"/>
                <w:szCs w:val="24"/>
              </w:rPr>
            </w:pPr>
            <w:r>
              <w:rPr>
                <w:rFonts w:hint="eastAsia" w:ascii="宋体" w:hAnsi="宋体" w:cs="宋体"/>
                <w:sz w:val="24"/>
                <w:szCs w:val="24"/>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spacing w:line="300" w:lineRule="auto"/>
              <w:widowControl/>
              <w:rPr>
                <w:rFonts w:hint="eastAsia" w:ascii="宋体" w:hAnsi="宋体" w:cs="宋体"/>
                <w:sz w:val="24"/>
                <w:szCs w:val="24"/>
              </w:rPr>
            </w:pPr>
            <w:r>
              <w:rPr>
                <w:rFonts w:hint="eastAsia" w:ascii="宋体" w:hAnsi="宋体" w:cs="宋体"/>
                <w:sz w:val="24"/>
                <w:szCs w:val="24"/>
              </w:rPr>
              <w:t xml:space="preserve">技术支持QQ：田女士：3071474382 ；王先生：897651173。</w:t>
            </w:r>
            <w:r/>
          </w:p>
        </w:tc>
      </w:tr>
    </w:tbl>
    <w:p>
      <w:pPr>
        <w:rPr>
          <w:rFonts w:hint="eastAsia" w:ascii="宋体" w:hAnsi="宋体" w:cs="宋体"/>
          <w:bCs/>
          <w:sz w:val="28"/>
          <w:szCs w:val="28"/>
        </w:rPr>
      </w:pPr>
      <w:r>
        <w:rPr>
          <w:rFonts w:hint="eastAsia" w:ascii="宋体" w:hAnsi="宋体" w:cs="宋体"/>
          <w:bCs/>
          <w:sz w:val="28"/>
          <w:szCs w:val="28"/>
        </w:rPr>
        <w:br w:type="page" w:clear="all"/>
      </w:r>
      <w:r/>
    </w:p>
    <w:p>
      <w:pPr>
        <w:pStyle w:val="998"/>
        <w:rPr>
          <w:rFonts w:hint="eastAsia" w:ascii="宋体" w:hAnsi="宋体" w:cs="宋体"/>
          <w:sz w:val="30"/>
          <w:szCs w:val="30"/>
        </w:rPr>
      </w:pPr>
      <w:r>
        <w:rPr>
          <w:rFonts w:hint="eastAsia" w:ascii="宋体" w:hAnsi="宋体" w:cs="宋体"/>
          <w:sz w:val="28"/>
          <w:szCs w:val="28"/>
        </w:rPr>
        <w:t xml:space="preserve">二、供应商须知</w:t>
      </w:r>
      <w:bookmarkEnd w:id="10"/>
      <w:r/>
      <w:r/>
    </w:p>
    <w:p>
      <w:pPr>
        <w:pStyle w:val="999"/>
        <w:ind w:firstLine="482"/>
        <w:spacing w:before="0" w:after="0" w:line="300" w:lineRule="auto"/>
        <w:rPr>
          <w:rFonts w:hint="eastAsia" w:ascii="宋体" w:hAnsi="宋体" w:eastAsia="宋体" w:cs="宋体"/>
          <w:sz w:val="24"/>
          <w:szCs w:val="24"/>
        </w:rPr>
      </w:pPr>
      <w:r/>
      <w:bookmarkStart w:id="12" w:name="_Toc66735273"/>
      <w:r>
        <w:rPr>
          <w:rFonts w:hint="eastAsia" w:ascii="宋体" w:hAnsi="宋体" w:eastAsia="宋体" w:cs="宋体"/>
          <w:sz w:val="24"/>
          <w:szCs w:val="24"/>
        </w:rPr>
        <w:t xml:space="preserve">（一）遵循原则：</w:t>
      </w:r>
      <w:bookmarkEnd w:id="12"/>
      <w:r/>
      <w:r/>
    </w:p>
    <w:p>
      <w:pPr>
        <w:ind w:firstLine="480"/>
        <w:spacing w:line="300" w:lineRule="auto"/>
        <w:rPr>
          <w:rFonts w:hint="eastAsia" w:ascii="宋体" w:hAnsi="宋体" w:cs="宋体"/>
          <w:bCs/>
          <w:sz w:val="24"/>
          <w:szCs w:val="24"/>
        </w:rPr>
      </w:pPr>
      <w:r>
        <w:rPr>
          <w:rFonts w:hint="eastAsia" w:ascii="宋体" w:hAnsi="宋体" w:cs="宋体"/>
          <w:bCs/>
          <w:sz w:val="24"/>
          <w:szCs w:val="24"/>
        </w:rPr>
        <w:t xml:space="preserve">公开透明原则、公平竞争原则、公正原则和诚实信用原则。</w:t>
      </w:r>
      <w:r/>
    </w:p>
    <w:p>
      <w:pPr>
        <w:pStyle w:val="999"/>
        <w:ind w:firstLine="482"/>
        <w:spacing w:before="0" w:after="0" w:line="300" w:lineRule="auto"/>
        <w:rPr>
          <w:rFonts w:hint="eastAsia" w:ascii="宋体" w:hAnsi="宋体" w:eastAsia="宋体" w:cs="宋体"/>
          <w:sz w:val="24"/>
          <w:szCs w:val="24"/>
        </w:rPr>
      </w:pPr>
      <w:r/>
      <w:bookmarkStart w:id="13" w:name="_Toc66735274"/>
      <w:r>
        <w:rPr>
          <w:rFonts w:hint="eastAsia" w:ascii="宋体" w:hAnsi="宋体" w:eastAsia="宋体" w:cs="宋体"/>
          <w:sz w:val="24"/>
          <w:szCs w:val="24"/>
        </w:rPr>
        <w:t xml:space="preserve">（二）磋商文件：</w:t>
      </w:r>
      <w:bookmarkEnd w:id="13"/>
      <w:r/>
      <w:r/>
    </w:p>
    <w:p>
      <w:pPr>
        <w:ind w:firstLine="480"/>
        <w:spacing w:line="300" w:lineRule="auto"/>
        <w:tabs>
          <w:tab w:val="left" w:pos="-1260" w:leader="none"/>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1．磋商文件包括本文件目录所列全部内容，供应商应仔细阅读，并在响应文件中充分响应磋商文件的所有要求。</w:t>
      </w:r>
      <w:r/>
    </w:p>
    <w:p>
      <w:pPr>
        <w:ind w:firstLine="480"/>
        <w:spacing w:line="300" w:lineRule="auto"/>
        <w:tabs>
          <w:tab w:val="left" w:pos="0" w:leader="none"/>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sz w:val="24"/>
        </w:rPr>
        <w:t xml:space="preserve">供应商应登录苏采云平台</w:t>
      </w:r>
      <w:r>
        <w:rPr>
          <w:rFonts w:hint="eastAsia" w:ascii="宋体" w:hAnsi="宋体" w:cs="宋体"/>
          <w:sz w:val="24"/>
        </w:rPr>
        <w:t xml:space="preserve">http://jszfcg.jsczt.cn/jszc/login</w:t>
      </w:r>
      <w:r>
        <w:rPr>
          <w:rFonts w:hint="eastAsia" w:ascii="宋体" w:hAnsi="宋体" w:cs="宋体"/>
          <w:sz w:val="24"/>
        </w:rPr>
        <w:t xml:space="preserve">在线申请获取磋商文件及有关资料，按磋商文件要求提交全部资料并对磋商文件各项内容做出实质性响应，否则该供应商的投标无效</w:t>
      </w:r>
      <w:r>
        <w:rPr>
          <w:rFonts w:hint="eastAsia" w:ascii="宋体" w:hAnsi="宋体" w:cs="宋体"/>
          <w:bCs/>
          <w:sz w:val="24"/>
          <w:szCs w:val="24"/>
        </w:rPr>
        <w:t xml:space="preserve">。</w:t>
      </w:r>
      <w:r/>
    </w:p>
    <w:p>
      <w:pPr>
        <w:ind w:firstLine="480"/>
        <w:spacing w:line="300" w:lineRule="auto"/>
        <w:tabs>
          <w:tab w:val="left" w:pos="0" w:leader="none"/>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3．供应商一旦参加本项目投标，即表明承诺接受了本磋商文件中的所有条件和规定。</w:t>
      </w:r>
      <w:r/>
    </w:p>
    <w:p>
      <w:pPr>
        <w:ind w:firstLine="480"/>
        <w:spacing w:line="300" w:lineRule="auto"/>
        <w:tabs>
          <w:tab w:val="left" w:pos="0" w:leader="none"/>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4．磋商文件仅作为本次招投标使用。</w:t>
      </w:r>
      <w:r/>
    </w:p>
    <w:p>
      <w:pPr>
        <w:pStyle w:val="999"/>
        <w:ind w:firstLine="482"/>
        <w:spacing w:before="0" w:after="0" w:line="300" w:lineRule="auto"/>
        <w:rPr>
          <w:rFonts w:hint="eastAsia" w:ascii="宋体" w:hAnsi="宋体" w:eastAsia="宋体" w:cs="宋体"/>
          <w:sz w:val="24"/>
          <w:szCs w:val="24"/>
        </w:rPr>
      </w:pPr>
      <w:r/>
      <w:bookmarkStart w:id="14" w:name="_Toc66735275"/>
      <w:r>
        <w:rPr>
          <w:rFonts w:hint="eastAsia" w:ascii="宋体" w:hAnsi="宋体" w:eastAsia="宋体" w:cs="宋体"/>
          <w:sz w:val="24"/>
          <w:szCs w:val="24"/>
        </w:rPr>
        <w:t xml:space="preserve">（三）磋商文件的解释：</w:t>
      </w:r>
      <w:bookmarkEnd w:id="14"/>
      <w:r/>
      <w:r/>
    </w:p>
    <w:p>
      <w:pPr>
        <w:numPr>
          <w:ilvl w:val="2"/>
          <w:numId w:val="0"/>
        </w:numPr>
        <w:ind w:firstLine="480"/>
        <w:spacing w:line="30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1.供应商自行踏勘现场，如有需要对磋商文件要求澄清的问题，请以书面形式提出，并于投标须知前附表规定的时间前送达采购代理机构。疑问/询问截止时间后的相关疑问/询问内容，恕不接受。</w:t>
      </w:r>
      <w:r/>
    </w:p>
    <w:p>
      <w:pPr>
        <w:numPr>
          <w:ilvl w:val="2"/>
          <w:numId w:val="0"/>
        </w:numPr>
        <w:ind w:firstLine="480"/>
        <w:spacing w:line="30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2.采购人、采购代理机构将于投标须知前附表规定的时间</w:t>
      </w:r>
      <w:r>
        <w:rPr>
          <w:rFonts w:hint="eastAsia" w:ascii="宋体" w:hAnsi="宋体" w:cs="宋体"/>
          <w:sz w:val="24"/>
          <w:szCs w:val="24"/>
        </w:rPr>
        <w:t xml:space="preserve">前，以书面形式或电子邮件形式</w:t>
      </w:r>
      <w:r>
        <w:rPr>
          <w:rFonts w:hint="eastAsia" w:ascii="宋体" w:hAnsi="宋体" w:cs="宋体"/>
          <w:bCs/>
          <w:sz w:val="24"/>
          <w:szCs w:val="24"/>
        </w:rPr>
        <w:t xml:space="preserve">对供应商针对磋商文件书面提出的要求澄清的问题进行答疑。</w:t>
      </w:r>
      <w:r/>
    </w:p>
    <w:p>
      <w:pPr>
        <w:numPr>
          <w:ilvl w:val="2"/>
          <w:numId w:val="0"/>
        </w:numPr>
        <w:ind w:firstLine="480"/>
        <w:spacing w:line="30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3.本磋商文件的最终解释权归采购人。</w:t>
      </w:r>
      <w:r/>
    </w:p>
    <w:p>
      <w:pPr>
        <w:pStyle w:val="999"/>
        <w:ind w:firstLine="482"/>
        <w:spacing w:before="0" w:after="0" w:line="300" w:lineRule="auto"/>
        <w:rPr>
          <w:rFonts w:hint="eastAsia" w:ascii="宋体" w:hAnsi="宋体" w:eastAsia="宋体" w:cs="宋体"/>
          <w:sz w:val="24"/>
          <w:szCs w:val="24"/>
        </w:rPr>
      </w:pPr>
      <w:r/>
      <w:bookmarkStart w:id="15" w:name="_Toc66735276"/>
      <w:r>
        <w:rPr>
          <w:rFonts w:hint="eastAsia" w:ascii="宋体" w:hAnsi="宋体" w:eastAsia="宋体" w:cs="宋体"/>
          <w:sz w:val="24"/>
          <w:szCs w:val="24"/>
        </w:rPr>
        <w:t xml:space="preserve">（四）磋商文件的补充或修正：</w:t>
      </w:r>
      <w:bookmarkEnd w:id="15"/>
      <w:r/>
      <w:r/>
    </w:p>
    <w:p>
      <w:pPr>
        <w:ind w:firstLine="480"/>
        <w:spacing w:line="30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1．采购代理机构可以对已发出的磋商文件进行必要的澄清或者修改，但不得改变采购标的和资格条件。澄清或者修改应该在江苏政府采购网上发布澄清公告。澄清或者修改的内容为磋商文件的组成部分。</w:t>
      </w:r>
      <w:r/>
    </w:p>
    <w:p>
      <w:pPr>
        <w:ind w:firstLine="480"/>
        <w:spacing w:line="30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2．澄清或者修改的内容可能影响响应文件的编制的，采购代理机构应当在投标截止时间至少5日前，以书面形式通知所有获取磋商文件的潜在供应商；不足5日的，采购代理机构应当顺延提交响应文件的截止时间。因供应商未尽注意义务，未及时全面地关注澄清或修改内容导致其提交的响应文件不符合磋商文件要求，而造成的损失及风险（包括但不限于未中标）由供应商自行承担。</w:t>
      </w:r>
      <w:r/>
    </w:p>
    <w:p>
      <w:pPr>
        <w:pStyle w:val="999"/>
        <w:ind w:firstLine="482"/>
        <w:spacing w:before="0" w:after="0" w:line="300" w:lineRule="auto"/>
        <w:rPr>
          <w:rFonts w:hint="eastAsia" w:ascii="宋体" w:hAnsi="宋体" w:eastAsia="宋体" w:cs="宋体"/>
          <w:sz w:val="24"/>
          <w:szCs w:val="24"/>
        </w:rPr>
      </w:pPr>
      <w:r/>
      <w:bookmarkStart w:id="16" w:name="_Toc66735277"/>
      <w:r>
        <w:rPr>
          <w:rFonts w:hint="eastAsia" w:ascii="宋体" w:hAnsi="宋体" w:eastAsia="宋体" w:cs="宋体"/>
          <w:sz w:val="24"/>
          <w:szCs w:val="24"/>
        </w:rPr>
        <w:t xml:space="preserve">（五）响应文件的组成：</w:t>
      </w:r>
      <w:bookmarkStart w:id="17" w:name="OLE_LINK12"/>
      <w:r/>
      <w:bookmarkEnd w:id="16"/>
      <w:r/>
      <w:r/>
    </w:p>
    <w:p>
      <w:pPr>
        <w:ind w:firstLine="482"/>
        <w:spacing w:line="300" w:lineRule="auto"/>
        <w:tabs>
          <w:tab w:val="left" w:pos="0" w:leader="none"/>
          <w:tab w:val="left" w:pos="945" w:leader="none"/>
        </w:tabs>
        <w:rPr>
          <w:rFonts w:hint="eastAsia" w:ascii="宋体" w:hAnsi="宋体" w:cs="宋体"/>
          <w:bCs/>
          <w:sz w:val="24"/>
          <w:szCs w:val="24"/>
        </w:rPr>
      </w:pPr>
      <w:r>
        <w:rPr>
          <w:rStyle w:val="1211"/>
          <w:rFonts w:hint="eastAsia" w:ascii="宋体" w:hAnsi="宋体" w:cs="宋体"/>
          <w:b/>
          <w:bCs/>
          <w:sz w:val="24"/>
          <w:szCs w:val="24"/>
        </w:rPr>
        <w:t xml:space="preserve">响应文件分为</w:t>
      </w:r>
      <w:r>
        <w:rPr>
          <w:rFonts w:hint="eastAsia" w:ascii="宋体" w:hAnsi="宋体" w:cs="宋体"/>
          <w:b/>
          <w:bCs/>
          <w:sz w:val="24"/>
          <w:szCs w:val="24"/>
        </w:rPr>
        <w:t xml:space="preserve">证明文件部分、响应函部分、技术方案部分。</w:t>
      </w:r>
      <w:r>
        <w:rPr>
          <w:rFonts w:hint="eastAsia" w:ascii="宋体" w:hAnsi="宋体" w:cs="宋体"/>
          <w:b/>
          <w:sz w:val="24"/>
        </w:rPr>
        <w:t xml:space="preserve">（相应内容上传至投标客户端）</w:t>
      </w:r>
      <w:bookmarkEnd w:id="17"/>
      <w:r/>
      <w:r/>
    </w:p>
    <w:p>
      <w:pPr>
        <w:ind w:firstLine="480"/>
        <w:spacing w:line="300" w:lineRule="auto"/>
        <w:tabs>
          <w:tab w:val="left" w:pos="525" w:leader="none"/>
          <w:tab w:val="left" w:pos="1050" w:leader="none"/>
        </w:tabs>
        <w:rPr>
          <w:rFonts w:hint="eastAsia"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证明文件部分</w:t>
      </w:r>
      <w:r/>
    </w:p>
    <w:p>
      <w:pPr>
        <w:ind w:firstLine="480"/>
        <w:spacing w:line="30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（1）资格、资信证明文件：</w:t>
      </w:r>
      <w:r/>
    </w:p>
    <w:p>
      <w:pPr>
        <w:numPr>
          <w:ilvl w:val="1"/>
          <w:numId w:val="0"/>
        </w:numPr>
        <w:ind w:firstLine="480"/>
        <w:spacing w:line="300" w:lineRule="auto"/>
        <w:tabs>
          <w:tab w:val="left" w:pos="1050" w:leader="none"/>
        </w:tabs>
        <w:rPr>
          <w:rFonts w:hint="eastAsia" w:ascii="宋体" w:hAnsi="宋体" w:cs="宋体"/>
          <w:sz w:val="24"/>
          <w:szCs w:val="24"/>
        </w:rPr>
      </w:pPr>
      <w:r>
        <w:rPr>
          <w:rFonts w:hint="eastAsia" w:ascii="宋体" w:hAnsi="宋体" w:cs="宋体"/>
          <w:sz w:val="24"/>
          <w:szCs w:val="24"/>
        </w:rPr>
        <w:t xml:space="preserve">①供应商有效期内法人注册登记证明材料（如营业执照等）</w:t>
      </w:r>
      <w:r>
        <w:rPr>
          <w:rFonts w:hint="eastAsia" w:ascii="宋体" w:hAnsi="宋体" w:cs="宋体"/>
          <w:bCs/>
          <w:sz w:val="24"/>
          <w:szCs w:val="24"/>
        </w:rPr>
        <w:t xml:space="preserve">；</w:t>
      </w:r>
      <w:r/>
    </w:p>
    <w:p>
      <w:pPr>
        <w:numPr>
          <w:ilvl w:val="1"/>
          <w:numId w:val="0"/>
        </w:numPr>
        <w:ind w:firstLine="480"/>
        <w:spacing w:line="300" w:lineRule="auto"/>
        <w:tabs>
          <w:tab w:val="left" w:pos="1050" w:leader="none"/>
        </w:tabs>
        <w:rPr>
          <w:rFonts w:hint="eastAsia" w:ascii="宋体" w:hAnsi="宋体" w:cs="宋体"/>
          <w:sz w:val="24"/>
          <w:szCs w:val="24"/>
        </w:rPr>
      </w:pPr>
      <w:r>
        <w:rPr>
          <w:rFonts w:hint="eastAsia" w:ascii="宋体" w:hAnsi="宋体" w:cs="宋体"/>
          <w:bCs/>
          <w:sz w:val="24"/>
          <w:szCs w:val="24"/>
        </w:rPr>
        <w:t xml:space="preserve">②法定代表人</w:t>
      </w:r>
      <w:r>
        <w:rPr>
          <w:rFonts w:hint="eastAsia" w:ascii="宋体" w:hAnsi="宋体" w:cs="宋体"/>
          <w:sz w:val="24"/>
          <w:szCs w:val="24"/>
        </w:rPr>
        <w:t xml:space="preserve">身份证明书（格式见附件）；</w:t>
      </w:r>
      <w:r/>
    </w:p>
    <w:p>
      <w:pPr>
        <w:numPr>
          <w:ilvl w:val="1"/>
          <w:numId w:val="0"/>
        </w:numPr>
        <w:ind w:firstLine="480"/>
        <w:spacing w:line="300" w:lineRule="auto"/>
        <w:tabs>
          <w:tab w:val="left" w:pos="1050" w:leader="none"/>
        </w:tabs>
        <w:rPr>
          <w:rFonts w:hint="eastAsia" w:ascii="宋体" w:hAnsi="宋体" w:cs="宋体"/>
          <w:sz w:val="24"/>
          <w:szCs w:val="24"/>
        </w:rPr>
      </w:pPr>
      <w:r>
        <w:rPr>
          <w:rFonts w:hint="eastAsia" w:ascii="宋体" w:hAnsi="宋体" w:cs="宋体"/>
          <w:sz w:val="24"/>
          <w:szCs w:val="24"/>
        </w:rPr>
        <w:t xml:space="preserve">③供应商法定代表人授权委托书（法定代表人亲自参与投标的除外，格式见附件）；</w:t>
      </w:r>
      <w:r/>
    </w:p>
    <w:p>
      <w:pPr>
        <w:numPr>
          <w:ilvl w:val="1"/>
          <w:numId w:val="0"/>
        </w:numPr>
        <w:ind w:firstLine="480"/>
        <w:spacing w:line="300" w:lineRule="auto"/>
        <w:tabs>
          <w:tab w:val="left" w:pos="1050" w:leader="none"/>
        </w:tabs>
        <w:rPr>
          <w:rFonts w:hint="eastAsia" w:ascii="宋体" w:hAnsi="宋体" w:cs="宋体"/>
          <w:sz w:val="24"/>
          <w:szCs w:val="24"/>
        </w:rPr>
      </w:pPr>
      <w:r>
        <w:rPr>
          <w:rFonts w:hint="eastAsia" w:ascii="宋体" w:hAnsi="宋体" w:cs="宋体"/>
          <w:sz w:val="24"/>
          <w:szCs w:val="24"/>
        </w:rPr>
        <w:t xml:space="preserve">④</w:t>
      </w:r>
      <w:r>
        <w:rPr>
          <w:rFonts w:hint="eastAsia" w:ascii="宋体" w:hAnsi="宋体" w:cs="宋体"/>
          <w:bCs/>
          <w:sz w:val="24"/>
        </w:rPr>
        <w:t xml:space="preserve">提供授权代表及项目负责人应具备与企业签订的劳动合同和由</w:t>
      </w:r>
      <w:r>
        <w:rPr>
          <w:rFonts w:hint="eastAsia" w:ascii="宋体" w:hAnsi="宋体" w:cs="宋体"/>
          <w:bCs/>
          <w:sz w:val="24"/>
          <w:szCs w:val="24"/>
        </w:rPr>
        <w:t xml:space="preserve">法定的社保收缴部门出具的</w:t>
      </w:r>
      <w:r>
        <w:rPr>
          <w:rFonts w:hint="eastAsia" w:ascii="宋体" w:hAnsi="宋体" w:cs="宋体"/>
          <w:sz w:val="24"/>
        </w:rPr>
        <w:t xml:space="preserve">近三个月（</w:t>
      </w:r>
      <w:r>
        <w:rPr>
          <w:rFonts w:hint="eastAsia" w:ascii="宋体" w:hAnsi="宋体" w:cs="宋体"/>
          <w:sz w:val="24"/>
          <w:szCs w:val="24"/>
        </w:rPr>
        <w:t xml:space="preserve">2026年3月-2026年5月</w:t>
      </w:r>
      <w:r>
        <w:rPr>
          <w:rFonts w:hint="eastAsia" w:ascii="宋体" w:hAnsi="宋体" w:cs="宋体"/>
          <w:sz w:val="24"/>
        </w:rPr>
        <w:t xml:space="preserve">）</w:t>
      </w:r>
      <w:r>
        <w:rPr>
          <w:rFonts w:hint="eastAsia" w:ascii="宋体" w:hAnsi="宋体" w:cs="宋体"/>
          <w:bCs/>
          <w:sz w:val="24"/>
        </w:rPr>
        <w:t xml:space="preserve">中任意一个月</w:t>
      </w:r>
      <w:r>
        <w:rPr>
          <w:rFonts w:hint="eastAsia" w:ascii="宋体" w:hAnsi="宋体" w:cs="宋体"/>
          <w:bCs/>
          <w:sz w:val="24"/>
          <w:szCs w:val="24"/>
        </w:rPr>
        <w:t xml:space="preserve">的供应商依法为其缴纳社会保险证明（由相关主管部门出具；法定代表人亲自参加投标的除外；社保缴费证明必须提交带有社保部门公章的或含有县区级）及以上社保部门电子加盖公章或签电子公章或带二维码验证的扫描件）</w:t>
      </w:r>
      <w:r>
        <w:rPr>
          <w:rFonts w:hint="eastAsia" w:ascii="宋体" w:hAnsi="宋体" w:cs="宋体"/>
          <w:sz w:val="24"/>
          <w:szCs w:val="24"/>
        </w:rPr>
        <w:t xml:space="preserve">；</w:t>
      </w:r>
      <w:r/>
    </w:p>
    <w:p>
      <w:pPr>
        <w:numPr>
          <w:ilvl w:val="1"/>
          <w:numId w:val="0"/>
        </w:numPr>
        <w:ind w:firstLine="480"/>
        <w:spacing w:line="300" w:lineRule="auto"/>
        <w:tabs>
          <w:tab w:val="left" w:pos="1050" w:leader="none"/>
        </w:tabs>
        <w:rPr>
          <w:rFonts w:hint="eastAsia" w:ascii="宋体" w:hAnsi="宋体" w:cs="宋体"/>
          <w:sz w:val="24"/>
          <w:szCs w:val="24"/>
        </w:rPr>
      </w:pPr>
      <w:r>
        <w:rPr>
          <w:rFonts w:hint="eastAsia" w:ascii="宋体" w:hAnsi="宋体" w:cs="宋体"/>
          <w:sz w:val="24"/>
          <w:szCs w:val="24"/>
        </w:rPr>
        <w:t xml:space="preserve">⑤供应商的</w:t>
      </w:r>
      <w:r>
        <w:rPr>
          <w:rFonts w:hint="eastAsia" w:ascii="宋体" w:hAnsi="宋体" w:cs="宋体"/>
          <w:bCs/>
          <w:sz w:val="24"/>
          <w:szCs w:val="24"/>
        </w:rPr>
        <w:t xml:space="preserve">市政公用工程施工总承包三级及以上资质</w:t>
      </w:r>
      <w:r>
        <w:rPr>
          <w:rFonts w:hint="eastAsia" w:ascii="宋体" w:hAnsi="宋体" w:cs="宋体"/>
          <w:sz w:val="24"/>
          <w:szCs w:val="24"/>
        </w:rPr>
        <w:t xml:space="preserve">证书原件扫描件并</w:t>
      </w:r>
      <w:r>
        <w:rPr>
          <w:rFonts w:hint="eastAsia" w:ascii="宋体" w:hAnsi="宋体" w:cs="宋体"/>
          <w:bCs/>
          <w:sz w:val="24"/>
          <w:szCs w:val="24"/>
        </w:rPr>
        <w:t xml:space="preserve">加盖公章</w:t>
      </w:r>
      <w:r>
        <w:rPr>
          <w:rFonts w:hint="eastAsia" w:ascii="宋体" w:hAnsi="宋体" w:cs="宋体"/>
          <w:sz w:val="24"/>
          <w:szCs w:val="24"/>
        </w:rPr>
        <w:t xml:space="preserve">；</w:t>
      </w:r>
      <w:r/>
    </w:p>
    <w:p>
      <w:pPr>
        <w:numPr>
          <w:ilvl w:val="1"/>
          <w:numId w:val="0"/>
        </w:numPr>
        <w:ind w:firstLine="480"/>
        <w:spacing w:line="300" w:lineRule="auto"/>
        <w:tabs>
          <w:tab w:val="left" w:pos="1050" w:leader="none"/>
        </w:tabs>
        <w:rPr>
          <w:rFonts w:hint="eastAsia" w:ascii="宋体" w:hAnsi="宋体" w:cs="宋体"/>
          <w:sz w:val="24"/>
          <w:szCs w:val="24"/>
        </w:rPr>
      </w:pPr>
      <w:r>
        <w:rPr>
          <w:rFonts w:hint="eastAsia" w:ascii="宋体" w:hAnsi="宋体" w:cs="宋体"/>
          <w:sz w:val="24"/>
          <w:szCs w:val="24"/>
        </w:rPr>
        <w:t xml:space="preserve">⑥供应商的安全生产许可证原件扫描件并</w:t>
      </w:r>
      <w:r>
        <w:rPr>
          <w:rFonts w:hint="eastAsia" w:ascii="宋体" w:hAnsi="宋体" w:cs="宋体"/>
          <w:bCs/>
          <w:sz w:val="24"/>
          <w:szCs w:val="24"/>
        </w:rPr>
        <w:t xml:space="preserve">加盖公章</w:t>
      </w:r>
      <w:r>
        <w:rPr>
          <w:rFonts w:hint="eastAsia" w:ascii="宋体" w:hAnsi="宋体" w:cs="宋体"/>
          <w:sz w:val="24"/>
          <w:szCs w:val="24"/>
        </w:rPr>
        <w:t xml:space="preserve">；</w:t>
      </w:r>
      <w:r/>
    </w:p>
    <w:p>
      <w:pPr>
        <w:numPr>
          <w:ilvl w:val="1"/>
          <w:numId w:val="0"/>
        </w:numPr>
        <w:ind w:firstLine="480"/>
        <w:spacing w:line="300" w:lineRule="auto"/>
        <w:tabs>
          <w:tab w:val="left" w:pos="1050" w:leader="none"/>
        </w:tabs>
        <w:rPr>
          <w:rFonts w:hint="eastAsia" w:ascii="宋体" w:hAnsi="宋体" w:cs="宋体"/>
          <w:sz w:val="24"/>
          <w:szCs w:val="24"/>
        </w:rPr>
      </w:pPr>
      <w:r>
        <w:rPr>
          <w:rFonts w:hint="eastAsia" w:ascii="宋体" w:hAnsi="宋体" w:cs="宋体"/>
          <w:sz w:val="24"/>
          <w:szCs w:val="24"/>
        </w:rPr>
        <w:t xml:space="preserve">⑦项目负责人市政公用工程专业二级及以上注册建造师证书原件扫描件并</w:t>
      </w:r>
      <w:r>
        <w:rPr>
          <w:rFonts w:hint="eastAsia" w:ascii="宋体" w:hAnsi="宋体" w:cs="宋体"/>
          <w:bCs/>
          <w:sz w:val="24"/>
          <w:szCs w:val="24"/>
        </w:rPr>
        <w:t xml:space="preserve">加盖公章</w:t>
      </w:r>
      <w:r>
        <w:rPr>
          <w:rFonts w:hint="eastAsia" w:ascii="宋体" w:hAnsi="宋体" w:cs="宋体"/>
          <w:sz w:val="24"/>
          <w:szCs w:val="24"/>
        </w:rPr>
        <w:t xml:space="preserve">；</w:t>
      </w:r>
      <w:r/>
    </w:p>
    <w:p>
      <w:pPr>
        <w:numPr>
          <w:ilvl w:val="1"/>
          <w:numId w:val="0"/>
        </w:numPr>
        <w:ind w:firstLine="480"/>
        <w:spacing w:line="300" w:lineRule="auto"/>
        <w:tabs>
          <w:tab w:val="left" w:pos="1050" w:leader="none"/>
        </w:tabs>
        <w:rPr>
          <w:rFonts w:hint="eastAsia" w:ascii="宋体" w:hAnsi="宋体" w:cs="宋体"/>
          <w:sz w:val="24"/>
          <w:szCs w:val="24"/>
        </w:rPr>
      </w:pPr>
      <w:r>
        <w:rPr>
          <w:rFonts w:hint="eastAsia" w:ascii="宋体" w:hAnsi="宋体" w:cs="宋体"/>
          <w:bCs/>
          <w:sz w:val="24"/>
          <w:szCs w:val="24"/>
        </w:rPr>
        <w:t xml:space="preserve">⑧</w:t>
      </w:r>
      <w:r>
        <w:rPr>
          <w:rFonts w:hint="eastAsia" w:ascii="宋体" w:hAnsi="宋体" w:cs="宋体"/>
          <w:sz w:val="24"/>
          <w:szCs w:val="24"/>
        </w:rPr>
        <w:t xml:space="preserve">项目负责人有效期内的《建筑施工企业项目负责人安全生产考核合格证》B证原件扫描件并</w:t>
      </w:r>
      <w:r>
        <w:rPr>
          <w:rFonts w:hint="eastAsia" w:ascii="宋体" w:hAnsi="宋体" w:cs="宋体"/>
          <w:bCs/>
          <w:sz w:val="24"/>
          <w:szCs w:val="24"/>
        </w:rPr>
        <w:t xml:space="preserve">加盖公章</w:t>
      </w:r>
      <w:r>
        <w:rPr>
          <w:rFonts w:hint="eastAsia" w:ascii="宋体" w:hAnsi="宋体" w:cs="宋体"/>
          <w:sz w:val="24"/>
          <w:szCs w:val="24"/>
        </w:rPr>
        <w:t xml:space="preserve">；</w:t>
      </w:r>
      <w:r/>
    </w:p>
    <w:p>
      <w:pPr>
        <w:numPr>
          <w:ilvl w:val="1"/>
          <w:numId w:val="0"/>
        </w:numPr>
        <w:ind w:firstLine="480"/>
        <w:spacing w:line="300" w:lineRule="auto"/>
        <w:tabs>
          <w:tab w:val="left" w:pos="1050" w:leader="none"/>
        </w:tabs>
        <w:rPr>
          <w:rFonts w:hint="eastAsia" w:ascii="宋体" w:hAnsi="宋体" w:cs="宋体"/>
          <w:sz w:val="24"/>
          <w:szCs w:val="24"/>
        </w:rPr>
      </w:pPr>
      <w:r>
        <w:rPr>
          <w:rFonts w:hint="eastAsia" w:ascii="宋体" w:hAnsi="宋体" w:cs="宋体"/>
          <w:bCs/>
          <w:sz w:val="24"/>
          <w:szCs w:val="24"/>
        </w:rPr>
        <w:t xml:space="preserve">⑨</w:t>
      </w:r>
      <w:r>
        <w:rPr>
          <w:rFonts w:hint="eastAsia" w:ascii="宋体" w:hAnsi="宋体" w:cs="宋体"/>
          <w:sz w:val="24"/>
          <w:szCs w:val="24"/>
        </w:rPr>
        <w:t xml:space="preserve">供应商近三个月（2026年3月-2026年5月）中任意一个月份的财务状况报表（至少包含资产负债表和利润表）或由会计师事务所出具的2023年度或2024年度的审计报告原件扫描件并</w:t>
      </w:r>
      <w:r>
        <w:rPr>
          <w:rFonts w:hint="eastAsia" w:ascii="宋体" w:hAnsi="宋体" w:cs="宋体"/>
          <w:bCs/>
          <w:sz w:val="24"/>
          <w:szCs w:val="24"/>
        </w:rPr>
        <w:t xml:space="preserve">加盖公章</w:t>
      </w:r>
      <w:r>
        <w:rPr>
          <w:rFonts w:hint="eastAsia" w:ascii="宋体" w:hAnsi="宋体" w:cs="宋体"/>
          <w:sz w:val="24"/>
          <w:szCs w:val="24"/>
        </w:rPr>
        <w:t xml:space="preserve">；</w:t>
      </w:r>
      <w:r/>
    </w:p>
    <w:p>
      <w:pPr>
        <w:numPr>
          <w:ilvl w:val="1"/>
          <w:numId w:val="0"/>
        </w:numPr>
        <w:ind w:firstLine="480"/>
        <w:spacing w:line="300" w:lineRule="auto"/>
        <w:tabs>
          <w:tab w:val="left" w:pos="1050" w:leader="none"/>
        </w:tabs>
        <w:rPr>
          <w:rFonts w:hint="eastAsia" w:ascii="宋体" w:hAnsi="宋体" w:cs="宋体"/>
          <w:sz w:val="24"/>
          <w:szCs w:val="24"/>
        </w:rPr>
      </w:pPr>
      <w:r>
        <w:rPr>
          <w:rFonts w:hint="eastAsia" w:ascii="宋体" w:hAnsi="宋体" w:cs="宋体"/>
          <w:bCs/>
          <w:sz w:val="24"/>
          <w:szCs w:val="24"/>
        </w:rPr>
        <w:t xml:space="preserve">⑩</w:t>
      </w:r>
      <w:r>
        <w:rPr>
          <w:rFonts w:hint="eastAsia" w:ascii="宋体" w:hAnsi="宋体" w:cs="宋体"/>
          <w:sz w:val="24"/>
          <w:szCs w:val="24"/>
        </w:rPr>
        <w:t xml:space="preserve">供应商近三个月（2026年3月-2026年5月）中任意一个月份的依法缴纳税收的相关材料</w:t>
      </w:r>
      <w:r>
        <w:rPr>
          <w:rFonts w:hint="eastAsia" w:ascii="宋体" w:hAnsi="宋体" w:cs="宋体"/>
          <w:bCs/>
          <w:sz w:val="24"/>
        </w:rPr>
        <w:t xml:space="preserve">（提供相关主管部门证明或银行代扣证明，或者提供依法免税的主管部门出具的相关证明材料）</w:t>
      </w:r>
      <w:r>
        <w:rPr>
          <w:rFonts w:hint="eastAsia" w:ascii="宋体" w:hAnsi="宋体" w:cs="宋体"/>
          <w:sz w:val="24"/>
          <w:szCs w:val="24"/>
        </w:rPr>
        <w:t xml:space="preserve">原件扫描件并</w:t>
      </w:r>
      <w:r>
        <w:rPr>
          <w:rFonts w:hint="eastAsia" w:ascii="宋体" w:hAnsi="宋体" w:cs="宋体"/>
          <w:bCs/>
          <w:sz w:val="24"/>
          <w:szCs w:val="24"/>
        </w:rPr>
        <w:t xml:space="preserve">加盖公章</w:t>
      </w:r>
      <w:r>
        <w:rPr>
          <w:rFonts w:hint="eastAsia" w:ascii="宋体" w:hAnsi="宋体" w:cs="宋体"/>
          <w:sz w:val="24"/>
          <w:szCs w:val="24"/>
        </w:rPr>
        <w:t xml:space="preserve">；</w:t>
      </w:r>
      <w:r/>
    </w:p>
    <w:p>
      <w:pPr>
        <w:numPr>
          <w:ilvl w:val="1"/>
          <w:numId w:val="0"/>
        </w:numPr>
        <w:ind w:firstLine="480"/>
        <w:spacing w:line="300" w:lineRule="auto"/>
        <w:tabs>
          <w:tab w:val="left" w:pos="1050" w:leader="none"/>
        </w:tabs>
        <w:rPr>
          <w:rFonts w:hint="eastAsia" w:ascii="宋体" w:hAnsi="宋体" w:cs="宋体"/>
          <w:sz w:val="24"/>
          <w:szCs w:val="24"/>
        </w:rPr>
      </w:pPr>
      <w:r>
        <w:rPr>
          <w:rFonts w:ascii="Cambria Math" w:hAnsi="Cambria Math" w:cs="Cambria Math"/>
          <w:bCs/>
          <w:sz w:val="24"/>
          <w:szCs w:val="24"/>
        </w:rPr>
        <w:t xml:space="preserve">⑪</w:t>
      </w:r>
      <w:r>
        <w:rPr>
          <w:rFonts w:hint="eastAsia" w:ascii="宋体" w:hAnsi="宋体" w:cs="宋体"/>
          <w:sz w:val="24"/>
          <w:szCs w:val="24"/>
        </w:rPr>
        <w:t xml:space="preserve">供应商近三个月（2026年3月-2026年5月）中任意一个月份的依法缴纳社会保障资金的相关材料</w:t>
      </w:r>
      <w:r>
        <w:rPr>
          <w:rFonts w:hint="eastAsia" w:ascii="宋体" w:hAnsi="宋体" w:cs="宋体"/>
          <w:sz w:val="24"/>
        </w:rPr>
        <w:t xml:space="preserve">（提供相关主管部门证明或银行代扣证明，或者提供依法不需要缴纳社会保障资金的主管部门出具的相关证明材料）</w:t>
      </w:r>
      <w:r>
        <w:rPr>
          <w:rFonts w:hint="eastAsia" w:ascii="宋体" w:hAnsi="宋体" w:cs="宋体"/>
          <w:sz w:val="24"/>
          <w:szCs w:val="24"/>
        </w:rPr>
        <w:t xml:space="preserve">原件扫描件并</w:t>
      </w:r>
      <w:r>
        <w:rPr>
          <w:rFonts w:hint="eastAsia" w:ascii="宋体" w:hAnsi="宋体" w:cs="宋体"/>
          <w:bCs/>
          <w:sz w:val="24"/>
          <w:szCs w:val="24"/>
        </w:rPr>
        <w:t xml:space="preserve">加盖公章</w:t>
      </w:r>
      <w:r>
        <w:rPr>
          <w:rFonts w:hint="eastAsia" w:ascii="宋体" w:hAnsi="宋体" w:cs="宋体"/>
          <w:sz w:val="24"/>
          <w:szCs w:val="24"/>
        </w:rPr>
        <w:t xml:space="preserve">；</w:t>
      </w:r>
      <w:r/>
    </w:p>
    <w:p>
      <w:pPr>
        <w:numPr>
          <w:ilvl w:val="1"/>
          <w:numId w:val="0"/>
        </w:numPr>
        <w:ind w:firstLine="480"/>
        <w:spacing w:line="300" w:lineRule="auto"/>
        <w:tabs>
          <w:tab w:val="left" w:pos="1050" w:leader="none"/>
          <w:tab w:val="left" w:pos="1575" w:leader="none"/>
        </w:tabs>
        <w:rPr>
          <w:rFonts w:hint="eastAsia" w:ascii="宋体" w:hAnsi="宋体" w:cs="宋体"/>
          <w:bCs/>
          <w:sz w:val="24"/>
          <w:szCs w:val="24"/>
        </w:rPr>
      </w:pPr>
      <w:r>
        <w:rPr>
          <w:rFonts w:hint="eastAsia" w:ascii="宋体" w:hAnsi="宋体" w:cs="宋体"/>
          <w:bCs/>
          <w:sz w:val="24"/>
          <w:szCs w:val="24"/>
        </w:rPr>
        <w:t xml:space="preserve">⑫承诺书一、二（格式见附件）；</w:t>
      </w:r>
      <w:r/>
    </w:p>
    <w:p>
      <w:pPr>
        <w:ind w:firstLine="480"/>
        <w:spacing w:line="300" w:lineRule="auto"/>
        <w:tabs>
          <w:tab w:val="left" w:pos="735" w:leader="none"/>
          <w:tab w:val="left" w:pos="1050" w:leader="none"/>
          <w:tab w:val="left" w:pos="1080" w:leader="none"/>
        </w:tabs>
        <w:rPr>
          <w:rFonts w:hint="eastAsia" w:ascii="宋体" w:hAnsi="宋体" w:cs="宋体"/>
          <w:bCs/>
          <w:sz w:val="24"/>
          <w:szCs w:val="24"/>
        </w:rPr>
      </w:pPr>
      <w:r>
        <w:rPr>
          <w:rFonts w:hint="eastAsia" w:ascii="宋体" w:hAnsi="宋体" w:cs="宋体"/>
          <w:bCs/>
          <w:sz w:val="24"/>
          <w:szCs w:val="24"/>
        </w:rPr>
        <w:t xml:space="preserve">⑬关于资格的声明函（格式见附件）；</w:t>
      </w:r>
      <w:r/>
    </w:p>
    <w:p>
      <w:pPr>
        <w:ind w:firstLine="480"/>
        <w:spacing w:line="300" w:lineRule="auto"/>
        <w:tabs>
          <w:tab w:val="left" w:pos="735" w:leader="none"/>
          <w:tab w:val="left" w:pos="1050" w:leader="none"/>
          <w:tab w:val="left" w:pos="1080" w:leader="none"/>
        </w:tabs>
        <w:rPr>
          <w:rFonts w:hint="eastAsia" w:ascii="宋体" w:hAnsi="宋体" w:cs="宋体"/>
          <w:bCs/>
          <w:sz w:val="24"/>
          <w:szCs w:val="24"/>
        </w:rPr>
      </w:pPr>
      <w:r>
        <w:rPr>
          <w:rFonts w:hint="eastAsia" w:ascii="宋体" w:hAnsi="宋体" w:cs="宋体"/>
          <w:bCs/>
          <w:sz w:val="24"/>
          <w:szCs w:val="24"/>
        </w:rPr>
        <w:t xml:space="preserve">⑭需落实的政府采购政策的证明材料：供应商如为中小微企业的提供《中小企业声明函》（格式见附件）；如为监狱和戒毒企业的，按照财政部《司法部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格式见附件）；</w:t>
      </w:r>
      <w:r/>
    </w:p>
    <w:p>
      <w:pPr>
        <w:numPr>
          <w:ilvl w:val="1"/>
          <w:numId w:val="0"/>
        </w:numPr>
        <w:ind w:firstLine="482"/>
        <w:spacing w:line="300" w:lineRule="auto"/>
        <w:tabs>
          <w:tab w:val="left" w:pos="1050" w:leader="none"/>
          <w:tab w:val="left" w:pos="1575" w:leader="none"/>
        </w:tabs>
        <w:rPr>
          <w:rFonts w:hint="eastAsia" w:ascii="宋体" w:hAnsi="宋体" w:cs="宋体"/>
          <w:bCs/>
          <w:sz w:val="24"/>
          <w:szCs w:val="24"/>
        </w:rPr>
      </w:pPr>
      <w:r>
        <w:rPr>
          <w:rFonts w:hint="eastAsia" w:ascii="宋体" w:hAnsi="宋体" w:cs="宋体"/>
          <w:b/>
          <w:sz w:val="24"/>
          <w:szCs w:val="24"/>
        </w:rPr>
        <w:t xml:space="preserve">上述证明文件中的资格、资信证明文件必须全部提供，否则将影响资格审查结果。</w:t>
      </w:r>
      <w:r>
        <w:rPr>
          <w:rFonts w:hint="eastAsia" w:ascii="宋体" w:hAnsi="宋体" w:cs="宋体"/>
          <w:bCs/>
          <w:sz w:val="24"/>
          <w:szCs w:val="24"/>
          <w:u w:val="single"/>
        </w:rPr>
        <w:t xml:space="preserve">如上述资格证明文件正在年检（或换证）或遇到国家相关政策规定不具备的，必须提供相关政策规定或相关单位出具的有效证明原件扫描件</w:t>
      </w:r>
      <w:r>
        <w:rPr>
          <w:rFonts w:hint="eastAsia" w:ascii="宋体" w:hAnsi="宋体" w:cs="宋体"/>
          <w:bCs/>
          <w:sz w:val="24"/>
          <w:szCs w:val="24"/>
        </w:rPr>
        <w:t xml:space="preserve">。供应商法定代表人或法定代表人授权代表为外籍、港、澳、台地区人士的，其身份证明须提供有效的护照或港澳同胞来往内地通行证、台湾同胞来往大陆通行证，或其他可在中国大陆有效居留的许可证明。供应商所提交的证明文件的完整与否，将直接影响其响应文件的审核和评分结果。</w:t>
      </w:r>
      <w:r/>
    </w:p>
    <w:p>
      <w:pPr>
        <w:ind w:firstLine="480"/>
        <w:spacing w:line="300" w:lineRule="auto"/>
        <w:tabs>
          <w:tab w:val="left" w:pos="525" w:leader="none"/>
          <w:tab w:val="left" w:pos="1050" w:leader="none"/>
        </w:tabs>
        <w:rPr>
          <w:rFonts w:hint="eastAsia" w:ascii="宋体" w:hAnsi="宋体" w:cs="宋体"/>
          <w:bCs/>
          <w:sz w:val="24"/>
          <w:szCs w:val="24"/>
        </w:rPr>
      </w:pPr>
      <w:r>
        <w:rPr>
          <w:rFonts w:hint="eastAsia" w:ascii="宋体" w:hAnsi="宋体" w:cs="宋体"/>
          <w:bCs/>
          <w:sz w:val="24"/>
          <w:szCs w:val="24"/>
        </w:rPr>
        <w:t xml:space="preserve">（2）补充性文件：</w:t>
      </w:r>
      <w:r/>
    </w:p>
    <w:p>
      <w:pPr>
        <w:ind w:firstLine="480"/>
        <w:spacing w:line="300" w:lineRule="auto"/>
        <w:tabs>
          <w:tab w:val="left" w:pos="735" w:leader="none"/>
          <w:tab w:val="left" w:pos="1050" w:leader="none"/>
          <w:tab w:val="left" w:pos="1080" w:leader="none"/>
        </w:tabs>
        <w:rPr>
          <w:rFonts w:hint="eastAsia" w:ascii="宋体" w:hAnsi="宋体" w:cs="宋体"/>
          <w:bCs/>
          <w:sz w:val="24"/>
          <w:szCs w:val="24"/>
        </w:rPr>
      </w:pPr>
      <w:r>
        <w:rPr>
          <w:rFonts w:hint="eastAsia" w:ascii="宋体" w:hAnsi="宋体" w:cs="宋体"/>
          <w:bCs/>
          <w:sz w:val="24"/>
          <w:szCs w:val="24"/>
        </w:rPr>
        <w:t xml:space="preserve">①</w:t>
      </w:r>
      <w:r>
        <w:rPr>
          <w:rFonts w:hint="eastAsia" w:ascii="宋体" w:hAnsi="宋体"/>
          <w:bCs/>
          <w:sz w:val="24"/>
        </w:rPr>
        <w:t xml:space="preserve">供应商简介和经营情况说明</w:t>
      </w:r>
      <w:r>
        <w:rPr>
          <w:rFonts w:hint="eastAsia" w:ascii="宋体" w:hAnsi="宋体" w:cs="宋体"/>
          <w:sz w:val="24"/>
          <w:szCs w:val="24"/>
        </w:rPr>
        <w:t xml:space="preserve">（格式见附件）</w:t>
      </w:r>
      <w:r>
        <w:rPr>
          <w:rFonts w:hint="eastAsia" w:ascii="宋体" w:hAnsi="宋体" w:cs="宋体"/>
          <w:bCs/>
          <w:sz w:val="24"/>
          <w:szCs w:val="24"/>
        </w:rPr>
        <w:t xml:space="preserve">；</w:t>
      </w:r>
      <w:r/>
    </w:p>
    <w:p>
      <w:pPr>
        <w:ind w:firstLine="480"/>
        <w:spacing w:line="300" w:lineRule="auto"/>
        <w:tabs>
          <w:tab w:val="left" w:pos="735" w:leader="none"/>
          <w:tab w:val="left" w:pos="1050" w:leader="none"/>
          <w:tab w:val="left" w:pos="1080" w:leader="none"/>
        </w:tabs>
        <w:rPr>
          <w:rFonts w:hint="eastAsia" w:ascii="宋体" w:hAnsi="宋体" w:cs="宋体"/>
          <w:bCs/>
          <w:sz w:val="24"/>
          <w:szCs w:val="24"/>
        </w:rPr>
      </w:pPr>
      <w:r>
        <w:rPr>
          <w:rFonts w:hint="eastAsia" w:ascii="宋体" w:hAnsi="宋体" w:cs="宋体"/>
          <w:bCs/>
          <w:sz w:val="24"/>
          <w:szCs w:val="24"/>
        </w:rPr>
        <w:t xml:space="preserve">②供应商认为必须提供的其他证明材料（参照评分标准要求）。</w:t>
      </w:r>
      <w:r/>
    </w:p>
    <w:p>
      <w:pPr>
        <w:ind w:firstLine="480"/>
        <w:spacing w:line="300" w:lineRule="auto"/>
        <w:rPr>
          <w:rFonts w:hint="eastAsia" w:ascii="宋体" w:hAnsi="宋体" w:cs="宋体"/>
          <w:sz w:val="24"/>
          <w:szCs w:val="24"/>
        </w:rPr>
      </w:pPr>
      <w:r>
        <w:rPr>
          <w:rFonts w:hint="eastAsia" w:ascii="宋体" w:hAnsi="宋体" w:cs="宋体"/>
          <w:sz w:val="24"/>
          <w:szCs w:val="24"/>
        </w:rPr>
        <w:t xml:space="preserve">2．响应函部分（格式见附件）：</w:t>
      </w:r>
      <w:r/>
    </w:p>
    <w:p>
      <w:pPr>
        <w:ind w:firstLine="480"/>
        <w:spacing w:line="300" w:lineRule="auto"/>
        <w:rPr>
          <w:rFonts w:hint="eastAsia" w:ascii="宋体" w:hAnsi="宋体" w:cs="宋体"/>
          <w:sz w:val="24"/>
          <w:szCs w:val="24"/>
        </w:rPr>
      </w:pPr>
      <w:r>
        <w:rPr>
          <w:rFonts w:hint="eastAsia" w:ascii="宋体" w:hAnsi="宋体" w:cs="宋体"/>
          <w:sz w:val="24"/>
          <w:szCs w:val="24"/>
        </w:rPr>
        <w:t xml:space="preserve">（1）响应函；</w:t>
      </w:r>
      <w:r/>
    </w:p>
    <w:p>
      <w:pPr>
        <w:ind w:firstLine="480"/>
        <w:spacing w:line="300" w:lineRule="auto"/>
        <w:rPr>
          <w:rFonts w:hint="eastAsia" w:ascii="宋体" w:hAnsi="宋体" w:cs="宋体"/>
          <w:sz w:val="24"/>
          <w:szCs w:val="24"/>
        </w:rPr>
      </w:pPr>
      <w:r>
        <w:rPr>
          <w:rFonts w:hint="eastAsia" w:ascii="宋体" w:hAnsi="宋体" w:cs="宋体"/>
          <w:sz w:val="24"/>
          <w:szCs w:val="24"/>
        </w:rPr>
        <w:t xml:space="preserve">（2）开标一览表；</w:t>
      </w:r>
      <w:r/>
    </w:p>
    <w:p>
      <w:pPr>
        <w:ind w:firstLine="480"/>
        <w:spacing w:line="300" w:lineRule="auto"/>
        <w:rPr>
          <w:rFonts w:hint="eastAsia" w:ascii="宋体" w:hAnsi="宋体" w:cs="宋体"/>
          <w:sz w:val="24"/>
          <w:szCs w:val="24"/>
        </w:rPr>
      </w:pPr>
      <w:r>
        <w:rPr>
          <w:rFonts w:hint="eastAsia" w:ascii="宋体" w:hAnsi="宋体" w:cs="宋体"/>
          <w:sz w:val="24"/>
          <w:szCs w:val="24"/>
        </w:rPr>
        <w:t xml:space="preserve">（3）投标偏离表；</w:t>
      </w:r>
      <w:r/>
    </w:p>
    <w:p>
      <w:pPr>
        <w:ind w:firstLine="480"/>
        <w:spacing w:line="300" w:lineRule="auto"/>
        <w:rPr>
          <w:rFonts w:hint="eastAsia" w:ascii="宋体" w:hAnsi="宋体" w:cs="宋体"/>
          <w:sz w:val="24"/>
          <w:szCs w:val="24"/>
        </w:rPr>
      </w:pPr>
      <w:r>
        <w:rPr>
          <w:rFonts w:hint="eastAsia" w:ascii="宋体" w:hAnsi="宋体" w:cs="宋体"/>
          <w:sz w:val="24"/>
          <w:szCs w:val="24"/>
        </w:rPr>
        <w:t xml:space="preserve">（4）项目组人员配备表；</w:t>
      </w:r>
      <w:r/>
    </w:p>
    <w:p>
      <w:pPr>
        <w:numPr>
          <w:ilvl w:val="255"/>
          <w:numId w:val="0"/>
        </w:numPr>
        <w:ind w:firstLine="480"/>
        <w:spacing w:line="300" w:lineRule="auto"/>
        <w:rPr>
          <w:rFonts w:hint="eastAsia" w:ascii="宋体" w:hAnsi="宋体" w:cs="宋体"/>
          <w:bCs/>
          <w:sz w:val="24"/>
          <w:szCs w:val="24"/>
        </w:rPr>
      </w:pPr>
      <w:r>
        <w:rPr>
          <w:rFonts w:hint="eastAsia" w:ascii="宋体" w:hAnsi="宋体" w:cs="宋体"/>
          <w:bCs/>
          <w:sz w:val="24"/>
          <w:szCs w:val="24"/>
        </w:rPr>
        <w:t xml:space="preserve">3. </w:t>
      </w:r>
      <w:r>
        <w:rPr>
          <w:rFonts w:hint="eastAsia" w:ascii="宋体" w:hAnsi="宋体" w:cs="宋体"/>
          <w:sz w:val="24"/>
          <w:szCs w:val="24"/>
        </w:rPr>
        <w:t xml:space="preserve">技术方案部分。</w:t>
      </w:r>
      <w:r>
        <w:rPr>
          <w:rFonts w:hint="eastAsia" w:ascii="宋体" w:hAnsi="宋体" w:cs="宋体"/>
          <w:bCs/>
          <w:sz w:val="24"/>
          <w:szCs w:val="24"/>
        </w:rPr>
        <w:t xml:space="preserve">（根据磋商文件采购需求及评分细则编写）</w:t>
      </w:r>
      <w:r/>
    </w:p>
    <w:p>
      <w:pPr>
        <w:pStyle w:val="999"/>
        <w:ind w:firstLine="482"/>
        <w:spacing w:before="0" w:after="0" w:line="300" w:lineRule="auto"/>
        <w:rPr>
          <w:sz w:val="24"/>
          <w:szCs w:val="24"/>
        </w:rPr>
      </w:pPr>
      <w:r/>
      <w:bookmarkStart w:id="18" w:name="OLE_LINK15"/>
      <w:r/>
      <w:bookmarkStart w:id="19" w:name="_Toc66735278"/>
      <w:r>
        <w:rPr>
          <w:rFonts w:hint="eastAsia"/>
          <w:sz w:val="24"/>
          <w:szCs w:val="24"/>
        </w:rPr>
        <w:t xml:space="preserve">（六）投标报价说明：</w:t>
      </w:r>
      <w:r/>
    </w:p>
    <w:p>
      <w:pPr>
        <w:ind w:firstLine="480"/>
        <w:spacing w:line="300" w:lineRule="auto"/>
        <w:rPr>
          <w:rFonts w:hint="eastAsia" w:ascii="宋体" w:hAnsi="宋体" w:cs="宋体"/>
          <w:bCs/>
          <w:sz w:val="24"/>
        </w:rPr>
      </w:pPr>
      <w:r>
        <w:rPr>
          <w:rFonts w:hint="eastAsia" w:ascii="宋体" w:hAnsi="宋体"/>
          <w:bCs/>
          <w:sz w:val="24"/>
          <w:szCs w:val="22"/>
        </w:rPr>
        <w:t xml:space="preserve">供应商的投标报价的总额应是供应商在响应文件中提出的各项支付金额的总和，也应是完成磋商文件项目的全部费用</w:t>
      </w:r>
      <w:r>
        <w:rPr>
          <w:rFonts w:hint="eastAsia" w:ascii="宋体" w:hAnsi="宋体" w:cs="Arial"/>
          <w:bCs/>
          <w:sz w:val="24"/>
        </w:rPr>
        <w:t xml:space="preserve">。</w:t>
      </w:r>
      <w:r/>
    </w:p>
    <w:p>
      <w:pPr>
        <w:pStyle w:val="999"/>
        <w:ind w:firstLine="482"/>
        <w:spacing w:before="0" w:after="0" w:line="300" w:lineRule="auto"/>
        <w:rPr>
          <w:sz w:val="24"/>
          <w:szCs w:val="24"/>
        </w:rPr>
      </w:pPr>
      <w:r>
        <w:rPr>
          <w:rFonts w:hint="eastAsia"/>
          <w:sz w:val="24"/>
          <w:szCs w:val="24"/>
        </w:rPr>
        <w:t xml:space="preserve">（七）响应文件的要求：</w:t>
      </w:r>
      <w:r/>
    </w:p>
    <w:p>
      <w:pPr>
        <w:ind w:firstLine="480"/>
        <w:spacing w:line="300" w:lineRule="auto"/>
        <w:tabs>
          <w:tab w:val="left" w:pos="0" w:leader="none"/>
          <w:tab w:val="left" w:pos="704" w:leader="none"/>
        </w:tabs>
        <w:rPr>
          <w:rFonts w:hint="eastAsia" w:ascii="宋体" w:hAnsi="宋体" w:cs="宋体"/>
          <w:sz w:val="24"/>
        </w:rPr>
      </w:pPr>
      <w:r>
        <w:rPr>
          <w:rFonts w:hint="eastAsia" w:ascii="宋体" w:hAnsi="宋体" w:cs="宋体"/>
          <w:sz w:val="24"/>
        </w:rPr>
        <w:t xml:space="preserve">1.所有文件、往来函件均应使用简体中文（规格、型号辅助符号除外）。</w:t>
      </w:r>
      <w:r/>
    </w:p>
    <w:p>
      <w:pPr>
        <w:ind w:firstLine="480"/>
        <w:spacing w:line="300" w:lineRule="auto"/>
        <w:tabs>
          <w:tab w:val="left" w:pos="0" w:leader="none"/>
          <w:tab w:val="left" w:pos="704" w:leader="none"/>
        </w:tabs>
        <w:rPr>
          <w:rFonts w:hint="eastAsia" w:ascii="宋体" w:hAnsi="宋体" w:cs="宋体"/>
          <w:sz w:val="24"/>
        </w:rPr>
      </w:pPr>
      <w:r>
        <w:rPr>
          <w:rFonts w:hint="eastAsia" w:ascii="宋体" w:hAnsi="宋体" w:cs="宋体"/>
          <w:sz w:val="24"/>
        </w:rPr>
        <w:t xml:space="preserve">2.响应文件由供应商按给定格式如实填写（编写），须有法人（盖章）、法定代表人或法定代表人授权代表签字或盖章，方为有效，未尽事宜可自行补充。</w:t>
      </w:r>
      <w:r/>
    </w:p>
    <w:p>
      <w:pPr>
        <w:ind w:firstLine="480"/>
        <w:spacing w:line="300" w:lineRule="auto"/>
        <w:tabs>
          <w:tab w:val="left" w:pos="0" w:leader="none"/>
          <w:tab w:val="left" w:pos="704" w:leader="none"/>
        </w:tabs>
        <w:rPr>
          <w:rFonts w:hint="eastAsia" w:ascii="宋体" w:hAnsi="宋体" w:cs="宋体"/>
          <w:sz w:val="24"/>
        </w:rPr>
      </w:pPr>
      <w:r>
        <w:rPr>
          <w:rFonts w:hint="eastAsia" w:ascii="宋体" w:hAnsi="宋体" w:cs="宋体"/>
          <w:sz w:val="24"/>
        </w:rPr>
        <w:t xml:space="preserve">3.供应商报价一律以人民币为报价结算货币，结算单位为“元”。</w:t>
      </w:r>
      <w:r/>
    </w:p>
    <w:p>
      <w:pPr>
        <w:ind w:firstLine="480"/>
        <w:spacing w:line="300" w:lineRule="auto"/>
        <w:tabs>
          <w:tab w:val="left" w:pos="0" w:leader="none"/>
          <w:tab w:val="left" w:pos="704" w:leader="none"/>
        </w:tabs>
        <w:rPr>
          <w:rFonts w:hint="eastAsia" w:ascii="宋体" w:hAnsi="宋体" w:cs="宋体"/>
          <w:b/>
          <w:bCs/>
          <w:sz w:val="24"/>
        </w:rPr>
      </w:pPr>
      <w:r>
        <w:rPr>
          <w:rFonts w:hint="eastAsia" w:ascii="宋体" w:hAnsi="宋体" w:cs="宋体"/>
          <w:sz w:val="24"/>
        </w:rPr>
        <w:t xml:space="preserve">4.响应文件格式部分，应由供应商按给定格式提供，不得更改。</w:t>
      </w:r>
      <w:r/>
    </w:p>
    <w:p>
      <w:pPr>
        <w:ind w:firstLine="480"/>
        <w:spacing w:line="300" w:lineRule="auto"/>
        <w:tabs>
          <w:tab w:val="left" w:pos="0" w:leader="none"/>
          <w:tab w:val="left" w:pos="704" w:leader="none"/>
        </w:tabs>
        <w:rPr>
          <w:rFonts w:hint="eastAsia" w:ascii="宋体" w:hAnsi="宋体" w:cs="宋体"/>
          <w:sz w:val="24"/>
        </w:rPr>
      </w:pPr>
      <w:r>
        <w:rPr>
          <w:rFonts w:hint="eastAsia" w:ascii="宋体" w:hAnsi="宋体" w:cs="宋体"/>
          <w:sz w:val="24"/>
        </w:rPr>
        <w:t xml:space="preserve">5.成交供应商在成交公告结束后递交纸质版响应文件一正一副至招标代理机构，</w:t>
      </w:r>
      <w:r>
        <w:rPr>
          <w:rFonts w:hint="eastAsia" w:ascii="宋体" w:hAnsi="宋体" w:cs="宋体"/>
          <w:sz w:val="24"/>
          <w:lang w:val="zh-CN"/>
        </w:rPr>
        <w:t xml:space="preserve">若纸质响应文件与电子响应文件不符，则以电子响应文件为准</w:t>
      </w:r>
      <w:r>
        <w:rPr>
          <w:rFonts w:hint="eastAsia" w:ascii="宋体" w:hAnsi="宋体" w:cs="宋体"/>
          <w:sz w:val="24"/>
        </w:rPr>
        <w:t xml:space="preserve">。</w:t>
      </w:r>
      <w:r/>
    </w:p>
    <w:p>
      <w:pPr>
        <w:ind w:firstLine="480"/>
        <w:spacing w:line="300" w:lineRule="auto"/>
        <w:tabs>
          <w:tab w:val="left" w:pos="0" w:leader="none"/>
          <w:tab w:val="left" w:pos="704" w:leader="none"/>
        </w:tabs>
        <w:rPr>
          <w:rFonts w:hint="eastAsia" w:ascii="宋体" w:hAnsi="宋体" w:cs="宋体"/>
          <w:sz w:val="24"/>
        </w:rPr>
      </w:pPr>
      <w:r>
        <w:rPr>
          <w:rFonts w:hint="eastAsia" w:ascii="宋体" w:hAnsi="宋体" w:cs="宋体"/>
          <w:sz w:val="24"/>
        </w:rPr>
        <w:t xml:space="preserve">6.供应商在开标前务必确认电脑浏览器设置、CA证书软件下载等，确保和CA证书匹配可以正常登录苏采云投标客户端。</w:t>
      </w:r>
      <w:r/>
    </w:p>
    <w:p>
      <w:pPr>
        <w:ind w:firstLine="480"/>
        <w:spacing w:line="300" w:lineRule="auto"/>
        <w:tabs>
          <w:tab w:val="left" w:pos="0" w:leader="none"/>
          <w:tab w:val="left" w:pos="704" w:leader="none"/>
        </w:tabs>
        <w:rPr>
          <w:rFonts w:hint="eastAsia" w:ascii="宋体" w:hAnsi="宋体" w:cs="宋体"/>
          <w:sz w:val="24"/>
        </w:rPr>
      </w:pPr>
      <w:r>
        <w:rPr>
          <w:rFonts w:hint="eastAsia" w:ascii="宋体" w:hAnsi="宋体" w:cs="宋体"/>
          <w:sz w:val="24"/>
        </w:rPr>
        <w:t xml:space="preserve">7.供应商请仔细阅读供应商注册流程和磋商文件中关于电子开评标等相关事项，如有问题可发送邮件或电话咨询。</w:t>
      </w:r>
      <w:r/>
    </w:p>
    <w:p>
      <w:pPr>
        <w:ind w:firstLine="480"/>
        <w:spacing w:line="300" w:lineRule="auto"/>
        <w:tabs>
          <w:tab w:val="left" w:pos="0" w:leader="none"/>
          <w:tab w:val="left" w:pos="704" w:leader="none"/>
        </w:tabs>
        <w:rPr>
          <w:rFonts w:hint="eastAsia" w:ascii="宋体" w:hAnsi="宋体"/>
          <w:bCs/>
          <w:sz w:val="24"/>
          <w:szCs w:val="24"/>
        </w:rPr>
      </w:pPr>
      <w:r>
        <w:rPr>
          <w:rFonts w:hint="eastAsia" w:ascii="宋体" w:hAnsi="宋体" w:cs="宋体"/>
          <w:sz w:val="24"/>
        </w:rPr>
        <w:t xml:space="preserve">8.本次采购采用“苏采云”系统进行采购活动，磋商文件发布、报价、评审和中标结果发布全程电子化。</w:t>
      </w:r>
      <w:bookmarkEnd w:id="18"/>
      <w:r/>
      <w:bookmarkEnd w:id="19"/>
      <w:r/>
      <w:r/>
    </w:p>
    <w:p>
      <w:pPr>
        <w:pStyle w:val="999"/>
        <w:ind w:firstLine="482"/>
        <w:spacing w:before="0" w:after="0" w:line="300" w:lineRule="auto"/>
        <w:rPr>
          <w:rFonts w:hint="eastAsia" w:ascii="宋体" w:hAnsi="宋体" w:eastAsia="宋体" w:cs="宋体"/>
          <w:sz w:val="24"/>
          <w:szCs w:val="24"/>
        </w:rPr>
      </w:pPr>
      <w:r/>
      <w:bookmarkStart w:id="20" w:name="_Toc66735280"/>
      <w:r>
        <w:rPr>
          <w:rFonts w:hint="eastAsia" w:ascii="宋体" w:hAnsi="宋体" w:eastAsia="宋体" w:cs="宋体"/>
          <w:sz w:val="24"/>
          <w:szCs w:val="24"/>
        </w:rPr>
        <w:t xml:space="preserve">（八）无效响应文件的确认：</w:t>
      </w:r>
      <w:bookmarkEnd w:id="20"/>
      <w:r/>
      <w:r/>
    </w:p>
    <w:p>
      <w:pPr>
        <w:ind w:firstLine="480"/>
        <w:spacing w:line="300" w:lineRule="auto"/>
        <w:tabs>
          <w:tab w:val="left" w:pos="0" w:leader="none"/>
          <w:tab w:val="left" w:pos="704" w:leader="none"/>
        </w:tabs>
        <w:rPr>
          <w:rFonts w:hint="eastAsia" w:ascii="宋体" w:hAnsi="宋体" w:cs="宋体"/>
          <w:sz w:val="24"/>
        </w:rPr>
      </w:pPr>
      <w:r>
        <w:rPr>
          <w:rFonts w:hint="eastAsia" w:ascii="宋体" w:hAnsi="宋体" w:cs="宋体"/>
          <w:sz w:val="24"/>
        </w:rPr>
        <w:t xml:space="preserve">供应商有下列情况之一者，响应文件无效：</w:t>
      </w:r>
      <w:r/>
    </w:p>
    <w:p>
      <w:pPr>
        <w:numPr>
          <w:ilvl w:val="0"/>
          <w:numId w:val="2"/>
        </w:numPr>
        <w:ind w:left="0" w:firstLine="480"/>
        <w:spacing w:line="300" w:lineRule="auto"/>
        <w:rPr>
          <w:rFonts w:hint="eastAsia" w:ascii="宋体" w:hAnsi="宋体"/>
          <w:b/>
          <w:bCs/>
          <w:sz w:val="24"/>
        </w:rPr>
      </w:pPr>
      <w:r>
        <w:rPr>
          <w:rFonts w:hint="eastAsia" w:ascii="宋体" w:hAnsi="宋体"/>
          <w:sz w:val="24"/>
        </w:rPr>
        <w:t xml:space="preserve">未按规定在江苏省政府采购管理交易系统（苏采云）首页入口进行供应商注册</w:t>
      </w:r>
      <w:r>
        <w:rPr>
          <w:rFonts w:hint="eastAsia" w:ascii="宋体" w:hAnsi="宋体"/>
          <w:b/>
          <w:bCs/>
          <w:sz w:val="24"/>
        </w:rPr>
        <w:t xml:space="preserve">；</w:t>
      </w:r>
      <w:r/>
    </w:p>
    <w:p>
      <w:pPr>
        <w:numPr>
          <w:ilvl w:val="0"/>
          <w:numId w:val="2"/>
        </w:numPr>
        <w:ind w:left="0" w:firstLine="480"/>
        <w:spacing w:line="300" w:lineRule="auto"/>
        <w:rPr>
          <w:rFonts w:hint="eastAsia" w:ascii="宋体" w:hAnsi="宋体"/>
          <w:sz w:val="24"/>
        </w:rPr>
      </w:pPr>
      <w:r>
        <w:rPr>
          <w:rFonts w:hint="eastAsia" w:ascii="宋体" w:hAnsi="宋体"/>
          <w:sz w:val="24"/>
        </w:rPr>
        <w:t xml:space="preserve">电子响应文件未按规定期限投标的；</w:t>
      </w:r>
      <w:r/>
    </w:p>
    <w:p>
      <w:pPr>
        <w:numPr>
          <w:ilvl w:val="0"/>
          <w:numId w:val="2"/>
        </w:numPr>
        <w:ind w:left="0" w:firstLine="480"/>
        <w:spacing w:line="300" w:lineRule="auto"/>
        <w:rPr>
          <w:rFonts w:hint="eastAsia" w:ascii="宋体" w:hAnsi="宋体"/>
          <w:sz w:val="24"/>
        </w:rPr>
      </w:pPr>
      <w:r>
        <w:rPr>
          <w:rFonts w:hint="eastAsia" w:ascii="宋体" w:hAnsi="宋体"/>
          <w:sz w:val="24"/>
        </w:rPr>
        <w:t xml:space="preserve">电子响应文件未按磋商文件要求签章的；</w:t>
      </w:r>
      <w:r/>
    </w:p>
    <w:p>
      <w:pPr>
        <w:numPr>
          <w:ilvl w:val="0"/>
          <w:numId w:val="2"/>
        </w:numPr>
        <w:ind w:left="0" w:firstLine="480"/>
        <w:spacing w:line="300" w:lineRule="auto"/>
        <w:rPr>
          <w:rFonts w:hint="eastAsia" w:ascii="宋体" w:hAnsi="宋体"/>
          <w:sz w:val="24"/>
        </w:rPr>
      </w:pPr>
      <w:r>
        <w:rPr>
          <w:rFonts w:hint="eastAsia" w:ascii="宋体" w:hAnsi="宋体"/>
          <w:sz w:val="24"/>
        </w:rPr>
        <w:t xml:space="preserve">供应商未按磋商文件要求解密响应文件的；</w:t>
      </w:r>
      <w:r/>
    </w:p>
    <w:p>
      <w:pPr>
        <w:numPr>
          <w:ilvl w:val="0"/>
          <w:numId w:val="2"/>
        </w:numPr>
        <w:ind w:left="0" w:firstLine="480"/>
        <w:spacing w:line="300" w:lineRule="auto"/>
        <w:rPr>
          <w:rFonts w:hint="eastAsia" w:ascii="宋体" w:hAnsi="宋体"/>
          <w:sz w:val="24"/>
        </w:rPr>
      </w:pPr>
      <w:r>
        <w:rPr>
          <w:rFonts w:hint="eastAsia" w:ascii="宋体" w:hAnsi="宋体"/>
          <w:sz w:val="24"/>
        </w:rPr>
        <w:t xml:space="preserve">供应商的法定代表人授权代表无法定代表人授权委托书的；</w:t>
      </w:r>
      <w:r/>
    </w:p>
    <w:p>
      <w:pPr>
        <w:numPr>
          <w:ilvl w:val="0"/>
          <w:numId w:val="2"/>
        </w:numPr>
        <w:ind w:left="0" w:firstLine="480"/>
        <w:spacing w:line="300" w:lineRule="auto"/>
        <w:rPr>
          <w:rFonts w:hint="eastAsia" w:ascii="宋体" w:hAnsi="宋体"/>
          <w:sz w:val="24"/>
        </w:rPr>
      </w:pPr>
      <w:r>
        <w:rPr>
          <w:rFonts w:hint="eastAsia" w:ascii="宋体" w:hAnsi="宋体"/>
          <w:sz w:val="24"/>
        </w:rPr>
        <w:t xml:space="preserve">不具备磋商文件中规定的资格要求及未按磋商文件规定的要求提供资格证明文件的；</w:t>
      </w:r>
      <w:r/>
    </w:p>
    <w:p>
      <w:pPr>
        <w:numPr>
          <w:ilvl w:val="0"/>
          <w:numId w:val="2"/>
        </w:numPr>
        <w:ind w:left="0" w:firstLine="480"/>
        <w:spacing w:line="300" w:lineRule="auto"/>
        <w:rPr>
          <w:rFonts w:hint="eastAsia" w:ascii="宋体" w:hAnsi="宋体"/>
          <w:sz w:val="24"/>
        </w:rPr>
      </w:pPr>
      <w:r>
        <w:rPr>
          <w:rFonts w:hint="eastAsia" w:ascii="宋体" w:hAnsi="宋体"/>
          <w:sz w:val="24"/>
        </w:rPr>
        <w:t xml:space="preserve">响应文件含有采购人不能接受的附加条件的；</w:t>
      </w:r>
      <w:r/>
    </w:p>
    <w:p>
      <w:pPr>
        <w:numPr>
          <w:ilvl w:val="0"/>
          <w:numId w:val="2"/>
        </w:numPr>
        <w:ind w:left="0" w:firstLine="480"/>
        <w:spacing w:line="300" w:lineRule="auto"/>
        <w:rPr>
          <w:rFonts w:hint="eastAsia" w:ascii="宋体" w:hAnsi="宋体"/>
          <w:sz w:val="24"/>
        </w:rPr>
      </w:pPr>
      <w:r>
        <w:rPr>
          <w:rFonts w:hint="eastAsia" w:ascii="宋体" w:hAnsi="宋体"/>
          <w:sz w:val="24"/>
        </w:rPr>
        <w:t xml:space="preserve">响应文件未按磋商文件规定的内容和要求填写的；没有在投标系统指定位置上传对应文件、材料的；</w:t>
      </w:r>
      <w:r/>
    </w:p>
    <w:p>
      <w:pPr>
        <w:numPr>
          <w:ilvl w:val="0"/>
          <w:numId w:val="2"/>
        </w:numPr>
        <w:ind w:left="0" w:firstLine="480"/>
        <w:spacing w:line="300" w:lineRule="auto"/>
        <w:rPr>
          <w:rFonts w:hint="eastAsia" w:ascii="宋体" w:hAnsi="宋体"/>
          <w:sz w:val="24"/>
        </w:rPr>
      </w:pPr>
      <w:r>
        <w:rPr>
          <w:rFonts w:hint="eastAsia" w:ascii="宋体" w:hAnsi="宋体" w:cs="宋体"/>
          <w:bCs/>
          <w:sz w:val="24"/>
          <w:szCs w:val="24"/>
        </w:rPr>
        <w:t xml:space="preserve">不同供应商报价细目呈明显规律性变化，</w:t>
      </w:r>
      <w:r>
        <w:rPr>
          <w:rFonts w:hint="eastAsia" w:ascii="宋体" w:hAnsi="宋体"/>
          <w:sz w:val="24"/>
        </w:rPr>
        <w:t xml:space="preserve">恶意串通其他供应商，故意哄抬价格或压价</w:t>
      </w:r>
      <w:r>
        <w:rPr>
          <w:rFonts w:hint="eastAsia" w:ascii="宋体" w:hAnsi="宋体" w:cs="宋体"/>
          <w:bCs/>
          <w:sz w:val="24"/>
          <w:szCs w:val="24"/>
        </w:rPr>
        <w:t xml:space="preserve">等其他恶意串通投标的</w:t>
      </w:r>
      <w:r>
        <w:rPr>
          <w:rFonts w:hint="eastAsia" w:ascii="宋体" w:hAnsi="宋体"/>
          <w:sz w:val="24"/>
        </w:rPr>
        <w:t xml:space="preserve">；</w:t>
      </w:r>
      <w:r/>
    </w:p>
    <w:p>
      <w:pPr>
        <w:numPr>
          <w:ilvl w:val="0"/>
          <w:numId w:val="2"/>
        </w:numPr>
        <w:ind w:left="0" w:firstLine="480"/>
        <w:spacing w:line="300" w:lineRule="auto"/>
        <w:rPr>
          <w:rFonts w:hint="eastAsia" w:ascii="宋体" w:hAnsi="宋体"/>
          <w:sz w:val="24"/>
        </w:rPr>
      </w:pPr>
      <w:r>
        <w:rPr>
          <w:rFonts w:hint="eastAsia" w:ascii="宋体" w:hAnsi="宋体"/>
          <w:sz w:val="24"/>
        </w:rPr>
        <w:t xml:space="preserve">提供虚假材料的（包括工商营业执照、财务报表、资格证明文件等）；</w:t>
      </w:r>
      <w:r/>
    </w:p>
    <w:p>
      <w:pPr>
        <w:numPr>
          <w:ilvl w:val="0"/>
          <w:numId w:val="2"/>
        </w:numPr>
        <w:ind w:left="0" w:firstLine="480"/>
        <w:spacing w:line="300" w:lineRule="auto"/>
        <w:rPr>
          <w:rFonts w:hint="eastAsia" w:ascii="宋体" w:hAnsi="宋体"/>
          <w:sz w:val="24"/>
        </w:rPr>
      </w:pPr>
      <w:r>
        <w:rPr>
          <w:rFonts w:hint="eastAsia" w:ascii="宋体" w:hAnsi="宋体"/>
          <w:sz w:val="24"/>
        </w:rPr>
        <w:t xml:space="preserve">不同供应商响应文件中的项目相关人员出现同一人的；</w:t>
      </w:r>
      <w:r/>
    </w:p>
    <w:p>
      <w:pPr>
        <w:numPr>
          <w:ilvl w:val="0"/>
          <w:numId w:val="2"/>
        </w:numPr>
        <w:ind w:left="0" w:firstLine="480"/>
        <w:spacing w:line="300" w:lineRule="auto"/>
        <w:rPr>
          <w:rFonts w:hint="eastAsia" w:ascii="宋体" w:hAnsi="宋体"/>
          <w:sz w:val="24"/>
        </w:rPr>
      </w:pPr>
      <w:r>
        <w:rPr>
          <w:rFonts w:hint="eastAsia" w:ascii="宋体" w:hAnsi="宋体"/>
          <w:sz w:val="24"/>
        </w:rPr>
        <w:t xml:space="preserve">不同供应商聘请同一人为其投标提供技术或经济咨询服务的；</w:t>
      </w:r>
      <w:r/>
    </w:p>
    <w:p>
      <w:pPr>
        <w:numPr>
          <w:ilvl w:val="0"/>
          <w:numId w:val="2"/>
        </w:numPr>
        <w:ind w:left="0" w:firstLine="480"/>
        <w:spacing w:line="300" w:lineRule="auto"/>
        <w:rPr>
          <w:rFonts w:hint="eastAsia" w:ascii="宋体" w:hAnsi="宋体"/>
          <w:sz w:val="24"/>
        </w:rPr>
      </w:pPr>
      <w:r>
        <w:rPr>
          <w:rFonts w:hint="eastAsia" w:ascii="宋体" w:hAnsi="宋体"/>
          <w:sz w:val="24"/>
        </w:rPr>
        <w:t xml:space="preserve">不同供应商的单位负责人为同一人或者存在直接控股、管理关系的；</w:t>
      </w:r>
      <w:r/>
    </w:p>
    <w:p>
      <w:pPr>
        <w:numPr>
          <w:ilvl w:val="0"/>
          <w:numId w:val="2"/>
        </w:numPr>
        <w:ind w:left="0" w:firstLine="480"/>
        <w:spacing w:line="300" w:lineRule="auto"/>
        <w:rPr>
          <w:rFonts w:hint="eastAsia" w:ascii="宋体" w:hAnsi="宋体"/>
          <w:sz w:val="24"/>
        </w:rPr>
      </w:pPr>
      <w:r>
        <w:rPr>
          <w:rFonts w:hint="eastAsia" w:ascii="宋体" w:hAnsi="宋体"/>
          <w:sz w:val="24"/>
        </w:rPr>
        <w:t xml:space="preserve">不同供应商的响应文件异常一致或者投标报价呈规律性差异；</w:t>
      </w:r>
      <w:r/>
    </w:p>
    <w:p>
      <w:pPr>
        <w:numPr>
          <w:ilvl w:val="0"/>
          <w:numId w:val="2"/>
        </w:numPr>
        <w:ind w:left="0" w:firstLine="480"/>
        <w:spacing w:line="300" w:lineRule="auto"/>
        <w:tabs>
          <w:tab w:val="left" w:pos="0" w:leader="none"/>
        </w:tabs>
        <w:rPr>
          <w:rFonts w:hint="eastAsia" w:ascii="宋体" w:hAnsi="宋体"/>
          <w:sz w:val="24"/>
        </w:rPr>
      </w:pPr>
      <w:r>
        <w:rPr>
          <w:rFonts w:hint="eastAsia" w:ascii="宋体" w:hAnsi="宋体"/>
          <w:sz w:val="24"/>
        </w:rPr>
        <w:t xml:space="preserve">改变磋商文件规定的暂定价格或不可竞争费用的；</w:t>
      </w:r>
      <w:r>
        <w:rPr>
          <w:rFonts w:hint="eastAsia" w:ascii="宋体" w:hAnsi="宋体" w:cs="宋体"/>
          <w:bCs/>
          <w:sz w:val="24"/>
          <w:szCs w:val="24"/>
        </w:rPr>
        <w:t xml:space="preserve">改变招标文件规定的工期、误期违约金、质量标准及质量违约金的；</w:t>
      </w:r>
      <w:r/>
    </w:p>
    <w:p>
      <w:pPr>
        <w:numPr>
          <w:ilvl w:val="0"/>
          <w:numId w:val="2"/>
        </w:numPr>
        <w:ind w:left="0" w:firstLine="480"/>
        <w:spacing w:line="300" w:lineRule="auto"/>
        <w:rPr>
          <w:rFonts w:hint="eastAsia" w:ascii="宋体" w:hAnsi="宋体"/>
          <w:sz w:val="24"/>
        </w:rPr>
      </w:pPr>
      <w:r>
        <w:rPr>
          <w:rFonts w:hint="eastAsia" w:ascii="宋体" w:hAnsi="宋体"/>
          <w:sz w:val="24"/>
        </w:rPr>
        <w:t xml:space="preserve">改变磋商文件提供的工程量清单中的名称、计量单位、采购数量、项目特征；</w:t>
      </w:r>
      <w:r/>
    </w:p>
    <w:p>
      <w:pPr>
        <w:numPr>
          <w:ilvl w:val="0"/>
          <w:numId w:val="2"/>
        </w:numPr>
        <w:ind w:left="0" w:firstLine="480"/>
        <w:spacing w:line="300" w:lineRule="auto"/>
        <w:rPr>
          <w:rFonts w:hint="eastAsia" w:ascii="宋体" w:hAnsi="宋体"/>
          <w:sz w:val="24"/>
        </w:rPr>
      </w:pPr>
      <w:r>
        <w:rPr>
          <w:rFonts w:hint="eastAsia" w:ascii="宋体" w:hAnsi="宋体"/>
          <w:sz w:val="24"/>
        </w:rPr>
        <w:t xml:space="preserve">响应文件未按要求提供技术文件的；</w:t>
      </w:r>
      <w:r/>
    </w:p>
    <w:p>
      <w:pPr>
        <w:numPr>
          <w:ilvl w:val="0"/>
          <w:numId w:val="2"/>
        </w:numPr>
        <w:ind w:left="0" w:firstLine="480"/>
        <w:spacing w:line="300" w:lineRule="auto"/>
        <w:rPr>
          <w:rFonts w:hint="eastAsia" w:ascii="宋体" w:hAnsi="宋体"/>
          <w:sz w:val="24"/>
        </w:rPr>
      </w:pPr>
      <w:r/>
      <w:bookmarkStart w:id="21" w:name="_Hlk99223021"/>
      <w:r>
        <w:rPr>
          <w:rFonts w:hint="eastAsia" w:ascii="宋体" w:hAnsi="宋体"/>
          <w:sz w:val="24"/>
        </w:rPr>
        <w:t xml:space="preserve">响应文件中同一方案有选择性报价且未声明以哪一个为准</w:t>
      </w:r>
      <w:bookmarkEnd w:id="21"/>
      <w:r>
        <w:rPr>
          <w:rFonts w:hint="eastAsia" w:ascii="宋体" w:hAnsi="宋体"/>
          <w:sz w:val="24"/>
        </w:rPr>
        <w:t xml:space="preserve">；</w:t>
      </w:r>
      <w:r/>
    </w:p>
    <w:p>
      <w:pPr>
        <w:numPr>
          <w:ilvl w:val="0"/>
          <w:numId w:val="2"/>
        </w:numPr>
        <w:ind w:left="0" w:firstLine="480"/>
        <w:spacing w:line="300" w:lineRule="auto"/>
        <w:rPr>
          <w:rFonts w:hint="eastAsia" w:ascii="宋体" w:hAnsi="宋体"/>
          <w:sz w:val="24"/>
        </w:rPr>
      </w:pPr>
      <w:r>
        <w:rPr>
          <w:rFonts w:hint="eastAsia" w:ascii="宋体" w:hAnsi="宋体"/>
          <w:sz w:val="24"/>
        </w:rPr>
        <w:t xml:space="preserve">首次报价或最终报价超过磋商文件规定的最高限价的；</w:t>
      </w:r>
      <w:r/>
    </w:p>
    <w:p>
      <w:pPr>
        <w:numPr>
          <w:ilvl w:val="0"/>
          <w:numId w:val="2"/>
        </w:numPr>
        <w:ind w:left="0" w:firstLine="480"/>
        <w:spacing w:line="300" w:lineRule="auto"/>
        <w:rPr>
          <w:rFonts w:hint="eastAsia" w:ascii="宋体" w:hAnsi="宋体"/>
          <w:sz w:val="24"/>
        </w:rPr>
      </w:pPr>
      <w:r>
        <w:rPr>
          <w:rFonts w:hint="eastAsia" w:ascii="宋体" w:hAnsi="宋体"/>
          <w:sz w:val="24"/>
        </w:rPr>
        <w:t xml:space="preserve">磋商小组认为供应商的报价明显低于其他通过符合性审查的供应商的报价，有可能影响产品质量或者不能诚信履约的，要求其在规定的时间内提供书面说明，必要时提交相关证明材料；供应商不能证明其报价合理性的；</w:t>
      </w:r>
      <w:r/>
    </w:p>
    <w:p>
      <w:pPr>
        <w:numPr>
          <w:ilvl w:val="0"/>
          <w:numId w:val="2"/>
        </w:numPr>
        <w:ind w:left="0" w:firstLine="480"/>
        <w:spacing w:line="300" w:lineRule="auto"/>
        <w:rPr>
          <w:rFonts w:hint="eastAsia" w:ascii="宋体" w:hAnsi="宋体"/>
          <w:sz w:val="24"/>
        </w:rPr>
      </w:pPr>
      <w:r>
        <w:rPr>
          <w:rFonts w:hint="eastAsia" w:ascii="宋体" w:hAnsi="宋体"/>
          <w:sz w:val="24"/>
        </w:rPr>
        <w:t xml:space="preserve">未通过响应文件资格性检查、响应文件符合性检查的；</w:t>
      </w:r>
      <w:r/>
    </w:p>
    <w:p>
      <w:pPr>
        <w:numPr>
          <w:ilvl w:val="0"/>
          <w:numId w:val="2"/>
        </w:numPr>
        <w:ind w:left="0" w:firstLine="480"/>
        <w:spacing w:line="300" w:lineRule="auto"/>
        <w:rPr>
          <w:rFonts w:hint="eastAsia" w:ascii="宋体" w:hAnsi="宋体"/>
          <w:sz w:val="24"/>
        </w:rPr>
      </w:pPr>
      <w:r>
        <w:rPr>
          <w:rFonts w:hint="eastAsia" w:ascii="宋体" w:hAnsi="宋体"/>
          <w:sz w:val="24"/>
        </w:rPr>
        <w:t xml:space="preserve">列入失信被执行人、重大税收违法案件当事人名单、政府采购严重违法失信行为记录名单及其他不符合《中华人民共和国政府采购法》第二十二条规定条件的；</w:t>
      </w:r>
      <w:r/>
    </w:p>
    <w:p>
      <w:pPr>
        <w:numPr>
          <w:ilvl w:val="0"/>
          <w:numId w:val="2"/>
        </w:numPr>
        <w:ind w:left="0" w:firstLine="480"/>
        <w:spacing w:line="300" w:lineRule="auto"/>
        <w:rPr>
          <w:rFonts w:hint="eastAsia" w:ascii="宋体" w:hAnsi="宋体"/>
          <w:sz w:val="24"/>
        </w:rPr>
      </w:pPr>
      <w:r>
        <w:rPr>
          <w:rFonts w:hint="eastAsia" w:ascii="宋体" w:hAnsi="宋体"/>
          <w:sz w:val="24"/>
        </w:rPr>
        <w:t xml:space="preserve">供应商的投标报价畸高或畸低，但投标总报价与各分项报价不能相互对应，在询标时没有合理的解释或者不能提供计算依据和报价依据的；</w:t>
      </w:r>
      <w:r/>
    </w:p>
    <w:p>
      <w:pPr>
        <w:numPr>
          <w:ilvl w:val="0"/>
          <w:numId w:val="2"/>
        </w:numPr>
        <w:ind w:left="0" w:firstLine="480"/>
        <w:spacing w:line="300" w:lineRule="auto"/>
        <w:rPr>
          <w:rFonts w:hint="eastAsia" w:ascii="宋体" w:hAnsi="宋体"/>
          <w:sz w:val="24"/>
        </w:rPr>
      </w:pPr>
      <w:r>
        <w:rPr>
          <w:rFonts w:hint="eastAsia" w:ascii="宋体" w:hAnsi="宋体"/>
          <w:sz w:val="24"/>
        </w:rPr>
        <w:t xml:space="preserve">不同供应商的响应文件的目录序号、排版格式、文字风格等存在明显的相似性或一致性，特征显示由同一单位或者同一个人编制的；</w:t>
      </w:r>
      <w:r/>
    </w:p>
    <w:p>
      <w:pPr>
        <w:numPr>
          <w:ilvl w:val="0"/>
          <w:numId w:val="2"/>
        </w:numPr>
        <w:ind w:left="0" w:firstLine="480"/>
        <w:spacing w:line="300" w:lineRule="auto"/>
        <w:rPr>
          <w:rFonts w:hint="eastAsia" w:ascii="宋体" w:hAnsi="宋体"/>
          <w:sz w:val="24"/>
        </w:rPr>
      </w:pPr>
      <w:r>
        <w:rPr>
          <w:rFonts w:hint="eastAsia" w:ascii="宋体" w:hAnsi="宋体"/>
          <w:sz w:val="24"/>
        </w:rPr>
        <w:t xml:space="preserve">不同供应商响应文件内容存在非正常一致、项目组成员或者联系人员出现同一人、响应文件中错误（或异常）一致或雷同、电子文档信息一致或雷同的；</w:t>
      </w:r>
      <w:r/>
    </w:p>
    <w:p>
      <w:pPr>
        <w:numPr>
          <w:ilvl w:val="0"/>
          <w:numId w:val="2"/>
        </w:numPr>
        <w:ind w:left="0" w:firstLine="480"/>
        <w:spacing w:line="300" w:lineRule="auto"/>
        <w:rPr>
          <w:rFonts w:hint="eastAsia" w:ascii="宋体" w:hAnsi="宋体"/>
          <w:sz w:val="24"/>
        </w:rPr>
      </w:pPr>
      <w:r>
        <w:rPr>
          <w:rFonts w:hint="eastAsia" w:ascii="宋体" w:hAnsi="宋体"/>
          <w:sz w:val="24"/>
        </w:rPr>
        <w:t xml:space="preserve">不同供应商的委托代理人、项目负责人以及其他相关人员有在同一个单位缴纳社会保险的；</w:t>
      </w:r>
      <w:r/>
    </w:p>
    <w:p>
      <w:pPr>
        <w:numPr>
          <w:ilvl w:val="0"/>
          <w:numId w:val="2"/>
        </w:numPr>
        <w:ind w:left="0" w:firstLine="480"/>
        <w:spacing w:line="300" w:lineRule="auto"/>
        <w:rPr>
          <w:rFonts w:hint="eastAsia" w:ascii="宋体" w:hAnsi="宋体"/>
          <w:sz w:val="24"/>
        </w:rPr>
      </w:pPr>
      <w:r>
        <w:rPr>
          <w:rFonts w:hint="eastAsia" w:ascii="宋体" w:hAnsi="宋体"/>
          <w:sz w:val="24"/>
        </w:rPr>
        <w:t xml:space="preserve">同一响应文件中单位名称落款与公章不是同一单位的；</w:t>
      </w:r>
      <w:r/>
    </w:p>
    <w:p>
      <w:pPr>
        <w:numPr>
          <w:ilvl w:val="0"/>
          <w:numId w:val="2"/>
        </w:numPr>
        <w:ind w:left="0" w:firstLine="480"/>
        <w:spacing w:line="300" w:lineRule="auto"/>
        <w:rPr>
          <w:rFonts w:hint="eastAsia" w:ascii="宋体" w:hAnsi="宋体"/>
          <w:sz w:val="24"/>
        </w:rPr>
      </w:pPr>
      <w:r>
        <w:rPr>
          <w:rFonts w:hint="eastAsia" w:ascii="宋体" w:hAnsi="宋体"/>
          <w:sz w:val="24"/>
        </w:rPr>
        <w:t xml:space="preserve">不同供应商的响应文件由同一台电脑编制或者同一把数字证书加密锁加密或者同一台附属设备打印的；</w:t>
      </w:r>
      <w:r/>
    </w:p>
    <w:p>
      <w:pPr>
        <w:numPr>
          <w:ilvl w:val="0"/>
          <w:numId w:val="2"/>
        </w:numPr>
        <w:ind w:left="0" w:firstLine="480"/>
        <w:spacing w:line="300" w:lineRule="auto"/>
        <w:rPr>
          <w:rFonts w:hint="eastAsia" w:ascii="宋体" w:hAnsi="宋体"/>
          <w:sz w:val="24"/>
        </w:rPr>
      </w:pPr>
      <w:r>
        <w:rPr>
          <w:rFonts w:hint="eastAsia" w:ascii="宋体" w:hAnsi="宋体"/>
          <w:sz w:val="24"/>
        </w:rPr>
        <w:t xml:space="preserve">各供应商的响应文件上传使用的MAC地址和IP地址一致的，不同响应文件留有相同标记标识、存在两处以上一致性错误或雷同等情况，视为供应商相互围标、串标，其投标无效；</w:t>
      </w:r>
      <w:r/>
    </w:p>
    <w:p>
      <w:pPr>
        <w:numPr>
          <w:ilvl w:val="0"/>
          <w:numId w:val="2"/>
        </w:numPr>
        <w:ind w:left="0" w:firstLine="480"/>
        <w:spacing w:line="300" w:lineRule="auto"/>
        <w:rPr>
          <w:rFonts w:hint="eastAsia" w:ascii="宋体" w:hAnsi="宋体"/>
          <w:sz w:val="24"/>
        </w:rPr>
      </w:pPr>
      <w:r>
        <w:rPr>
          <w:rFonts w:hint="eastAsia" w:ascii="宋体" w:hAnsi="宋体"/>
          <w:sz w:val="24"/>
        </w:rPr>
        <w:t xml:space="preserve">单位负责人为同一人或者存在直接控股、管理关系的不同供应商；</w:t>
      </w:r>
      <w:r/>
    </w:p>
    <w:p>
      <w:pPr>
        <w:numPr>
          <w:ilvl w:val="0"/>
          <w:numId w:val="2"/>
        </w:numPr>
        <w:ind w:left="0" w:firstLine="480"/>
        <w:spacing w:line="300" w:lineRule="auto"/>
        <w:rPr>
          <w:rFonts w:hint="eastAsia" w:ascii="宋体" w:hAnsi="宋体"/>
          <w:sz w:val="24"/>
        </w:rPr>
      </w:pPr>
      <w:r>
        <w:rPr>
          <w:rFonts w:hint="eastAsia" w:ascii="宋体" w:hAnsi="宋体"/>
          <w:sz w:val="24"/>
        </w:rPr>
        <w:t xml:space="preserve">电子响应文件与磋商文件要求格式不一致而无法导入计算机评标系统；</w:t>
      </w:r>
      <w:r/>
    </w:p>
    <w:p>
      <w:pPr>
        <w:numPr>
          <w:ilvl w:val="0"/>
          <w:numId w:val="2"/>
        </w:numPr>
        <w:ind w:left="0" w:firstLine="480"/>
        <w:spacing w:line="300" w:lineRule="auto"/>
        <w:rPr>
          <w:rFonts w:hint="eastAsia" w:ascii="宋体" w:hAnsi="宋体"/>
          <w:sz w:val="24"/>
        </w:rPr>
      </w:pPr>
      <w:r>
        <w:rPr>
          <w:rFonts w:hint="eastAsia" w:ascii="宋体" w:hAnsi="宋体"/>
          <w:sz w:val="24"/>
        </w:rPr>
        <w:t xml:space="preserve">投标文件报价出现前后不一致，供应商拒不确认修正后的报价的；</w:t>
      </w:r>
      <w:r/>
    </w:p>
    <w:p>
      <w:pPr>
        <w:numPr>
          <w:ilvl w:val="0"/>
          <w:numId w:val="2"/>
        </w:numPr>
        <w:ind w:left="0" w:firstLine="480"/>
        <w:spacing w:line="300" w:lineRule="auto"/>
        <w:rPr>
          <w:rFonts w:hint="eastAsia" w:ascii="宋体" w:hAnsi="宋体"/>
          <w:sz w:val="24"/>
        </w:rPr>
      </w:pPr>
      <w:r>
        <w:rPr>
          <w:rFonts w:hint="eastAsia" w:ascii="宋体" w:hAnsi="宋体"/>
          <w:sz w:val="24"/>
        </w:rPr>
        <w:t xml:space="preserve">响应文件内容不全或不符合法律法规和磋商文件中规定的其他实质性要求的。</w:t>
      </w:r>
      <w:r/>
    </w:p>
    <w:p>
      <w:pPr>
        <w:numPr>
          <w:ilvl w:val="0"/>
          <w:numId w:val="2"/>
        </w:numPr>
        <w:ind w:left="0" w:firstLine="480"/>
        <w:spacing w:line="300" w:lineRule="auto"/>
        <w:rPr>
          <w:rFonts w:hint="eastAsia" w:ascii="宋体" w:hAnsi="宋体"/>
          <w:sz w:val="24"/>
        </w:rPr>
      </w:pPr>
      <w:r>
        <w:rPr>
          <w:rFonts w:hint="eastAsia" w:ascii="宋体" w:hAnsi="宋体"/>
          <w:sz w:val="24"/>
        </w:rPr>
        <w:t xml:space="preserve">根据〔2018〕6号文《省住房城乡建设厅关于开展建筑业企业资质动态监管工作的公告》规定，通过“江苏省建筑业监管信息平台（http://221.226.118.170:8080/app/jscesis/qualCheck/queryQualCheckPublic.ftl）”网站，对所有投标人进行动态资质核查，动态监管资质查询不合格，不可参与招投标、合同备案等经营活动，按无效标处理。</w:t>
      </w:r>
      <w:r/>
    </w:p>
    <w:p>
      <w:pPr>
        <w:pStyle w:val="999"/>
        <w:ind w:firstLine="482"/>
        <w:spacing w:before="0" w:after="0" w:line="300" w:lineRule="auto"/>
        <w:rPr>
          <w:rFonts w:hint="eastAsia" w:ascii="宋体" w:hAnsi="宋体" w:eastAsia="宋体" w:cs="宋体"/>
          <w:sz w:val="24"/>
          <w:szCs w:val="24"/>
        </w:rPr>
      </w:pPr>
      <w:r/>
      <w:bookmarkStart w:id="22" w:name="_Toc66735281"/>
      <w:r>
        <w:rPr>
          <w:rFonts w:hint="eastAsia" w:ascii="宋体" w:hAnsi="宋体" w:eastAsia="宋体" w:cs="宋体"/>
          <w:sz w:val="24"/>
          <w:szCs w:val="24"/>
        </w:rPr>
        <w:t xml:space="preserve">（九）磋商、评审：</w:t>
      </w:r>
      <w:bookmarkEnd w:id="22"/>
      <w:r/>
      <w:r/>
    </w:p>
    <w:p>
      <w:pPr>
        <w:ind w:firstLine="480"/>
        <w:spacing w:line="300" w:lineRule="auto"/>
        <w:tabs>
          <w:tab w:val="left" w:pos="1365" w:leader="none"/>
        </w:tabs>
        <w:rPr>
          <w:rFonts w:hint="eastAsia" w:ascii="宋体" w:hAnsi="宋体" w:cs="宋体"/>
          <w:bCs/>
          <w:sz w:val="24"/>
          <w:szCs w:val="24"/>
        </w:rPr>
      </w:pPr>
      <w:r>
        <w:rPr>
          <w:rFonts w:hint="eastAsia" w:ascii="宋体" w:hAnsi="宋体" w:cs="宋体"/>
          <w:bCs/>
          <w:sz w:val="24"/>
          <w:szCs w:val="24"/>
        </w:rPr>
        <w:t xml:space="preserve">1.采购代理机构按磋商文件规定的时间在“苏采云开标大厅”召开开标大会。供应商应当在报价前做好充分准备，携带 CA 数字证书准时参加。</w:t>
      </w:r>
      <w:r/>
    </w:p>
    <w:p>
      <w:pPr>
        <w:ind w:firstLine="480"/>
        <w:spacing w:line="300" w:lineRule="auto"/>
        <w:tabs>
          <w:tab w:val="left" w:pos="1365" w:leader="none"/>
        </w:tabs>
        <w:rPr>
          <w:rFonts w:hint="eastAsia" w:ascii="宋体" w:hAnsi="宋体" w:cs="宋体"/>
          <w:bCs/>
          <w:sz w:val="24"/>
          <w:szCs w:val="24"/>
        </w:rPr>
      </w:pPr>
      <w:r>
        <w:rPr>
          <w:rFonts w:hint="eastAsia" w:ascii="宋体" w:hAnsi="宋体" w:cs="宋体"/>
          <w:bCs/>
          <w:sz w:val="24"/>
          <w:szCs w:val="24"/>
        </w:rPr>
        <w:t xml:space="preserve">2.响应文件递交截止时间后，采购代理机构将在系统内公布供应商名单然后通过开标会议区发出响应文件解密的指令，供应商在各自地点按规定时间自行实施远程解</w:t>
      </w:r>
      <w:r>
        <w:rPr>
          <w:rFonts w:hint="eastAsia" w:ascii="宋体" w:hAnsi="宋体" w:cs="宋体"/>
          <w:bCs/>
          <w:sz w:val="24"/>
          <w:szCs w:val="24"/>
        </w:rPr>
        <w:t xml:space="preserve">密，供应商解密限定在解密时间开始30分钟内完成。因供应商网络与电源不稳定、未按操作手册要求配置软硬件、解密锁发生故障或用错、故意不在要求时限内完成解密等自身原因，导致响应文件在规定时间内未能解密、解密失败或解密超时，视为供应商撤销其响应文件；因网上平台发生故障，导致无法按时完成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平台运行无故障。</w:t>
      </w:r>
      <w:r/>
    </w:p>
    <w:p>
      <w:pPr>
        <w:ind w:firstLine="480"/>
        <w:spacing w:line="300" w:lineRule="auto"/>
        <w:tabs>
          <w:tab w:val="left" w:pos="1365" w:leader="none"/>
        </w:tabs>
        <w:rPr>
          <w:rFonts w:hint="eastAsia" w:ascii="宋体" w:hAnsi="宋体" w:cs="宋体"/>
          <w:bCs/>
          <w:sz w:val="24"/>
          <w:szCs w:val="24"/>
        </w:rPr>
      </w:pPr>
      <w:r>
        <w:rPr>
          <w:rFonts w:hint="eastAsia" w:ascii="宋体" w:hAnsi="宋体" w:cs="宋体"/>
          <w:bCs/>
          <w:sz w:val="24"/>
          <w:szCs w:val="24"/>
        </w:rPr>
        <w:t xml:space="preserve">3.磋商时，响应文件报价出现前后不一致的，按照下列规定修正：</w:t>
      </w:r>
      <w:r/>
    </w:p>
    <w:p>
      <w:pPr>
        <w:ind w:firstLine="480"/>
        <w:spacing w:line="300" w:lineRule="auto"/>
        <w:tabs>
          <w:tab w:val="left" w:pos="1365" w:leader="none"/>
        </w:tabs>
        <w:rPr>
          <w:rFonts w:hint="eastAsia" w:ascii="宋体" w:hAnsi="宋体" w:cs="宋体"/>
          <w:bCs/>
          <w:sz w:val="24"/>
          <w:szCs w:val="24"/>
        </w:rPr>
      </w:pPr>
      <w:r>
        <w:rPr>
          <w:rFonts w:hint="eastAsia" w:ascii="宋体" w:hAnsi="宋体" w:cs="宋体"/>
          <w:bCs/>
          <w:sz w:val="24"/>
          <w:szCs w:val="24"/>
        </w:rPr>
        <w:t xml:space="preserve">（1）响应文件中开标一览表（报价表）内容与响应文件中相应内容不一致的，以开标一览表（报价表）为准；</w:t>
      </w:r>
      <w:r/>
    </w:p>
    <w:p>
      <w:pPr>
        <w:ind w:firstLine="480"/>
        <w:spacing w:line="300" w:lineRule="auto"/>
        <w:tabs>
          <w:tab w:val="left" w:pos="1365" w:leader="none"/>
        </w:tabs>
        <w:rPr>
          <w:rFonts w:hint="eastAsia" w:ascii="宋体" w:hAnsi="宋体" w:cs="宋体"/>
          <w:bCs/>
          <w:sz w:val="24"/>
          <w:szCs w:val="24"/>
        </w:rPr>
      </w:pPr>
      <w:r>
        <w:rPr>
          <w:rFonts w:hint="eastAsia" w:ascii="宋体" w:hAnsi="宋体" w:cs="宋体"/>
          <w:bCs/>
          <w:sz w:val="24"/>
          <w:szCs w:val="24"/>
        </w:rPr>
        <w:t xml:space="preserve">（2）大写金额和小写金额不一致的，以大写金额为准；</w:t>
      </w:r>
      <w:r/>
    </w:p>
    <w:p>
      <w:pPr>
        <w:ind w:firstLine="480"/>
        <w:spacing w:line="300" w:lineRule="auto"/>
        <w:tabs>
          <w:tab w:val="left" w:pos="1365" w:leader="none"/>
        </w:tabs>
        <w:rPr>
          <w:rFonts w:hint="eastAsia" w:ascii="宋体" w:hAnsi="宋体" w:cs="宋体"/>
          <w:bCs/>
          <w:sz w:val="24"/>
          <w:szCs w:val="24"/>
        </w:rPr>
      </w:pPr>
      <w:r>
        <w:rPr>
          <w:rFonts w:hint="eastAsia" w:ascii="宋体" w:hAnsi="宋体" w:cs="宋体"/>
          <w:bCs/>
          <w:sz w:val="24"/>
          <w:szCs w:val="24"/>
        </w:rPr>
        <w:t xml:space="preserve">（3）单价金额小数点或者百分比有明显错位的，以开标一览表的总价为准，并修改单价；</w:t>
      </w:r>
      <w:r/>
    </w:p>
    <w:p>
      <w:pPr>
        <w:ind w:firstLine="480"/>
        <w:spacing w:line="300" w:lineRule="auto"/>
        <w:tabs>
          <w:tab w:val="left" w:pos="1365" w:leader="none"/>
        </w:tabs>
        <w:rPr>
          <w:rFonts w:hint="eastAsia" w:ascii="宋体" w:hAnsi="宋体" w:cs="宋体"/>
          <w:bCs/>
          <w:sz w:val="24"/>
          <w:szCs w:val="24"/>
        </w:rPr>
      </w:pPr>
      <w:r>
        <w:rPr>
          <w:rFonts w:hint="eastAsia" w:ascii="宋体" w:hAnsi="宋体" w:cs="宋体"/>
          <w:bCs/>
          <w:sz w:val="24"/>
          <w:szCs w:val="24"/>
        </w:rPr>
        <w:t xml:space="preserve">（4）总价金额与按单价汇总金额不一致的，以单价金额计算结果为准。</w:t>
      </w:r>
      <w:r/>
    </w:p>
    <w:p>
      <w:pPr>
        <w:ind w:firstLine="480"/>
        <w:spacing w:line="300" w:lineRule="auto"/>
        <w:tabs>
          <w:tab w:val="left" w:pos="1365" w:leader="none"/>
        </w:tabs>
        <w:rPr>
          <w:rFonts w:hint="eastAsia" w:ascii="宋体" w:hAnsi="宋体" w:cs="宋体"/>
          <w:bCs/>
          <w:sz w:val="24"/>
          <w:szCs w:val="24"/>
        </w:rPr>
      </w:pPr>
      <w:r>
        <w:rPr>
          <w:rFonts w:hint="eastAsia" w:ascii="宋体" w:hAnsi="宋体" w:cs="宋体"/>
          <w:bCs/>
          <w:sz w:val="24"/>
          <w:szCs w:val="24"/>
        </w:rPr>
        <w:t xml:space="preserve">同时出现两种以上不一致的，按照前款规定的顺序修正。修正后的报价评审小组应当以书面形式要求供应商作出必要的澄清、说明或者补正，经供应商确认后产生约束力，供应商不确认的，其响应文件无效。</w:t>
      </w:r>
      <w:r/>
    </w:p>
    <w:p>
      <w:pPr>
        <w:ind w:firstLine="480"/>
        <w:spacing w:line="300" w:lineRule="auto"/>
        <w:tabs>
          <w:tab w:val="left" w:pos="1365" w:leader="none"/>
        </w:tabs>
        <w:rPr>
          <w:rFonts w:hint="eastAsia" w:ascii="宋体" w:hAnsi="宋体" w:cs="宋体"/>
          <w:bCs/>
          <w:sz w:val="24"/>
          <w:szCs w:val="24"/>
        </w:rPr>
      </w:pPr>
      <w:r>
        <w:rPr>
          <w:rFonts w:hint="eastAsia" w:ascii="宋体" w:hAnsi="宋体" w:cs="宋体"/>
          <w:bCs/>
          <w:sz w:val="24"/>
          <w:szCs w:val="24"/>
        </w:rPr>
        <w:t xml:space="preserve">4.评标程序</w:t>
      </w:r>
      <w:r/>
    </w:p>
    <w:p>
      <w:pPr>
        <w:ind w:firstLine="480"/>
        <w:spacing w:line="300" w:lineRule="auto"/>
        <w:tabs>
          <w:tab w:val="left" w:pos="1365" w:leader="none"/>
        </w:tabs>
        <w:rPr>
          <w:rFonts w:hint="eastAsia" w:ascii="宋体" w:hAnsi="宋体" w:cs="宋体"/>
          <w:bCs/>
          <w:sz w:val="24"/>
          <w:szCs w:val="24"/>
        </w:rPr>
      </w:pPr>
      <w:r>
        <w:rPr>
          <w:rFonts w:hint="eastAsia" w:ascii="宋体" w:hAnsi="宋体" w:cs="宋体"/>
          <w:bCs/>
          <w:sz w:val="24"/>
          <w:szCs w:val="24"/>
        </w:rPr>
        <w:t xml:space="preserve">4.1依法组建磋商小组，并实行回避制度，具体评标事务由依法组建的评审小组负责。</w:t>
      </w:r>
      <w:r/>
    </w:p>
    <w:p>
      <w:pPr>
        <w:ind w:firstLine="480"/>
        <w:spacing w:line="300" w:lineRule="auto"/>
        <w:tabs>
          <w:tab w:val="left" w:pos="1365" w:leader="none"/>
        </w:tabs>
        <w:rPr>
          <w:rFonts w:hint="eastAsia" w:ascii="宋体" w:hAnsi="宋体" w:cs="宋体"/>
          <w:bCs/>
          <w:sz w:val="24"/>
          <w:szCs w:val="24"/>
        </w:rPr>
      </w:pPr>
      <w:r>
        <w:rPr>
          <w:rFonts w:hint="eastAsia" w:ascii="宋体" w:hAnsi="宋体" w:cs="宋体"/>
          <w:bCs/>
          <w:sz w:val="24"/>
          <w:szCs w:val="24"/>
        </w:rPr>
        <w:t xml:space="preserve">4.2响应文件初审：初审分为资格性检查和符合性检查。</w:t>
      </w:r>
      <w:r/>
    </w:p>
    <w:p>
      <w:pPr>
        <w:ind w:firstLine="480"/>
        <w:spacing w:line="300" w:lineRule="auto"/>
        <w:tabs>
          <w:tab w:val="left" w:pos="1365" w:leader="none"/>
        </w:tabs>
        <w:rPr>
          <w:rFonts w:hint="eastAsia" w:ascii="宋体" w:hAnsi="宋体" w:cs="宋体"/>
          <w:bCs/>
          <w:sz w:val="24"/>
          <w:szCs w:val="24"/>
        </w:rPr>
      </w:pPr>
      <w:r>
        <w:rPr>
          <w:rFonts w:hint="eastAsia" w:ascii="宋体" w:hAnsi="宋体" w:cs="宋体"/>
          <w:bCs/>
          <w:sz w:val="24"/>
          <w:szCs w:val="24"/>
        </w:rPr>
        <w:t xml:space="preserve">4.3资格性检查。评审小组依据法律法规和采购文件的规定，对响应文件中的资格证明等进行审查；通过“信用中国”网站（www.creditchina.gov.cn）、中国政府采购网（www.ccgp.gov.cn）查询供应商在磋商截止时间之前，是否被列入失信被执行人、重大税收违法失信主体、政府采购严重违法失信行为记录名单，以确定供应商是否具备磋商资格。</w:t>
      </w:r>
      <w:r/>
    </w:p>
    <w:p>
      <w:pPr>
        <w:ind w:firstLine="480"/>
        <w:spacing w:line="300" w:lineRule="auto"/>
        <w:tabs>
          <w:tab w:val="left" w:pos="1365" w:leader="none"/>
        </w:tabs>
        <w:rPr>
          <w:rFonts w:hint="eastAsia" w:ascii="宋体" w:hAnsi="宋体" w:cs="宋体"/>
          <w:bCs/>
          <w:sz w:val="24"/>
          <w:szCs w:val="24"/>
        </w:rPr>
      </w:pPr>
      <w:r>
        <w:rPr>
          <w:rFonts w:hint="eastAsia" w:ascii="宋体" w:hAnsi="宋体" w:cs="宋体"/>
          <w:bCs/>
          <w:sz w:val="24"/>
          <w:szCs w:val="24"/>
        </w:rPr>
        <w:t xml:space="preserve">4.4评审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评审小组可以通过政府采购交易管理一体化系统发起询标，要求供应商作出必要的澄清、说明或者纠正。供应商的澄清、说明或者补正应当通过政府采购交易管理一体化系统，由其授权的代表应答并加盖电子公章，且不得超出响应文件的范围或者改变响应文件的实质性内容。</w:t>
      </w:r>
      <w:r/>
    </w:p>
    <w:p>
      <w:pPr>
        <w:ind w:firstLine="480"/>
        <w:spacing w:line="300" w:lineRule="auto"/>
        <w:tabs>
          <w:tab w:val="left" w:pos="1365" w:leader="none"/>
        </w:tabs>
        <w:rPr>
          <w:rFonts w:hint="eastAsia" w:ascii="宋体" w:hAnsi="宋体" w:cs="宋体"/>
          <w:bCs/>
          <w:sz w:val="24"/>
          <w:szCs w:val="24"/>
        </w:rPr>
      </w:pPr>
      <w:r>
        <w:rPr>
          <w:rFonts w:hint="eastAsia" w:ascii="宋体" w:hAnsi="宋体" w:cs="宋体"/>
          <w:bCs/>
          <w:sz w:val="24"/>
          <w:szCs w:val="24"/>
        </w:rPr>
        <w:t xml:space="preserve">4.5符合性检查</w:t>
      </w:r>
      <w:r/>
    </w:p>
    <w:p>
      <w:pPr>
        <w:ind w:firstLine="480"/>
        <w:spacing w:line="300" w:lineRule="auto"/>
        <w:rPr>
          <w:sz w:val="24"/>
          <w:szCs w:val="32"/>
        </w:rPr>
      </w:pPr>
      <w:r>
        <w:rPr>
          <w:sz w:val="24"/>
          <w:szCs w:val="32"/>
        </w:rPr>
        <w:t xml:space="preserve">评委会将对资格符合的投标文件进行评审，以确定是否对招标文件的实质性要求做出响应。</w:t>
      </w:r>
      <w:r/>
    </w:p>
    <w:p>
      <w:pPr>
        <w:jc w:val="center"/>
        <w:spacing w:line="300" w:lineRule="auto"/>
        <w:rPr>
          <w:b/>
          <w:bCs/>
          <w:sz w:val="22"/>
          <w:szCs w:val="28"/>
        </w:rPr>
      </w:pPr>
      <w:r/>
      <w:bookmarkStart w:id="23" w:name="_Toc116946315"/>
      <w:r>
        <w:rPr>
          <w:b/>
          <w:bCs/>
          <w:sz w:val="22"/>
          <w:szCs w:val="28"/>
        </w:rPr>
        <w:t xml:space="preserve">符合性审查表</w:t>
      </w:r>
      <w:bookmarkEnd w:id="23"/>
      <w:r/>
      <w:r/>
    </w:p>
    <w:tbl>
      <w:tblPr>
        <w:tblW w:w="5142" w:type="pct"/>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ook w:val="04A0" w:firstRow="1" w:lastRow="0" w:firstColumn="1" w:lastColumn="0" w:noHBand="0" w:noVBand="1"/>
      </w:tblPr>
      <w:tblGrid>
        <w:gridCol w:w="437"/>
        <w:gridCol w:w="1281"/>
        <w:gridCol w:w="7352"/>
      </w:tblGrid>
      <w:tr>
        <w:trPr>
          <w:trHeight w:val="502"/>
        </w:trPr>
        <w:tc>
          <w:tcPr>
            <w:tcW w:w="437" w:type="dxa"/>
            <w:vAlign w:val="center"/>
            <w:textDirection w:val="lrTb"/>
            <w:noWrap w:val="false"/>
          </w:tcPr>
          <w:p>
            <w:pPr>
              <w:jc w:val="center"/>
              <w:spacing w:line="300" w:lineRule="auto"/>
              <w:rPr>
                <w:rFonts w:hint="eastAsia" w:ascii="宋体" w:hAnsi="宋体" w:cs="宋体"/>
                <w:b/>
                <w:bCs/>
                <w:sz w:val="22"/>
                <w:szCs w:val="22"/>
              </w:rPr>
            </w:pPr>
            <w:r>
              <w:rPr>
                <w:rFonts w:hint="eastAsia" w:ascii="宋体" w:hAnsi="宋体" w:cs="宋体"/>
                <w:b/>
                <w:bCs/>
                <w:sz w:val="22"/>
                <w:szCs w:val="22"/>
              </w:rPr>
              <w:t xml:space="preserve">序号</w:t>
            </w:r>
            <w:r/>
          </w:p>
        </w:tc>
        <w:tc>
          <w:tcPr>
            <w:tcW w:w="1281" w:type="dxa"/>
            <w:vAlign w:val="center"/>
            <w:textDirection w:val="lrTb"/>
            <w:noWrap w:val="false"/>
          </w:tcPr>
          <w:p>
            <w:pPr>
              <w:spacing w:line="300" w:lineRule="auto"/>
              <w:rPr>
                <w:rFonts w:hint="eastAsia" w:ascii="宋体" w:hAnsi="宋体" w:cs="宋体"/>
                <w:b/>
                <w:bCs/>
                <w:sz w:val="22"/>
                <w:szCs w:val="22"/>
              </w:rPr>
            </w:pPr>
            <w:r>
              <w:rPr>
                <w:rFonts w:hint="eastAsia" w:ascii="宋体" w:hAnsi="宋体" w:cs="宋体"/>
                <w:b/>
                <w:bCs/>
                <w:sz w:val="22"/>
                <w:szCs w:val="22"/>
              </w:rPr>
              <w:t xml:space="preserve">评审点要求概况</w:t>
            </w:r>
            <w:r/>
          </w:p>
        </w:tc>
        <w:tc>
          <w:tcPr>
            <w:tcW w:w="7352" w:type="dxa"/>
            <w:vAlign w:val="center"/>
            <w:textDirection w:val="lrTb"/>
            <w:noWrap w:val="false"/>
          </w:tcPr>
          <w:p>
            <w:pPr>
              <w:jc w:val="center"/>
              <w:spacing w:line="300" w:lineRule="auto"/>
              <w:rPr>
                <w:rFonts w:hint="eastAsia" w:ascii="宋体" w:hAnsi="宋体" w:cs="宋体"/>
                <w:b/>
                <w:bCs/>
                <w:sz w:val="22"/>
                <w:szCs w:val="22"/>
              </w:rPr>
            </w:pPr>
            <w:r>
              <w:rPr>
                <w:rFonts w:hint="eastAsia" w:ascii="宋体" w:hAnsi="宋体" w:cs="宋体"/>
                <w:b/>
                <w:bCs/>
                <w:sz w:val="22"/>
                <w:szCs w:val="22"/>
              </w:rPr>
              <w:t xml:space="preserve">评审点具体描述</w:t>
            </w:r>
            <w:r/>
          </w:p>
        </w:tc>
      </w:tr>
      <w:tr>
        <w:trPr>
          <w:trHeight w:val="281"/>
        </w:trPr>
        <w:tc>
          <w:tcPr>
            <w:gridSpan w:val="3"/>
            <w:tcW w:w="9070" w:type="dxa"/>
            <w:vAlign w:val="center"/>
            <w:textDirection w:val="lrTb"/>
            <w:noWrap w:val="false"/>
          </w:tcPr>
          <w:p>
            <w:pPr>
              <w:jc w:val="center"/>
              <w:spacing w:line="300" w:lineRule="auto"/>
              <w:rPr>
                <w:rFonts w:hint="eastAsia" w:ascii="宋体" w:hAnsi="宋体" w:cs="宋体"/>
                <w:b/>
                <w:bCs/>
                <w:sz w:val="22"/>
                <w:szCs w:val="22"/>
              </w:rPr>
            </w:pPr>
            <w:r>
              <w:rPr>
                <w:rFonts w:hint="eastAsia" w:ascii="宋体" w:hAnsi="宋体" w:cs="宋体"/>
                <w:b/>
                <w:bCs/>
                <w:sz w:val="22"/>
                <w:szCs w:val="22"/>
              </w:rPr>
              <w:t xml:space="preserve">（一）报价要求</w:t>
            </w:r>
            <w:r/>
          </w:p>
        </w:tc>
      </w:tr>
      <w:tr>
        <w:trPr>
          <w:trHeight w:val="571"/>
        </w:trPr>
        <w:tc>
          <w:tcPr>
            <w:tcW w:w="437" w:type="dxa"/>
            <w:vAlign w:val="center"/>
            <w:textDirection w:val="lrTb"/>
            <w:noWrap w:val="false"/>
          </w:tcPr>
          <w:p>
            <w:pPr>
              <w:jc w:val="center"/>
              <w:spacing w:line="300" w:lineRule="auto"/>
              <w:rPr>
                <w:rFonts w:hint="eastAsia" w:ascii="宋体" w:hAnsi="宋体" w:cs="宋体"/>
                <w:sz w:val="22"/>
                <w:szCs w:val="22"/>
              </w:rPr>
            </w:pPr>
            <w:r>
              <w:rPr>
                <w:rFonts w:hint="eastAsia" w:ascii="宋体" w:hAnsi="宋体" w:cs="宋体"/>
                <w:sz w:val="22"/>
                <w:szCs w:val="22"/>
              </w:rPr>
              <w:t xml:space="preserve">1</w:t>
            </w:r>
            <w:r/>
          </w:p>
        </w:tc>
        <w:tc>
          <w:tcPr>
            <w:tcW w:w="1281" w:type="dxa"/>
            <w:vAlign w:val="center"/>
            <w:textDirection w:val="lrTb"/>
            <w:noWrap w:val="false"/>
          </w:tcPr>
          <w:p>
            <w:pPr>
              <w:jc w:val="center"/>
              <w:spacing w:line="300" w:lineRule="auto"/>
              <w:rPr>
                <w:rFonts w:hint="eastAsia" w:ascii="宋体" w:hAnsi="宋体" w:cs="宋体"/>
                <w:sz w:val="22"/>
                <w:szCs w:val="22"/>
              </w:rPr>
            </w:pPr>
            <w:r>
              <w:rPr>
                <w:rFonts w:hint="eastAsia" w:ascii="宋体" w:hAnsi="宋体" w:cs="宋体"/>
                <w:sz w:val="22"/>
                <w:szCs w:val="22"/>
              </w:rPr>
              <w:t xml:space="preserve">投标报价</w:t>
            </w:r>
            <w:r/>
          </w:p>
        </w:tc>
        <w:tc>
          <w:tcPr>
            <w:tcW w:w="7352" w:type="dxa"/>
            <w:vAlign w:val="center"/>
            <w:textDirection w:val="lrTb"/>
            <w:noWrap w:val="false"/>
          </w:tcPr>
          <w:p>
            <w:pPr>
              <w:spacing w:line="300" w:lineRule="auto"/>
              <w:rPr>
                <w:rFonts w:hint="eastAsia" w:ascii="宋体" w:hAnsi="宋体" w:cs="宋体"/>
                <w:sz w:val="22"/>
                <w:szCs w:val="22"/>
              </w:rPr>
            </w:pPr>
            <w:r>
              <w:rPr>
                <w:rFonts w:hint="eastAsia" w:ascii="宋体" w:hAnsi="宋体" w:cs="宋体"/>
                <w:sz w:val="22"/>
                <w:szCs w:val="22"/>
              </w:rPr>
              <w:t xml:space="preserve">投标报价是固定唯一价，且没有超过本项目预算金额及最高限价。</w:t>
            </w:r>
            <w:r/>
          </w:p>
        </w:tc>
      </w:tr>
      <w:tr>
        <w:trPr>
          <w:trHeight w:val="821"/>
        </w:trPr>
        <w:tc>
          <w:tcPr>
            <w:tcW w:w="437" w:type="dxa"/>
            <w:vAlign w:val="center"/>
            <w:textDirection w:val="lrTb"/>
            <w:noWrap w:val="false"/>
          </w:tcPr>
          <w:p>
            <w:pPr>
              <w:jc w:val="center"/>
              <w:spacing w:line="300" w:lineRule="auto"/>
              <w:rPr>
                <w:rFonts w:hint="eastAsia" w:ascii="宋体" w:hAnsi="宋体" w:cs="宋体"/>
                <w:sz w:val="22"/>
                <w:szCs w:val="22"/>
              </w:rPr>
            </w:pPr>
            <w:r>
              <w:rPr>
                <w:rFonts w:hint="eastAsia" w:ascii="宋体" w:hAnsi="宋体" w:cs="宋体"/>
                <w:sz w:val="22"/>
                <w:szCs w:val="22"/>
              </w:rPr>
              <w:t xml:space="preserve">2</w:t>
            </w:r>
            <w:r/>
          </w:p>
        </w:tc>
        <w:tc>
          <w:tcPr>
            <w:tcW w:w="1281" w:type="dxa"/>
            <w:vAlign w:val="center"/>
            <w:textDirection w:val="lrTb"/>
            <w:noWrap w:val="false"/>
          </w:tcPr>
          <w:p>
            <w:pPr>
              <w:jc w:val="center"/>
              <w:spacing w:line="300" w:lineRule="auto"/>
              <w:rPr>
                <w:rFonts w:hint="eastAsia" w:ascii="宋体" w:hAnsi="宋体" w:cs="宋体"/>
                <w:sz w:val="22"/>
                <w:szCs w:val="22"/>
              </w:rPr>
            </w:pPr>
            <w:r>
              <w:rPr>
                <w:rFonts w:hint="eastAsia" w:ascii="宋体" w:hAnsi="宋体" w:cs="宋体"/>
                <w:sz w:val="22"/>
                <w:szCs w:val="22"/>
              </w:rPr>
              <w:t xml:space="preserve">报价修正</w:t>
            </w:r>
            <w:r/>
          </w:p>
        </w:tc>
        <w:tc>
          <w:tcPr>
            <w:tcW w:w="7352" w:type="dxa"/>
            <w:vAlign w:val="center"/>
            <w:textDirection w:val="lrTb"/>
            <w:noWrap w:val="false"/>
          </w:tcPr>
          <w:p>
            <w:pPr>
              <w:spacing w:line="300" w:lineRule="auto"/>
              <w:rPr>
                <w:rFonts w:hint="eastAsia" w:ascii="宋体" w:hAnsi="宋体" w:cs="宋体"/>
                <w:sz w:val="22"/>
                <w:szCs w:val="22"/>
              </w:rPr>
            </w:pPr>
            <w:r>
              <w:rPr>
                <w:rFonts w:hint="eastAsia" w:ascii="宋体" w:hAnsi="宋体" w:cs="宋体"/>
                <w:sz w:val="22"/>
                <w:szCs w:val="22"/>
              </w:rPr>
              <w:t xml:space="preserve">如出现投标报价错误的，按照处理原则修正后的报价，供应商须按规定进行在线确认。</w:t>
            </w:r>
            <w:r/>
          </w:p>
        </w:tc>
      </w:tr>
      <w:tr>
        <w:trPr>
          <w:trHeight w:val="790"/>
        </w:trPr>
        <w:tc>
          <w:tcPr>
            <w:tcW w:w="437" w:type="dxa"/>
            <w:vAlign w:val="center"/>
            <w:textDirection w:val="lrTb"/>
            <w:noWrap w:val="false"/>
          </w:tcPr>
          <w:p>
            <w:pPr>
              <w:jc w:val="center"/>
              <w:spacing w:line="300" w:lineRule="auto"/>
              <w:rPr>
                <w:rFonts w:hint="eastAsia" w:ascii="宋体" w:hAnsi="宋体" w:cs="宋体"/>
                <w:sz w:val="22"/>
                <w:szCs w:val="22"/>
              </w:rPr>
            </w:pPr>
            <w:r>
              <w:rPr>
                <w:rFonts w:hint="eastAsia" w:ascii="宋体" w:hAnsi="宋体" w:cs="宋体"/>
                <w:sz w:val="22"/>
                <w:szCs w:val="22"/>
              </w:rPr>
              <w:t xml:space="preserve">3</w:t>
            </w:r>
            <w:r/>
          </w:p>
        </w:tc>
        <w:tc>
          <w:tcPr>
            <w:tcW w:w="1281" w:type="dxa"/>
            <w:vAlign w:val="center"/>
            <w:textDirection w:val="lrTb"/>
            <w:noWrap w:val="false"/>
          </w:tcPr>
          <w:p>
            <w:pPr>
              <w:jc w:val="center"/>
              <w:spacing w:line="300" w:lineRule="auto"/>
              <w:rPr>
                <w:rFonts w:hint="eastAsia" w:ascii="宋体" w:hAnsi="宋体" w:cs="宋体"/>
                <w:sz w:val="22"/>
                <w:szCs w:val="22"/>
              </w:rPr>
            </w:pPr>
            <w:r>
              <w:rPr>
                <w:rFonts w:hint="eastAsia" w:ascii="宋体" w:hAnsi="宋体" w:cs="宋体"/>
                <w:sz w:val="22"/>
                <w:szCs w:val="22"/>
              </w:rPr>
              <w:t xml:space="preserve">报价合理性</w:t>
            </w:r>
            <w:r/>
          </w:p>
        </w:tc>
        <w:tc>
          <w:tcPr>
            <w:tcW w:w="7352" w:type="dxa"/>
            <w:vAlign w:val="center"/>
            <w:textDirection w:val="lrTb"/>
            <w:noWrap w:val="false"/>
          </w:tcPr>
          <w:p>
            <w:pPr>
              <w:spacing w:line="300" w:lineRule="auto"/>
              <w:rPr>
                <w:rFonts w:hint="eastAsia" w:ascii="宋体" w:hAnsi="宋体" w:cs="宋体"/>
                <w:sz w:val="22"/>
                <w:szCs w:val="22"/>
              </w:rPr>
            </w:pPr>
            <w:r>
              <w:rPr>
                <w:rFonts w:hint="eastAsia" w:ascii="宋体" w:hAnsi="宋体" w:cs="宋体"/>
                <w:sz w:val="22"/>
                <w:szCs w:val="22"/>
              </w:rPr>
              <w:t xml:space="preserve">（一）政府采购评审中出现下列情形之一的，评审委员会应当启动异常低价投标（响应）审查程序：</w:t>
            </w:r>
            <w:r/>
          </w:p>
          <w:p>
            <w:pPr>
              <w:spacing w:line="300" w:lineRule="auto"/>
              <w:rPr>
                <w:rFonts w:hint="eastAsia" w:ascii="宋体" w:hAnsi="宋体" w:cs="宋体"/>
                <w:sz w:val="22"/>
                <w:szCs w:val="22"/>
              </w:rPr>
            </w:pPr>
            <w:r>
              <w:rPr>
                <w:rFonts w:hint="eastAsia" w:ascii="宋体" w:hAnsi="宋体" w:cs="宋体"/>
                <w:sz w:val="22"/>
                <w:szCs w:val="22"/>
              </w:rPr>
              <w:t xml:space="preserve">1.投标（响应）报价低于全部通过符合性审查供应商投标（响应）报价平均值50%的，即投标（响应）报价&lt;全部通过符合性审查供应商投标（响应）报价平均值×50%；</w:t>
            </w:r>
            <w:r/>
          </w:p>
          <w:p>
            <w:pPr>
              <w:spacing w:line="300" w:lineRule="auto"/>
              <w:rPr>
                <w:rFonts w:hint="eastAsia" w:ascii="宋体" w:hAnsi="宋体" w:cs="宋体"/>
                <w:sz w:val="22"/>
                <w:szCs w:val="22"/>
              </w:rPr>
            </w:pPr>
            <w:r>
              <w:rPr>
                <w:rFonts w:hint="eastAsia" w:ascii="宋体" w:hAnsi="宋体" w:cs="宋体"/>
                <w:sz w:val="22"/>
                <w:szCs w:val="22"/>
              </w:rPr>
              <w:t xml:space="preserve">2.投标（响应）报价低于通过符合性审查的次低报价供应商投标（响应）报价50%的，即投标（响应）报价&lt;通过符合性审查的次低报价供应商投标（响应）报价×50%；</w:t>
            </w:r>
            <w:r/>
          </w:p>
          <w:p>
            <w:pPr>
              <w:spacing w:line="300" w:lineRule="auto"/>
              <w:rPr>
                <w:rFonts w:hint="eastAsia" w:ascii="宋体" w:hAnsi="宋体" w:cs="宋体"/>
                <w:sz w:val="22"/>
                <w:szCs w:val="22"/>
              </w:rPr>
            </w:pPr>
            <w:r>
              <w:rPr>
                <w:rFonts w:hint="eastAsia" w:ascii="宋体" w:hAnsi="宋体" w:cs="宋体"/>
                <w:sz w:val="22"/>
                <w:szCs w:val="22"/>
              </w:rPr>
              <w:t xml:space="preserve">3.投标（响应）报价低于采购项目最高限价45%的，即投标（响应）报价&lt;采购项目最高限价×45%；</w:t>
            </w:r>
            <w:r/>
          </w:p>
          <w:p>
            <w:pPr>
              <w:spacing w:line="300" w:lineRule="auto"/>
              <w:rPr>
                <w:rFonts w:hint="eastAsia" w:ascii="宋体" w:hAnsi="宋体" w:cs="宋体"/>
                <w:sz w:val="22"/>
                <w:szCs w:val="22"/>
              </w:rPr>
            </w:pPr>
            <w:r>
              <w:rPr>
                <w:rFonts w:hint="eastAsia" w:ascii="宋体" w:hAnsi="宋体" w:cs="宋体"/>
                <w:sz w:val="22"/>
                <w:szCs w:val="22"/>
              </w:rPr>
              <w:t xml:space="preserve">4.评审委员会基于专业判断，认为供应商报价过低，有可能影响产品质量或者不能诚信履约的其他情形。</w:t>
            </w:r>
            <w:r/>
          </w:p>
          <w:p>
            <w:pPr>
              <w:spacing w:line="300" w:lineRule="auto"/>
              <w:rPr>
                <w:rFonts w:hint="eastAsia" w:ascii="宋体" w:hAnsi="宋体" w:cs="宋体"/>
                <w:sz w:val="22"/>
                <w:szCs w:val="22"/>
              </w:rPr>
            </w:pPr>
            <w:r>
              <w:rPr>
                <w:rFonts w:hint="eastAsia" w:ascii="宋体" w:hAnsi="宋体" w:cs="宋体"/>
                <w:sz w:val="22"/>
                <w:szCs w:val="22"/>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spacing w:line="300" w:lineRule="auto"/>
              <w:rPr>
                <w:rFonts w:hint="eastAsia" w:ascii="宋体" w:hAnsi="宋体" w:cs="宋体"/>
                <w:sz w:val="22"/>
                <w:szCs w:val="22"/>
              </w:rPr>
            </w:pPr>
            <w:r>
              <w:rPr>
                <w:rFonts w:hint="eastAsia" w:ascii="宋体" w:hAnsi="宋体" w:cs="宋体"/>
                <w:sz w:val="22"/>
                <w:szCs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trHeight w:val="454"/>
        </w:trPr>
        <w:tc>
          <w:tcPr>
            <w:gridSpan w:val="3"/>
            <w:tcW w:w="9070" w:type="dxa"/>
            <w:vAlign w:val="center"/>
            <w:textDirection w:val="lrTb"/>
            <w:noWrap w:val="false"/>
          </w:tcPr>
          <w:p>
            <w:pPr>
              <w:spacing w:line="300" w:lineRule="auto"/>
              <w:rPr>
                <w:rFonts w:hint="eastAsia" w:ascii="宋体" w:hAnsi="宋体" w:cs="宋体"/>
                <w:b/>
                <w:bCs/>
                <w:sz w:val="22"/>
                <w:szCs w:val="22"/>
              </w:rPr>
            </w:pPr>
            <w:r>
              <w:rPr>
                <w:rFonts w:hint="eastAsia" w:ascii="宋体" w:hAnsi="宋体" w:cs="宋体"/>
                <w:b/>
                <w:bCs/>
                <w:sz w:val="22"/>
                <w:szCs w:val="22"/>
              </w:rPr>
              <w:t xml:space="preserve">特别说明：以上报价符合性审查（2以及3）无需供应商另外提供资料上传，由评标委员会在投标报价评审阶段进行审查，以确定是否满足符合性审查的要求。</w:t>
            </w:r>
            <w:r/>
          </w:p>
        </w:tc>
      </w:tr>
      <w:tr>
        <w:trPr>
          <w:trHeight w:val="321"/>
        </w:trPr>
        <w:tc>
          <w:tcPr>
            <w:gridSpan w:val="3"/>
            <w:tcW w:w="9070" w:type="dxa"/>
            <w:vAlign w:val="center"/>
            <w:textDirection w:val="lrTb"/>
            <w:noWrap w:val="false"/>
          </w:tcPr>
          <w:p>
            <w:pPr>
              <w:jc w:val="center"/>
              <w:spacing w:line="300" w:lineRule="auto"/>
              <w:rPr>
                <w:rFonts w:hint="eastAsia" w:ascii="宋体" w:hAnsi="宋体" w:cs="宋体"/>
                <w:sz w:val="22"/>
                <w:szCs w:val="22"/>
              </w:rPr>
            </w:pPr>
            <w:r>
              <w:rPr>
                <w:rFonts w:hint="eastAsia" w:ascii="宋体" w:hAnsi="宋体" w:cs="宋体"/>
                <w:b/>
                <w:bCs/>
                <w:sz w:val="22"/>
                <w:szCs w:val="22"/>
              </w:rPr>
              <w:t xml:space="preserve">（二）商务、技术要求</w:t>
            </w:r>
            <w:r/>
          </w:p>
        </w:tc>
      </w:tr>
      <w:tr>
        <w:trPr>
          <w:trHeight w:val="454"/>
        </w:trPr>
        <w:tc>
          <w:tcPr>
            <w:tcW w:w="437" w:type="dxa"/>
            <w:vAlign w:val="center"/>
            <w:textDirection w:val="lrTb"/>
            <w:noWrap w:val="false"/>
          </w:tcPr>
          <w:p>
            <w:pPr>
              <w:jc w:val="center"/>
              <w:spacing w:line="300" w:lineRule="auto"/>
              <w:rPr>
                <w:rFonts w:hint="eastAsia" w:ascii="宋体" w:hAnsi="宋体" w:cs="宋体"/>
                <w:sz w:val="22"/>
                <w:szCs w:val="22"/>
              </w:rPr>
            </w:pPr>
            <w:r>
              <w:rPr>
                <w:rFonts w:hint="eastAsia" w:ascii="宋体" w:hAnsi="宋体" w:cs="宋体"/>
                <w:sz w:val="22"/>
                <w:szCs w:val="22"/>
              </w:rPr>
              <w:t xml:space="preserve">1</w:t>
            </w:r>
            <w:r/>
          </w:p>
        </w:tc>
        <w:tc>
          <w:tcPr>
            <w:tcW w:w="1281" w:type="dxa"/>
            <w:vAlign w:val="center"/>
            <w:textDirection w:val="lrTb"/>
            <w:noWrap w:val="false"/>
          </w:tcPr>
          <w:p>
            <w:pPr>
              <w:jc w:val="center"/>
              <w:spacing w:line="300" w:lineRule="auto"/>
              <w:rPr>
                <w:rFonts w:hint="eastAsia" w:ascii="宋体" w:hAnsi="宋体" w:cs="宋体"/>
                <w:sz w:val="22"/>
                <w:szCs w:val="22"/>
              </w:rPr>
            </w:pPr>
            <w:r>
              <w:rPr>
                <w:rFonts w:hint="eastAsia" w:ascii="宋体" w:hAnsi="宋体" w:cs="宋体"/>
                <w:sz w:val="22"/>
                <w:szCs w:val="22"/>
              </w:rPr>
              <w:t xml:space="preserve">投标文件内容</w:t>
            </w:r>
            <w:r/>
          </w:p>
        </w:tc>
        <w:tc>
          <w:tcPr>
            <w:tcW w:w="7352" w:type="dxa"/>
            <w:vAlign w:val="center"/>
            <w:textDirection w:val="lrTb"/>
            <w:noWrap w:val="false"/>
          </w:tcPr>
          <w:p>
            <w:pPr>
              <w:spacing w:line="300" w:lineRule="auto"/>
              <w:rPr>
                <w:rFonts w:hint="eastAsia" w:ascii="宋体" w:hAnsi="宋体" w:cs="宋体"/>
                <w:sz w:val="22"/>
                <w:szCs w:val="22"/>
              </w:rPr>
            </w:pPr>
            <w:r>
              <w:rPr>
                <w:rFonts w:hint="eastAsia" w:ascii="宋体" w:hAnsi="宋体" w:cs="宋体"/>
                <w:sz w:val="22"/>
                <w:szCs w:val="22"/>
              </w:rPr>
              <w:t xml:space="preserve">投标文件内容完整，无重大错漏，并已按招标文件要求签字、签章。</w:t>
            </w:r>
            <w:r/>
          </w:p>
        </w:tc>
      </w:tr>
      <w:tr>
        <w:trPr>
          <w:trHeight w:val="454"/>
        </w:trPr>
        <w:tc>
          <w:tcPr>
            <w:tcW w:w="437" w:type="dxa"/>
            <w:vAlign w:val="center"/>
            <w:textDirection w:val="lrTb"/>
            <w:noWrap w:val="false"/>
          </w:tcPr>
          <w:p>
            <w:pPr>
              <w:jc w:val="center"/>
              <w:spacing w:line="300" w:lineRule="auto"/>
              <w:rPr>
                <w:rFonts w:hint="eastAsia" w:ascii="宋体" w:hAnsi="宋体" w:cs="宋体"/>
                <w:sz w:val="22"/>
                <w:szCs w:val="22"/>
              </w:rPr>
            </w:pPr>
            <w:r>
              <w:rPr>
                <w:rFonts w:hint="eastAsia" w:ascii="宋体" w:hAnsi="宋体" w:cs="宋体"/>
                <w:sz w:val="22"/>
                <w:szCs w:val="22"/>
              </w:rPr>
              <w:t xml:space="preserve">2</w:t>
            </w:r>
            <w:r/>
          </w:p>
        </w:tc>
        <w:tc>
          <w:tcPr>
            <w:tcW w:w="1281" w:type="dxa"/>
            <w:vAlign w:val="center"/>
            <w:textDirection w:val="lrTb"/>
            <w:noWrap w:val="false"/>
          </w:tcPr>
          <w:p>
            <w:pPr>
              <w:jc w:val="center"/>
              <w:spacing w:line="300" w:lineRule="auto"/>
              <w:rPr>
                <w:rFonts w:hint="eastAsia" w:ascii="宋体" w:hAnsi="宋体" w:cs="宋体"/>
                <w:sz w:val="22"/>
                <w:szCs w:val="22"/>
              </w:rPr>
            </w:pPr>
            <w:r>
              <w:rPr>
                <w:rFonts w:hint="eastAsia" w:ascii="宋体" w:hAnsi="宋体" w:cs="宋体"/>
                <w:sz w:val="22"/>
                <w:szCs w:val="22"/>
              </w:rPr>
              <w:t xml:space="preserve">附加条件</w:t>
            </w:r>
            <w:r/>
          </w:p>
        </w:tc>
        <w:tc>
          <w:tcPr>
            <w:tcW w:w="7352" w:type="dxa"/>
            <w:vAlign w:val="center"/>
            <w:textDirection w:val="lrTb"/>
            <w:noWrap w:val="false"/>
          </w:tcPr>
          <w:p>
            <w:pPr>
              <w:spacing w:line="300" w:lineRule="auto"/>
              <w:rPr>
                <w:rFonts w:hint="eastAsia" w:ascii="宋体" w:hAnsi="宋体" w:cs="宋体"/>
                <w:sz w:val="22"/>
                <w:szCs w:val="22"/>
              </w:rPr>
            </w:pPr>
            <w:r>
              <w:rPr>
                <w:rFonts w:hint="eastAsia" w:ascii="宋体" w:hAnsi="宋体" w:cs="宋体"/>
                <w:sz w:val="22"/>
                <w:szCs w:val="22"/>
              </w:rPr>
              <w:t xml:space="preserve">投标文件未含有采购人不能接受的附加条件。</w:t>
            </w:r>
            <w:r/>
          </w:p>
        </w:tc>
      </w:tr>
      <w:tr>
        <w:trPr>
          <w:trHeight w:val="337"/>
        </w:trPr>
        <w:tc>
          <w:tcPr>
            <w:tcW w:w="437" w:type="dxa"/>
            <w:vAlign w:val="center"/>
            <w:textDirection w:val="lrTb"/>
            <w:noWrap w:val="false"/>
          </w:tcPr>
          <w:p>
            <w:pPr>
              <w:jc w:val="center"/>
              <w:spacing w:line="300" w:lineRule="auto"/>
              <w:rPr>
                <w:rFonts w:hint="eastAsia" w:ascii="宋体" w:hAnsi="宋体" w:cs="宋体"/>
                <w:sz w:val="22"/>
                <w:szCs w:val="22"/>
              </w:rPr>
            </w:pPr>
            <w:r>
              <w:rPr>
                <w:rFonts w:hint="eastAsia" w:ascii="宋体" w:hAnsi="宋体" w:cs="宋体"/>
                <w:sz w:val="22"/>
                <w:szCs w:val="22"/>
              </w:rPr>
              <w:t xml:space="preserve">3</w:t>
            </w:r>
            <w:r/>
          </w:p>
        </w:tc>
        <w:tc>
          <w:tcPr>
            <w:tcW w:w="1281" w:type="dxa"/>
            <w:vAlign w:val="center"/>
            <w:textDirection w:val="lrTb"/>
            <w:noWrap w:val="false"/>
          </w:tcPr>
          <w:p>
            <w:pPr>
              <w:jc w:val="center"/>
              <w:spacing w:line="300" w:lineRule="auto"/>
              <w:rPr>
                <w:rFonts w:hint="eastAsia" w:ascii="宋体" w:hAnsi="宋体" w:cs="宋体"/>
                <w:sz w:val="22"/>
                <w:szCs w:val="22"/>
              </w:rPr>
            </w:pPr>
            <w:r>
              <w:rPr>
                <w:rFonts w:hint="eastAsia" w:ascii="宋体" w:hAnsi="宋体" w:cs="宋体"/>
                <w:sz w:val="22"/>
                <w:szCs w:val="22"/>
              </w:rPr>
              <w:t xml:space="preserve">无效情形</w:t>
            </w:r>
            <w:r/>
          </w:p>
        </w:tc>
        <w:tc>
          <w:tcPr>
            <w:tcW w:w="7352" w:type="dxa"/>
            <w:vAlign w:val="center"/>
            <w:textDirection w:val="lrTb"/>
            <w:noWrap w:val="false"/>
          </w:tcPr>
          <w:p>
            <w:pPr>
              <w:spacing w:line="300" w:lineRule="auto"/>
              <w:rPr>
                <w:rFonts w:hint="eastAsia" w:ascii="宋体" w:hAnsi="宋体" w:cs="宋体"/>
                <w:sz w:val="22"/>
                <w:szCs w:val="22"/>
              </w:rPr>
            </w:pPr>
            <w:r>
              <w:rPr>
                <w:rFonts w:hint="eastAsia" w:ascii="宋体" w:hAnsi="宋体" w:cs="宋体"/>
                <w:sz w:val="22"/>
                <w:szCs w:val="22"/>
              </w:rPr>
              <w:t xml:space="preserve">投标文件中未有法律法规和招标文件规定的其他无效情形。</w:t>
            </w:r>
            <w:r/>
          </w:p>
        </w:tc>
      </w:tr>
      <w:tr>
        <w:trPr>
          <w:trHeight w:val="337"/>
        </w:trPr>
        <w:tc>
          <w:tcPr>
            <w:tcW w:w="437" w:type="dxa"/>
            <w:vAlign w:val="center"/>
            <w:textDirection w:val="lrTb"/>
            <w:noWrap w:val="false"/>
          </w:tcPr>
          <w:p>
            <w:pPr>
              <w:jc w:val="center"/>
              <w:spacing w:line="300" w:lineRule="auto"/>
              <w:rPr>
                <w:rFonts w:hint="eastAsia" w:ascii="宋体" w:hAnsi="宋体" w:cs="宋体"/>
                <w:sz w:val="22"/>
                <w:szCs w:val="22"/>
              </w:rPr>
            </w:pPr>
            <w:r>
              <w:rPr>
                <w:rFonts w:hint="eastAsia" w:ascii="宋体" w:hAnsi="宋体" w:cs="宋体"/>
                <w:sz w:val="22"/>
                <w:szCs w:val="22"/>
              </w:rPr>
              <w:t xml:space="preserve">4</w:t>
            </w:r>
            <w:r/>
          </w:p>
        </w:tc>
        <w:tc>
          <w:tcPr>
            <w:tcW w:w="1281" w:type="dxa"/>
            <w:vAlign w:val="center"/>
            <w:textDirection w:val="lrTb"/>
            <w:noWrap w:val="false"/>
          </w:tcPr>
          <w:p>
            <w:pPr>
              <w:jc w:val="center"/>
              <w:spacing w:line="300" w:lineRule="auto"/>
              <w:rPr>
                <w:rFonts w:hint="eastAsia" w:ascii="宋体" w:hAnsi="宋体" w:cs="宋体"/>
                <w:sz w:val="22"/>
                <w:szCs w:val="22"/>
              </w:rPr>
            </w:pPr>
            <w:r>
              <w:rPr>
                <w:rFonts w:hint="eastAsia" w:ascii="宋体" w:hAnsi="宋体" w:cs="宋体"/>
                <w:sz w:val="22"/>
                <w:szCs w:val="22"/>
              </w:rPr>
              <w:t xml:space="preserve">投标方案</w:t>
            </w:r>
            <w:r/>
          </w:p>
        </w:tc>
        <w:tc>
          <w:tcPr>
            <w:tcW w:w="7352" w:type="dxa"/>
            <w:vAlign w:val="center"/>
            <w:textDirection w:val="lrTb"/>
            <w:noWrap w:val="false"/>
          </w:tcPr>
          <w:p>
            <w:pPr>
              <w:spacing w:line="300" w:lineRule="auto"/>
              <w:rPr>
                <w:rFonts w:hint="eastAsia" w:ascii="宋体" w:hAnsi="宋体" w:cs="宋体"/>
                <w:sz w:val="22"/>
                <w:szCs w:val="22"/>
              </w:rPr>
            </w:pPr>
            <w:r>
              <w:rPr>
                <w:rFonts w:hint="eastAsia" w:ascii="宋体" w:hAnsi="宋体" w:cs="宋体"/>
                <w:sz w:val="22"/>
                <w:szCs w:val="22"/>
              </w:rPr>
              <w:t xml:space="preserve">供应商提供的投标方案及报价方案固定。</w:t>
            </w:r>
            <w:r/>
          </w:p>
        </w:tc>
      </w:tr>
      <w:tr>
        <w:trPr>
          <w:trHeight w:val="697"/>
        </w:trPr>
        <w:tc>
          <w:tcPr>
            <w:gridSpan w:val="3"/>
            <w:tcW w:w="9070" w:type="dxa"/>
            <w:vAlign w:val="center"/>
            <w:textDirection w:val="lrTb"/>
            <w:noWrap w:val="false"/>
          </w:tcPr>
          <w:p>
            <w:pPr>
              <w:spacing w:line="300" w:lineRule="auto"/>
              <w:rPr>
                <w:rFonts w:hint="eastAsia" w:ascii="宋体" w:hAnsi="宋体" w:cs="宋体"/>
                <w:b/>
                <w:bCs/>
                <w:sz w:val="22"/>
                <w:szCs w:val="22"/>
              </w:rPr>
            </w:pPr>
            <w:r>
              <w:rPr>
                <w:rFonts w:hint="eastAsia" w:ascii="宋体" w:hAnsi="宋体" w:cs="宋体"/>
                <w:b/>
                <w:bCs/>
                <w:sz w:val="22"/>
                <w:szCs w:val="22"/>
              </w:rPr>
              <w:t xml:space="preserve">特别说明：以上符合性审查无需供应商另外提供资料上传，由评标委员会依据上述符合性审查的相应要求，对投标文件的有效性、完整性和具体响应情况进行整体性审查，以确定是否满足符合性审查的要求。</w:t>
            </w:r>
            <w:r/>
          </w:p>
        </w:tc>
      </w:tr>
    </w:tbl>
    <w:p>
      <w:pPr>
        <w:ind w:firstLine="482"/>
        <w:spacing w:line="300" w:lineRule="auto"/>
        <w:tabs>
          <w:tab w:val="left" w:pos="1365" w:leader="none"/>
        </w:tabs>
        <w:rPr>
          <w:rFonts w:hint="eastAsia" w:ascii="宋体" w:hAnsi="宋体" w:cs="宋体"/>
          <w:bCs/>
          <w:sz w:val="24"/>
          <w:szCs w:val="24"/>
        </w:rPr>
      </w:pPr>
      <w:r>
        <w:rPr>
          <w:rFonts w:hint="eastAsia" w:ascii="宋体" w:hAnsi="宋体"/>
          <w:b/>
          <w:sz w:val="24"/>
        </w:rPr>
        <w:t xml:space="preserve">特别提醒：未通过符合性审查的供应商不参与后续磋商及评审</w:t>
      </w:r>
      <w:r/>
    </w:p>
    <w:p>
      <w:pPr>
        <w:ind w:firstLine="480"/>
        <w:spacing w:line="300" w:lineRule="auto"/>
        <w:tabs>
          <w:tab w:val="left" w:pos="1365" w:leader="none"/>
        </w:tabs>
        <w:rPr>
          <w:rFonts w:hint="eastAsia" w:ascii="宋体" w:hAnsi="宋体" w:cs="宋体"/>
          <w:bCs/>
          <w:sz w:val="24"/>
          <w:szCs w:val="24"/>
        </w:rPr>
      </w:pPr>
      <w:r>
        <w:rPr>
          <w:rFonts w:hint="eastAsia" w:ascii="宋体" w:hAnsi="宋体" w:cs="宋体"/>
          <w:bCs/>
          <w:sz w:val="24"/>
          <w:szCs w:val="24"/>
        </w:rPr>
        <w:t xml:space="preserve">4.6磋商程序：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00" w:lineRule="auto"/>
        <w:tabs>
          <w:tab w:val="left" w:pos="1365" w:leader="none"/>
        </w:tabs>
        <w:rPr>
          <w:rFonts w:hint="eastAsia" w:ascii="宋体" w:hAnsi="宋体" w:cs="宋体"/>
          <w:bCs/>
          <w:sz w:val="24"/>
          <w:szCs w:val="24"/>
        </w:rPr>
      </w:pPr>
      <w:r>
        <w:rPr>
          <w:rFonts w:hint="eastAsia" w:ascii="宋体" w:hAnsi="宋体" w:cs="宋体"/>
          <w:bCs/>
          <w:sz w:val="24"/>
          <w:szCs w:val="24"/>
        </w:rPr>
        <w:t xml:space="preserve">4.7供应商须自行准备设备（包括但不限于笔记本电脑、无线网络）登录“苏采云系统”，按磋商文件规定时间解密后，在评审过程中保持在线，等待磋商小组的询问、按要求报价，并等待评审结果，中途不得离开。如未按要求应答，由此所产生的损失及风险由供应商自行承担。</w:t>
      </w:r>
      <w:r/>
    </w:p>
    <w:p>
      <w:pPr>
        <w:ind w:firstLine="480"/>
        <w:spacing w:line="300" w:lineRule="auto"/>
        <w:tabs>
          <w:tab w:val="left" w:pos="1365" w:leader="none"/>
        </w:tabs>
        <w:rPr>
          <w:rFonts w:hint="eastAsia" w:ascii="宋体" w:hAnsi="宋体" w:cs="宋体"/>
          <w:bCs/>
          <w:sz w:val="24"/>
          <w:szCs w:val="24"/>
        </w:rPr>
      </w:pPr>
      <w:r>
        <w:rPr>
          <w:rFonts w:hint="eastAsia" w:ascii="宋体" w:hAnsi="宋体" w:cs="宋体"/>
          <w:bCs/>
          <w:sz w:val="24"/>
          <w:szCs w:val="24"/>
        </w:rPr>
        <w:t xml:space="preserve">4.8磋商文件能够详细列明采购标的技术、服务要求的，磋商结束后，磋商小组将在苏采云系统向所有实质性响应的供应商发布“最后报价要求函”及最后报价格式表，要求所有实质性响应的供应商在规定时间内提交最后报价。如未按要求磋商，将被视为供应商自动放弃竞争性磋商权利。</w:t>
      </w:r>
      <w:r/>
    </w:p>
    <w:p>
      <w:pPr>
        <w:ind w:firstLine="480"/>
        <w:spacing w:line="300" w:lineRule="auto"/>
        <w:tabs>
          <w:tab w:val="left" w:pos="1365" w:leader="none"/>
        </w:tabs>
        <w:rPr>
          <w:rFonts w:hint="eastAsia" w:ascii="宋体" w:hAnsi="宋体" w:cs="宋体"/>
          <w:bCs/>
          <w:sz w:val="24"/>
          <w:szCs w:val="24"/>
        </w:rPr>
      </w:pPr>
      <w:r>
        <w:rPr>
          <w:rFonts w:hint="eastAsia" w:ascii="宋体" w:hAnsi="宋体" w:cs="宋体"/>
          <w:bCs/>
          <w:sz w:val="24"/>
          <w:szCs w:val="24"/>
        </w:rPr>
        <w:t xml:space="preserve">4.9最后报价是供应商响应文件的有效组成部分。</w:t>
      </w:r>
      <w:r/>
    </w:p>
    <w:p>
      <w:pPr>
        <w:ind w:firstLine="480"/>
        <w:spacing w:line="300" w:lineRule="auto"/>
        <w:tabs>
          <w:tab w:val="left" w:pos="1365" w:leader="none"/>
        </w:tabs>
        <w:rPr>
          <w:rFonts w:hint="eastAsia" w:ascii="宋体" w:hAnsi="宋体" w:cs="宋体"/>
          <w:bCs/>
          <w:sz w:val="24"/>
          <w:szCs w:val="24"/>
        </w:rPr>
      </w:pPr>
      <w:r>
        <w:rPr>
          <w:rFonts w:hint="eastAsia" w:ascii="宋体" w:hAnsi="宋体" w:cs="宋体"/>
          <w:bCs/>
          <w:sz w:val="24"/>
          <w:szCs w:val="24"/>
        </w:rPr>
        <w:t xml:space="preserve">4.10磋商结束后，评审小组要求所有实质性响应的供应商在规定时间内提交最后报价，提交最后报价的供应商不得少于3家。符合《政府采购竞争性磋商采购方式管理暂行办法》第三条第一款第四项及《财政部关于竞争性磋商采购方式管理暂行办法有关问题的补充通知》（财库〔2015〕124号）规定情形的，提交最后报价的供应商可以为2家。</w:t>
      </w:r>
      <w:r/>
    </w:p>
    <w:p>
      <w:pPr>
        <w:ind w:firstLine="480"/>
        <w:spacing w:line="300" w:lineRule="auto"/>
        <w:tabs>
          <w:tab w:val="left" w:pos="1365" w:leader="none"/>
        </w:tabs>
        <w:rPr>
          <w:rFonts w:hint="eastAsia" w:ascii="宋体" w:hAnsi="宋体" w:cs="宋体"/>
          <w:bCs/>
          <w:sz w:val="24"/>
          <w:szCs w:val="24"/>
        </w:rPr>
      </w:pPr>
      <w:r>
        <w:rPr>
          <w:rFonts w:hint="eastAsia" w:ascii="宋体" w:hAnsi="宋体" w:cs="宋体"/>
          <w:bCs/>
          <w:sz w:val="24"/>
          <w:szCs w:val="24"/>
        </w:rPr>
        <w:t xml:space="preserve">4.11供应商未参加开标的，视同认可开标结果。</w:t>
      </w:r>
      <w:r/>
    </w:p>
    <w:p>
      <w:pPr>
        <w:ind w:firstLine="480"/>
        <w:spacing w:line="30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4.12经磋商确定最终采购需求和提交最后报价的供应商后，由评审小组采用综合评分法对提交最后报价的供应商的响应文件和最后报价进行综合评分。</w:t>
      </w:r>
      <w:r/>
    </w:p>
    <w:p>
      <w:pPr>
        <w:ind w:firstLine="480"/>
        <w:spacing w:line="300" w:lineRule="auto"/>
        <w:tabs>
          <w:tab w:val="left" w:pos="525" w:leader="none"/>
          <w:tab w:val="left" w:pos="945" w:leader="none"/>
        </w:tabs>
        <w:rPr>
          <w:rFonts w:hint="eastAsia" w:ascii="宋体" w:hAnsi="宋体" w:cs="宋体"/>
          <w:bCs/>
          <w:sz w:val="24"/>
          <w:szCs w:val="24"/>
        </w:rPr>
      </w:pPr>
      <w:r>
        <w:rPr>
          <w:rFonts w:hint="eastAsia" w:ascii="宋体" w:hAnsi="宋体" w:cs="宋体"/>
          <w:bCs/>
          <w:sz w:val="24"/>
          <w:szCs w:val="24"/>
        </w:rPr>
        <w:t xml:space="preserve">5.评标方法</w:t>
      </w:r>
      <w:r/>
    </w:p>
    <w:p>
      <w:pPr>
        <w:ind w:firstLine="480"/>
        <w:spacing w:line="300" w:lineRule="auto"/>
        <w:tabs>
          <w:tab w:val="left" w:pos="945" w:leader="none"/>
        </w:tabs>
        <w:rPr>
          <w:rFonts w:hint="eastAsia" w:ascii="宋体" w:hAnsi="宋体" w:cs="宋体"/>
          <w:bCs/>
          <w:sz w:val="24"/>
          <w:szCs w:val="24"/>
        </w:rPr>
      </w:pPr>
      <w:r>
        <w:rPr>
          <w:rFonts w:hint="eastAsia" w:ascii="宋体" w:hAnsi="宋体" w:cs="宋体"/>
          <w:bCs/>
          <w:sz w:val="24"/>
          <w:szCs w:val="24"/>
        </w:rPr>
        <w:t xml:space="preserve">供应商通过初审的，方可进入比较与评价程序。</w:t>
      </w:r>
      <w:r/>
    </w:p>
    <w:p>
      <w:pPr>
        <w:ind w:firstLine="480"/>
        <w:spacing w:line="300" w:lineRule="auto"/>
        <w:tabs>
          <w:tab w:val="left" w:pos="945" w:leader="none"/>
        </w:tabs>
        <w:rPr>
          <w:rFonts w:hint="eastAsia" w:ascii="宋体" w:hAnsi="宋体" w:cs="宋体"/>
          <w:bCs/>
          <w:sz w:val="24"/>
          <w:szCs w:val="24"/>
        </w:rPr>
      </w:pPr>
      <w:r>
        <w:rPr>
          <w:rFonts w:hint="eastAsia" w:ascii="宋体" w:hAnsi="宋体" w:cs="宋体"/>
          <w:bCs/>
          <w:sz w:val="24"/>
          <w:szCs w:val="24"/>
        </w:rPr>
        <w:t xml:space="preserve">比较与评价采用综合评分法（计分均保留2位小数）。</w:t>
      </w:r>
      <w:r/>
    </w:p>
    <w:p>
      <w:pPr>
        <w:ind w:firstLine="480"/>
        <w:spacing w:line="300" w:lineRule="auto"/>
        <w:tabs>
          <w:tab w:val="left" w:pos="945" w:leader="none"/>
        </w:tabs>
        <w:rPr>
          <w:rFonts w:hint="eastAsia" w:ascii="宋体" w:hAnsi="宋体" w:cs="宋体"/>
          <w:bCs/>
          <w:sz w:val="24"/>
          <w:szCs w:val="24"/>
        </w:rPr>
      </w:pPr>
      <w:r>
        <w:rPr>
          <w:rFonts w:hint="eastAsia" w:ascii="宋体" w:hAnsi="宋体"/>
          <w:bCs/>
          <w:sz w:val="24"/>
        </w:rPr>
        <w:t xml:space="preserve">本次评标采用综合评分法，即在最大限度地满足磋商文件实质性要求前提下，按照磋商文件中规定的各项因素进行综合评审后，</w:t>
      </w:r>
      <w:r>
        <w:rPr>
          <w:rFonts w:ascii="宋体" w:hAnsi="宋体"/>
          <w:bCs/>
          <w:sz w:val="24"/>
        </w:rPr>
        <w:t xml:space="preserve">按评审后得分由高到低顺序排列。得分相同的，按投标报价由低到高顺序排列。得分且投标报价相同的，按</w:t>
      </w:r>
      <w:r>
        <w:rPr>
          <w:rFonts w:hint="eastAsia" w:ascii="宋体" w:hAnsi="宋体"/>
          <w:bCs/>
          <w:sz w:val="24"/>
        </w:rPr>
        <w:t xml:space="preserve">技术标</w:t>
      </w:r>
      <w:r>
        <w:rPr>
          <w:rFonts w:ascii="宋体" w:hAnsi="宋体"/>
          <w:bCs/>
          <w:sz w:val="24"/>
        </w:rPr>
        <w:t xml:space="preserve">指标优劣顺序排列</w:t>
      </w:r>
      <w:r>
        <w:rPr>
          <w:rFonts w:hint="eastAsia" w:ascii="宋体" w:hAnsi="宋体"/>
          <w:bCs/>
          <w:sz w:val="24"/>
        </w:rPr>
        <w:t xml:space="preserve">。</w:t>
      </w:r>
      <w:r/>
    </w:p>
    <w:p>
      <w:pPr>
        <w:ind w:firstLine="480"/>
        <w:spacing w:line="300" w:lineRule="auto"/>
        <w:tabs>
          <w:tab w:val="left" w:pos="525" w:leader="none"/>
          <w:tab w:val="left" w:pos="1155" w:leader="none"/>
        </w:tabs>
        <w:rPr>
          <w:rFonts w:hint="eastAsia" w:ascii="宋体" w:hAnsi="宋体" w:cs="宋体"/>
          <w:bCs/>
          <w:sz w:val="24"/>
          <w:szCs w:val="24"/>
        </w:rPr>
      </w:pPr>
      <w:r/>
      <w:bookmarkStart w:id="24" w:name="OLE_LINK29"/>
      <w:r>
        <w:rPr>
          <w:rFonts w:hint="eastAsia" w:ascii="宋体" w:hAnsi="宋体" w:cs="宋体"/>
          <w:bCs/>
          <w:sz w:val="24"/>
          <w:szCs w:val="24"/>
        </w:rPr>
        <w:t xml:space="preserve">6. 评标标准：</w:t>
      </w:r>
      <w:r/>
    </w:p>
    <w:p>
      <w:pPr>
        <w:ind w:firstLine="480"/>
        <w:spacing w:line="300" w:lineRule="auto"/>
        <w:rPr>
          <w:rFonts w:hint="eastAsia" w:ascii="宋体" w:hAnsi="宋体" w:cs="宋体"/>
          <w:sz w:val="24"/>
        </w:rPr>
      </w:pPr>
      <w:r>
        <w:rPr>
          <w:rFonts w:hint="eastAsia" w:ascii="宋体" w:hAnsi="宋体" w:cs="宋体"/>
          <w:sz w:val="24"/>
        </w:rPr>
        <w:t xml:space="preserve">（一）评分项目及分值（总分100分）</w:t>
      </w:r>
      <w:r/>
    </w:p>
    <w:p>
      <w:pPr>
        <w:ind w:firstLine="482"/>
        <w:spacing w:line="300" w:lineRule="auto"/>
        <w:rPr>
          <w:rFonts w:hint="eastAsia" w:ascii="宋体" w:hAnsi="宋体" w:cs="宋体"/>
          <w:b/>
          <w:sz w:val="24"/>
        </w:rPr>
      </w:pPr>
      <w:r>
        <w:rPr>
          <w:rFonts w:hint="eastAsia" w:ascii="宋体" w:hAnsi="宋体" w:cs="宋体"/>
          <w:b/>
          <w:sz w:val="24"/>
        </w:rPr>
        <w:t xml:space="preserve">（1）投标价格：30分</w:t>
      </w:r>
      <w:r/>
    </w:p>
    <w:p>
      <w:pPr>
        <w:ind w:firstLine="482"/>
        <w:spacing w:line="300" w:lineRule="auto"/>
        <w:rPr>
          <w:rFonts w:hint="eastAsia" w:ascii="宋体" w:hAnsi="宋体" w:cs="宋体"/>
          <w:b/>
          <w:sz w:val="24"/>
        </w:rPr>
      </w:pPr>
      <w:r>
        <w:rPr>
          <w:rFonts w:hint="eastAsia" w:ascii="宋体" w:hAnsi="宋体" w:cs="宋体"/>
          <w:b/>
          <w:sz w:val="24"/>
        </w:rPr>
        <w:t xml:space="preserve">（2）商务标：14分</w:t>
      </w:r>
      <w:r/>
    </w:p>
    <w:p>
      <w:pPr>
        <w:ind w:firstLine="482"/>
        <w:spacing w:line="300" w:lineRule="auto"/>
        <w:rPr>
          <w:rFonts w:hint="eastAsia" w:ascii="宋体" w:hAnsi="宋体" w:cs="宋体"/>
          <w:b/>
          <w:sz w:val="24"/>
        </w:rPr>
      </w:pPr>
      <w:r>
        <w:rPr>
          <w:rFonts w:hint="eastAsia" w:ascii="宋体" w:hAnsi="宋体" w:cs="宋体"/>
          <w:b/>
          <w:sz w:val="24"/>
        </w:rPr>
        <w:t xml:space="preserve">（3）技术文件：56分</w:t>
      </w:r>
      <w:r/>
    </w:p>
    <w:p>
      <w:pPr>
        <w:ind w:firstLine="480"/>
        <w:spacing w:line="300" w:lineRule="auto"/>
        <w:rPr>
          <w:rFonts w:hint="eastAsia" w:ascii="宋体" w:hAnsi="宋体" w:cs="宋体"/>
          <w:bCs/>
          <w:sz w:val="24"/>
        </w:rPr>
      </w:pPr>
      <w:r>
        <w:rPr>
          <w:rFonts w:hint="eastAsia" w:ascii="宋体" w:hAnsi="宋体" w:cs="宋体"/>
          <w:bCs/>
          <w:sz w:val="24"/>
        </w:rPr>
        <w:t xml:space="preserve">（二）各项目评分标准</w:t>
      </w:r>
      <w:r/>
    </w:p>
    <w:p>
      <w:pPr>
        <w:ind w:firstLine="482"/>
        <w:spacing w:line="300" w:lineRule="auto"/>
        <w:rPr>
          <w:rFonts w:hint="eastAsia" w:ascii="宋体" w:hAnsi="宋体" w:cs="宋体"/>
          <w:b/>
          <w:bCs/>
          <w:sz w:val="24"/>
          <w:szCs w:val="24"/>
        </w:rPr>
      </w:pPr>
      <w:r>
        <w:rPr>
          <w:rFonts w:hint="eastAsia" w:ascii="宋体" w:hAnsi="宋体" w:cs="宋体"/>
          <w:b/>
          <w:bCs/>
          <w:sz w:val="24"/>
          <w:szCs w:val="24"/>
        </w:rPr>
        <w:t xml:space="preserve">1、投标价格（30分）</w:t>
      </w:r>
      <w:r/>
    </w:p>
    <w:p>
      <w:pPr>
        <w:ind w:firstLine="480"/>
        <w:spacing w:line="300" w:lineRule="auto"/>
        <w:tabs>
          <w:tab w:val="left" w:pos="945" w:leader="none"/>
          <w:tab w:val="left" w:pos="1155" w:leader="none"/>
        </w:tabs>
        <w:rPr>
          <w:rFonts w:hint="eastAsia" w:ascii="宋体" w:hAnsi="宋体"/>
          <w:sz w:val="24"/>
          <w:szCs w:val="24"/>
        </w:rPr>
      </w:pPr>
      <w:r>
        <w:rPr>
          <w:rFonts w:hint="eastAsia" w:hAnsi="宋体" w:cs="宋体"/>
          <w:sz w:val="24"/>
          <w:szCs w:val="28"/>
        </w:rPr>
        <w:t xml:space="preserve">价格分统一采用低价优先法计算，即满足磋商文件要求且最后报价最低的供应商的价格为磋商基准价，其价格分为满分。</w:t>
      </w:r>
      <w:r>
        <w:rPr>
          <w:rFonts w:hint="eastAsia" w:ascii="宋体" w:hAnsi="宋体" w:cs="宋体"/>
          <w:sz w:val="24"/>
          <w:szCs w:val="24"/>
        </w:rPr>
        <w:t xml:space="preserve">其他供应商的价格分统一按照下列公式计算：</w:t>
      </w:r>
      <w:r/>
    </w:p>
    <w:p>
      <w:pPr>
        <w:ind w:firstLine="482"/>
        <w:jc w:val="left"/>
        <w:spacing w:line="300" w:lineRule="auto"/>
        <w:rPr>
          <w:rFonts w:hint="eastAsia" w:ascii="宋体" w:hAnsi="宋体" w:cs="宋体"/>
          <w:sz w:val="24"/>
        </w:rPr>
      </w:pPr>
      <w:r>
        <w:rPr>
          <w:rFonts w:hint="eastAsia" w:hAnsi="宋体" w:cs="宋体"/>
          <w:b/>
          <w:bCs/>
          <w:sz w:val="24"/>
          <w:szCs w:val="28"/>
        </w:rPr>
        <w:t xml:space="preserve">磋商</w:t>
      </w:r>
      <w:r>
        <w:rPr>
          <w:rFonts w:hint="eastAsia" w:ascii="宋体" w:hAnsi="宋体" w:cs="宋体"/>
          <w:b/>
          <w:bCs/>
          <w:sz w:val="24"/>
          <w:szCs w:val="24"/>
        </w:rPr>
        <w:t xml:space="preserve">报价得分=（磋商基准价/</w:t>
      </w:r>
      <w:r>
        <w:rPr>
          <w:rFonts w:hint="eastAsia" w:ascii="宋体" w:hAnsi="宋体" w:cs="宋体"/>
          <w:b/>
          <w:bCs/>
          <w:sz w:val="24"/>
          <w:szCs w:val="28"/>
        </w:rPr>
        <w:t xml:space="preserve">最后磋商报价）</w:t>
      </w:r>
      <w:r>
        <w:rPr>
          <w:rFonts w:hint="eastAsia" w:ascii="宋体" w:hAnsi="宋体" w:cs="宋体"/>
          <w:b/>
          <w:bCs/>
          <w:sz w:val="24"/>
          <w:szCs w:val="24"/>
        </w:rPr>
        <w:t xml:space="preserve"> ×价格权值</w:t>
      </w:r>
      <w:r>
        <w:rPr>
          <w:rFonts w:hint="eastAsia" w:ascii="宋体" w:hAnsi="宋体" w:cs="宋体"/>
          <w:sz w:val="24"/>
        </w:rPr>
        <w:t xml:space="preserve">。</w:t>
      </w:r>
      <w:r/>
    </w:p>
    <w:p>
      <w:pPr>
        <w:ind w:firstLine="482"/>
        <w:spacing w:line="300" w:lineRule="auto"/>
        <w:rPr>
          <w:rFonts w:hint="eastAsia" w:ascii="宋体" w:hAnsi="宋体" w:cs="宋体"/>
          <w:b/>
          <w:bCs/>
          <w:sz w:val="24"/>
          <w:szCs w:val="24"/>
        </w:rPr>
      </w:pPr>
      <w:r>
        <w:rPr>
          <w:rFonts w:hint="eastAsia" w:ascii="宋体" w:hAnsi="宋体" w:cs="宋体"/>
          <w:b/>
          <w:bCs/>
          <w:sz w:val="24"/>
          <w:szCs w:val="24"/>
        </w:rPr>
        <w:t xml:space="preserve">2、商务标（14分）：</w:t>
      </w:r>
      <w:r/>
    </w:p>
    <w:p>
      <w:pPr>
        <w:ind w:firstLine="480"/>
        <w:spacing w:line="300" w:lineRule="auto"/>
        <w:rPr>
          <w:rFonts w:hint="eastAsia" w:ascii="宋体" w:hAnsi="宋体" w:cs="宋体"/>
          <w:sz w:val="24"/>
          <w:szCs w:val="24"/>
        </w:rPr>
      </w:pPr>
      <w:r>
        <w:rPr>
          <w:rFonts w:hint="eastAsia" w:ascii="宋体" w:hAnsi="宋体" w:cs="宋体"/>
          <w:sz w:val="24"/>
          <w:szCs w:val="24"/>
        </w:rPr>
        <w:t xml:space="preserve">1）类似业绩（4分）：供应商近三年以来（自2023年1月1日至投标截止日）具备类似业绩的，每一个得2分，本项最高分4分。以上需提供项目中标通知书、合同及竣工验收证明原件扫描件，不提供不得分，时间以竣工验收证明时间为准。</w:t>
      </w:r>
      <w:r/>
    </w:p>
    <w:p>
      <w:pPr>
        <w:ind w:firstLine="480"/>
        <w:spacing w:line="300" w:lineRule="auto"/>
        <w:rPr>
          <w:rFonts w:hint="eastAsia" w:ascii="宋体" w:hAnsi="宋体" w:cs="宋体"/>
          <w:sz w:val="24"/>
          <w:szCs w:val="24"/>
        </w:rPr>
      </w:pPr>
      <w:r>
        <w:rPr>
          <w:rFonts w:hint="eastAsia" w:ascii="宋体" w:hAnsi="宋体" w:cs="宋体"/>
          <w:sz w:val="24"/>
          <w:szCs w:val="24"/>
        </w:rPr>
        <w:t xml:space="preserve">2）</w:t>
      </w:r>
      <w:bookmarkStart w:id="25" w:name="_Toc37076372"/>
      <w:r>
        <w:rPr>
          <w:rFonts w:hint="eastAsia" w:ascii="宋体" w:hAnsi="宋体" w:cs="宋体"/>
          <w:sz w:val="24"/>
          <w:szCs w:val="24"/>
        </w:rPr>
        <w:t xml:space="preserve">企业认证体系（3分）：供应商具有有效期内的质量管理体系认证证书、环境管理体系认证证书、职业安全健康管理体系认证证书原件扫描件，每个得1分，最高得3分。</w:t>
      </w:r>
      <w:bookmarkEnd w:id="25"/>
      <w:r/>
      <w:r/>
    </w:p>
    <w:p>
      <w:pPr>
        <w:ind w:firstLine="480"/>
        <w:spacing w:line="300" w:lineRule="auto"/>
        <w:rPr>
          <w:rFonts w:hint="eastAsia" w:ascii="宋体" w:hAnsi="宋体" w:cs="宋体"/>
          <w:sz w:val="24"/>
          <w:szCs w:val="24"/>
        </w:rPr>
      </w:pPr>
      <w:r/>
      <w:bookmarkStart w:id="26" w:name="_Toc37076377"/>
      <w:r>
        <w:rPr>
          <w:rFonts w:hint="eastAsia" w:ascii="宋体" w:hAnsi="宋体" w:cs="宋体"/>
          <w:sz w:val="24"/>
          <w:szCs w:val="24"/>
        </w:rPr>
        <w:t xml:space="preserve">3）</w:t>
      </w:r>
      <w:bookmarkStart w:id="27" w:name="_Toc37076380"/>
      <w:r/>
      <w:bookmarkEnd w:id="26"/>
      <w:r>
        <w:rPr>
          <w:rFonts w:hint="eastAsia" w:ascii="宋体" w:hAnsi="宋体" w:cs="宋体"/>
          <w:sz w:val="24"/>
          <w:szCs w:val="24"/>
        </w:rPr>
        <w:t xml:space="preserve">拟投入人员（7分）：</w:t>
      </w:r>
      <w:r/>
    </w:p>
    <w:p>
      <w:pPr>
        <w:ind w:firstLine="480"/>
        <w:spacing w:line="300" w:lineRule="auto"/>
        <w:rPr>
          <w:rFonts w:hint="eastAsia" w:ascii="宋体" w:hAnsi="宋体" w:cs="宋体"/>
          <w:sz w:val="24"/>
          <w:szCs w:val="24"/>
        </w:rPr>
      </w:pPr>
      <w:r>
        <w:rPr>
          <w:rFonts w:hint="eastAsia" w:ascii="宋体" w:hAnsi="宋体" w:cs="宋体"/>
          <w:bCs/>
          <w:sz w:val="24"/>
        </w:rPr>
        <w:t xml:space="preserve">① </w:t>
      </w:r>
      <w:r>
        <w:rPr>
          <w:rFonts w:hint="eastAsia" w:ascii="宋体" w:hAnsi="宋体" w:cs="宋体"/>
          <w:sz w:val="24"/>
          <w:szCs w:val="24"/>
        </w:rPr>
        <w:t xml:space="preserve">项目管理人员中，具备工程相关专业中级职称的有一个得0.5分，具备高级及以上技术职称的，有1个得1分，最多得4分。</w:t>
      </w:r>
      <w:r/>
    </w:p>
    <w:p>
      <w:pPr>
        <w:pStyle w:val="1225"/>
        <w:ind w:left="0" w:firstLine="480"/>
        <w:spacing w:after="0" w:line="300" w:lineRule="auto"/>
        <w:rPr>
          <w:rFonts w:hint="eastAsia" w:ascii="宋体" w:hAnsi="宋体" w:eastAsia="宋体" w:cs="宋体"/>
          <w:sz w:val="24"/>
          <w:szCs w:val="24"/>
        </w:rPr>
      </w:pPr>
      <w:r>
        <w:rPr>
          <w:rFonts w:hint="eastAsia" w:ascii="宋体" w:hAnsi="宋体" w:eastAsia="宋体" w:cs="宋体"/>
          <w:sz w:val="24"/>
          <w:szCs w:val="24"/>
        </w:rPr>
        <w:t xml:space="preserve">②</w:t>
      </w:r>
      <w:bookmarkStart w:id="28" w:name="_Hlk129098670"/>
      <w:r/>
      <w:bookmarkStart w:id="29" w:name="_Hlk192165534"/>
      <w:r>
        <w:rPr>
          <w:rFonts w:hint="eastAsia" w:ascii="宋体" w:hAnsi="宋体" w:eastAsia="宋体" w:cs="宋体"/>
          <w:sz w:val="24"/>
          <w:szCs w:val="24"/>
        </w:rPr>
        <w:t xml:space="preserve">项目管理</w:t>
      </w:r>
      <w:bookmarkEnd w:id="28"/>
      <w:r>
        <w:rPr>
          <w:rFonts w:hint="eastAsia" w:ascii="宋体" w:hAnsi="宋体" w:eastAsia="宋体" w:cs="宋体"/>
          <w:sz w:val="24"/>
          <w:szCs w:val="24"/>
        </w:rPr>
        <w:t xml:space="preserve">人员除项目经理外</w:t>
      </w:r>
      <w:bookmarkEnd w:id="29"/>
      <w:r>
        <w:rPr>
          <w:rFonts w:hint="eastAsia" w:ascii="宋体" w:hAnsi="宋体" w:eastAsia="宋体" w:cs="宋体"/>
          <w:sz w:val="24"/>
          <w:szCs w:val="24"/>
        </w:rPr>
        <w:t xml:space="preserve">其他人员配备要求：至少配备技术负责人（中级及以上职称）1名、质检员1名、施工员1名、</w:t>
      </w:r>
      <w:bookmarkStart w:id="30" w:name="_Hlk166832398"/>
      <w:r>
        <w:rPr>
          <w:rFonts w:hint="eastAsia" w:ascii="宋体" w:hAnsi="宋体" w:eastAsia="宋体" w:cs="宋体"/>
          <w:sz w:val="24"/>
          <w:szCs w:val="24"/>
        </w:rPr>
        <w:t xml:space="preserve">安全员</w:t>
      </w:r>
      <w:bookmarkEnd w:id="30"/>
      <w:r>
        <w:rPr>
          <w:rFonts w:hint="eastAsia" w:ascii="宋体" w:hAnsi="宋体" w:eastAsia="宋体" w:cs="宋体"/>
          <w:sz w:val="24"/>
          <w:szCs w:val="24"/>
        </w:rPr>
        <w:t xml:space="preserve">（C证）1名，资料员1名，材料员1名，全部配备齐全的得3分，缺一项不得分</w:t>
      </w:r>
      <w:r>
        <w:rPr>
          <w:rFonts w:ascii="宋体" w:hAnsi="宋体" w:eastAsia="宋体" w:cs="宋体"/>
          <w:sz w:val="24"/>
          <w:szCs w:val="24"/>
        </w:rPr>
        <w:t xml:space="preserve">。</w:t>
      </w:r>
      <w:r/>
    </w:p>
    <w:p>
      <w:pPr>
        <w:pStyle w:val="1225"/>
        <w:ind w:left="0" w:firstLine="480"/>
        <w:spacing w:after="0" w:line="300" w:lineRule="auto"/>
      </w:pPr>
      <w:r>
        <w:rPr>
          <w:rFonts w:hint="eastAsia" w:ascii="宋体" w:hAnsi="宋体" w:eastAsia="宋体" w:cs="宋体"/>
          <w:sz w:val="24"/>
        </w:rPr>
        <w:t xml:space="preserve">提供证书、与企业签订的劳动合同及《职工养老保险手册》或由社保机构出具本企业的近三个月（2026年3月-2026年5月）中</w:t>
      </w:r>
      <w:r>
        <w:rPr>
          <w:rFonts w:hint="eastAsia" w:ascii="宋体" w:hAnsi="宋体" w:eastAsia="宋体" w:cs="宋体"/>
          <w:bCs/>
          <w:sz w:val="24"/>
        </w:rPr>
        <w:t xml:space="preserve">任意一个月</w:t>
      </w:r>
      <w:r>
        <w:rPr>
          <w:rFonts w:hint="eastAsia" w:ascii="宋体" w:hAnsi="宋体" w:eastAsia="宋体" w:cs="宋体"/>
          <w:sz w:val="24"/>
        </w:rPr>
        <w:t xml:space="preserve">的缴费证明，如报价供应商成立时间迟于要求开始的时间，则时间要求为报价供应商成立时间至截止时间；扫描件上传至响应文件中并加盖报价供应商电子公章，不提供不得分。）</w:t>
      </w:r>
      <w:bookmarkEnd w:id="27"/>
      <w:r/>
      <w:r/>
    </w:p>
    <w:p>
      <w:pPr>
        <w:ind w:firstLine="482"/>
        <w:jc w:val="left"/>
        <w:spacing w:line="300" w:lineRule="auto"/>
        <w:rPr>
          <w:rFonts w:hint="eastAsia" w:ascii="宋体" w:hAnsi="宋体" w:cs="宋体"/>
          <w:b/>
          <w:bCs/>
          <w:sz w:val="24"/>
          <w:szCs w:val="24"/>
        </w:rPr>
      </w:pPr>
      <w:r>
        <w:rPr>
          <w:rFonts w:hint="eastAsia" w:ascii="宋体" w:hAnsi="宋体" w:cs="宋体"/>
          <w:b/>
          <w:bCs/>
          <w:sz w:val="24"/>
          <w:szCs w:val="24"/>
        </w:rPr>
        <w:t xml:space="preserve">3、技术文件（56分）</w:t>
      </w:r>
      <w:r/>
    </w:p>
    <w:p>
      <w:pPr>
        <w:ind w:firstLine="480"/>
        <w:spacing w:line="300" w:lineRule="auto"/>
        <w:rPr>
          <w:rFonts w:hint="eastAsia" w:ascii="宋体" w:hAnsi="宋体" w:cs="宋体"/>
          <w:sz w:val="24"/>
          <w:szCs w:val="24"/>
        </w:rPr>
      </w:pPr>
      <w:r>
        <w:rPr>
          <w:rFonts w:hint="eastAsia" w:ascii="宋体" w:hAnsi="宋体" w:cs="宋体"/>
          <w:sz w:val="24"/>
          <w:szCs w:val="24"/>
        </w:rPr>
        <w:t xml:space="preserve">（1）项目总体概述、施工组织总体设想、方案针对性及施工段划分（8分）</w:t>
      </w:r>
      <w:r/>
    </w:p>
    <w:p>
      <w:pPr>
        <w:ind w:firstLine="480"/>
        <w:spacing w:line="300" w:lineRule="auto"/>
        <w:rPr>
          <w:rFonts w:hint="eastAsia" w:ascii="宋体" w:hAnsi="宋体" w:cs="宋体"/>
          <w:sz w:val="24"/>
          <w:szCs w:val="24"/>
        </w:rPr>
      </w:pPr>
      <w:r>
        <w:rPr>
          <w:rFonts w:hint="eastAsia" w:ascii="宋体" w:hAnsi="宋体" w:cs="宋体"/>
          <w:sz w:val="24"/>
          <w:szCs w:val="24"/>
        </w:rPr>
        <w:t xml:space="preserve">内容需包括①项目总体概述；②施工组织总体设想；③方案针对性；④施工段划分。要求内容表述清晰、理解准确、贴合采购需求。按照下列评分幅度对该项进行评分：每有一项阐述且满足采购需求的得2分，基本完善但存在欠缺的得1.5分，有待完善的得1分，未进行阐述或不满足采购需求的不得分，本项最高得8分。</w:t>
      </w:r>
      <w:r/>
    </w:p>
    <w:p>
      <w:pPr>
        <w:ind w:firstLine="480"/>
        <w:spacing w:line="300" w:lineRule="auto"/>
        <w:rPr>
          <w:rFonts w:hint="eastAsia" w:ascii="宋体" w:hAnsi="宋体" w:cs="宋体"/>
          <w:sz w:val="24"/>
          <w:szCs w:val="24"/>
        </w:rPr>
      </w:pPr>
      <w:r>
        <w:rPr>
          <w:rFonts w:hint="eastAsia" w:ascii="宋体" w:hAnsi="宋体" w:cs="宋体"/>
          <w:sz w:val="24"/>
          <w:szCs w:val="24"/>
        </w:rPr>
        <w:t xml:space="preserve">（2）施工现场平面布置和临时设施、临时道路布置（8分）</w:t>
      </w:r>
      <w:r/>
    </w:p>
    <w:p>
      <w:pPr>
        <w:ind w:firstLine="480"/>
        <w:spacing w:line="300" w:lineRule="auto"/>
        <w:rPr>
          <w:rFonts w:hint="eastAsia" w:ascii="宋体" w:hAnsi="宋体" w:cs="宋体"/>
          <w:sz w:val="24"/>
          <w:szCs w:val="24"/>
        </w:rPr>
      </w:pPr>
      <w:r>
        <w:rPr>
          <w:rFonts w:hint="eastAsia" w:ascii="宋体" w:hAnsi="宋体" w:cs="宋体"/>
          <w:sz w:val="24"/>
          <w:szCs w:val="24"/>
        </w:rPr>
        <w:t xml:space="preserve">内容需包括①施工现场平面布置；②施工现场临时设施、临时道路布置。要求：内容详尽合理、清晰准确。按照下列评分幅度对该项进行评分：每有一项阐述且满足采购需求的得4分，基本完善但存在欠缺的得2分，有待完善的得1分，未进行阐述或不满足采购需求的不得分，本项最高得8分。</w:t>
      </w:r>
      <w:r/>
    </w:p>
    <w:p>
      <w:pPr>
        <w:ind w:firstLine="480"/>
        <w:spacing w:line="300" w:lineRule="auto"/>
        <w:rPr>
          <w:rFonts w:hint="eastAsia" w:ascii="宋体" w:hAnsi="宋体" w:cs="宋体"/>
          <w:sz w:val="24"/>
          <w:szCs w:val="24"/>
        </w:rPr>
      </w:pPr>
      <w:r>
        <w:rPr>
          <w:rFonts w:hint="eastAsia" w:ascii="宋体" w:hAnsi="宋体" w:cs="宋体"/>
          <w:sz w:val="24"/>
          <w:szCs w:val="24"/>
        </w:rPr>
        <w:t xml:space="preserve">（3）施工进度计划和各阶段进度的保证措施（10分）</w:t>
      </w:r>
      <w:r/>
    </w:p>
    <w:p>
      <w:pPr>
        <w:ind w:firstLine="480"/>
        <w:spacing w:line="300" w:lineRule="auto"/>
        <w:rPr>
          <w:rFonts w:hint="eastAsia" w:ascii="宋体" w:hAnsi="宋体" w:cs="宋体"/>
          <w:sz w:val="24"/>
          <w:szCs w:val="24"/>
        </w:rPr>
      </w:pPr>
      <w:r>
        <w:rPr>
          <w:rFonts w:hint="eastAsia" w:ascii="宋体" w:hAnsi="宋体" w:cs="宋体"/>
          <w:sz w:val="24"/>
          <w:szCs w:val="24"/>
        </w:rPr>
        <w:t xml:space="preserve">内容需包括①施工进度计划；②各阶段进度的保证措施。要求：施工进度计划内容清晰详尽、各阶段进度的保证措施针对性强、可行性强。按照下列评分幅度对该项进行评分：每有一项阐述且满足采购需求的得5分，</w:t>
      </w:r>
      <w:r>
        <w:rPr>
          <w:rFonts w:hint="eastAsia" w:ascii="宋体" w:hAnsi="宋体" w:cs="宋体"/>
          <w:bCs/>
          <w:sz w:val="24"/>
          <w:szCs w:val="22"/>
        </w:rPr>
        <w:t xml:space="preserve">较完善、合理可行的得4分，</w:t>
      </w:r>
      <w:r>
        <w:rPr>
          <w:rFonts w:hint="eastAsia" w:ascii="宋体" w:hAnsi="宋体" w:cs="宋体"/>
          <w:sz w:val="24"/>
          <w:szCs w:val="24"/>
        </w:rPr>
        <w:t xml:space="preserve">基本完善但存在欠缺的得3分，有待完善的得2分，未进行阐述或不满足采购需求的不得分，本项最高得10分。</w:t>
      </w:r>
      <w:r/>
    </w:p>
    <w:p>
      <w:pPr>
        <w:ind w:firstLine="480"/>
        <w:spacing w:line="300" w:lineRule="auto"/>
        <w:rPr>
          <w:rFonts w:hint="eastAsia" w:ascii="宋体" w:hAnsi="宋体" w:cs="宋体"/>
          <w:sz w:val="24"/>
          <w:szCs w:val="24"/>
        </w:rPr>
      </w:pPr>
      <w:r>
        <w:rPr>
          <w:rFonts w:hint="eastAsia" w:ascii="宋体" w:hAnsi="宋体" w:cs="宋体"/>
          <w:sz w:val="24"/>
          <w:szCs w:val="24"/>
        </w:rPr>
        <w:t xml:space="preserve">（4）各分部分项工程的施工方案及质量保证措施（12分）</w:t>
      </w:r>
      <w:r/>
    </w:p>
    <w:p>
      <w:pPr>
        <w:ind w:firstLine="480"/>
        <w:spacing w:line="300" w:lineRule="auto"/>
        <w:rPr>
          <w:rFonts w:hint="eastAsia" w:ascii="宋体" w:hAnsi="宋体" w:cs="宋体"/>
          <w:sz w:val="24"/>
          <w:szCs w:val="24"/>
        </w:rPr>
      </w:pPr>
      <w:r>
        <w:rPr>
          <w:rFonts w:hint="eastAsia" w:ascii="宋体" w:hAnsi="宋体" w:cs="宋体"/>
          <w:sz w:val="24"/>
          <w:szCs w:val="24"/>
        </w:rPr>
        <w:t xml:space="preserve">内容需包括①各分部分项工程的施工方案；②确保工程质量的保证措施。要求：结合项目阐述具有针对性、可操作性各分部分项工程的施工方案及质量保证措施。按照下列评分幅度对该项进行评分：每有一项阐述且满足采购需求的得6分，</w:t>
      </w:r>
      <w:r>
        <w:rPr>
          <w:rFonts w:hint="eastAsia" w:ascii="宋体" w:hAnsi="宋体" w:cs="宋体"/>
          <w:bCs/>
          <w:sz w:val="24"/>
          <w:szCs w:val="22"/>
        </w:rPr>
        <w:t xml:space="preserve">较完善、合理可行的得4.5分，</w:t>
      </w:r>
      <w:r>
        <w:rPr>
          <w:rFonts w:hint="eastAsia" w:ascii="宋体" w:hAnsi="宋体" w:cs="宋体"/>
          <w:sz w:val="24"/>
          <w:szCs w:val="24"/>
        </w:rPr>
        <w:t xml:space="preserve">基本完善但存在欠缺的得3分，有待完善的得1.5分，未进行阐述或不满足采购需求的不得分，本项最高得12分。</w:t>
      </w:r>
      <w:r/>
    </w:p>
    <w:p>
      <w:pPr>
        <w:ind w:firstLine="480"/>
        <w:spacing w:line="300" w:lineRule="auto"/>
        <w:rPr>
          <w:rFonts w:hint="eastAsia" w:ascii="宋体" w:hAnsi="宋体" w:cs="宋体"/>
          <w:sz w:val="24"/>
          <w:szCs w:val="24"/>
        </w:rPr>
      </w:pPr>
      <w:r>
        <w:rPr>
          <w:rFonts w:hint="eastAsia" w:ascii="宋体" w:hAnsi="宋体" w:cs="宋体"/>
          <w:sz w:val="24"/>
          <w:szCs w:val="24"/>
        </w:rPr>
        <w:t xml:space="preserve">（5）安全文明施工及施工环境保护措施（9分）</w:t>
      </w:r>
      <w:r/>
    </w:p>
    <w:p>
      <w:pPr>
        <w:ind w:firstLine="480"/>
        <w:spacing w:line="300" w:lineRule="auto"/>
        <w:rPr>
          <w:rFonts w:hint="eastAsia" w:ascii="宋体" w:hAnsi="宋体" w:cs="宋体"/>
          <w:sz w:val="24"/>
          <w:szCs w:val="24"/>
        </w:rPr>
      </w:pPr>
      <w:r>
        <w:rPr>
          <w:rFonts w:hint="eastAsia" w:ascii="宋体" w:hAnsi="宋体" w:cs="宋体"/>
          <w:sz w:val="24"/>
          <w:szCs w:val="24"/>
        </w:rPr>
        <w:t xml:space="preserve">内容需包括①对本项目总体安全文明施工措施阐述、问题沟通和解决机制；②对项目安全、环保等风险分析；③各环节安全文明施工措施。要求：内容科学合理、简明高效、操作性强。按照下列评分幅度对该项进行评分：每有一项阐述且满足采购需求的得3分，基本完善但存在欠缺的得2分，有待完善的得1分，未进行阐述或不满足采购需求的不得分，本项最高得9分。</w:t>
      </w:r>
      <w:r/>
    </w:p>
    <w:p>
      <w:pPr>
        <w:ind w:firstLine="480"/>
        <w:spacing w:line="300" w:lineRule="auto"/>
        <w:rPr>
          <w:rFonts w:hint="eastAsia" w:ascii="宋体" w:hAnsi="宋体" w:cs="宋体"/>
          <w:sz w:val="24"/>
          <w:szCs w:val="24"/>
        </w:rPr>
      </w:pPr>
      <w:r>
        <w:rPr>
          <w:rFonts w:hint="eastAsia" w:ascii="宋体" w:hAnsi="宋体" w:cs="宋体"/>
          <w:sz w:val="24"/>
          <w:szCs w:val="24"/>
        </w:rPr>
        <w:t xml:space="preserve">（6）劳动力、机械设备和材料投入计划（9分）</w:t>
      </w:r>
      <w:r/>
    </w:p>
    <w:p>
      <w:pPr>
        <w:ind w:firstLine="480"/>
        <w:spacing w:line="300" w:lineRule="auto"/>
        <w:rPr>
          <w:rFonts w:hint="eastAsia" w:ascii="宋体" w:hAnsi="宋体" w:cs="宋体"/>
          <w:bCs/>
          <w:sz w:val="24"/>
        </w:rPr>
      </w:pPr>
      <w:r>
        <w:rPr>
          <w:rFonts w:hint="eastAsia" w:ascii="宋体" w:hAnsi="宋体" w:cs="宋体"/>
          <w:sz w:val="24"/>
          <w:szCs w:val="24"/>
        </w:rPr>
        <w:t xml:space="preserve">内容需包括①人员投入计划；②机械设备投入计划；③材料投入计划。要求：劳动力、机械设备和材料投入计划翔实具体、满足采购需求。按照下列评分幅度对该项进行评分：每有一项阐述且满足采购需求的得3分，基本完善但存在欠缺的得2分，有待完善的得1分，未进行阐述或不满足采购需求的不得分，本项最高得9分。</w:t>
      </w:r>
      <w:bookmarkEnd w:id="24"/>
      <w:r/>
      <w:r/>
    </w:p>
    <w:p>
      <w:pPr>
        <w:ind w:firstLine="480"/>
        <w:spacing w:line="300" w:lineRule="auto"/>
        <w:widowControl/>
        <w:rPr>
          <w:rFonts w:hint="eastAsia" w:ascii="宋体" w:hAnsi="宋体" w:cs="宋体"/>
          <w:sz w:val="24"/>
          <w:szCs w:val="24"/>
        </w:rPr>
      </w:pPr>
      <w:r>
        <w:rPr>
          <w:rFonts w:hint="eastAsia" w:ascii="宋体" w:hAnsi="宋体" w:cs="宋体"/>
          <w:sz w:val="24"/>
          <w:szCs w:val="24"/>
        </w:rPr>
        <w:t xml:space="preserve">注：评委会计算分项得分时取平均值为供应商的得分，各分项得分合计即为供应商的总得分。所有评委打分的平均值为各供应商最终得分。最终得分最高者为推荐中标候选人。评分办法及评分细则的解释权属采购人。未列入本评分细则的其他条件不作为评分内容。</w:t>
      </w:r>
      <w:r/>
    </w:p>
    <w:p>
      <w:pPr>
        <w:pStyle w:val="999"/>
        <w:ind w:firstLine="482"/>
        <w:spacing w:before="0" w:after="0" w:line="300" w:lineRule="auto"/>
        <w:widowControl/>
        <w:rPr>
          <w:rFonts w:hint="eastAsia" w:ascii="宋体" w:hAnsi="宋体" w:eastAsia="宋体" w:cs="宋体"/>
          <w:sz w:val="24"/>
          <w:szCs w:val="24"/>
        </w:rPr>
      </w:pPr>
      <w:r/>
      <w:bookmarkStart w:id="31" w:name="_Toc66735282"/>
      <w:r>
        <w:rPr>
          <w:rFonts w:hint="eastAsia" w:ascii="宋体" w:hAnsi="宋体" w:eastAsia="宋体" w:cs="宋体"/>
          <w:sz w:val="24"/>
          <w:szCs w:val="24"/>
        </w:rPr>
        <w:t xml:space="preserve">（十）确定成交供应商：</w:t>
      </w:r>
      <w:bookmarkEnd w:id="31"/>
      <w:r/>
      <w:r/>
    </w:p>
    <w:p>
      <w:pPr>
        <w:ind w:firstLine="480"/>
        <w:spacing w:line="300" w:lineRule="auto"/>
        <w:tabs>
          <w:tab w:val="left" w:pos="525"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1．磋商小组根据磋商文件规定的评标方法和评分标准进行评审，按磋商文件的要求依法推荐成交供应商。自评审结束之日起2个工作日内将评审报告送交采购人。采购人自收到评审报告之日起5个工作日内按磋商文件的要求，在评审报告推荐的中标候选单位中，依法确定成交供应商。采购代理机构自成交供应商确定之日起2个工作日内，发出中标通知书，并将在财政部门指定的信息发布媒体（江苏政府采购网）上发布中标、成交结果公告。</w:t>
      </w:r>
      <w:r/>
    </w:p>
    <w:p>
      <w:pPr>
        <w:ind w:firstLine="480"/>
        <w:spacing w:line="300" w:lineRule="auto"/>
        <w:tabs>
          <w:tab w:val="left" w:pos="525"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2．供应商如有质疑，应在</w:t>
      </w:r>
      <w:r>
        <w:rPr>
          <w:rFonts w:hint="eastAsia" w:ascii="宋体" w:hAnsi="宋体" w:cs="宋体"/>
          <w:sz w:val="24"/>
          <w:szCs w:val="24"/>
        </w:rPr>
        <w:t xml:space="preserve">成交公告</w:t>
      </w:r>
      <w:r>
        <w:rPr>
          <w:rFonts w:hint="eastAsia" w:ascii="宋体" w:hAnsi="宋体" w:cs="宋体"/>
          <w:bCs/>
          <w:sz w:val="24"/>
          <w:szCs w:val="24"/>
        </w:rPr>
        <w:t xml:space="preserve">发布</w:t>
      </w:r>
      <w:r>
        <w:rPr>
          <w:rFonts w:hint="eastAsia" w:ascii="宋体" w:hAnsi="宋体" w:cs="宋体"/>
          <w:sz w:val="24"/>
          <w:szCs w:val="24"/>
        </w:rPr>
        <w:t xml:space="preserve">之日起7个工作日</w:t>
      </w:r>
      <w:r>
        <w:rPr>
          <w:rFonts w:hint="eastAsia" w:ascii="宋体" w:hAnsi="宋体" w:cs="宋体"/>
          <w:bCs/>
          <w:sz w:val="24"/>
          <w:szCs w:val="24"/>
        </w:rPr>
        <w:t xml:space="preserve">内，以书面形式一次性向采购人提出质疑，同时该质疑应由供应商法定代表人或参加投标的授权委托人签署并加盖公章（原件）。</w:t>
      </w:r>
      <w:r/>
    </w:p>
    <w:p>
      <w:pPr>
        <w:ind w:firstLine="480"/>
        <w:spacing w:line="300" w:lineRule="auto"/>
        <w:tabs>
          <w:tab w:val="left" w:pos="525"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3．提出质疑的供应商应当是参加所质疑项目采购活动的供应商。潜在供应商已依法获取其可质疑的磋商文件的，可以对该文件提出质疑。对磋商文件提出质疑的，应当在获取磋商文件或者磋商文件公告期限届满之日起7个工作日内提出。</w:t>
      </w:r>
      <w:r/>
    </w:p>
    <w:p>
      <w:pPr>
        <w:ind w:firstLine="480"/>
        <w:spacing w:line="300" w:lineRule="auto"/>
        <w:tabs>
          <w:tab w:val="left" w:pos="525"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4．供应商提出质疑应当提交质疑函和必要的证明材料。质疑函应当包括下列内容：</w:t>
      </w:r>
      <w:r/>
    </w:p>
    <w:p>
      <w:pPr>
        <w:ind w:firstLine="480"/>
        <w:spacing w:line="300" w:lineRule="auto"/>
        <w:tabs>
          <w:tab w:val="left" w:pos="525"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①供应商的姓名或者名称、地址、邮编、联系人及联系电话；</w:t>
      </w:r>
      <w:r/>
    </w:p>
    <w:p>
      <w:pPr>
        <w:ind w:firstLine="480"/>
        <w:spacing w:line="300" w:lineRule="auto"/>
        <w:tabs>
          <w:tab w:val="left" w:pos="525"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②质疑项目的名称、编号；</w:t>
      </w:r>
      <w:r/>
    </w:p>
    <w:p>
      <w:pPr>
        <w:ind w:firstLine="480"/>
        <w:spacing w:line="300" w:lineRule="auto"/>
        <w:tabs>
          <w:tab w:val="left" w:pos="525"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③具体、明确的质疑事项和与质疑事项相关的请求；</w:t>
      </w:r>
      <w:r/>
    </w:p>
    <w:p>
      <w:pPr>
        <w:ind w:firstLine="480"/>
        <w:spacing w:line="300" w:lineRule="auto"/>
        <w:tabs>
          <w:tab w:val="left" w:pos="525"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④事实依据；</w:t>
      </w:r>
      <w:r/>
    </w:p>
    <w:p>
      <w:pPr>
        <w:ind w:firstLine="480"/>
        <w:spacing w:line="300" w:lineRule="auto"/>
        <w:tabs>
          <w:tab w:val="left" w:pos="525"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⑤必要的法律依据；</w:t>
      </w:r>
      <w:r/>
    </w:p>
    <w:p>
      <w:pPr>
        <w:ind w:firstLine="480"/>
        <w:spacing w:line="300" w:lineRule="auto"/>
        <w:tabs>
          <w:tab w:val="left" w:pos="525"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⑥提出质疑的日期。</w:t>
      </w:r>
      <w:r/>
    </w:p>
    <w:p>
      <w:pPr>
        <w:ind w:firstLine="480"/>
        <w:spacing w:line="300" w:lineRule="auto"/>
        <w:tabs>
          <w:tab w:val="left" w:pos="0"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供应商为法人或者其他组织的，应当由法定代表人或者其授权代表签字或者盖章，并加盖公章。</w:t>
      </w:r>
      <w:r/>
    </w:p>
    <w:p>
      <w:pPr>
        <w:ind w:firstLine="480"/>
        <w:spacing w:line="300" w:lineRule="auto"/>
        <w:tabs>
          <w:tab w:val="left" w:pos="525"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5．采购人将在收到经供应商法定代表人或参加投标的授权代表签署</w:t>
      </w:r>
      <w:r>
        <w:rPr>
          <w:rFonts w:hint="eastAsia" w:ascii="宋体" w:hAnsi="宋体" w:cs="宋体"/>
          <w:bCs/>
          <w:sz w:val="24"/>
          <w:szCs w:val="24"/>
        </w:rPr>
        <w:t xml:space="preserve">并加盖公章（原件）的书面质疑后7个工作日内，对质疑内容作出答复。如供应商在成交公告发布之日起7个工作日后向采购人提出质疑或质疑未经供应商法定代表人或参加投标的授权代表签署和加盖公章（原件），采购人有权对该质疑不予答复。供应商在法定质疑期限外送达的质疑函或法定质疑期限内送达的质疑函不符合上述要求的均为无效质疑，采购人对无效质疑不予受理。如质疑查无实据或供应商捏造事实，提供虚假材料进行恶意举报，不配合或采用不正当手段干扰政府采购质疑的，将记入供应商在江苏省和无锡市的政府采购“供应商诚信记录”，并按相关规定处理。</w:t>
      </w:r>
      <w:r/>
    </w:p>
    <w:p>
      <w:pPr>
        <w:pStyle w:val="999"/>
        <w:ind w:firstLine="482"/>
        <w:spacing w:before="0" w:after="0" w:line="300" w:lineRule="auto"/>
        <w:rPr>
          <w:rFonts w:hint="eastAsia" w:ascii="宋体" w:hAnsi="宋体" w:eastAsia="宋体" w:cs="宋体"/>
          <w:sz w:val="24"/>
          <w:szCs w:val="24"/>
        </w:rPr>
      </w:pPr>
      <w:r/>
      <w:bookmarkStart w:id="32" w:name="_Toc66735283"/>
      <w:r>
        <w:rPr>
          <w:rFonts w:hint="eastAsia" w:ascii="宋体" w:hAnsi="宋体" w:eastAsia="宋体" w:cs="宋体"/>
          <w:sz w:val="24"/>
          <w:szCs w:val="24"/>
        </w:rPr>
        <w:t xml:space="preserve">（十一）采购项目的中止：</w:t>
      </w:r>
      <w:bookmarkEnd w:id="32"/>
      <w:r/>
      <w:r/>
    </w:p>
    <w:p>
      <w:pPr>
        <w:ind w:firstLine="480"/>
        <w:spacing w:line="300" w:lineRule="auto"/>
        <w:rPr>
          <w:rFonts w:hint="eastAsia" w:ascii="宋体" w:hAnsi="宋体" w:cs="宋体"/>
          <w:bCs/>
          <w:sz w:val="24"/>
          <w:szCs w:val="24"/>
        </w:rPr>
      </w:pPr>
      <w:r>
        <w:rPr>
          <w:rFonts w:hint="eastAsia" w:ascii="宋体" w:hAnsi="宋体" w:cs="宋体"/>
          <w:bCs/>
          <w:sz w:val="24"/>
        </w:rPr>
        <w:t xml:space="preserve">在竞争性磋商采购中，出现下列情况之一的，本次采购活动终止</w:t>
      </w:r>
      <w:r>
        <w:rPr>
          <w:rFonts w:hint="eastAsia" w:ascii="宋体" w:hAnsi="宋体" w:cs="宋体"/>
          <w:bCs/>
          <w:sz w:val="24"/>
          <w:szCs w:val="24"/>
        </w:rPr>
        <w:t xml:space="preserve">：</w:t>
      </w:r>
      <w:r/>
    </w:p>
    <w:p>
      <w:pPr>
        <w:ind w:firstLine="480"/>
        <w:spacing w:line="300" w:lineRule="auto"/>
        <w:tabs>
          <w:tab w:val="left" w:pos="525" w:leader="none"/>
          <w:tab w:val="left" w:pos="945" w:leader="none"/>
          <w:tab w:val="left" w:pos="1260" w:leader="none"/>
        </w:tabs>
        <w:rPr>
          <w:rFonts w:hint="eastAsia" w:ascii="宋体" w:hAnsi="宋体" w:cs="宋体"/>
          <w:bCs/>
          <w:sz w:val="24"/>
          <w:szCs w:val="24"/>
        </w:rPr>
      </w:pPr>
      <w:r>
        <w:rPr>
          <w:rFonts w:hint="eastAsia" w:ascii="宋体" w:hAnsi="宋体" w:cs="宋体"/>
          <w:bCs/>
          <w:sz w:val="24"/>
          <w:szCs w:val="24"/>
        </w:rPr>
        <w:t xml:space="preserve">1．</w:t>
      </w:r>
      <w:r>
        <w:rPr>
          <w:rFonts w:hint="eastAsia" w:ascii="宋体" w:hAnsi="宋体" w:cs="宋体"/>
          <w:sz w:val="24"/>
          <w:szCs w:val="24"/>
        </w:rPr>
        <w:t xml:space="preserve">除《政府采购竞争性磋商采购方式管理暂行办法》第二十一条第三款和《财政部关于政府采购竞争性磋商采购方式管理暂行办法有关问题的补充通知》规定的情形外，在采购过程中符合要求的供应商或者报价未超过采购预算的供应商不足3家的</w:t>
      </w:r>
      <w:r>
        <w:rPr>
          <w:rFonts w:hint="eastAsia" w:ascii="宋体" w:hAnsi="宋体" w:cs="宋体"/>
          <w:bCs/>
          <w:sz w:val="24"/>
          <w:szCs w:val="24"/>
        </w:rPr>
        <w:t xml:space="preserve">；</w:t>
      </w:r>
      <w:r/>
    </w:p>
    <w:p>
      <w:pPr>
        <w:ind w:firstLine="480"/>
        <w:spacing w:line="300" w:lineRule="auto"/>
        <w:tabs>
          <w:tab w:val="left" w:pos="525" w:leader="none"/>
          <w:tab w:val="left" w:pos="945" w:leader="none"/>
          <w:tab w:val="left" w:pos="1260" w:leader="none"/>
        </w:tabs>
        <w:rPr>
          <w:rFonts w:hint="eastAsia" w:ascii="宋体" w:hAnsi="宋体" w:cs="宋体"/>
          <w:bCs/>
          <w:sz w:val="24"/>
          <w:szCs w:val="24"/>
        </w:rPr>
      </w:pPr>
      <w:r>
        <w:rPr>
          <w:rFonts w:hint="eastAsia" w:ascii="宋体" w:hAnsi="宋体" w:cs="宋体"/>
          <w:bCs/>
          <w:sz w:val="24"/>
          <w:szCs w:val="24"/>
        </w:rPr>
        <w:t xml:space="preserve">2．出现影响采购公正的违法、违规行为；</w:t>
      </w:r>
      <w:r/>
    </w:p>
    <w:p>
      <w:pPr>
        <w:ind w:firstLine="480"/>
        <w:spacing w:line="300" w:lineRule="auto"/>
        <w:tabs>
          <w:tab w:val="left" w:pos="525" w:leader="none"/>
          <w:tab w:val="left" w:pos="945" w:leader="none"/>
          <w:tab w:val="left" w:pos="1260" w:leader="none"/>
        </w:tabs>
        <w:rPr>
          <w:rFonts w:hint="eastAsia" w:ascii="宋体" w:hAnsi="宋体" w:cs="宋体"/>
          <w:bCs/>
          <w:sz w:val="24"/>
          <w:szCs w:val="24"/>
        </w:rPr>
      </w:pPr>
      <w:r>
        <w:rPr>
          <w:rFonts w:hint="eastAsia" w:ascii="宋体" w:hAnsi="宋体" w:cs="宋体"/>
          <w:bCs/>
          <w:sz w:val="24"/>
          <w:szCs w:val="24"/>
        </w:rPr>
        <w:t xml:space="preserve">3．供应商的报价均超过采购预算，采购人不能支付的；</w:t>
      </w:r>
      <w:r/>
    </w:p>
    <w:p>
      <w:pPr>
        <w:ind w:firstLine="480"/>
        <w:spacing w:line="300" w:lineRule="auto"/>
        <w:tabs>
          <w:tab w:val="right" w:pos="180" w:leader="none"/>
          <w:tab w:val="left" w:pos="525" w:leader="none"/>
          <w:tab w:val="left" w:pos="945" w:leader="none"/>
          <w:tab w:val="left" w:pos="1260" w:leader="none"/>
        </w:tabs>
        <w:rPr>
          <w:rFonts w:hint="eastAsia" w:ascii="宋体" w:hAnsi="宋体" w:cs="宋体"/>
          <w:bCs/>
          <w:sz w:val="24"/>
          <w:szCs w:val="24"/>
        </w:rPr>
      </w:pPr>
      <w:r>
        <w:rPr>
          <w:rFonts w:hint="eastAsia" w:ascii="宋体" w:hAnsi="宋体" w:cs="宋体"/>
          <w:bCs/>
          <w:sz w:val="24"/>
          <w:szCs w:val="24"/>
        </w:rPr>
        <w:t xml:space="preserve">4．因重大变故，采购任务取消。</w:t>
      </w:r>
      <w:r/>
    </w:p>
    <w:p>
      <w:pPr>
        <w:numPr>
          <w:ilvl w:val="255"/>
          <w:numId w:val="0"/>
        </w:numPr>
        <w:ind w:firstLine="480"/>
        <w:spacing w:line="300" w:lineRule="auto"/>
        <w:tabs>
          <w:tab w:val="right" w:pos="180" w:leader="none"/>
          <w:tab w:val="left" w:pos="525" w:leader="none"/>
          <w:tab w:val="left" w:pos="945" w:leader="none"/>
          <w:tab w:val="left" w:pos="1260" w:leader="none"/>
        </w:tabs>
        <w:rPr>
          <w:rFonts w:hint="eastAsia" w:ascii="宋体" w:hAnsi="宋体" w:cs="宋体"/>
          <w:bCs/>
          <w:sz w:val="24"/>
          <w:szCs w:val="24"/>
        </w:rPr>
      </w:pPr>
      <w:r>
        <w:rPr>
          <w:rFonts w:hint="eastAsia" w:ascii="宋体" w:hAnsi="宋体"/>
          <w:bCs/>
          <w:sz w:val="24"/>
        </w:rPr>
        <w:t xml:space="preserve">终止采购的，代理机构将及时在原公告发布媒体上发布终止公告，以终止公告的形式通知已经获取磋商文件的供应商，并将项目实施情况和采购任务取消原因报告本级财政部门。发布本项目的终止公告后采购人已尽通知义务。敬请各供应商关注本项目的终止公告，否则，将自行承担相应的风险。</w:t>
      </w:r>
      <w:r/>
    </w:p>
    <w:p>
      <w:pPr>
        <w:pStyle w:val="999"/>
        <w:ind w:firstLine="482"/>
        <w:spacing w:before="0" w:after="0" w:line="300" w:lineRule="auto"/>
        <w:rPr>
          <w:rFonts w:hint="eastAsia" w:ascii="宋体" w:hAnsi="宋体" w:eastAsia="宋体" w:cs="宋体"/>
          <w:sz w:val="24"/>
          <w:szCs w:val="24"/>
        </w:rPr>
      </w:pPr>
      <w:r/>
      <w:bookmarkStart w:id="33" w:name="_Toc66735284"/>
      <w:r>
        <w:rPr>
          <w:rFonts w:hint="eastAsia" w:ascii="宋体" w:hAnsi="宋体" w:eastAsia="宋体" w:cs="宋体"/>
          <w:sz w:val="24"/>
          <w:szCs w:val="24"/>
        </w:rPr>
        <w:t xml:space="preserve">（十二）成交无效的确认：</w:t>
      </w:r>
      <w:bookmarkEnd w:id="33"/>
      <w:r/>
      <w:r/>
    </w:p>
    <w:p>
      <w:pPr>
        <w:ind w:firstLine="480"/>
        <w:spacing w:line="300" w:lineRule="auto"/>
        <w:tabs>
          <w:tab w:val="left" w:pos="420"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（1）提供虚假材料谋取</w:t>
      </w:r>
      <w:r>
        <w:rPr>
          <w:rFonts w:hint="eastAsia" w:ascii="宋体" w:hAnsi="宋体" w:cs="宋体"/>
          <w:bCs/>
          <w:sz w:val="24"/>
        </w:rPr>
        <w:t xml:space="preserve">中标（成交）</w:t>
      </w:r>
      <w:r>
        <w:rPr>
          <w:rFonts w:hint="eastAsia" w:ascii="宋体" w:hAnsi="宋体" w:cs="宋体"/>
          <w:bCs/>
          <w:sz w:val="24"/>
          <w:szCs w:val="24"/>
        </w:rPr>
        <w:t xml:space="preserve">的；</w:t>
      </w:r>
      <w:r/>
    </w:p>
    <w:p>
      <w:pPr>
        <w:ind w:firstLine="480"/>
        <w:spacing w:line="300" w:lineRule="auto"/>
        <w:tabs>
          <w:tab w:val="left" w:pos="420"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（2）采取不正当手段诋毁、排挤其他供应商的；</w:t>
      </w:r>
      <w:r/>
    </w:p>
    <w:p>
      <w:pPr>
        <w:ind w:firstLine="480"/>
        <w:spacing w:line="300" w:lineRule="auto"/>
        <w:tabs>
          <w:tab w:val="left" w:pos="420"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（3）与采购人、其他供应商恶意串通的；</w:t>
      </w:r>
      <w:r/>
    </w:p>
    <w:p>
      <w:pPr>
        <w:ind w:firstLine="480"/>
        <w:spacing w:line="300" w:lineRule="auto"/>
        <w:tabs>
          <w:tab w:val="left" w:pos="420"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（4）向采购人行贿或者提供其他不正当利益的；</w:t>
      </w:r>
      <w:r/>
    </w:p>
    <w:p>
      <w:pPr>
        <w:ind w:firstLine="480"/>
        <w:spacing w:line="300" w:lineRule="auto"/>
        <w:tabs>
          <w:tab w:val="left" w:pos="420"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（5）在采购过程中与采购人进行协商谈判、不按照磋商文件和成交供应商的响应文件订立合同，或者与采购人另行订立背离合同实质性内容的协议的；</w:t>
      </w:r>
      <w:r/>
    </w:p>
    <w:p>
      <w:pPr>
        <w:ind w:firstLine="480"/>
        <w:spacing w:line="300" w:lineRule="auto"/>
        <w:tabs>
          <w:tab w:val="left" w:pos="420" w:leader="none"/>
          <w:tab w:val="left" w:pos="945" w:leader="none"/>
          <w:tab w:val="left" w:pos="1155" w:leader="none"/>
        </w:tabs>
        <w:rPr>
          <w:rFonts w:hint="eastAsia" w:ascii="宋体" w:hAnsi="宋体" w:cs="宋体"/>
          <w:bCs/>
          <w:sz w:val="24"/>
          <w:szCs w:val="24"/>
        </w:rPr>
      </w:pPr>
      <w:r>
        <w:rPr>
          <w:rFonts w:hint="eastAsia" w:ascii="宋体" w:hAnsi="宋体" w:cs="宋体"/>
          <w:bCs/>
          <w:sz w:val="24"/>
          <w:szCs w:val="24"/>
        </w:rPr>
        <w:t xml:space="preserve">（6）拒绝有关部门监督检查或者提供虚假情况的。</w:t>
      </w:r>
      <w:r/>
    </w:p>
    <w:p>
      <w:pPr>
        <w:ind w:firstLine="480"/>
        <w:spacing w:line="300" w:lineRule="auto"/>
        <w:tabs>
          <w:tab w:val="left" w:pos="945" w:leader="none"/>
        </w:tabs>
        <w:rPr>
          <w:rFonts w:hint="eastAsia" w:ascii="宋体" w:hAnsi="宋体" w:cs="宋体"/>
          <w:bCs/>
          <w:sz w:val="24"/>
          <w:szCs w:val="24"/>
        </w:rPr>
      </w:pPr>
      <w:r>
        <w:rPr>
          <w:rFonts w:hint="eastAsia" w:ascii="宋体" w:hAnsi="宋体" w:cs="宋体"/>
          <w:bCs/>
          <w:sz w:val="24"/>
          <w:szCs w:val="24"/>
        </w:rPr>
        <w:t xml:space="preserve">供应商有上述（1）至（5）项情形之一的，</w:t>
      </w:r>
      <w:r>
        <w:rPr>
          <w:rFonts w:hint="eastAsia" w:ascii="宋体" w:hAnsi="宋体" w:cs="宋体"/>
          <w:bCs/>
          <w:sz w:val="24"/>
        </w:rPr>
        <w:t xml:space="preserve">中标（成交）</w:t>
      </w:r>
      <w:r>
        <w:rPr>
          <w:rFonts w:hint="eastAsia" w:ascii="宋体" w:hAnsi="宋体" w:cs="宋体"/>
          <w:bCs/>
          <w:sz w:val="24"/>
          <w:szCs w:val="24"/>
        </w:rPr>
        <w:t xml:space="preserve">无效。有上述（1）至（6）项情形之一的，处以政府采购项目</w:t>
      </w:r>
      <w:r>
        <w:rPr>
          <w:rFonts w:hint="eastAsia" w:ascii="宋体" w:hAnsi="宋体" w:cs="宋体"/>
          <w:bCs/>
          <w:sz w:val="24"/>
        </w:rPr>
        <w:t xml:space="preserve">中标（成交）</w:t>
      </w:r>
      <w:r>
        <w:rPr>
          <w:rFonts w:hint="eastAsia" w:ascii="宋体" w:hAnsi="宋体" w:cs="宋体"/>
          <w:bCs/>
          <w:sz w:val="24"/>
          <w:szCs w:val="24"/>
        </w:rPr>
        <w:t xml:space="preserve">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pStyle w:val="999"/>
        <w:ind w:firstLine="482"/>
        <w:spacing w:before="0" w:after="0" w:line="300" w:lineRule="auto"/>
        <w:rPr>
          <w:rFonts w:hint="eastAsia" w:ascii="宋体" w:hAnsi="宋体" w:eastAsia="宋体" w:cs="宋体"/>
          <w:sz w:val="24"/>
          <w:szCs w:val="24"/>
        </w:rPr>
      </w:pPr>
      <w:r/>
      <w:bookmarkStart w:id="34" w:name="_Toc66735285"/>
      <w:r>
        <w:rPr>
          <w:rFonts w:hint="eastAsia" w:ascii="宋体" w:hAnsi="宋体" w:eastAsia="宋体" w:cs="宋体"/>
          <w:sz w:val="24"/>
          <w:szCs w:val="24"/>
        </w:rPr>
        <w:t xml:space="preserve">（十三）签订、履行合同：</w:t>
      </w:r>
      <w:bookmarkEnd w:id="34"/>
      <w:r/>
      <w:r/>
    </w:p>
    <w:p>
      <w:pPr>
        <w:ind w:firstLine="480"/>
        <w:spacing w:line="300" w:lineRule="auto"/>
        <w:tabs>
          <w:tab w:val="left" w:pos="525" w:leader="none"/>
          <w:tab w:val="left" w:pos="945" w:leader="none"/>
          <w:tab w:val="left" w:pos="1050" w:leader="none"/>
        </w:tabs>
        <w:rPr>
          <w:rFonts w:hint="eastAsia" w:ascii="宋体" w:hAnsi="宋体" w:cs="宋体"/>
          <w:bCs/>
          <w:sz w:val="24"/>
          <w:szCs w:val="24"/>
        </w:rPr>
      </w:pPr>
      <w:r>
        <w:rPr>
          <w:rFonts w:hint="eastAsia" w:ascii="宋体" w:hAnsi="宋体" w:cs="宋体"/>
          <w:bCs/>
          <w:sz w:val="24"/>
          <w:szCs w:val="24"/>
        </w:rPr>
        <w:t xml:space="preserve">1、根据苏财办购〔2024〕1号相关要求，采购人应当严格按照政府采购法有关规定，在中标、成交通知书发出之日起30日内，按照磋商文件确定的事项与中标、成交供应商签订政</w:t>
      </w:r>
      <w:r>
        <w:rPr>
          <w:rFonts w:hint="eastAsia" w:ascii="宋体" w:hAnsi="宋体" w:cs="宋体"/>
          <w:bCs/>
          <w:sz w:val="24"/>
          <w:szCs w:val="24"/>
        </w:rPr>
        <w:t xml:space="preserve">府采购合同。采购人因不可抗力原因迟延签订合同的，应当自不可抗力事由消除之日起7日内完成合同签订事宜。所签订的合同不得对磋商文件和成交供应商响应文件作实质性修改。采购人不得向成交供应商提出任何不合理的要求，作为签订合同的条件，不得与成交供应商私下订立背离合同实质性内容的协议。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bookmarkStart w:id="35" w:name="OLE_LINK30"/>
      <w:r>
        <w:rPr>
          <w:rFonts w:hint="eastAsia" w:ascii="宋体" w:hAnsi="宋体" w:cs="宋体"/>
          <w:bCs/>
          <w:sz w:val="24"/>
          <w:szCs w:val="24"/>
        </w:rPr>
        <w:t xml:space="preserve">采购人原则上应当自收到发票后10个工作日内将资金支付到合同约定的供应商账户。</w:t>
      </w:r>
      <w:bookmarkEnd w:id="35"/>
      <w:r/>
      <w:r/>
    </w:p>
    <w:p>
      <w:pPr>
        <w:ind w:firstLine="480"/>
        <w:spacing w:line="300" w:lineRule="auto"/>
        <w:tabs>
          <w:tab w:val="left" w:pos="525" w:leader="none"/>
          <w:tab w:val="left" w:pos="945" w:leader="none"/>
          <w:tab w:val="left" w:pos="1050" w:leader="none"/>
        </w:tabs>
        <w:rPr>
          <w:rFonts w:hint="eastAsia" w:ascii="宋体" w:hAnsi="宋体" w:cs="宋体"/>
          <w:bCs/>
          <w:sz w:val="24"/>
          <w:szCs w:val="24"/>
        </w:rPr>
      </w:pPr>
      <w:r>
        <w:rPr>
          <w:rFonts w:hint="eastAsia" w:ascii="宋体" w:hAnsi="宋体" w:cs="宋体"/>
          <w:bCs/>
          <w:sz w:val="24"/>
          <w:szCs w:val="24"/>
        </w:rPr>
        <w:t xml:space="preserve">2、采购代理机构见证、监督合同的履行。成交供应商非因不可抗力未履行磋商文件、响应文件和合同规定的义务，一经查实，采购代理机构将根据具体情况提请政府采购管理部门作出相应处理。</w:t>
      </w:r>
      <w:r/>
    </w:p>
    <w:p>
      <w:pPr>
        <w:ind w:firstLine="480"/>
        <w:spacing w:line="300" w:lineRule="auto"/>
        <w:tabs>
          <w:tab w:val="left" w:pos="525" w:leader="none"/>
          <w:tab w:val="left" w:pos="945" w:leader="none"/>
          <w:tab w:val="left" w:pos="1050" w:leader="none"/>
        </w:tabs>
        <w:rPr>
          <w:rFonts w:hint="eastAsia" w:ascii="宋体" w:hAnsi="宋体" w:cs="宋体"/>
          <w:bCs/>
          <w:sz w:val="24"/>
          <w:szCs w:val="24"/>
        </w:rPr>
      </w:pPr>
      <w:r>
        <w:rPr>
          <w:rFonts w:hint="eastAsia" w:ascii="宋体" w:hAnsi="宋体" w:cs="宋体"/>
          <w:bCs/>
          <w:sz w:val="24"/>
          <w:szCs w:val="24"/>
        </w:rPr>
        <w:t xml:space="preserve">3、若由于相应国家法律法规、地方性法规、行业规章、政策文件等变动造成项目中止，项目参与各方均不承担违约责任。</w:t>
      </w:r>
      <w:r/>
    </w:p>
    <w:p>
      <w:pPr>
        <w:pStyle w:val="999"/>
        <w:ind w:firstLine="482"/>
        <w:spacing w:before="0" w:after="0" w:line="300" w:lineRule="auto"/>
        <w:rPr>
          <w:rFonts w:hint="eastAsia" w:ascii="宋体" w:hAnsi="宋体" w:eastAsia="宋体" w:cs="宋体"/>
          <w:sz w:val="24"/>
          <w:szCs w:val="24"/>
        </w:rPr>
      </w:pPr>
      <w:r/>
      <w:bookmarkStart w:id="36" w:name="_Toc66735286"/>
      <w:r>
        <w:rPr>
          <w:rFonts w:hint="eastAsia" w:ascii="宋体" w:hAnsi="宋体" w:eastAsia="宋体" w:cs="宋体"/>
          <w:sz w:val="24"/>
          <w:szCs w:val="24"/>
        </w:rPr>
        <w:t xml:space="preserve">（十五）招标代理费：</w:t>
      </w:r>
      <w:bookmarkEnd w:id="36"/>
      <w:r/>
      <w:r/>
    </w:p>
    <w:p>
      <w:pPr>
        <w:ind w:firstLine="480"/>
        <w:spacing w:line="300" w:lineRule="auto"/>
        <w:tabs>
          <w:tab w:val="left" w:pos="220" w:leader="none"/>
          <w:tab w:val="left" w:pos="945" w:leader="none"/>
          <w:tab w:val="left" w:pos="1050" w:leader="none"/>
        </w:tabs>
        <w:rPr>
          <w:rFonts w:hint="eastAsia" w:ascii="宋体" w:hAnsi="宋体" w:cs="宋体"/>
          <w:sz w:val="24"/>
          <w:szCs w:val="24"/>
        </w:rPr>
      </w:pPr>
      <w:r>
        <w:rPr>
          <w:rFonts w:hint="eastAsia" w:ascii="宋体" w:hAnsi="宋体"/>
          <w:bCs/>
          <w:sz w:val="24"/>
        </w:rPr>
        <w:t xml:space="preserve">本项目招标代理费由采购人支付，招标代理费为1.09万元</w:t>
      </w:r>
      <w:bookmarkStart w:id="37" w:name="_Toc66735287"/>
      <w:r>
        <w:rPr>
          <w:rFonts w:hint="eastAsia" w:ascii="宋体" w:hAnsi="宋体"/>
          <w:sz w:val="24"/>
        </w:rPr>
        <w:t xml:space="preserve">。</w:t>
      </w:r>
      <w:r/>
    </w:p>
    <w:p>
      <w:pPr>
        <w:pStyle w:val="999"/>
        <w:ind w:firstLine="482"/>
        <w:spacing w:before="0" w:after="0" w:line="300" w:lineRule="auto"/>
        <w:rPr>
          <w:rFonts w:hint="eastAsia" w:ascii="宋体" w:hAnsi="宋体" w:eastAsia="宋体" w:cs="宋体"/>
          <w:sz w:val="24"/>
          <w:szCs w:val="24"/>
          <w:lang w:val="zh-CN"/>
        </w:rPr>
      </w:pPr>
      <w:r>
        <w:rPr>
          <w:rFonts w:hint="eastAsia" w:ascii="宋体" w:hAnsi="宋体" w:eastAsia="宋体" w:cs="宋体"/>
          <w:sz w:val="24"/>
          <w:szCs w:val="24"/>
        </w:rPr>
        <w:t xml:space="preserve">（十六）</w:t>
      </w:r>
      <w:r>
        <w:rPr>
          <w:rFonts w:hint="eastAsia" w:ascii="宋体" w:hAnsi="宋体" w:eastAsia="宋体" w:cs="宋体"/>
          <w:sz w:val="24"/>
          <w:szCs w:val="24"/>
          <w:lang w:val="zh-CN"/>
        </w:rPr>
        <w:t xml:space="preserve">政府采购信用担保：</w:t>
      </w:r>
      <w:r/>
    </w:p>
    <w:p>
      <w:pPr>
        <w:ind w:firstLine="482"/>
        <w:spacing w:line="300" w:lineRule="auto"/>
        <w:tabs>
          <w:tab w:val="left" w:pos="525" w:leader="none"/>
          <w:tab w:val="left" w:pos="945" w:leader="none"/>
          <w:tab w:val="left" w:pos="1050" w:leader="none"/>
        </w:tabs>
        <w:rPr>
          <w:rFonts w:hint="eastAsia" w:ascii="宋体" w:hAnsi="宋体" w:cs="宋体"/>
          <w:sz w:val="24"/>
          <w:szCs w:val="24"/>
        </w:rPr>
      </w:pPr>
      <w:r>
        <w:rPr>
          <w:rFonts w:hint="eastAsia" w:ascii="宋体" w:hAnsi="宋体" w:cs="宋体"/>
          <w:b/>
          <w:sz w:val="24"/>
        </w:rPr>
        <w:t xml:space="preserve">根据《无锡市财政局关于在全市政府采购领域进一步推行电子履约保函的通知》（锡财购〔2024〕15 号）文件内容，提升政府采购便利度，持续优化政府采购营商环境，进一步全面推广政府采购电子履约保函，具体流程成交供应商可通过江苏政府采购网下载“政府采购电子履约保函（保险）操作手册”， 具 体 地 址 为 ：http://www.ccgp-jiangsu.gov.cn/jiangsu/zlxz/。</w:t>
      </w:r>
      <w:r/>
    </w:p>
    <w:p>
      <w:pPr>
        <w:pStyle w:val="999"/>
        <w:ind w:firstLine="482"/>
        <w:spacing w:before="0" w:after="0" w:line="300" w:lineRule="auto"/>
        <w:rPr>
          <w:rFonts w:hint="eastAsia" w:ascii="宋体" w:hAnsi="宋体" w:eastAsia="宋体" w:cs="宋体"/>
          <w:sz w:val="24"/>
          <w:szCs w:val="24"/>
        </w:rPr>
      </w:pPr>
      <w:r>
        <w:rPr>
          <w:rFonts w:hint="eastAsia" w:ascii="宋体" w:hAnsi="宋体" w:eastAsia="宋体" w:cs="宋体"/>
          <w:sz w:val="24"/>
          <w:szCs w:val="24"/>
        </w:rPr>
        <w:t xml:space="preserve">（十七）其他：</w:t>
      </w:r>
      <w:r/>
    </w:p>
    <w:p>
      <w:pPr>
        <w:ind w:firstLine="480"/>
        <w:spacing w:line="300" w:lineRule="auto"/>
        <w:tabs>
          <w:tab w:val="left" w:pos="900" w:leader="none"/>
        </w:tabs>
        <w:rPr>
          <w:rFonts w:hint="eastAsia" w:ascii="宋体" w:hAnsi="宋体" w:cs="宋体"/>
          <w:bCs/>
          <w:sz w:val="24"/>
        </w:rPr>
      </w:pPr>
      <w:r>
        <w:rPr>
          <w:rFonts w:hint="eastAsia" w:ascii="宋体" w:hAnsi="宋体" w:cs="宋体"/>
          <w:bCs/>
          <w:sz w:val="24"/>
        </w:rPr>
        <w:t xml:space="preserve">根据无锡市《关于开展政府采购合同融资工作的通知》（锡财购〔2020〕17号） 要求：合同融资，是指参与政府采购的供应商，凭借中</w:t>
      </w:r>
      <w:r>
        <w:rPr>
          <w:rFonts w:hint="eastAsia" w:ascii="宋体" w:hAnsi="宋体" w:cs="宋体"/>
          <w:bCs/>
          <w:sz w:val="24"/>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pacing w:line="300" w:lineRule="auto"/>
        <w:tabs>
          <w:tab w:val="left" w:pos="900" w:leader="none"/>
        </w:tabs>
        <w:rPr>
          <w:rFonts w:hint="eastAsia" w:ascii="宋体" w:hAnsi="宋体" w:cs="宋体"/>
          <w:bCs/>
          <w:sz w:val="24"/>
        </w:rPr>
      </w:pPr>
      <w:r>
        <w:rPr>
          <w:rFonts w:hint="eastAsia" w:ascii="宋体" w:hAnsi="宋体" w:cs="宋体"/>
          <w:bCs/>
          <w:sz w:val="24"/>
        </w:rPr>
        <w:t xml:space="preserve">中标、成交供应商可根据自身情况，自行决定是否选择采用合同融资形式，在无锡政府采购网——政采贷专栏提供的银行名录内自主选择合作银行。</w:t>
      </w:r>
      <w:r/>
    </w:p>
    <w:p>
      <w:pPr>
        <w:ind w:firstLine="480"/>
        <w:spacing w:line="300" w:lineRule="auto"/>
        <w:tabs>
          <w:tab w:val="left" w:pos="900" w:leader="none"/>
        </w:tabs>
        <w:rPr>
          <w:rFonts w:hint="eastAsia" w:ascii="宋体" w:hAnsi="宋体" w:cs="宋体"/>
          <w:bCs/>
          <w:sz w:val="24"/>
        </w:rPr>
      </w:pPr>
      <w:r>
        <w:rPr>
          <w:rFonts w:hint="eastAsia" w:ascii="宋体" w:hAnsi="宋体" w:cs="宋体"/>
          <w:bCs/>
          <w:sz w:val="24"/>
        </w:rPr>
        <w:t xml:space="preserve">政府采购合同融资政策告知：</w:t>
      </w:r>
      <w:r/>
    </w:p>
    <w:p>
      <w:pPr>
        <w:ind w:firstLine="480"/>
        <w:spacing w:line="300" w:lineRule="auto"/>
        <w:tabs>
          <w:tab w:val="left" w:pos="900" w:leader="none"/>
        </w:tabs>
        <w:rPr>
          <w:rFonts w:hint="eastAsia" w:ascii="宋体" w:hAnsi="宋体" w:cs="宋体"/>
          <w:bCs/>
          <w:sz w:val="24"/>
        </w:rPr>
      </w:pPr>
      <w:r>
        <w:rPr>
          <w:rFonts w:hint="eastAsia" w:ascii="宋体" w:hAnsi="宋体" w:cs="宋体"/>
          <w:bCs/>
          <w:sz w:val="24"/>
        </w:rPr>
        <w:t xml:space="preserve">中标、成交供应商可依法依规使用本项目合同向金融机构融资，但采购人不为中标、成交供应商的融资行为提供担保。</w:t>
      </w:r>
      <w:r/>
    </w:p>
    <w:p>
      <w:pPr>
        <w:ind w:firstLine="480"/>
        <w:jc w:val="center"/>
        <w:spacing w:line="300" w:lineRule="auto"/>
        <w:tabs>
          <w:tab w:val="left" w:pos="900" w:leader="none"/>
        </w:tabs>
        <w:rPr>
          <w:rFonts w:hint="eastAsia" w:ascii="宋体" w:hAnsi="宋体" w:cs="宋体"/>
          <w:bCs/>
          <w:sz w:val="24"/>
        </w:rPr>
      </w:pPr>
      <w:r>
        <w:rPr>
          <w:rFonts w:hint="eastAsia" w:ascii="宋体" w:hAnsi="宋体" w:cs="宋体"/>
          <w:bCs/>
          <w:sz w:val="24"/>
        </w:rPr>
        <w:t xml:space="preserve">《无锡市政府采购合同融资政策告知函》</w:t>
      </w:r>
      <w:r/>
    </w:p>
    <w:p>
      <w:pPr>
        <w:ind w:firstLine="480"/>
        <w:spacing w:line="300" w:lineRule="auto"/>
        <w:tabs>
          <w:tab w:val="left" w:pos="900" w:leader="none"/>
        </w:tabs>
        <w:rPr>
          <w:rFonts w:hint="eastAsia" w:ascii="宋体" w:hAnsi="宋体" w:cs="宋体"/>
          <w:bCs/>
          <w:sz w:val="24"/>
        </w:rPr>
      </w:pPr>
      <w:r>
        <w:rPr>
          <w:rFonts w:hint="eastAsia" w:ascii="宋体" w:hAnsi="宋体" w:cs="宋体"/>
          <w:bCs/>
          <w:sz w:val="24"/>
        </w:rPr>
        <w:t xml:space="preserve">各供应商：</w:t>
      </w:r>
      <w:r/>
    </w:p>
    <w:p>
      <w:pPr>
        <w:ind w:firstLine="480"/>
        <w:spacing w:line="300" w:lineRule="auto"/>
        <w:tabs>
          <w:tab w:val="left" w:pos="900" w:leader="none"/>
        </w:tabs>
        <w:rPr>
          <w:rFonts w:hint="eastAsia" w:ascii="宋体" w:hAnsi="宋体" w:cs="宋体"/>
          <w:bCs/>
          <w:sz w:val="24"/>
        </w:rPr>
      </w:pPr>
      <w:r>
        <w:rPr>
          <w:rFonts w:hint="eastAsia" w:ascii="宋体" w:hAnsi="宋体" w:cs="宋体"/>
          <w:bCs/>
          <w:sz w:val="24"/>
        </w:rPr>
        <w:t xml:space="preserve">欢迎贵公司参与无锡市政府采购活动！</w:t>
      </w:r>
      <w:r/>
    </w:p>
    <w:p>
      <w:pPr>
        <w:ind w:firstLine="480"/>
        <w:spacing w:line="300" w:lineRule="auto"/>
        <w:tabs>
          <w:tab w:val="left" w:pos="900" w:leader="none"/>
        </w:tabs>
        <w:rPr>
          <w:rFonts w:hint="eastAsia" w:ascii="宋体" w:hAnsi="宋体" w:cs="宋体"/>
          <w:bCs/>
          <w:sz w:val="24"/>
        </w:rPr>
      </w:pPr>
      <w:r>
        <w:rPr>
          <w:rFonts w:hint="eastAsia" w:ascii="宋体" w:hAnsi="宋体" w:cs="宋体"/>
          <w:bCs/>
          <w:sz w:val="24"/>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ind w:firstLine="480"/>
        <w:spacing w:line="300" w:lineRule="auto"/>
        <w:rPr>
          <w:rFonts w:hint="eastAsia" w:ascii="宋体" w:hAnsi="宋体" w:cs="宋体"/>
          <w:bCs/>
          <w:sz w:val="24"/>
          <w:szCs w:val="24"/>
        </w:rPr>
      </w:pPr>
      <w:r>
        <w:rPr>
          <w:rFonts w:hint="eastAsia" w:ascii="宋体" w:hAnsi="宋体" w:cs="宋体"/>
          <w:bCs/>
          <w:sz w:val="24"/>
        </w:rPr>
        <w:t xml:space="preserve">贷款渠道和提供贷款的金融机构，可在无锡政府采购网无锡市政府采购交易管理一体化系统查询联系。详见无锡市政府采购网“政采贷”专栏</w:t>
      </w:r>
      <w:r>
        <w:rPr>
          <w:rFonts w:hint="eastAsia" w:ascii="宋体" w:hAnsi="宋体" w:cs="宋体"/>
          <w:bCs/>
          <w:sz w:val="24"/>
          <w:szCs w:val="24"/>
        </w:rPr>
        <w:t xml:space="preserve">。</w:t>
      </w:r>
      <w:r/>
    </w:p>
    <w:p>
      <w:pPr>
        <w:ind w:firstLine="480"/>
        <w:spacing w:line="300" w:lineRule="auto"/>
        <w:rPr>
          <w:rFonts w:hint="eastAsia" w:ascii="宋体" w:hAnsi="宋体" w:cs="宋体"/>
          <w:bCs/>
          <w:sz w:val="24"/>
          <w:szCs w:val="24"/>
        </w:rPr>
      </w:pPr>
      <w:r>
        <w:rPr>
          <w:rFonts w:hint="eastAsia" w:ascii="宋体" w:hAnsi="宋体" w:cs="宋体"/>
          <w:bCs/>
          <w:sz w:val="24"/>
          <w:szCs w:val="24"/>
        </w:rPr>
        <w:t xml:space="preserve">2、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00" w:lineRule="auto"/>
        <w:rPr>
          <w:rFonts w:hint="eastAsia" w:ascii="宋体" w:hAnsi="宋体" w:cs="宋体"/>
          <w:bCs/>
          <w:sz w:val="24"/>
          <w:szCs w:val="24"/>
        </w:rPr>
      </w:pPr>
      <w:r>
        <w:rPr>
          <w:rFonts w:hint="eastAsia" w:ascii="宋体" w:hAnsi="宋体" w:cs="宋体"/>
          <w:bCs/>
          <w:sz w:val="24"/>
          <w:szCs w:val="24"/>
        </w:rPr>
        <w:t xml:space="preserve">3、本项目中如有涉及数据库、操作系</w:t>
      </w:r>
      <w:r>
        <w:rPr>
          <w:rFonts w:hint="eastAsia" w:ascii="宋体" w:hAnsi="宋体" w:cs="宋体"/>
          <w:bCs/>
          <w:sz w:val="24"/>
          <w:szCs w:val="24"/>
        </w:rPr>
        <w:t xml:space="preserve">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磋商文件中有其他要求的，供应商应满足磋商文件要求。采购人可在合同中约定，在履约验收管理时，可对所提供的七种软硬件进行验收，必要时可以委托依法取得检测、认证资质的机构进行检测、认证。</w:t>
      </w:r>
      <w:r/>
    </w:p>
    <w:p>
      <w:pPr>
        <w:ind w:firstLine="480"/>
        <w:jc w:val="left"/>
        <w:spacing w:line="300" w:lineRule="auto"/>
        <w:rPr>
          <w:rFonts w:hint="eastAsia" w:ascii="宋体" w:hAnsi="宋体" w:cs="宋体"/>
          <w:bCs/>
          <w:sz w:val="30"/>
          <w:szCs w:val="30"/>
        </w:rPr>
      </w:pPr>
      <w:r>
        <w:rPr>
          <w:rFonts w:hint="eastAsia" w:ascii="宋体" w:hAnsi="宋体" w:cs="宋体"/>
          <w:bCs/>
          <w:sz w:val="24"/>
          <w:szCs w:val="24"/>
        </w:rPr>
        <w:t xml:space="preserve">4、磋商文件的条款必须认真审阅，供应商应自行检查磋商文件页数是否齐全。若有遗漏、重复或不清楚，需立刻通知采购人予以更正；凡属对条款的误解所造成的投标价格失误，由供应商负责。</w:t>
      </w:r>
      <w:bookmarkEnd w:id="37"/>
      <w:r/>
      <w:r/>
    </w:p>
    <w:p>
      <w:pPr>
        <w:ind w:firstLine="480"/>
        <w:spacing w:line="300" w:lineRule="auto"/>
        <w:tabs>
          <w:tab w:val="left" w:pos="525" w:leader="none"/>
          <w:tab w:val="left" w:pos="1050" w:leader="none"/>
        </w:tabs>
        <w:rPr>
          <w:rFonts w:hint="eastAsia" w:ascii="宋体" w:hAnsi="宋体" w:cs="宋体"/>
          <w:bCs/>
          <w:sz w:val="24"/>
          <w:szCs w:val="24"/>
        </w:rPr>
      </w:pPr>
      <w:r/>
      <w:bookmarkStart w:id="38" w:name="_Toc66735289"/>
      <w:r>
        <w:rPr>
          <w:rFonts w:hint="eastAsia" w:ascii="宋体" w:hAnsi="宋体" w:cs="宋体"/>
          <w:bCs/>
          <w:sz w:val="24"/>
          <w:szCs w:val="24"/>
        </w:rPr>
        <w:t xml:space="preserve">5、有不法分子利用短信等方式与成交供应商建立联系后，诱导成交供应商缴纳“平台使用及技术服务费、代理费”等。监管部门提醒各政府采购当事人，无锡政府采购项目的各项采购活动均在苏采云平台内操作，苏采云平台不会向政府采购当事人收取任何费用。各级政府采购当事人要切实增强防范意识警惕各类诈骗短信，谨慎访问不安全的网站链接或者使用不安全的第三方APP，避免财物受损。</w:t>
      </w:r>
      <w:r/>
    </w:p>
    <w:p>
      <w:pPr>
        <w:ind w:firstLine="420"/>
        <w:spacing w:line="360" w:lineRule="auto"/>
        <w:rPr>
          <w:rFonts w:hint="eastAsia" w:ascii="宋体" w:hAnsi="宋体" w:cs="宋体"/>
          <w:szCs w:val="24"/>
        </w:rPr>
      </w:pPr>
      <w:r>
        <w:rPr>
          <w:rFonts w:hint="eastAsia" w:ascii="宋体" w:hAnsi="宋体" w:cs="宋体"/>
          <w:szCs w:val="24"/>
        </w:rPr>
        <w:br w:type="page" w:clear="all"/>
      </w:r>
      <w:r/>
    </w:p>
    <w:p>
      <w:pPr>
        <w:pStyle w:val="998"/>
        <w:spacing w:line="360" w:lineRule="auto"/>
        <w:rPr>
          <w:rFonts w:hint="eastAsia" w:ascii="宋体" w:hAnsi="宋体" w:cs="宋体"/>
          <w:szCs w:val="24"/>
        </w:rPr>
      </w:pPr>
      <w:r>
        <w:rPr>
          <w:rFonts w:hint="eastAsia" w:ascii="宋体" w:hAnsi="宋体" w:cs="宋体"/>
          <w:szCs w:val="24"/>
        </w:rPr>
        <w:t xml:space="preserve">三、采购需求</w:t>
      </w:r>
      <w:bookmarkEnd w:id="38"/>
      <w:r/>
      <w:r/>
    </w:p>
    <w:p>
      <w:pPr>
        <w:spacing w:line="360" w:lineRule="auto"/>
        <w:rPr>
          <w:rFonts w:hint="eastAsia" w:ascii="宋体" w:hAnsi="宋体" w:cs="宋体"/>
          <w:sz w:val="28"/>
          <w:szCs w:val="28"/>
        </w:rPr>
      </w:pPr>
      <w:r/>
      <w:bookmarkStart w:id="39" w:name="_Toc32496"/>
      <w:r/>
      <w:bookmarkStart w:id="40" w:name="_Toc66735305"/>
      <w:r>
        <w:rPr>
          <w:rFonts w:hint="eastAsia" w:ascii="宋体" w:hAnsi="宋体" w:cs="宋体"/>
          <w:sz w:val="28"/>
          <w:szCs w:val="28"/>
        </w:rPr>
        <w:t xml:space="preserve">投标人所投内容必须满足以下要求，不得有负偏离：</w:t>
      </w:r>
      <w:r/>
    </w:p>
    <w:p>
      <w:pPr>
        <w:spacing w:line="360" w:lineRule="auto"/>
        <w:rPr>
          <w:rFonts w:hint="eastAsia" w:ascii="宋体" w:hAnsi="宋体" w:cs="宋体"/>
          <w:sz w:val="24"/>
          <w:szCs w:val="24"/>
        </w:rPr>
      </w:pPr>
      <w:r>
        <w:rPr>
          <w:rFonts w:hint="eastAsia" w:ascii="宋体" w:hAnsi="宋体" w:cs="宋体"/>
          <w:sz w:val="24"/>
          <w:szCs w:val="24"/>
        </w:rPr>
        <w:t xml:space="preserve">（一）工程概况及要求：</w:t>
      </w:r>
      <w:r/>
    </w:p>
    <w:p>
      <w:pPr>
        <w:ind w:firstLine="480"/>
        <w:spacing w:line="360" w:lineRule="auto"/>
        <w:tabs>
          <w:tab w:val="left" w:pos="0" w:leader="none"/>
          <w:tab w:val="left" w:pos="945" w:leader="none"/>
        </w:tabs>
        <w:rPr>
          <w:rFonts w:hint="eastAsia" w:ascii="宋体" w:hAnsi="宋体" w:cs="宋体"/>
          <w:sz w:val="24"/>
          <w:szCs w:val="24"/>
        </w:rPr>
      </w:pPr>
      <w:r>
        <w:rPr>
          <w:rFonts w:hint="eastAsia" w:ascii="宋体" w:hAnsi="宋体" w:cs="宋体"/>
          <w:sz w:val="24"/>
          <w:szCs w:val="24"/>
        </w:rPr>
        <w:t xml:space="preserve">1、项目名称：</w:t>
      </w:r>
      <w:r>
        <w:rPr>
          <w:rFonts w:hint="eastAsia" w:ascii="宋体" w:hAnsi="宋体" w:cs="宋体"/>
          <w:sz w:val="24"/>
          <w:szCs w:val="24"/>
        </w:rPr>
        <w:t xml:space="preserve">江苏省无锡师范学校附属小学学前校区雨污水管网修复项目</w:t>
      </w:r>
      <w:r>
        <w:rPr>
          <w:rFonts w:hint="eastAsia" w:ascii="宋体" w:hAnsi="宋体" w:cs="宋体"/>
          <w:sz w:val="24"/>
          <w:szCs w:val="24"/>
        </w:rPr>
        <w:t xml:space="preserve">。</w:t>
      </w:r>
      <w:r/>
    </w:p>
    <w:p>
      <w:pPr>
        <w:ind w:firstLine="480"/>
        <w:spacing w:line="360" w:lineRule="auto"/>
        <w:tabs>
          <w:tab w:val="left" w:pos="0" w:leader="none"/>
          <w:tab w:val="left" w:pos="945" w:leader="none"/>
        </w:tabs>
        <w:rPr>
          <w:rFonts w:hint="eastAsia"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项目概况</w:t>
      </w:r>
      <w:r>
        <w:rPr>
          <w:rFonts w:hint="eastAsia" w:ascii="宋体" w:hAnsi="宋体" w:cs="宋体"/>
          <w:sz w:val="24"/>
          <w:szCs w:val="24"/>
        </w:rPr>
        <w:t xml:space="preserve">：</w:t>
      </w:r>
      <w:r>
        <w:rPr>
          <w:rFonts w:ascii="宋体" w:hAnsi="宋体" w:cs="宋体"/>
          <w:sz w:val="24"/>
          <w:szCs w:val="24"/>
        </w:rPr>
        <w:t xml:space="preserve">本次改造将对存在结构性问题的雨污水管段进行翻建修复，以期恢复地块内部雨污水管道的排水功能。</w:t>
      </w:r>
      <w:r/>
    </w:p>
    <w:p>
      <w:pPr>
        <w:ind w:firstLine="480"/>
        <w:spacing w:line="360" w:lineRule="auto"/>
        <w:tabs>
          <w:tab w:val="left" w:pos="0" w:leader="none"/>
          <w:tab w:val="left" w:pos="945" w:leader="none"/>
        </w:tabs>
        <w:rPr>
          <w:rFonts w:hint="eastAsia" w:ascii="宋体" w:hAnsi="宋体" w:cs="宋体"/>
          <w:sz w:val="24"/>
          <w:szCs w:val="24"/>
        </w:rPr>
      </w:pPr>
      <w:r>
        <w:rPr>
          <w:rFonts w:hint="eastAsia" w:ascii="宋体" w:hAnsi="宋体" w:cs="宋体"/>
          <w:sz w:val="24"/>
          <w:szCs w:val="24"/>
        </w:rPr>
        <w:t xml:space="preserve">3、工程范围：按实际的工程图纸范围，工程质量必须达到合格，并按《房屋建筑工程质量保修办法》承担本工程质量保修责任。</w:t>
      </w:r>
      <w:r/>
    </w:p>
    <w:p>
      <w:pPr>
        <w:ind w:firstLine="480"/>
        <w:spacing w:line="360" w:lineRule="auto"/>
        <w:tabs>
          <w:tab w:val="left" w:pos="0" w:leader="none"/>
          <w:tab w:val="left" w:pos="945" w:leader="none"/>
        </w:tabs>
        <w:rPr>
          <w:rFonts w:hint="eastAsia" w:ascii="宋体" w:hAnsi="宋体" w:cs="宋体"/>
          <w:sz w:val="24"/>
          <w:szCs w:val="24"/>
        </w:rPr>
      </w:pPr>
      <w:r>
        <w:rPr>
          <w:rFonts w:hint="eastAsia" w:ascii="宋体" w:hAnsi="宋体" w:cs="宋体"/>
          <w:sz w:val="24"/>
          <w:szCs w:val="24"/>
        </w:rPr>
        <w:t xml:space="preserve">4、计划工期：30日历天。</w:t>
      </w:r>
      <w:r/>
    </w:p>
    <w:p>
      <w:pPr>
        <w:ind w:firstLine="480"/>
        <w:spacing w:line="360" w:lineRule="auto"/>
        <w:tabs>
          <w:tab w:val="left" w:pos="0" w:leader="none"/>
          <w:tab w:val="left" w:pos="945" w:leader="none"/>
        </w:tabs>
        <w:rPr>
          <w:rFonts w:hint="eastAsia" w:ascii="宋体" w:hAnsi="宋体" w:cs="宋体"/>
          <w:sz w:val="24"/>
          <w:szCs w:val="24"/>
        </w:rPr>
      </w:pPr>
      <w:r>
        <w:rPr>
          <w:rFonts w:hint="eastAsia" w:ascii="宋体" w:hAnsi="宋体" w:cs="宋体"/>
          <w:sz w:val="24"/>
          <w:szCs w:val="24"/>
        </w:rPr>
        <w:t xml:space="preserve">5、项目预算（同最高限价）：人民币</w:t>
      </w:r>
      <w:r>
        <w:rPr>
          <w:rFonts w:ascii="宋体" w:hAnsi="宋体" w:cs="宋体"/>
          <w:sz w:val="24"/>
          <w:szCs w:val="24"/>
        </w:rPr>
        <w:t xml:space="preserve">126.73</w:t>
      </w:r>
      <w:r>
        <w:rPr>
          <w:rFonts w:hint="eastAsia" w:ascii="宋体" w:hAnsi="宋体" w:cs="宋体"/>
          <w:sz w:val="24"/>
          <w:szCs w:val="24"/>
        </w:rPr>
        <w:t xml:space="preserve">万元，实际工作量按需要维修的内容为准，采购人并不承诺成交供应商能承接到预算金额维修量。</w:t>
      </w:r>
      <w:r/>
    </w:p>
    <w:p>
      <w:pPr>
        <w:ind w:firstLine="480"/>
        <w:spacing w:line="360" w:lineRule="auto"/>
        <w:tabs>
          <w:tab w:val="left" w:pos="0" w:leader="none"/>
          <w:tab w:val="left" w:pos="945" w:leader="none"/>
        </w:tabs>
        <w:rPr>
          <w:rFonts w:hint="eastAsia" w:ascii="宋体" w:hAnsi="宋体" w:cs="宋体"/>
          <w:sz w:val="24"/>
          <w:szCs w:val="24"/>
        </w:rPr>
      </w:pPr>
      <w:r>
        <w:rPr>
          <w:rFonts w:hint="eastAsia" w:ascii="宋体" w:hAnsi="宋体" w:cs="宋体"/>
          <w:sz w:val="24"/>
          <w:szCs w:val="24"/>
        </w:rPr>
        <w:t xml:space="preserve">6、施工要求：施工期间，施工方负责人对建设工程项目的安全施工负责，落实安全生产责任制度、安全生产规章和操作规程，需遵守采购人各项规章制度，服从采购方管理人员和保安的管理，并根据工程的特点组织制定安全施工措施，消除安全事故隐患，及时、如实报告安全生产事故。</w:t>
      </w:r>
      <w:r/>
    </w:p>
    <w:p>
      <w:pPr>
        <w:ind w:firstLine="480"/>
        <w:spacing w:line="360" w:lineRule="auto"/>
        <w:tabs>
          <w:tab w:val="left" w:pos="0" w:leader="none"/>
          <w:tab w:val="left" w:pos="945" w:leader="none"/>
        </w:tabs>
        <w:rPr>
          <w:rFonts w:hint="eastAsia" w:ascii="宋体" w:hAnsi="宋体" w:cs="宋体"/>
          <w:sz w:val="24"/>
          <w:szCs w:val="24"/>
        </w:rPr>
      </w:pPr>
      <w:r>
        <w:rPr>
          <w:rFonts w:hint="eastAsia" w:ascii="宋体" w:hAnsi="宋体" w:cs="宋体"/>
          <w:sz w:val="24"/>
          <w:szCs w:val="24"/>
        </w:rPr>
        <w:t xml:space="preserve">7、质量要求：一次性验收通过，100%合格。</w:t>
      </w:r>
      <w:r/>
    </w:p>
    <w:p>
      <w:pPr>
        <w:ind w:firstLine="480"/>
        <w:spacing w:line="360" w:lineRule="auto"/>
        <w:tabs>
          <w:tab w:val="left" w:pos="0" w:leader="none"/>
          <w:tab w:val="left" w:pos="945" w:leader="none"/>
        </w:tabs>
        <w:rPr>
          <w:rFonts w:hint="eastAsia" w:ascii="宋体" w:hAnsi="宋体" w:cs="宋体"/>
          <w:sz w:val="24"/>
          <w:szCs w:val="24"/>
        </w:rPr>
      </w:pPr>
      <w:r>
        <w:rPr>
          <w:rFonts w:hint="eastAsia" w:ascii="宋体" w:hAnsi="宋体" w:cs="宋体"/>
          <w:sz w:val="24"/>
          <w:szCs w:val="24"/>
        </w:rPr>
        <w:t xml:space="preserve">质量违约：中标价的5%；</w:t>
      </w:r>
      <w:r/>
    </w:p>
    <w:p>
      <w:pPr>
        <w:ind w:firstLine="480"/>
        <w:spacing w:line="360" w:lineRule="auto"/>
        <w:tabs>
          <w:tab w:val="left" w:pos="0" w:leader="none"/>
          <w:tab w:val="left" w:pos="945" w:leader="none"/>
        </w:tabs>
        <w:rPr>
          <w:rFonts w:hint="eastAsia" w:ascii="宋体" w:hAnsi="宋体" w:cs="宋体"/>
          <w:sz w:val="24"/>
          <w:szCs w:val="24"/>
        </w:rPr>
      </w:pPr>
      <w:r>
        <w:rPr>
          <w:rFonts w:hint="eastAsia" w:ascii="宋体" w:hAnsi="宋体" w:cs="宋体"/>
          <w:sz w:val="24"/>
          <w:szCs w:val="24"/>
        </w:rPr>
        <w:t xml:space="preserve">质保期：2年。</w:t>
      </w:r>
      <w:r/>
    </w:p>
    <w:p>
      <w:pPr>
        <w:ind w:firstLine="480"/>
        <w:spacing w:line="360" w:lineRule="auto"/>
        <w:tabs>
          <w:tab w:val="left" w:pos="0" w:leader="none"/>
          <w:tab w:val="left" w:pos="945" w:leader="none"/>
        </w:tabs>
        <w:rPr>
          <w:rFonts w:hint="eastAsia" w:ascii="宋体" w:hAnsi="宋体" w:cs="宋体"/>
          <w:sz w:val="24"/>
          <w:szCs w:val="24"/>
        </w:rPr>
      </w:pPr>
      <w:r>
        <w:rPr>
          <w:rFonts w:hint="eastAsia" w:ascii="宋体" w:hAnsi="宋体" w:cs="宋体"/>
          <w:sz w:val="24"/>
          <w:szCs w:val="24"/>
        </w:rPr>
        <w:t xml:space="preserve">8、施工地点范围：</w:t>
      </w:r>
      <w:r>
        <w:rPr>
          <w:rFonts w:ascii="宋体" w:hAnsi="宋体" w:cs="宋体"/>
          <w:sz w:val="24"/>
          <w:szCs w:val="24"/>
        </w:rPr>
        <w:t xml:space="preserve">江苏省无锡市梁溪区教育路6号</w:t>
      </w:r>
      <w:r>
        <w:rPr>
          <w:rFonts w:hint="eastAsia" w:ascii="宋体" w:hAnsi="宋体" w:cs="宋体"/>
          <w:sz w:val="24"/>
          <w:szCs w:val="24"/>
        </w:rPr>
        <w:t xml:space="preserve">。</w:t>
      </w:r>
      <w:r/>
    </w:p>
    <w:p>
      <w:pPr>
        <w:ind w:firstLine="480"/>
        <w:spacing w:line="360" w:lineRule="auto"/>
        <w:tabs>
          <w:tab w:val="left" w:pos="0" w:leader="none"/>
          <w:tab w:val="left" w:pos="945" w:leader="none"/>
        </w:tabs>
        <w:rPr>
          <w:rFonts w:hint="eastAsia" w:ascii="宋体" w:hAnsi="宋体" w:cs="宋体"/>
          <w:sz w:val="24"/>
          <w:szCs w:val="24"/>
        </w:rPr>
      </w:pPr>
      <w:r>
        <w:rPr>
          <w:rFonts w:hint="eastAsia" w:ascii="宋体" w:hAnsi="宋体" w:cs="宋体"/>
          <w:sz w:val="24"/>
          <w:szCs w:val="24"/>
        </w:rPr>
        <w:t xml:space="preserve">9、成交供应商数量：1家。</w:t>
      </w:r>
      <w:r/>
    </w:p>
    <w:p>
      <w:pPr>
        <w:ind w:firstLine="480"/>
        <w:spacing w:line="360" w:lineRule="auto"/>
        <w:tabs>
          <w:tab w:val="left" w:pos="0" w:leader="none"/>
          <w:tab w:val="left" w:pos="945" w:leader="none"/>
        </w:tabs>
        <w:rPr>
          <w:rFonts w:hint="eastAsia" w:ascii="宋体" w:hAnsi="宋体" w:cs="宋体"/>
          <w:sz w:val="24"/>
          <w:szCs w:val="24"/>
        </w:rPr>
      </w:pPr>
      <w:r>
        <w:rPr>
          <w:rFonts w:hint="eastAsia" w:ascii="宋体" w:hAnsi="宋体" w:cs="宋体"/>
          <w:sz w:val="24"/>
          <w:szCs w:val="24"/>
        </w:rPr>
        <w:t xml:space="preserve">10、承包方式：包工包料，所有材料均符合国家环保要求（采购人有权抽查）。</w:t>
      </w:r>
      <w:r/>
    </w:p>
    <w:p>
      <w:pPr>
        <w:ind w:firstLine="480"/>
        <w:spacing w:line="360" w:lineRule="auto"/>
        <w:tabs>
          <w:tab w:val="left" w:pos="0" w:leader="none"/>
          <w:tab w:val="left" w:pos="945" w:leader="none"/>
        </w:tabs>
        <w:rPr>
          <w:rFonts w:hint="eastAsia" w:ascii="宋体" w:hAnsi="宋体" w:cs="宋体"/>
          <w:sz w:val="24"/>
          <w:szCs w:val="24"/>
        </w:rPr>
      </w:pPr>
      <w:r>
        <w:rPr>
          <w:rFonts w:hint="eastAsia" w:ascii="宋体" w:hAnsi="宋体" w:cs="宋体"/>
          <w:sz w:val="24"/>
          <w:szCs w:val="24"/>
        </w:rPr>
        <w:t xml:space="preserve">11、本项目服务期内需配备至少1名安全员，确保项目维修施工时，安全员需常驻施工现场。供应商也可根据公司情况配备多名安全员，以确保项目实施时，至少1名安全员驻场。</w:t>
      </w:r>
      <w:r/>
    </w:p>
    <w:p>
      <w:pPr>
        <w:spacing w:line="360" w:lineRule="auto"/>
        <w:rPr>
          <w:rFonts w:hint="eastAsia" w:ascii="宋体" w:hAnsi="宋体" w:cs="宋体"/>
          <w:bCs/>
          <w:sz w:val="24"/>
          <w:szCs w:val="24"/>
        </w:rPr>
      </w:pPr>
      <w:r>
        <w:rPr>
          <w:rFonts w:hint="eastAsia" w:ascii="宋体" w:hAnsi="宋体" w:cs="宋体"/>
          <w:bCs/>
          <w:sz w:val="24"/>
          <w:szCs w:val="24"/>
        </w:rPr>
        <w:t xml:space="preserve">（二）有关说明： </w:t>
      </w:r>
      <w:r/>
    </w:p>
    <w:p>
      <w:pPr>
        <w:ind w:firstLine="480"/>
        <w:spacing w:line="360" w:lineRule="auto"/>
        <w:tabs>
          <w:tab w:val="left" w:pos="525" w:leader="none"/>
          <w:tab w:val="left" w:pos="630" w:leader="none"/>
          <w:tab w:val="left" w:pos="735" w:leader="none"/>
          <w:tab w:val="left" w:pos="1050" w:leader="none"/>
        </w:tabs>
        <w:rPr>
          <w:rFonts w:hint="eastAsia" w:ascii="宋体" w:hAnsi="宋体" w:cs="宋体"/>
          <w:sz w:val="24"/>
          <w:szCs w:val="24"/>
        </w:rPr>
      </w:pPr>
      <w:r>
        <w:rPr>
          <w:rFonts w:hint="eastAsia" w:ascii="宋体" w:hAnsi="宋体" w:cs="宋体"/>
          <w:sz w:val="24"/>
          <w:szCs w:val="24"/>
        </w:rPr>
        <w:t xml:space="preserve">1、计价方式：《建设工程工程量清单计价标准》（GB/T 50500-2024）、《市政工程工程量计算标准》（GB/T 50857-2024）、《江苏省市政工程消耗量》（2026 版）；《江苏省建设工程费用参考》（2026 版）等。</w:t>
      </w:r>
      <w:r/>
    </w:p>
    <w:p>
      <w:pPr>
        <w:ind w:firstLine="480"/>
        <w:spacing w:line="360" w:lineRule="auto"/>
        <w:tabs>
          <w:tab w:val="left" w:pos="525" w:leader="none"/>
          <w:tab w:val="left" w:pos="630" w:leader="none"/>
          <w:tab w:val="left" w:pos="735" w:leader="none"/>
          <w:tab w:val="left" w:pos="1050" w:leader="none"/>
        </w:tabs>
        <w:rPr>
          <w:rFonts w:hint="eastAsia" w:ascii="宋体" w:hAnsi="宋体" w:cs="宋体"/>
          <w:sz w:val="24"/>
          <w:szCs w:val="24"/>
        </w:rPr>
      </w:pPr>
      <w:r>
        <w:rPr>
          <w:rFonts w:hint="eastAsia" w:ascii="宋体" w:hAnsi="宋体" w:cs="宋体"/>
          <w:sz w:val="24"/>
          <w:szCs w:val="24"/>
        </w:rPr>
        <w:t xml:space="preserve">2、质量及验收：质量须达到</w:t>
      </w:r>
      <w:r>
        <w:rPr>
          <w:rFonts w:ascii="宋体" w:hAnsi="宋体" w:cs="宋体"/>
          <w:sz w:val="24"/>
          <w:szCs w:val="24"/>
        </w:rPr>
        <w:t xml:space="preserve">一次性验收通过，100%合格</w:t>
      </w:r>
      <w:r>
        <w:rPr>
          <w:rFonts w:hint="eastAsia" w:ascii="宋体" w:hAnsi="宋体" w:cs="宋体"/>
          <w:sz w:val="24"/>
          <w:szCs w:val="24"/>
        </w:rPr>
        <w:t xml:space="preserve">标准。工程质量验收标准按《建筑与市政工程施工质量控制通用规范》（GB55032-2022）等国家规范严格执行。采购人根据国家有关规定、磋商文件、中标方的响应文件以及合同约定的内容和验收标准进行验收。验收情况作为支付货款的依据。</w:t>
      </w:r>
      <w:r/>
    </w:p>
    <w:p>
      <w:pPr>
        <w:ind w:firstLine="480"/>
        <w:spacing w:line="360" w:lineRule="auto"/>
        <w:tabs>
          <w:tab w:val="left" w:pos="525" w:leader="none"/>
          <w:tab w:val="left" w:pos="630" w:leader="none"/>
          <w:tab w:val="left" w:pos="735" w:leader="none"/>
          <w:tab w:val="left" w:pos="1050" w:leader="none"/>
        </w:tabs>
        <w:rPr>
          <w:rFonts w:hint="eastAsia" w:ascii="宋体" w:hAnsi="宋体" w:cs="宋体"/>
          <w:sz w:val="24"/>
          <w:szCs w:val="24"/>
        </w:rPr>
      </w:pPr>
      <w:r>
        <w:rPr>
          <w:rFonts w:hint="eastAsia" w:ascii="宋体" w:hAnsi="宋体" w:cs="宋体"/>
          <w:sz w:val="24"/>
          <w:szCs w:val="24"/>
        </w:rPr>
        <w:t xml:space="preserve">3、付款方式：合同签订后付至合同价的25%，项目竣工验收通过后项目验收合格付至合同价的70%，结算审计完成后支付至审定金额的95%，余款质保期满付清，整体质保期满（2年）后支付尾款。审核核减率超过10%由成交供应商全额支付审核费。</w:t>
      </w:r>
      <w:bookmarkEnd w:id="39"/>
      <w:r/>
      <w:r/>
    </w:p>
    <w:p>
      <w:pPr>
        <w:ind w:firstLine="480"/>
        <w:spacing w:line="360" w:lineRule="auto"/>
        <w:tabs>
          <w:tab w:val="left" w:pos="525" w:leader="none"/>
          <w:tab w:val="left" w:pos="630" w:leader="none"/>
          <w:tab w:val="left" w:pos="735" w:leader="none"/>
          <w:tab w:val="left" w:pos="1050" w:leader="none"/>
        </w:tabs>
        <w:rPr>
          <w:rFonts w:hint="eastAsia" w:ascii="宋体" w:hAnsi="宋体" w:cs="宋体"/>
          <w:sz w:val="24"/>
          <w:szCs w:val="24"/>
        </w:rPr>
      </w:pPr>
      <w:r>
        <w:rPr>
          <w:rFonts w:hint="eastAsia" w:ascii="宋体" w:hAnsi="宋体" w:cs="宋体"/>
          <w:sz w:val="24"/>
          <w:szCs w:val="24"/>
        </w:rPr>
        <w:t xml:space="preserve">4、结算价不得超过中标价，超过部分算作让利不予结算。</w:t>
      </w:r>
      <w:r/>
    </w:p>
    <w:p>
      <w:pPr>
        <w:ind w:firstLine="420"/>
        <w:spacing w:line="360" w:lineRule="auto"/>
        <w:rPr>
          <w:rFonts w:hint="eastAsia" w:ascii="宋体" w:hAnsi="宋体" w:cs="宋体"/>
          <w:szCs w:val="24"/>
        </w:rPr>
      </w:pPr>
      <w:r>
        <w:rPr>
          <w:rFonts w:hint="eastAsia" w:ascii="宋体" w:hAnsi="宋体" w:cs="宋体"/>
          <w:szCs w:val="24"/>
        </w:rPr>
        <w:br w:type="page" w:clear="all"/>
      </w:r>
      <w:r/>
    </w:p>
    <w:p>
      <w:pPr>
        <w:pStyle w:val="998"/>
        <w:rPr>
          <w:rFonts w:hint="eastAsia" w:ascii="宋体" w:hAnsi="宋体" w:cs="宋体"/>
          <w:szCs w:val="24"/>
        </w:rPr>
      </w:pPr>
      <w:r>
        <w:rPr>
          <w:rFonts w:hint="eastAsia" w:ascii="宋体" w:hAnsi="宋体" w:cs="宋体"/>
          <w:szCs w:val="24"/>
        </w:rPr>
        <w:t xml:space="preserve">四、合同书</w:t>
      </w:r>
      <w:bookmarkEnd w:id="40"/>
      <w:r>
        <w:rPr>
          <w:rFonts w:hint="eastAsia" w:ascii="宋体" w:hAnsi="宋体" w:cs="宋体"/>
          <w:szCs w:val="24"/>
        </w:rPr>
        <w:t xml:space="preserve">（格式）</w:t>
      </w:r>
      <w:r/>
    </w:p>
    <w:p>
      <w:pPr>
        <w:jc w:val="center"/>
        <w:rPr>
          <w:rFonts w:ascii="方正仿宋_GBK" w:eastAsia="方正仿宋_GBK"/>
          <w:b/>
          <w:sz w:val="48"/>
          <w:szCs w:val="48"/>
        </w:rPr>
      </w:pPr>
      <w:r/>
      <w:bookmarkStart w:id="41" w:name="_Toc66735306"/>
      <w:r>
        <w:rPr>
          <w:rFonts w:hint="eastAsia" w:ascii="方正仿宋_GBK" w:eastAsia="方正仿宋_GBK"/>
          <w:b/>
          <w:sz w:val="48"/>
          <w:szCs w:val="48"/>
        </w:rPr>
        <w:t xml:space="preserve">建设工程施工合同</w:t>
      </w:r>
      <w:r/>
    </w:p>
    <w:p>
      <w:pPr>
        <w:rPr>
          <w:rFonts w:ascii="方正仿宋_GBK" w:eastAsia="方正仿宋_GBK"/>
          <w:b/>
          <w:sz w:val="24"/>
          <w:szCs w:val="24"/>
        </w:rPr>
      </w:pPr>
      <w:r>
        <w:rPr>
          <w:rFonts w:ascii="方正仿宋_GBK" w:eastAsia="方正仿宋_GBK"/>
          <w:b/>
          <w:sz w:val="24"/>
          <w:szCs w:val="24"/>
        </w:rPr>
      </w:r>
      <w:r/>
    </w:p>
    <w:p>
      <w:pPr>
        <w:keepLines/>
        <w:keepNext/>
        <w:spacing w:before="260" w:after="260" w:line="413" w:lineRule="auto"/>
        <w:rPr>
          <w:rFonts w:ascii="方正仿宋_GBK" w:eastAsia="方正仿宋_GBK"/>
          <w:b/>
          <w:bCs/>
          <w:sz w:val="24"/>
          <w:szCs w:val="24"/>
        </w:rPr>
        <w:outlineLvl w:val="2"/>
      </w:pPr>
      <w:r/>
      <w:bookmarkStart w:id="42" w:name="_Toc296503025"/>
      <w:r/>
      <w:bookmarkStart w:id="43" w:name="_Toc351203480"/>
      <w:r/>
      <w:bookmarkStart w:id="44" w:name="_Toc296890982"/>
      <w:r/>
      <w:r/>
    </w:p>
    <w:p>
      <w:pPr>
        <w:rPr>
          <w:rFonts w:ascii="方正仿宋_GBK" w:eastAsia="方正仿宋_GBK"/>
          <w:szCs w:val="22"/>
        </w:rPr>
      </w:pPr>
      <w:r>
        <w:rPr>
          <w:rFonts w:ascii="方正仿宋_GBK" w:eastAsia="方正仿宋_GBK"/>
          <w:szCs w:val="22"/>
        </w:rPr>
      </w:r>
      <w:r/>
    </w:p>
    <w:p>
      <w:pPr>
        <w:rPr>
          <w:rFonts w:ascii="方正仿宋_GBK" w:eastAsia="方正仿宋_GBK"/>
          <w:szCs w:val="22"/>
        </w:rPr>
      </w:pPr>
      <w:r>
        <w:rPr>
          <w:rFonts w:ascii="方正仿宋_GBK" w:eastAsia="方正仿宋_GBK"/>
          <w:szCs w:val="22"/>
        </w:rPr>
      </w:r>
      <w:r/>
    </w:p>
    <w:p>
      <w:pPr>
        <w:rPr>
          <w:rFonts w:ascii="方正仿宋_GBK" w:eastAsia="方正仿宋_GBK"/>
          <w:szCs w:val="22"/>
        </w:rPr>
      </w:pPr>
      <w:r>
        <w:rPr>
          <w:rFonts w:ascii="方正仿宋_GBK" w:eastAsia="方正仿宋_GBK"/>
          <w:szCs w:val="22"/>
        </w:rPr>
      </w:r>
      <w:r/>
    </w:p>
    <w:p>
      <w:pPr>
        <w:rPr>
          <w:rFonts w:ascii="方正仿宋_GBK" w:eastAsia="方正仿宋_GBK"/>
          <w:szCs w:val="22"/>
        </w:rPr>
      </w:pPr>
      <w:r>
        <w:rPr>
          <w:rFonts w:ascii="方正仿宋_GBK" w:eastAsia="方正仿宋_GBK"/>
          <w:szCs w:val="22"/>
        </w:rPr>
      </w:r>
      <w:r/>
    </w:p>
    <w:p>
      <w:pPr>
        <w:rPr>
          <w:rFonts w:ascii="方正仿宋_GBK" w:eastAsia="方正仿宋_GBK"/>
          <w:szCs w:val="22"/>
        </w:rPr>
      </w:pPr>
      <w:r>
        <w:rPr>
          <w:rFonts w:ascii="方正仿宋_GBK" w:eastAsia="方正仿宋_GBK"/>
          <w:szCs w:val="22"/>
        </w:rPr>
      </w:r>
      <w:r/>
    </w:p>
    <w:p>
      <w:pPr>
        <w:rPr>
          <w:rFonts w:ascii="方正仿宋_GBK" w:eastAsia="方正仿宋_GBK"/>
          <w:szCs w:val="22"/>
        </w:rPr>
      </w:pPr>
      <w:r>
        <w:rPr>
          <w:rFonts w:ascii="方正仿宋_GBK" w:eastAsia="方正仿宋_GBK"/>
          <w:szCs w:val="22"/>
        </w:rPr>
      </w:r>
      <w:r/>
    </w:p>
    <w:p>
      <w:pPr>
        <w:ind w:firstLine="2521"/>
        <w:rPr>
          <w:rFonts w:ascii="方正仿宋_GBK" w:eastAsia="方正仿宋_GBK"/>
        </w:rPr>
        <w:sectPr>
          <w:headerReference w:type="default" r:id="rId14"/>
          <w:headerReference w:type="even" r:id="rId15"/>
          <w:footerReference w:type="default" r:id="rId20"/>
          <w:footerReference w:type="first" r:id="rId21"/>
          <w:footnotePr/>
          <w:endnotePr/>
          <w:type w:val="nextPage"/>
          <w:pgSz w:w="11906" w:h="16838" w:orient="portrait"/>
          <w:pgMar w:top="1418" w:right="1555" w:bottom="1418" w:left="1531" w:header="851" w:footer="992" w:gutter="0"/>
          <w:pgNumType w:start="1"/>
          <w:cols w:num="1" w:sep="0" w:space="720" w:equalWidth="1"/>
          <w:docGrid w:linePitch="360"/>
          <w:titlePg/>
        </w:sectPr>
      </w:pPr>
      <w:r>
        <w:rPr>
          <w:rFonts w:hint="eastAsia" w:ascii="方正仿宋_GBK" w:eastAsia="方正仿宋_GBK"/>
          <w:b/>
          <w:sz w:val="28"/>
          <w:szCs w:val="28"/>
        </w:rPr>
        <w:t xml:space="preserve">项目名称：</w:t>
      </w:r>
      <w:bookmarkEnd w:id="42"/>
      <w:r/>
      <w:bookmarkEnd w:id="43"/>
      <w:r/>
      <w:bookmarkEnd w:id="44"/>
      <w:r/>
      <w:r/>
    </w:p>
    <w:p>
      <w:pPr>
        <w:pStyle w:val="1000"/>
        <w:rPr>
          <w:rFonts w:hint="eastAsia" w:ascii="华文中宋" w:hAnsi="华文中宋"/>
          <w:sz w:val="21"/>
          <w:szCs w:val="21"/>
        </w:rPr>
      </w:pPr>
      <w:r>
        <w:rPr>
          <w:rFonts w:ascii="华文中宋" w:hAnsi="华文中宋"/>
          <w:sz w:val="21"/>
          <w:szCs w:val="21"/>
        </w:rPr>
        <w:t xml:space="preserve">第一部分</w:t>
      </w:r>
      <w:r>
        <w:rPr>
          <w:rFonts w:ascii="华文中宋" w:hAnsi="华文中宋"/>
          <w:sz w:val="21"/>
          <w:szCs w:val="21"/>
        </w:rPr>
        <w:t xml:space="preserve"> </w:t>
      </w:r>
      <w:r>
        <w:rPr>
          <w:rFonts w:ascii="华文中宋" w:hAnsi="华文中宋"/>
          <w:sz w:val="21"/>
          <w:szCs w:val="21"/>
        </w:rPr>
        <w:t xml:space="preserve">合同协议书</w:t>
      </w:r>
      <w:r/>
    </w:p>
    <w:p>
      <w:pPr>
        <w:spacing w:line="360" w:lineRule="auto"/>
        <w:rPr>
          <w:rFonts w:hint="eastAsia" w:ascii="宋体" w:hAnsi="宋体"/>
          <w:b/>
          <w:szCs w:val="21"/>
        </w:rPr>
      </w:pPr>
      <w:r>
        <w:rPr>
          <w:rFonts w:hint="eastAsia" w:ascii="宋体" w:hAnsi="宋体"/>
          <w:b/>
          <w:szCs w:val="21"/>
        </w:rPr>
        <w:t xml:space="preserve">发包人（全称）：</w:t>
      </w:r>
      <w:r/>
    </w:p>
    <w:p>
      <w:pPr>
        <w:spacing w:line="360" w:lineRule="auto"/>
        <w:rPr>
          <w:rFonts w:hint="eastAsia" w:ascii="宋体" w:hAnsi="宋体"/>
          <w:b/>
          <w:szCs w:val="21"/>
          <w:u w:val="single"/>
        </w:rPr>
      </w:pPr>
      <w:r>
        <w:rPr>
          <w:rFonts w:hint="eastAsia" w:ascii="宋体" w:hAnsi="宋体"/>
          <w:b/>
          <w:szCs w:val="21"/>
        </w:rPr>
        <w:t xml:space="preserve">承包人（全称）：</w:t>
      </w:r>
      <w:r/>
    </w:p>
    <w:p>
      <w:pPr>
        <w:ind w:firstLine="420"/>
        <w:spacing w:line="360" w:lineRule="auto"/>
        <w:rPr>
          <w:rFonts w:hint="eastAsia" w:ascii="宋体" w:hAnsi="宋体"/>
          <w:szCs w:val="21"/>
        </w:rPr>
      </w:pPr>
      <w:r>
        <w:rPr>
          <w:rFonts w:hint="eastAsia" w:ascii="宋体" w:hAnsi="宋体"/>
          <w:szCs w:val="21"/>
        </w:rPr>
        <w:t xml:space="preserve">根据《中华人民共和国民法典》《中华人民共和国建筑法》及有关法律规定，遵循平等、自愿、公平和诚实信用的原则，双方就               有关事项协商一致，共同达成如下协议：</w:t>
      </w:r>
      <w:r/>
    </w:p>
    <w:p>
      <w:pPr>
        <w:pStyle w:val="1001"/>
        <w:ind w:left="992" w:hanging="992"/>
        <w:rPr>
          <w:rFonts w:hint="eastAsia" w:ascii="宋体" w:hAnsi="宋体" w:eastAsia="宋体"/>
          <w:sz w:val="21"/>
          <w:szCs w:val="21"/>
        </w:rPr>
      </w:pPr>
      <w:r>
        <w:rPr>
          <w:rFonts w:hint="eastAsia" w:ascii="宋体" w:hAnsi="宋体" w:eastAsia="宋体"/>
          <w:bCs w:val="0"/>
          <w:sz w:val="21"/>
          <w:szCs w:val="21"/>
        </w:rPr>
        <w:t xml:space="preserve">一、工程概况</w:t>
      </w:r>
      <w:r/>
    </w:p>
    <w:p>
      <w:pPr>
        <w:ind w:firstLine="411"/>
        <w:spacing w:line="360" w:lineRule="auto"/>
        <w:rPr>
          <w:rFonts w:hint="eastAsia" w:ascii="宋体" w:hAnsi="宋体"/>
          <w:szCs w:val="21"/>
          <w:u w:val="single"/>
        </w:rPr>
      </w:pPr>
      <w:r>
        <w:rPr>
          <w:rFonts w:hint="eastAsia" w:ascii="宋体" w:hAnsi="宋体"/>
          <w:bCs/>
          <w:szCs w:val="21"/>
        </w:rPr>
        <w:t xml:space="preserve">1.工程名称</w:t>
      </w:r>
      <w:r>
        <w:rPr>
          <w:rFonts w:hint="eastAsia" w:ascii="宋体" w:hAnsi="宋体"/>
          <w:szCs w:val="21"/>
        </w:rPr>
        <w:t xml:space="preserve">：。</w:t>
      </w:r>
      <w:r/>
    </w:p>
    <w:p>
      <w:pPr>
        <w:ind w:firstLine="411"/>
        <w:spacing w:line="360" w:lineRule="auto"/>
        <w:rPr>
          <w:rFonts w:hint="eastAsia" w:ascii="宋体" w:hAnsi="宋体"/>
          <w:bCs/>
          <w:szCs w:val="21"/>
        </w:rPr>
      </w:pPr>
      <w:r>
        <w:rPr>
          <w:rFonts w:hint="eastAsia" w:ascii="宋体" w:hAnsi="宋体"/>
          <w:bCs/>
          <w:szCs w:val="21"/>
        </w:rPr>
        <w:t xml:space="preserve">2.工程地点：</w:t>
      </w:r>
      <w:r/>
    </w:p>
    <w:p>
      <w:pPr>
        <w:ind w:firstLine="411"/>
        <w:spacing w:line="360" w:lineRule="auto"/>
        <w:rPr>
          <w:rFonts w:hint="eastAsia" w:ascii="宋体" w:hAnsi="宋体"/>
          <w:szCs w:val="21"/>
        </w:rPr>
      </w:pPr>
      <w:r>
        <w:rPr>
          <w:rFonts w:hint="eastAsia" w:ascii="宋体" w:hAnsi="宋体"/>
          <w:bCs/>
          <w:szCs w:val="21"/>
        </w:rPr>
        <w:t xml:space="preserve">3.工程立项批准文号：</w:t>
      </w:r>
      <w:r>
        <w:rPr>
          <w:rFonts w:hint="eastAsia" w:ascii="宋体" w:hAnsi="宋体"/>
          <w:szCs w:val="21"/>
        </w:rPr>
        <w:t xml:space="preserve">/</w:t>
      </w:r>
      <w:r/>
    </w:p>
    <w:p>
      <w:pPr>
        <w:ind w:firstLine="411"/>
        <w:spacing w:line="360" w:lineRule="auto"/>
        <w:rPr>
          <w:rFonts w:hint="eastAsia" w:ascii="宋体" w:hAnsi="宋体"/>
          <w:bCs/>
          <w:szCs w:val="21"/>
        </w:rPr>
      </w:pPr>
      <w:r>
        <w:rPr>
          <w:rFonts w:hint="eastAsia" w:ascii="宋体" w:hAnsi="宋体"/>
          <w:bCs/>
          <w:szCs w:val="21"/>
        </w:rPr>
        <w:t xml:space="preserve">4.资金来源：</w:t>
      </w:r>
      <w:r>
        <w:rPr>
          <w:rFonts w:hint="eastAsia" w:ascii="宋体" w:hAnsi="宋体"/>
          <w:szCs w:val="21"/>
        </w:rPr>
        <w:t xml:space="preserve">财政</w:t>
      </w:r>
      <w:r>
        <w:rPr>
          <w:rFonts w:hint="eastAsia" w:ascii="宋体" w:hAnsi="宋体"/>
          <w:bCs/>
          <w:szCs w:val="21"/>
        </w:rPr>
        <w:t xml:space="preserve">。</w:t>
      </w:r>
      <w:r/>
    </w:p>
    <w:p>
      <w:pPr>
        <w:ind w:firstLine="411"/>
        <w:spacing w:line="360" w:lineRule="auto"/>
        <w:rPr>
          <w:rFonts w:hint="eastAsia" w:ascii="宋体" w:hAnsi="宋体"/>
          <w:szCs w:val="21"/>
        </w:rPr>
      </w:pPr>
      <w:r>
        <w:rPr>
          <w:rFonts w:hint="eastAsia" w:ascii="宋体" w:hAnsi="宋体"/>
          <w:bCs/>
          <w:szCs w:val="21"/>
        </w:rPr>
        <w:t xml:space="preserve">5.工程内容：</w:t>
      </w:r>
      <w:r>
        <w:rPr>
          <w:rFonts w:hint="eastAsia" w:ascii="宋体" w:hAnsi="宋体"/>
          <w:szCs w:val="21"/>
        </w:rPr>
        <w:t xml:space="preserve">工程量清单范围内的全部工程</w:t>
      </w:r>
      <w:r/>
    </w:p>
    <w:p>
      <w:pPr>
        <w:ind w:firstLine="411"/>
        <w:spacing w:line="360" w:lineRule="auto"/>
        <w:rPr>
          <w:rFonts w:hint="eastAsia" w:ascii="宋体" w:hAnsi="宋体"/>
          <w:bCs/>
          <w:szCs w:val="21"/>
        </w:rPr>
      </w:pPr>
      <w:r>
        <w:rPr>
          <w:rFonts w:hint="eastAsia" w:ascii="宋体" w:hAnsi="宋体"/>
          <w:szCs w:val="21"/>
        </w:rPr>
        <w:t xml:space="preserve">群体工程应附《承包人承揽工程项目一览表》（附件1）。</w:t>
      </w:r>
      <w:r/>
    </w:p>
    <w:p>
      <w:pPr>
        <w:ind w:firstLine="411"/>
        <w:spacing w:line="360" w:lineRule="auto"/>
        <w:rPr>
          <w:rFonts w:hint="eastAsia" w:ascii="宋体" w:hAnsi="宋体"/>
          <w:bCs/>
          <w:szCs w:val="21"/>
        </w:rPr>
      </w:pPr>
      <w:r>
        <w:rPr>
          <w:rFonts w:hint="eastAsia" w:ascii="宋体" w:hAnsi="宋体"/>
          <w:bCs/>
          <w:szCs w:val="21"/>
        </w:rPr>
        <w:t xml:space="preserve">6.工程承包范围：</w:t>
      </w:r>
      <w:r>
        <w:rPr>
          <w:rFonts w:hint="eastAsia" w:ascii="宋体" w:hAnsi="宋体"/>
          <w:szCs w:val="21"/>
        </w:rPr>
        <w:t xml:space="preserve">。</w:t>
      </w:r>
      <w:r/>
    </w:p>
    <w:p>
      <w:pPr>
        <w:pStyle w:val="1001"/>
        <w:ind w:left="992" w:hanging="992"/>
        <w:rPr>
          <w:rFonts w:hint="eastAsia" w:ascii="宋体" w:hAnsi="宋体" w:eastAsia="宋体"/>
          <w:sz w:val="21"/>
          <w:szCs w:val="21"/>
        </w:rPr>
      </w:pPr>
      <w:r>
        <w:rPr>
          <w:rFonts w:hint="eastAsia" w:ascii="宋体" w:hAnsi="宋体" w:eastAsia="宋体"/>
          <w:bCs w:val="0"/>
          <w:sz w:val="21"/>
          <w:szCs w:val="21"/>
        </w:rPr>
        <w:t xml:space="preserve">二、合同工期</w:t>
      </w:r>
      <w:r/>
    </w:p>
    <w:p>
      <w:pPr>
        <w:ind w:firstLine="459"/>
        <w:spacing w:line="360" w:lineRule="auto"/>
        <w:rPr>
          <w:rFonts w:hint="eastAsia" w:ascii="宋体" w:hAnsi="宋体"/>
          <w:szCs w:val="21"/>
        </w:rPr>
      </w:pPr>
      <w:r>
        <w:rPr>
          <w:rFonts w:hint="eastAsia" w:ascii="宋体" w:hAnsi="宋体"/>
          <w:szCs w:val="21"/>
        </w:rPr>
        <w:t xml:space="preserve">计划开工日期：2026年  月  日</w:t>
      </w:r>
      <w:r/>
    </w:p>
    <w:p>
      <w:pPr>
        <w:ind w:firstLine="459"/>
        <w:spacing w:line="360" w:lineRule="auto"/>
        <w:rPr>
          <w:rFonts w:hint="eastAsia" w:ascii="宋体" w:hAnsi="宋体"/>
          <w:szCs w:val="21"/>
        </w:rPr>
      </w:pPr>
      <w:r>
        <w:rPr>
          <w:rFonts w:hint="eastAsia" w:ascii="宋体" w:hAnsi="宋体"/>
          <w:szCs w:val="21"/>
        </w:rPr>
        <w:t xml:space="preserve">计划竣工日期：2026年  月  日</w:t>
      </w:r>
      <w:r/>
    </w:p>
    <w:p>
      <w:pPr>
        <w:ind w:firstLine="459"/>
        <w:spacing w:line="360" w:lineRule="auto"/>
        <w:rPr>
          <w:rFonts w:hint="eastAsia" w:ascii="宋体" w:hAnsi="宋体"/>
          <w:szCs w:val="21"/>
        </w:rPr>
      </w:pPr>
      <w:r>
        <w:rPr>
          <w:rFonts w:hint="eastAsia" w:ascii="宋体" w:hAnsi="宋体"/>
          <w:szCs w:val="21"/>
        </w:rPr>
        <w:t xml:space="preserve">工期总日历天数：30天。工期总日历天数与根据前述计划开竣工日期计算的工期天数不一致的，以工期总日历天数为准。</w:t>
      </w:r>
      <w:r/>
    </w:p>
    <w:p>
      <w:pPr>
        <w:pStyle w:val="1001"/>
        <w:ind w:left="992" w:hanging="992"/>
        <w:rPr>
          <w:rFonts w:hint="eastAsia" w:ascii="宋体" w:hAnsi="宋体" w:eastAsia="宋体"/>
          <w:sz w:val="21"/>
          <w:szCs w:val="21"/>
        </w:rPr>
      </w:pPr>
      <w:r>
        <w:rPr>
          <w:rFonts w:hint="eastAsia" w:ascii="宋体" w:hAnsi="宋体" w:eastAsia="宋体"/>
          <w:bCs w:val="0"/>
          <w:sz w:val="21"/>
          <w:szCs w:val="21"/>
        </w:rPr>
        <w:t xml:space="preserve">三、质量标准</w:t>
      </w:r>
      <w:r/>
    </w:p>
    <w:p>
      <w:pPr>
        <w:ind w:firstLine="459"/>
        <w:spacing w:line="360" w:lineRule="auto"/>
        <w:rPr>
          <w:rFonts w:hint="eastAsia" w:ascii="宋体" w:hAnsi="宋体"/>
          <w:szCs w:val="21"/>
        </w:rPr>
      </w:pPr>
      <w:r>
        <w:rPr>
          <w:rFonts w:hint="eastAsia" w:ascii="宋体" w:hAnsi="宋体"/>
          <w:szCs w:val="21"/>
        </w:rPr>
        <w:t xml:space="preserve">工程质量符合合格标准。</w:t>
      </w:r>
      <w:r/>
    </w:p>
    <w:p>
      <w:pPr>
        <w:pStyle w:val="1001"/>
        <w:ind w:left="992" w:hanging="992"/>
        <w:rPr>
          <w:rFonts w:hint="eastAsia" w:ascii="宋体" w:hAnsi="宋体" w:eastAsia="宋体"/>
          <w:sz w:val="21"/>
          <w:szCs w:val="21"/>
        </w:rPr>
      </w:pPr>
      <w:r>
        <w:rPr>
          <w:rFonts w:hint="eastAsia" w:ascii="宋体" w:hAnsi="宋体" w:eastAsia="宋体"/>
          <w:bCs w:val="0"/>
          <w:sz w:val="21"/>
          <w:szCs w:val="21"/>
        </w:rPr>
        <w:t xml:space="preserve">四、签约合同价与合同价格形式</w:t>
      </w:r>
      <w:r>
        <w:rPr>
          <w:rFonts w:hint="eastAsia" w:ascii="宋体" w:hAnsi="宋体" w:eastAsia="宋体"/>
          <w:bCs w:val="0"/>
          <w:sz w:val="21"/>
          <w:szCs w:val="21"/>
        </w:rPr>
        <w:tab/>
      </w:r>
      <w:r/>
    </w:p>
    <w:p>
      <w:pPr>
        <w:ind w:firstLine="420"/>
        <w:spacing w:line="360" w:lineRule="auto"/>
        <w:rPr>
          <w:rFonts w:hint="eastAsia" w:ascii="宋体" w:hAnsi="宋体"/>
          <w:szCs w:val="21"/>
        </w:rPr>
      </w:pPr>
      <w:r>
        <w:rPr>
          <w:rFonts w:hint="eastAsia" w:ascii="宋体" w:hAnsi="宋体"/>
          <w:szCs w:val="21"/>
        </w:rPr>
        <w:t xml:space="preserve">1.签约合同价为：</w:t>
      </w:r>
      <w:r/>
    </w:p>
    <w:p>
      <w:pPr>
        <w:ind w:firstLine="525"/>
        <w:spacing w:line="360" w:lineRule="auto"/>
        <w:rPr>
          <w:rFonts w:hint="eastAsia" w:ascii="宋体" w:hAnsi="宋体"/>
          <w:szCs w:val="21"/>
        </w:rPr>
      </w:pPr>
      <w:r>
        <w:rPr>
          <w:rFonts w:hint="eastAsia" w:ascii="宋体" w:hAnsi="宋体"/>
          <w:szCs w:val="21"/>
        </w:rPr>
        <w:t xml:space="preserve">人民币（大写）(¥元)；</w:t>
      </w:r>
      <w:r/>
    </w:p>
    <w:p>
      <w:pPr>
        <w:ind w:firstLine="420"/>
        <w:spacing w:line="360" w:lineRule="auto"/>
        <w:rPr>
          <w:rFonts w:hint="eastAsia" w:ascii="宋体" w:hAnsi="宋体"/>
          <w:szCs w:val="21"/>
        </w:rPr>
      </w:pPr>
      <w:r>
        <w:rPr>
          <w:rFonts w:hint="eastAsia" w:ascii="宋体" w:hAnsi="宋体"/>
          <w:szCs w:val="21"/>
        </w:rPr>
        <w:t xml:space="preserve">其中：</w:t>
      </w:r>
      <w:r/>
    </w:p>
    <w:p>
      <w:pPr>
        <w:ind w:firstLine="420"/>
        <w:spacing w:line="360" w:lineRule="auto"/>
        <w:rPr>
          <w:rFonts w:hint="eastAsia" w:ascii="宋体" w:hAnsi="宋体"/>
          <w:szCs w:val="21"/>
        </w:rPr>
      </w:pPr>
      <w:r>
        <w:rPr>
          <w:rFonts w:hint="eastAsia" w:ascii="宋体" w:hAnsi="宋体"/>
          <w:szCs w:val="21"/>
        </w:rPr>
        <w:t xml:space="preserve">（1）安全文明施工费：</w:t>
      </w:r>
      <w:r/>
    </w:p>
    <w:p>
      <w:pPr>
        <w:ind w:firstLine="945"/>
        <w:spacing w:line="360" w:lineRule="auto"/>
        <w:rPr>
          <w:rFonts w:hint="eastAsia" w:ascii="宋体" w:hAnsi="宋体"/>
          <w:szCs w:val="21"/>
        </w:rPr>
      </w:pPr>
      <w:r>
        <w:rPr>
          <w:rFonts w:hint="eastAsia" w:ascii="宋体" w:hAnsi="宋体"/>
          <w:szCs w:val="21"/>
        </w:rPr>
        <w:t xml:space="preserve">人民币（大写）(¥元)；</w:t>
      </w:r>
      <w:r/>
    </w:p>
    <w:p>
      <w:pPr>
        <w:ind w:firstLine="420"/>
        <w:spacing w:line="360" w:lineRule="auto"/>
        <w:rPr>
          <w:rFonts w:hint="eastAsia" w:ascii="宋体" w:hAnsi="宋体"/>
          <w:szCs w:val="21"/>
        </w:rPr>
      </w:pPr>
      <w:r>
        <w:rPr>
          <w:rFonts w:hint="eastAsia" w:ascii="宋体" w:hAnsi="宋体"/>
          <w:szCs w:val="21"/>
        </w:rPr>
        <w:t xml:space="preserve">（2）材料和工程设备暂估价金额：</w:t>
      </w:r>
      <w:r/>
    </w:p>
    <w:p>
      <w:pPr>
        <w:ind w:firstLine="945"/>
        <w:spacing w:line="360" w:lineRule="auto"/>
        <w:rPr>
          <w:rFonts w:hint="eastAsia" w:ascii="宋体" w:hAnsi="宋体"/>
          <w:szCs w:val="21"/>
        </w:rPr>
      </w:pPr>
      <w:r>
        <w:rPr>
          <w:rFonts w:hint="eastAsia" w:ascii="宋体" w:hAnsi="宋体"/>
          <w:szCs w:val="21"/>
        </w:rPr>
        <w:t xml:space="preserve">人民币（大写） (¥元)；</w:t>
      </w:r>
      <w:r/>
    </w:p>
    <w:p>
      <w:pPr>
        <w:ind w:firstLine="420"/>
        <w:spacing w:line="360" w:lineRule="auto"/>
        <w:rPr>
          <w:rFonts w:hint="eastAsia" w:ascii="宋体" w:hAnsi="宋体"/>
          <w:szCs w:val="21"/>
        </w:rPr>
      </w:pPr>
      <w:r>
        <w:rPr>
          <w:rFonts w:hint="eastAsia" w:ascii="宋体" w:hAnsi="宋体"/>
          <w:szCs w:val="21"/>
        </w:rPr>
        <w:t xml:space="preserve">（3）专业工程暂估价金额：</w:t>
      </w:r>
      <w:r/>
    </w:p>
    <w:p>
      <w:pPr>
        <w:ind w:firstLine="945"/>
        <w:spacing w:line="360" w:lineRule="auto"/>
        <w:rPr>
          <w:rFonts w:hint="eastAsia" w:ascii="宋体" w:hAnsi="宋体"/>
          <w:szCs w:val="21"/>
        </w:rPr>
      </w:pPr>
      <w:r>
        <w:rPr>
          <w:rFonts w:hint="eastAsia" w:ascii="宋体" w:hAnsi="宋体"/>
          <w:szCs w:val="21"/>
        </w:rPr>
        <w:t xml:space="preserve">人民币（大写） (¥元)；</w:t>
      </w:r>
      <w:r/>
    </w:p>
    <w:p>
      <w:pPr>
        <w:ind w:firstLine="420"/>
        <w:spacing w:line="360" w:lineRule="auto"/>
        <w:rPr>
          <w:rFonts w:hint="eastAsia" w:ascii="宋体" w:hAnsi="宋体"/>
          <w:szCs w:val="21"/>
        </w:rPr>
      </w:pPr>
      <w:r>
        <w:rPr>
          <w:rFonts w:hint="eastAsia" w:ascii="宋体" w:hAnsi="宋体"/>
          <w:szCs w:val="21"/>
        </w:rPr>
        <w:t xml:space="preserve">（4）暂列金额：</w:t>
      </w:r>
      <w:r/>
    </w:p>
    <w:p>
      <w:pPr>
        <w:ind w:firstLine="945"/>
        <w:spacing w:line="360" w:lineRule="auto"/>
        <w:rPr>
          <w:rFonts w:hint="eastAsia" w:ascii="宋体" w:hAnsi="宋体"/>
          <w:szCs w:val="21"/>
        </w:rPr>
      </w:pPr>
      <w:r>
        <w:rPr>
          <w:rFonts w:hint="eastAsia" w:ascii="宋体" w:hAnsi="宋体"/>
          <w:szCs w:val="21"/>
        </w:rPr>
        <w:t xml:space="preserve">人民币（大写） (¥元)。</w:t>
      </w:r>
      <w:r/>
    </w:p>
    <w:p>
      <w:pPr>
        <w:ind w:firstLine="420"/>
        <w:spacing w:line="360" w:lineRule="auto"/>
        <w:rPr>
          <w:rFonts w:hint="eastAsia" w:ascii="宋体" w:hAnsi="宋体"/>
          <w:szCs w:val="21"/>
        </w:rPr>
      </w:pPr>
      <w:r>
        <w:rPr>
          <w:rFonts w:hint="eastAsia" w:ascii="宋体" w:hAnsi="宋体"/>
          <w:szCs w:val="21"/>
        </w:rPr>
        <w:t xml:space="preserve">2.合同价格形式：固定单价。</w:t>
      </w:r>
      <w:r/>
    </w:p>
    <w:p>
      <w:pPr>
        <w:pStyle w:val="1001"/>
        <w:ind w:left="992" w:hanging="992"/>
        <w:rPr>
          <w:rFonts w:hint="eastAsia" w:ascii="宋体" w:hAnsi="宋体" w:eastAsia="宋体"/>
          <w:sz w:val="21"/>
          <w:szCs w:val="21"/>
        </w:rPr>
      </w:pPr>
      <w:r>
        <w:rPr>
          <w:rFonts w:hint="eastAsia" w:ascii="宋体" w:hAnsi="宋体" w:eastAsia="宋体"/>
          <w:bCs w:val="0"/>
          <w:sz w:val="21"/>
          <w:szCs w:val="21"/>
        </w:rPr>
        <w:t xml:space="preserve">五、项目经理</w:t>
      </w:r>
      <w:r/>
    </w:p>
    <w:p>
      <w:pPr>
        <w:ind w:firstLine="420"/>
        <w:spacing w:line="360" w:lineRule="auto"/>
        <w:rPr>
          <w:rFonts w:hint="eastAsia" w:ascii="宋体" w:hAnsi="宋体"/>
          <w:szCs w:val="21"/>
        </w:rPr>
      </w:pPr>
      <w:r>
        <w:rPr>
          <w:rFonts w:hint="eastAsia" w:ascii="宋体" w:hAnsi="宋体"/>
          <w:szCs w:val="21"/>
        </w:rPr>
        <w:t xml:space="preserve">承包人项目经理：。</w:t>
      </w:r>
      <w:r/>
    </w:p>
    <w:p>
      <w:pPr>
        <w:pStyle w:val="1001"/>
        <w:ind w:left="992" w:hanging="992"/>
        <w:rPr>
          <w:rFonts w:hint="eastAsia" w:ascii="宋体" w:hAnsi="宋体" w:eastAsia="宋体"/>
          <w:sz w:val="21"/>
          <w:szCs w:val="21"/>
        </w:rPr>
      </w:pPr>
      <w:r>
        <w:rPr>
          <w:rFonts w:hint="eastAsia" w:ascii="宋体" w:hAnsi="宋体" w:eastAsia="宋体"/>
          <w:bCs w:val="0"/>
          <w:sz w:val="21"/>
          <w:szCs w:val="21"/>
        </w:rPr>
        <w:t xml:space="preserve">六、合同文件构成</w:t>
      </w:r>
      <w:r/>
    </w:p>
    <w:p>
      <w:pPr>
        <w:ind w:firstLine="420"/>
        <w:spacing w:line="360" w:lineRule="auto"/>
        <w:rPr>
          <w:rFonts w:hint="eastAsia" w:ascii="宋体" w:hAnsi="宋体"/>
          <w:bCs/>
          <w:szCs w:val="21"/>
        </w:rPr>
      </w:pPr>
      <w:r>
        <w:rPr>
          <w:rFonts w:hint="eastAsia" w:ascii="宋体" w:hAnsi="宋体"/>
          <w:bCs/>
          <w:szCs w:val="21"/>
        </w:rPr>
        <w:t xml:space="preserve">本协议书与下列文件一起构成合同文件：</w:t>
      </w:r>
      <w:r/>
    </w:p>
    <w:p>
      <w:pPr>
        <w:ind w:firstLine="420"/>
        <w:spacing w:line="360" w:lineRule="auto"/>
        <w:rPr>
          <w:rFonts w:hint="eastAsia" w:ascii="宋体" w:hAnsi="宋体"/>
          <w:szCs w:val="21"/>
        </w:rPr>
      </w:pPr>
      <w:r>
        <w:rPr>
          <w:rFonts w:hint="eastAsia" w:ascii="宋体" w:hAnsi="宋体"/>
          <w:szCs w:val="21"/>
        </w:rPr>
        <w:t xml:space="preserve">（1）交易结果通知书（如果有）；</w:t>
      </w:r>
      <w:r/>
    </w:p>
    <w:p>
      <w:pPr>
        <w:ind w:firstLine="420"/>
        <w:spacing w:line="360" w:lineRule="auto"/>
        <w:rPr>
          <w:rFonts w:hint="eastAsia" w:ascii="宋体" w:hAnsi="宋体"/>
          <w:szCs w:val="21"/>
        </w:rPr>
      </w:pPr>
      <w:r>
        <w:rPr>
          <w:rFonts w:hint="eastAsia" w:ascii="宋体" w:hAnsi="宋体"/>
          <w:szCs w:val="21"/>
        </w:rPr>
        <w:t xml:space="preserve">（2）报价函及其附录（如果有）； </w:t>
      </w:r>
      <w:r/>
    </w:p>
    <w:p>
      <w:pPr>
        <w:ind w:firstLine="420"/>
        <w:spacing w:line="360" w:lineRule="auto"/>
        <w:rPr>
          <w:rFonts w:hint="eastAsia" w:ascii="宋体" w:hAnsi="宋体"/>
          <w:szCs w:val="21"/>
        </w:rPr>
      </w:pPr>
      <w:r>
        <w:rPr>
          <w:rFonts w:hint="eastAsia" w:ascii="宋体" w:hAnsi="宋体"/>
          <w:szCs w:val="21"/>
        </w:rPr>
        <w:t xml:space="preserve">（3）专用合同条款及其附件；</w:t>
      </w:r>
      <w:r/>
    </w:p>
    <w:p>
      <w:pPr>
        <w:ind w:firstLine="420"/>
        <w:spacing w:line="360" w:lineRule="auto"/>
        <w:rPr>
          <w:rFonts w:hint="eastAsia" w:ascii="宋体" w:hAnsi="宋体"/>
          <w:szCs w:val="21"/>
        </w:rPr>
      </w:pPr>
      <w:r>
        <w:rPr>
          <w:rFonts w:hint="eastAsia" w:ascii="宋体" w:hAnsi="宋体"/>
          <w:szCs w:val="21"/>
        </w:rPr>
        <w:t xml:space="preserve">（4）通用合同条款；</w:t>
      </w:r>
      <w:r/>
    </w:p>
    <w:p>
      <w:pPr>
        <w:ind w:firstLine="420"/>
        <w:spacing w:line="360" w:lineRule="auto"/>
        <w:rPr>
          <w:rFonts w:hint="eastAsia" w:ascii="宋体" w:hAnsi="宋体"/>
          <w:szCs w:val="21"/>
        </w:rPr>
      </w:pPr>
      <w:r>
        <w:rPr>
          <w:rFonts w:hint="eastAsia" w:ascii="宋体" w:hAnsi="宋体"/>
          <w:szCs w:val="21"/>
        </w:rPr>
        <w:t xml:space="preserve">（5）技术标准和要求；</w:t>
      </w:r>
      <w:r/>
    </w:p>
    <w:p>
      <w:pPr>
        <w:ind w:firstLine="420"/>
        <w:spacing w:line="360" w:lineRule="auto"/>
        <w:rPr>
          <w:rFonts w:hint="eastAsia" w:ascii="宋体" w:hAnsi="宋体"/>
          <w:szCs w:val="21"/>
        </w:rPr>
      </w:pPr>
      <w:r>
        <w:rPr>
          <w:rFonts w:hint="eastAsia" w:ascii="宋体" w:hAnsi="宋体"/>
          <w:szCs w:val="21"/>
        </w:rPr>
        <w:t xml:space="preserve">（6）图纸；</w:t>
      </w:r>
      <w:r/>
    </w:p>
    <w:p>
      <w:pPr>
        <w:ind w:firstLine="420"/>
        <w:spacing w:line="360" w:lineRule="auto"/>
        <w:rPr>
          <w:rFonts w:hint="eastAsia" w:ascii="宋体" w:hAnsi="宋体"/>
          <w:szCs w:val="21"/>
        </w:rPr>
      </w:pPr>
      <w:r>
        <w:rPr>
          <w:rFonts w:hint="eastAsia" w:ascii="宋体" w:hAnsi="宋体"/>
          <w:szCs w:val="21"/>
        </w:rPr>
        <w:t xml:space="preserve">（7）已标价工程量清单或预算书；</w:t>
      </w:r>
      <w:r/>
    </w:p>
    <w:p>
      <w:pPr>
        <w:ind w:firstLine="420"/>
        <w:spacing w:line="360" w:lineRule="auto"/>
        <w:rPr>
          <w:rFonts w:hint="eastAsia" w:ascii="宋体" w:hAnsi="宋体"/>
          <w:szCs w:val="21"/>
        </w:rPr>
      </w:pPr>
      <w:r>
        <w:rPr>
          <w:rFonts w:hint="eastAsia" w:ascii="宋体" w:hAnsi="宋体"/>
          <w:szCs w:val="21"/>
        </w:rPr>
        <w:t xml:space="preserve">（8）其他合同文件。</w:t>
      </w:r>
      <w:r/>
    </w:p>
    <w:p>
      <w:pPr>
        <w:ind w:firstLine="420"/>
        <w:spacing w:line="360" w:lineRule="auto"/>
        <w:rPr>
          <w:rFonts w:hint="eastAsia" w:ascii="宋体" w:hAnsi="宋体"/>
          <w:szCs w:val="21"/>
        </w:rPr>
      </w:pPr>
      <w:r>
        <w:rPr>
          <w:rFonts w:hint="eastAsia" w:ascii="宋体" w:hAnsi="宋体"/>
          <w:szCs w:val="21"/>
        </w:rPr>
        <w:t xml:space="preserve">在合同订立及履行过程中形成的与合同有关的文件均构成合同文件组成部分。</w:t>
      </w:r>
      <w:r/>
    </w:p>
    <w:p>
      <w:pPr>
        <w:ind w:firstLine="420"/>
        <w:spacing w:line="360" w:lineRule="auto"/>
        <w:rPr>
          <w:rFonts w:hint="eastAsia" w:ascii="宋体" w:hAnsi="宋体"/>
          <w:szCs w:val="21"/>
        </w:rPr>
      </w:pPr>
      <w:r>
        <w:rPr>
          <w:rFonts w:hint="eastAsia" w:ascii="宋体" w:hAnsi="宋体"/>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1001"/>
        <w:ind w:left="992" w:hanging="992"/>
        <w:rPr>
          <w:rFonts w:hint="eastAsia" w:ascii="宋体" w:hAnsi="宋体" w:eastAsia="宋体"/>
          <w:sz w:val="21"/>
          <w:szCs w:val="21"/>
        </w:rPr>
      </w:pPr>
      <w:r>
        <w:rPr>
          <w:rFonts w:hint="eastAsia" w:ascii="宋体" w:hAnsi="宋体" w:eastAsia="宋体"/>
          <w:bCs w:val="0"/>
          <w:sz w:val="21"/>
          <w:szCs w:val="21"/>
        </w:rPr>
        <w:t xml:space="preserve">七、承诺</w:t>
      </w:r>
      <w:r/>
    </w:p>
    <w:p>
      <w:pPr>
        <w:ind w:firstLine="420"/>
        <w:spacing w:line="360" w:lineRule="auto"/>
        <w:rPr>
          <w:rFonts w:hint="eastAsia" w:ascii="宋体" w:hAnsi="宋体"/>
          <w:bCs/>
          <w:szCs w:val="21"/>
        </w:rPr>
      </w:pPr>
      <w:r>
        <w:rPr>
          <w:rFonts w:hint="eastAsia" w:ascii="宋体" w:hAnsi="宋体"/>
          <w:bCs/>
          <w:szCs w:val="21"/>
        </w:rPr>
        <w:t xml:space="preserve">1.发包人承诺按照法律规定履行项目审批手续、筹集工程建设资金并按照合同约定的期限和方式支付合同价款。</w:t>
      </w:r>
      <w:r/>
    </w:p>
    <w:p>
      <w:pPr>
        <w:ind w:firstLine="420"/>
        <w:spacing w:line="360" w:lineRule="auto"/>
        <w:rPr>
          <w:rFonts w:hint="eastAsia" w:ascii="宋体" w:hAnsi="宋体"/>
          <w:bCs/>
          <w:szCs w:val="21"/>
        </w:rPr>
      </w:pPr>
      <w:r>
        <w:rPr>
          <w:rFonts w:hint="eastAsia" w:ascii="宋体" w:hAnsi="宋体"/>
          <w:bCs/>
          <w:szCs w:val="21"/>
        </w:rPr>
        <w:t xml:space="preserve">2.承包人承诺按照法律规定及合同约定组织完成工程施工，确保工程质量和安全，不进行转包及违法分包，并在缺陷责任期及保修期内承担相应的工程装修责任。</w:t>
      </w:r>
      <w:r/>
    </w:p>
    <w:p>
      <w:pPr>
        <w:ind w:firstLine="420"/>
        <w:spacing w:line="360" w:lineRule="auto"/>
        <w:rPr>
          <w:rFonts w:hint="eastAsia" w:ascii="宋体" w:hAnsi="宋体"/>
          <w:bCs/>
          <w:szCs w:val="21"/>
        </w:rPr>
      </w:pPr>
      <w:r>
        <w:rPr>
          <w:rFonts w:hint="eastAsia" w:ascii="宋体" w:hAnsi="宋体"/>
          <w:bCs/>
          <w:szCs w:val="21"/>
        </w:rPr>
        <w:t xml:space="preserve">3.发包人和承包人通过招投标形式签订合同的，双方理解并承诺不再就同一工程另行签订与合同实质性内容相背离的协议。</w:t>
      </w:r>
      <w:r/>
    </w:p>
    <w:p>
      <w:pPr>
        <w:pStyle w:val="1001"/>
        <w:ind w:left="992" w:hanging="992"/>
        <w:rPr>
          <w:rFonts w:hint="eastAsia" w:ascii="宋体" w:hAnsi="宋体" w:eastAsia="宋体"/>
          <w:bCs w:val="0"/>
          <w:sz w:val="21"/>
          <w:szCs w:val="21"/>
        </w:rPr>
      </w:pPr>
      <w:r>
        <w:rPr>
          <w:rFonts w:hint="eastAsia" w:ascii="宋体" w:hAnsi="宋体" w:eastAsia="宋体"/>
          <w:bCs w:val="0"/>
          <w:sz w:val="21"/>
          <w:szCs w:val="21"/>
        </w:rPr>
        <w:t xml:space="preserve">八、词语含义</w:t>
      </w:r>
      <w:r/>
    </w:p>
    <w:p>
      <w:pPr>
        <w:ind w:firstLine="420"/>
        <w:spacing w:line="360" w:lineRule="auto"/>
        <w:rPr>
          <w:rFonts w:hint="eastAsia" w:ascii="宋体" w:hAnsi="宋体"/>
          <w:bCs/>
          <w:szCs w:val="21"/>
        </w:rPr>
      </w:pPr>
      <w:r>
        <w:rPr>
          <w:rFonts w:hint="eastAsia" w:ascii="宋体" w:hAnsi="宋体"/>
          <w:bCs/>
          <w:szCs w:val="21"/>
        </w:rPr>
        <w:t xml:space="preserve">本协议书中词语含义与第二部分通用合同条款中赋予的含义相同。</w:t>
      </w:r>
      <w:r/>
    </w:p>
    <w:p>
      <w:pPr>
        <w:pStyle w:val="1001"/>
        <w:ind w:left="992" w:hanging="992"/>
        <w:rPr>
          <w:rFonts w:hint="eastAsia" w:ascii="宋体" w:hAnsi="宋体" w:eastAsia="宋体"/>
          <w:bCs w:val="0"/>
          <w:sz w:val="21"/>
          <w:szCs w:val="21"/>
        </w:rPr>
      </w:pPr>
      <w:r>
        <w:rPr>
          <w:rFonts w:hint="eastAsia" w:ascii="宋体" w:hAnsi="宋体" w:eastAsia="宋体"/>
          <w:bCs w:val="0"/>
          <w:sz w:val="21"/>
          <w:szCs w:val="21"/>
        </w:rPr>
        <w:t xml:space="preserve">九、签订时间</w:t>
      </w:r>
      <w:r/>
    </w:p>
    <w:p>
      <w:pPr>
        <w:ind w:firstLine="420"/>
        <w:spacing w:line="360" w:lineRule="auto"/>
        <w:rPr>
          <w:rFonts w:hint="eastAsia" w:ascii="宋体" w:hAnsi="宋体"/>
          <w:bCs/>
          <w:szCs w:val="21"/>
        </w:rPr>
      </w:pPr>
      <w:r>
        <w:rPr>
          <w:rFonts w:hint="eastAsia" w:ascii="宋体" w:hAnsi="宋体"/>
          <w:bCs/>
          <w:szCs w:val="21"/>
        </w:rPr>
        <w:t xml:space="preserve">本合同于</w:t>
      </w:r>
      <w:r>
        <w:rPr>
          <w:rFonts w:hint="eastAsia" w:ascii="宋体"/>
          <w:bCs/>
          <w:szCs w:val="21"/>
          <w:u w:val="single"/>
        </w:rPr>
        <w:t xml:space="preserve">        </w:t>
      </w:r>
      <w:r>
        <w:rPr>
          <w:rFonts w:hint="eastAsia" w:ascii="宋体" w:hAnsi="宋体"/>
          <w:bCs/>
          <w:szCs w:val="21"/>
        </w:rPr>
        <w:t xml:space="preserve">年</w:t>
      </w:r>
      <w:r>
        <w:rPr>
          <w:rFonts w:hint="eastAsia" w:ascii="宋体"/>
          <w:bCs/>
          <w:szCs w:val="21"/>
          <w:u w:val="single"/>
        </w:rPr>
        <w:t xml:space="preserve">    </w:t>
      </w:r>
      <w:r>
        <w:rPr>
          <w:rFonts w:hint="eastAsia" w:ascii="宋体" w:hAnsi="宋体"/>
          <w:bCs/>
          <w:szCs w:val="21"/>
        </w:rPr>
        <w:t xml:space="preserve">月</w:t>
      </w:r>
      <w:r>
        <w:rPr>
          <w:rFonts w:hint="eastAsia" w:ascii="宋体"/>
          <w:bCs/>
          <w:szCs w:val="21"/>
          <w:u w:val="single"/>
        </w:rPr>
        <w:t xml:space="preserve">    </w:t>
      </w:r>
      <w:r>
        <w:rPr>
          <w:rFonts w:hint="eastAsia" w:ascii="宋体" w:hAnsi="宋体"/>
          <w:bCs/>
          <w:szCs w:val="21"/>
        </w:rPr>
        <w:t xml:space="preserve">日签订。</w:t>
      </w:r>
      <w:r/>
    </w:p>
    <w:p>
      <w:pPr>
        <w:pStyle w:val="1001"/>
        <w:ind w:left="992" w:hanging="992"/>
        <w:rPr>
          <w:rFonts w:hint="eastAsia" w:ascii="宋体" w:hAnsi="宋体" w:eastAsia="宋体"/>
          <w:bCs w:val="0"/>
          <w:sz w:val="21"/>
          <w:szCs w:val="21"/>
        </w:rPr>
      </w:pPr>
      <w:r>
        <w:rPr>
          <w:rFonts w:hint="eastAsia" w:ascii="宋体" w:hAnsi="宋体" w:eastAsia="宋体"/>
          <w:bCs w:val="0"/>
          <w:sz w:val="21"/>
          <w:szCs w:val="21"/>
        </w:rPr>
        <w:t xml:space="preserve">十、签订地点</w:t>
      </w:r>
      <w:r/>
    </w:p>
    <w:p>
      <w:pPr>
        <w:ind w:firstLine="420"/>
        <w:spacing w:line="360" w:lineRule="auto"/>
        <w:rPr>
          <w:rFonts w:hint="eastAsia" w:ascii="宋体" w:hAnsi="宋体"/>
          <w:bCs/>
          <w:szCs w:val="21"/>
        </w:rPr>
      </w:pPr>
      <w:r>
        <w:rPr>
          <w:rFonts w:hint="eastAsia" w:ascii="宋体" w:hAnsi="宋体"/>
          <w:bCs/>
          <w:szCs w:val="21"/>
        </w:rPr>
        <w:t xml:space="preserve">本合同在        签订。</w:t>
      </w:r>
      <w:r/>
    </w:p>
    <w:p>
      <w:pPr>
        <w:pStyle w:val="1001"/>
        <w:ind w:left="992" w:hanging="992"/>
        <w:rPr>
          <w:rFonts w:hint="eastAsia" w:ascii="宋体" w:hAnsi="宋体" w:eastAsia="宋体"/>
          <w:bCs w:val="0"/>
          <w:sz w:val="21"/>
          <w:szCs w:val="21"/>
        </w:rPr>
      </w:pPr>
      <w:r>
        <w:rPr>
          <w:rFonts w:hint="eastAsia" w:ascii="宋体" w:hAnsi="宋体" w:eastAsia="宋体"/>
          <w:bCs w:val="0"/>
          <w:sz w:val="21"/>
          <w:szCs w:val="21"/>
        </w:rPr>
        <w:t xml:space="preserve">十一、补充协议</w:t>
      </w:r>
      <w:r/>
    </w:p>
    <w:p>
      <w:pPr>
        <w:ind w:firstLine="420"/>
        <w:spacing w:line="360" w:lineRule="auto"/>
        <w:rPr>
          <w:rFonts w:hint="eastAsia" w:ascii="宋体" w:hAnsi="宋体"/>
          <w:b/>
          <w:bCs/>
          <w:szCs w:val="21"/>
        </w:rPr>
      </w:pPr>
      <w:r>
        <w:rPr>
          <w:rFonts w:hint="eastAsia" w:ascii="宋体" w:hAnsi="宋体"/>
          <w:bCs/>
          <w:szCs w:val="21"/>
        </w:rPr>
        <w:t xml:space="preserve">合同未尽事宜，合同当事人另行签订补充协议，补充协议是合同的组成部分。</w:t>
      </w:r>
      <w:r/>
    </w:p>
    <w:p>
      <w:pPr>
        <w:pStyle w:val="1001"/>
        <w:ind w:left="992" w:hanging="992"/>
        <w:rPr>
          <w:rFonts w:hint="eastAsia" w:ascii="宋体" w:hAnsi="宋体" w:eastAsia="宋体"/>
          <w:b w:val="0"/>
          <w:bCs w:val="0"/>
          <w:sz w:val="21"/>
          <w:szCs w:val="21"/>
        </w:rPr>
      </w:pPr>
      <w:r>
        <w:rPr>
          <w:rFonts w:hint="eastAsia" w:ascii="宋体" w:hAnsi="宋体" w:eastAsia="宋体"/>
          <w:bCs w:val="0"/>
          <w:sz w:val="21"/>
          <w:szCs w:val="21"/>
        </w:rPr>
        <w:t xml:space="preserve">十二、合同生效</w:t>
      </w:r>
      <w:r/>
    </w:p>
    <w:p>
      <w:pPr>
        <w:ind w:firstLine="420"/>
        <w:spacing w:line="360" w:lineRule="auto"/>
        <w:rPr>
          <w:rFonts w:hint="eastAsia" w:ascii="宋体" w:hAnsi="宋体"/>
          <w:bCs/>
          <w:szCs w:val="21"/>
        </w:rPr>
      </w:pPr>
      <w:r>
        <w:rPr>
          <w:rFonts w:hint="eastAsia" w:ascii="宋体" w:hAnsi="宋体"/>
          <w:bCs/>
          <w:szCs w:val="21"/>
        </w:rPr>
        <w:t xml:space="preserve">本合同自双方签字盖章后生效。</w:t>
      </w:r>
      <w:r/>
    </w:p>
    <w:p>
      <w:pPr>
        <w:pStyle w:val="1001"/>
        <w:ind w:left="992" w:hanging="992"/>
        <w:rPr>
          <w:rFonts w:hint="eastAsia" w:ascii="宋体" w:hAnsi="宋体" w:eastAsia="宋体"/>
          <w:bCs w:val="0"/>
          <w:sz w:val="21"/>
          <w:szCs w:val="21"/>
        </w:rPr>
      </w:pPr>
      <w:r>
        <w:rPr>
          <w:rFonts w:hint="eastAsia" w:ascii="宋体" w:hAnsi="宋体" w:eastAsia="宋体"/>
          <w:bCs w:val="0"/>
          <w:sz w:val="21"/>
          <w:szCs w:val="21"/>
        </w:rPr>
        <w:t xml:space="preserve">十三、合同份数</w:t>
      </w:r>
      <w:r/>
    </w:p>
    <w:p>
      <w:pPr>
        <w:ind w:firstLine="420"/>
        <w:spacing w:line="360" w:lineRule="auto"/>
        <w:rPr>
          <w:rFonts w:hint="eastAsia" w:ascii="宋体" w:hAnsi="宋体"/>
          <w:bCs/>
          <w:szCs w:val="21"/>
        </w:rPr>
      </w:pPr>
      <w:r>
        <w:rPr>
          <w:rFonts w:hint="eastAsia" w:ascii="宋体" w:hAnsi="宋体"/>
          <w:bCs/>
          <w:szCs w:val="21"/>
        </w:rPr>
        <w:t xml:space="preserve">本合同一式7份，均具有同等法律效力，发包人执3份，承包人执3份，见证方执1份。</w:t>
      </w:r>
      <w:r/>
    </w:p>
    <w:p>
      <w:pPr>
        <w:spacing w:line="360" w:lineRule="auto"/>
        <w:rPr>
          <w:rFonts w:hint="eastAsia" w:ascii="宋体" w:hAnsi="宋体"/>
          <w:bCs/>
        </w:rPr>
      </w:pPr>
      <w:r>
        <w:rPr>
          <w:rFonts w:hint="eastAsia" w:ascii="宋体" w:hAnsi="宋体"/>
          <w:bCs/>
        </w:rPr>
        <w:t xml:space="preserve"> </w:t>
      </w:r>
      <w:r/>
    </w:p>
    <w:p>
      <w:r>
        <w:rPr>
          <w:rFonts w:hint="eastAsia" w:ascii="宋体" w:hAnsi="宋体"/>
          <w:bCs/>
        </w:rPr>
        <w:br w:type="page" w:clear="all"/>
      </w:r>
      <w:r/>
    </w:p>
    <w:tbl>
      <w:tblPr>
        <w:tblW w:w="0" w:type="auto"/>
        <w:tblBorders>
          <w:insideH w:val="single" w:color="000000" w:sz="4" w:space="0"/>
          <w:insideV w:val="single" w:color="000000" w:sz="4" w:space="0"/>
        </w:tblBorders>
        <w:tblLook w:val="04A0" w:firstRow="1" w:lastRow="0" w:firstColumn="1" w:lastColumn="0" w:noHBand="0" w:noVBand="1"/>
      </w:tblPr>
      <w:tblGrid>
        <w:gridCol w:w="4394"/>
        <w:gridCol w:w="4394"/>
      </w:tblGrid>
      <w:tr>
        <w:trPr>
          <w:trHeight w:val="273"/>
        </w:trPr>
        <w:tc>
          <w:tcPr>
            <w:tcBorders>
              <w:top w:val="none" w:color="000000" w:sz="4" w:space="0"/>
              <w:left w:val="none" w:color="000000" w:sz="4" w:space="0"/>
              <w:bottom w:val="none" w:color="000000" w:sz="4" w:space="0"/>
              <w:right w:val="none" w:color="000000" w:sz="4" w:space="0"/>
            </w:tcBorders>
            <w:tcW w:w="4502" w:type="dxa"/>
            <w:textDirection w:val="lrTb"/>
            <w:noWrap w:val="false"/>
          </w:tcPr>
          <w:p>
            <w:pPr>
              <w:spacing w:line="360" w:lineRule="auto"/>
              <w:rPr>
                <w:rFonts w:hint="eastAsia" w:ascii="宋体" w:hAnsi="宋体"/>
                <w:bCs/>
              </w:rPr>
            </w:pPr>
            <w:r>
              <w:rPr>
                <w:rFonts w:hint="eastAsia" w:ascii="宋体" w:hAnsi="宋体"/>
              </w:rPr>
              <w:t xml:space="preserve">发包人：  </w:t>
            </w:r>
            <w:bookmarkStart w:id="45" w:name="EBb247376d71e4449b9543e3e3dbf145b3"/>
            <w:r/>
            <w:bookmarkEnd w:id="45"/>
            <w:r>
              <w:rPr>
                <w:rFonts w:hint="eastAsia" w:ascii="宋体" w:hAnsi="宋体"/>
              </w:rPr>
              <w:t xml:space="preserve">(公章)</w:t>
            </w:r>
            <w:r/>
          </w:p>
        </w:tc>
        <w:tc>
          <w:tcPr>
            <w:tcBorders>
              <w:top w:val="none" w:color="000000" w:sz="4" w:space="0"/>
              <w:left w:val="none" w:color="000000" w:sz="4" w:space="0"/>
              <w:bottom w:val="none" w:color="000000" w:sz="4" w:space="0"/>
              <w:right w:val="none" w:color="000000" w:sz="4" w:space="0"/>
            </w:tcBorders>
            <w:tcW w:w="4502" w:type="dxa"/>
            <w:textDirection w:val="lrTb"/>
            <w:noWrap w:val="false"/>
          </w:tcPr>
          <w:p>
            <w:pPr>
              <w:spacing w:line="360" w:lineRule="auto"/>
              <w:rPr>
                <w:rFonts w:hint="eastAsia" w:ascii="宋体" w:hAnsi="宋体"/>
                <w:bCs/>
              </w:rPr>
            </w:pPr>
            <w:r>
              <w:rPr>
                <w:rFonts w:hint="eastAsia" w:ascii="宋体" w:hAnsi="宋体"/>
              </w:rPr>
              <w:t xml:space="preserve">承包人：  </w:t>
            </w:r>
            <w:bookmarkStart w:id="46" w:name="EB0879765e82064f23a733321d72c692ce"/>
            <w:r/>
            <w:bookmarkEnd w:id="46"/>
            <w:r>
              <w:rPr>
                <w:rFonts w:hint="eastAsia" w:ascii="宋体" w:hAnsi="宋体"/>
              </w:rPr>
              <w:t xml:space="preserve">(公章)</w:t>
            </w:r>
            <w:r/>
          </w:p>
        </w:tc>
      </w:tr>
      <w:tr>
        <w:trPr>
          <w:trHeight w:val="796"/>
        </w:trPr>
        <w:tc>
          <w:tcPr>
            <w:tcBorders>
              <w:top w:val="none" w:color="000000" w:sz="4" w:space="0"/>
              <w:left w:val="none" w:color="000000" w:sz="4" w:space="0"/>
              <w:bottom w:val="none" w:color="000000" w:sz="4" w:space="0"/>
              <w:right w:val="none" w:color="000000" w:sz="4" w:space="0"/>
            </w:tcBorders>
            <w:tcW w:w="4502" w:type="dxa"/>
            <w:textDirection w:val="lrTb"/>
            <w:noWrap w:val="false"/>
          </w:tcPr>
          <w:p>
            <w:pPr>
              <w:spacing w:line="360" w:lineRule="auto"/>
              <w:rPr>
                <w:rFonts w:hint="eastAsia" w:ascii="宋体" w:hAnsi="宋体"/>
              </w:rPr>
            </w:pPr>
            <w:r>
              <w:rPr>
                <w:rFonts w:hint="eastAsia" w:ascii="宋体" w:hAnsi="宋体"/>
              </w:rPr>
              <w:t xml:space="preserve">法定代表人或其委托代理人：</w:t>
            </w:r>
            <w:r/>
          </w:p>
          <w:p>
            <w:pPr>
              <w:spacing w:line="360" w:lineRule="auto"/>
              <w:rPr>
                <w:rFonts w:hint="eastAsia" w:ascii="宋体" w:hAnsi="宋体"/>
                <w:bCs/>
              </w:rPr>
            </w:pPr>
            <w:r>
              <w:rPr>
                <w:rFonts w:hint="eastAsia" w:ascii="宋体" w:hAnsi="宋体"/>
              </w:rPr>
              <w:t xml:space="preserve">（签字）</w:t>
            </w:r>
            <w:r/>
          </w:p>
        </w:tc>
        <w:tc>
          <w:tcPr>
            <w:tcBorders>
              <w:top w:val="none" w:color="000000" w:sz="4" w:space="0"/>
              <w:left w:val="none" w:color="000000" w:sz="4" w:space="0"/>
              <w:bottom w:val="none" w:color="000000" w:sz="4" w:space="0"/>
              <w:right w:val="none" w:color="000000" w:sz="4" w:space="0"/>
            </w:tcBorders>
            <w:tcW w:w="4502" w:type="dxa"/>
            <w:textDirection w:val="lrTb"/>
            <w:noWrap w:val="false"/>
          </w:tcPr>
          <w:p>
            <w:pPr>
              <w:spacing w:line="360" w:lineRule="auto"/>
              <w:rPr>
                <w:rFonts w:hint="eastAsia" w:ascii="宋体" w:hAnsi="宋体"/>
              </w:rPr>
            </w:pPr>
            <w:r>
              <w:rPr>
                <w:rFonts w:hint="eastAsia" w:ascii="宋体" w:hAnsi="宋体"/>
              </w:rPr>
              <w:t xml:space="preserve">法定代表人或其委托代理人：</w:t>
            </w:r>
            <w:r/>
          </w:p>
          <w:p>
            <w:pPr>
              <w:spacing w:line="360" w:lineRule="auto"/>
              <w:rPr>
                <w:rFonts w:hint="eastAsia" w:ascii="宋体" w:hAnsi="宋体"/>
                <w:bCs/>
              </w:rPr>
            </w:pPr>
            <w:r>
              <w:rPr>
                <w:rFonts w:hint="eastAsia" w:ascii="宋体" w:hAnsi="宋体"/>
              </w:rPr>
              <w:t xml:space="preserve">（签字）</w:t>
            </w:r>
            <w:r/>
          </w:p>
        </w:tc>
      </w:tr>
      <w:tr>
        <w:trPr/>
        <w:tc>
          <w:tcPr>
            <w:tcBorders>
              <w:top w:val="none" w:color="000000" w:sz="4" w:space="0"/>
              <w:left w:val="none" w:color="000000" w:sz="4" w:space="0"/>
              <w:bottom w:val="none" w:color="000000" w:sz="4" w:space="0"/>
              <w:right w:val="none" w:color="000000" w:sz="4" w:space="0"/>
            </w:tcBorders>
            <w:tcW w:w="4502" w:type="dxa"/>
            <w:textDirection w:val="lrTb"/>
            <w:noWrap w:val="false"/>
          </w:tcPr>
          <w:p>
            <w:pPr>
              <w:spacing w:line="360" w:lineRule="auto"/>
              <w:rPr>
                <w:rFonts w:hint="eastAsia" w:ascii="宋体" w:hAnsi="宋体"/>
                <w:bCs/>
              </w:rPr>
            </w:pPr>
            <w:r>
              <w:rPr>
                <w:rFonts w:hint="eastAsia" w:ascii="宋体" w:hAnsi="宋体"/>
              </w:rPr>
              <w:t xml:space="preserve">组织机构代码：</w:t>
            </w:r>
            <w:r/>
          </w:p>
        </w:tc>
        <w:tc>
          <w:tcPr>
            <w:tcBorders>
              <w:top w:val="none" w:color="000000" w:sz="4" w:space="0"/>
              <w:left w:val="none" w:color="000000" w:sz="4" w:space="0"/>
              <w:bottom w:val="none" w:color="000000" w:sz="4" w:space="0"/>
              <w:right w:val="none" w:color="000000" w:sz="4" w:space="0"/>
            </w:tcBorders>
            <w:tcW w:w="4502" w:type="dxa"/>
            <w:textDirection w:val="lrTb"/>
            <w:noWrap w:val="false"/>
          </w:tcPr>
          <w:p>
            <w:pPr>
              <w:spacing w:line="360" w:lineRule="auto"/>
              <w:rPr>
                <w:rFonts w:hint="eastAsia" w:ascii="宋体" w:hAnsi="宋体"/>
                <w:bCs/>
              </w:rPr>
            </w:pPr>
            <w:r>
              <w:rPr>
                <w:rFonts w:hint="eastAsia" w:ascii="宋体" w:hAnsi="宋体"/>
              </w:rPr>
              <w:t xml:space="preserve">组织机构代码：</w:t>
            </w:r>
            <w:r/>
          </w:p>
        </w:tc>
      </w:tr>
      <w:tr>
        <w:trPr/>
        <w:tc>
          <w:tcPr>
            <w:tcBorders>
              <w:top w:val="none" w:color="000000" w:sz="4" w:space="0"/>
              <w:left w:val="none" w:color="000000" w:sz="4" w:space="0"/>
              <w:bottom w:val="none" w:color="000000" w:sz="4" w:space="0"/>
              <w:right w:val="none" w:color="000000" w:sz="4" w:space="0"/>
            </w:tcBorders>
            <w:tcW w:w="4502" w:type="dxa"/>
            <w:textDirection w:val="lrTb"/>
            <w:noWrap w:val="false"/>
          </w:tcPr>
          <w:p>
            <w:pPr>
              <w:spacing w:line="360" w:lineRule="auto"/>
              <w:rPr>
                <w:rFonts w:hint="eastAsia" w:ascii="宋体" w:hAnsi="宋体"/>
                <w:bCs/>
              </w:rPr>
            </w:pPr>
            <w:r>
              <w:rPr>
                <w:rFonts w:hint="eastAsia" w:ascii="宋体" w:hAnsi="宋体"/>
              </w:rPr>
              <w:t xml:space="preserve">地  址：</w:t>
            </w:r>
            <w:r/>
          </w:p>
        </w:tc>
        <w:tc>
          <w:tcPr>
            <w:tcBorders>
              <w:top w:val="none" w:color="000000" w:sz="4" w:space="0"/>
              <w:left w:val="none" w:color="000000" w:sz="4" w:space="0"/>
              <w:bottom w:val="none" w:color="000000" w:sz="4" w:space="0"/>
              <w:right w:val="none" w:color="000000" w:sz="4" w:space="0"/>
            </w:tcBorders>
            <w:tcW w:w="4502" w:type="dxa"/>
            <w:textDirection w:val="lrTb"/>
            <w:noWrap w:val="false"/>
          </w:tcPr>
          <w:p>
            <w:pPr>
              <w:spacing w:line="360" w:lineRule="auto"/>
              <w:rPr>
                <w:rFonts w:hint="eastAsia" w:ascii="宋体" w:hAnsi="宋体"/>
                <w:bCs/>
              </w:rPr>
            </w:pPr>
            <w:r>
              <w:rPr>
                <w:rFonts w:hint="eastAsia" w:ascii="宋体" w:hAnsi="宋体"/>
              </w:rPr>
              <w:t xml:space="preserve">地  址：</w:t>
            </w:r>
            <w:r/>
          </w:p>
        </w:tc>
      </w:tr>
      <w:tr>
        <w:trPr/>
        <w:tc>
          <w:tcPr>
            <w:tcBorders>
              <w:top w:val="none" w:color="000000" w:sz="4" w:space="0"/>
              <w:left w:val="none" w:color="000000" w:sz="4" w:space="0"/>
              <w:bottom w:val="none" w:color="000000" w:sz="4" w:space="0"/>
              <w:right w:val="none" w:color="000000" w:sz="4" w:space="0"/>
            </w:tcBorders>
            <w:tcW w:w="4502" w:type="dxa"/>
            <w:textDirection w:val="lrTb"/>
            <w:noWrap w:val="false"/>
          </w:tcPr>
          <w:p>
            <w:pPr>
              <w:spacing w:line="360" w:lineRule="auto"/>
              <w:rPr>
                <w:rFonts w:hint="eastAsia" w:ascii="宋体" w:hAnsi="宋体"/>
                <w:bCs/>
              </w:rPr>
            </w:pPr>
            <w:r>
              <w:rPr>
                <w:rFonts w:hint="eastAsia" w:ascii="宋体" w:hAnsi="宋体"/>
              </w:rPr>
              <w:t xml:space="preserve">邮政编码：</w:t>
            </w:r>
            <w:r/>
          </w:p>
        </w:tc>
        <w:tc>
          <w:tcPr>
            <w:tcBorders>
              <w:top w:val="none" w:color="000000" w:sz="4" w:space="0"/>
              <w:left w:val="none" w:color="000000" w:sz="4" w:space="0"/>
              <w:bottom w:val="none" w:color="000000" w:sz="4" w:space="0"/>
              <w:right w:val="none" w:color="000000" w:sz="4" w:space="0"/>
            </w:tcBorders>
            <w:tcW w:w="4502" w:type="dxa"/>
            <w:textDirection w:val="lrTb"/>
            <w:noWrap w:val="false"/>
          </w:tcPr>
          <w:p>
            <w:pPr>
              <w:spacing w:line="360" w:lineRule="auto"/>
              <w:rPr>
                <w:rFonts w:hint="eastAsia" w:ascii="宋体" w:hAnsi="宋体"/>
                <w:bCs/>
              </w:rPr>
            </w:pPr>
            <w:r>
              <w:rPr>
                <w:rFonts w:hint="eastAsia" w:ascii="宋体" w:hAnsi="宋体"/>
              </w:rPr>
              <w:t xml:space="preserve">邮政编码：</w:t>
            </w:r>
            <w:r/>
          </w:p>
        </w:tc>
      </w:tr>
      <w:tr>
        <w:trPr/>
        <w:tc>
          <w:tcPr>
            <w:tcBorders>
              <w:top w:val="none" w:color="000000" w:sz="4" w:space="0"/>
              <w:left w:val="none" w:color="000000" w:sz="4" w:space="0"/>
              <w:bottom w:val="none" w:color="000000" w:sz="4" w:space="0"/>
              <w:right w:val="none" w:color="000000" w:sz="4" w:space="0"/>
            </w:tcBorders>
            <w:tcW w:w="4502" w:type="dxa"/>
            <w:textDirection w:val="lrTb"/>
            <w:noWrap w:val="false"/>
          </w:tcPr>
          <w:p>
            <w:pPr>
              <w:spacing w:line="360" w:lineRule="auto"/>
              <w:rPr>
                <w:rFonts w:hint="eastAsia" w:ascii="宋体" w:hAnsi="宋体"/>
                <w:bCs/>
              </w:rPr>
            </w:pPr>
            <w:r>
              <w:rPr>
                <w:rFonts w:hint="eastAsia" w:ascii="宋体" w:hAnsi="宋体"/>
              </w:rPr>
              <w:t xml:space="preserve">法定代表人：</w:t>
            </w:r>
            <w:r/>
          </w:p>
        </w:tc>
        <w:tc>
          <w:tcPr>
            <w:tcBorders>
              <w:top w:val="none" w:color="000000" w:sz="4" w:space="0"/>
              <w:left w:val="none" w:color="000000" w:sz="4" w:space="0"/>
              <w:bottom w:val="none" w:color="000000" w:sz="4" w:space="0"/>
              <w:right w:val="none" w:color="000000" w:sz="4" w:space="0"/>
            </w:tcBorders>
            <w:tcW w:w="4502" w:type="dxa"/>
            <w:textDirection w:val="lrTb"/>
            <w:noWrap w:val="false"/>
          </w:tcPr>
          <w:p>
            <w:pPr>
              <w:spacing w:line="360" w:lineRule="auto"/>
              <w:rPr>
                <w:rFonts w:hint="eastAsia" w:ascii="宋体" w:hAnsi="宋体"/>
                <w:bCs/>
              </w:rPr>
            </w:pPr>
            <w:r>
              <w:rPr>
                <w:rFonts w:hint="eastAsia" w:ascii="宋体" w:hAnsi="宋体"/>
              </w:rPr>
              <w:t xml:space="preserve">法定代表人：</w:t>
            </w:r>
            <w:r/>
          </w:p>
        </w:tc>
      </w:tr>
      <w:tr>
        <w:trPr/>
        <w:tc>
          <w:tcPr>
            <w:tcBorders>
              <w:top w:val="none" w:color="000000" w:sz="4" w:space="0"/>
              <w:left w:val="none" w:color="000000" w:sz="4" w:space="0"/>
              <w:bottom w:val="none" w:color="000000" w:sz="4" w:space="0"/>
              <w:right w:val="none" w:color="000000" w:sz="4" w:space="0"/>
            </w:tcBorders>
            <w:tcW w:w="4502" w:type="dxa"/>
            <w:textDirection w:val="lrTb"/>
            <w:noWrap w:val="false"/>
          </w:tcPr>
          <w:p>
            <w:pPr>
              <w:spacing w:line="360" w:lineRule="auto"/>
              <w:rPr>
                <w:rFonts w:hint="eastAsia" w:ascii="宋体" w:hAnsi="宋体"/>
                <w:bCs/>
              </w:rPr>
            </w:pPr>
            <w:r>
              <w:rPr>
                <w:rFonts w:hint="eastAsia" w:ascii="宋体" w:hAnsi="宋体"/>
              </w:rPr>
              <w:t xml:space="preserve">委托代理人：</w:t>
            </w:r>
            <w:r/>
          </w:p>
        </w:tc>
        <w:tc>
          <w:tcPr>
            <w:tcBorders>
              <w:top w:val="none" w:color="000000" w:sz="4" w:space="0"/>
              <w:left w:val="none" w:color="000000" w:sz="4" w:space="0"/>
              <w:bottom w:val="none" w:color="000000" w:sz="4" w:space="0"/>
              <w:right w:val="none" w:color="000000" w:sz="4" w:space="0"/>
            </w:tcBorders>
            <w:tcW w:w="4502" w:type="dxa"/>
            <w:textDirection w:val="lrTb"/>
            <w:noWrap w:val="false"/>
          </w:tcPr>
          <w:p>
            <w:pPr>
              <w:spacing w:line="360" w:lineRule="auto"/>
              <w:rPr>
                <w:rFonts w:hint="eastAsia" w:ascii="宋体" w:hAnsi="宋体"/>
                <w:bCs/>
              </w:rPr>
            </w:pPr>
            <w:r>
              <w:rPr>
                <w:rFonts w:hint="eastAsia" w:ascii="宋体" w:hAnsi="宋体"/>
              </w:rPr>
              <w:t xml:space="preserve">委托代理人：</w:t>
            </w:r>
            <w:r/>
          </w:p>
        </w:tc>
      </w:tr>
      <w:tr>
        <w:trPr/>
        <w:tc>
          <w:tcPr>
            <w:tcBorders>
              <w:top w:val="none" w:color="000000" w:sz="4" w:space="0"/>
              <w:left w:val="none" w:color="000000" w:sz="4" w:space="0"/>
              <w:bottom w:val="none" w:color="000000" w:sz="4" w:space="0"/>
              <w:right w:val="none" w:color="000000" w:sz="4" w:space="0"/>
            </w:tcBorders>
            <w:tcW w:w="4502" w:type="dxa"/>
            <w:textDirection w:val="lrTb"/>
            <w:noWrap w:val="false"/>
          </w:tcPr>
          <w:p>
            <w:pPr>
              <w:spacing w:line="360" w:lineRule="auto"/>
              <w:rPr>
                <w:rFonts w:hint="eastAsia" w:ascii="宋体" w:hAnsi="宋体"/>
                <w:bCs/>
              </w:rPr>
            </w:pPr>
            <w:r>
              <w:rPr>
                <w:rFonts w:hint="eastAsia" w:ascii="宋体" w:hAnsi="宋体"/>
              </w:rPr>
              <w:t xml:space="preserve">电  话：</w:t>
            </w:r>
            <w:r/>
          </w:p>
        </w:tc>
        <w:tc>
          <w:tcPr>
            <w:tcBorders>
              <w:top w:val="none" w:color="000000" w:sz="4" w:space="0"/>
              <w:left w:val="none" w:color="000000" w:sz="4" w:space="0"/>
              <w:bottom w:val="none" w:color="000000" w:sz="4" w:space="0"/>
              <w:right w:val="none" w:color="000000" w:sz="4" w:space="0"/>
            </w:tcBorders>
            <w:tcW w:w="4502" w:type="dxa"/>
            <w:textDirection w:val="lrTb"/>
            <w:noWrap w:val="false"/>
          </w:tcPr>
          <w:p>
            <w:pPr>
              <w:spacing w:line="360" w:lineRule="auto"/>
              <w:rPr>
                <w:rFonts w:hint="eastAsia" w:ascii="宋体" w:hAnsi="宋体"/>
                <w:bCs/>
              </w:rPr>
            </w:pPr>
            <w:r>
              <w:rPr>
                <w:rFonts w:hint="eastAsia" w:ascii="宋体" w:hAnsi="宋体"/>
              </w:rPr>
              <w:t xml:space="preserve">电  话：</w:t>
            </w:r>
            <w:r/>
          </w:p>
        </w:tc>
      </w:tr>
      <w:tr>
        <w:trPr/>
        <w:tc>
          <w:tcPr>
            <w:tcBorders>
              <w:top w:val="none" w:color="000000" w:sz="4" w:space="0"/>
              <w:left w:val="none" w:color="000000" w:sz="4" w:space="0"/>
              <w:bottom w:val="none" w:color="000000" w:sz="4" w:space="0"/>
              <w:right w:val="none" w:color="000000" w:sz="4" w:space="0"/>
            </w:tcBorders>
            <w:tcW w:w="4502" w:type="dxa"/>
            <w:textDirection w:val="lrTb"/>
            <w:noWrap w:val="false"/>
          </w:tcPr>
          <w:p>
            <w:pPr>
              <w:spacing w:line="360" w:lineRule="auto"/>
              <w:rPr>
                <w:rFonts w:hint="eastAsia" w:ascii="宋体" w:hAnsi="宋体"/>
                <w:bCs/>
              </w:rPr>
            </w:pPr>
            <w:r>
              <w:rPr>
                <w:rFonts w:hint="eastAsia" w:ascii="宋体" w:hAnsi="宋体"/>
              </w:rPr>
              <w:t xml:space="preserve">传  真：</w:t>
            </w:r>
            <w:r/>
          </w:p>
        </w:tc>
        <w:tc>
          <w:tcPr>
            <w:tcBorders>
              <w:top w:val="none" w:color="000000" w:sz="4" w:space="0"/>
              <w:left w:val="none" w:color="000000" w:sz="4" w:space="0"/>
              <w:bottom w:val="none" w:color="000000" w:sz="4" w:space="0"/>
              <w:right w:val="none" w:color="000000" w:sz="4" w:space="0"/>
            </w:tcBorders>
            <w:tcW w:w="4502" w:type="dxa"/>
            <w:textDirection w:val="lrTb"/>
            <w:noWrap w:val="false"/>
          </w:tcPr>
          <w:p>
            <w:pPr>
              <w:spacing w:line="360" w:lineRule="auto"/>
              <w:rPr>
                <w:rFonts w:hint="eastAsia" w:ascii="宋体" w:hAnsi="宋体"/>
                <w:bCs/>
              </w:rPr>
            </w:pPr>
            <w:r>
              <w:rPr>
                <w:rFonts w:hint="eastAsia" w:ascii="宋体" w:hAnsi="宋体"/>
              </w:rPr>
              <w:t xml:space="preserve">传  真：</w:t>
            </w:r>
            <w:r/>
          </w:p>
        </w:tc>
      </w:tr>
      <w:tr>
        <w:trPr/>
        <w:tc>
          <w:tcPr>
            <w:tcBorders>
              <w:top w:val="none" w:color="000000" w:sz="4" w:space="0"/>
              <w:left w:val="none" w:color="000000" w:sz="4" w:space="0"/>
              <w:bottom w:val="none" w:color="000000" w:sz="4" w:space="0"/>
              <w:right w:val="none" w:color="000000" w:sz="4" w:space="0"/>
            </w:tcBorders>
            <w:tcW w:w="4502" w:type="dxa"/>
            <w:textDirection w:val="lrTb"/>
            <w:noWrap w:val="false"/>
          </w:tcPr>
          <w:p>
            <w:pPr>
              <w:spacing w:line="360" w:lineRule="auto"/>
              <w:rPr>
                <w:rFonts w:hint="eastAsia" w:ascii="宋体" w:hAnsi="宋体"/>
              </w:rPr>
            </w:pPr>
            <w:r>
              <w:rPr>
                <w:rFonts w:hint="eastAsia" w:ascii="宋体" w:hAnsi="宋体"/>
              </w:rPr>
              <w:t xml:space="preserve">电子信箱：</w:t>
            </w:r>
            <w:r/>
          </w:p>
        </w:tc>
        <w:tc>
          <w:tcPr>
            <w:tcBorders>
              <w:top w:val="none" w:color="000000" w:sz="4" w:space="0"/>
              <w:left w:val="none" w:color="000000" w:sz="4" w:space="0"/>
              <w:bottom w:val="none" w:color="000000" w:sz="4" w:space="0"/>
              <w:right w:val="none" w:color="000000" w:sz="4" w:space="0"/>
            </w:tcBorders>
            <w:tcW w:w="4502" w:type="dxa"/>
            <w:textDirection w:val="lrTb"/>
            <w:noWrap w:val="false"/>
          </w:tcPr>
          <w:p>
            <w:pPr>
              <w:spacing w:line="360" w:lineRule="auto"/>
              <w:rPr>
                <w:rFonts w:hint="eastAsia" w:ascii="宋体" w:hAnsi="宋体"/>
              </w:rPr>
            </w:pPr>
            <w:r>
              <w:rPr>
                <w:rFonts w:hint="eastAsia" w:ascii="宋体" w:hAnsi="宋体"/>
              </w:rPr>
              <w:t xml:space="preserve">电子信箱：</w:t>
            </w:r>
            <w:r/>
          </w:p>
        </w:tc>
      </w:tr>
      <w:tr>
        <w:trPr/>
        <w:tc>
          <w:tcPr>
            <w:tcBorders>
              <w:top w:val="none" w:color="000000" w:sz="4" w:space="0"/>
              <w:left w:val="none" w:color="000000" w:sz="4" w:space="0"/>
              <w:bottom w:val="none" w:color="000000" w:sz="4" w:space="0"/>
              <w:right w:val="none" w:color="000000" w:sz="4" w:space="0"/>
            </w:tcBorders>
            <w:tcW w:w="4502" w:type="dxa"/>
            <w:textDirection w:val="lrTb"/>
            <w:noWrap w:val="false"/>
          </w:tcPr>
          <w:p>
            <w:pPr>
              <w:spacing w:line="360" w:lineRule="auto"/>
              <w:rPr>
                <w:rFonts w:hint="eastAsia" w:ascii="宋体" w:hAnsi="宋体"/>
              </w:rPr>
            </w:pPr>
            <w:r>
              <w:rPr>
                <w:rFonts w:hint="eastAsia" w:ascii="宋体" w:hAnsi="宋体"/>
              </w:rPr>
              <w:t xml:space="preserve">开户银行：</w:t>
            </w:r>
            <w:r/>
          </w:p>
        </w:tc>
        <w:tc>
          <w:tcPr>
            <w:tcBorders>
              <w:top w:val="none" w:color="000000" w:sz="4" w:space="0"/>
              <w:left w:val="none" w:color="000000" w:sz="4" w:space="0"/>
              <w:bottom w:val="none" w:color="000000" w:sz="4" w:space="0"/>
              <w:right w:val="none" w:color="000000" w:sz="4" w:space="0"/>
            </w:tcBorders>
            <w:tcW w:w="4502" w:type="dxa"/>
            <w:textDirection w:val="lrTb"/>
            <w:noWrap w:val="false"/>
          </w:tcPr>
          <w:p>
            <w:pPr>
              <w:spacing w:line="360" w:lineRule="auto"/>
              <w:rPr>
                <w:rFonts w:hint="eastAsia" w:ascii="宋体" w:hAnsi="宋体"/>
              </w:rPr>
            </w:pPr>
            <w:r>
              <w:rPr>
                <w:rFonts w:hint="eastAsia" w:ascii="宋体" w:hAnsi="宋体"/>
              </w:rPr>
              <w:t xml:space="preserve">开户银行：</w:t>
            </w:r>
            <w:r/>
          </w:p>
        </w:tc>
      </w:tr>
      <w:tr>
        <w:trPr/>
        <w:tc>
          <w:tcPr>
            <w:tcBorders>
              <w:top w:val="none" w:color="000000" w:sz="4" w:space="0"/>
              <w:left w:val="none" w:color="000000" w:sz="4" w:space="0"/>
              <w:bottom w:val="none" w:color="000000" w:sz="4" w:space="0"/>
              <w:right w:val="none" w:color="000000" w:sz="4" w:space="0"/>
            </w:tcBorders>
            <w:tcW w:w="4502" w:type="dxa"/>
            <w:textDirection w:val="lrTb"/>
            <w:noWrap w:val="false"/>
          </w:tcPr>
          <w:p>
            <w:pPr>
              <w:spacing w:line="360" w:lineRule="auto"/>
              <w:rPr>
                <w:rFonts w:hint="eastAsia" w:ascii="宋体" w:hAnsi="宋体"/>
              </w:rPr>
            </w:pPr>
            <w:r>
              <w:rPr>
                <w:rFonts w:hint="eastAsia" w:ascii="宋体" w:hAnsi="宋体"/>
              </w:rPr>
              <w:t xml:space="preserve">账  号：</w:t>
            </w:r>
            <w:r/>
          </w:p>
        </w:tc>
        <w:tc>
          <w:tcPr>
            <w:tcBorders>
              <w:top w:val="none" w:color="000000" w:sz="4" w:space="0"/>
              <w:left w:val="none" w:color="000000" w:sz="4" w:space="0"/>
              <w:bottom w:val="none" w:color="000000" w:sz="4" w:space="0"/>
              <w:right w:val="none" w:color="000000" w:sz="4" w:space="0"/>
            </w:tcBorders>
            <w:tcW w:w="4502" w:type="dxa"/>
            <w:textDirection w:val="lrTb"/>
            <w:noWrap w:val="false"/>
          </w:tcPr>
          <w:p>
            <w:pPr>
              <w:spacing w:line="360" w:lineRule="auto"/>
              <w:rPr>
                <w:rFonts w:hint="eastAsia" w:ascii="宋体" w:hAnsi="宋体"/>
              </w:rPr>
            </w:pPr>
            <w:r>
              <w:rPr>
                <w:rFonts w:hint="eastAsia" w:ascii="宋体" w:hAnsi="宋体"/>
              </w:rPr>
              <w:t xml:space="preserve">账  号：</w:t>
            </w:r>
            <w:r/>
          </w:p>
        </w:tc>
      </w:tr>
    </w:tbl>
    <w:p>
      <w:pPr>
        <w:spacing w:line="360" w:lineRule="auto"/>
        <w:rPr>
          <w:rFonts w:hint="eastAsia" w:ascii="宋体" w:hAnsi="宋体"/>
        </w:rPr>
      </w:pPr>
      <w:r>
        <w:rPr>
          <w:rFonts w:hint="eastAsia" w:ascii="宋体" w:hAnsi="宋体"/>
        </w:rPr>
        <w:t xml:space="preserve"> </w:t>
      </w:r>
      <w:r/>
    </w:p>
    <w:p>
      <w:pPr>
        <w:spacing w:line="360" w:lineRule="auto"/>
      </w:pPr>
      <w:r>
        <w:rPr>
          <w:rFonts w:hint="eastAsia" w:ascii="宋体" w:hAnsi="宋体"/>
        </w:rPr>
        <w:t xml:space="preserve">见证章（盖章）：</w:t>
      </w:r>
      <w:r/>
    </w:p>
    <w:p>
      <w:pPr>
        <w:jc w:val="left"/>
        <w:widowControl/>
        <w:rPr>
          <w:rFonts w:hint="eastAsia" w:ascii="宋体" w:hAnsi="宋体" w:cs="宋体"/>
        </w:rPr>
        <w:sectPr>
          <w:footnotePr/>
          <w:endnotePr/>
          <w:type w:val="nextPage"/>
          <w:pgSz w:w="11907" w:h="16840" w:orient="portrait"/>
          <w:pgMar w:top="1440" w:right="1559" w:bottom="1440" w:left="1560" w:header="851" w:footer="851" w:gutter="0"/>
          <w:cols w:num="1" w:sep="0" w:space="720" w:equalWidth="1"/>
          <w:docGrid w:linePitch="360"/>
        </w:sectPr>
      </w:pPr>
      <w:r>
        <w:rPr>
          <w:rFonts w:hint="eastAsia" w:ascii="宋体" w:hAnsi="宋体" w:cs="宋体"/>
        </w:rPr>
      </w:r>
      <w:r/>
    </w:p>
    <w:p>
      <w:pPr>
        <w:pStyle w:val="1000"/>
        <w:rPr>
          <w:rFonts w:hint="eastAsia" w:ascii="宋体" w:hAnsi="宋体"/>
          <w:sz w:val="18"/>
          <w:szCs w:val="22"/>
        </w:rPr>
      </w:pPr>
      <w:r>
        <w:rPr>
          <w:rFonts w:hint="eastAsia" w:ascii="宋体" w:hAnsi="宋体"/>
          <w:sz w:val="21"/>
          <w:szCs w:val="28"/>
        </w:rPr>
        <w:t xml:space="preserve">第二部分</w:t>
      </w:r>
      <w:r>
        <w:rPr>
          <w:rFonts w:hint="eastAsia" w:ascii="宋体" w:hAnsi="宋体"/>
          <w:sz w:val="21"/>
          <w:szCs w:val="28"/>
        </w:rPr>
        <w:t xml:space="preserve"> </w:t>
      </w:r>
      <w:r>
        <w:rPr>
          <w:rFonts w:hint="eastAsia" w:ascii="宋体" w:hAnsi="宋体"/>
          <w:sz w:val="21"/>
          <w:szCs w:val="28"/>
        </w:rPr>
        <w:t xml:space="preserve">通用合同条款</w:t>
      </w:r>
      <w:r/>
    </w:p>
    <w:p>
      <w:pPr>
        <w:ind w:firstLine="422"/>
        <w:spacing w:line="360" w:lineRule="auto"/>
        <w:rPr>
          <w:rFonts w:hint="eastAsia" w:ascii="宋体" w:hAnsi="宋体"/>
        </w:rPr>
      </w:pPr>
      <w:r>
        <w:rPr>
          <w:rFonts w:hint="eastAsia" w:ascii="宋体" w:hAnsi="宋体"/>
          <w:b/>
        </w:rPr>
        <w:t xml:space="preserve">      采用《建设工程施工合同（示范文本）》（GF—2017—0201）。</w:t>
      </w:r>
      <w:r/>
    </w:p>
    <w:p>
      <w:pPr>
        <w:ind w:right="-36" w:firstLine="529"/>
        <w:spacing w:line="540" w:lineRule="exact"/>
        <w:tabs>
          <w:tab w:val="left" w:pos="0" w:leader="none"/>
        </w:tabs>
        <w:rPr>
          <w:rFonts w:hint="eastAsia" w:ascii="宋体" w:hAnsi="宋体"/>
        </w:rPr>
      </w:pPr>
      <w:r>
        <w:rPr>
          <w:rFonts w:hint="eastAsia" w:ascii="宋体" w:hAnsi="宋体"/>
        </w:rPr>
        <w:t xml:space="preserve"> </w:t>
      </w:r>
      <w:r/>
    </w:p>
    <w:p>
      <w:pPr>
        <w:rPr>
          <w:rFonts w:hint="eastAsia" w:ascii="宋体" w:hAnsi="宋体"/>
        </w:rPr>
      </w:pPr>
      <w:r>
        <w:rPr>
          <w:rFonts w:hint="eastAsia" w:ascii="宋体" w:hAnsi="宋体"/>
        </w:rPr>
        <w:br w:type="page" w:clear="all"/>
      </w:r>
      <w:r/>
    </w:p>
    <w:p>
      <w:pPr>
        <w:pStyle w:val="1000"/>
        <w:rPr>
          <w:rFonts w:hint="eastAsia" w:ascii="宋体" w:hAnsi="宋体"/>
          <w:sz w:val="28"/>
          <w:szCs w:val="28"/>
        </w:rPr>
      </w:pPr>
      <w:r>
        <w:rPr>
          <w:rFonts w:hint="eastAsia" w:ascii="宋体" w:hAnsi="宋体"/>
          <w:sz w:val="28"/>
          <w:szCs w:val="28"/>
        </w:rPr>
        <w:t xml:space="preserve">第三部分</w:t>
      </w:r>
      <w:r>
        <w:rPr>
          <w:rFonts w:hint="eastAsia" w:ascii="宋体" w:hAnsi="宋体"/>
          <w:sz w:val="28"/>
          <w:szCs w:val="28"/>
        </w:rPr>
        <w:t xml:space="preserve"> </w:t>
      </w:r>
      <w:r>
        <w:rPr>
          <w:rFonts w:hint="eastAsia" w:ascii="宋体" w:hAnsi="宋体"/>
          <w:sz w:val="28"/>
          <w:szCs w:val="28"/>
        </w:rPr>
        <w:t xml:space="preserve">专用合同条款</w:t>
      </w:r>
      <w:r/>
    </w:p>
    <w:p>
      <w:pPr>
        <w:pStyle w:val="1001"/>
        <w:ind w:hanging="992"/>
        <w:spacing w:line="360" w:lineRule="auto"/>
        <w:rPr>
          <w:rFonts w:hint="eastAsia" w:ascii="宋体" w:hAnsi="宋体" w:eastAsia="宋体"/>
          <w:sz w:val="21"/>
          <w:szCs w:val="21"/>
        </w:rPr>
      </w:pPr>
      <w:r>
        <w:rPr>
          <w:rFonts w:hint="eastAsia" w:ascii="宋体" w:hAnsi="宋体" w:eastAsia="宋体"/>
          <w:bCs w:val="0"/>
          <w:sz w:val="21"/>
          <w:szCs w:val="21"/>
        </w:rPr>
        <w:t xml:space="preserve">1. 一般约定</w:t>
      </w:r>
      <w:r/>
    </w:p>
    <w:p>
      <w:pPr>
        <w:ind w:firstLine="420"/>
        <w:spacing w:line="360" w:lineRule="auto"/>
        <w:rPr>
          <w:rFonts w:hint="eastAsia" w:ascii="宋体" w:hAnsi="宋体"/>
          <w:szCs w:val="21"/>
        </w:rPr>
        <w:outlineLvl w:val="4"/>
      </w:pPr>
      <w:r>
        <w:rPr>
          <w:rFonts w:hint="eastAsia" w:ascii="宋体" w:hAnsi="宋体"/>
          <w:szCs w:val="21"/>
        </w:rPr>
        <w:t xml:space="preserve">1.1 词语定义</w:t>
      </w:r>
      <w:r/>
    </w:p>
    <w:p>
      <w:pPr>
        <w:ind w:firstLine="420"/>
        <w:spacing w:line="360" w:lineRule="auto"/>
        <w:rPr>
          <w:rFonts w:hint="eastAsia" w:ascii="宋体" w:hAnsi="宋体"/>
          <w:szCs w:val="21"/>
        </w:rPr>
      </w:pPr>
      <w:r>
        <w:rPr>
          <w:rFonts w:hint="eastAsia" w:ascii="宋体" w:hAnsi="宋体"/>
          <w:szCs w:val="21"/>
        </w:rPr>
        <w:t xml:space="preserve">1.1.1 合同</w:t>
      </w:r>
      <w:r/>
    </w:p>
    <w:p>
      <w:pPr>
        <w:ind w:firstLine="420"/>
        <w:spacing w:line="360" w:lineRule="auto"/>
        <w:rPr>
          <w:rFonts w:hint="eastAsia" w:ascii="宋体" w:hAnsi="宋体"/>
          <w:spacing w:val="-3"/>
          <w:szCs w:val="21"/>
        </w:rPr>
      </w:pPr>
      <w:r>
        <w:rPr>
          <w:rFonts w:hint="eastAsia" w:ascii="宋体" w:hAnsi="宋体"/>
          <w:szCs w:val="21"/>
        </w:rPr>
        <w:t xml:space="preserve">1.1.1.10 其他合同文件包括：</w:t>
      </w:r>
      <w:r>
        <w:rPr>
          <w:rFonts w:hint="eastAsia" w:ascii="宋体" w:hAnsi="宋体"/>
          <w:spacing w:val="-3"/>
          <w:szCs w:val="21"/>
        </w:rPr>
        <w:t xml:space="preserve">(1)本合同协议书；(2)中标通知书；(3)本合同专用条款；(4)</w:t>
      </w:r>
      <w:r>
        <w:rPr>
          <w:rFonts w:hint="eastAsia" w:ascii="宋体" w:hAnsi="宋体"/>
          <w:szCs w:val="21"/>
        </w:rPr>
        <w:t xml:space="preserve">招</w:t>
      </w:r>
      <w:r>
        <w:rPr>
          <w:rFonts w:hint="eastAsia" w:ascii="宋体" w:hAnsi="宋体"/>
          <w:spacing w:val="-6"/>
          <w:szCs w:val="21"/>
        </w:rPr>
        <w:t xml:space="preserve">标文件</w:t>
      </w:r>
      <w:r>
        <w:rPr>
          <w:rFonts w:hint="eastAsia" w:ascii="宋体" w:hAnsi="宋体"/>
          <w:spacing w:val="-3"/>
          <w:szCs w:val="21"/>
        </w:rPr>
        <w:t xml:space="preserve">（含澄清答疑</w:t>
      </w:r>
      <w:r>
        <w:rPr>
          <w:rFonts w:hint="eastAsia" w:ascii="宋体" w:hAnsi="宋体"/>
          <w:spacing w:val="-7"/>
          <w:szCs w:val="21"/>
        </w:rPr>
        <w:t xml:space="preserve">）；(5)</w:t>
      </w:r>
      <w:r>
        <w:rPr>
          <w:rFonts w:hint="eastAsia" w:ascii="宋体" w:hAnsi="宋体"/>
          <w:spacing w:val="-5"/>
          <w:szCs w:val="21"/>
        </w:rPr>
        <w:t xml:space="preserve">投标书及其附件</w:t>
      </w:r>
      <w:r>
        <w:rPr>
          <w:rFonts w:hint="eastAsia" w:ascii="宋体" w:hAnsi="宋体"/>
          <w:szCs w:val="21"/>
        </w:rPr>
        <w:t xml:space="preserve">（</w:t>
      </w:r>
      <w:r>
        <w:rPr>
          <w:rFonts w:hint="eastAsia" w:ascii="宋体" w:hAnsi="宋体"/>
          <w:spacing w:val="-3"/>
          <w:szCs w:val="21"/>
        </w:rPr>
        <w:t xml:space="preserve">包括询标承诺</w:t>
      </w:r>
      <w:r>
        <w:rPr>
          <w:rFonts w:hint="eastAsia" w:ascii="宋体" w:hAnsi="宋体"/>
          <w:spacing w:val="-8"/>
          <w:szCs w:val="21"/>
        </w:rPr>
        <w:t xml:space="preserve">）；(6)</w:t>
      </w:r>
      <w:r>
        <w:rPr>
          <w:rFonts w:hint="eastAsia" w:ascii="宋体" w:hAnsi="宋体"/>
          <w:spacing w:val="-4"/>
          <w:szCs w:val="21"/>
        </w:rPr>
        <w:t xml:space="preserve">本合同通用条款；</w:t>
      </w:r>
      <w:r>
        <w:rPr>
          <w:rFonts w:hint="eastAsia" w:ascii="宋体" w:hAnsi="宋体"/>
          <w:spacing w:val="-5"/>
          <w:szCs w:val="21"/>
        </w:rPr>
        <w:t xml:space="preserve">(7)</w:t>
      </w:r>
      <w:r>
        <w:rPr>
          <w:rFonts w:hint="eastAsia" w:ascii="宋体" w:hAnsi="宋体"/>
          <w:spacing w:val="-2"/>
          <w:szCs w:val="21"/>
        </w:rPr>
        <w:t xml:space="preserve">技术标准</w:t>
      </w:r>
      <w:r>
        <w:rPr>
          <w:rFonts w:hint="eastAsia" w:ascii="宋体" w:hAnsi="宋体"/>
          <w:spacing w:val="-3"/>
          <w:szCs w:val="21"/>
        </w:rPr>
        <w:t xml:space="preserve">和要求；</w:t>
      </w:r>
      <w:r>
        <w:rPr>
          <w:rFonts w:hint="eastAsia" w:ascii="宋体" w:hAnsi="宋体"/>
          <w:szCs w:val="21"/>
        </w:rPr>
        <w:t xml:space="preserve">(8)</w:t>
      </w:r>
      <w:r>
        <w:rPr>
          <w:rFonts w:hint="eastAsia" w:ascii="宋体" w:hAnsi="宋体"/>
          <w:spacing w:val="-2"/>
          <w:szCs w:val="21"/>
        </w:rPr>
        <w:t xml:space="preserve">图纸；</w:t>
      </w:r>
      <w:r>
        <w:rPr>
          <w:rFonts w:hint="eastAsia" w:ascii="宋体" w:hAnsi="宋体"/>
          <w:szCs w:val="21"/>
        </w:rPr>
        <w:t xml:space="preserve">(9)</w:t>
      </w:r>
      <w:r>
        <w:rPr>
          <w:rFonts w:hint="eastAsia" w:ascii="宋体" w:hAnsi="宋体"/>
          <w:spacing w:val="-3"/>
          <w:szCs w:val="21"/>
        </w:rPr>
        <w:t xml:space="preserve">工程量清单；</w:t>
      </w:r>
      <w:r>
        <w:rPr>
          <w:rFonts w:hint="eastAsia" w:ascii="宋体" w:hAnsi="宋体"/>
          <w:szCs w:val="21"/>
        </w:rPr>
        <w:t xml:space="preserve">(10)</w:t>
      </w:r>
      <w:r>
        <w:rPr>
          <w:rFonts w:hint="eastAsia" w:ascii="宋体" w:hAnsi="宋体"/>
          <w:spacing w:val="-3"/>
          <w:szCs w:val="21"/>
        </w:rPr>
        <w:t xml:space="preserve">工程报价单或预算书。对于同一类合同文件及往来文件， 以其最新版本或最新颁发者为准。</w:t>
      </w:r>
      <w:r/>
    </w:p>
    <w:p>
      <w:pPr>
        <w:ind w:firstLine="420"/>
        <w:spacing w:line="360" w:lineRule="auto"/>
        <w:rPr>
          <w:rFonts w:hint="eastAsia" w:ascii="宋体" w:hAnsi="宋体"/>
          <w:szCs w:val="21"/>
        </w:rPr>
      </w:pPr>
      <w:r>
        <w:rPr>
          <w:rFonts w:hint="eastAsia" w:ascii="宋体" w:hAnsi="宋体"/>
          <w:szCs w:val="21"/>
        </w:rPr>
        <w:t xml:space="preserve">1.1.2 合同当事人及其他相关方</w:t>
      </w:r>
      <w:r/>
    </w:p>
    <w:p>
      <w:pPr>
        <w:ind w:firstLine="420"/>
        <w:spacing w:line="360" w:lineRule="auto"/>
        <w:rPr>
          <w:rFonts w:hint="eastAsia" w:ascii="宋体" w:hAnsi="宋体"/>
          <w:szCs w:val="21"/>
        </w:rPr>
      </w:pPr>
      <w:r>
        <w:rPr>
          <w:rFonts w:hint="eastAsia" w:ascii="宋体" w:hAnsi="宋体"/>
          <w:szCs w:val="21"/>
        </w:rPr>
        <w:t xml:space="preserve">1.1.2.4 监理人：</w:t>
      </w:r>
      <w:r/>
    </w:p>
    <w:p>
      <w:pPr>
        <w:ind w:firstLine="420"/>
        <w:spacing w:line="360" w:lineRule="auto"/>
        <w:rPr>
          <w:rFonts w:hint="eastAsia" w:ascii="宋体" w:hAnsi="宋体"/>
          <w:szCs w:val="21"/>
        </w:rPr>
      </w:pPr>
      <w:r>
        <w:rPr>
          <w:rFonts w:hint="eastAsia" w:ascii="宋体" w:hAnsi="宋体"/>
          <w:szCs w:val="21"/>
        </w:rPr>
        <w:t xml:space="preserve">名    称：</w:t>
      </w:r>
      <w:r/>
    </w:p>
    <w:p>
      <w:pPr>
        <w:ind w:firstLine="420"/>
        <w:spacing w:line="360" w:lineRule="auto"/>
        <w:rPr>
          <w:rFonts w:hint="eastAsia" w:ascii="宋体" w:hAnsi="宋体"/>
          <w:szCs w:val="21"/>
        </w:rPr>
      </w:pPr>
      <w:r>
        <w:rPr>
          <w:rFonts w:hint="eastAsia" w:ascii="宋体" w:hAnsi="宋体"/>
          <w:szCs w:val="21"/>
        </w:rPr>
        <w:t xml:space="preserve">资质类别和等级：</w:t>
      </w:r>
      <w:r/>
    </w:p>
    <w:p>
      <w:pPr>
        <w:ind w:firstLine="420"/>
        <w:spacing w:line="360" w:lineRule="auto"/>
        <w:rPr>
          <w:rFonts w:hint="eastAsia" w:ascii="宋体" w:hAnsi="宋体"/>
          <w:szCs w:val="21"/>
        </w:rPr>
      </w:pPr>
      <w:r>
        <w:rPr>
          <w:rFonts w:hint="eastAsia" w:ascii="宋体" w:hAnsi="宋体"/>
          <w:szCs w:val="21"/>
        </w:rPr>
        <w:t xml:space="preserve">联系电话：</w:t>
      </w:r>
      <w:r/>
    </w:p>
    <w:p>
      <w:pPr>
        <w:ind w:firstLine="420"/>
        <w:spacing w:line="360" w:lineRule="auto"/>
        <w:rPr>
          <w:rFonts w:hint="eastAsia" w:ascii="宋体" w:hAnsi="宋体"/>
          <w:szCs w:val="21"/>
        </w:rPr>
      </w:pPr>
      <w:r>
        <w:rPr>
          <w:rFonts w:hint="eastAsia" w:ascii="宋体" w:hAnsi="宋体"/>
          <w:szCs w:val="21"/>
        </w:rPr>
        <w:t xml:space="preserve">电子信箱：</w:t>
      </w:r>
      <w:r/>
    </w:p>
    <w:p>
      <w:pPr>
        <w:ind w:firstLine="420"/>
        <w:spacing w:line="360" w:lineRule="auto"/>
        <w:rPr>
          <w:rFonts w:hint="eastAsia" w:ascii="宋体" w:hAnsi="宋体"/>
          <w:szCs w:val="21"/>
        </w:rPr>
      </w:pPr>
      <w:r>
        <w:rPr>
          <w:rFonts w:hint="eastAsia" w:ascii="宋体" w:hAnsi="宋体"/>
          <w:szCs w:val="21"/>
        </w:rPr>
        <w:t xml:space="preserve">通信地址：</w:t>
      </w:r>
      <w:r/>
    </w:p>
    <w:p>
      <w:pPr>
        <w:ind w:firstLine="420"/>
        <w:spacing w:line="360" w:lineRule="auto"/>
        <w:rPr>
          <w:rFonts w:hint="eastAsia" w:ascii="宋体" w:hAnsi="宋体"/>
          <w:szCs w:val="21"/>
        </w:rPr>
      </w:pPr>
      <w:r>
        <w:rPr>
          <w:rFonts w:hint="eastAsia" w:ascii="宋体" w:hAnsi="宋体"/>
          <w:szCs w:val="21"/>
        </w:rPr>
        <w:t xml:space="preserve">1.1.2.5 设计人：</w:t>
      </w:r>
      <w:r/>
    </w:p>
    <w:p>
      <w:pPr>
        <w:ind w:firstLine="420"/>
        <w:spacing w:line="360" w:lineRule="auto"/>
        <w:rPr>
          <w:rFonts w:hint="eastAsia" w:ascii="宋体" w:hAnsi="宋体"/>
          <w:szCs w:val="21"/>
        </w:rPr>
      </w:pPr>
      <w:r>
        <w:rPr>
          <w:rFonts w:hint="eastAsia" w:ascii="宋体" w:hAnsi="宋体"/>
          <w:szCs w:val="21"/>
        </w:rPr>
        <w:t xml:space="preserve">名    称：</w:t>
      </w:r>
      <w:r/>
    </w:p>
    <w:p>
      <w:pPr>
        <w:ind w:firstLine="420"/>
        <w:spacing w:line="360" w:lineRule="auto"/>
        <w:rPr>
          <w:rFonts w:hint="eastAsia" w:ascii="宋体" w:hAnsi="宋体"/>
          <w:szCs w:val="21"/>
        </w:rPr>
      </w:pPr>
      <w:r>
        <w:rPr>
          <w:rFonts w:hint="eastAsia" w:ascii="宋体" w:hAnsi="宋体"/>
          <w:szCs w:val="21"/>
        </w:rPr>
        <w:t xml:space="preserve">资质类别和等级：</w:t>
      </w:r>
      <w:r/>
    </w:p>
    <w:p>
      <w:pPr>
        <w:ind w:firstLine="420"/>
        <w:spacing w:line="360" w:lineRule="auto"/>
        <w:rPr>
          <w:rFonts w:hint="eastAsia" w:ascii="宋体" w:hAnsi="宋体"/>
          <w:szCs w:val="21"/>
        </w:rPr>
      </w:pPr>
      <w:r>
        <w:rPr>
          <w:rFonts w:hint="eastAsia" w:ascii="宋体" w:hAnsi="宋体"/>
          <w:szCs w:val="21"/>
        </w:rPr>
        <w:t xml:space="preserve">联系电话：</w:t>
      </w:r>
      <w:r/>
    </w:p>
    <w:p>
      <w:pPr>
        <w:ind w:firstLine="420"/>
        <w:spacing w:line="360" w:lineRule="auto"/>
        <w:rPr>
          <w:rFonts w:hint="eastAsia" w:ascii="宋体" w:hAnsi="宋体"/>
          <w:szCs w:val="21"/>
        </w:rPr>
      </w:pPr>
      <w:r>
        <w:rPr>
          <w:rFonts w:hint="eastAsia" w:ascii="宋体" w:hAnsi="宋体"/>
          <w:szCs w:val="21"/>
        </w:rPr>
        <w:t xml:space="preserve">电子信箱：</w:t>
      </w:r>
      <w:r/>
    </w:p>
    <w:p>
      <w:pPr>
        <w:ind w:firstLine="420"/>
        <w:spacing w:line="360" w:lineRule="auto"/>
        <w:rPr>
          <w:rFonts w:hint="eastAsia" w:ascii="宋体" w:hAnsi="宋体"/>
          <w:szCs w:val="21"/>
        </w:rPr>
      </w:pPr>
      <w:r>
        <w:rPr>
          <w:rFonts w:hint="eastAsia" w:ascii="宋体" w:hAnsi="宋体"/>
          <w:szCs w:val="21"/>
        </w:rPr>
        <w:t xml:space="preserve">通信地址：</w:t>
      </w:r>
      <w:r/>
    </w:p>
    <w:p>
      <w:pPr>
        <w:ind w:firstLine="420"/>
        <w:spacing w:line="360" w:lineRule="auto"/>
        <w:rPr>
          <w:rFonts w:hint="eastAsia" w:ascii="宋体" w:hAnsi="宋体"/>
          <w:szCs w:val="21"/>
        </w:rPr>
      </w:pPr>
      <w:r>
        <w:rPr>
          <w:rFonts w:hint="eastAsia" w:ascii="宋体" w:hAnsi="宋体"/>
          <w:szCs w:val="21"/>
        </w:rPr>
        <w:t xml:space="preserve">1.1.3 工程和设备</w:t>
      </w:r>
      <w:r/>
    </w:p>
    <w:p>
      <w:pPr>
        <w:ind w:firstLine="420"/>
        <w:spacing w:line="360" w:lineRule="auto"/>
        <w:rPr>
          <w:rFonts w:hint="eastAsia" w:ascii="宋体" w:hAnsi="宋体"/>
          <w:szCs w:val="21"/>
        </w:rPr>
      </w:pPr>
      <w:r>
        <w:rPr>
          <w:rFonts w:hint="eastAsia" w:ascii="宋体" w:hAnsi="宋体"/>
          <w:szCs w:val="21"/>
        </w:rPr>
        <w:t xml:space="preserve">1.1.3.7 作为施工现场组成部分的其他场所包括：\。</w:t>
      </w:r>
      <w:r/>
    </w:p>
    <w:p>
      <w:pPr>
        <w:ind w:firstLine="420"/>
        <w:spacing w:line="360" w:lineRule="auto"/>
        <w:rPr>
          <w:rFonts w:hint="eastAsia" w:ascii="宋体" w:hAnsi="宋体"/>
          <w:szCs w:val="21"/>
        </w:rPr>
      </w:pPr>
      <w:r>
        <w:rPr>
          <w:rFonts w:hint="eastAsia" w:ascii="宋体" w:hAnsi="宋体"/>
          <w:szCs w:val="21"/>
        </w:rPr>
        <w:t xml:space="preserve">1.1.3.9 永久占地包括：</w:t>
      </w:r>
      <w:r>
        <w:rPr>
          <w:rFonts w:hint="eastAsia" w:ascii="宋体" w:hAnsi="宋体"/>
          <w:spacing w:val="-2"/>
          <w:szCs w:val="21"/>
        </w:rPr>
        <w:t xml:space="preserve">建设用地</w:t>
      </w:r>
      <w:r/>
    </w:p>
    <w:p>
      <w:pPr>
        <w:ind w:firstLine="420"/>
        <w:spacing w:line="360" w:lineRule="auto"/>
        <w:rPr>
          <w:rFonts w:hint="eastAsia" w:ascii="宋体" w:hAnsi="宋体"/>
          <w:szCs w:val="21"/>
        </w:rPr>
      </w:pPr>
      <w:r>
        <w:rPr>
          <w:rFonts w:hint="eastAsia" w:ascii="宋体" w:hAnsi="宋体"/>
          <w:szCs w:val="21"/>
        </w:rPr>
        <w:t xml:space="preserve">1.1.3.10 临时占地包括：\。</w:t>
      </w:r>
      <w:r/>
    </w:p>
    <w:p>
      <w:pPr>
        <w:ind w:firstLine="420"/>
        <w:spacing w:line="360" w:lineRule="auto"/>
        <w:rPr>
          <w:rFonts w:hint="eastAsia" w:ascii="宋体" w:hAnsi="宋体"/>
          <w:szCs w:val="21"/>
        </w:rPr>
      </w:pPr>
      <w:r>
        <w:rPr>
          <w:rFonts w:hint="eastAsia" w:ascii="宋体" w:hAnsi="宋体"/>
          <w:szCs w:val="21"/>
        </w:rPr>
        <w:t xml:space="preserve">1.3法律 </w:t>
      </w:r>
      <w:r/>
    </w:p>
    <w:p>
      <w:pPr>
        <w:ind w:firstLine="420"/>
        <w:spacing w:line="360" w:lineRule="auto"/>
        <w:rPr>
          <w:rFonts w:hint="eastAsia" w:ascii="宋体" w:hAnsi="宋体"/>
          <w:szCs w:val="21"/>
        </w:rPr>
        <w:outlineLvl w:val="4"/>
      </w:pPr>
      <w:r>
        <w:rPr>
          <w:rFonts w:hint="eastAsia" w:ascii="宋体" w:hAnsi="宋体"/>
          <w:szCs w:val="21"/>
        </w:rPr>
        <w:t xml:space="preserve">适用于合同的其他规范性文件：《中华人民共和国民法典》《中华人民共和国建筑法》《中华人民共和国招标投标法》及其他最新现行规范均适用于本项目（如在投标截止日以后有新的规范发布，则按新规范实施）。</w:t>
      </w:r>
      <w:r/>
    </w:p>
    <w:p>
      <w:pPr>
        <w:ind w:firstLine="420"/>
        <w:spacing w:line="360" w:lineRule="auto"/>
        <w:rPr>
          <w:rFonts w:hint="eastAsia" w:ascii="宋体" w:hAnsi="宋体"/>
          <w:szCs w:val="21"/>
        </w:rPr>
        <w:outlineLvl w:val="4"/>
      </w:pPr>
      <w:r>
        <w:rPr>
          <w:rFonts w:hint="eastAsia" w:ascii="宋体" w:hAnsi="宋体"/>
          <w:szCs w:val="21"/>
        </w:rPr>
        <w:t xml:space="preserve">1.4 标准和规范</w:t>
      </w:r>
      <w:r/>
    </w:p>
    <w:p>
      <w:pPr>
        <w:ind w:firstLine="420"/>
        <w:spacing w:line="360" w:lineRule="auto"/>
        <w:rPr>
          <w:rFonts w:hint="eastAsia" w:ascii="宋体" w:hAnsi="宋体"/>
          <w:szCs w:val="21"/>
        </w:rPr>
      </w:pPr>
      <w:r>
        <w:rPr>
          <w:rFonts w:hint="eastAsia" w:ascii="宋体" w:hAnsi="宋体"/>
          <w:szCs w:val="21"/>
        </w:rPr>
        <w:t xml:space="preserve">1.4.1适用于工程的标准规范包括：《建设工程质量管理条例》《工程建设项目施工招标投标办法》（七部委 30 号令）、《建设工程施工发包与承包价格管理暂行规定》《工程量清单计价规范》、其他法律法规以及江苏省和无锡市行业主管部门颁布的相关文件规定，如地方性法规与国家法规相抵触，按国家法规执行。（如在投标截止日以后有新的规范发布，则按新规范实施）。</w:t>
      </w:r>
      <w:r/>
    </w:p>
    <w:p>
      <w:pPr>
        <w:spacing w:line="360" w:lineRule="auto"/>
        <w:rPr>
          <w:rFonts w:hint="eastAsia" w:ascii="宋体" w:hAnsi="宋体"/>
          <w:szCs w:val="21"/>
        </w:rPr>
      </w:pPr>
      <w:r>
        <w:rPr>
          <w:rFonts w:hint="eastAsia" w:ascii="宋体" w:hAnsi="宋体"/>
          <w:szCs w:val="21"/>
        </w:rPr>
        <w:t xml:space="preserve">1.4.2 发包人提供国外标准、规范的名称：如有涉及、双方另行协商</w:t>
      </w:r>
      <w:r/>
    </w:p>
    <w:p>
      <w:pPr>
        <w:ind w:firstLine="1260"/>
        <w:spacing w:line="360" w:lineRule="auto"/>
        <w:rPr>
          <w:rFonts w:hint="eastAsia" w:ascii="宋体" w:hAnsi="宋体"/>
          <w:szCs w:val="21"/>
        </w:rPr>
      </w:pPr>
      <w:r>
        <w:rPr>
          <w:rFonts w:hint="eastAsia" w:ascii="宋体" w:hAnsi="宋体"/>
          <w:szCs w:val="21"/>
        </w:rPr>
        <w:t xml:space="preserve">发包人提供国外标准、规范的份数：如有涉及、双方另行协商</w:t>
      </w:r>
      <w:r/>
    </w:p>
    <w:p>
      <w:pPr>
        <w:ind w:firstLine="1260"/>
        <w:spacing w:line="360" w:lineRule="auto"/>
        <w:rPr>
          <w:rFonts w:hint="eastAsia" w:ascii="宋体" w:hAnsi="宋体"/>
          <w:szCs w:val="21"/>
        </w:rPr>
      </w:pPr>
      <w:r>
        <w:rPr>
          <w:rFonts w:hint="eastAsia" w:ascii="宋体" w:hAnsi="宋体"/>
          <w:szCs w:val="21"/>
        </w:rPr>
        <w:t xml:space="preserve">发包人提供国外标准、规范的名称：如有涉及、双方另行协商</w:t>
      </w:r>
      <w:r/>
    </w:p>
    <w:p>
      <w:pPr>
        <w:spacing w:line="360" w:lineRule="auto"/>
        <w:rPr>
          <w:rFonts w:hint="eastAsia" w:ascii="宋体" w:hAnsi="宋体"/>
          <w:szCs w:val="21"/>
        </w:rPr>
      </w:pPr>
      <w:r>
        <w:rPr>
          <w:rFonts w:hint="eastAsia" w:ascii="宋体" w:hAnsi="宋体"/>
          <w:szCs w:val="21"/>
        </w:rPr>
        <w:t xml:space="preserve">1.4.3发包人对工程的技术标准和功能要求的特殊要求：/</w:t>
      </w:r>
      <w:r/>
    </w:p>
    <w:p>
      <w:pPr>
        <w:ind w:firstLine="420"/>
        <w:spacing w:line="360" w:lineRule="auto"/>
        <w:rPr>
          <w:rFonts w:hint="eastAsia" w:ascii="宋体" w:hAnsi="宋体"/>
          <w:szCs w:val="21"/>
        </w:rPr>
        <w:outlineLvl w:val="4"/>
      </w:pPr>
      <w:r>
        <w:rPr>
          <w:rFonts w:hint="eastAsia" w:ascii="宋体" w:hAnsi="宋体"/>
          <w:szCs w:val="21"/>
        </w:rPr>
        <w:t xml:space="preserve">1.5 合同文件的优先顺序</w:t>
      </w:r>
      <w:r/>
    </w:p>
    <w:p>
      <w:pPr>
        <w:ind w:firstLine="420"/>
        <w:spacing w:line="360" w:lineRule="auto"/>
        <w:rPr>
          <w:rFonts w:hint="eastAsia" w:ascii="宋体" w:hAnsi="宋体"/>
          <w:szCs w:val="21"/>
        </w:rPr>
      </w:pPr>
      <w:r>
        <w:rPr>
          <w:rFonts w:hint="eastAsia" w:ascii="宋体" w:hAnsi="宋体"/>
          <w:szCs w:val="21"/>
        </w:rPr>
        <w:t xml:space="preserve">合同文件组成及优先顺序为：（1）补充协议（若有）；（2）本合同协议书；（3）中标通知书（若有）；（4）投标函及其附录（若有）；（5）专用合同条款及其附件；（6）通用合同条款；（7）技术标准和要求；（8）图纸；（9）已标价工程量清单或预算书；（10）其他合同文件。合同履行中，发包人与承包人有关工程的洽谈、书面变更或文件视为本合同补充协议的组成部分。与合同文件的优先顺序有关而产生的纠纷，按本合同1.5条合同文件的优先顺序进行解释。</w:t>
      </w:r>
      <w:r/>
    </w:p>
    <w:p>
      <w:pPr>
        <w:ind w:firstLine="420"/>
        <w:spacing w:line="360" w:lineRule="auto"/>
        <w:rPr>
          <w:rFonts w:hint="eastAsia" w:ascii="宋体" w:hAnsi="宋体"/>
          <w:szCs w:val="21"/>
        </w:rPr>
        <w:outlineLvl w:val="4"/>
      </w:pPr>
      <w:r>
        <w:rPr>
          <w:rFonts w:hint="eastAsia" w:ascii="宋体" w:hAnsi="宋体"/>
          <w:szCs w:val="21"/>
        </w:rPr>
        <w:t xml:space="preserve">1.6 图纸和承包人文件</w:t>
      </w:r>
      <w:r>
        <w:rPr>
          <w:rFonts w:hint="eastAsia" w:ascii="宋体" w:hAnsi="宋体"/>
          <w:szCs w:val="21"/>
        </w:rPr>
        <w:tab/>
      </w:r>
      <w:r/>
    </w:p>
    <w:p>
      <w:pPr>
        <w:ind w:firstLine="420"/>
        <w:spacing w:line="360" w:lineRule="auto"/>
        <w:rPr>
          <w:rFonts w:hint="eastAsia" w:ascii="宋体" w:hAnsi="宋体"/>
          <w:szCs w:val="21"/>
        </w:rPr>
      </w:pPr>
      <w:r>
        <w:rPr>
          <w:rFonts w:hint="eastAsia" w:ascii="宋体" w:hAnsi="宋体"/>
          <w:szCs w:val="21"/>
        </w:rPr>
        <w:t xml:space="preserve">1.6.1 图纸的提供</w:t>
      </w:r>
      <w:r/>
    </w:p>
    <w:p>
      <w:pPr>
        <w:ind w:firstLine="420"/>
        <w:spacing w:line="360" w:lineRule="auto"/>
        <w:rPr>
          <w:rFonts w:hint="eastAsia" w:ascii="宋体" w:hAnsi="宋体"/>
          <w:szCs w:val="21"/>
        </w:rPr>
      </w:pPr>
      <w:r>
        <w:rPr>
          <w:rFonts w:hint="eastAsia" w:ascii="宋体" w:hAnsi="宋体"/>
          <w:szCs w:val="21"/>
        </w:rPr>
        <w:t xml:space="preserve">发包人向承包人提供图纸的期限：</w:t>
      </w:r>
      <w:r>
        <w:rPr>
          <w:rFonts w:hint="eastAsia" w:ascii="宋体" w:hAnsi="宋体"/>
          <w:spacing w:val="-2"/>
          <w:szCs w:val="21"/>
        </w:rPr>
        <w:t xml:space="preserve">合同生效后7天内</w:t>
      </w:r>
      <w:r/>
    </w:p>
    <w:p>
      <w:pPr>
        <w:ind w:firstLine="420"/>
        <w:spacing w:line="360" w:lineRule="auto"/>
        <w:rPr>
          <w:rFonts w:hint="eastAsia" w:ascii="宋体" w:hAnsi="宋体"/>
          <w:szCs w:val="21"/>
        </w:rPr>
      </w:pPr>
      <w:r>
        <w:rPr>
          <w:rFonts w:hint="eastAsia" w:ascii="宋体" w:hAnsi="宋体"/>
          <w:szCs w:val="21"/>
        </w:rPr>
        <w:t xml:space="preserve">发包人向承包人提供图纸的数量：</w:t>
      </w:r>
      <w:r>
        <w:rPr>
          <w:rFonts w:hint="eastAsia" w:ascii="宋体" w:hAnsi="宋体"/>
          <w:spacing w:val="-2"/>
          <w:szCs w:val="21"/>
        </w:rPr>
        <w:t xml:space="preserve">六套（其中三套用于编制竣工图）</w:t>
      </w:r>
      <w:r/>
    </w:p>
    <w:p>
      <w:pPr>
        <w:ind w:firstLine="420"/>
        <w:spacing w:line="360" w:lineRule="auto"/>
        <w:rPr>
          <w:rFonts w:hint="eastAsia" w:ascii="宋体" w:hAnsi="宋体"/>
          <w:szCs w:val="21"/>
        </w:rPr>
      </w:pPr>
      <w:r>
        <w:rPr>
          <w:rFonts w:hint="eastAsia" w:ascii="宋体" w:hAnsi="宋体"/>
          <w:szCs w:val="21"/>
        </w:rPr>
        <w:t xml:space="preserve">发包人向承包人提供图纸的内容：全套施工图纸，未经发包人同意，承包人不得复制、外借、租赁或以其他任何形式交付给第三方；否则，承包人应当对发包人进行赔偿，数额不少于发包人支付给设计机构的设计费用。</w:t>
      </w:r>
      <w:r/>
    </w:p>
    <w:p>
      <w:pPr>
        <w:ind w:firstLine="420"/>
        <w:spacing w:line="360" w:lineRule="auto"/>
        <w:rPr>
          <w:rFonts w:hint="eastAsia" w:ascii="宋体" w:hAnsi="宋体"/>
          <w:szCs w:val="21"/>
        </w:rPr>
      </w:pPr>
      <w:r>
        <w:rPr>
          <w:rFonts w:hint="eastAsia" w:ascii="宋体" w:hAnsi="宋体"/>
          <w:szCs w:val="21"/>
        </w:rPr>
        <w:t xml:space="preserve">1.6.4 承包人文件</w:t>
      </w:r>
      <w:r/>
    </w:p>
    <w:p>
      <w:pPr>
        <w:ind w:firstLine="420"/>
        <w:spacing w:line="360" w:lineRule="auto"/>
        <w:rPr>
          <w:rFonts w:hint="eastAsia" w:ascii="宋体" w:hAnsi="宋体"/>
          <w:szCs w:val="21"/>
        </w:rPr>
      </w:pPr>
      <w:r>
        <w:rPr>
          <w:rFonts w:hint="eastAsia" w:ascii="宋体" w:hAnsi="宋体"/>
          <w:szCs w:val="21"/>
        </w:rPr>
        <w:t xml:space="preserve">需要由承包人提供的文件，包括：完善细化投标的施工组织设计，提供实施性的施工组织设计，材料、工程总进度计划等；工程进度计划要充分考虑邻近工程的进度情况；其他文件按监理人要求；</w:t>
      </w:r>
      <w:r/>
    </w:p>
    <w:p>
      <w:pPr>
        <w:ind w:firstLine="420"/>
        <w:spacing w:line="360" w:lineRule="auto"/>
        <w:rPr>
          <w:rFonts w:hint="eastAsia" w:ascii="宋体" w:hAnsi="宋体"/>
          <w:szCs w:val="21"/>
        </w:rPr>
      </w:pPr>
      <w:r>
        <w:rPr>
          <w:rFonts w:hint="eastAsia" w:ascii="宋体" w:hAnsi="宋体"/>
          <w:szCs w:val="21"/>
        </w:rPr>
        <w:t xml:space="preserve">承包人提供的文件的期限为：正式开工前7天内</w:t>
      </w:r>
      <w:r/>
    </w:p>
    <w:p>
      <w:pPr>
        <w:ind w:firstLine="420"/>
        <w:spacing w:line="360" w:lineRule="auto"/>
        <w:rPr>
          <w:rFonts w:hint="eastAsia" w:ascii="宋体" w:hAnsi="宋体"/>
          <w:szCs w:val="21"/>
        </w:rPr>
      </w:pPr>
      <w:r>
        <w:rPr>
          <w:rFonts w:hint="eastAsia" w:ascii="宋体" w:hAnsi="宋体"/>
          <w:szCs w:val="21"/>
        </w:rPr>
        <w:t xml:space="preserve">承包人提供的文件的数量为：一式三份</w:t>
      </w:r>
      <w:r/>
    </w:p>
    <w:p>
      <w:pPr>
        <w:ind w:firstLine="420"/>
        <w:spacing w:line="360" w:lineRule="auto"/>
        <w:rPr>
          <w:rFonts w:hint="eastAsia" w:ascii="宋体" w:hAnsi="宋体"/>
          <w:szCs w:val="21"/>
        </w:rPr>
      </w:pPr>
      <w:r>
        <w:rPr>
          <w:rFonts w:hint="eastAsia" w:ascii="宋体" w:hAnsi="宋体"/>
          <w:szCs w:val="21"/>
        </w:rPr>
        <w:t xml:space="preserve">承包人提供的文件的形式为：书面文本及电子文本；</w:t>
      </w:r>
      <w:r/>
    </w:p>
    <w:p>
      <w:pPr>
        <w:ind w:firstLine="420"/>
        <w:spacing w:line="360" w:lineRule="auto"/>
        <w:rPr>
          <w:rFonts w:hint="eastAsia" w:ascii="宋体" w:hAnsi="宋体"/>
          <w:szCs w:val="21"/>
        </w:rPr>
      </w:pPr>
      <w:r>
        <w:rPr>
          <w:rFonts w:hint="eastAsia" w:ascii="宋体" w:hAnsi="宋体"/>
          <w:szCs w:val="21"/>
        </w:rPr>
        <w:t xml:space="preserve">发包人审批承包人文件的期限：按有关规定</w:t>
      </w:r>
      <w:r/>
    </w:p>
    <w:p>
      <w:pPr>
        <w:ind w:firstLine="420"/>
        <w:spacing w:line="360" w:lineRule="auto"/>
        <w:rPr>
          <w:rFonts w:hint="eastAsia" w:ascii="宋体" w:hAnsi="宋体"/>
          <w:szCs w:val="21"/>
        </w:rPr>
      </w:pPr>
      <w:r>
        <w:rPr>
          <w:rFonts w:hint="eastAsia" w:ascii="宋体" w:hAnsi="宋体"/>
          <w:szCs w:val="21"/>
        </w:rPr>
        <w:t xml:space="preserve">1.6.5 现场图纸准备</w:t>
      </w:r>
      <w:r/>
    </w:p>
    <w:p>
      <w:pPr>
        <w:ind w:firstLine="420"/>
        <w:spacing w:line="360" w:lineRule="auto"/>
        <w:rPr>
          <w:rFonts w:hint="eastAsia" w:ascii="宋体" w:hAnsi="宋体"/>
          <w:szCs w:val="21"/>
        </w:rPr>
      </w:pPr>
      <w:r>
        <w:rPr>
          <w:rFonts w:hint="eastAsia" w:ascii="宋体" w:hAnsi="宋体"/>
          <w:szCs w:val="21"/>
        </w:rPr>
        <w:t xml:space="preserve">关于现场图纸准备的约定：按通用条款</w:t>
      </w:r>
      <w:r/>
    </w:p>
    <w:p>
      <w:pPr>
        <w:ind w:firstLine="420"/>
        <w:spacing w:line="360" w:lineRule="auto"/>
        <w:rPr>
          <w:rFonts w:hint="eastAsia" w:ascii="宋体" w:hAnsi="宋体"/>
          <w:szCs w:val="21"/>
        </w:rPr>
        <w:outlineLvl w:val="4"/>
      </w:pPr>
      <w:r>
        <w:rPr>
          <w:rFonts w:hint="eastAsia" w:ascii="宋体" w:hAnsi="宋体"/>
          <w:szCs w:val="21"/>
        </w:rPr>
        <w:t xml:space="preserve">1.7 联络</w:t>
      </w:r>
      <w:r/>
    </w:p>
    <w:p>
      <w:pPr>
        <w:ind w:firstLine="420"/>
        <w:spacing w:line="360" w:lineRule="auto"/>
        <w:rPr>
          <w:rFonts w:hint="eastAsia" w:ascii="宋体" w:hAnsi="宋体"/>
          <w:szCs w:val="21"/>
        </w:rPr>
      </w:pPr>
      <w:r>
        <w:rPr>
          <w:rFonts w:hint="eastAsia" w:ascii="宋体" w:hAnsi="宋体"/>
          <w:szCs w:val="21"/>
        </w:rPr>
        <w:t xml:space="preserve">1.7.1发包人和承包人应当在7天内将与合同有关的通知、批准、证明、证书、指示、指令、要求、请求、同意、意见、确定和决定等书面函件送达对方当事人。</w:t>
      </w:r>
      <w:r/>
    </w:p>
    <w:p>
      <w:pPr>
        <w:ind w:firstLine="420"/>
        <w:spacing w:line="360" w:lineRule="auto"/>
        <w:rPr>
          <w:rFonts w:hint="eastAsia" w:ascii="宋体" w:hAnsi="宋体"/>
          <w:szCs w:val="21"/>
        </w:rPr>
      </w:pPr>
      <w:r>
        <w:rPr>
          <w:rFonts w:hint="eastAsia" w:ascii="宋体" w:hAnsi="宋体"/>
          <w:szCs w:val="21"/>
        </w:rPr>
        <w:t xml:space="preserve">1.7.2 发包人接收文件的地点：工地现场办公室</w:t>
      </w:r>
      <w:r/>
    </w:p>
    <w:p>
      <w:pPr>
        <w:ind w:firstLine="420"/>
        <w:spacing w:line="360" w:lineRule="auto"/>
        <w:rPr>
          <w:rFonts w:hint="eastAsia" w:ascii="宋体" w:hAnsi="宋体"/>
          <w:szCs w:val="21"/>
        </w:rPr>
      </w:pPr>
      <w:r>
        <w:rPr>
          <w:rFonts w:hint="eastAsia" w:ascii="宋体" w:hAnsi="宋体"/>
          <w:szCs w:val="21"/>
        </w:rPr>
        <w:t xml:space="preserve">发包人指定的接收人为：/</w:t>
      </w:r>
      <w:r/>
    </w:p>
    <w:p>
      <w:pPr>
        <w:ind w:firstLine="420"/>
        <w:spacing w:line="360" w:lineRule="auto"/>
        <w:rPr>
          <w:rFonts w:hint="eastAsia" w:ascii="宋体" w:hAnsi="宋体"/>
          <w:szCs w:val="21"/>
        </w:rPr>
      </w:pPr>
      <w:r>
        <w:rPr>
          <w:rFonts w:hint="eastAsia" w:ascii="宋体" w:hAnsi="宋体"/>
          <w:szCs w:val="21"/>
        </w:rPr>
        <w:t xml:space="preserve">承包人接收文件的地点：/</w:t>
      </w:r>
      <w:r/>
    </w:p>
    <w:p>
      <w:pPr>
        <w:ind w:firstLine="420"/>
        <w:spacing w:line="360" w:lineRule="auto"/>
        <w:rPr>
          <w:rFonts w:hint="eastAsia" w:ascii="宋体" w:hAnsi="宋体"/>
          <w:szCs w:val="21"/>
        </w:rPr>
      </w:pPr>
      <w:r>
        <w:rPr>
          <w:rFonts w:hint="eastAsia" w:ascii="宋体" w:hAnsi="宋体"/>
          <w:szCs w:val="21"/>
        </w:rPr>
        <w:t xml:space="preserve">承包人指定的接收人为：/</w:t>
      </w:r>
      <w:r/>
    </w:p>
    <w:p>
      <w:pPr>
        <w:ind w:firstLine="420"/>
        <w:spacing w:line="360" w:lineRule="auto"/>
        <w:rPr>
          <w:rFonts w:hint="eastAsia" w:ascii="宋体" w:hAnsi="宋体"/>
          <w:szCs w:val="21"/>
        </w:rPr>
      </w:pPr>
      <w:r>
        <w:rPr>
          <w:rFonts w:hint="eastAsia" w:ascii="宋体" w:hAnsi="宋体"/>
          <w:szCs w:val="21"/>
        </w:rPr>
        <w:t xml:space="preserve">监理人接收文件的地点：/</w:t>
      </w:r>
      <w:r/>
    </w:p>
    <w:p>
      <w:pPr>
        <w:ind w:firstLine="420"/>
        <w:spacing w:line="360" w:lineRule="auto"/>
        <w:rPr>
          <w:rFonts w:hint="eastAsia" w:ascii="宋体" w:hAnsi="宋体"/>
          <w:szCs w:val="21"/>
        </w:rPr>
      </w:pPr>
      <w:r>
        <w:rPr>
          <w:rFonts w:hint="eastAsia" w:ascii="宋体" w:hAnsi="宋体"/>
          <w:szCs w:val="21"/>
        </w:rPr>
        <w:t xml:space="preserve">监理人指定的接收人为：/</w:t>
      </w:r>
      <w:r/>
    </w:p>
    <w:p>
      <w:pPr>
        <w:ind w:firstLine="420"/>
        <w:spacing w:line="360" w:lineRule="auto"/>
        <w:rPr>
          <w:rFonts w:hint="eastAsia" w:ascii="宋体" w:hAnsi="宋体"/>
          <w:szCs w:val="21"/>
        </w:rPr>
        <w:outlineLvl w:val="4"/>
      </w:pPr>
      <w:r>
        <w:rPr>
          <w:rFonts w:hint="eastAsia" w:ascii="宋体" w:hAnsi="宋体"/>
          <w:szCs w:val="21"/>
        </w:rPr>
        <w:t xml:space="preserve">1.10 交通运输</w:t>
      </w:r>
      <w:r/>
    </w:p>
    <w:p>
      <w:pPr>
        <w:ind w:firstLine="420"/>
        <w:spacing w:line="360" w:lineRule="auto"/>
        <w:rPr>
          <w:rFonts w:hint="eastAsia" w:ascii="宋体" w:hAnsi="宋体"/>
          <w:szCs w:val="21"/>
        </w:rPr>
      </w:pPr>
      <w:r>
        <w:rPr>
          <w:rFonts w:hint="eastAsia" w:ascii="宋体" w:hAnsi="宋体"/>
          <w:szCs w:val="21"/>
        </w:rPr>
        <w:t xml:space="preserve">1.10.1 出入现场的权利</w:t>
      </w:r>
      <w:r/>
    </w:p>
    <w:p>
      <w:pPr>
        <w:ind w:firstLine="420"/>
        <w:spacing w:line="360" w:lineRule="auto"/>
        <w:rPr>
          <w:rFonts w:hint="eastAsia" w:ascii="宋体" w:hAnsi="宋体"/>
          <w:szCs w:val="21"/>
        </w:rPr>
      </w:pPr>
      <w:r>
        <w:rPr>
          <w:rFonts w:hint="eastAsia" w:ascii="宋体" w:hAnsi="宋体"/>
          <w:szCs w:val="21"/>
        </w:rPr>
        <w:t xml:space="preserve">关于出入现场的权利的约定：/</w:t>
      </w:r>
      <w:r/>
    </w:p>
    <w:p>
      <w:pPr>
        <w:ind w:firstLine="420"/>
        <w:spacing w:line="360" w:lineRule="auto"/>
        <w:rPr>
          <w:rFonts w:hint="eastAsia" w:ascii="宋体" w:hAnsi="宋体"/>
          <w:szCs w:val="21"/>
        </w:rPr>
      </w:pPr>
      <w:r>
        <w:rPr>
          <w:rFonts w:hint="eastAsia" w:ascii="宋体" w:hAnsi="宋体"/>
          <w:szCs w:val="21"/>
        </w:rPr>
        <w:t xml:space="preserve">1.10.3 场内交通</w:t>
      </w:r>
      <w:r/>
    </w:p>
    <w:p>
      <w:pPr>
        <w:ind w:firstLine="420"/>
        <w:spacing w:line="360" w:lineRule="auto"/>
        <w:rPr>
          <w:rFonts w:hint="eastAsia" w:ascii="宋体" w:hAnsi="宋体"/>
          <w:szCs w:val="21"/>
        </w:rPr>
      </w:pPr>
      <w:r>
        <w:rPr>
          <w:rFonts w:hint="eastAsia" w:ascii="宋体" w:hAnsi="宋体"/>
          <w:szCs w:val="21"/>
        </w:rPr>
        <w:t xml:space="preserve">关于场外交通和场内交通的边界的约定：/</w:t>
      </w:r>
      <w:r/>
    </w:p>
    <w:p>
      <w:pPr>
        <w:ind w:firstLine="420"/>
        <w:spacing w:line="360" w:lineRule="auto"/>
        <w:rPr>
          <w:rFonts w:hint="eastAsia" w:ascii="宋体" w:hAnsi="宋体"/>
          <w:szCs w:val="21"/>
        </w:rPr>
      </w:pPr>
      <w:r>
        <w:rPr>
          <w:rFonts w:hint="eastAsia" w:ascii="宋体" w:hAnsi="宋体"/>
          <w:szCs w:val="21"/>
        </w:rPr>
        <w:t xml:space="preserve">关于发包人向承包人免费提供满足工程施工需要的场内道路和交通设施的约定：由承包人负责实施并承担相关费用</w:t>
      </w:r>
      <w:r/>
    </w:p>
    <w:p>
      <w:pPr>
        <w:ind w:firstLine="420"/>
        <w:spacing w:line="360" w:lineRule="auto"/>
        <w:rPr>
          <w:rFonts w:hint="eastAsia" w:ascii="宋体" w:hAnsi="宋体"/>
          <w:szCs w:val="21"/>
        </w:rPr>
      </w:pPr>
      <w:r>
        <w:rPr>
          <w:rFonts w:hint="eastAsia" w:ascii="宋体" w:hAnsi="宋体"/>
          <w:szCs w:val="21"/>
        </w:rPr>
        <w:t xml:space="preserve">1.10.4超大件和超重件的运输</w:t>
      </w:r>
      <w:r/>
    </w:p>
    <w:p>
      <w:pPr>
        <w:ind w:firstLine="420"/>
        <w:spacing w:line="360" w:lineRule="auto"/>
        <w:rPr>
          <w:rFonts w:hint="eastAsia" w:ascii="宋体" w:hAnsi="宋体"/>
          <w:szCs w:val="21"/>
        </w:rPr>
      </w:pPr>
      <w:r>
        <w:rPr>
          <w:rFonts w:hint="eastAsia" w:ascii="宋体" w:hAnsi="宋体"/>
          <w:szCs w:val="21"/>
        </w:rPr>
        <w:t xml:space="preserve">运输超大件或超重件所需的道路和桥梁临时加固改造费用和其他有关费用由承包人承担。</w:t>
      </w:r>
      <w:r/>
    </w:p>
    <w:p>
      <w:pPr>
        <w:ind w:firstLine="420"/>
        <w:spacing w:line="360" w:lineRule="auto"/>
        <w:rPr>
          <w:rFonts w:hint="eastAsia" w:ascii="宋体" w:hAnsi="宋体"/>
          <w:szCs w:val="21"/>
        </w:rPr>
        <w:outlineLvl w:val="4"/>
      </w:pPr>
      <w:r>
        <w:rPr>
          <w:rFonts w:hint="eastAsia" w:ascii="宋体" w:hAnsi="宋体"/>
          <w:szCs w:val="21"/>
        </w:rPr>
        <w:t xml:space="preserve">1.11 知识产权</w:t>
      </w:r>
      <w:r/>
    </w:p>
    <w:p>
      <w:pPr>
        <w:ind w:firstLine="420"/>
        <w:spacing w:line="360" w:lineRule="auto"/>
        <w:rPr>
          <w:rFonts w:hint="eastAsia" w:ascii="宋体" w:hAnsi="宋体"/>
          <w:szCs w:val="21"/>
        </w:rPr>
      </w:pPr>
      <w:r>
        <w:rPr>
          <w:rFonts w:hint="eastAsia" w:ascii="宋体" w:hAnsi="宋体"/>
          <w:szCs w:val="21"/>
        </w:rPr>
        <w:t xml:space="preserve">1.11.1关于发包人提供给承包人的图纸、发包人为实施工程自行编制或委托编制的技术规范以及反映发包人关于合同要求或其他类似性质的文件的著作权的归属：发包人</w:t>
      </w:r>
      <w:r/>
    </w:p>
    <w:p>
      <w:pPr>
        <w:ind w:firstLine="420"/>
        <w:spacing w:line="360" w:lineRule="auto"/>
        <w:rPr>
          <w:rFonts w:hint="eastAsia" w:ascii="宋体" w:hAnsi="宋体"/>
          <w:szCs w:val="21"/>
        </w:rPr>
      </w:pPr>
      <w:r>
        <w:rPr>
          <w:rFonts w:hint="eastAsia" w:ascii="宋体" w:hAnsi="宋体"/>
          <w:szCs w:val="21"/>
        </w:rPr>
        <w:t xml:space="preserve">关于发包人提供的上述文件的使用限制的要求：/</w:t>
      </w:r>
      <w:r/>
    </w:p>
    <w:p>
      <w:pPr>
        <w:ind w:firstLine="420"/>
        <w:spacing w:line="360" w:lineRule="auto"/>
        <w:rPr>
          <w:rFonts w:hint="eastAsia" w:ascii="宋体" w:hAnsi="宋体"/>
          <w:szCs w:val="21"/>
        </w:rPr>
      </w:pPr>
      <w:r>
        <w:rPr>
          <w:rFonts w:hint="eastAsia" w:ascii="宋体" w:hAnsi="宋体"/>
          <w:szCs w:val="21"/>
        </w:rPr>
        <w:t xml:space="preserve">1.11.2 关于承包人为实施工程所编制文件的著作权的归属：发包人</w:t>
      </w:r>
      <w:r/>
    </w:p>
    <w:p>
      <w:pPr>
        <w:ind w:firstLine="420"/>
        <w:spacing w:line="360" w:lineRule="auto"/>
        <w:rPr>
          <w:rFonts w:hint="eastAsia" w:ascii="宋体" w:hAnsi="宋体"/>
          <w:szCs w:val="21"/>
        </w:rPr>
      </w:pPr>
      <w:r>
        <w:rPr>
          <w:rFonts w:hint="eastAsia" w:ascii="宋体" w:hAnsi="宋体"/>
          <w:szCs w:val="21"/>
        </w:rPr>
        <w:t xml:space="preserve">关于承包人提供的上述文件的使用限制的要求：无限制</w:t>
      </w:r>
      <w:r/>
    </w:p>
    <w:p>
      <w:pPr>
        <w:ind w:firstLine="420"/>
        <w:spacing w:line="360" w:lineRule="auto"/>
        <w:rPr>
          <w:rFonts w:hint="eastAsia" w:ascii="宋体" w:hAnsi="宋体"/>
          <w:szCs w:val="21"/>
        </w:rPr>
      </w:pPr>
      <w:r>
        <w:rPr>
          <w:rFonts w:hint="eastAsia" w:ascii="宋体" w:hAnsi="宋体"/>
          <w:szCs w:val="21"/>
        </w:rPr>
        <w:t xml:space="preserve">1.11.4 承包人在施工过程中所采用的专利、专有技术、技术秘密的使用费的承担方式：由承包人承担</w:t>
      </w:r>
      <w:r/>
    </w:p>
    <w:p>
      <w:pPr>
        <w:ind w:firstLine="420"/>
        <w:spacing w:line="360" w:lineRule="auto"/>
        <w:rPr>
          <w:rFonts w:hint="eastAsia" w:ascii="宋体" w:hAnsi="宋体"/>
          <w:szCs w:val="21"/>
        </w:rPr>
        <w:outlineLvl w:val="4"/>
      </w:pPr>
      <w:r>
        <w:rPr>
          <w:rFonts w:hint="eastAsia" w:ascii="宋体" w:hAnsi="宋体"/>
          <w:szCs w:val="21"/>
        </w:rPr>
        <w:t xml:space="preserve">1.13工程量清单错误的修正</w:t>
      </w:r>
      <w:r/>
    </w:p>
    <w:p>
      <w:pPr>
        <w:ind w:firstLine="420"/>
        <w:spacing w:line="360" w:lineRule="auto"/>
        <w:rPr>
          <w:rFonts w:hint="eastAsia" w:ascii="宋体" w:hAnsi="宋体"/>
          <w:szCs w:val="21"/>
        </w:rPr>
      </w:pPr>
      <w:r>
        <w:rPr>
          <w:rFonts w:hint="eastAsia" w:ascii="宋体" w:hAnsi="宋体"/>
          <w:szCs w:val="21"/>
        </w:rPr>
        <w:t xml:space="preserve">出现工程量清单错误时，是否调整合同价格：/</w:t>
      </w:r>
      <w:r/>
    </w:p>
    <w:p>
      <w:pPr>
        <w:ind w:firstLine="420"/>
        <w:spacing w:line="360" w:lineRule="auto"/>
        <w:rPr>
          <w:rFonts w:hint="eastAsia" w:ascii="宋体" w:hAnsi="宋体"/>
          <w:szCs w:val="21"/>
        </w:rPr>
      </w:pPr>
      <w:r>
        <w:rPr>
          <w:rFonts w:hint="eastAsia" w:ascii="宋体" w:hAnsi="宋体"/>
          <w:szCs w:val="21"/>
        </w:rPr>
        <w:t xml:space="preserve">允许调整合同价格的工程量偏差范围：/</w:t>
      </w:r>
      <w:r/>
    </w:p>
    <w:p>
      <w:pPr>
        <w:pStyle w:val="1001"/>
        <w:ind w:hanging="992"/>
        <w:spacing w:line="360" w:lineRule="auto"/>
        <w:rPr>
          <w:rFonts w:hint="eastAsia" w:ascii="宋体" w:hAnsi="宋体" w:eastAsia="宋体"/>
          <w:sz w:val="21"/>
          <w:szCs w:val="21"/>
        </w:rPr>
      </w:pPr>
      <w:r>
        <w:rPr>
          <w:rFonts w:hint="eastAsia" w:ascii="宋体" w:hAnsi="宋体" w:eastAsia="宋体"/>
          <w:bCs w:val="0"/>
          <w:sz w:val="21"/>
          <w:szCs w:val="21"/>
        </w:rPr>
        <w:t xml:space="preserve">2. 发包人</w:t>
      </w:r>
      <w:r/>
    </w:p>
    <w:p>
      <w:pPr>
        <w:ind w:firstLine="420"/>
        <w:spacing w:line="360" w:lineRule="auto"/>
        <w:rPr>
          <w:rFonts w:hint="eastAsia" w:ascii="宋体" w:hAnsi="宋体"/>
          <w:szCs w:val="21"/>
        </w:rPr>
        <w:outlineLvl w:val="4"/>
      </w:pPr>
      <w:r>
        <w:rPr>
          <w:rFonts w:hint="eastAsia" w:ascii="宋体" w:hAnsi="宋体"/>
          <w:szCs w:val="21"/>
        </w:rPr>
        <w:t xml:space="preserve">2.2 发包人代表</w:t>
      </w:r>
      <w:r/>
    </w:p>
    <w:p>
      <w:pPr>
        <w:ind w:firstLine="420"/>
        <w:spacing w:line="360" w:lineRule="auto"/>
        <w:rPr>
          <w:rFonts w:hint="eastAsia" w:ascii="宋体" w:hAnsi="宋体"/>
          <w:szCs w:val="21"/>
        </w:rPr>
      </w:pPr>
      <w:r>
        <w:rPr>
          <w:rFonts w:hint="eastAsia" w:ascii="宋体" w:hAnsi="宋体"/>
          <w:szCs w:val="21"/>
        </w:rPr>
        <w:t xml:space="preserve">发包人代表：</w:t>
      </w:r>
      <w:r/>
    </w:p>
    <w:p>
      <w:pPr>
        <w:ind w:firstLine="420"/>
        <w:spacing w:line="360" w:lineRule="auto"/>
        <w:rPr>
          <w:rFonts w:hint="eastAsia" w:ascii="宋体" w:hAnsi="宋体"/>
          <w:szCs w:val="21"/>
        </w:rPr>
      </w:pPr>
      <w:r>
        <w:rPr>
          <w:rFonts w:hint="eastAsia" w:ascii="宋体" w:hAnsi="宋体"/>
          <w:szCs w:val="21"/>
        </w:rPr>
        <w:t xml:space="preserve">姓    名：</w:t>
      </w:r>
      <w:r/>
    </w:p>
    <w:p>
      <w:pPr>
        <w:ind w:firstLine="420"/>
        <w:spacing w:line="360" w:lineRule="auto"/>
        <w:rPr>
          <w:rFonts w:hint="eastAsia" w:ascii="宋体" w:hAnsi="宋体"/>
          <w:szCs w:val="21"/>
        </w:rPr>
      </w:pPr>
      <w:r>
        <w:rPr>
          <w:rFonts w:hint="eastAsia" w:ascii="宋体" w:hAnsi="宋体"/>
          <w:szCs w:val="21"/>
        </w:rPr>
        <w:t xml:space="preserve">身份证号：</w:t>
      </w:r>
      <w:r/>
    </w:p>
    <w:p>
      <w:pPr>
        <w:ind w:firstLine="420"/>
        <w:spacing w:line="360" w:lineRule="auto"/>
        <w:rPr>
          <w:rFonts w:hint="eastAsia" w:ascii="宋体" w:hAnsi="宋体"/>
          <w:szCs w:val="21"/>
        </w:rPr>
      </w:pPr>
      <w:r>
        <w:rPr>
          <w:rFonts w:hint="eastAsia" w:ascii="宋体" w:hAnsi="宋体"/>
          <w:szCs w:val="21"/>
        </w:rPr>
        <w:t xml:space="preserve">职    务：</w:t>
      </w:r>
      <w:r/>
    </w:p>
    <w:p>
      <w:pPr>
        <w:ind w:firstLine="420"/>
        <w:spacing w:line="360" w:lineRule="auto"/>
        <w:rPr>
          <w:rFonts w:hint="eastAsia" w:ascii="宋体" w:hAnsi="宋体"/>
          <w:szCs w:val="21"/>
        </w:rPr>
      </w:pPr>
      <w:r>
        <w:rPr>
          <w:rFonts w:hint="eastAsia" w:ascii="宋体" w:hAnsi="宋体"/>
          <w:szCs w:val="21"/>
        </w:rPr>
        <w:t xml:space="preserve">联系电话：</w:t>
      </w:r>
      <w:r/>
    </w:p>
    <w:p>
      <w:pPr>
        <w:ind w:firstLine="420"/>
        <w:spacing w:line="360" w:lineRule="auto"/>
        <w:rPr>
          <w:rFonts w:hint="eastAsia" w:ascii="宋体" w:hAnsi="宋体"/>
          <w:szCs w:val="21"/>
        </w:rPr>
      </w:pPr>
      <w:r>
        <w:rPr>
          <w:rFonts w:hint="eastAsia" w:ascii="宋体" w:hAnsi="宋体"/>
          <w:szCs w:val="21"/>
        </w:rPr>
        <w:t xml:space="preserve">电子信箱：</w:t>
      </w:r>
      <w:r/>
    </w:p>
    <w:p>
      <w:pPr>
        <w:ind w:firstLine="420"/>
        <w:spacing w:line="360" w:lineRule="auto"/>
        <w:rPr>
          <w:rFonts w:hint="eastAsia" w:ascii="宋体" w:hAnsi="宋体"/>
          <w:szCs w:val="21"/>
        </w:rPr>
      </w:pPr>
      <w:r>
        <w:rPr>
          <w:rFonts w:hint="eastAsia" w:ascii="宋体" w:hAnsi="宋体"/>
          <w:szCs w:val="21"/>
        </w:rPr>
        <w:t xml:space="preserve">通信地址：</w:t>
      </w:r>
      <w:r/>
    </w:p>
    <w:p>
      <w:pPr>
        <w:ind w:firstLine="420"/>
        <w:spacing w:line="360" w:lineRule="auto"/>
        <w:rPr>
          <w:rFonts w:hint="eastAsia" w:ascii="宋体" w:hAnsi="宋体"/>
          <w:b/>
          <w:szCs w:val="21"/>
        </w:rPr>
      </w:pPr>
      <w:r>
        <w:rPr>
          <w:rFonts w:hint="eastAsia" w:ascii="宋体" w:hAnsi="宋体"/>
          <w:szCs w:val="21"/>
        </w:rPr>
        <w:t xml:space="preserve">发包人对发包人代表的授权范围如下：经发包人授权并在授权范围内代表发包人行使业主权利，全面负责本工程的组织、协调和管理，签发或签署各种相关指令，报表及支付凭证，处理施工过程中的各有关事宜。但涉及工程质量、价款等变更签证，须经发包人盖章确认</w:t>
      </w:r>
      <w:r/>
    </w:p>
    <w:p>
      <w:pPr>
        <w:ind w:firstLine="420"/>
        <w:spacing w:line="360" w:lineRule="auto"/>
        <w:rPr>
          <w:rFonts w:hint="eastAsia" w:ascii="宋体" w:hAnsi="宋体"/>
          <w:szCs w:val="21"/>
        </w:rPr>
        <w:outlineLvl w:val="4"/>
      </w:pPr>
      <w:r>
        <w:rPr>
          <w:rFonts w:hint="eastAsia" w:ascii="宋体" w:hAnsi="宋体"/>
          <w:szCs w:val="21"/>
        </w:rPr>
        <w:t xml:space="preserve">2.4 施工现场、施工条件和基础资料的提供</w:t>
      </w:r>
      <w:r/>
    </w:p>
    <w:p>
      <w:pPr>
        <w:ind w:firstLine="420"/>
        <w:spacing w:line="360" w:lineRule="auto"/>
        <w:rPr>
          <w:rFonts w:hint="eastAsia" w:ascii="宋体" w:hAnsi="宋体"/>
          <w:szCs w:val="21"/>
        </w:rPr>
      </w:pPr>
      <w:r>
        <w:rPr>
          <w:rFonts w:hint="eastAsia" w:ascii="宋体" w:hAnsi="宋体"/>
          <w:szCs w:val="21"/>
        </w:rPr>
        <w:t xml:space="preserve">2.4.1 提供施工现场</w:t>
      </w:r>
      <w:r/>
    </w:p>
    <w:p>
      <w:pPr>
        <w:ind w:firstLine="420"/>
        <w:spacing w:line="360" w:lineRule="auto"/>
        <w:rPr>
          <w:rFonts w:hint="eastAsia" w:ascii="宋体" w:hAnsi="宋体"/>
          <w:szCs w:val="21"/>
        </w:rPr>
      </w:pPr>
      <w:r>
        <w:rPr>
          <w:rFonts w:hint="eastAsia" w:ascii="宋体" w:hAnsi="宋体"/>
          <w:szCs w:val="21"/>
        </w:rPr>
        <w:t xml:space="preserve">关于发包人移交施工现场的期限要求：开工日期前7天</w:t>
      </w:r>
      <w:r/>
    </w:p>
    <w:p>
      <w:pPr>
        <w:ind w:firstLine="420"/>
        <w:spacing w:line="360" w:lineRule="auto"/>
        <w:rPr>
          <w:rFonts w:hint="eastAsia" w:ascii="宋体" w:hAnsi="宋体"/>
          <w:szCs w:val="21"/>
        </w:rPr>
      </w:pPr>
      <w:r>
        <w:rPr>
          <w:rFonts w:hint="eastAsia" w:ascii="宋体" w:hAnsi="宋体"/>
          <w:szCs w:val="21"/>
        </w:rPr>
        <w:t xml:space="preserve">2.4.2 提供施工条件</w:t>
      </w:r>
      <w:r/>
    </w:p>
    <w:p>
      <w:pPr>
        <w:ind w:firstLine="420"/>
        <w:spacing w:line="360" w:lineRule="auto"/>
        <w:rPr>
          <w:rFonts w:hint="eastAsia" w:ascii="宋体" w:hAnsi="宋体"/>
          <w:szCs w:val="21"/>
        </w:rPr>
        <w:outlineLvl w:val="4"/>
      </w:pPr>
      <w:r>
        <w:rPr>
          <w:rFonts w:hint="eastAsia" w:ascii="宋体" w:hAnsi="宋体"/>
          <w:szCs w:val="21"/>
        </w:rPr>
        <w:t xml:space="preserve">关于发包人应负责提供施工所需要的条件，包括：1）发包人在开工前提供施工用电电源，发包人提供正式用水水源前的先期用水由承包人自行解决，场内铺设电路、水路由承包人自理，施工用电用水费用由承包</w:t>
      </w:r>
      <w:r>
        <w:rPr>
          <w:rFonts w:hint="eastAsia" w:ascii="宋体" w:hAnsi="宋体"/>
          <w:szCs w:val="21"/>
        </w:rPr>
        <w:t xml:space="preserve">工程含在合同价中。(2)施工场地与公共道路的通道开通时间和要求：已到位。(3)工程地质和地下管线资料的提供时间：需要时工程地质勘察报告、地下管线资料由发包人提供，承包人协助收集。(4)由发包人办理的施工所需证件、批件的名称和完成时间：建筑工程规划许可证、施工许可证，正式开工前。(5)水准点与坐标控制点交验要求：正式开工前，现场交接。(6)图纸会审和设计交底时间：正式开工前。(7)协调处理施工场地周围地下管线和邻近建筑物、构筑物(含文物保护建筑)、古树名木的保护工作：承包人负责处理，如有费用支出由发包人承担。</w:t>
      </w:r>
      <w:r/>
    </w:p>
    <w:p>
      <w:pPr>
        <w:ind w:firstLine="420"/>
        <w:spacing w:line="360" w:lineRule="auto"/>
        <w:rPr>
          <w:rFonts w:hint="eastAsia" w:ascii="宋体" w:hAnsi="宋体"/>
          <w:szCs w:val="21"/>
        </w:rPr>
        <w:outlineLvl w:val="4"/>
      </w:pPr>
      <w:r>
        <w:rPr>
          <w:rFonts w:hint="eastAsia" w:ascii="宋体" w:hAnsi="宋体"/>
          <w:szCs w:val="21"/>
        </w:rPr>
        <w:t xml:space="preserve">2.5 资金来源证明及支付担保</w:t>
      </w:r>
      <w:r/>
    </w:p>
    <w:p>
      <w:pPr>
        <w:ind w:firstLine="420"/>
        <w:spacing w:line="360" w:lineRule="auto"/>
        <w:rPr>
          <w:rFonts w:hint="eastAsia" w:ascii="宋体" w:hAnsi="宋体"/>
          <w:szCs w:val="21"/>
        </w:rPr>
      </w:pPr>
      <w:r>
        <w:rPr>
          <w:rFonts w:hint="eastAsia" w:ascii="宋体" w:hAnsi="宋体"/>
          <w:szCs w:val="21"/>
        </w:rPr>
        <w:t xml:space="preserve">发包人提供资金来源证明的期限要求：∕</w:t>
      </w:r>
      <w:r/>
    </w:p>
    <w:p>
      <w:pPr>
        <w:ind w:firstLine="420"/>
        <w:spacing w:line="360" w:lineRule="auto"/>
        <w:rPr>
          <w:rFonts w:hint="eastAsia" w:ascii="宋体" w:hAnsi="宋体"/>
          <w:szCs w:val="21"/>
        </w:rPr>
      </w:pPr>
      <w:r>
        <w:rPr>
          <w:rFonts w:hint="eastAsia" w:ascii="宋体" w:hAnsi="宋体"/>
          <w:szCs w:val="21"/>
        </w:rPr>
        <w:t xml:space="preserve">发包人是否提供支付担保：∕</w:t>
      </w:r>
      <w:r/>
    </w:p>
    <w:p>
      <w:pPr>
        <w:ind w:firstLine="420"/>
        <w:spacing w:line="360" w:lineRule="auto"/>
        <w:rPr>
          <w:rFonts w:hint="eastAsia" w:ascii="宋体" w:hAnsi="宋体"/>
          <w:szCs w:val="21"/>
          <w:u w:val="single"/>
        </w:rPr>
      </w:pPr>
      <w:r>
        <w:rPr>
          <w:rFonts w:hint="eastAsia" w:ascii="宋体" w:hAnsi="宋体"/>
          <w:szCs w:val="21"/>
        </w:rPr>
        <w:t xml:space="preserve">发包人提供支付担保的形式：∕</w:t>
      </w:r>
      <w:r/>
    </w:p>
    <w:p>
      <w:pPr>
        <w:pStyle w:val="1001"/>
        <w:ind w:hanging="992"/>
        <w:spacing w:line="360" w:lineRule="auto"/>
        <w:rPr>
          <w:rFonts w:hint="eastAsia" w:ascii="宋体" w:hAnsi="宋体" w:eastAsia="宋体"/>
          <w:sz w:val="21"/>
          <w:szCs w:val="21"/>
        </w:rPr>
      </w:pPr>
      <w:r>
        <w:rPr>
          <w:rFonts w:hint="eastAsia" w:ascii="宋体" w:hAnsi="宋体" w:eastAsia="宋体"/>
          <w:bCs w:val="0"/>
          <w:sz w:val="21"/>
          <w:szCs w:val="21"/>
        </w:rPr>
        <w:t xml:space="preserve">3. 承包人</w:t>
      </w:r>
      <w:r/>
    </w:p>
    <w:p>
      <w:pPr>
        <w:ind w:firstLine="420"/>
        <w:spacing w:line="360" w:lineRule="auto"/>
        <w:rPr>
          <w:rFonts w:hint="eastAsia" w:ascii="宋体" w:hAnsi="宋体"/>
          <w:szCs w:val="21"/>
        </w:rPr>
        <w:outlineLvl w:val="4"/>
      </w:pPr>
      <w:r>
        <w:rPr>
          <w:rFonts w:hint="eastAsia" w:ascii="宋体" w:hAnsi="宋体"/>
          <w:szCs w:val="21"/>
        </w:rPr>
        <w:t xml:space="preserve">3.1 承包人的一般义务</w:t>
      </w:r>
      <w:r/>
    </w:p>
    <w:p>
      <w:pPr>
        <w:ind w:firstLine="420"/>
        <w:spacing w:line="360" w:lineRule="auto"/>
        <w:rPr>
          <w:rFonts w:hint="eastAsia" w:ascii="宋体" w:hAnsi="宋体"/>
          <w:szCs w:val="21"/>
        </w:rPr>
      </w:pPr>
      <w:r>
        <w:rPr>
          <w:rFonts w:hint="eastAsia" w:ascii="宋体" w:hAnsi="宋体"/>
          <w:szCs w:val="21"/>
        </w:rPr>
        <w:t xml:space="preserve">（9）承包人提交的竣工资料的内容：提供符合无锡市建设工程档案归档规范要求及无锡市城建档案馆要求的竣工图纸及资料，并向发包人提供竣工图电子版及完整的点位资料及编号</w:t>
      </w:r>
      <w:r/>
    </w:p>
    <w:p>
      <w:pPr>
        <w:ind w:firstLine="840"/>
        <w:spacing w:line="360" w:lineRule="auto"/>
        <w:rPr>
          <w:rFonts w:hint="eastAsia" w:ascii="宋体" w:hAnsi="宋体"/>
          <w:szCs w:val="21"/>
        </w:rPr>
      </w:pPr>
      <w:r>
        <w:rPr>
          <w:rFonts w:hint="eastAsia" w:ascii="宋体" w:hAnsi="宋体"/>
          <w:szCs w:val="21"/>
        </w:rPr>
        <w:t xml:space="preserve">承包人需要提交的竣工资料套数：3</w:t>
      </w:r>
      <w:r/>
    </w:p>
    <w:p>
      <w:pPr>
        <w:ind w:firstLine="210"/>
        <w:spacing w:line="360" w:lineRule="auto"/>
        <w:rPr>
          <w:rFonts w:hint="eastAsia" w:ascii="宋体" w:hAnsi="宋体"/>
          <w:szCs w:val="21"/>
        </w:rPr>
      </w:pPr>
      <w:r>
        <w:rPr>
          <w:rFonts w:hint="eastAsia" w:ascii="宋体" w:hAnsi="宋体"/>
          <w:szCs w:val="21"/>
        </w:rPr>
        <w:t xml:space="preserve">承包人提交的竣工资料的费用承担：承包人</w:t>
      </w:r>
      <w:r/>
    </w:p>
    <w:p>
      <w:pPr>
        <w:ind w:firstLine="210"/>
        <w:spacing w:line="360" w:lineRule="auto"/>
        <w:rPr>
          <w:rFonts w:hint="eastAsia" w:ascii="宋体" w:hAnsi="宋体"/>
          <w:szCs w:val="21"/>
        </w:rPr>
      </w:pPr>
      <w:r>
        <w:rPr>
          <w:rFonts w:hint="eastAsia" w:ascii="宋体" w:hAnsi="宋体"/>
          <w:szCs w:val="21"/>
        </w:rPr>
        <w:t xml:space="preserve">承包人提交的竣工资料移交时间：竣工验收合格后30日内</w:t>
      </w:r>
      <w:r/>
    </w:p>
    <w:p>
      <w:pPr>
        <w:ind w:firstLine="840"/>
        <w:spacing w:line="360" w:lineRule="auto"/>
        <w:rPr>
          <w:rFonts w:hint="eastAsia" w:ascii="宋体" w:hAnsi="宋体"/>
          <w:szCs w:val="21"/>
        </w:rPr>
      </w:pPr>
      <w:r>
        <w:rPr>
          <w:rFonts w:hint="eastAsia" w:ascii="宋体" w:hAnsi="宋体"/>
          <w:szCs w:val="21"/>
        </w:rPr>
        <w:t xml:space="preserve">承包人提交的竣工资料形式要求：书面（竣工图含电子版）</w:t>
      </w:r>
      <w:r/>
    </w:p>
    <w:p>
      <w:pPr>
        <w:ind w:firstLine="420"/>
        <w:spacing w:line="360" w:lineRule="auto"/>
        <w:rPr>
          <w:rFonts w:hint="eastAsia" w:ascii="宋体" w:hAnsi="宋体"/>
          <w:szCs w:val="21"/>
        </w:rPr>
      </w:pPr>
      <w:r>
        <w:rPr>
          <w:rFonts w:hint="eastAsia" w:ascii="宋体" w:hAnsi="宋体"/>
          <w:szCs w:val="21"/>
        </w:rPr>
        <w:t xml:space="preserve">（10）承包人应履行的其他义务：(1)应提供计划、报表的名称及完成时间：每月25日提供下月计划及当月完成工作量报表一式叁份，如计划有修正，则在保证总工期不变的情况下提供修正后的计划。(2)承担施工安全保卫工作及非夜间施工照明的责任</w:t>
      </w:r>
      <w:r>
        <w:rPr>
          <w:rFonts w:hint="eastAsia" w:ascii="宋体" w:hAnsi="宋体"/>
          <w:szCs w:val="21"/>
        </w:rPr>
        <w:t xml:space="preserve">和要求：①自开工之日起，承包人应全面负责照管、维护本工程和用于本工程的材料、设备以及工地范围内既有市政设施，直至工程完工通过竣工验收并交付发包人使用。照管期间，如发生损失，应由承包人承担全部责任。为进一步落实工地的安全文明措施，避免遭受意外毁损或盗窃，造成不必要的人身伤害与财产损失，承包人应与工程所在地公安部门办理工地治安管理手续并支付费用。②承包人应充分关注和保障现场人员的安全，承包人所有运输车辆必须符合要求，切实做好施工范围内的各项安全保卫工作及非夜间施工的照明工作，如因承包人未能对上述事项采取各种必要</w:t>
      </w:r>
      <w:r>
        <w:rPr>
          <w:rFonts w:hint="eastAsia" w:ascii="宋体" w:hAnsi="宋体"/>
          <w:szCs w:val="21"/>
        </w:rPr>
        <w:t xml:space="preserve">措施，导致或发生与此有关的人身伤害、罚款、索赔、损失补偿、诉讼费用及其他一切责任应由承包人承担。承包人在实施本工程中的一切施工作业，应不影响邻近建筑物、构筑物、构作物的安全与正常使用，不干扰群众的生产、生活和通行方便，如果发生上述情况，由此导致的索赔、赔偿、诉讼费用和其他开支，由承包人承担一切责任及费用。在本合同工程的施工过程中，承包人雇员或其他第三人发生人身损害或工伤，或发生财产损失的，均应由承包人承担一切责任，与发包人无涉。发生事故后，承包人应第一时间将事故处理情况告知发包人。(3)需承包人办理的有关施</w:t>
      </w:r>
      <w:r>
        <w:rPr>
          <w:rFonts w:hint="eastAsia" w:ascii="宋体" w:hAnsi="宋体"/>
          <w:szCs w:val="21"/>
        </w:rPr>
        <w:t xml:space="preserve">工场地交通、环卫和施工噪音管理等手续：由承包人办理有关手续，发包人协办。(4)已完工程成品保护的特殊要求及费用承担：按本合同“通用条款”9.1.6款办理；由于承包人采取的措施或管理不当等原因造成破坏的，承包人自费修复。(5)施工场地周围地下管线和邻近建筑物、构筑物(含文物保护建筑)、古树名木的保护要求及费用承担：做好施工场地周围地下管线和邻近建筑物、构筑物（含文物保护建筑）、古树名木的保护工作。施工范围内的地下管线（或其他需保护物）挖坏，修复及赔偿费用由承包人承担。若承包人对地下管线（或其他需保护物）未尽保</w:t>
      </w:r>
      <w:r>
        <w:rPr>
          <w:rFonts w:hint="eastAsia" w:ascii="宋体" w:hAnsi="宋体"/>
          <w:szCs w:val="21"/>
        </w:rPr>
        <w:t xml:space="preserve">护义务导致损坏的，根据无锡市相关规定赔偿给管线产权单位。(6)施工场地清洁卫生的要求：应符合无锡市有关工程施工现场的文明施工要求。要求如下：(一)加强封闭式管理。各工地可按工程进度分段设置围栏（围挡设置按发包人要求），加强封闭式管理。封闭围栏高度应大于项目所在地监管等部门要求的围挡高度,并做到整洁、美观、安全可靠。(二)防止抛洒滴漏。运输建筑材料、垃圾和工程渣土的车辆，应当采取有效措施，防止建筑材料、垃圾和工程渣土飞扬、洒落或者流溢，保证行驶途中不污染道路和环境。主要出路口道路要硬化处理，车辆驶出工地前坚持</w:t>
      </w:r>
      <w:r>
        <w:rPr>
          <w:rFonts w:hint="eastAsia" w:ascii="宋体" w:hAnsi="宋体"/>
          <w:szCs w:val="21"/>
        </w:rPr>
        <w:t xml:space="preserve">冲洗。(三)科学合理地确定交通组织方案。不封锁交通或半封锁交通施工路段，要有保证车辆通行宽度的车行道和人行道，封锁交通施工的路段，要有特种车辆和沿线单位车辆通行的通道和人行道。凡是在施工道路的交叉口，均应按规定设置交通标志（牌），夜间设置示警灯及照明灯，便于车辆行人通行。(四)施工过程中做到不扰民。降低噪声污染，并杜绝夜间违规施工。废水的排放必须经过沉淀，严禁泥浆乱排放（如向河道、下水道排放）。(五)加强施工现场管理。施工现场平面布置合理，各类材料、设备、预制构件等，堆放位置与施工总平面图相符，并整齐有序，</w:t>
      </w:r>
      <w:r>
        <w:rPr>
          <w:rFonts w:hint="eastAsia" w:ascii="宋体" w:hAnsi="宋体"/>
          <w:szCs w:val="21"/>
        </w:rPr>
        <w:t xml:space="preserve">不得任意占用车行道、人行道，土方集中规范堆放，并有护栏设施，余土应及时外运。废料、垃圾及不再需要的临时设施应及时清除、拆除并外运。(六）承包人在实施本工程中的一切施工作业，应不影响邻近建筑物、构筑物、构作物的安全与正当使用，不干扰群众的生产、生活和通行方便，如果发生上述情况，由此导致的索赔、责任、赔偿、费用和其他开支，均由承包人承担一切责任及费用。(七)承包人所有运输车辆必须符合要求，从工地行驶到公共沥青道路必须冲洗干净，严禁将泥土带上公共沥青道路。若由于未保持公共沥青道路清洁而受到有关部门处罚，全部由承包</w:t>
      </w:r>
      <w:r>
        <w:rPr>
          <w:rFonts w:hint="eastAsia" w:ascii="宋体" w:hAnsi="宋体"/>
          <w:szCs w:val="21"/>
        </w:rPr>
        <w:t xml:space="preserve">人承担。承包人应妥善处理因未尽上述义务而导致的纠纷、处罚和责任，保证发包人免受追索、处罚或纠纷。如由于承包人未及时清除施工车辆沿途散落的污物，发包人可无需通知承包人而另雇人打扫，承包人应按所发生全部费用的1.5倍支付给发包人。承包人施工方法不能产生尘土公害。必要时对工地内的路面以及沿承包人使用的公共沥青道路路面洒水以减低尘土公害。承包人应按照投标文件合理使用安全文明施工措施费，发包人对该项费用具有支配权。承包人应按照上述规定做到安全、文明施工。同时发包人将根据实际情况支付考评费。(7)双方约定承包人应做的其</w:t>
      </w:r>
      <w:r>
        <w:rPr>
          <w:rFonts w:hint="eastAsia" w:ascii="宋体" w:hAnsi="宋体"/>
          <w:szCs w:val="21"/>
        </w:rPr>
        <w:t xml:space="preserve">他工作：①承包人安排施工进度计划时，须统一考虑其他参建单位的施工周期，并配合发包人做好协调工作；②如有需要，则双方协商确定。(8)承包人向工程师提交已完成工程量报告的时间：承包人每月25日提交工程量计量报告，由监理和发包人代表进行审核。(9)按投标承诺委派项目负责人和项目技术负责人，应保证及时到位并常驻现场（每周不少于5天、每天不少于8小时）；如果确需更换，应事先征得监理人和发包人书面同意；否则视为承包人违约，违约责任按每次5000元，在承包人工程款中扣除；如发生三次或以上时，发包人有权扣除合同价的5%作为</w:t>
      </w:r>
      <w:r>
        <w:rPr>
          <w:rFonts w:hint="eastAsia" w:ascii="宋体" w:hAnsi="宋体"/>
          <w:szCs w:val="21"/>
        </w:rPr>
        <w:t xml:space="preserve">违约金直至终止施工合同。如果监理人或发包人认为委派的项目负责人、项目技术负责人的工作能力、业务水平不称职，承包人在接到通知后，应尽快撤回上述人员，同时委派发包人同意的新的项目负责人或项目技术负责人，否则视为承包人违约，发包人有权扣除中标价的5%的违约金直至终止施工合同。承包人在投标书所列的各类专业技术人员、质检人员、管理人员，未经发包人批准，不准无故不到位或被替换，若确实无法到位或需替换，应安排同等资历的人员且经发包人批准。尽管承包人已按投标承诺派遣了各类人员，如果发包人认为这些人员仍不适应现场施工需要且无</w:t>
      </w:r>
      <w:r>
        <w:rPr>
          <w:rFonts w:hint="eastAsia" w:ascii="宋体" w:hAnsi="宋体"/>
          <w:szCs w:val="21"/>
        </w:rPr>
        <w:t xml:space="preserve">法保证工程质量时，发包人有权要求承包人增派人员，承包人在接到通知后应立即执行，不得无故拖延。本工程承包人的现场项目管理机构的人员不得同时兼任其他工程项目的工作。项目负责人证书在合同签订的同时暂交发包人保管，至工程竣工验收通过后退还承包人。否则视为承包人违约，发包人有权扣除中标价的5%的违约金直至终止施工合同。(10)工程开工前承包人对施工图纸应认真核查，积极配合发包人组织的施工图纸交底及会审工作，指出图纸上任何不符施工常规、惯例或者规范之处，以及设计图纸中错、漏、碰的问题及各系统管线的综合平衡工作。在实施过</w:t>
      </w:r>
      <w:r>
        <w:rPr>
          <w:rFonts w:hint="eastAsia" w:ascii="宋体" w:hAnsi="宋体"/>
          <w:szCs w:val="21"/>
        </w:rPr>
        <w:t xml:space="preserve">程中，承包人有义务对施工图进行细部深化、优化设计及节点调整。(11)施工水费、电费单独装表计量，由承包人支付水电费。(12)按照最新发布的相关管理办法要求办理民工保险等（即使该管理办法的颁布或修改日期是在投标截止日以后），并承担相关费用。承包人应按照有关法律规定使用农民工，为其项目所用农民工办理与其他职工同样的城镇职工基本医疗保险及工伤保险。项目有分包的，承包人应当要求其项目分包人为分包所用农民工办理与其他职工同样的城镇职工基本医疗保险，并连带承担分包人不为农民工办理与其他职工同样的城镇职工基本医疗保险的一</w:t>
      </w:r>
      <w:r>
        <w:rPr>
          <w:rFonts w:hint="eastAsia" w:ascii="宋体" w:hAnsi="宋体"/>
          <w:szCs w:val="21"/>
        </w:rPr>
        <w:t xml:space="preserve">切责任。(13)承包人在本工程开工前，须全面检查在工地上已由其他施工单位完成而又会影响本工程的有关工程的标高、定位、尺寸、质量等，若此等已完成的工程有误或者不符合本工程的需要，承包人须立刻以书面通知发包人。若承包人没有按上述要求通知发包人而进行施工，则被视为已全面接受此等已完成的工程，而任何以后因上列原因而引起之延误及损失，一概由承包人承担。(14)由于承包人原因造成监理费用增加，增加的监理费由承包人承担。(15)一切临时工程及构筑物（包括临设基础）工程结束后应负责拆除，合同另有规定或发包人另有指示者除外，</w:t>
      </w:r>
      <w:r>
        <w:rPr>
          <w:rFonts w:hint="eastAsia" w:ascii="宋体" w:hAnsi="宋体"/>
          <w:szCs w:val="21"/>
        </w:rPr>
        <w:t xml:space="preserve">费用由承包人承担。(16)承包人根据项目情况充分考虑租用临时用地和各种临建设施费用，并已含在投标报价中，发包人不再向承包人支付，承包人施工过程中的临建设施已包括在合同总价内，发包人不另行计量与支付。(17)承包人应进行放线测量，负责放线的准确性，并保护和保留所有的测量标志。标志的复测和重新定位应由承包人承担费用并且令工程师满意。发包人将不受理任何关于工程师或他的代表未给予放线协助的投诉，一旦发现竣工的工程与设计不符，应认为是错误建造，则有权要求承包人拆毁并重新建造，或者由承包人赔偿因工程错误建造而使发包人蒙</w:t>
      </w:r>
      <w:r>
        <w:rPr>
          <w:rFonts w:hint="eastAsia" w:ascii="宋体" w:hAnsi="宋体"/>
          <w:szCs w:val="21"/>
        </w:rPr>
        <w:t xml:space="preserve">受的损害。(18)资料编制与整理：承包人施工技术资料、竣工文件及决算文件等各类文件的编制费用由承包人承担，发包人不另行计量支付。(19)工程通过竣工验收后，承包人应在60天内上报决算。(20)施工中承包人不得擅自对原工程设计进行变更。因承包人擅自变更设计发生的费用和由此导致发包人的损失，由承包人承担，延误的工期不予顺延。所有设计变更必须经发包人发出方可有效。(21)未经发包人书面同意，承包人不得将本合同项下的权利义务转让予第三人，亦不得在本合同项下的权利上设置任何权利负担（包括但不限于质押、担保等）。(22</w:t>
      </w:r>
      <w:r>
        <w:rPr>
          <w:rFonts w:ascii="宋体" w:hAnsi="宋体"/>
          <w:szCs w:val="21"/>
        </w:rPr>
        <w:t xml:space="preserve">)</w:t>
      </w:r>
      <w:r>
        <w:rPr>
          <w:rFonts w:hint="eastAsia" w:ascii="宋体" w:hAnsi="宋体"/>
          <w:szCs w:val="21"/>
        </w:rPr>
        <w:t xml:space="preserve">结算价不得超过中标价，超过部分算作让利不予结算。</w:t>
      </w:r>
      <w:r/>
    </w:p>
    <w:p>
      <w:pPr>
        <w:ind w:firstLine="420"/>
        <w:spacing w:line="360" w:lineRule="auto"/>
        <w:rPr>
          <w:rFonts w:hint="eastAsia" w:ascii="宋体" w:hAnsi="宋体"/>
          <w:szCs w:val="21"/>
        </w:rPr>
        <w:outlineLvl w:val="4"/>
      </w:pPr>
      <w:r>
        <w:rPr>
          <w:rFonts w:hint="eastAsia" w:ascii="宋体" w:hAnsi="宋体"/>
          <w:szCs w:val="21"/>
        </w:rPr>
        <w:t xml:space="preserve">3.2 项目经理</w:t>
      </w:r>
      <w:r/>
    </w:p>
    <w:p>
      <w:pPr>
        <w:ind w:firstLine="420"/>
        <w:spacing w:line="360" w:lineRule="auto"/>
        <w:rPr>
          <w:rFonts w:hint="eastAsia" w:ascii="宋体" w:hAnsi="宋体"/>
          <w:szCs w:val="21"/>
        </w:rPr>
      </w:pPr>
      <w:r>
        <w:rPr>
          <w:rFonts w:hint="eastAsia" w:ascii="宋体" w:hAnsi="宋体"/>
          <w:szCs w:val="21"/>
        </w:rPr>
        <w:t xml:space="preserve">3.2.1 项目经理：</w:t>
      </w:r>
      <w:r/>
    </w:p>
    <w:p>
      <w:pPr>
        <w:ind w:firstLine="420"/>
        <w:spacing w:line="360" w:lineRule="auto"/>
        <w:rPr>
          <w:rFonts w:hint="eastAsia" w:ascii="宋体" w:hAnsi="宋体"/>
          <w:szCs w:val="21"/>
        </w:rPr>
      </w:pPr>
      <w:r>
        <w:rPr>
          <w:rFonts w:hint="eastAsia" w:ascii="宋体" w:hAnsi="宋体"/>
          <w:szCs w:val="21"/>
        </w:rPr>
        <w:t xml:space="preserve">姓    名：</w:t>
      </w:r>
      <w:r/>
    </w:p>
    <w:p>
      <w:pPr>
        <w:ind w:firstLine="420"/>
        <w:spacing w:line="360" w:lineRule="auto"/>
        <w:rPr>
          <w:rFonts w:hint="eastAsia" w:ascii="宋体" w:hAnsi="宋体"/>
          <w:szCs w:val="21"/>
        </w:rPr>
      </w:pPr>
      <w:r>
        <w:rPr>
          <w:rFonts w:hint="eastAsia" w:ascii="宋体" w:hAnsi="宋体"/>
          <w:szCs w:val="21"/>
        </w:rPr>
        <w:t xml:space="preserve">身份证号：</w:t>
      </w:r>
      <w:r/>
    </w:p>
    <w:p>
      <w:pPr>
        <w:ind w:firstLine="420"/>
        <w:spacing w:line="360" w:lineRule="auto"/>
        <w:rPr>
          <w:rFonts w:hint="eastAsia" w:ascii="宋体" w:hAnsi="宋体"/>
          <w:szCs w:val="21"/>
        </w:rPr>
      </w:pPr>
      <w:r>
        <w:rPr>
          <w:rFonts w:hint="eastAsia" w:ascii="宋体" w:hAnsi="宋体"/>
          <w:szCs w:val="21"/>
        </w:rPr>
        <w:t xml:space="preserve">建造师执业资格等级：</w:t>
      </w:r>
      <w:r/>
    </w:p>
    <w:p>
      <w:pPr>
        <w:ind w:firstLine="420"/>
        <w:spacing w:line="360" w:lineRule="auto"/>
        <w:rPr>
          <w:rFonts w:hint="eastAsia" w:ascii="宋体" w:hAnsi="宋体"/>
          <w:szCs w:val="21"/>
        </w:rPr>
      </w:pPr>
      <w:r>
        <w:rPr>
          <w:rFonts w:hint="eastAsia" w:ascii="宋体" w:hAnsi="宋体"/>
          <w:szCs w:val="21"/>
        </w:rPr>
        <w:t xml:space="preserve">建造师注册证书号：</w:t>
      </w:r>
      <w:r/>
    </w:p>
    <w:p>
      <w:pPr>
        <w:ind w:firstLine="420"/>
        <w:spacing w:line="360" w:lineRule="auto"/>
        <w:rPr>
          <w:rFonts w:hint="eastAsia" w:ascii="宋体" w:hAnsi="宋体"/>
          <w:szCs w:val="21"/>
        </w:rPr>
      </w:pPr>
      <w:r>
        <w:rPr>
          <w:rFonts w:hint="eastAsia" w:ascii="宋体" w:hAnsi="宋体"/>
          <w:szCs w:val="21"/>
        </w:rPr>
        <w:t xml:space="preserve">建造师执业印章号：</w:t>
      </w:r>
      <w:r/>
    </w:p>
    <w:p>
      <w:pPr>
        <w:ind w:firstLine="420"/>
        <w:spacing w:line="360" w:lineRule="auto"/>
        <w:rPr>
          <w:rFonts w:hint="eastAsia" w:ascii="宋体" w:hAnsi="宋体"/>
          <w:szCs w:val="21"/>
        </w:rPr>
      </w:pPr>
      <w:r>
        <w:rPr>
          <w:rFonts w:hint="eastAsia" w:ascii="宋体" w:hAnsi="宋体"/>
          <w:szCs w:val="21"/>
        </w:rPr>
        <w:t xml:space="preserve">安全生产考核合格证书号：</w:t>
      </w:r>
      <w:r/>
    </w:p>
    <w:p>
      <w:pPr>
        <w:ind w:firstLine="420"/>
        <w:spacing w:line="360" w:lineRule="auto"/>
        <w:rPr>
          <w:rFonts w:hint="eastAsia" w:ascii="宋体" w:hAnsi="宋体"/>
          <w:szCs w:val="21"/>
        </w:rPr>
      </w:pPr>
      <w:r>
        <w:rPr>
          <w:rFonts w:hint="eastAsia" w:ascii="宋体" w:hAnsi="宋体"/>
          <w:szCs w:val="21"/>
        </w:rPr>
        <w:t xml:space="preserve">联系电话：</w:t>
      </w:r>
      <w:r/>
    </w:p>
    <w:p>
      <w:pPr>
        <w:ind w:firstLine="420"/>
        <w:spacing w:line="360" w:lineRule="auto"/>
        <w:rPr>
          <w:rFonts w:hint="eastAsia" w:ascii="宋体" w:hAnsi="宋体"/>
          <w:szCs w:val="21"/>
        </w:rPr>
      </w:pPr>
      <w:r>
        <w:rPr>
          <w:rFonts w:hint="eastAsia" w:ascii="宋体" w:hAnsi="宋体"/>
          <w:szCs w:val="21"/>
        </w:rPr>
        <w:t xml:space="preserve">电子信箱：</w:t>
      </w:r>
      <w:r/>
    </w:p>
    <w:p>
      <w:pPr>
        <w:ind w:firstLine="420"/>
        <w:spacing w:line="360" w:lineRule="auto"/>
        <w:rPr>
          <w:rFonts w:hint="eastAsia" w:ascii="宋体" w:hAnsi="宋体"/>
          <w:szCs w:val="21"/>
        </w:rPr>
      </w:pPr>
      <w:r>
        <w:rPr>
          <w:rFonts w:hint="eastAsia" w:ascii="宋体" w:hAnsi="宋体"/>
          <w:szCs w:val="21"/>
        </w:rPr>
        <w:t xml:space="preserve">通信地址：</w:t>
      </w:r>
      <w:r/>
    </w:p>
    <w:p>
      <w:pPr>
        <w:ind w:firstLine="420"/>
        <w:spacing w:line="360" w:lineRule="auto"/>
        <w:rPr>
          <w:rFonts w:hint="eastAsia" w:ascii="宋体" w:hAnsi="宋体"/>
          <w:szCs w:val="21"/>
        </w:rPr>
      </w:pPr>
      <w:r>
        <w:rPr>
          <w:rFonts w:hint="eastAsia" w:ascii="宋体" w:hAnsi="宋体"/>
          <w:szCs w:val="21"/>
        </w:rPr>
        <w:t xml:space="preserve">承包人对项目经理的授权范围如下：1、全面负责施工现场质量、进度、安全等方面的管理；2、负责办理签证手续；3、协调各方关系。项目经理为承包人施工现场的全权代表，在施工过程中项目经理签收的任何文件均视为有效送达了承包人，项目经理签字认可的协议、补充协议、会议纪要、工程洽商纪要等均视为已获得承包人的合法授权</w:t>
      </w:r>
      <w:r/>
    </w:p>
    <w:p>
      <w:pPr>
        <w:ind w:firstLine="420"/>
        <w:spacing w:line="360" w:lineRule="auto"/>
        <w:rPr>
          <w:rFonts w:hint="eastAsia" w:ascii="宋体" w:hAnsi="宋体"/>
          <w:szCs w:val="21"/>
        </w:rPr>
      </w:pPr>
      <w:r>
        <w:rPr>
          <w:rFonts w:hint="eastAsia" w:ascii="宋体" w:hAnsi="宋体"/>
          <w:szCs w:val="21"/>
        </w:rPr>
        <w:t xml:space="preserve">关于项目经理每月在施工现场的时间要求：项目经理常驻现场（每周不少于5天、每天不少于8小时），由总监和甲方代表考核</w:t>
      </w:r>
      <w:r/>
    </w:p>
    <w:p>
      <w:pPr>
        <w:ind w:firstLine="420"/>
        <w:spacing w:line="360" w:lineRule="auto"/>
        <w:rPr>
          <w:rFonts w:hint="eastAsia" w:ascii="宋体" w:hAnsi="宋体"/>
          <w:szCs w:val="21"/>
        </w:rPr>
      </w:pPr>
      <w:r>
        <w:rPr>
          <w:rFonts w:hint="eastAsia" w:ascii="宋体" w:hAnsi="宋体"/>
          <w:szCs w:val="21"/>
        </w:rPr>
        <w:t xml:space="preserve">承包人未提交劳动合同，以及没有为项目经理缴纳社会保险证明的违约责任：支付2万元违约金，责令限期提交劳动合同并补缴社会保险</w:t>
      </w:r>
      <w:r/>
    </w:p>
    <w:p>
      <w:pPr>
        <w:ind w:firstLine="420"/>
        <w:spacing w:line="360" w:lineRule="auto"/>
        <w:rPr>
          <w:rFonts w:hint="eastAsia" w:ascii="宋体" w:hAnsi="宋体"/>
          <w:szCs w:val="21"/>
          <w:u w:val="single"/>
        </w:rPr>
      </w:pPr>
      <w:r>
        <w:rPr>
          <w:rFonts w:hint="eastAsia" w:ascii="宋体" w:hAnsi="宋体"/>
          <w:szCs w:val="21"/>
        </w:rPr>
        <w:t xml:space="preserve">项目经理未经批准，擅自离开施工现场的违约责任：若发现一次不在现场对项目经理所在公司扣款 5000 元，如发生三次或以上时，发包人有权扣除合同价的5%作为违约金直至终止施工合同。</w:t>
      </w:r>
      <w:r/>
    </w:p>
    <w:p>
      <w:pPr>
        <w:ind w:firstLine="420"/>
        <w:spacing w:line="360" w:lineRule="auto"/>
        <w:rPr>
          <w:rFonts w:hint="eastAsia" w:ascii="宋体" w:hAnsi="宋体"/>
          <w:szCs w:val="21"/>
        </w:rPr>
      </w:pPr>
      <w:r>
        <w:rPr>
          <w:rFonts w:hint="eastAsia" w:ascii="宋体" w:hAnsi="宋体"/>
          <w:szCs w:val="21"/>
        </w:rPr>
        <w:t xml:space="preserve">3.2.3 承包人擅自更换项目经理的违约责任：发包人有权终止施工合同并有权要求其退场</w:t>
      </w:r>
      <w:r/>
    </w:p>
    <w:p>
      <w:pPr>
        <w:ind w:firstLine="420"/>
        <w:spacing w:line="360" w:lineRule="auto"/>
        <w:rPr>
          <w:rFonts w:hint="eastAsia" w:ascii="宋体" w:hAnsi="宋体"/>
          <w:szCs w:val="21"/>
        </w:rPr>
      </w:pPr>
      <w:r>
        <w:rPr>
          <w:rFonts w:hint="eastAsia" w:ascii="宋体" w:hAnsi="宋体"/>
          <w:szCs w:val="21"/>
        </w:rPr>
        <w:t xml:space="preserve">3.2.4承包人无正当理由拒绝更换项目经理的违约责任：承包人承担</w:t>
      </w:r>
      <w:r/>
    </w:p>
    <w:p>
      <w:pPr>
        <w:ind w:firstLine="420"/>
        <w:spacing w:line="360" w:lineRule="auto"/>
        <w:rPr>
          <w:rFonts w:hint="eastAsia" w:ascii="宋体" w:hAnsi="宋体"/>
          <w:szCs w:val="21"/>
        </w:rPr>
      </w:pPr>
      <w:r>
        <w:rPr>
          <w:rFonts w:hint="eastAsia" w:ascii="宋体" w:hAnsi="宋体"/>
          <w:szCs w:val="21"/>
        </w:rPr>
        <w:t xml:space="preserve">3.2.5将通用条款第3.2.5项修改为：“项目经理因特殊情况授权其下属人员履行某项工作职责的，该下属人员应当具备履行相应职责的能力，并应提前7天将上述人员的姓名和授权范围书面通知发包人和监理人，并征得发包人书面同意。”</w:t>
      </w:r>
      <w:r/>
    </w:p>
    <w:p>
      <w:pPr>
        <w:ind w:firstLine="420"/>
        <w:spacing w:line="360" w:lineRule="auto"/>
        <w:rPr>
          <w:rFonts w:hint="eastAsia" w:ascii="宋体" w:hAnsi="宋体"/>
          <w:szCs w:val="21"/>
        </w:rPr>
        <w:outlineLvl w:val="4"/>
      </w:pPr>
      <w:r>
        <w:rPr>
          <w:rFonts w:hint="eastAsia" w:ascii="宋体" w:hAnsi="宋体"/>
          <w:szCs w:val="21"/>
        </w:rPr>
        <w:t xml:space="preserve">3.3 承包人人员</w:t>
      </w:r>
      <w:r/>
    </w:p>
    <w:p>
      <w:pPr>
        <w:ind w:firstLine="420"/>
        <w:spacing w:line="360" w:lineRule="auto"/>
        <w:rPr>
          <w:rFonts w:hint="eastAsia" w:ascii="宋体" w:hAnsi="宋体"/>
          <w:szCs w:val="21"/>
        </w:rPr>
      </w:pPr>
      <w:r>
        <w:rPr>
          <w:rFonts w:hint="eastAsia" w:ascii="宋体" w:hAnsi="宋体"/>
          <w:szCs w:val="21"/>
        </w:rPr>
        <w:t xml:space="preserve">3.3.1 承包人提交项目管理机构及施工现场管理人员安排报告的期限：开工前3天</w:t>
      </w:r>
      <w:r/>
    </w:p>
    <w:p>
      <w:pPr>
        <w:ind w:firstLine="420"/>
        <w:spacing w:line="360" w:lineRule="auto"/>
        <w:rPr>
          <w:rFonts w:hint="eastAsia" w:ascii="宋体" w:hAnsi="宋体"/>
          <w:szCs w:val="21"/>
        </w:rPr>
      </w:pPr>
      <w:r>
        <w:rPr>
          <w:rFonts w:hint="eastAsia" w:ascii="宋体" w:hAnsi="宋体"/>
          <w:szCs w:val="21"/>
        </w:rPr>
        <w:t xml:space="preserve">3.3.3 承包人无正当理由拒绝撤换主要施工管理人员的违约责任：处以5000元/人次扣款，承包人承担上述违约给发包人造成的一切损失</w:t>
      </w:r>
      <w:r/>
    </w:p>
    <w:p>
      <w:pPr>
        <w:ind w:firstLine="420"/>
        <w:spacing w:line="360" w:lineRule="auto"/>
        <w:rPr>
          <w:rFonts w:hint="eastAsia" w:ascii="宋体" w:hAnsi="宋体"/>
          <w:szCs w:val="21"/>
          <w:u w:val="single"/>
        </w:rPr>
      </w:pPr>
      <w:r>
        <w:rPr>
          <w:rFonts w:hint="eastAsia" w:ascii="宋体" w:hAnsi="宋体"/>
          <w:szCs w:val="21"/>
        </w:rPr>
        <w:t xml:space="preserve">3.3.4 承包人主要施工管理人员离开施工现场的批准要求：发包人和监理人双方批准</w:t>
      </w:r>
      <w:r/>
    </w:p>
    <w:p>
      <w:pPr>
        <w:ind w:firstLine="420"/>
        <w:spacing w:line="360" w:lineRule="auto"/>
        <w:rPr>
          <w:rFonts w:hint="eastAsia" w:ascii="宋体" w:hAnsi="宋体"/>
          <w:szCs w:val="21"/>
        </w:rPr>
      </w:pPr>
      <w:r>
        <w:rPr>
          <w:rFonts w:hint="eastAsia" w:ascii="宋体" w:hAnsi="宋体"/>
          <w:szCs w:val="21"/>
        </w:rPr>
        <w:t xml:space="preserve">3.3.5承包人擅自更换主要施工管理人员的违约责任：处以2万元\人的罚款，限期整改，并报建设行政主管部门</w:t>
      </w:r>
      <w:r/>
    </w:p>
    <w:p>
      <w:pPr>
        <w:ind w:firstLine="420"/>
        <w:spacing w:line="360" w:lineRule="auto"/>
        <w:rPr>
          <w:rFonts w:hint="eastAsia" w:ascii="宋体" w:hAnsi="宋体"/>
          <w:szCs w:val="21"/>
        </w:rPr>
      </w:pPr>
      <w:r>
        <w:rPr>
          <w:rFonts w:hint="eastAsia" w:ascii="宋体" w:hAnsi="宋体"/>
          <w:szCs w:val="21"/>
        </w:rPr>
        <w:t xml:space="preserve">承包人主要施工管理人员擅自离开施工现场的违约责任：处以5000元\人次扣款，承包人承担上述违约给发包人造成的一切损失</w:t>
      </w:r>
      <w:r/>
    </w:p>
    <w:p>
      <w:pPr>
        <w:ind w:firstLine="420"/>
        <w:spacing w:line="360" w:lineRule="auto"/>
        <w:rPr>
          <w:rFonts w:hint="eastAsia" w:ascii="宋体" w:hAnsi="宋体"/>
          <w:szCs w:val="21"/>
        </w:rPr>
        <w:outlineLvl w:val="4"/>
      </w:pPr>
      <w:r>
        <w:rPr>
          <w:rFonts w:hint="eastAsia" w:ascii="宋体" w:hAnsi="宋体"/>
          <w:szCs w:val="21"/>
        </w:rPr>
        <w:t xml:space="preserve">3.5 分包</w:t>
      </w:r>
      <w:r/>
    </w:p>
    <w:p>
      <w:pPr>
        <w:ind w:firstLine="420"/>
        <w:spacing w:line="360" w:lineRule="auto"/>
        <w:rPr>
          <w:rFonts w:hint="eastAsia" w:ascii="宋体" w:hAnsi="宋体"/>
          <w:szCs w:val="21"/>
        </w:rPr>
      </w:pPr>
      <w:r>
        <w:rPr>
          <w:rFonts w:hint="eastAsia" w:ascii="宋体" w:hAnsi="宋体"/>
          <w:szCs w:val="21"/>
        </w:rPr>
        <w:t xml:space="preserve">3.5.1 分包的一般约定</w:t>
      </w:r>
      <w:r/>
    </w:p>
    <w:p>
      <w:pPr>
        <w:ind w:firstLine="420"/>
        <w:spacing w:line="360" w:lineRule="auto"/>
        <w:rPr>
          <w:rFonts w:hint="eastAsia" w:ascii="宋体" w:hAnsi="宋体"/>
          <w:szCs w:val="21"/>
        </w:rPr>
      </w:pPr>
      <w:r>
        <w:rPr>
          <w:rFonts w:hint="eastAsia" w:ascii="宋体" w:hAnsi="宋体"/>
          <w:szCs w:val="21"/>
        </w:rPr>
        <w:t xml:space="preserve">禁止分包的工程包括：主体结构、关键性工作及其他法律法规规定的禁止分包的工程</w:t>
      </w:r>
      <w:r/>
    </w:p>
    <w:p>
      <w:pPr>
        <w:ind w:firstLine="420"/>
        <w:spacing w:line="360" w:lineRule="auto"/>
        <w:rPr>
          <w:rFonts w:hint="eastAsia" w:ascii="宋体" w:hAnsi="宋体"/>
          <w:szCs w:val="21"/>
          <w:u w:val="single"/>
        </w:rPr>
      </w:pPr>
      <w:r>
        <w:rPr>
          <w:rFonts w:hint="eastAsia" w:ascii="宋体" w:hAnsi="宋体"/>
          <w:szCs w:val="21"/>
        </w:rPr>
        <w:t xml:space="preserve">主体结构、关键性工作的范围：主体钢筋混凝土结构工程及其他法律法规规定的禁止分包的工程</w:t>
      </w:r>
      <w:r/>
    </w:p>
    <w:p>
      <w:pPr>
        <w:spacing w:line="360" w:lineRule="auto"/>
        <w:rPr>
          <w:rFonts w:hint="eastAsia" w:ascii="宋体" w:hAnsi="宋体"/>
          <w:szCs w:val="21"/>
        </w:rPr>
      </w:pPr>
      <w:r>
        <w:rPr>
          <w:rFonts w:hint="eastAsia" w:ascii="宋体" w:hAnsi="宋体"/>
          <w:szCs w:val="21"/>
        </w:rPr>
        <w:t xml:space="preserve">    3.5.2分包的确定</w:t>
      </w:r>
      <w:r/>
    </w:p>
    <w:p>
      <w:pPr>
        <w:ind w:firstLine="420"/>
        <w:spacing w:line="360" w:lineRule="auto"/>
        <w:rPr>
          <w:rFonts w:hint="eastAsia" w:ascii="宋体" w:hAnsi="宋体"/>
          <w:szCs w:val="21"/>
        </w:rPr>
      </w:pPr>
      <w:r>
        <w:rPr>
          <w:rFonts w:hint="eastAsia" w:ascii="宋体" w:hAnsi="宋体"/>
          <w:szCs w:val="21"/>
        </w:rPr>
        <w:t xml:space="preserve">允许分包的专业工程包括：\。</w:t>
      </w:r>
      <w:r/>
    </w:p>
    <w:p>
      <w:pPr>
        <w:ind w:firstLine="420"/>
        <w:spacing w:line="360" w:lineRule="auto"/>
        <w:rPr>
          <w:rFonts w:hint="eastAsia" w:ascii="宋体" w:hAnsi="宋体"/>
          <w:szCs w:val="21"/>
        </w:rPr>
      </w:pPr>
      <w:r>
        <w:rPr>
          <w:rFonts w:hint="eastAsia" w:ascii="宋体" w:hAnsi="宋体"/>
          <w:szCs w:val="21"/>
        </w:rPr>
        <w:t xml:space="preserve">其他关于分包的约定：\。</w:t>
      </w:r>
      <w:r/>
    </w:p>
    <w:p>
      <w:pPr>
        <w:ind w:firstLine="420"/>
        <w:spacing w:line="360" w:lineRule="auto"/>
        <w:rPr>
          <w:rFonts w:hint="eastAsia" w:ascii="宋体" w:hAnsi="宋体"/>
          <w:szCs w:val="21"/>
        </w:rPr>
      </w:pPr>
      <w:r>
        <w:rPr>
          <w:rFonts w:hint="eastAsia" w:ascii="宋体" w:hAnsi="宋体"/>
          <w:szCs w:val="21"/>
        </w:rPr>
        <w:t xml:space="preserve">3.5.4 分包合同价款</w:t>
      </w:r>
      <w:r/>
    </w:p>
    <w:p>
      <w:pPr>
        <w:ind w:firstLine="420"/>
        <w:spacing w:line="360" w:lineRule="auto"/>
        <w:rPr>
          <w:rFonts w:hint="eastAsia" w:ascii="宋体" w:hAnsi="宋体"/>
          <w:szCs w:val="21"/>
        </w:rPr>
      </w:pPr>
      <w:r>
        <w:rPr>
          <w:rFonts w:hint="eastAsia" w:ascii="宋体" w:hAnsi="宋体"/>
          <w:szCs w:val="21"/>
        </w:rPr>
        <w:t xml:space="preserve">关于分包合同价款支付的约定：\。</w:t>
      </w:r>
      <w:r/>
    </w:p>
    <w:p>
      <w:pPr>
        <w:ind w:firstLine="420"/>
        <w:spacing w:line="360" w:lineRule="auto"/>
        <w:rPr>
          <w:rFonts w:hint="eastAsia" w:ascii="宋体" w:hAnsi="宋体"/>
          <w:szCs w:val="21"/>
        </w:rPr>
        <w:outlineLvl w:val="4"/>
      </w:pPr>
      <w:r>
        <w:rPr>
          <w:rFonts w:hint="eastAsia" w:ascii="宋体" w:hAnsi="宋体"/>
          <w:szCs w:val="21"/>
        </w:rPr>
        <w:t xml:space="preserve">3.6 工程照管与成品、半成品保护</w:t>
      </w:r>
      <w:r/>
    </w:p>
    <w:p>
      <w:pPr>
        <w:ind w:firstLine="420"/>
        <w:spacing w:line="360" w:lineRule="auto"/>
        <w:rPr>
          <w:rFonts w:hint="eastAsia" w:ascii="宋体" w:hAnsi="宋体"/>
          <w:szCs w:val="21"/>
          <w:u w:val="single"/>
        </w:rPr>
      </w:pPr>
      <w:r>
        <w:rPr>
          <w:rFonts w:hint="eastAsia" w:ascii="宋体" w:hAnsi="宋体"/>
          <w:szCs w:val="21"/>
        </w:rPr>
        <w:t xml:space="preserve">承包人负责照管工程及工程相关的材料、工程设备的起始时间：施工场地移交之日</w:t>
      </w:r>
      <w:r/>
    </w:p>
    <w:p>
      <w:pPr>
        <w:ind w:firstLine="420"/>
        <w:spacing w:line="360" w:lineRule="auto"/>
        <w:rPr>
          <w:rFonts w:hint="eastAsia" w:ascii="宋体" w:hAnsi="宋体"/>
          <w:szCs w:val="21"/>
        </w:rPr>
        <w:outlineLvl w:val="4"/>
      </w:pPr>
      <w:r>
        <w:rPr>
          <w:rFonts w:hint="eastAsia" w:ascii="宋体" w:hAnsi="宋体"/>
          <w:szCs w:val="21"/>
        </w:rPr>
        <w:t xml:space="preserve">3.7 履约担保</w:t>
      </w:r>
      <w:r/>
    </w:p>
    <w:p>
      <w:pPr>
        <w:ind w:firstLine="420"/>
        <w:spacing w:line="360" w:lineRule="auto"/>
        <w:rPr>
          <w:rFonts w:hint="eastAsia" w:ascii="宋体" w:hAnsi="宋体"/>
          <w:szCs w:val="21"/>
        </w:rPr>
      </w:pPr>
      <w:r>
        <w:rPr>
          <w:rFonts w:hint="eastAsia" w:ascii="宋体" w:hAnsi="宋体"/>
          <w:szCs w:val="21"/>
        </w:rPr>
        <w:t xml:space="preserve">承包人是否提供履约担保：/</w:t>
      </w:r>
      <w:r/>
    </w:p>
    <w:p>
      <w:pPr>
        <w:pStyle w:val="1001"/>
        <w:ind w:hanging="992"/>
        <w:spacing w:line="360" w:lineRule="auto"/>
        <w:rPr>
          <w:rFonts w:hint="eastAsia" w:ascii="宋体" w:hAnsi="宋体" w:eastAsia="宋体"/>
          <w:sz w:val="21"/>
          <w:szCs w:val="21"/>
        </w:rPr>
      </w:pPr>
      <w:r>
        <w:rPr>
          <w:rFonts w:hint="eastAsia" w:ascii="宋体" w:hAnsi="宋体" w:eastAsia="宋体"/>
          <w:bCs w:val="0"/>
          <w:sz w:val="21"/>
          <w:szCs w:val="21"/>
        </w:rPr>
        <w:t xml:space="preserve">4. 监理人</w:t>
      </w:r>
      <w:r/>
    </w:p>
    <w:p>
      <w:pPr>
        <w:ind w:firstLine="420"/>
        <w:spacing w:line="360" w:lineRule="auto"/>
        <w:rPr>
          <w:rFonts w:hint="eastAsia" w:ascii="宋体" w:hAnsi="宋体"/>
          <w:szCs w:val="21"/>
        </w:rPr>
        <w:outlineLvl w:val="4"/>
      </w:pPr>
      <w:r>
        <w:rPr>
          <w:rFonts w:hint="eastAsia" w:ascii="宋体" w:hAnsi="宋体"/>
          <w:szCs w:val="21"/>
        </w:rPr>
        <w:t xml:space="preserve">4.1监理人的一般规定</w:t>
      </w:r>
      <w:r/>
    </w:p>
    <w:p>
      <w:pPr>
        <w:ind w:firstLine="420"/>
        <w:spacing w:line="360" w:lineRule="auto"/>
        <w:rPr>
          <w:rFonts w:hint="eastAsia" w:ascii="宋体" w:hAnsi="宋体"/>
          <w:szCs w:val="21"/>
        </w:rPr>
      </w:pPr>
      <w:r>
        <w:rPr>
          <w:rFonts w:hint="eastAsia" w:ascii="宋体" w:hAnsi="宋体"/>
          <w:szCs w:val="21"/>
        </w:rPr>
        <w:t xml:space="preserve">关于监理人的监理内容：施工全过程及保修阶段监理</w:t>
      </w:r>
      <w:r/>
    </w:p>
    <w:p>
      <w:pPr>
        <w:ind w:firstLine="420"/>
        <w:spacing w:line="360" w:lineRule="auto"/>
        <w:rPr>
          <w:rFonts w:hint="eastAsia" w:ascii="宋体" w:hAnsi="宋体"/>
          <w:szCs w:val="21"/>
        </w:rPr>
      </w:pPr>
      <w:r>
        <w:rPr>
          <w:rFonts w:hint="eastAsia" w:ascii="宋体" w:hAnsi="宋体"/>
          <w:szCs w:val="21"/>
        </w:rPr>
        <w:t xml:space="preserve">关于监理人的监理权限：施工期间的“五控”、“二管”、“一协调”；需要取得发包人批准才能行使的职权：A、同时担任多个项目的总监；B、调整批准的监理规划；C、调换总监代表或主要专业监理工程师；D、签发开、停工令；E、处理施工索赔问题，审批工期延长；F、审批工程变更的费用和工期费用；G、同意分包工程或指定分包人；（H）因不可抗力因素产生的费用；（I）其他需要发包人行使的权力</w:t>
      </w:r>
      <w:r/>
    </w:p>
    <w:p>
      <w:pPr>
        <w:ind w:firstLine="420"/>
        <w:spacing w:line="360" w:lineRule="auto"/>
        <w:rPr>
          <w:rFonts w:hint="eastAsia" w:ascii="宋体" w:hAnsi="宋体"/>
          <w:szCs w:val="21"/>
        </w:rPr>
      </w:pPr>
      <w:r>
        <w:rPr>
          <w:rFonts w:hint="eastAsia" w:ascii="宋体" w:hAnsi="宋体"/>
          <w:szCs w:val="21"/>
        </w:rPr>
        <w:t xml:space="preserve">关于监理人在施工现场的办公场所、生活场所的提供和费用承担的约定：/</w:t>
      </w:r>
      <w:r/>
    </w:p>
    <w:p>
      <w:pPr>
        <w:ind w:firstLine="420"/>
        <w:spacing w:line="360" w:lineRule="auto"/>
        <w:rPr>
          <w:rFonts w:hint="eastAsia" w:ascii="宋体" w:hAnsi="宋体"/>
          <w:szCs w:val="21"/>
        </w:rPr>
        <w:outlineLvl w:val="4"/>
      </w:pPr>
      <w:r>
        <w:rPr>
          <w:rFonts w:hint="eastAsia" w:ascii="宋体" w:hAnsi="宋体"/>
          <w:szCs w:val="21"/>
        </w:rPr>
        <w:t xml:space="preserve">4.2 监理人员</w:t>
      </w:r>
      <w:r/>
    </w:p>
    <w:p>
      <w:pPr>
        <w:ind w:firstLine="420"/>
        <w:spacing w:line="360" w:lineRule="auto"/>
        <w:rPr>
          <w:rFonts w:hint="eastAsia" w:ascii="宋体" w:hAnsi="宋体"/>
          <w:szCs w:val="21"/>
        </w:rPr>
      </w:pPr>
      <w:r>
        <w:rPr>
          <w:rFonts w:hint="eastAsia" w:ascii="宋体" w:hAnsi="宋体"/>
          <w:szCs w:val="21"/>
        </w:rPr>
        <w:t xml:space="preserve">总监理工程师：</w:t>
      </w:r>
      <w:r/>
    </w:p>
    <w:p>
      <w:pPr>
        <w:ind w:firstLine="420"/>
        <w:spacing w:line="360" w:lineRule="auto"/>
        <w:rPr>
          <w:rFonts w:hint="eastAsia" w:ascii="宋体" w:hAnsi="宋体"/>
          <w:szCs w:val="21"/>
        </w:rPr>
      </w:pPr>
      <w:r>
        <w:rPr>
          <w:rFonts w:hint="eastAsia" w:ascii="宋体" w:hAnsi="宋体"/>
          <w:szCs w:val="21"/>
        </w:rPr>
        <w:t xml:space="preserve">姓    名：</w:t>
      </w:r>
      <w:r/>
    </w:p>
    <w:p>
      <w:pPr>
        <w:ind w:firstLine="420"/>
        <w:spacing w:line="360" w:lineRule="auto"/>
        <w:rPr>
          <w:rFonts w:hint="eastAsia" w:ascii="宋体" w:hAnsi="宋体"/>
          <w:szCs w:val="21"/>
        </w:rPr>
      </w:pPr>
      <w:r>
        <w:rPr>
          <w:rFonts w:hint="eastAsia" w:ascii="宋体" w:hAnsi="宋体"/>
          <w:szCs w:val="21"/>
        </w:rPr>
        <w:t xml:space="preserve">职    务：</w:t>
      </w:r>
      <w:r/>
    </w:p>
    <w:p>
      <w:pPr>
        <w:ind w:firstLine="420"/>
        <w:spacing w:line="360" w:lineRule="auto"/>
        <w:rPr>
          <w:rFonts w:hint="eastAsia" w:ascii="宋体" w:hAnsi="宋体"/>
          <w:szCs w:val="21"/>
        </w:rPr>
      </w:pPr>
      <w:r>
        <w:rPr>
          <w:rFonts w:hint="eastAsia" w:ascii="宋体" w:hAnsi="宋体"/>
          <w:szCs w:val="21"/>
        </w:rPr>
        <w:t xml:space="preserve">监理工程师执业资格证书号：</w:t>
      </w:r>
      <w:r/>
    </w:p>
    <w:p>
      <w:pPr>
        <w:ind w:firstLine="420"/>
        <w:spacing w:line="360" w:lineRule="auto"/>
        <w:rPr>
          <w:rFonts w:hint="eastAsia" w:ascii="宋体" w:hAnsi="宋体"/>
          <w:szCs w:val="21"/>
        </w:rPr>
      </w:pPr>
      <w:r>
        <w:rPr>
          <w:rFonts w:hint="eastAsia" w:ascii="宋体" w:hAnsi="宋体"/>
          <w:szCs w:val="21"/>
        </w:rPr>
        <w:t xml:space="preserve">联系电话：</w:t>
      </w:r>
      <w:r/>
    </w:p>
    <w:p>
      <w:pPr>
        <w:ind w:firstLine="420"/>
        <w:spacing w:line="360" w:lineRule="auto"/>
        <w:rPr>
          <w:rFonts w:hint="eastAsia" w:ascii="宋体" w:hAnsi="宋体"/>
          <w:szCs w:val="21"/>
        </w:rPr>
      </w:pPr>
      <w:r>
        <w:rPr>
          <w:rFonts w:hint="eastAsia" w:ascii="宋体" w:hAnsi="宋体"/>
          <w:szCs w:val="21"/>
        </w:rPr>
        <w:t xml:space="preserve">电子信箱：</w:t>
      </w:r>
      <w:r/>
    </w:p>
    <w:p>
      <w:pPr>
        <w:ind w:firstLine="420"/>
        <w:spacing w:line="360" w:lineRule="auto"/>
        <w:rPr>
          <w:rFonts w:hint="eastAsia" w:ascii="宋体" w:hAnsi="宋体"/>
          <w:szCs w:val="21"/>
        </w:rPr>
      </w:pPr>
      <w:r>
        <w:rPr>
          <w:rFonts w:hint="eastAsia" w:ascii="宋体" w:hAnsi="宋体"/>
          <w:szCs w:val="21"/>
        </w:rPr>
        <w:t xml:space="preserve">通信地址：</w:t>
      </w:r>
      <w:r/>
    </w:p>
    <w:p>
      <w:pPr>
        <w:ind w:firstLine="420"/>
        <w:spacing w:line="360" w:lineRule="auto"/>
        <w:rPr>
          <w:rFonts w:hint="eastAsia" w:ascii="宋体" w:hAnsi="宋体"/>
          <w:szCs w:val="21"/>
        </w:rPr>
      </w:pPr>
      <w:r>
        <w:rPr>
          <w:rFonts w:hint="eastAsia" w:ascii="宋体" w:hAnsi="宋体"/>
          <w:szCs w:val="21"/>
        </w:rPr>
        <w:t xml:space="preserve">关于监理人的其他约定：</w:t>
      </w:r>
      <w:r/>
    </w:p>
    <w:p>
      <w:pPr>
        <w:ind w:firstLine="420"/>
        <w:spacing w:line="360" w:lineRule="auto"/>
        <w:rPr>
          <w:rFonts w:hint="eastAsia" w:ascii="宋体" w:hAnsi="宋体"/>
          <w:szCs w:val="21"/>
        </w:rPr>
        <w:outlineLvl w:val="4"/>
      </w:pPr>
      <w:r>
        <w:rPr>
          <w:rFonts w:hint="eastAsia" w:ascii="宋体" w:hAnsi="宋体"/>
          <w:szCs w:val="21"/>
        </w:rPr>
        <w:t xml:space="preserve">4.4 商定或确定</w:t>
      </w:r>
      <w:r/>
    </w:p>
    <w:p>
      <w:pPr>
        <w:ind w:firstLine="420"/>
        <w:spacing w:line="360" w:lineRule="auto"/>
        <w:rPr>
          <w:rFonts w:hint="eastAsia" w:ascii="宋体" w:hAnsi="宋体"/>
          <w:szCs w:val="21"/>
        </w:rPr>
      </w:pPr>
      <w:r>
        <w:rPr>
          <w:rFonts w:hint="eastAsia" w:ascii="宋体" w:hAnsi="宋体"/>
          <w:szCs w:val="21"/>
        </w:rPr>
        <w:t xml:space="preserve">在发包人和承包人不能通过协商达成一致意见时，发包人授权监理人对以下事项进行确定：</w:t>
      </w:r>
      <w:r/>
    </w:p>
    <w:p>
      <w:pPr>
        <w:spacing w:line="360" w:lineRule="auto"/>
        <w:rPr>
          <w:rFonts w:hint="eastAsia" w:ascii="宋体" w:hAnsi="宋体"/>
          <w:szCs w:val="21"/>
        </w:rPr>
      </w:pPr>
      <w:r>
        <w:rPr>
          <w:rFonts w:hint="eastAsia" w:ascii="宋体" w:hAnsi="宋体"/>
          <w:szCs w:val="21"/>
        </w:rPr>
        <w:t xml:space="preserve">（1）（2）（3）</w:t>
      </w:r>
      <w:r/>
    </w:p>
    <w:p>
      <w:pPr>
        <w:pStyle w:val="1001"/>
        <w:ind w:hanging="992"/>
        <w:spacing w:line="360" w:lineRule="auto"/>
        <w:rPr>
          <w:rFonts w:hint="eastAsia" w:ascii="宋体" w:hAnsi="宋体" w:eastAsia="宋体"/>
          <w:sz w:val="21"/>
          <w:szCs w:val="21"/>
        </w:rPr>
      </w:pPr>
      <w:r>
        <w:rPr>
          <w:rFonts w:hint="eastAsia" w:ascii="宋体" w:hAnsi="宋体" w:eastAsia="宋体"/>
          <w:bCs w:val="0"/>
          <w:sz w:val="21"/>
          <w:szCs w:val="21"/>
        </w:rPr>
        <w:t xml:space="preserve">5. 工程质量</w:t>
      </w:r>
      <w:r/>
    </w:p>
    <w:p>
      <w:pPr>
        <w:ind w:firstLine="420"/>
        <w:spacing w:line="360" w:lineRule="auto"/>
        <w:rPr>
          <w:rFonts w:hint="eastAsia" w:ascii="宋体" w:hAnsi="宋体"/>
          <w:szCs w:val="21"/>
        </w:rPr>
        <w:outlineLvl w:val="4"/>
      </w:pPr>
      <w:r>
        <w:rPr>
          <w:rFonts w:hint="eastAsia" w:ascii="宋体" w:hAnsi="宋体"/>
          <w:szCs w:val="21"/>
        </w:rPr>
        <w:t xml:space="preserve">5.1 质量要求</w:t>
      </w:r>
      <w:r/>
    </w:p>
    <w:p>
      <w:pPr>
        <w:ind w:firstLine="420"/>
        <w:spacing w:line="360" w:lineRule="auto"/>
        <w:rPr>
          <w:rFonts w:hint="eastAsia" w:ascii="宋体" w:hAnsi="宋体"/>
          <w:szCs w:val="21"/>
        </w:rPr>
      </w:pPr>
      <w:r>
        <w:rPr>
          <w:rFonts w:hint="eastAsia" w:ascii="宋体" w:hAnsi="宋体"/>
          <w:szCs w:val="21"/>
        </w:rPr>
        <w:t xml:space="preserve">5.1.1 特殊质量标准和要求：合格</w:t>
      </w:r>
      <w:r/>
    </w:p>
    <w:p>
      <w:pPr>
        <w:ind w:firstLine="420"/>
        <w:spacing w:line="360" w:lineRule="auto"/>
        <w:rPr>
          <w:rFonts w:hint="eastAsia" w:ascii="宋体" w:hAnsi="宋体"/>
          <w:szCs w:val="21"/>
        </w:rPr>
      </w:pPr>
      <w:r>
        <w:rPr>
          <w:rFonts w:hint="eastAsia" w:ascii="宋体" w:hAnsi="宋体"/>
          <w:szCs w:val="21"/>
        </w:rPr>
        <w:t xml:space="preserve">5.1.2关于工程奖项的约定：/</w:t>
      </w:r>
      <w:r/>
    </w:p>
    <w:p>
      <w:pPr>
        <w:pStyle w:val="1224"/>
        <w:spacing w:line="360" w:lineRule="auto"/>
        <w:rPr>
          <w:rFonts w:hint="eastAsia" w:ascii="宋体" w:hAnsi="宋体"/>
          <w:szCs w:val="21"/>
        </w:rPr>
      </w:pPr>
      <w:r>
        <w:rPr>
          <w:rFonts w:hint="eastAsia" w:ascii="宋体" w:hAnsi="宋体"/>
          <w:szCs w:val="21"/>
        </w:rPr>
        <w:t xml:space="preserve">5.1.3 5.1.3将通用条款第5.1.3修改为：“因承包人原因造成工程质量未达到合同约定标准的，发包人有权要求承包人修理或者返工、改建直至工程质量达到合同约定的标准为止，并由承包人承担由此增加的费用和（或）延误的工期。”</w:t>
      </w:r>
      <w:r/>
    </w:p>
    <w:p>
      <w:pPr>
        <w:ind w:firstLine="420"/>
        <w:spacing w:line="360" w:lineRule="auto"/>
        <w:rPr>
          <w:rFonts w:hint="eastAsia" w:ascii="宋体" w:hAnsi="宋体"/>
          <w:szCs w:val="21"/>
        </w:rPr>
        <w:outlineLvl w:val="4"/>
      </w:pPr>
      <w:r>
        <w:rPr>
          <w:rFonts w:hint="eastAsia" w:ascii="宋体" w:hAnsi="宋体"/>
          <w:szCs w:val="21"/>
        </w:rPr>
        <w:t xml:space="preserve">5.3 隐蔽工程检查</w:t>
      </w:r>
      <w:r/>
    </w:p>
    <w:p>
      <w:pPr>
        <w:ind w:firstLine="420"/>
        <w:spacing w:line="360" w:lineRule="auto"/>
        <w:rPr>
          <w:rFonts w:hint="eastAsia" w:ascii="宋体" w:hAnsi="宋体"/>
          <w:szCs w:val="21"/>
        </w:rPr>
      </w:pPr>
      <w:r>
        <w:rPr>
          <w:rFonts w:hint="eastAsia" w:ascii="宋体" w:hAnsi="宋体"/>
          <w:szCs w:val="21"/>
        </w:rPr>
        <w:t xml:space="preserve">5.3.2承包人提前通知监理人隐蔽工程检查的期限的约定：共同检查前48小时书面通知。</w:t>
      </w:r>
      <w:r/>
    </w:p>
    <w:p>
      <w:pPr>
        <w:ind w:firstLine="420"/>
        <w:spacing w:line="360" w:lineRule="auto"/>
        <w:rPr>
          <w:rFonts w:hint="eastAsia" w:ascii="宋体" w:hAnsi="宋体"/>
          <w:szCs w:val="21"/>
        </w:rPr>
      </w:pPr>
      <w:r>
        <w:rPr>
          <w:rFonts w:hint="eastAsia" w:ascii="宋体" w:hAnsi="宋体"/>
          <w:szCs w:val="21"/>
        </w:rPr>
        <w:t xml:space="preserve">监理人不能按时进行检查时，应提前24小时提交书面延期要求。</w:t>
      </w:r>
      <w:r/>
    </w:p>
    <w:p>
      <w:pPr>
        <w:ind w:firstLine="420"/>
        <w:spacing w:line="360" w:lineRule="auto"/>
        <w:rPr>
          <w:rFonts w:hint="eastAsia" w:ascii="宋体" w:hAnsi="宋体"/>
          <w:szCs w:val="21"/>
        </w:rPr>
      </w:pPr>
      <w:r>
        <w:rPr>
          <w:rFonts w:hint="eastAsia" w:ascii="宋体" w:hAnsi="宋体"/>
          <w:szCs w:val="21"/>
        </w:rPr>
        <w:t xml:space="preserve">关于延期最长不得超过：48小时。</w:t>
      </w:r>
      <w:r/>
    </w:p>
    <w:p>
      <w:pPr>
        <w:pStyle w:val="1001"/>
        <w:ind w:hanging="992"/>
        <w:spacing w:line="360" w:lineRule="auto"/>
        <w:rPr>
          <w:rFonts w:hint="eastAsia" w:ascii="宋体" w:hAnsi="宋体" w:eastAsia="宋体"/>
          <w:sz w:val="21"/>
          <w:szCs w:val="21"/>
        </w:rPr>
      </w:pPr>
      <w:r>
        <w:rPr>
          <w:rFonts w:hint="eastAsia" w:ascii="宋体" w:hAnsi="宋体" w:eastAsia="宋体"/>
          <w:bCs w:val="0"/>
          <w:sz w:val="21"/>
          <w:szCs w:val="21"/>
        </w:rPr>
        <w:t xml:space="preserve">6. 安全文明施工与环境保护</w:t>
      </w:r>
      <w:r/>
    </w:p>
    <w:p>
      <w:pPr>
        <w:ind w:firstLine="420"/>
        <w:spacing w:line="360" w:lineRule="auto"/>
        <w:rPr>
          <w:rFonts w:hint="eastAsia" w:ascii="宋体" w:hAnsi="宋体"/>
          <w:szCs w:val="21"/>
        </w:rPr>
        <w:outlineLvl w:val="4"/>
      </w:pPr>
      <w:r>
        <w:rPr>
          <w:rFonts w:hint="eastAsia" w:ascii="宋体" w:hAnsi="宋体"/>
          <w:szCs w:val="21"/>
        </w:rPr>
        <w:t xml:space="preserve">6.1安全文明施工</w:t>
      </w:r>
      <w:r/>
    </w:p>
    <w:p>
      <w:pPr>
        <w:ind w:firstLine="420"/>
        <w:spacing w:line="360" w:lineRule="auto"/>
        <w:rPr>
          <w:rFonts w:hint="eastAsia" w:ascii="宋体" w:hAnsi="宋体"/>
          <w:szCs w:val="21"/>
        </w:rPr>
      </w:pPr>
      <w:r>
        <w:rPr>
          <w:rFonts w:hint="eastAsia" w:ascii="宋体" w:hAnsi="宋体"/>
          <w:szCs w:val="21"/>
        </w:rPr>
        <w:t xml:space="preserve">6.1.1 项目安全生产的达标目标及相应事项的约定：按最新相关条款、技术标准和规定执行①按建设部现行的《建设工程安全生产管理条例》的有关规定、《无锡市建设工程文明施工管理办法》（市人民政府令第120号）的有关条款以及招标文件中技术标准和要求规定执行，由承包人负责管理，监理和发包人监督执行，安全事故由责任方承担一切后果。如果发包方造成损失的，承包方应当全额赔偿。环境保护按苏建招〔2010〕10</w:t>
      </w:r>
      <w:r>
        <w:rPr>
          <w:rFonts w:hint="eastAsia" w:ascii="宋体" w:hAnsi="宋体"/>
          <w:szCs w:val="21"/>
        </w:rPr>
        <w:t xml:space="preserve">号文：关于在建设工程招标文件和施工合同中增加防止扬尘等要求的通知。②施工期间，承包人要做到文明施工，并符合市创建卫生城市的要求，材料堆放整齐，做好工地文明创建工作，在施工过程中如受到有关部门的通报批评，则每次按5000元扣款。③严格施工安全，承包人应对施工人员进行安全教育，不发生人身伤亡事故和火灾事故，并应参加建筑、安装工程保险，施工中发生的质量、安全事故的责任和经济损失均由承包人负责。④施工现场扬尘污染防治工作必须按照《关于加强建设工地施工扬尘污染防治工作的实施意见》（锡政办发〔2018〕86号文）执行。</w:t>
      </w:r>
      <w:r/>
    </w:p>
    <w:p>
      <w:pPr>
        <w:ind w:firstLine="420"/>
        <w:spacing w:line="360" w:lineRule="auto"/>
        <w:rPr>
          <w:rFonts w:hint="eastAsia" w:ascii="宋体" w:hAnsi="宋体"/>
          <w:szCs w:val="21"/>
        </w:rPr>
      </w:pPr>
      <w:r>
        <w:rPr>
          <w:rFonts w:hint="eastAsia" w:ascii="宋体" w:hAnsi="宋体"/>
          <w:szCs w:val="21"/>
        </w:rPr>
        <w:t xml:space="preserve">6.1.4 关于治安保卫的特别约定：关于编制施工场地治安管理计划的约定：由承包人自行负责并承担费用；如发生各类事件，承包人承担直接、间接损失及费用。</w:t>
      </w:r>
      <w:r/>
    </w:p>
    <w:p>
      <w:pPr>
        <w:ind w:firstLine="420"/>
        <w:spacing w:line="360" w:lineRule="auto"/>
        <w:rPr>
          <w:rFonts w:hint="eastAsia" w:ascii="宋体" w:hAnsi="宋体"/>
          <w:szCs w:val="21"/>
        </w:rPr>
      </w:pPr>
      <w:r>
        <w:rPr>
          <w:rFonts w:hint="eastAsia" w:ascii="宋体" w:hAnsi="宋体"/>
          <w:szCs w:val="21"/>
        </w:rPr>
        <w:t xml:space="preserve">关于编制施工场地治安管理计划的约定：无。</w:t>
      </w:r>
      <w:r/>
    </w:p>
    <w:p>
      <w:pPr>
        <w:ind w:firstLine="420"/>
        <w:spacing w:line="360" w:lineRule="auto"/>
        <w:rPr>
          <w:rFonts w:hint="eastAsia" w:ascii="宋体" w:hAnsi="宋体"/>
          <w:szCs w:val="21"/>
        </w:rPr>
      </w:pPr>
      <w:r>
        <w:rPr>
          <w:rFonts w:hint="eastAsia" w:ascii="宋体" w:hAnsi="宋体"/>
          <w:szCs w:val="21"/>
        </w:rPr>
        <w:t xml:space="preserve">6.1.5 文明施工</w:t>
      </w:r>
      <w:r/>
    </w:p>
    <w:p>
      <w:pPr>
        <w:ind w:firstLine="420"/>
        <w:spacing w:line="360" w:lineRule="auto"/>
        <w:rPr>
          <w:rFonts w:hint="eastAsia" w:ascii="宋体" w:hAnsi="宋体"/>
          <w:szCs w:val="21"/>
        </w:rPr>
      </w:pPr>
      <w:r>
        <w:rPr>
          <w:rFonts w:hint="eastAsia" w:ascii="宋体" w:hAnsi="宋体"/>
          <w:szCs w:val="21"/>
        </w:rPr>
        <w:t xml:space="preserve">合同当事人对文明施工的要求：按最新相关条款、技术标准和规定执行。</w:t>
      </w:r>
      <w:r/>
    </w:p>
    <w:p>
      <w:pPr>
        <w:ind w:firstLine="420"/>
        <w:spacing w:line="360" w:lineRule="auto"/>
        <w:rPr>
          <w:rFonts w:hint="eastAsia" w:ascii="宋体" w:hAnsi="宋体"/>
          <w:szCs w:val="21"/>
        </w:rPr>
      </w:pPr>
      <w:r>
        <w:rPr>
          <w:rFonts w:hint="eastAsia" w:ascii="宋体" w:hAnsi="宋体"/>
          <w:szCs w:val="21"/>
        </w:rPr>
        <w:t xml:space="preserve">6.1.6 关于安全文明施工费支付比例和支付期限的约定：/</w:t>
      </w:r>
      <w:r/>
    </w:p>
    <w:p>
      <w:pPr>
        <w:pStyle w:val="1001"/>
        <w:spacing w:line="360" w:lineRule="auto"/>
        <w:rPr>
          <w:rFonts w:hint="eastAsia" w:ascii="宋体" w:hAnsi="宋体" w:eastAsia="宋体"/>
          <w:sz w:val="21"/>
          <w:szCs w:val="21"/>
        </w:rPr>
      </w:pPr>
      <w:r>
        <w:rPr>
          <w:rFonts w:hint="eastAsia" w:ascii="宋体" w:hAnsi="宋体" w:eastAsia="宋体"/>
          <w:bCs w:val="0"/>
          <w:sz w:val="21"/>
          <w:szCs w:val="21"/>
        </w:rPr>
        <w:t xml:space="preserve">7. 工期和进度</w:t>
      </w:r>
      <w:r/>
    </w:p>
    <w:p>
      <w:pPr>
        <w:ind w:firstLine="420"/>
        <w:spacing w:line="360" w:lineRule="auto"/>
        <w:rPr>
          <w:rFonts w:hint="eastAsia" w:ascii="宋体" w:hAnsi="宋体"/>
          <w:szCs w:val="21"/>
        </w:rPr>
        <w:outlineLvl w:val="4"/>
      </w:pPr>
      <w:r>
        <w:rPr>
          <w:rFonts w:hint="eastAsia" w:ascii="宋体" w:hAnsi="宋体"/>
          <w:szCs w:val="21"/>
        </w:rPr>
        <w:t xml:space="preserve">7.1 施工组织设计</w:t>
      </w:r>
      <w:r/>
    </w:p>
    <w:p>
      <w:pPr>
        <w:ind w:firstLine="420"/>
        <w:spacing w:line="360" w:lineRule="auto"/>
        <w:rPr>
          <w:rFonts w:hint="eastAsia" w:ascii="宋体" w:hAnsi="宋体"/>
          <w:szCs w:val="21"/>
        </w:rPr>
      </w:pPr>
      <w:r>
        <w:rPr>
          <w:rFonts w:hint="eastAsia" w:ascii="宋体" w:hAnsi="宋体"/>
          <w:szCs w:val="21"/>
        </w:rPr>
        <w:t xml:space="preserve">7.1.1 合同当事人约定的施工组织设计应包括的其他内容：/</w:t>
      </w:r>
      <w:r/>
    </w:p>
    <w:p>
      <w:pPr>
        <w:ind w:firstLine="420"/>
        <w:spacing w:line="360" w:lineRule="auto"/>
        <w:rPr>
          <w:rFonts w:hint="eastAsia" w:ascii="宋体" w:hAnsi="宋体"/>
          <w:szCs w:val="21"/>
        </w:rPr>
      </w:pPr>
      <w:r>
        <w:rPr>
          <w:rFonts w:hint="eastAsia" w:ascii="宋体" w:hAnsi="宋体"/>
          <w:szCs w:val="21"/>
        </w:rPr>
        <w:t xml:space="preserve">7.1.2 施工组织设计的提交和修改</w:t>
      </w:r>
      <w:r/>
    </w:p>
    <w:p>
      <w:pPr>
        <w:ind w:firstLine="420"/>
        <w:spacing w:line="360" w:lineRule="auto"/>
        <w:rPr>
          <w:rFonts w:hint="eastAsia" w:ascii="宋体" w:hAnsi="宋体"/>
          <w:szCs w:val="21"/>
        </w:rPr>
      </w:pPr>
      <w:r>
        <w:rPr>
          <w:rFonts w:hint="eastAsia" w:ascii="宋体" w:hAnsi="宋体"/>
          <w:szCs w:val="21"/>
        </w:rPr>
        <w:t xml:space="preserve">承包人提交详细施工组织设计的期限的约定：合同签订后7天内。</w:t>
      </w:r>
      <w:r/>
    </w:p>
    <w:p>
      <w:pPr>
        <w:ind w:firstLine="420"/>
        <w:spacing w:line="360" w:lineRule="auto"/>
        <w:rPr>
          <w:rFonts w:hint="eastAsia" w:ascii="宋体" w:hAnsi="宋体"/>
          <w:szCs w:val="21"/>
        </w:rPr>
      </w:pPr>
      <w:r>
        <w:rPr>
          <w:rFonts w:hint="eastAsia" w:ascii="宋体" w:hAnsi="宋体"/>
          <w:szCs w:val="21"/>
        </w:rPr>
        <w:t xml:space="preserve">发包人和监理人在收到详细的施工组织设计后确认或提出修改意见的期限：承包人提供后7天内</w:t>
      </w:r>
      <w:r/>
    </w:p>
    <w:p>
      <w:pPr>
        <w:ind w:firstLine="420"/>
        <w:spacing w:line="360" w:lineRule="auto"/>
        <w:rPr>
          <w:rFonts w:hint="eastAsia" w:ascii="宋体" w:hAnsi="宋体"/>
          <w:szCs w:val="21"/>
        </w:rPr>
        <w:outlineLvl w:val="4"/>
      </w:pPr>
      <w:r>
        <w:rPr>
          <w:rFonts w:hint="eastAsia" w:ascii="宋体" w:hAnsi="宋体"/>
          <w:szCs w:val="21"/>
        </w:rPr>
        <w:t xml:space="preserve">7.2 施工进度计划</w:t>
      </w:r>
      <w:r/>
    </w:p>
    <w:p>
      <w:pPr>
        <w:ind w:firstLine="420"/>
        <w:spacing w:line="360" w:lineRule="auto"/>
        <w:rPr>
          <w:rFonts w:hint="eastAsia" w:ascii="宋体" w:hAnsi="宋体"/>
          <w:szCs w:val="21"/>
        </w:rPr>
      </w:pPr>
      <w:r>
        <w:rPr>
          <w:rFonts w:hint="eastAsia" w:ascii="宋体" w:hAnsi="宋体"/>
          <w:szCs w:val="21"/>
        </w:rPr>
        <w:t xml:space="preserve">7.2.2 施工进度计划的修订</w:t>
      </w:r>
      <w:r/>
    </w:p>
    <w:p>
      <w:pPr>
        <w:ind w:firstLine="420"/>
        <w:spacing w:line="360" w:lineRule="auto"/>
        <w:rPr>
          <w:rFonts w:hint="eastAsia" w:ascii="宋体" w:hAnsi="宋体"/>
          <w:szCs w:val="21"/>
        </w:rPr>
      </w:pPr>
      <w:r>
        <w:rPr>
          <w:rFonts w:hint="eastAsia" w:ascii="宋体" w:hAnsi="宋体"/>
          <w:szCs w:val="21"/>
        </w:rPr>
        <w:t xml:space="preserve">发包人和监理人在收到修订的施工进度计划后确认或提出修改意见的期限：7天内</w:t>
      </w:r>
      <w:r/>
    </w:p>
    <w:p>
      <w:pPr>
        <w:ind w:firstLine="420"/>
        <w:spacing w:line="360" w:lineRule="auto"/>
        <w:rPr>
          <w:rFonts w:hint="eastAsia" w:ascii="宋体" w:hAnsi="宋体"/>
          <w:szCs w:val="21"/>
        </w:rPr>
        <w:outlineLvl w:val="4"/>
      </w:pPr>
      <w:r>
        <w:rPr>
          <w:rFonts w:hint="eastAsia" w:ascii="宋体" w:hAnsi="宋体"/>
          <w:szCs w:val="21"/>
        </w:rPr>
        <w:t xml:space="preserve">7.3 开工</w:t>
      </w:r>
      <w:r/>
    </w:p>
    <w:p>
      <w:pPr>
        <w:ind w:firstLine="420"/>
        <w:spacing w:line="360" w:lineRule="auto"/>
        <w:rPr>
          <w:rFonts w:hint="eastAsia" w:ascii="宋体" w:hAnsi="宋体"/>
          <w:szCs w:val="21"/>
        </w:rPr>
      </w:pPr>
      <w:r>
        <w:rPr>
          <w:rFonts w:hint="eastAsia" w:ascii="宋体" w:hAnsi="宋体"/>
          <w:szCs w:val="21"/>
        </w:rPr>
        <w:t xml:space="preserve">7.3.1 开工准备</w:t>
      </w:r>
      <w:r/>
    </w:p>
    <w:p>
      <w:pPr>
        <w:ind w:firstLine="645"/>
        <w:spacing w:line="360" w:lineRule="auto"/>
        <w:rPr>
          <w:rFonts w:hint="eastAsia" w:ascii="宋体" w:hAnsi="宋体"/>
          <w:szCs w:val="21"/>
          <w:u w:val="single"/>
        </w:rPr>
      </w:pPr>
      <w:r>
        <w:rPr>
          <w:rFonts w:hint="eastAsia" w:ascii="宋体" w:hAnsi="宋体"/>
          <w:szCs w:val="21"/>
        </w:rPr>
        <w:t xml:space="preserve">关于承包人提交工程开工报审表的期限：合同签订后7天内</w:t>
      </w:r>
      <w:r/>
    </w:p>
    <w:p>
      <w:pPr>
        <w:ind w:firstLine="645"/>
        <w:spacing w:line="360" w:lineRule="auto"/>
        <w:rPr>
          <w:rFonts w:hint="eastAsia" w:ascii="宋体" w:hAnsi="宋体"/>
          <w:szCs w:val="21"/>
        </w:rPr>
      </w:pPr>
      <w:r>
        <w:rPr>
          <w:rFonts w:hint="eastAsia" w:ascii="宋体" w:hAnsi="宋体"/>
          <w:szCs w:val="21"/>
        </w:rPr>
        <w:t xml:space="preserve">关于发包人应完成的其他开工准备工作及期限：合同签订后14天内</w:t>
      </w:r>
      <w:r/>
    </w:p>
    <w:p>
      <w:pPr>
        <w:ind w:firstLine="630"/>
        <w:spacing w:line="360" w:lineRule="auto"/>
        <w:rPr>
          <w:rFonts w:hint="eastAsia" w:ascii="宋体" w:hAnsi="宋体"/>
          <w:szCs w:val="21"/>
        </w:rPr>
      </w:pPr>
      <w:r>
        <w:rPr>
          <w:rFonts w:hint="eastAsia" w:ascii="宋体" w:hAnsi="宋体"/>
          <w:szCs w:val="21"/>
        </w:rPr>
        <w:t xml:space="preserve">关于承包人应完成的其他开工准备工作及期限：合同签订后14天内</w:t>
      </w:r>
      <w:r/>
    </w:p>
    <w:p>
      <w:pPr>
        <w:ind w:firstLine="420"/>
        <w:spacing w:line="360" w:lineRule="auto"/>
        <w:rPr>
          <w:rFonts w:hint="eastAsia" w:ascii="宋体" w:hAnsi="宋体"/>
          <w:szCs w:val="21"/>
        </w:rPr>
      </w:pPr>
      <w:r>
        <w:rPr>
          <w:rFonts w:hint="eastAsia" w:ascii="宋体" w:hAnsi="宋体"/>
          <w:szCs w:val="21"/>
        </w:rPr>
        <w:t xml:space="preserve">7.3.2开工通知</w:t>
      </w:r>
      <w:r/>
    </w:p>
    <w:p>
      <w:pPr>
        <w:ind w:firstLine="420"/>
        <w:spacing w:line="360" w:lineRule="auto"/>
        <w:rPr>
          <w:rFonts w:hint="eastAsia" w:ascii="宋体" w:hAnsi="宋体"/>
          <w:szCs w:val="21"/>
        </w:rPr>
      </w:pPr>
      <w:r>
        <w:rPr>
          <w:rFonts w:hint="eastAsia" w:ascii="宋体" w:hAnsi="宋体"/>
          <w:szCs w:val="21"/>
        </w:rPr>
        <w:t xml:space="preserve">因发包人原因造成监理人未能在计划开工日期之日起90天内发出开工通知的，承包人有权提出价格调整要求，或者解除合同。</w:t>
      </w:r>
      <w:r/>
    </w:p>
    <w:p>
      <w:pPr>
        <w:ind w:firstLine="420"/>
        <w:spacing w:line="360" w:lineRule="auto"/>
        <w:rPr>
          <w:rFonts w:hint="eastAsia" w:ascii="宋体" w:hAnsi="宋体"/>
          <w:szCs w:val="21"/>
        </w:rPr>
        <w:outlineLvl w:val="4"/>
      </w:pPr>
      <w:r>
        <w:rPr>
          <w:rFonts w:hint="eastAsia" w:ascii="宋体" w:hAnsi="宋体"/>
          <w:szCs w:val="21"/>
        </w:rPr>
        <w:t xml:space="preserve">7.4 测量放线</w:t>
      </w:r>
      <w:r/>
    </w:p>
    <w:p>
      <w:pPr>
        <w:ind w:firstLine="420"/>
        <w:spacing w:line="360" w:lineRule="auto"/>
        <w:rPr>
          <w:rFonts w:hint="eastAsia" w:ascii="宋体" w:hAnsi="宋体"/>
          <w:szCs w:val="21"/>
          <w:u w:val="single"/>
        </w:rPr>
      </w:pPr>
      <w:r>
        <w:rPr>
          <w:rFonts w:hint="eastAsia" w:ascii="宋体" w:hAnsi="宋体"/>
          <w:szCs w:val="21"/>
        </w:rPr>
        <w:t xml:space="preserve">7.4.1发包人通过监理人向承包人提供测量基准点、基准线和水准点及其书面资料的期限：开工日期前7天</w:t>
      </w:r>
      <w:r/>
    </w:p>
    <w:p>
      <w:pPr>
        <w:ind w:firstLine="420"/>
        <w:spacing w:line="360" w:lineRule="auto"/>
        <w:rPr>
          <w:rFonts w:hint="eastAsia" w:ascii="宋体" w:hAnsi="宋体"/>
          <w:szCs w:val="21"/>
        </w:rPr>
        <w:outlineLvl w:val="4"/>
      </w:pPr>
      <w:r>
        <w:rPr>
          <w:rFonts w:hint="eastAsia" w:ascii="宋体" w:hAnsi="宋体"/>
          <w:szCs w:val="21"/>
        </w:rPr>
        <w:t xml:space="preserve">7.5 工期延误</w:t>
      </w:r>
      <w:r/>
    </w:p>
    <w:p>
      <w:pPr>
        <w:ind w:firstLine="420"/>
        <w:spacing w:line="360" w:lineRule="auto"/>
        <w:rPr>
          <w:rFonts w:hint="eastAsia" w:ascii="宋体" w:hAnsi="宋体"/>
          <w:szCs w:val="21"/>
        </w:rPr>
      </w:pPr>
      <w:r>
        <w:rPr>
          <w:rFonts w:hint="eastAsia" w:ascii="宋体" w:hAnsi="宋体"/>
          <w:szCs w:val="21"/>
        </w:rPr>
        <w:t xml:space="preserve">7.5.1 因发包人原因导致工期延误</w:t>
      </w:r>
      <w:r/>
    </w:p>
    <w:p>
      <w:pPr>
        <w:ind w:firstLine="420"/>
        <w:spacing w:line="360" w:lineRule="auto"/>
        <w:rPr>
          <w:rFonts w:hint="eastAsia" w:ascii="宋体" w:hAnsi="宋体"/>
          <w:szCs w:val="21"/>
        </w:rPr>
      </w:pPr>
      <w:r>
        <w:rPr>
          <w:rFonts w:hint="eastAsia" w:ascii="宋体" w:hAnsi="宋体"/>
          <w:szCs w:val="21"/>
        </w:rPr>
        <w:t xml:space="preserve">（7）因发包人原因导致工期延误的其他情形：重大设计变更而影响施工进度②不可抗力，此延误工期须在发现后 7 天内办理签证，逾期不予认可。</w:t>
      </w:r>
      <w:r/>
    </w:p>
    <w:p>
      <w:pPr>
        <w:ind w:firstLine="420"/>
        <w:spacing w:line="360" w:lineRule="auto"/>
        <w:rPr>
          <w:rFonts w:hint="eastAsia" w:ascii="宋体" w:hAnsi="宋体"/>
          <w:szCs w:val="21"/>
        </w:rPr>
      </w:pPr>
      <w:r>
        <w:rPr>
          <w:rFonts w:hint="eastAsia" w:ascii="宋体" w:hAnsi="宋体"/>
          <w:szCs w:val="21"/>
        </w:rPr>
        <w:t xml:space="preserve">7.5.2 因承包人原因导致工期延误</w:t>
      </w:r>
      <w:r/>
    </w:p>
    <w:p>
      <w:pPr>
        <w:ind w:firstLine="420"/>
        <w:spacing w:line="360" w:lineRule="auto"/>
        <w:rPr>
          <w:rFonts w:hint="eastAsia" w:ascii="宋体" w:hAnsi="宋体"/>
          <w:szCs w:val="21"/>
        </w:rPr>
      </w:pPr>
      <w:r>
        <w:rPr>
          <w:rFonts w:hint="eastAsia" w:ascii="宋体" w:hAnsi="宋体"/>
          <w:szCs w:val="21"/>
        </w:rPr>
        <w:t xml:space="preserve">因承包人原因造成工期延误，逾期竣工违约金的计算方法为：每逾期一日按合同中标价每日万分之八支付违约金</w:t>
      </w:r>
      <w:r/>
    </w:p>
    <w:p>
      <w:pPr>
        <w:ind w:firstLine="420"/>
        <w:spacing w:line="360" w:lineRule="auto"/>
        <w:rPr>
          <w:rFonts w:hint="eastAsia" w:ascii="宋体" w:hAnsi="宋体"/>
          <w:szCs w:val="21"/>
        </w:rPr>
      </w:pPr>
      <w:r>
        <w:rPr>
          <w:rFonts w:hint="eastAsia" w:ascii="宋体" w:hAnsi="宋体"/>
          <w:szCs w:val="21"/>
        </w:rPr>
        <w:t xml:space="preserve">因承包人原因造成工期延误，逾期竣工违约金的上限：最高扣除合同价的5%</w:t>
      </w:r>
      <w:r/>
    </w:p>
    <w:p>
      <w:pPr>
        <w:ind w:firstLine="420"/>
        <w:spacing w:line="360" w:lineRule="auto"/>
        <w:rPr>
          <w:rFonts w:hint="eastAsia" w:ascii="宋体" w:hAnsi="宋体"/>
          <w:szCs w:val="21"/>
        </w:rPr>
        <w:outlineLvl w:val="4"/>
      </w:pPr>
      <w:r>
        <w:rPr>
          <w:rFonts w:hint="eastAsia" w:ascii="宋体" w:hAnsi="宋体"/>
          <w:szCs w:val="21"/>
        </w:rPr>
        <w:t xml:space="preserve">7.6 不利物质条件</w:t>
      </w:r>
      <w:r/>
    </w:p>
    <w:p>
      <w:pPr>
        <w:ind w:firstLine="420"/>
        <w:spacing w:line="360" w:lineRule="auto"/>
        <w:rPr>
          <w:rFonts w:hint="eastAsia" w:ascii="宋体" w:hAnsi="宋体"/>
          <w:szCs w:val="21"/>
        </w:rPr>
      </w:pPr>
      <w:r>
        <w:rPr>
          <w:rFonts w:hint="eastAsia" w:ascii="宋体" w:hAnsi="宋体"/>
          <w:szCs w:val="21"/>
        </w:rPr>
        <w:t xml:space="preserve">不利物质条件的其他情形和有关约定：非有经验的承包商可预见或应预见的物质条件。</w:t>
      </w:r>
      <w:r/>
    </w:p>
    <w:p>
      <w:pPr>
        <w:ind w:firstLine="420"/>
        <w:spacing w:line="360" w:lineRule="auto"/>
        <w:rPr>
          <w:rFonts w:hint="eastAsia" w:ascii="宋体" w:hAnsi="宋体"/>
          <w:szCs w:val="21"/>
        </w:rPr>
        <w:outlineLvl w:val="4"/>
      </w:pPr>
      <w:r>
        <w:rPr>
          <w:rFonts w:hint="eastAsia" w:ascii="宋体" w:hAnsi="宋体"/>
          <w:szCs w:val="21"/>
        </w:rPr>
        <w:t xml:space="preserve">7.7异常恶劣的气候条件</w:t>
      </w:r>
      <w:r/>
    </w:p>
    <w:p>
      <w:pPr>
        <w:ind w:firstLine="420"/>
        <w:spacing w:line="360" w:lineRule="auto"/>
        <w:rPr>
          <w:rFonts w:hint="eastAsia" w:ascii="宋体" w:hAnsi="宋体"/>
          <w:szCs w:val="21"/>
        </w:rPr>
      </w:pPr>
      <w:r>
        <w:rPr>
          <w:rFonts w:hint="eastAsia" w:ascii="宋体" w:hAnsi="宋体"/>
          <w:szCs w:val="21"/>
        </w:rPr>
        <w:t xml:space="preserve">发包人和承包人同意以下情形视为异常恶劣的气候条件：</w:t>
      </w:r>
      <w:r/>
    </w:p>
    <w:p>
      <w:pPr>
        <w:numPr>
          <w:ilvl w:val="0"/>
          <w:numId w:val="3"/>
        </w:numPr>
        <w:ind w:firstLine="420"/>
        <w:spacing w:line="360" w:lineRule="auto"/>
        <w:rPr>
          <w:rFonts w:hint="eastAsia" w:ascii="宋体" w:hAnsi="宋体"/>
          <w:szCs w:val="21"/>
        </w:rPr>
        <w:outlineLvl w:val="4"/>
      </w:pPr>
      <w:r>
        <w:rPr>
          <w:rFonts w:hint="eastAsia" w:ascii="宋体" w:hAnsi="宋体"/>
          <w:szCs w:val="21"/>
        </w:rPr>
        <w:t xml:space="preserve">按通用条款（2）\（3）\</w:t>
      </w:r>
      <w:r/>
    </w:p>
    <w:p>
      <w:pPr>
        <w:ind w:firstLine="420"/>
        <w:spacing w:line="360" w:lineRule="auto"/>
        <w:rPr>
          <w:rFonts w:hint="eastAsia" w:ascii="宋体" w:hAnsi="宋体"/>
          <w:szCs w:val="21"/>
        </w:rPr>
        <w:outlineLvl w:val="4"/>
      </w:pPr>
      <w:r>
        <w:rPr>
          <w:rFonts w:hint="eastAsia" w:ascii="宋体" w:hAnsi="宋体"/>
          <w:szCs w:val="21"/>
        </w:rPr>
        <w:t xml:space="preserve">7.9 提前竣工的奖励</w:t>
      </w:r>
      <w:r/>
    </w:p>
    <w:p>
      <w:pPr>
        <w:ind w:firstLine="420"/>
        <w:spacing w:line="360" w:lineRule="auto"/>
        <w:rPr>
          <w:rFonts w:hint="eastAsia" w:ascii="宋体" w:hAnsi="宋体"/>
          <w:szCs w:val="21"/>
        </w:rPr>
      </w:pPr>
      <w:r>
        <w:rPr>
          <w:rFonts w:hint="eastAsia" w:ascii="宋体" w:hAnsi="宋体"/>
          <w:szCs w:val="21"/>
        </w:rPr>
        <w:t xml:space="preserve">7.9.2提前竣工的奖励：无</w:t>
      </w:r>
      <w:r/>
    </w:p>
    <w:p>
      <w:pPr>
        <w:pStyle w:val="1001"/>
        <w:ind w:hanging="992"/>
        <w:spacing w:line="360" w:lineRule="auto"/>
        <w:rPr>
          <w:rFonts w:hint="eastAsia" w:ascii="宋体" w:hAnsi="宋体" w:eastAsia="宋体"/>
          <w:sz w:val="21"/>
          <w:szCs w:val="21"/>
        </w:rPr>
      </w:pPr>
      <w:r>
        <w:rPr>
          <w:rFonts w:hint="eastAsia" w:ascii="宋体" w:hAnsi="宋体" w:eastAsia="宋体"/>
          <w:bCs w:val="0"/>
          <w:sz w:val="21"/>
          <w:szCs w:val="21"/>
        </w:rPr>
        <w:t xml:space="preserve">8. 材料与设备</w:t>
      </w:r>
      <w:r/>
    </w:p>
    <w:p>
      <w:pPr>
        <w:ind w:firstLine="420"/>
        <w:spacing w:line="360" w:lineRule="auto"/>
        <w:rPr>
          <w:rFonts w:hint="eastAsia" w:ascii="宋体" w:hAnsi="宋体"/>
          <w:szCs w:val="21"/>
        </w:rPr>
        <w:outlineLvl w:val="4"/>
      </w:pPr>
      <w:r>
        <w:rPr>
          <w:rFonts w:hint="eastAsia" w:ascii="宋体" w:hAnsi="宋体"/>
          <w:szCs w:val="21"/>
        </w:rPr>
        <w:t xml:space="preserve">8.4材料与工程设备的保管与使用</w:t>
      </w:r>
      <w:r/>
    </w:p>
    <w:p>
      <w:pPr>
        <w:ind w:firstLine="420"/>
        <w:spacing w:line="360" w:lineRule="auto"/>
        <w:rPr>
          <w:rFonts w:hint="eastAsia" w:ascii="宋体" w:hAnsi="宋体"/>
          <w:szCs w:val="21"/>
        </w:rPr>
      </w:pPr>
      <w:r>
        <w:rPr>
          <w:rFonts w:hint="eastAsia" w:ascii="宋体" w:hAnsi="宋体"/>
          <w:szCs w:val="21"/>
        </w:rPr>
        <w:t xml:space="preserve">8.4.1发包人供应的材料设备的保管费用的承担：发包人。</w:t>
      </w:r>
      <w:r/>
    </w:p>
    <w:p>
      <w:pPr>
        <w:ind w:firstLine="420"/>
        <w:spacing w:line="360" w:lineRule="auto"/>
        <w:rPr>
          <w:rFonts w:hint="eastAsia" w:ascii="宋体" w:hAnsi="宋体"/>
          <w:szCs w:val="21"/>
        </w:rPr>
        <w:outlineLvl w:val="4"/>
      </w:pPr>
      <w:r>
        <w:rPr>
          <w:rFonts w:hint="eastAsia" w:ascii="宋体" w:hAnsi="宋体"/>
          <w:szCs w:val="21"/>
        </w:rPr>
        <w:t xml:space="preserve">8.6 样品</w:t>
      </w:r>
      <w:r/>
    </w:p>
    <w:p>
      <w:pPr>
        <w:ind w:firstLine="420"/>
        <w:spacing w:line="360" w:lineRule="auto"/>
        <w:rPr>
          <w:rFonts w:hint="eastAsia" w:ascii="宋体" w:hAnsi="宋体"/>
          <w:szCs w:val="21"/>
        </w:rPr>
      </w:pPr>
      <w:r>
        <w:rPr>
          <w:rFonts w:hint="eastAsia" w:ascii="宋体" w:hAnsi="宋体"/>
          <w:szCs w:val="21"/>
        </w:rPr>
        <w:t xml:space="preserve">8.6.1样品的报送与封存</w:t>
      </w:r>
      <w:r/>
    </w:p>
    <w:p>
      <w:pPr>
        <w:ind w:firstLine="420"/>
        <w:spacing w:line="360" w:lineRule="auto"/>
        <w:rPr>
          <w:rFonts w:hint="eastAsia" w:ascii="宋体" w:hAnsi="宋体"/>
          <w:szCs w:val="21"/>
        </w:rPr>
      </w:pPr>
      <w:r>
        <w:rPr>
          <w:rFonts w:hint="eastAsia" w:ascii="宋体" w:hAnsi="宋体"/>
          <w:szCs w:val="21"/>
        </w:rPr>
        <w:t xml:space="preserve">需要承包人报送样品的材料或工程设备，样品的种类、名称、规格、数量要求：按通用条款或发、承包双方协商。</w:t>
      </w:r>
      <w:r/>
    </w:p>
    <w:p>
      <w:pPr>
        <w:ind w:firstLine="420"/>
        <w:spacing w:line="360" w:lineRule="auto"/>
        <w:rPr>
          <w:rFonts w:hint="eastAsia" w:ascii="宋体" w:hAnsi="宋体"/>
          <w:szCs w:val="21"/>
        </w:rPr>
        <w:outlineLvl w:val="4"/>
      </w:pPr>
      <w:r>
        <w:rPr>
          <w:rFonts w:hint="eastAsia" w:ascii="宋体" w:hAnsi="宋体"/>
          <w:szCs w:val="21"/>
        </w:rPr>
        <w:t xml:space="preserve">8.8 施工设备和临时设施</w:t>
      </w:r>
      <w:r/>
    </w:p>
    <w:p>
      <w:pPr>
        <w:ind w:firstLine="420"/>
        <w:spacing w:line="360" w:lineRule="auto"/>
        <w:rPr>
          <w:rFonts w:hint="eastAsia" w:ascii="宋体" w:hAnsi="宋体"/>
          <w:szCs w:val="21"/>
        </w:rPr>
      </w:pPr>
      <w:r>
        <w:rPr>
          <w:rFonts w:hint="eastAsia" w:ascii="宋体" w:hAnsi="宋体"/>
          <w:szCs w:val="21"/>
        </w:rPr>
        <w:t xml:space="preserve">8.8.1 承包人提供的施工设备和临时设施</w:t>
      </w:r>
      <w:r/>
    </w:p>
    <w:p>
      <w:pPr>
        <w:ind w:firstLine="420"/>
        <w:spacing w:line="360" w:lineRule="auto"/>
        <w:rPr>
          <w:rFonts w:hint="eastAsia" w:ascii="宋体" w:hAnsi="宋体"/>
          <w:szCs w:val="21"/>
        </w:rPr>
      </w:pPr>
      <w:r>
        <w:rPr>
          <w:rFonts w:hint="eastAsia" w:ascii="宋体" w:hAnsi="宋体"/>
          <w:szCs w:val="21"/>
        </w:rPr>
        <w:t xml:space="preserve">关于修建临时设施费用承担的约定：由承包人承担</w:t>
      </w:r>
      <w:r/>
    </w:p>
    <w:p>
      <w:pPr>
        <w:pStyle w:val="1001"/>
        <w:ind w:hanging="992"/>
        <w:spacing w:line="360" w:lineRule="auto"/>
        <w:rPr>
          <w:rFonts w:hint="eastAsia" w:ascii="宋体" w:hAnsi="宋体" w:eastAsia="宋体"/>
          <w:sz w:val="21"/>
          <w:szCs w:val="21"/>
        </w:rPr>
      </w:pPr>
      <w:r>
        <w:rPr>
          <w:rFonts w:hint="eastAsia" w:ascii="宋体" w:hAnsi="宋体" w:eastAsia="宋体"/>
          <w:bCs w:val="0"/>
          <w:sz w:val="21"/>
          <w:szCs w:val="21"/>
        </w:rPr>
        <w:t xml:space="preserve">9. 试验与检验</w:t>
      </w:r>
      <w:r/>
    </w:p>
    <w:p>
      <w:pPr>
        <w:ind w:firstLine="420"/>
        <w:spacing w:line="360" w:lineRule="auto"/>
        <w:rPr>
          <w:rFonts w:hint="eastAsia" w:ascii="宋体" w:hAnsi="宋体"/>
          <w:szCs w:val="21"/>
        </w:rPr>
        <w:outlineLvl w:val="4"/>
      </w:pPr>
      <w:r>
        <w:rPr>
          <w:rFonts w:hint="eastAsia" w:ascii="宋体" w:hAnsi="宋体"/>
          <w:szCs w:val="21"/>
        </w:rPr>
        <w:t xml:space="preserve">9.1试验设备与试验人员</w:t>
      </w:r>
      <w:r/>
    </w:p>
    <w:p>
      <w:pPr>
        <w:ind w:firstLine="420"/>
        <w:spacing w:line="360" w:lineRule="auto"/>
        <w:rPr>
          <w:rFonts w:hint="eastAsia" w:ascii="宋体" w:hAnsi="宋体"/>
          <w:szCs w:val="21"/>
        </w:rPr>
      </w:pPr>
      <w:r>
        <w:rPr>
          <w:rFonts w:hint="eastAsia" w:ascii="宋体" w:hAnsi="宋体"/>
          <w:szCs w:val="21"/>
        </w:rPr>
        <w:t xml:space="preserve">9.1.2 试验设备</w:t>
      </w:r>
      <w:r/>
    </w:p>
    <w:p>
      <w:pPr>
        <w:ind w:firstLine="420"/>
        <w:spacing w:line="360" w:lineRule="auto"/>
        <w:rPr>
          <w:rFonts w:hint="eastAsia" w:ascii="宋体" w:hAnsi="宋体"/>
          <w:szCs w:val="21"/>
        </w:rPr>
      </w:pPr>
      <w:r>
        <w:rPr>
          <w:rFonts w:hint="eastAsia" w:ascii="宋体" w:hAnsi="宋体"/>
          <w:szCs w:val="21"/>
        </w:rPr>
        <w:t xml:space="preserve">施工现场需要配置的试验场所：/</w:t>
      </w:r>
      <w:r/>
    </w:p>
    <w:p>
      <w:pPr>
        <w:ind w:firstLine="420"/>
        <w:spacing w:line="360" w:lineRule="auto"/>
        <w:rPr>
          <w:rFonts w:hint="eastAsia" w:ascii="宋体" w:hAnsi="宋体"/>
          <w:szCs w:val="21"/>
        </w:rPr>
      </w:pPr>
      <w:r>
        <w:rPr>
          <w:rFonts w:hint="eastAsia" w:ascii="宋体" w:hAnsi="宋体"/>
          <w:szCs w:val="21"/>
        </w:rPr>
        <w:t xml:space="preserve">施工现场需要配备的试验设备：/</w:t>
      </w:r>
      <w:r/>
    </w:p>
    <w:p>
      <w:pPr>
        <w:ind w:firstLine="420"/>
        <w:spacing w:line="360" w:lineRule="auto"/>
        <w:rPr>
          <w:rFonts w:hint="eastAsia" w:ascii="宋体" w:hAnsi="宋体"/>
          <w:szCs w:val="21"/>
        </w:rPr>
      </w:pPr>
      <w:r>
        <w:rPr>
          <w:rFonts w:hint="eastAsia" w:ascii="宋体" w:hAnsi="宋体"/>
          <w:szCs w:val="21"/>
        </w:rPr>
        <w:t xml:space="preserve">施工现场需要具备的其他试验条件：/</w:t>
      </w:r>
      <w:r/>
    </w:p>
    <w:p>
      <w:pPr>
        <w:ind w:firstLine="420"/>
        <w:spacing w:line="360" w:lineRule="auto"/>
        <w:rPr>
          <w:rFonts w:hint="eastAsia" w:ascii="宋体" w:hAnsi="宋体"/>
          <w:szCs w:val="21"/>
        </w:rPr>
        <w:outlineLvl w:val="4"/>
      </w:pPr>
      <w:r>
        <w:rPr>
          <w:rFonts w:hint="eastAsia" w:ascii="宋体" w:hAnsi="宋体"/>
          <w:szCs w:val="21"/>
        </w:rPr>
        <w:t xml:space="preserve">9.4 现场工艺试验 </w:t>
      </w:r>
      <w:r/>
    </w:p>
    <w:p>
      <w:pPr>
        <w:ind w:firstLine="420"/>
        <w:spacing w:line="360" w:lineRule="auto"/>
        <w:rPr>
          <w:rFonts w:hint="eastAsia" w:ascii="宋体" w:hAnsi="宋体"/>
          <w:szCs w:val="21"/>
        </w:rPr>
      </w:pPr>
      <w:r>
        <w:rPr>
          <w:rFonts w:hint="eastAsia" w:ascii="宋体" w:hAnsi="宋体"/>
          <w:szCs w:val="21"/>
        </w:rPr>
        <w:t xml:space="preserve">现场工艺试验的有关约定：/</w:t>
      </w:r>
      <w:r/>
    </w:p>
    <w:p>
      <w:pPr>
        <w:pStyle w:val="1001"/>
        <w:ind w:hanging="992"/>
        <w:spacing w:line="360" w:lineRule="auto"/>
        <w:rPr>
          <w:rFonts w:hint="eastAsia" w:ascii="宋体" w:hAnsi="宋体" w:eastAsia="宋体"/>
          <w:sz w:val="21"/>
          <w:szCs w:val="21"/>
        </w:rPr>
      </w:pPr>
      <w:r>
        <w:rPr>
          <w:rFonts w:hint="eastAsia" w:ascii="宋体" w:hAnsi="宋体" w:eastAsia="宋体"/>
          <w:bCs w:val="0"/>
          <w:sz w:val="21"/>
          <w:szCs w:val="21"/>
        </w:rPr>
        <w:t xml:space="preserve">10. 变更</w:t>
      </w:r>
      <w:r/>
    </w:p>
    <w:p>
      <w:pPr>
        <w:ind w:firstLine="420"/>
        <w:spacing w:line="360" w:lineRule="auto"/>
        <w:rPr>
          <w:rFonts w:hint="eastAsia" w:ascii="宋体" w:hAnsi="宋体"/>
          <w:szCs w:val="21"/>
        </w:rPr>
        <w:outlineLvl w:val="4"/>
      </w:pPr>
      <w:r>
        <w:rPr>
          <w:rFonts w:hint="eastAsia" w:ascii="宋体" w:hAnsi="宋体"/>
          <w:szCs w:val="21"/>
        </w:rPr>
        <w:t xml:space="preserve">10.1变更的范围</w:t>
      </w:r>
      <w:r/>
    </w:p>
    <w:p>
      <w:pPr>
        <w:ind w:firstLine="600"/>
        <w:spacing w:line="360" w:lineRule="auto"/>
        <w:rPr>
          <w:rFonts w:hint="eastAsia" w:ascii="宋体" w:hAnsi="宋体"/>
          <w:szCs w:val="21"/>
        </w:rPr>
      </w:pPr>
      <w:r>
        <w:rPr>
          <w:rFonts w:hint="eastAsia" w:ascii="宋体" w:hAnsi="宋体"/>
          <w:szCs w:val="21"/>
        </w:rPr>
        <w:t xml:space="preserve">关于变更的范围的约定：（1）在工程实施过程中，发包人发出的设计变更、签证，增减或调整工作内容及施工进度、变更材料、材质的指令等，是合同的一部分，中标单位须无条件按发包人的要求实施并承担合同义务，否则视作违约。计量方法按约定。（2）发生变更、施工条件变化等，要由监理工程师、发包人同时确认方为有效；由于设计变更、现场签证等引起的新的工程量清单项目或清单项目工程数量的增减，其工作量由承包人提出，经发包人及监理确认后，作为竣工结算依据。</w:t>
      </w:r>
      <w:r/>
    </w:p>
    <w:p>
      <w:pPr>
        <w:ind w:firstLine="420"/>
        <w:spacing w:line="360" w:lineRule="auto"/>
        <w:rPr>
          <w:rFonts w:hint="eastAsia" w:ascii="宋体" w:hAnsi="宋体"/>
          <w:szCs w:val="21"/>
        </w:rPr>
        <w:outlineLvl w:val="4"/>
      </w:pPr>
      <w:r>
        <w:rPr>
          <w:rFonts w:hint="eastAsia" w:ascii="宋体" w:hAnsi="宋体"/>
          <w:szCs w:val="21"/>
        </w:rPr>
        <w:t xml:space="preserve">10.4 变更估价</w:t>
      </w:r>
      <w:r/>
    </w:p>
    <w:p>
      <w:pPr>
        <w:ind w:firstLine="420"/>
        <w:spacing w:line="360" w:lineRule="auto"/>
        <w:rPr>
          <w:rFonts w:hint="eastAsia" w:ascii="宋体" w:hAnsi="宋体"/>
          <w:szCs w:val="21"/>
        </w:rPr>
      </w:pPr>
      <w:r>
        <w:rPr>
          <w:rFonts w:hint="eastAsia" w:ascii="宋体" w:hAnsi="宋体"/>
          <w:szCs w:val="21"/>
        </w:rPr>
        <w:t xml:space="preserve">10.4.1 变更估价原则</w:t>
      </w:r>
      <w:r/>
    </w:p>
    <w:p>
      <w:pPr>
        <w:ind w:firstLine="420"/>
        <w:spacing w:line="360" w:lineRule="auto"/>
        <w:rPr>
          <w:rFonts w:hint="eastAsia" w:ascii="宋体" w:hAnsi="宋体"/>
          <w:szCs w:val="21"/>
          <w:u w:val="single"/>
        </w:rPr>
      </w:pPr>
      <w:r>
        <w:rPr>
          <w:rFonts w:hint="eastAsia" w:ascii="宋体" w:hAnsi="宋体"/>
          <w:szCs w:val="21"/>
        </w:rPr>
        <w:t xml:space="preserve">关于变更估价的约定:见本合同条款第12条</w:t>
      </w:r>
      <w:r/>
    </w:p>
    <w:p>
      <w:pPr>
        <w:ind w:firstLine="420"/>
        <w:spacing w:line="360" w:lineRule="auto"/>
        <w:rPr>
          <w:rFonts w:hint="eastAsia" w:ascii="宋体" w:hAnsi="宋体"/>
          <w:szCs w:val="21"/>
        </w:rPr>
        <w:outlineLvl w:val="4"/>
      </w:pPr>
      <w:r>
        <w:rPr>
          <w:rFonts w:hint="eastAsia" w:ascii="宋体" w:hAnsi="宋体"/>
          <w:szCs w:val="21"/>
        </w:rPr>
        <w:t xml:space="preserve">10.5承包人的合理化建议</w:t>
      </w:r>
      <w:r/>
    </w:p>
    <w:p>
      <w:pPr>
        <w:ind w:firstLine="420"/>
        <w:spacing w:line="360" w:lineRule="auto"/>
        <w:rPr>
          <w:rFonts w:hint="eastAsia" w:ascii="宋体" w:hAnsi="宋体"/>
          <w:szCs w:val="21"/>
        </w:rPr>
      </w:pPr>
      <w:r>
        <w:rPr>
          <w:rFonts w:hint="eastAsia" w:ascii="宋体" w:hAnsi="宋体"/>
          <w:szCs w:val="21"/>
        </w:rPr>
        <w:t xml:space="preserve">监理人审查承包人合理化建议的期限：收到后7天内</w:t>
      </w:r>
      <w:r/>
    </w:p>
    <w:p>
      <w:pPr>
        <w:ind w:firstLine="420"/>
        <w:spacing w:line="360" w:lineRule="auto"/>
        <w:rPr>
          <w:rFonts w:hint="eastAsia" w:ascii="宋体" w:hAnsi="宋体"/>
          <w:szCs w:val="21"/>
        </w:rPr>
      </w:pPr>
      <w:r>
        <w:rPr>
          <w:rFonts w:hint="eastAsia" w:ascii="宋体" w:hAnsi="宋体"/>
          <w:szCs w:val="21"/>
        </w:rPr>
        <w:t xml:space="preserve">发包人审批承包人合理化建议的期限：收到后7天内</w:t>
      </w:r>
      <w:r/>
    </w:p>
    <w:p>
      <w:pPr>
        <w:ind w:firstLine="420"/>
        <w:spacing w:line="360" w:lineRule="auto"/>
        <w:rPr>
          <w:rFonts w:hint="eastAsia" w:ascii="宋体" w:hAnsi="宋体"/>
          <w:szCs w:val="21"/>
          <w:u w:val="single"/>
        </w:rPr>
      </w:pPr>
      <w:r>
        <w:rPr>
          <w:rFonts w:hint="eastAsia" w:ascii="宋体" w:hAnsi="宋体"/>
          <w:szCs w:val="21"/>
        </w:rPr>
        <w:t xml:space="preserve">承包人提出的合理化建议降低了合同价格或者提高了工程经济效益的奖励的方法和金额为：</w:t>
      </w:r>
      <w:r>
        <w:rPr>
          <w:rFonts w:hint="eastAsia" w:ascii="宋体" w:hAnsi="宋体"/>
          <w:szCs w:val="21"/>
          <w:u w:val="single"/>
        </w:rPr>
        <w:t xml:space="preserve"> </w:t>
      </w:r>
      <w:r>
        <w:rPr>
          <w:rFonts w:hint="eastAsia" w:ascii="宋体" w:hAnsi="宋体"/>
          <w:szCs w:val="21"/>
        </w:rPr>
        <w:t xml:space="preserve">/</w:t>
      </w:r>
      <w:r/>
    </w:p>
    <w:p>
      <w:pPr>
        <w:ind w:firstLine="420"/>
        <w:spacing w:line="360" w:lineRule="auto"/>
        <w:rPr>
          <w:rFonts w:hint="eastAsia" w:ascii="宋体" w:hAnsi="宋体"/>
          <w:szCs w:val="21"/>
        </w:rPr>
        <w:outlineLvl w:val="4"/>
      </w:pPr>
      <w:r>
        <w:rPr>
          <w:rFonts w:hint="eastAsia" w:ascii="宋体" w:hAnsi="宋体"/>
          <w:szCs w:val="21"/>
        </w:rPr>
        <w:t xml:space="preserve">10.7 暂估价</w:t>
      </w:r>
      <w:r/>
    </w:p>
    <w:p>
      <w:pPr>
        <w:ind w:firstLine="420"/>
        <w:spacing w:line="360" w:lineRule="auto"/>
        <w:rPr>
          <w:rFonts w:hint="eastAsia" w:ascii="宋体" w:hAnsi="宋体"/>
          <w:szCs w:val="21"/>
        </w:rPr>
      </w:pPr>
      <w:r>
        <w:rPr>
          <w:rFonts w:hint="eastAsia" w:ascii="宋体" w:hAnsi="宋体"/>
          <w:szCs w:val="21"/>
        </w:rPr>
        <w:t xml:space="preserve">暂估价材料和工程设备的明细详见附件11：《暂估价一览表》。</w:t>
      </w:r>
      <w:r/>
    </w:p>
    <w:p>
      <w:pPr>
        <w:ind w:firstLine="420"/>
        <w:spacing w:line="360" w:lineRule="auto"/>
        <w:rPr>
          <w:rFonts w:hint="eastAsia" w:ascii="宋体" w:hAnsi="宋体"/>
          <w:szCs w:val="21"/>
        </w:rPr>
      </w:pPr>
      <w:r>
        <w:rPr>
          <w:rFonts w:hint="eastAsia" w:ascii="宋体" w:hAnsi="宋体"/>
          <w:szCs w:val="21"/>
        </w:rPr>
        <w:t xml:space="preserve">10.7.1 依法必须招标的暂估价项目</w:t>
      </w:r>
      <w:r/>
    </w:p>
    <w:p>
      <w:pPr>
        <w:ind w:firstLine="420"/>
        <w:spacing w:line="360" w:lineRule="auto"/>
        <w:rPr>
          <w:rFonts w:hint="eastAsia" w:ascii="宋体" w:hAnsi="宋体"/>
          <w:szCs w:val="21"/>
        </w:rPr>
      </w:pPr>
      <w:r>
        <w:rPr>
          <w:rFonts w:hint="eastAsia" w:ascii="宋体" w:hAnsi="宋体"/>
          <w:szCs w:val="21"/>
        </w:rPr>
        <w:t xml:space="preserve">对于依法必须招标的暂估价项目的确认和批准采取第/种方式确定。</w:t>
      </w:r>
      <w:r/>
    </w:p>
    <w:p>
      <w:pPr>
        <w:ind w:firstLine="420"/>
        <w:spacing w:line="360" w:lineRule="auto"/>
        <w:rPr>
          <w:rFonts w:hint="eastAsia" w:ascii="宋体" w:hAnsi="宋体"/>
          <w:szCs w:val="21"/>
        </w:rPr>
      </w:pPr>
      <w:r>
        <w:rPr>
          <w:rFonts w:hint="eastAsia" w:ascii="宋体" w:hAnsi="宋体"/>
          <w:szCs w:val="21"/>
        </w:rPr>
        <w:t xml:space="preserve">10.7.2 不属于依法必须招标的暂估价项目</w:t>
      </w:r>
      <w:r/>
    </w:p>
    <w:p>
      <w:pPr>
        <w:ind w:firstLine="420"/>
        <w:spacing w:line="360" w:lineRule="auto"/>
        <w:rPr>
          <w:rFonts w:hint="eastAsia" w:ascii="宋体" w:hAnsi="宋体"/>
          <w:szCs w:val="21"/>
        </w:rPr>
      </w:pPr>
      <w:r>
        <w:rPr>
          <w:rFonts w:hint="eastAsia" w:ascii="宋体" w:hAnsi="宋体"/>
          <w:szCs w:val="21"/>
        </w:rPr>
        <w:t xml:space="preserve">对于不属于依法必须招标的暂估价项目的确认和批准采取第/种方式确定。</w:t>
      </w:r>
      <w:r/>
    </w:p>
    <w:p>
      <w:pPr>
        <w:ind w:firstLine="420"/>
        <w:spacing w:line="360" w:lineRule="auto"/>
        <w:rPr>
          <w:rFonts w:hint="eastAsia" w:ascii="宋体" w:hAnsi="宋体"/>
          <w:szCs w:val="21"/>
        </w:rPr>
      </w:pPr>
      <w:r>
        <w:rPr>
          <w:rFonts w:hint="eastAsia" w:ascii="宋体" w:hAnsi="宋体"/>
          <w:szCs w:val="21"/>
        </w:rPr>
        <w:t xml:space="preserve">第3种方式：承包人直接实施的暂估价项目</w:t>
      </w:r>
      <w:r/>
    </w:p>
    <w:p>
      <w:pPr>
        <w:ind w:firstLine="420"/>
        <w:spacing w:line="360" w:lineRule="auto"/>
        <w:rPr>
          <w:rFonts w:hint="eastAsia" w:ascii="宋体" w:hAnsi="宋体"/>
          <w:szCs w:val="21"/>
        </w:rPr>
      </w:pPr>
      <w:r>
        <w:rPr>
          <w:rFonts w:hint="eastAsia" w:ascii="宋体" w:hAnsi="宋体"/>
          <w:szCs w:val="21"/>
        </w:rPr>
        <w:t xml:space="preserve">承包人直接实施的暂估价项目的约定：发、承包双方协商。</w:t>
      </w:r>
      <w:r/>
    </w:p>
    <w:p>
      <w:pPr>
        <w:ind w:firstLine="420"/>
        <w:spacing w:line="360" w:lineRule="auto"/>
        <w:rPr>
          <w:rFonts w:hint="eastAsia" w:ascii="宋体" w:hAnsi="宋体"/>
          <w:szCs w:val="21"/>
        </w:rPr>
        <w:outlineLvl w:val="4"/>
      </w:pPr>
      <w:r>
        <w:rPr>
          <w:rFonts w:hint="eastAsia" w:ascii="宋体" w:hAnsi="宋体"/>
          <w:szCs w:val="21"/>
        </w:rPr>
        <w:t xml:space="preserve">10.8 暂列金额</w:t>
      </w:r>
      <w:r/>
    </w:p>
    <w:p>
      <w:pPr>
        <w:ind w:firstLine="420"/>
        <w:spacing w:line="360" w:lineRule="auto"/>
        <w:rPr>
          <w:rFonts w:hint="eastAsia" w:ascii="宋体" w:hAnsi="宋体"/>
          <w:szCs w:val="21"/>
        </w:rPr>
      </w:pPr>
      <w:r>
        <w:rPr>
          <w:rFonts w:hint="eastAsia" w:ascii="宋体" w:hAnsi="宋体"/>
          <w:szCs w:val="21"/>
        </w:rPr>
        <w:t xml:space="preserve">合同当事人关于暂列金额使用的约定：经发包人同意</w:t>
      </w:r>
      <w:r/>
    </w:p>
    <w:p>
      <w:pPr>
        <w:pStyle w:val="1001"/>
        <w:ind w:hanging="992"/>
        <w:spacing w:line="360" w:lineRule="auto"/>
        <w:rPr>
          <w:rFonts w:hint="eastAsia" w:ascii="宋体" w:hAnsi="宋体" w:eastAsia="宋体"/>
          <w:sz w:val="21"/>
          <w:szCs w:val="21"/>
        </w:rPr>
      </w:pPr>
      <w:r>
        <w:rPr>
          <w:rFonts w:hint="eastAsia" w:ascii="宋体" w:hAnsi="宋体" w:eastAsia="宋体"/>
          <w:bCs w:val="0"/>
          <w:sz w:val="21"/>
          <w:szCs w:val="21"/>
        </w:rPr>
        <w:t xml:space="preserve">11. 价格调整</w:t>
      </w:r>
      <w:r/>
    </w:p>
    <w:p>
      <w:pPr>
        <w:ind w:firstLine="420"/>
        <w:spacing w:line="360" w:lineRule="auto"/>
        <w:rPr>
          <w:rFonts w:hint="eastAsia" w:ascii="宋体" w:hAnsi="宋体"/>
          <w:szCs w:val="21"/>
        </w:rPr>
        <w:outlineLvl w:val="4"/>
      </w:pPr>
      <w:r>
        <w:rPr>
          <w:rFonts w:hint="eastAsia" w:ascii="宋体" w:hAnsi="宋体"/>
          <w:szCs w:val="21"/>
        </w:rPr>
        <w:t xml:space="preserve">11.1 市场价格波动引起的调整</w:t>
      </w:r>
      <w:r/>
    </w:p>
    <w:p>
      <w:pPr>
        <w:ind w:firstLine="420"/>
        <w:spacing w:line="360" w:lineRule="auto"/>
        <w:rPr>
          <w:rFonts w:hint="eastAsia" w:ascii="宋体" w:hAnsi="宋体"/>
          <w:szCs w:val="21"/>
        </w:rPr>
      </w:pPr>
      <w:r>
        <w:rPr>
          <w:rFonts w:hint="eastAsia" w:ascii="宋体" w:hAnsi="宋体"/>
          <w:szCs w:val="21"/>
        </w:rPr>
        <w:t xml:space="preserve">市场价格波动是否调整合同价格的约定：/</w:t>
      </w:r>
      <w:r/>
    </w:p>
    <w:p>
      <w:pPr>
        <w:ind w:firstLine="420"/>
        <w:spacing w:line="360" w:lineRule="auto"/>
        <w:rPr>
          <w:rFonts w:hint="eastAsia" w:ascii="宋体" w:hAnsi="宋体"/>
          <w:szCs w:val="21"/>
        </w:rPr>
      </w:pPr>
      <w:r>
        <w:rPr>
          <w:rFonts w:hint="eastAsia" w:ascii="宋体" w:hAnsi="宋体"/>
          <w:szCs w:val="21"/>
        </w:rPr>
        <w:t xml:space="preserve">因市场价格波动调整合同价格，采用以下第/种方式对合同价格进行调整：</w:t>
      </w:r>
      <w:r/>
    </w:p>
    <w:p>
      <w:pPr>
        <w:ind w:firstLine="420"/>
        <w:spacing w:line="360" w:lineRule="auto"/>
        <w:rPr>
          <w:rFonts w:hint="eastAsia" w:ascii="宋体" w:hAnsi="宋体"/>
          <w:szCs w:val="21"/>
        </w:rPr>
      </w:pPr>
      <w:r>
        <w:rPr>
          <w:rFonts w:hint="eastAsia" w:ascii="宋体" w:hAnsi="宋体"/>
          <w:szCs w:val="21"/>
        </w:rPr>
        <w:t xml:space="preserve">第1种方式：采用价格指数进行价格调整。</w:t>
      </w:r>
      <w:r/>
    </w:p>
    <w:p>
      <w:pPr>
        <w:ind w:firstLine="420"/>
        <w:spacing w:line="360" w:lineRule="auto"/>
        <w:rPr>
          <w:rFonts w:hint="eastAsia" w:ascii="宋体" w:hAnsi="宋体"/>
          <w:szCs w:val="21"/>
          <w:u w:val="single"/>
        </w:rPr>
      </w:pPr>
      <w:r>
        <w:rPr>
          <w:rFonts w:hint="eastAsia" w:ascii="宋体" w:hAnsi="宋体"/>
          <w:szCs w:val="21"/>
        </w:rPr>
        <w:t xml:space="preserve">关于各可调因子、定值和变值权重，以及基本价格指数及其来源的约定：/</w:t>
      </w:r>
      <w:r/>
    </w:p>
    <w:p>
      <w:pPr>
        <w:ind w:firstLine="420"/>
        <w:spacing w:line="360" w:lineRule="auto"/>
        <w:rPr>
          <w:rFonts w:hint="eastAsia" w:ascii="宋体" w:hAnsi="宋体"/>
          <w:szCs w:val="21"/>
        </w:rPr>
      </w:pPr>
      <w:r>
        <w:rPr>
          <w:rFonts w:hint="eastAsia" w:ascii="宋体" w:hAnsi="宋体"/>
          <w:szCs w:val="21"/>
        </w:rPr>
        <w:t xml:space="preserve">第2种方式：采用造价信息进行价格调整。</w:t>
      </w:r>
      <w:r/>
    </w:p>
    <w:p>
      <w:pPr>
        <w:ind w:firstLine="420"/>
        <w:spacing w:line="360" w:lineRule="auto"/>
        <w:rPr>
          <w:rFonts w:hint="eastAsia" w:ascii="宋体" w:hAnsi="宋体"/>
          <w:szCs w:val="21"/>
        </w:rPr>
      </w:pPr>
      <w:r>
        <w:rPr>
          <w:rFonts w:hint="eastAsia" w:ascii="宋体" w:hAnsi="宋体"/>
          <w:szCs w:val="21"/>
        </w:rPr>
        <w:t xml:space="preserve">（2）关于基准价格的约定：/</w:t>
      </w:r>
      <w:r/>
    </w:p>
    <w:p>
      <w:pPr>
        <w:ind w:firstLine="420"/>
        <w:spacing w:line="360" w:lineRule="auto"/>
        <w:rPr>
          <w:rFonts w:hint="eastAsia" w:ascii="宋体" w:hAnsi="宋体"/>
          <w:szCs w:val="21"/>
        </w:rPr>
      </w:pPr>
      <w:r>
        <w:rPr>
          <w:rFonts w:hint="eastAsia" w:ascii="宋体" w:hAnsi="宋体"/>
          <w:szCs w:val="21"/>
        </w:rPr>
        <w:t xml:space="preserve">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r/>
    </w:p>
    <w:p>
      <w:pPr>
        <w:ind w:firstLine="420"/>
        <w:spacing w:line="360" w:lineRule="auto"/>
        <w:rPr>
          <w:rFonts w:hint="eastAsia" w:ascii="宋体" w:hAnsi="宋体"/>
          <w:szCs w:val="21"/>
        </w:rPr>
      </w:pPr>
      <w:r>
        <w:rPr>
          <w:rFonts w:hint="eastAsia" w:ascii="宋体" w:hAnsi="宋体"/>
          <w:szCs w:val="21"/>
        </w:rPr>
        <w:t xml:space="preserve">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r/>
    </w:p>
    <w:p>
      <w:pPr>
        <w:ind w:firstLine="645"/>
        <w:spacing w:line="360" w:lineRule="auto"/>
        <w:rPr>
          <w:rFonts w:hint="eastAsia" w:ascii="宋体" w:hAnsi="宋体"/>
          <w:szCs w:val="21"/>
        </w:rPr>
      </w:pPr>
      <w:r>
        <w:rPr>
          <w:rFonts w:hint="eastAsia" w:ascii="宋体" w:hAnsi="宋体"/>
          <w:szCs w:val="21"/>
        </w:rPr>
        <w:t xml:space="preserve">③承包人在已标价工程量清单或预算书中载明的材料单价等于基准单价的：专用合同条款合同履行期间材料单价涨跌幅以基准单价为基础超过±/%时，其超过部分据实调整。</w:t>
      </w:r>
      <w:r/>
    </w:p>
    <w:p>
      <w:pPr>
        <w:ind w:firstLine="645"/>
        <w:spacing w:line="360" w:lineRule="auto"/>
        <w:rPr>
          <w:rFonts w:hint="eastAsia" w:ascii="宋体" w:hAnsi="宋体"/>
          <w:szCs w:val="21"/>
        </w:rPr>
      </w:pPr>
      <w:r>
        <w:rPr>
          <w:rFonts w:hint="eastAsia" w:ascii="宋体" w:hAnsi="宋体"/>
          <w:szCs w:val="21"/>
        </w:rPr>
        <w:t xml:space="preserve">第3种方式：其他价格调整方式：/</w:t>
      </w:r>
      <w:r/>
    </w:p>
    <w:p>
      <w:pPr>
        <w:pStyle w:val="1001"/>
        <w:ind w:hanging="992"/>
        <w:spacing w:line="360" w:lineRule="auto"/>
        <w:rPr>
          <w:rFonts w:hint="eastAsia" w:ascii="宋体" w:hAnsi="宋体" w:eastAsia="宋体"/>
          <w:sz w:val="21"/>
          <w:szCs w:val="21"/>
        </w:rPr>
      </w:pPr>
      <w:r>
        <w:rPr>
          <w:rFonts w:hint="eastAsia" w:ascii="宋体" w:hAnsi="宋体" w:eastAsia="宋体"/>
          <w:bCs w:val="0"/>
          <w:sz w:val="21"/>
          <w:szCs w:val="21"/>
        </w:rPr>
        <w:t xml:space="preserve">12. 合同价格、计量与支付</w:t>
      </w:r>
      <w:r/>
    </w:p>
    <w:p>
      <w:pPr>
        <w:ind w:firstLine="420"/>
        <w:spacing w:line="360" w:lineRule="auto"/>
        <w:rPr>
          <w:rFonts w:hint="eastAsia" w:ascii="宋体" w:hAnsi="宋体"/>
          <w:szCs w:val="21"/>
        </w:rPr>
        <w:outlineLvl w:val="4"/>
      </w:pPr>
      <w:r>
        <w:rPr>
          <w:rFonts w:hint="eastAsia" w:ascii="宋体" w:hAnsi="宋体"/>
          <w:szCs w:val="21"/>
        </w:rPr>
        <w:t xml:space="preserve">12.1 合同价格形式</w:t>
      </w:r>
      <w:r/>
    </w:p>
    <w:p>
      <w:pPr>
        <w:ind w:firstLine="420"/>
        <w:spacing w:line="360" w:lineRule="auto"/>
        <w:rPr>
          <w:rFonts w:hint="eastAsia" w:ascii="宋体" w:hAnsi="宋体"/>
          <w:szCs w:val="21"/>
        </w:rPr>
      </w:pPr>
      <w:r>
        <w:rPr>
          <w:rFonts w:hint="eastAsia" w:ascii="宋体" w:hAnsi="宋体"/>
          <w:szCs w:val="21"/>
        </w:rPr>
        <w:t xml:space="preserve">1、单价合同。</w:t>
      </w:r>
      <w:r/>
    </w:p>
    <w:p>
      <w:pPr>
        <w:ind w:firstLine="420"/>
        <w:spacing w:line="360" w:lineRule="auto"/>
        <w:rPr>
          <w:rFonts w:hint="eastAsia" w:ascii="宋体" w:hAnsi="宋体"/>
          <w:szCs w:val="21"/>
        </w:rPr>
      </w:pPr>
      <w:r>
        <w:rPr>
          <w:rFonts w:hint="eastAsia" w:ascii="宋体" w:hAnsi="宋体"/>
          <w:szCs w:val="21"/>
        </w:rPr>
        <w:t xml:space="preserve">综合单价包含的风险范围：除本条“风险范围以外合同价格的调整方法、政策性调整因素、 不可抗力及拆迁因素”外，合同价款不调整。</w:t>
      </w:r>
      <w:r/>
    </w:p>
    <w:p>
      <w:pPr>
        <w:ind w:firstLine="420"/>
        <w:spacing w:line="360" w:lineRule="auto"/>
        <w:rPr>
          <w:rFonts w:hint="eastAsia" w:ascii="宋体" w:hAnsi="宋体"/>
          <w:szCs w:val="21"/>
        </w:rPr>
      </w:pPr>
      <w:r>
        <w:rPr>
          <w:rFonts w:hint="eastAsia" w:ascii="宋体" w:hAnsi="宋体"/>
          <w:szCs w:val="21"/>
        </w:rPr>
        <w:t xml:space="preserve">风险费用的计算方法：按无锡市建设行政主管部门的相关规定计取，承包人应充分考虑工程建设周期内市场价格等因素的波动风险，风险费用由承包人自主报价。</w:t>
      </w:r>
      <w:r/>
    </w:p>
    <w:p>
      <w:pPr>
        <w:ind w:firstLine="420"/>
        <w:spacing w:line="360" w:lineRule="auto"/>
        <w:rPr>
          <w:rFonts w:hint="eastAsia" w:ascii="宋体" w:hAnsi="宋体"/>
          <w:szCs w:val="21"/>
        </w:rPr>
      </w:pPr>
      <w:r>
        <w:rPr>
          <w:rFonts w:hint="eastAsia" w:ascii="宋体" w:hAnsi="宋体"/>
          <w:szCs w:val="21"/>
        </w:rPr>
        <w:t xml:space="preserve">风险范围以外合同价格的调整方法：1、本合同采用固定单价，工程量按实调整（工程数量由监理人、发包人共同签证作为结算的依据）。2、工程量清单漏项或变更引起的新增工程量</w:t>
      </w:r>
      <w:r>
        <w:rPr>
          <w:rFonts w:hint="eastAsia" w:ascii="宋体" w:hAnsi="宋体"/>
          <w:szCs w:val="21"/>
        </w:rPr>
        <w:t xml:space="preserve">清单，其综合单价确定方式：①合同中已有适用综合单价，执行已有综合单价。②合同中有类似综合单价的，参照类似综合单价。③合同中没有适用的和类似的综合单价，承包人按江苏省及无锡市工程计价的规定，组成新的综合单价提出申请，然后进行同等让利（中标价/最高限价），最后需经发包人审查同意后，作为结算依据。若该变更内容仅为材料的更换，只能进行材料差价的调整。用上述方式确定的综合单价，同时作为新增措施项目费用的计价依据。3、如果因投标用的工程量清单中的工程量数量有误，应按实调整，引起的工程数量增减，应执行原有的综合单价。4、</w:t>
      </w:r>
      <w:r>
        <w:rPr>
          <w:rFonts w:hint="eastAsia" w:ascii="宋体" w:hAnsi="宋体"/>
          <w:szCs w:val="21"/>
        </w:rPr>
        <w:t xml:space="preserve">不可抗力因素所造成的损失经发包人审核认可调整合同价款。5、最终结算总价以审计为准。6、本工程若发生不合理报价，则按以下方式调整：投标报价中，中标价虽已被发包人接受，但合同履行中发包人发现投标方投标报价中有故意或非故意采取了不合理报价，当某一清单子目中的工、料、机含量、费率超过《建设工程工程量清单计价标准》（GB/T 50500-2024）、《市政工程工程量计算标准》（GB/T 50857-2024）、《江苏省市政工程消耗量》（2026 版）等其他相关文件，及材料价格超过《无锡工程造价信息》中的信息指导价与投</w:t>
      </w:r>
      <w:r>
        <w:rPr>
          <w:rFonts w:hint="eastAsia" w:ascii="宋体" w:hAnsi="宋体"/>
          <w:szCs w:val="21"/>
        </w:rPr>
        <w:t xml:space="preserve">标同期的材料价格，所组成的综合单价明显高于定额测算价时为不合理报价。若发生不合理报价，对该清单子目，发包人将根据无锡市公布的信息指导价（缺信息指导价的材料，以市场价为准）套用现行相应专业的计价表组成的综合单价乘以系数（中标价/最高限价）作为结算依据，对低价报价的清单子目不作调整。特殊情况另行处理。7、措施项目：按照省、市有关文件计费。8、人工费：按照省、市有关文件计费。9、工程结算审计过程中，不再增加任何结算资料，送审的结算书中若有遗漏项目均作为让利给发包人，不作增加调整。10、工程结算审计审减率在5%（含</w:t>
      </w:r>
      <w:r>
        <w:rPr>
          <w:rFonts w:hint="eastAsia" w:ascii="宋体" w:hAnsi="宋体"/>
          <w:szCs w:val="21"/>
        </w:rPr>
        <w:t xml:space="preserve">5%）以内审计费由发包方承担；审减率大于5%而小于等于10%（含10%），审计费用由甲乙双方各半承担，并按审定价的2%对承包人进行处罚，并在工程审定价内扣除；审减率大于10%，审计费由承包人自行承担，并按审定价的3%对乙方进行处罚，并在工程审定价内扣除。11、投标人对招标文件（包括工程量清单的项目特征描述）有疑义的，应在招标文件规定的提疑时间内向招标人提出。招标完毕后招标人的答疑，可作为工程计量、计价的依据；招标人不再受理投标人提出的关于招标文件的异议。12、结算价不得超过中标价，超过部分算作让利不予结算。</w:t>
      </w:r>
      <w:r/>
    </w:p>
    <w:p>
      <w:pPr>
        <w:ind w:firstLine="420"/>
        <w:spacing w:line="360" w:lineRule="auto"/>
        <w:rPr>
          <w:rFonts w:hint="eastAsia" w:ascii="宋体" w:hAnsi="宋体"/>
          <w:szCs w:val="21"/>
        </w:rPr>
      </w:pPr>
      <w:r>
        <w:rPr>
          <w:rFonts w:hint="eastAsia" w:ascii="宋体" w:hAnsi="宋体"/>
          <w:szCs w:val="21"/>
        </w:rPr>
        <w:t xml:space="preserve">2、总价合同。</w:t>
      </w:r>
      <w:r/>
    </w:p>
    <w:p>
      <w:pPr>
        <w:ind w:firstLine="420"/>
        <w:spacing w:line="360" w:lineRule="auto"/>
        <w:rPr>
          <w:rFonts w:hint="eastAsia" w:ascii="宋体" w:hAnsi="宋体"/>
          <w:szCs w:val="21"/>
        </w:rPr>
      </w:pPr>
      <w:r>
        <w:rPr>
          <w:rFonts w:hint="eastAsia" w:ascii="宋体" w:hAnsi="宋体"/>
          <w:szCs w:val="21"/>
        </w:rPr>
        <w:t xml:space="preserve">总价包含的风险范围：/</w:t>
      </w:r>
      <w:r/>
    </w:p>
    <w:p>
      <w:pPr>
        <w:ind w:firstLine="420"/>
        <w:spacing w:line="360" w:lineRule="auto"/>
        <w:rPr>
          <w:rFonts w:hint="eastAsia" w:ascii="宋体" w:hAnsi="宋体"/>
          <w:szCs w:val="21"/>
        </w:rPr>
      </w:pPr>
      <w:r>
        <w:rPr>
          <w:rFonts w:hint="eastAsia" w:ascii="宋体" w:hAnsi="宋体"/>
          <w:szCs w:val="21"/>
        </w:rPr>
        <w:t xml:space="preserve">风险费用的计算方法：/</w:t>
      </w:r>
      <w:r/>
    </w:p>
    <w:p>
      <w:pPr>
        <w:ind w:firstLine="420"/>
        <w:spacing w:line="360" w:lineRule="auto"/>
        <w:rPr>
          <w:rFonts w:hint="eastAsia" w:ascii="宋体" w:hAnsi="宋体"/>
          <w:szCs w:val="21"/>
        </w:rPr>
      </w:pPr>
      <w:r>
        <w:rPr>
          <w:rFonts w:hint="eastAsia" w:ascii="宋体" w:hAnsi="宋体"/>
          <w:szCs w:val="21"/>
        </w:rPr>
        <w:t xml:space="preserve">风险范围以外合同价格的调整方法：/</w:t>
      </w:r>
      <w:r/>
    </w:p>
    <w:p>
      <w:pPr>
        <w:ind w:firstLine="420"/>
        <w:spacing w:line="360" w:lineRule="auto"/>
        <w:rPr>
          <w:rFonts w:hint="eastAsia" w:ascii="宋体" w:hAnsi="宋体"/>
          <w:szCs w:val="21"/>
        </w:rPr>
      </w:pPr>
      <w:r>
        <w:rPr>
          <w:rFonts w:hint="eastAsia" w:ascii="宋体" w:hAnsi="宋体"/>
          <w:szCs w:val="21"/>
        </w:rPr>
        <w:t xml:space="preserve">3、其他价格方式：/</w:t>
      </w:r>
      <w:r/>
    </w:p>
    <w:p>
      <w:pPr>
        <w:ind w:firstLine="420"/>
        <w:spacing w:line="360" w:lineRule="auto"/>
        <w:rPr>
          <w:rFonts w:hint="eastAsia" w:ascii="宋体" w:hAnsi="宋体"/>
          <w:szCs w:val="21"/>
        </w:rPr>
        <w:outlineLvl w:val="4"/>
      </w:pPr>
      <w:r>
        <w:rPr>
          <w:rFonts w:hint="eastAsia" w:ascii="宋体" w:hAnsi="宋体"/>
          <w:szCs w:val="21"/>
        </w:rPr>
        <w:t xml:space="preserve">12.2 预付款</w:t>
      </w:r>
      <w:r/>
    </w:p>
    <w:p>
      <w:pPr>
        <w:ind w:firstLine="420"/>
        <w:spacing w:line="360" w:lineRule="auto"/>
        <w:rPr>
          <w:rFonts w:hint="eastAsia" w:ascii="宋体" w:hAnsi="宋体"/>
          <w:szCs w:val="21"/>
        </w:rPr>
      </w:pPr>
      <w:r>
        <w:rPr>
          <w:rFonts w:hint="eastAsia" w:ascii="宋体" w:hAnsi="宋体"/>
          <w:szCs w:val="21"/>
        </w:rPr>
        <w:t xml:space="preserve">12.2.1 预付款的支付</w:t>
      </w:r>
      <w:r/>
    </w:p>
    <w:p>
      <w:pPr>
        <w:ind w:firstLine="420"/>
        <w:spacing w:line="360" w:lineRule="auto"/>
        <w:rPr>
          <w:rFonts w:hint="eastAsia" w:ascii="宋体" w:hAnsi="宋体"/>
          <w:szCs w:val="21"/>
        </w:rPr>
      </w:pPr>
      <w:r>
        <w:rPr>
          <w:rFonts w:hint="eastAsia" w:ascii="宋体" w:hAnsi="宋体"/>
          <w:szCs w:val="21"/>
        </w:rPr>
        <w:t xml:space="preserve">预付款支付比例或金额：合同金额的25%（比例范围：10%-30%，招标文件中的其他约定与此条款不一致的，按此条款执行）。</w:t>
      </w:r>
      <w:r/>
    </w:p>
    <w:p>
      <w:pPr>
        <w:ind w:firstLine="420"/>
        <w:spacing w:line="360" w:lineRule="auto"/>
        <w:rPr>
          <w:rFonts w:hint="eastAsia" w:ascii="宋体" w:hAnsi="宋体"/>
          <w:szCs w:val="21"/>
        </w:rPr>
      </w:pPr>
      <w:r>
        <w:rPr>
          <w:rFonts w:hint="eastAsia" w:ascii="宋体" w:hAnsi="宋体"/>
          <w:szCs w:val="21"/>
        </w:rPr>
        <w:t xml:space="preserve">预付款支付期限：在承包人签订合同协议书7日内发包人支付预付款</w:t>
      </w:r>
      <w:r/>
    </w:p>
    <w:p>
      <w:pPr>
        <w:ind w:firstLine="420"/>
        <w:spacing w:line="360" w:lineRule="auto"/>
        <w:rPr>
          <w:rFonts w:hint="eastAsia" w:ascii="宋体" w:hAnsi="宋体"/>
          <w:szCs w:val="21"/>
        </w:rPr>
      </w:pPr>
      <w:r>
        <w:rPr>
          <w:rFonts w:hint="eastAsia" w:ascii="宋体" w:hAnsi="宋体"/>
          <w:szCs w:val="21"/>
        </w:rPr>
        <w:t xml:space="preserve">预付款扣回的方式：/</w:t>
      </w:r>
      <w:r/>
    </w:p>
    <w:p>
      <w:pPr>
        <w:ind w:firstLine="420"/>
        <w:spacing w:line="360" w:lineRule="auto"/>
        <w:rPr>
          <w:rFonts w:hint="eastAsia" w:ascii="宋体" w:hAnsi="宋体"/>
          <w:szCs w:val="21"/>
        </w:rPr>
      </w:pPr>
      <w:r>
        <w:rPr>
          <w:rFonts w:hint="eastAsia" w:ascii="宋体" w:hAnsi="宋体"/>
          <w:szCs w:val="21"/>
        </w:rPr>
        <w:t xml:space="preserve">12.2.2 预付款担保</w:t>
      </w:r>
      <w:r/>
    </w:p>
    <w:p>
      <w:pPr>
        <w:ind w:firstLine="420"/>
        <w:spacing w:line="360" w:lineRule="auto"/>
        <w:rPr>
          <w:rFonts w:hint="eastAsia" w:ascii="宋体" w:hAnsi="宋体"/>
          <w:szCs w:val="21"/>
        </w:rPr>
      </w:pPr>
      <w:r>
        <w:rPr>
          <w:rFonts w:hint="eastAsia" w:ascii="宋体" w:hAnsi="宋体"/>
          <w:szCs w:val="21"/>
        </w:rPr>
        <w:t xml:space="preserve">承包人提交预付款担保的期限：收到现场开工通知单并于7日内</w:t>
      </w:r>
      <w:r/>
    </w:p>
    <w:p>
      <w:pPr>
        <w:ind w:firstLine="420"/>
        <w:spacing w:line="360" w:lineRule="auto"/>
        <w:rPr>
          <w:rFonts w:hint="eastAsia" w:ascii="宋体" w:hAnsi="宋体"/>
          <w:szCs w:val="21"/>
        </w:rPr>
      </w:pPr>
      <w:r>
        <w:rPr>
          <w:rFonts w:hint="eastAsia" w:ascii="宋体" w:hAnsi="宋体"/>
          <w:szCs w:val="21"/>
        </w:rPr>
        <w:t xml:space="preserve">预付款担保的形式为：/。</w:t>
      </w:r>
      <w:r/>
    </w:p>
    <w:p>
      <w:pPr>
        <w:ind w:firstLine="420"/>
        <w:spacing w:line="360" w:lineRule="auto"/>
        <w:rPr>
          <w:rFonts w:hint="eastAsia" w:ascii="宋体" w:hAnsi="宋体"/>
          <w:szCs w:val="21"/>
        </w:rPr>
        <w:outlineLvl w:val="4"/>
      </w:pPr>
      <w:r>
        <w:rPr>
          <w:rFonts w:hint="eastAsia" w:ascii="宋体" w:hAnsi="宋体"/>
          <w:szCs w:val="21"/>
        </w:rPr>
        <w:t xml:space="preserve">12.3 计量</w:t>
      </w:r>
      <w:r/>
    </w:p>
    <w:p>
      <w:pPr>
        <w:ind w:firstLine="420"/>
        <w:spacing w:line="360" w:lineRule="auto"/>
        <w:rPr>
          <w:rFonts w:hint="eastAsia" w:ascii="宋体" w:hAnsi="宋体"/>
          <w:szCs w:val="21"/>
        </w:rPr>
      </w:pPr>
      <w:r>
        <w:rPr>
          <w:rFonts w:hint="eastAsia" w:ascii="宋体" w:hAnsi="宋体"/>
          <w:szCs w:val="21"/>
        </w:rPr>
        <w:t xml:space="preserve">12.3.1 计量原则</w:t>
      </w:r>
      <w:r/>
    </w:p>
    <w:p>
      <w:pPr>
        <w:ind w:firstLine="420"/>
        <w:spacing w:line="360" w:lineRule="auto"/>
        <w:rPr>
          <w:rFonts w:hint="eastAsia" w:ascii="宋体" w:hAnsi="宋体"/>
          <w:szCs w:val="21"/>
        </w:rPr>
      </w:pPr>
      <w:r>
        <w:rPr>
          <w:rFonts w:hint="eastAsia" w:ascii="宋体" w:hAnsi="宋体"/>
          <w:szCs w:val="21"/>
        </w:rPr>
        <w:t xml:space="preserve">工程量计算规则：《建设工程工程量清单计价标准》（GB/T 50500-2024）、《市政工程工程量计算标准》（GB/T 50857-2024）、《江苏省市政工程消耗量》（2026 版）；《江苏省建设工程费用参考》（2026 版）等。</w:t>
      </w:r>
      <w:r/>
    </w:p>
    <w:p>
      <w:pPr>
        <w:ind w:firstLine="420"/>
        <w:spacing w:line="360" w:lineRule="auto"/>
        <w:rPr>
          <w:rFonts w:hint="eastAsia" w:ascii="宋体" w:hAnsi="宋体"/>
          <w:szCs w:val="21"/>
        </w:rPr>
      </w:pPr>
      <w:r>
        <w:rPr>
          <w:rFonts w:hint="eastAsia" w:ascii="宋体" w:hAnsi="宋体"/>
          <w:szCs w:val="21"/>
        </w:rPr>
        <w:t xml:space="preserve">12.3.2 计量周期</w:t>
      </w:r>
      <w:r/>
    </w:p>
    <w:p>
      <w:pPr>
        <w:ind w:firstLine="420"/>
        <w:spacing w:line="360" w:lineRule="auto"/>
        <w:rPr>
          <w:rFonts w:hint="eastAsia" w:ascii="宋体" w:hAnsi="宋体"/>
          <w:szCs w:val="21"/>
        </w:rPr>
      </w:pPr>
      <w:r>
        <w:rPr>
          <w:rFonts w:hint="eastAsia" w:ascii="宋体" w:hAnsi="宋体"/>
          <w:szCs w:val="21"/>
        </w:rPr>
        <w:t xml:space="preserve">关于计量周期的约定：按月计量（招标文件中的其他约定与此条款不一致的，按此条款执行）。</w:t>
      </w:r>
      <w:r/>
    </w:p>
    <w:p>
      <w:pPr>
        <w:ind w:firstLine="420"/>
        <w:spacing w:line="360" w:lineRule="auto"/>
        <w:rPr>
          <w:rFonts w:hint="eastAsia" w:ascii="宋体" w:hAnsi="宋体"/>
          <w:szCs w:val="21"/>
        </w:rPr>
      </w:pPr>
      <w:r>
        <w:rPr>
          <w:rFonts w:hint="eastAsia" w:ascii="宋体" w:hAnsi="宋体"/>
          <w:szCs w:val="21"/>
        </w:rPr>
        <w:t xml:space="preserve">12.3.3 单价合同的计量</w:t>
      </w:r>
      <w:r/>
    </w:p>
    <w:p>
      <w:pPr>
        <w:ind w:firstLine="420"/>
        <w:spacing w:line="360" w:lineRule="auto"/>
        <w:rPr>
          <w:rFonts w:hint="eastAsia" w:ascii="宋体" w:hAnsi="宋体"/>
          <w:szCs w:val="21"/>
        </w:rPr>
      </w:pPr>
      <w:r>
        <w:rPr>
          <w:rFonts w:hint="eastAsia" w:ascii="宋体" w:hAnsi="宋体"/>
          <w:szCs w:val="21"/>
        </w:rPr>
        <w:t xml:space="preserve">关于单价合同计量的约定/。</w:t>
      </w:r>
      <w:r/>
    </w:p>
    <w:p>
      <w:pPr>
        <w:ind w:firstLine="420"/>
        <w:spacing w:line="360" w:lineRule="auto"/>
        <w:rPr>
          <w:rFonts w:hint="eastAsia" w:ascii="宋体" w:hAnsi="宋体"/>
          <w:szCs w:val="21"/>
        </w:rPr>
      </w:pPr>
      <w:r>
        <w:rPr>
          <w:rFonts w:hint="eastAsia" w:ascii="宋体" w:hAnsi="宋体"/>
          <w:szCs w:val="21"/>
        </w:rPr>
        <w:t xml:space="preserve">12.3.4 总价合同的计量</w:t>
      </w:r>
      <w:r/>
    </w:p>
    <w:p>
      <w:pPr>
        <w:ind w:firstLine="420"/>
        <w:spacing w:line="360" w:lineRule="auto"/>
        <w:rPr>
          <w:rFonts w:hint="eastAsia" w:ascii="宋体" w:hAnsi="宋体"/>
          <w:szCs w:val="21"/>
        </w:rPr>
      </w:pPr>
      <w:r>
        <w:rPr>
          <w:rFonts w:hint="eastAsia" w:ascii="宋体" w:hAnsi="宋体"/>
          <w:szCs w:val="21"/>
        </w:rPr>
        <w:t xml:space="preserve">关于总价合同计量的约定：/</w:t>
      </w:r>
      <w:r/>
    </w:p>
    <w:p>
      <w:pPr>
        <w:ind w:firstLine="420"/>
        <w:spacing w:line="360" w:lineRule="auto"/>
        <w:rPr>
          <w:rFonts w:hint="eastAsia" w:ascii="宋体" w:hAnsi="宋体"/>
          <w:szCs w:val="21"/>
        </w:rPr>
      </w:pPr>
      <w:r>
        <w:rPr>
          <w:rFonts w:hint="eastAsia" w:ascii="宋体" w:hAnsi="宋体"/>
          <w:szCs w:val="21"/>
        </w:rPr>
        <w:t xml:space="preserve">12.3.5总价合同采用支付分解表计量支付的，是否适用第12.3.4 项〔总价合同的计量〕约定进行计量：</w:t>
      </w:r>
      <w:r/>
    </w:p>
    <w:p>
      <w:pPr>
        <w:spacing w:line="360" w:lineRule="auto"/>
        <w:rPr>
          <w:rFonts w:hint="eastAsia" w:ascii="宋体" w:hAnsi="宋体"/>
          <w:szCs w:val="21"/>
        </w:rPr>
      </w:pP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12.3.6 其他价格形式合同的计量</w:t>
      </w:r>
      <w:r/>
    </w:p>
    <w:p>
      <w:pPr>
        <w:ind w:firstLine="420"/>
        <w:spacing w:line="360" w:lineRule="auto"/>
        <w:rPr>
          <w:rFonts w:hint="eastAsia" w:ascii="宋体" w:hAnsi="宋体"/>
          <w:szCs w:val="21"/>
        </w:rPr>
      </w:pPr>
      <w:r>
        <w:rPr>
          <w:rFonts w:hint="eastAsia" w:ascii="宋体" w:hAnsi="宋体"/>
          <w:szCs w:val="21"/>
        </w:rPr>
        <w:t xml:space="preserve">其他价格形式的计量方式和程序：/</w:t>
      </w:r>
      <w:r/>
    </w:p>
    <w:p>
      <w:pPr>
        <w:ind w:firstLine="420"/>
        <w:spacing w:line="360" w:lineRule="auto"/>
        <w:rPr>
          <w:rFonts w:hint="eastAsia" w:ascii="宋体" w:hAnsi="宋体"/>
          <w:szCs w:val="21"/>
        </w:rPr>
        <w:outlineLvl w:val="4"/>
      </w:pPr>
      <w:r>
        <w:rPr>
          <w:rFonts w:hint="eastAsia" w:ascii="宋体" w:hAnsi="宋体"/>
          <w:szCs w:val="21"/>
        </w:rPr>
        <w:t xml:space="preserve">12.4 工程进度款支付</w:t>
      </w:r>
      <w:r/>
    </w:p>
    <w:p>
      <w:pPr>
        <w:ind w:firstLine="420"/>
        <w:spacing w:line="360" w:lineRule="auto"/>
        <w:rPr>
          <w:rFonts w:hint="eastAsia" w:ascii="宋体" w:hAnsi="宋体"/>
          <w:szCs w:val="21"/>
        </w:rPr>
      </w:pPr>
      <w:r>
        <w:rPr>
          <w:rFonts w:hint="eastAsia" w:ascii="宋体" w:hAnsi="宋体"/>
          <w:szCs w:val="21"/>
        </w:rPr>
        <w:t xml:space="preserve">12.4.1 付款周期</w:t>
      </w:r>
      <w:r/>
    </w:p>
    <w:p>
      <w:pPr>
        <w:ind w:firstLine="420"/>
        <w:spacing w:line="360" w:lineRule="auto"/>
        <w:rPr>
          <w:rFonts w:hint="eastAsia" w:ascii="宋体" w:hAnsi="宋体"/>
          <w:szCs w:val="21"/>
        </w:rPr>
      </w:pPr>
      <w:r>
        <w:rPr>
          <w:rFonts w:hint="eastAsia" w:ascii="宋体" w:hAnsi="宋体"/>
          <w:szCs w:val="21"/>
        </w:rPr>
        <w:t xml:space="preserve">关于付款周期的约定：按月支付进度款，进度款比例为计量工程价款的/%（比例范围：60%-90%）。发包人须将不低于进度款/%（比例范围： 10%-30%）且不低于同期发生农民工工资的资金存入承包人农民工工资专用账户内（招标文件中的其他约定与此条款不一致的，按此条款执行）。</w:t>
      </w:r>
      <w:r/>
    </w:p>
    <w:p>
      <w:pPr>
        <w:ind w:firstLine="420"/>
        <w:spacing w:line="360" w:lineRule="auto"/>
        <w:rPr>
          <w:rFonts w:hint="eastAsia" w:ascii="宋体" w:hAnsi="宋体"/>
          <w:szCs w:val="21"/>
        </w:rPr>
      </w:pPr>
      <w:r>
        <w:rPr>
          <w:rFonts w:hint="eastAsia" w:ascii="宋体" w:hAnsi="宋体"/>
          <w:szCs w:val="21"/>
        </w:rPr>
        <w:t xml:space="preserve">12.4.2 进度付款申请单的编制</w:t>
      </w:r>
      <w:r/>
    </w:p>
    <w:p>
      <w:pPr>
        <w:ind w:firstLine="420"/>
        <w:spacing w:line="360" w:lineRule="auto"/>
        <w:rPr>
          <w:rFonts w:hint="eastAsia" w:ascii="宋体" w:hAnsi="宋体"/>
          <w:szCs w:val="21"/>
        </w:rPr>
      </w:pPr>
      <w:r>
        <w:rPr>
          <w:rFonts w:hint="eastAsia" w:ascii="宋体" w:hAnsi="宋体"/>
          <w:szCs w:val="21"/>
        </w:rPr>
        <w:t xml:space="preserve">关于进度付款申请单编制的约定：按通用条款执行。</w:t>
      </w:r>
      <w:r/>
    </w:p>
    <w:p>
      <w:pPr>
        <w:ind w:firstLine="420"/>
        <w:spacing w:line="360" w:lineRule="auto"/>
        <w:rPr>
          <w:rFonts w:hint="eastAsia" w:ascii="宋体" w:hAnsi="宋体"/>
          <w:szCs w:val="21"/>
        </w:rPr>
      </w:pPr>
      <w:r>
        <w:rPr>
          <w:rFonts w:hint="eastAsia" w:ascii="宋体" w:hAnsi="宋体"/>
          <w:szCs w:val="21"/>
        </w:rPr>
        <w:t xml:space="preserve">12.4.3 进度付款申请单的提交</w:t>
      </w:r>
      <w:r/>
    </w:p>
    <w:p>
      <w:pPr>
        <w:ind w:firstLine="420"/>
        <w:spacing w:line="360" w:lineRule="auto"/>
        <w:rPr>
          <w:rFonts w:hint="eastAsia" w:ascii="宋体" w:hAnsi="宋体"/>
          <w:szCs w:val="21"/>
        </w:rPr>
      </w:pPr>
      <w:r>
        <w:rPr>
          <w:rFonts w:hint="eastAsia" w:ascii="宋体" w:hAnsi="宋体"/>
          <w:szCs w:val="21"/>
        </w:rPr>
        <w:t xml:space="preserve">（1）单价合同进度付款申请单提交的约定：承包人每月25日</w:t>
      </w:r>
      <w:r/>
    </w:p>
    <w:p>
      <w:pPr>
        <w:ind w:firstLine="420"/>
        <w:spacing w:line="360" w:lineRule="auto"/>
        <w:rPr>
          <w:rFonts w:hint="eastAsia" w:ascii="宋体" w:hAnsi="宋体"/>
          <w:szCs w:val="21"/>
        </w:rPr>
      </w:pPr>
      <w:r>
        <w:rPr>
          <w:rFonts w:hint="eastAsia" w:ascii="宋体" w:hAnsi="宋体"/>
          <w:szCs w:val="21"/>
        </w:rPr>
        <w:t xml:space="preserve">（2）总价合同进度付款申请单提交的约定：/</w:t>
      </w:r>
      <w:r/>
    </w:p>
    <w:p>
      <w:pPr>
        <w:ind w:firstLine="420"/>
        <w:spacing w:line="360" w:lineRule="auto"/>
        <w:rPr>
          <w:rFonts w:hint="eastAsia" w:ascii="宋体" w:hAnsi="宋体"/>
          <w:szCs w:val="21"/>
        </w:rPr>
      </w:pPr>
      <w:r>
        <w:rPr>
          <w:rFonts w:hint="eastAsia" w:ascii="宋体" w:hAnsi="宋体"/>
          <w:szCs w:val="21"/>
        </w:rPr>
        <w:t xml:space="preserve">（3）其他价格形式合同进度付款申请单提交的约定：/</w:t>
      </w:r>
      <w:r/>
    </w:p>
    <w:p>
      <w:pPr>
        <w:ind w:firstLine="420"/>
        <w:spacing w:line="360" w:lineRule="auto"/>
        <w:rPr>
          <w:rFonts w:hint="eastAsia" w:ascii="宋体" w:hAnsi="宋体"/>
          <w:szCs w:val="21"/>
        </w:rPr>
      </w:pPr>
      <w:r>
        <w:rPr>
          <w:rFonts w:hint="eastAsia" w:ascii="宋体" w:hAnsi="宋体"/>
          <w:szCs w:val="21"/>
        </w:rPr>
        <w:t xml:space="preserve">12.4.4 进度款审核和支付</w:t>
      </w:r>
      <w:r/>
    </w:p>
    <w:p>
      <w:pPr>
        <w:ind w:firstLine="420"/>
        <w:spacing w:line="360" w:lineRule="auto"/>
        <w:rPr>
          <w:rFonts w:hint="eastAsia" w:ascii="宋体" w:hAnsi="宋体"/>
          <w:szCs w:val="21"/>
          <w:u w:val="single"/>
        </w:rPr>
      </w:pPr>
      <w:r>
        <w:rPr>
          <w:rFonts w:hint="eastAsia" w:ascii="宋体" w:hAnsi="宋体"/>
          <w:szCs w:val="21"/>
        </w:rPr>
        <w:t xml:space="preserve">（1）监理人审查并报送发包人的期限：收到付款申请单后7天内</w:t>
      </w:r>
      <w:r/>
    </w:p>
    <w:p>
      <w:pPr>
        <w:ind w:firstLine="420"/>
        <w:spacing w:line="360" w:lineRule="auto"/>
        <w:rPr>
          <w:rFonts w:hint="eastAsia" w:ascii="宋体" w:hAnsi="宋体"/>
          <w:szCs w:val="21"/>
        </w:rPr>
      </w:pPr>
      <w:r>
        <w:rPr>
          <w:rFonts w:hint="eastAsia" w:ascii="宋体" w:hAnsi="宋体"/>
          <w:szCs w:val="21"/>
        </w:rPr>
        <w:t xml:space="preserve">发包人完成审批并签发进度款支付证书的期限：收到付款申请单后7天内</w:t>
      </w:r>
      <w:r/>
    </w:p>
    <w:p>
      <w:pPr>
        <w:numPr>
          <w:ilvl w:val="0"/>
          <w:numId w:val="3"/>
        </w:numPr>
        <w:ind w:firstLine="420"/>
        <w:spacing w:line="360" w:lineRule="auto"/>
        <w:tabs>
          <w:tab w:val="left" w:pos="6300" w:leader="none"/>
        </w:tabs>
        <w:rPr>
          <w:rFonts w:hint="eastAsia" w:ascii="宋体" w:hAnsi="宋体"/>
          <w:szCs w:val="21"/>
        </w:rPr>
      </w:pPr>
      <w:r>
        <w:rPr>
          <w:rFonts w:hint="eastAsia" w:ascii="宋体" w:hAnsi="宋体"/>
          <w:szCs w:val="21"/>
        </w:rPr>
        <w:t xml:space="preserve">发包人支付进度款的期限：项目竣工验收通过后项目验收合格付至合同价的70%，结算审计完成后支付至审定金额的95%，余款质保期满付清</w:t>
      </w:r>
      <w:r/>
    </w:p>
    <w:p>
      <w:pPr>
        <w:spacing w:line="360" w:lineRule="auto"/>
        <w:rPr>
          <w:rFonts w:hint="eastAsia" w:ascii="宋体" w:hAnsi="宋体"/>
          <w:szCs w:val="21"/>
        </w:rPr>
      </w:pPr>
      <w:r>
        <w:rPr>
          <w:rFonts w:hint="eastAsia" w:ascii="宋体" w:hAnsi="宋体"/>
          <w:szCs w:val="21"/>
        </w:rPr>
        <w:t xml:space="preserve">发包人逾期支付进度款的违约金的计算方式：不需要支付违约金</w:t>
      </w:r>
      <w:r/>
    </w:p>
    <w:p>
      <w:pPr>
        <w:ind w:firstLine="525"/>
        <w:spacing w:line="360" w:lineRule="auto"/>
        <w:rPr>
          <w:rFonts w:hint="eastAsia" w:ascii="宋体" w:hAnsi="宋体"/>
          <w:szCs w:val="21"/>
        </w:rPr>
      </w:pPr>
      <w:r>
        <w:rPr>
          <w:rFonts w:hint="eastAsia" w:ascii="宋体" w:hAnsi="宋体"/>
          <w:szCs w:val="21"/>
        </w:rPr>
        <w:t xml:space="preserve">12.4.6 支付分解表的编制</w:t>
      </w:r>
      <w:r/>
    </w:p>
    <w:p>
      <w:pPr>
        <w:ind w:firstLine="420"/>
        <w:spacing w:line="360" w:lineRule="auto"/>
        <w:rPr>
          <w:rFonts w:hint="eastAsia" w:ascii="宋体" w:hAnsi="宋体"/>
          <w:szCs w:val="21"/>
        </w:rPr>
      </w:pPr>
      <w:r>
        <w:rPr>
          <w:rFonts w:hint="eastAsia" w:ascii="宋体" w:hAnsi="宋体"/>
          <w:szCs w:val="21"/>
        </w:rPr>
        <w:t xml:space="preserve">2、总价合同支付分解表的编制与审批：/</w:t>
      </w:r>
      <w:r/>
    </w:p>
    <w:p>
      <w:pPr>
        <w:ind w:firstLine="420"/>
        <w:spacing w:line="360" w:lineRule="auto"/>
        <w:rPr>
          <w:rFonts w:hint="eastAsia" w:ascii="宋体" w:hAnsi="宋体"/>
          <w:szCs w:val="21"/>
        </w:rPr>
      </w:pPr>
      <w:r>
        <w:rPr>
          <w:rFonts w:hint="eastAsia" w:ascii="宋体" w:hAnsi="宋体"/>
          <w:szCs w:val="21"/>
        </w:rPr>
        <w:t xml:space="preserve">3、单价合同的总价项目支付分解表的编制与审批：/</w:t>
      </w:r>
      <w:r/>
    </w:p>
    <w:p>
      <w:pPr>
        <w:pStyle w:val="1001"/>
        <w:ind w:hanging="992"/>
        <w:spacing w:line="360" w:lineRule="auto"/>
        <w:rPr>
          <w:rFonts w:hint="eastAsia" w:ascii="宋体" w:hAnsi="宋体" w:eastAsia="宋体"/>
          <w:sz w:val="21"/>
          <w:szCs w:val="21"/>
        </w:rPr>
      </w:pPr>
      <w:r>
        <w:rPr>
          <w:rFonts w:hint="eastAsia" w:ascii="宋体" w:hAnsi="宋体" w:eastAsia="宋体"/>
          <w:bCs w:val="0"/>
          <w:sz w:val="21"/>
          <w:szCs w:val="21"/>
        </w:rPr>
        <w:t xml:space="preserve">13. 验收和工程试车</w:t>
      </w:r>
      <w:r/>
    </w:p>
    <w:p>
      <w:pPr>
        <w:ind w:firstLine="420"/>
        <w:spacing w:line="360" w:lineRule="auto"/>
        <w:rPr>
          <w:rFonts w:hint="eastAsia" w:ascii="宋体" w:hAnsi="宋体"/>
          <w:szCs w:val="21"/>
        </w:rPr>
        <w:outlineLvl w:val="4"/>
      </w:pPr>
      <w:r>
        <w:rPr>
          <w:rFonts w:hint="eastAsia" w:ascii="宋体" w:hAnsi="宋体"/>
          <w:szCs w:val="21"/>
        </w:rPr>
        <w:t xml:space="preserve">13.1 分部分项工程验收</w:t>
      </w:r>
      <w:r/>
    </w:p>
    <w:p>
      <w:pPr>
        <w:ind w:firstLine="420"/>
        <w:spacing w:line="360" w:lineRule="auto"/>
        <w:rPr>
          <w:rFonts w:hint="eastAsia" w:ascii="宋体" w:hAnsi="宋体"/>
          <w:szCs w:val="21"/>
        </w:rPr>
      </w:pPr>
      <w:r>
        <w:rPr>
          <w:rFonts w:hint="eastAsia" w:ascii="宋体" w:hAnsi="宋体"/>
          <w:szCs w:val="21"/>
        </w:rPr>
        <w:t xml:space="preserve">13.1.2监理人不能按时进行验收时，应提前24小时提交书面延期要求。</w:t>
      </w:r>
      <w:r/>
    </w:p>
    <w:p>
      <w:pPr>
        <w:ind w:firstLine="420"/>
        <w:spacing w:line="360" w:lineRule="auto"/>
        <w:rPr>
          <w:rFonts w:hint="eastAsia" w:ascii="宋体" w:hAnsi="宋体"/>
          <w:b/>
          <w:szCs w:val="21"/>
        </w:rPr>
      </w:pPr>
      <w:r>
        <w:rPr>
          <w:rFonts w:hint="eastAsia" w:ascii="宋体" w:hAnsi="宋体"/>
          <w:szCs w:val="21"/>
        </w:rPr>
        <w:t xml:space="preserve">关于延期最长不得超过：48小时。</w:t>
      </w:r>
      <w:r/>
    </w:p>
    <w:p>
      <w:pPr>
        <w:ind w:firstLine="420"/>
        <w:spacing w:line="360" w:lineRule="auto"/>
        <w:rPr>
          <w:rFonts w:hint="eastAsia" w:ascii="宋体" w:hAnsi="宋体"/>
          <w:szCs w:val="21"/>
        </w:rPr>
        <w:outlineLvl w:val="4"/>
      </w:pPr>
      <w:r>
        <w:rPr>
          <w:rFonts w:hint="eastAsia" w:ascii="宋体" w:hAnsi="宋体"/>
          <w:szCs w:val="21"/>
        </w:rPr>
        <w:t xml:space="preserve">13.2 竣工验收</w:t>
      </w:r>
      <w:r/>
    </w:p>
    <w:p>
      <w:pPr>
        <w:ind w:firstLine="420"/>
        <w:spacing w:line="360" w:lineRule="auto"/>
        <w:rPr>
          <w:rFonts w:hint="eastAsia" w:ascii="宋体" w:hAnsi="宋体"/>
          <w:szCs w:val="21"/>
        </w:rPr>
      </w:pPr>
      <w:r>
        <w:rPr>
          <w:rFonts w:hint="eastAsia" w:ascii="宋体" w:hAnsi="宋体"/>
          <w:szCs w:val="21"/>
        </w:rPr>
        <w:t xml:space="preserve">13.2.2竣工验收程序</w:t>
      </w:r>
      <w:r/>
    </w:p>
    <w:p>
      <w:pPr>
        <w:ind w:firstLine="420"/>
        <w:spacing w:line="360" w:lineRule="auto"/>
        <w:rPr>
          <w:rFonts w:hint="eastAsia" w:ascii="宋体" w:hAnsi="宋体"/>
          <w:szCs w:val="21"/>
        </w:rPr>
      </w:pPr>
      <w:r>
        <w:rPr>
          <w:rFonts w:hint="eastAsia" w:ascii="宋体" w:hAnsi="宋体"/>
          <w:szCs w:val="21"/>
        </w:rPr>
        <w:t xml:space="preserve">关于竣工验收程序的约定：按通用条款。</w:t>
      </w:r>
      <w:r/>
    </w:p>
    <w:p>
      <w:pPr>
        <w:ind w:firstLine="420"/>
        <w:spacing w:line="360" w:lineRule="auto"/>
        <w:rPr>
          <w:rFonts w:hint="eastAsia" w:ascii="宋体" w:hAnsi="宋体"/>
          <w:szCs w:val="21"/>
        </w:rPr>
      </w:pPr>
      <w:r>
        <w:rPr>
          <w:rFonts w:hint="eastAsia" w:ascii="宋体" w:hAnsi="宋体"/>
          <w:szCs w:val="21"/>
        </w:rPr>
        <w:t xml:space="preserve">发包人不按照本项约定组织竣工验收、颁发工程验收证书的违约金的计算方法：无</w:t>
      </w:r>
      <w:r/>
    </w:p>
    <w:p>
      <w:pPr>
        <w:ind w:firstLine="420"/>
        <w:spacing w:line="360" w:lineRule="auto"/>
        <w:rPr>
          <w:rFonts w:hint="eastAsia" w:ascii="宋体" w:hAnsi="宋体"/>
          <w:szCs w:val="21"/>
        </w:rPr>
      </w:pPr>
      <w:r>
        <w:rPr>
          <w:rFonts w:hint="eastAsia" w:ascii="宋体" w:hAnsi="宋体"/>
          <w:szCs w:val="21"/>
        </w:rPr>
        <w:t xml:space="preserve">13.2.5移交、接收全部与部分工程</w:t>
      </w:r>
      <w:r/>
    </w:p>
    <w:p>
      <w:pPr>
        <w:ind w:firstLine="420"/>
        <w:spacing w:line="360" w:lineRule="auto"/>
        <w:rPr>
          <w:rFonts w:hint="eastAsia" w:ascii="宋体" w:hAnsi="宋体"/>
          <w:szCs w:val="21"/>
        </w:rPr>
      </w:pPr>
      <w:r>
        <w:rPr>
          <w:rFonts w:hint="eastAsia" w:ascii="宋体" w:hAnsi="宋体"/>
          <w:szCs w:val="21"/>
        </w:rPr>
        <w:t xml:space="preserve">承包人向发包人移交工程的期限：颁发工程接收证书后7天内</w:t>
      </w:r>
      <w:r/>
    </w:p>
    <w:p>
      <w:pPr>
        <w:ind w:firstLine="420"/>
        <w:spacing w:line="360" w:lineRule="auto"/>
        <w:rPr>
          <w:rFonts w:hint="eastAsia" w:ascii="宋体" w:hAnsi="宋体"/>
          <w:szCs w:val="21"/>
          <w:u w:val="single"/>
        </w:rPr>
      </w:pPr>
      <w:r>
        <w:rPr>
          <w:rFonts w:hint="eastAsia" w:ascii="宋体" w:hAnsi="宋体"/>
          <w:szCs w:val="21"/>
        </w:rPr>
        <w:t xml:space="preserve">发包人未按本合同约定接收全部或部分工程的，违约金的计算方法为：按通用条款。</w:t>
      </w:r>
      <w:r/>
    </w:p>
    <w:p>
      <w:pPr>
        <w:ind w:firstLine="420"/>
        <w:spacing w:line="360" w:lineRule="auto"/>
        <w:rPr>
          <w:rFonts w:hint="eastAsia" w:ascii="宋体" w:hAnsi="宋体"/>
          <w:szCs w:val="21"/>
        </w:rPr>
      </w:pPr>
      <w:r>
        <w:rPr>
          <w:rFonts w:hint="eastAsia" w:ascii="宋体" w:hAnsi="宋体"/>
          <w:szCs w:val="21"/>
        </w:rPr>
        <w:t xml:space="preserve">承包人未按时移交工程的，违约金的计算方法为：如承包人不能在承诺工期内完成，则每拖延一天承包人按中标价的万分之八支付违约金。</w:t>
      </w:r>
      <w:r/>
    </w:p>
    <w:p>
      <w:pPr>
        <w:ind w:firstLine="420"/>
        <w:spacing w:line="360" w:lineRule="auto"/>
        <w:rPr>
          <w:rFonts w:hint="eastAsia" w:ascii="宋体" w:hAnsi="宋体"/>
          <w:szCs w:val="21"/>
        </w:rPr>
        <w:outlineLvl w:val="4"/>
      </w:pPr>
      <w:r>
        <w:rPr>
          <w:rFonts w:hint="eastAsia" w:ascii="宋体" w:hAnsi="宋体"/>
          <w:szCs w:val="21"/>
        </w:rPr>
        <w:t xml:space="preserve">13.3 工程试车</w:t>
      </w:r>
      <w:r/>
    </w:p>
    <w:p>
      <w:pPr>
        <w:ind w:firstLine="420"/>
        <w:spacing w:line="360" w:lineRule="auto"/>
        <w:rPr>
          <w:rFonts w:hint="eastAsia" w:ascii="宋体" w:hAnsi="宋体"/>
          <w:szCs w:val="21"/>
        </w:rPr>
      </w:pPr>
      <w:r>
        <w:rPr>
          <w:rFonts w:hint="eastAsia" w:ascii="宋体" w:hAnsi="宋体"/>
          <w:szCs w:val="21"/>
        </w:rPr>
        <w:t xml:space="preserve">13.3.1 试车程序</w:t>
      </w:r>
      <w:r/>
    </w:p>
    <w:p>
      <w:pPr>
        <w:ind w:firstLine="420"/>
        <w:spacing w:line="360" w:lineRule="auto"/>
        <w:rPr>
          <w:rFonts w:hint="eastAsia" w:ascii="宋体" w:hAnsi="宋体"/>
          <w:szCs w:val="21"/>
        </w:rPr>
      </w:pPr>
      <w:r>
        <w:rPr>
          <w:rFonts w:hint="eastAsia" w:ascii="宋体" w:hAnsi="宋体"/>
          <w:szCs w:val="21"/>
        </w:rPr>
        <w:t xml:space="preserve">工程试车内容：/</w:t>
      </w:r>
      <w:r/>
    </w:p>
    <w:p>
      <w:pPr>
        <w:ind w:firstLine="420"/>
        <w:spacing w:line="360" w:lineRule="auto"/>
        <w:rPr>
          <w:rFonts w:hint="eastAsia" w:ascii="宋体" w:hAnsi="宋体"/>
          <w:szCs w:val="21"/>
        </w:rPr>
      </w:pPr>
      <w:r>
        <w:rPr>
          <w:rFonts w:hint="eastAsia" w:ascii="宋体" w:hAnsi="宋体"/>
          <w:szCs w:val="21"/>
        </w:rPr>
        <w:t xml:space="preserve">（1）单机无负荷试车费用由</w:t>
      </w:r>
      <w:r>
        <w:rPr>
          <w:rFonts w:hint="eastAsia" w:ascii="宋体" w:hAnsi="宋体"/>
          <w:spacing w:val="-2"/>
          <w:szCs w:val="21"/>
        </w:rPr>
        <w:t xml:space="preserve">承包人</w:t>
      </w:r>
      <w:r>
        <w:rPr>
          <w:rFonts w:hint="eastAsia" w:ascii="宋体" w:hAnsi="宋体"/>
          <w:szCs w:val="21"/>
        </w:rPr>
        <w:t xml:space="preserve">承担；</w:t>
      </w:r>
      <w:r/>
    </w:p>
    <w:p>
      <w:pPr>
        <w:ind w:firstLine="420"/>
        <w:spacing w:line="360" w:lineRule="auto"/>
        <w:rPr>
          <w:rFonts w:hint="eastAsia" w:ascii="宋体" w:hAnsi="宋体"/>
          <w:szCs w:val="21"/>
        </w:rPr>
      </w:pPr>
      <w:r>
        <w:rPr>
          <w:rFonts w:hint="eastAsia" w:ascii="宋体" w:hAnsi="宋体"/>
          <w:szCs w:val="21"/>
        </w:rPr>
        <w:t xml:space="preserve">（2）无负荷联动试车费用由/承担。</w:t>
      </w:r>
      <w:r/>
    </w:p>
    <w:p>
      <w:pPr>
        <w:ind w:firstLine="420"/>
        <w:spacing w:line="360" w:lineRule="auto"/>
        <w:rPr>
          <w:rFonts w:hint="eastAsia" w:ascii="宋体" w:hAnsi="宋体"/>
          <w:szCs w:val="21"/>
        </w:rPr>
      </w:pPr>
      <w:r>
        <w:rPr>
          <w:rFonts w:hint="eastAsia" w:ascii="宋体" w:hAnsi="宋体"/>
          <w:szCs w:val="21"/>
        </w:rPr>
        <w:t xml:space="preserve">13.3.3 投料试车</w:t>
      </w:r>
      <w:r/>
    </w:p>
    <w:p>
      <w:pPr>
        <w:ind w:firstLine="420"/>
        <w:spacing w:line="360" w:lineRule="auto"/>
        <w:rPr>
          <w:rFonts w:hint="eastAsia" w:ascii="宋体" w:hAnsi="宋体"/>
          <w:szCs w:val="21"/>
        </w:rPr>
      </w:pPr>
      <w:r>
        <w:rPr>
          <w:rFonts w:hint="eastAsia" w:ascii="宋体" w:hAnsi="宋体"/>
          <w:szCs w:val="21"/>
        </w:rPr>
        <w:t xml:space="preserve">关于投料试车相关事项的约定：按通用条款执行。</w:t>
      </w:r>
      <w:r/>
    </w:p>
    <w:p>
      <w:pPr>
        <w:ind w:firstLine="420"/>
        <w:spacing w:line="360" w:lineRule="auto"/>
        <w:rPr>
          <w:rFonts w:hint="eastAsia" w:ascii="宋体" w:hAnsi="宋体"/>
          <w:szCs w:val="21"/>
        </w:rPr>
        <w:outlineLvl w:val="4"/>
      </w:pPr>
      <w:r>
        <w:rPr>
          <w:rFonts w:hint="eastAsia" w:ascii="宋体" w:hAnsi="宋体"/>
          <w:szCs w:val="21"/>
        </w:rPr>
        <w:t xml:space="preserve">13.6 竣工退场</w:t>
      </w:r>
      <w:r/>
    </w:p>
    <w:p>
      <w:pPr>
        <w:ind w:firstLine="420"/>
        <w:spacing w:line="360" w:lineRule="auto"/>
        <w:rPr>
          <w:rFonts w:hint="eastAsia" w:ascii="宋体" w:hAnsi="宋体"/>
          <w:szCs w:val="21"/>
        </w:rPr>
      </w:pPr>
      <w:r>
        <w:rPr>
          <w:rFonts w:hint="eastAsia" w:ascii="宋体" w:hAnsi="宋体"/>
          <w:szCs w:val="21"/>
        </w:rPr>
        <w:t xml:space="preserve">13.6.1 竣工退场</w:t>
      </w:r>
      <w:r/>
    </w:p>
    <w:p>
      <w:pPr>
        <w:ind w:firstLine="420"/>
        <w:spacing w:line="360" w:lineRule="auto"/>
        <w:rPr>
          <w:rFonts w:hint="eastAsia" w:ascii="宋体" w:hAnsi="宋体"/>
          <w:szCs w:val="21"/>
        </w:rPr>
      </w:pPr>
      <w:r>
        <w:rPr>
          <w:rFonts w:hint="eastAsia" w:ascii="宋体" w:hAnsi="宋体"/>
          <w:szCs w:val="21"/>
        </w:rPr>
        <w:t xml:space="preserve">承包人完成竣工退场的期限：14天内（场地清理按通用条款）</w:t>
      </w:r>
      <w:r/>
    </w:p>
    <w:p>
      <w:pPr>
        <w:pStyle w:val="1001"/>
        <w:ind w:hanging="992"/>
        <w:spacing w:line="360" w:lineRule="auto"/>
        <w:rPr>
          <w:rFonts w:hint="eastAsia" w:ascii="宋体" w:hAnsi="宋体" w:eastAsia="宋体"/>
          <w:sz w:val="21"/>
          <w:szCs w:val="21"/>
        </w:rPr>
      </w:pPr>
      <w:r>
        <w:rPr>
          <w:rFonts w:hint="eastAsia" w:ascii="宋体" w:hAnsi="宋体" w:eastAsia="宋体"/>
          <w:bCs w:val="0"/>
          <w:sz w:val="21"/>
          <w:szCs w:val="21"/>
        </w:rPr>
        <w:t xml:space="preserve">14. 竣工结算</w:t>
      </w:r>
      <w:r/>
    </w:p>
    <w:p>
      <w:pPr>
        <w:ind w:firstLine="420"/>
        <w:spacing w:line="360" w:lineRule="auto"/>
        <w:rPr>
          <w:rFonts w:hint="eastAsia" w:ascii="宋体" w:hAnsi="宋体"/>
          <w:szCs w:val="21"/>
        </w:rPr>
        <w:outlineLvl w:val="4"/>
      </w:pPr>
      <w:r>
        <w:rPr>
          <w:rFonts w:hint="eastAsia" w:ascii="宋体" w:hAnsi="宋体"/>
          <w:szCs w:val="21"/>
        </w:rPr>
        <w:t xml:space="preserve">14.1 竣工结算申请</w:t>
      </w:r>
      <w:r/>
    </w:p>
    <w:p>
      <w:pPr>
        <w:ind w:firstLine="420"/>
        <w:spacing w:line="360" w:lineRule="auto"/>
        <w:rPr>
          <w:rFonts w:hint="eastAsia" w:ascii="宋体" w:hAnsi="宋体"/>
          <w:szCs w:val="21"/>
        </w:rPr>
      </w:pPr>
      <w:r>
        <w:rPr>
          <w:rFonts w:hint="eastAsia" w:ascii="宋体" w:hAnsi="宋体"/>
          <w:szCs w:val="21"/>
        </w:rPr>
        <w:t xml:space="preserve">承包人提交竣工结算申请单的期限：承包人应在通过工程交（竣）工验收60天内将完整的结算资料送交给发包人，逾期由发包人向承包人按3000元/天的标准收取违约金。</w:t>
      </w:r>
      <w:r/>
    </w:p>
    <w:p>
      <w:pPr>
        <w:ind w:firstLine="420"/>
        <w:spacing w:line="360" w:lineRule="auto"/>
        <w:rPr>
          <w:rFonts w:hint="eastAsia" w:ascii="宋体" w:hAnsi="宋体"/>
          <w:szCs w:val="21"/>
        </w:rPr>
      </w:pPr>
      <w:r>
        <w:rPr>
          <w:rFonts w:hint="eastAsia" w:ascii="宋体" w:hAnsi="宋体"/>
          <w:szCs w:val="21"/>
        </w:rPr>
        <w:t xml:space="preserve">竣工结算申请单应包括的内容：（1）竣工结算汇总表及详细的计算过程、计算方式（含书面及电子版）；（2）工程交（竣）工验收证书；（3）全套竣工图纸原件；（4）其他资料</w:t>
      </w:r>
      <w:r/>
    </w:p>
    <w:p>
      <w:pPr>
        <w:ind w:firstLine="420"/>
        <w:spacing w:line="360" w:lineRule="auto"/>
        <w:rPr>
          <w:rFonts w:hint="eastAsia" w:ascii="宋体" w:hAnsi="宋体"/>
          <w:szCs w:val="21"/>
        </w:rPr>
        <w:outlineLvl w:val="4"/>
      </w:pPr>
      <w:r>
        <w:rPr>
          <w:rFonts w:hint="eastAsia" w:ascii="宋体" w:hAnsi="宋体"/>
          <w:szCs w:val="21"/>
        </w:rPr>
        <w:t xml:space="preserve">14.2 竣工结算审核</w:t>
      </w:r>
      <w:r/>
    </w:p>
    <w:p>
      <w:pPr>
        <w:ind w:firstLine="420"/>
        <w:spacing w:line="360" w:lineRule="auto"/>
        <w:rPr>
          <w:rFonts w:hint="eastAsia" w:ascii="宋体" w:hAnsi="宋体"/>
          <w:szCs w:val="21"/>
        </w:rPr>
      </w:pPr>
      <w:r>
        <w:rPr>
          <w:rFonts w:hint="eastAsia" w:ascii="宋体" w:hAnsi="宋体"/>
          <w:szCs w:val="21"/>
        </w:rPr>
        <w:t xml:space="preserve">发包人审批竣工付款申请单的期限：收到后28天内</w:t>
      </w:r>
      <w:r/>
    </w:p>
    <w:p>
      <w:pPr>
        <w:ind w:firstLine="420"/>
        <w:spacing w:line="360" w:lineRule="auto"/>
        <w:rPr>
          <w:rFonts w:hint="eastAsia" w:ascii="宋体" w:hAnsi="宋体"/>
          <w:szCs w:val="21"/>
        </w:rPr>
      </w:pPr>
      <w:r>
        <w:rPr>
          <w:rFonts w:hint="eastAsia" w:ascii="宋体" w:hAnsi="宋体"/>
          <w:szCs w:val="21"/>
        </w:rPr>
        <w:t xml:space="preserve">发包人完成竣工付款的期限：签发竣工付款证书后的14天内</w:t>
      </w:r>
      <w:r/>
    </w:p>
    <w:p>
      <w:pPr>
        <w:ind w:firstLine="420"/>
        <w:spacing w:line="360" w:lineRule="auto"/>
        <w:rPr>
          <w:rFonts w:hint="eastAsia" w:ascii="宋体" w:hAnsi="宋体"/>
          <w:szCs w:val="21"/>
        </w:rPr>
      </w:pPr>
      <w:r>
        <w:rPr>
          <w:rFonts w:hint="eastAsia" w:ascii="宋体" w:hAnsi="宋体"/>
          <w:szCs w:val="21"/>
        </w:rPr>
        <w:t xml:space="preserve">关于竣工付款证书异议部分复核的方式和程序：/</w:t>
      </w:r>
      <w:r/>
    </w:p>
    <w:p>
      <w:pPr>
        <w:ind w:firstLine="420"/>
        <w:spacing w:line="360" w:lineRule="auto"/>
        <w:rPr>
          <w:rFonts w:hint="eastAsia" w:ascii="宋体" w:hAnsi="宋体"/>
          <w:szCs w:val="21"/>
        </w:rPr>
        <w:outlineLvl w:val="4"/>
      </w:pPr>
      <w:r>
        <w:rPr>
          <w:rFonts w:hint="eastAsia" w:ascii="宋体" w:hAnsi="宋体"/>
          <w:szCs w:val="21"/>
        </w:rPr>
        <w:t xml:space="preserve">14.4 最终结清</w:t>
      </w:r>
      <w:r/>
    </w:p>
    <w:p>
      <w:pPr>
        <w:ind w:firstLine="420"/>
        <w:spacing w:line="360" w:lineRule="auto"/>
        <w:rPr>
          <w:rFonts w:hint="eastAsia" w:ascii="宋体" w:hAnsi="宋体"/>
          <w:szCs w:val="21"/>
        </w:rPr>
      </w:pPr>
      <w:r>
        <w:rPr>
          <w:rFonts w:hint="eastAsia" w:ascii="宋体" w:hAnsi="宋体"/>
          <w:szCs w:val="21"/>
        </w:rPr>
        <w:t xml:space="preserve">14.4.1 最终结清申请单</w:t>
      </w:r>
      <w:r/>
    </w:p>
    <w:p>
      <w:pPr>
        <w:ind w:firstLine="420"/>
        <w:spacing w:line="360" w:lineRule="auto"/>
        <w:rPr>
          <w:rFonts w:hint="eastAsia" w:ascii="宋体" w:hAnsi="宋体"/>
          <w:szCs w:val="21"/>
        </w:rPr>
      </w:pPr>
      <w:r>
        <w:rPr>
          <w:rFonts w:hint="eastAsia" w:ascii="宋体" w:hAnsi="宋体"/>
          <w:szCs w:val="21"/>
        </w:rPr>
        <w:t xml:space="preserve">承包人提交最终结清申请单的份数：6份</w:t>
      </w:r>
      <w:r/>
    </w:p>
    <w:p>
      <w:pPr>
        <w:ind w:firstLine="420"/>
        <w:spacing w:line="360" w:lineRule="auto"/>
        <w:rPr>
          <w:rFonts w:hint="eastAsia" w:ascii="宋体" w:hAnsi="宋体"/>
          <w:szCs w:val="21"/>
        </w:rPr>
      </w:pPr>
      <w:r>
        <w:rPr>
          <w:rFonts w:hint="eastAsia" w:ascii="宋体" w:hAnsi="宋体"/>
          <w:szCs w:val="21"/>
        </w:rPr>
        <w:t xml:space="preserve">承包人提交最终结算申请单的期限：详见14.1。</w:t>
      </w:r>
      <w:r/>
    </w:p>
    <w:p>
      <w:pPr>
        <w:ind w:firstLine="420"/>
        <w:spacing w:line="360" w:lineRule="auto"/>
        <w:rPr>
          <w:rFonts w:hint="eastAsia" w:ascii="宋体" w:hAnsi="宋体"/>
          <w:szCs w:val="21"/>
        </w:rPr>
      </w:pPr>
      <w:r>
        <w:rPr>
          <w:rFonts w:hint="eastAsia" w:ascii="宋体" w:hAnsi="宋体"/>
          <w:szCs w:val="21"/>
        </w:rPr>
        <w:t xml:space="preserve">14.4.2 最终结清证书和支付</w:t>
      </w:r>
      <w:r/>
    </w:p>
    <w:p>
      <w:pPr>
        <w:ind w:firstLine="420"/>
        <w:spacing w:line="360" w:lineRule="auto"/>
        <w:rPr>
          <w:rFonts w:hint="eastAsia" w:ascii="宋体" w:hAnsi="宋体"/>
          <w:szCs w:val="21"/>
        </w:rPr>
      </w:pPr>
      <w:r>
        <w:rPr>
          <w:rFonts w:hint="eastAsia" w:ascii="宋体" w:hAnsi="宋体"/>
          <w:szCs w:val="21"/>
        </w:rPr>
        <w:t xml:space="preserve">（1）发包人完成最终结清申请单的审批并颁发最终结清证书的期限：在收到结清申请单后14天内</w:t>
      </w:r>
      <w:r/>
    </w:p>
    <w:p>
      <w:pPr>
        <w:ind w:firstLine="420"/>
        <w:spacing w:line="360" w:lineRule="auto"/>
        <w:rPr>
          <w:rFonts w:hint="eastAsia" w:ascii="宋体" w:hAnsi="宋体"/>
          <w:szCs w:val="21"/>
        </w:rPr>
      </w:pPr>
      <w:r>
        <w:rPr>
          <w:rFonts w:hint="eastAsia" w:ascii="宋体" w:hAnsi="宋体"/>
          <w:szCs w:val="21"/>
        </w:rPr>
        <w:t xml:space="preserve">（2）发包人完成支付的期限：在颁发最终结清证书后7天内</w:t>
      </w:r>
      <w:r/>
    </w:p>
    <w:p>
      <w:pPr>
        <w:pStyle w:val="1001"/>
        <w:ind w:hanging="992"/>
        <w:spacing w:line="360" w:lineRule="auto"/>
        <w:rPr>
          <w:rFonts w:hint="eastAsia" w:ascii="宋体" w:hAnsi="宋体" w:eastAsia="宋体"/>
          <w:sz w:val="21"/>
          <w:szCs w:val="21"/>
        </w:rPr>
      </w:pPr>
      <w:r>
        <w:rPr>
          <w:rFonts w:hint="eastAsia" w:ascii="宋体" w:hAnsi="宋体" w:eastAsia="宋体"/>
          <w:bCs w:val="0"/>
          <w:sz w:val="21"/>
          <w:szCs w:val="21"/>
        </w:rPr>
        <w:t xml:space="preserve">15. 缺陷责任期与保修</w:t>
      </w:r>
      <w:r/>
    </w:p>
    <w:p>
      <w:pPr>
        <w:ind w:firstLine="420"/>
        <w:spacing w:line="360" w:lineRule="auto"/>
        <w:rPr>
          <w:rFonts w:hint="eastAsia" w:ascii="宋体" w:hAnsi="宋体"/>
          <w:szCs w:val="21"/>
        </w:rPr>
        <w:outlineLvl w:val="4"/>
      </w:pPr>
      <w:r>
        <w:rPr>
          <w:rFonts w:hint="eastAsia" w:ascii="宋体" w:hAnsi="宋体"/>
          <w:szCs w:val="21"/>
        </w:rPr>
        <w:t xml:space="preserve">15.2缺陷责任期</w:t>
      </w:r>
      <w:r/>
    </w:p>
    <w:p>
      <w:pPr>
        <w:ind w:firstLine="420"/>
        <w:spacing w:line="360" w:lineRule="auto"/>
        <w:rPr>
          <w:rFonts w:hint="eastAsia" w:ascii="宋体" w:hAnsi="宋体"/>
          <w:szCs w:val="21"/>
        </w:rPr>
      </w:pPr>
      <w:r>
        <w:rPr>
          <w:rFonts w:hint="eastAsia" w:ascii="宋体" w:hAnsi="宋体"/>
          <w:szCs w:val="21"/>
        </w:rPr>
        <w:t xml:space="preserve">缺陷责任期的具体期限：按质量保修书执行。</w:t>
      </w:r>
      <w:r/>
    </w:p>
    <w:p>
      <w:pPr>
        <w:ind w:firstLine="420"/>
        <w:spacing w:line="360" w:lineRule="auto"/>
        <w:rPr>
          <w:rFonts w:hint="eastAsia" w:ascii="宋体" w:hAnsi="宋体"/>
          <w:szCs w:val="21"/>
        </w:rPr>
        <w:outlineLvl w:val="4"/>
      </w:pPr>
      <w:r>
        <w:rPr>
          <w:rFonts w:hint="eastAsia" w:ascii="宋体" w:hAnsi="宋体"/>
          <w:szCs w:val="21"/>
        </w:rPr>
        <w:t xml:space="preserve">15.3 质量保证金</w:t>
      </w:r>
      <w:r/>
    </w:p>
    <w:p>
      <w:pPr>
        <w:ind w:firstLine="420"/>
        <w:spacing w:line="360" w:lineRule="auto"/>
        <w:rPr>
          <w:rFonts w:hint="eastAsia" w:ascii="宋体" w:hAnsi="宋体"/>
          <w:szCs w:val="21"/>
        </w:rPr>
      </w:pPr>
      <w:r>
        <w:rPr>
          <w:rFonts w:hint="eastAsia" w:ascii="宋体" w:hAnsi="宋体"/>
          <w:szCs w:val="21"/>
        </w:rPr>
        <w:t xml:space="preserve">关于是否扣留质量保证金的约定：扣留中标价的5%。在工程项目竣工前，承包人按专用合同条款第3.7条提供履约担保的，发包人不得同时预留工程质量保证金。</w:t>
      </w:r>
      <w:r/>
    </w:p>
    <w:p>
      <w:pPr>
        <w:ind w:firstLine="420"/>
        <w:spacing w:line="360" w:lineRule="auto"/>
        <w:rPr>
          <w:rFonts w:hint="eastAsia" w:ascii="宋体" w:hAnsi="宋体"/>
          <w:szCs w:val="21"/>
        </w:rPr>
      </w:pPr>
      <w:r>
        <w:rPr>
          <w:rFonts w:hint="eastAsia" w:ascii="宋体" w:hAnsi="宋体"/>
          <w:szCs w:val="21"/>
        </w:rPr>
        <w:t xml:space="preserve">15.3.1 承包人提供质量保证金的方式</w:t>
      </w:r>
      <w:r/>
    </w:p>
    <w:p>
      <w:pPr>
        <w:ind w:firstLine="420"/>
        <w:spacing w:line="360" w:lineRule="auto"/>
        <w:rPr>
          <w:rFonts w:hint="eastAsia" w:ascii="宋体" w:hAnsi="宋体"/>
          <w:szCs w:val="21"/>
        </w:rPr>
      </w:pPr>
      <w:r>
        <w:rPr>
          <w:rFonts w:hint="eastAsia" w:ascii="宋体" w:hAnsi="宋体"/>
          <w:szCs w:val="21"/>
        </w:rPr>
        <w:t xml:space="preserve">质量保证金采用以下第2种方式：（由承包人自主选择）</w:t>
      </w:r>
      <w:r/>
    </w:p>
    <w:p>
      <w:pPr>
        <w:ind w:firstLine="420"/>
        <w:spacing w:line="360" w:lineRule="auto"/>
        <w:rPr>
          <w:rFonts w:hint="eastAsia" w:ascii="宋体" w:hAnsi="宋体"/>
          <w:szCs w:val="21"/>
        </w:rPr>
      </w:pPr>
      <w:r>
        <w:rPr>
          <w:rFonts w:hint="eastAsia" w:ascii="宋体" w:hAnsi="宋体"/>
          <w:szCs w:val="21"/>
        </w:rPr>
        <w:t xml:space="preserve">（1）质量保证金保函，保证金额为：%的工程款；（比例范围0%-3%，下拉菜单选择，间隔0.5%）</w:t>
      </w:r>
      <w:r/>
    </w:p>
    <w:p>
      <w:pPr>
        <w:ind w:firstLine="420"/>
        <w:spacing w:line="360" w:lineRule="auto"/>
        <w:rPr>
          <w:rFonts w:hint="eastAsia" w:ascii="宋体" w:hAnsi="宋体"/>
          <w:szCs w:val="21"/>
        </w:rPr>
      </w:pPr>
      <w:r>
        <w:rPr>
          <w:rFonts w:hint="eastAsia" w:ascii="宋体" w:hAnsi="宋体"/>
          <w:szCs w:val="21"/>
        </w:rPr>
        <w:t xml:space="preserve">（2）5%的工程款；（比例范围0%-3%，下拉菜单选择，间隔0.5%，与上面的百分比同步）</w:t>
      </w:r>
      <w:r/>
    </w:p>
    <w:p>
      <w:pPr>
        <w:ind w:firstLine="420"/>
        <w:spacing w:line="360" w:lineRule="auto"/>
        <w:rPr>
          <w:rFonts w:hint="eastAsia" w:ascii="宋体" w:hAnsi="宋体"/>
          <w:szCs w:val="21"/>
        </w:rPr>
      </w:pPr>
      <w:r>
        <w:rPr>
          <w:rFonts w:hint="eastAsia" w:ascii="宋体" w:hAnsi="宋体"/>
          <w:szCs w:val="21"/>
        </w:rPr>
        <w:t xml:space="preserve">（3）其他方式:/</w:t>
      </w:r>
      <w:r/>
    </w:p>
    <w:p>
      <w:pPr>
        <w:ind w:firstLine="420"/>
        <w:spacing w:line="360" w:lineRule="auto"/>
        <w:rPr>
          <w:rFonts w:hint="eastAsia" w:ascii="宋体" w:hAnsi="宋体"/>
          <w:szCs w:val="21"/>
        </w:rPr>
      </w:pPr>
      <w:r>
        <w:rPr>
          <w:rFonts w:hint="eastAsia" w:ascii="宋体" w:hAnsi="宋体"/>
          <w:szCs w:val="21"/>
        </w:rPr>
        <w:t xml:space="preserve">15.3.2 质量保证金的扣留 </w:t>
      </w:r>
      <w:r/>
    </w:p>
    <w:p>
      <w:pPr>
        <w:ind w:firstLine="420"/>
        <w:spacing w:line="360" w:lineRule="auto"/>
        <w:rPr>
          <w:rFonts w:hint="eastAsia" w:ascii="宋体" w:hAnsi="宋体"/>
          <w:szCs w:val="21"/>
        </w:rPr>
      </w:pPr>
      <w:r>
        <w:rPr>
          <w:rFonts w:hint="eastAsia" w:ascii="宋体" w:hAnsi="宋体"/>
          <w:szCs w:val="21"/>
        </w:rPr>
        <w:t xml:space="preserve">质量保证金的扣留采取以下第2种方式：</w:t>
      </w:r>
      <w:r/>
    </w:p>
    <w:p>
      <w:pPr>
        <w:ind w:firstLine="420"/>
        <w:spacing w:line="360" w:lineRule="auto"/>
        <w:rPr>
          <w:rFonts w:hint="eastAsia" w:ascii="宋体" w:hAnsi="宋体"/>
          <w:szCs w:val="21"/>
        </w:rPr>
      </w:pPr>
      <w:r>
        <w:rPr>
          <w:rFonts w:hint="eastAsia" w:ascii="宋体" w:hAnsi="宋体"/>
          <w:szCs w:val="21"/>
        </w:rPr>
        <w:t xml:space="preserve">（1）在支付工程进度款时逐次扣留，在此情形下，质量保证金的计算基数不包括预付款的支付、扣回以及价格调整的金额；</w:t>
      </w:r>
      <w:r/>
    </w:p>
    <w:p>
      <w:pPr>
        <w:ind w:firstLine="420"/>
        <w:spacing w:line="360" w:lineRule="auto"/>
        <w:rPr>
          <w:rFonts w:hint="eastAsia" w:ascii="宋体" w:hAnsi="宋体"/>
          <w:szCs w:val="21"/>
        </w:rPr>
      </w:pPr>
      <w:r>
        <w:rPr>
          <w:rFonts w:hint="eastAsia" w:ascii="宋体" w:hAnsi="宋体"/>
          <w:szCs w:val="21"/>
        </w:rPr>
        <w:t xml:space="preserve">（2）工程竣工结算时一次性扣留质量保证金；</w:t>
      </w:r>
      <w:r/>
    </w:p>
    <w:p>
      <w:pPr>
        <w:ind w:firstLine="420"/>
        <w:spacing w:line="360" w:lineRule="auto"/>
        <w:rPr>
          <w:rFonts w:hint="eastAsia" w:ascii="宋体" w:hAnsi="宋体"/>
          <w:szCs w:val="21"/>
        </w:rPr>
      </w:pPr>
      <w:r>
        <w:rPr>
          <w:rFonts w:hint="eastAsia" w:ascii="宋体" w:hAnsi="宋体"/>
          <w:szCs w:val="21"/>
        </w:rPr>
        <w:t xml:space="preserve">（3）其他扣留方式:/</w:t>
      </w:r>
      <w:r/>
    </w:p>
    <w:p>
      <w:pPr>
        <w:ind w:firstLine="420"/>
        <w:spacing w:line="360" w:lineRule="auto"/>
        <w:rPr>
          <w:rFonts w:hint="eastAsia" w:ascii="宋体" w:hAnsi="宋体"/>
          <w:szCs w:val="21"/>
        </w:rPr>
      </w:pPr>
      <w:r>
        <w:rPr>
          <w:rFonts w:hint="eastAsia" w:ascii="宋体" w:hAnsi="宋体"/>
          <w:szCs w:val="21"/>
        </w:rPr>
        <w:t xml:space="preserve">关于质量保证金的补充约定：/</w:t>
      </w:r>
      <w:r/>
    </w:p>
    <w:p>
      <w:pPr>
        <w:ind w:firstLine="420"/>
        <w:spacing w:line="360" w:lineRule="auto"/>
        <w:rPr>
          <w:rFonts w:hint="eastAsia" w:ascii="宋体" w:hAnsi="宋体"/>
          <w:szCs w:val="21"/>
        </w:rPr>
        <w:outlineLvl w:val="4"/>
      </w:pPr>
      <w:r>
        <w:rPr>
          <w:rFonts w:hint="eastAsia" w:ascii="宋体" w:hAnsi="宋体"/>
          <w:szCs w:val="21"/>
        </w:rPr>
        <w:t xml:space="preserve">15.4保修</w:t>
      </w:r>
      <w:r/>
    </w:p>
    <w:p>
      <w:pPr>
        <w:ind w:firstLine="409"/>
        <w:spacing w:line="360" w:lineRule="auto"/>
        <w:rPr>
          <w:rFonts w:hint="eastAsia" w:ascii="宋体" w:hAnsi="宋体"/>
          <w:szCs w:val="21"/>
        </w:rPr>
      </w:pPr>
      <w:r>
        <w:rPr>
          <w:rFonts w:hint="eastAsia" w:ascii="宋体" w:hAnsi="宋体"/>
          <w:szCs w:val="21"/>
        </w:rPr>
        <w:t xml:space="preserve">15.4.1 保修责任</w:t>
      </w:r>
      <w:r/>
    </w:p>
    <w:p>
      <w:pPr>
        <w:ind w:firstLine="409"/>
        <w:spacing w:line="360" w:lineRule="auto"/>
        <w:rPr>
          <w:rFonts w:hint="eastAsia" w:ascii="宋体" w:hAnsi="宋体"/>
          <w:szCs w:val="21"/>
        </w:rPr>
      </w:pPr>
      <w:r>
        <w:rPr>
          <w:rFonts w:hint="eastAsia" w:ascii="宋体" w:hAnsi="宋体"/>
          <w:szCs w:val="21"/>
        </w:rPr>
        <w:t xml:space="preserve">工程保修期为：按照工程质量保修书规定</w:t>
      </w:r>
      <w:r/>
    </w:p>
    <w:p>
      <w:pPr>
        <w:ind w:firstLine="409"/>
        <w:spacing w:line="360" w:lineRule="auto"/>
        <w:rPr>
          <w:rFonts w:hint="eastAsia" w:ascii="宋体" w:hAnsi="宋体"/>
          <w:szCs w:val="21"/>
        </w:rPr>
      </w:pPr>
      <w:r>
        <w:rPr>
          <w:rFonts w:hint="eastAsia" w:ascii="宋体" w:hAnsi="宋体"/>
          <w:szCs w:val="21"/>
        </w:rPr>
        <w:t xml:space="preserve">15.4.3 修复通知</w:t>
      </w:r>
      <w:r/>
    </w:p>
    <w:p>
      <w:pPr>
        <w:ind w:firstLine="409"/>
        <w:spacing w:line="360" w:lineRule="auto"/>
        <w:rPr>
          <w:rFonts w:hint="eastAsia" w:ascii="宋体" w:hAnsi="宋体"/>
          <w:szCs w:val="21"/>
        </w:rPr>
      </w:pPr>
      <w:r>
        <w:rPr>
          <w:rFonts w:hint="eastAsia" w:ascii="宋体" w:hAnsi="宋体"/>
          <w:szCs w:val="21"/>
        </w:rPr>
        <w:t xml:space="preserve">承包人收到保修通知并到达工程现场的合理时间：1天</w:t>
      </w:r>
      <w:r/>
    </w:p>
    <w:p>
      <w:pPr>
        <w:pStyle w:val="1001"/>
        <w:ind w:hanging="992"/>
        <w:spacing w:line="360" w:lineRule="auto"/>
        <w:rPr>
          <w:rFonts w:hint="eastAsia" w:ascii="宋体" w:hAnsi="宋体" w:eastAsia="宋体"/>
          <w:sz w:val="21"/>
          <w:szCs w:val="21"/>
        </w:rPr>
      </w:pPr>
      <w:r>
        <w:rPr>
          <w:rFonts w:hint="eastAsia" w:ascii="宋体" w:hAnsi="宋体" w:eastAsia="宋体"/>
          <w:bCs w:val="0"/>
          <w:sz w:val="21"/>
          <w:szCs w:val="21"/>
        </w:rPr>
        <w:t xml:space="preserve">16. 违约</w:t>
      </w:r>
      <w:r/>
    </w:p>
    <w:p>
      <w:pPr>
        <w:ind w:firstLine="420"/>
        <w:spacing w:line="360" w:lineRule="auto"/>
        <w:rPr>
          <w:rFonts w:hint="eastAsia" w:ascii="宋体" w:hAnsi="宋体"/>
          <w:szCs w:val="21"/>
        </w:rPr>
        <w:outlineLvl w:val="4"/>
      </w:pPr>
      <w:r>
        <w:rPr>
          <w:rFonts w:hint="eastAsia" w:ascii="宋体" w:hAnsi="宋体"/>
          <w:szCs w:val="21"/>
        </w:rPr>
        <w:t xml:space="preserve">16.1 发包人违约</w:t>
      </w:r>
      <w:r/>
    </w:p>
    <w:p>
      <w:pPr>
        <w:ind w:firstLine="420"/>
        <w:spacing w:line="360" w:lineRule="auto"/>
        <w:rPr>
          <w:rFonts w:hint="eastAsia" w:ascii="宋体" w:hAnsi="宋体"/>
          <w:szCs w:val="21"/>
        </w:rPr>
      </w:pPr>
      <w:r>
        <w:rPr>
          <w:rFonts w:hint="eastAsia" w:ascii="宋体" w:hAnsi="宋体"/>
          <w:szCs w:val="21"/>
        </w:rPr>
        <w:t xml:space="preserve">16.1.1发包人违约的情形</w:t>
      </w:r>
      <w:r/>
    </w:p>
    <w:p>
      <w:pPr>
        <w:ind w:firstLine="420"/>
        <w:spacing w:line="360" w:lineRule="auto"/>
        <w:rPr>
          <w:rFonts w:hint="eastAsia" w:ascii="宋体" w:hAnsi="宋体"/>
          <w:szCs w:val="21"/>
        </w:rPr>
      </w:pPr>
      <w:r>
        <w:rPr>
          <w:rFonts w:hint="eastAsia" w:ascii="宋体" w:hAnsi="宋体"/>
          <w:szCs w:val="21"/>
        </w:rPr>
        <w:t xml:space="preserve">发包人违约的其他情形：/</w:t>
      </w:r>
      <w:r/>
    </w:p>
    <w:p>
      <w:pPr>
        <w:ind w:hanging="1050"/>
        <w:spacing w:line="360" w:lineRule="auto"/>
        <w:rPr>
          <w:rFonts w:hint="eastAsia" w:ascii="宋体" w:hAnsi="宋体"/>
          <w:szCs w:val="21"/>
        </w:rPr>
      </w:pPr>
      <w:r>
        <w:rPr>
          <w:rFonts w:hint="eastAsia" w:ascii="宋体" w:hAnsi="宋体"/>
          <w:szCs w:val="21"/>
        </w:rPr>
        <w:t xml:space="preserve">    16.1.2 发包人违约的责任</w:t>
      </w:r>
      <w:r/>
    </w:p>
    <w:p>
      <w:pPr>
        <w:ind w:firstLine="420"/>
        <w:spacing w:line="360" w:lineRule="auto"/>
        <w:rPr>
          <w:rFonts w:hint="eastAsia" w:ascii="宋体" w:hAnsi="宋体"/>
          <w:szCs w:val="21"/>
        </w:rPr>
      </w:pPr>
      <w:r>
        <w:rPr>
          <w:rFonts w:hint="eastAsia" w:ascii="宋体" w:hAnsi="宋体"/>
          <w:szCs w:val="21"/>
        </w:rPr>
        <w:t xml:space="preserve">发包人违约责任的承担方式和计算方法：</w:t>
      </w:r>
      <w:r/>
    </w:p>
    <w:p>
      <w:pPr>
        <w:ind w:firstLine="420"/>
        <w:spacing w:line="360" w:lineRule="auto"/>
        <w:rPr>
          <w:rFonts w:hint="eastAsia" w:ascii="宋体" w:hAnsi="宋体"/>
          <w:szCs w:val="21"/>
          <w:u w:val="single"/>
        </w:rPr>
      </w:pPr>
      <w:r>
        <w:rPr>
          <w:rFonts w:hint="eastAsia" w:ascii="宋体" w:hAnsi="宋体"/>
          <w:szCs w:val="21"/>
        </w:rPr>
        <w:t xml:space="preserve">（1）因发包人原因未能在计划开工日期前7天内下达开工通知的违约责任：/</w:t>
      </w:r>
      <w:r/>
    </w:p>
    <w:p>
      <w:pPr>
        <w:ind w:firstLine="420"/>
        <w:spacing w:line="360" w:lineRule="auto"/>
        <w:rPr>
          <w:rFonts w:hint="eastAsia" w:ascii="宋体" w:hAnsi="宋体"/>
          <w:szCs w:val="21"/>
        </w:rPr>
      </w:pPr>
      <w:r>
        <w:rPr>
          <w:rFonts w:hint="eastAsia" w:ascii="宋体" w:hAnsi="宋体"/>
          <w:szCs w:val="21"/>
        </w:rPr>
        <w:t xml:space="preserve">（2）因发包人原因未能按合同约定支付合同价款的违约责任：/</w:t>
      </w:r>
      <w:r/>
    </w:p>
    <w:p>
      <w:pPr>
        <w:ind w:firstLine="420"/>
        <w:spacing w:line="360" w:lineRule="auto"/>
        <w:rPr>
          <w:rFonts w:hint="eastAsia" w:ascii="宋体" w:hAnsi="宋体"/>
          <w:szCs w:val="21"/>
        </w:rPr>
      </w:pPr>
      <w:r>
        <w:rPr>
          <w:rFonts w:hint="eastAsia" w:ascii="宋体" w:hAnsi="宋体"/>
          <w:szCs w:val="21"/>
        </w:rPr>
        <w:t xml:space="preserve">（3）发包人违反第10.1款〔变更的范围〕第（2）项约定，自行实施被取消的工作或转由他人实施的违约责任:/</w:t>
      </w:r>
      <w:r/>
    </w:p>
    <w:p>
      <w:pPr>
        <w:ind w:firstLine="420"/>
        <w:spacing w:line="360" w:lineRule="auto"/>
        <w:rPr>
          <w:rFonts w:hint="eastAsia" w:ascii="宋体" w:hAnsi="宋体"/>
          <w:szCs w:val="21"/>
        </w:rPr>
      </w:pPr>
      <w:r>
        <w:rPr>
          <w:rFonts w:hint="eastAsia" w:ascii="宋体" w:hAnsi="宋体"/>
          <w:szCs w:val="21"/>
        </w:rPr>
        <w:t xml:space="preserve">（4）发包人提供的材料、工程设备的规格、数量或质量不符合合同约定，或因发包人原因导致交货日期延误或交货地点变更等情况的违约责任:/</w:t>
      </w:r>
      <w:r/>
    </w:p>
    <w:p>
      <w:pPr>
        <w:ind w:firstLine="420"/>
        <w:spacing w:line="360" w:lineRule="auto"/>
        <w:rPr>
          <w:rFonts w:hint="eastAsia" w:ascii="宋体" w:hAnsi="宋体"/>
          <w:szCs w:val="21"/>
        </w:rPr>
      </w:pPr>
      <w:r>
        <w:rPr>
          <w:rFonts w:hint="eastAsia" w:ascii="宋体" w:hAnsi="宋体"/>
          <w:szCs w:val="21"/>
        </w:rPr>
        <w:t xml:space="preserve">（5）因发包人违反合同约定造成暂停施工的违约责任:/</w:t>
      </w:r>
      <w:r/>
    </w:p>
    <w:p>
      <w:pPr>
        <w:ind w:firstLine="420"/>
        <w:spacing w:line="360" w:lineRule="auto"/>
        <w:rPr>
          <w:rFonts w:hint="eastAsia" w:ascii="宋体" w:hAnsi="宋体"/>
          <w:szCs w:val="21"/>
        </w:rPr>
      </w:pPr>
      <w:r>
        <w:rPr>
          <w:rFonts w:hint="eastAsia" w:ascii="宋体" w:hAnsi="宋体"/>
          <w:szCs w:val="21"/>
        </w:rPr>
        <w:t xml:space="preserve">（6）发包人无正当理由没有在约定期限内发出复工指示，导致承包人无法复工的违约责任:/</w:t>
      </w:r>
      <w:r/>
    </w:p>
    <w:p>
      <w:pPr>
        <w:ind w:firstLine="420"/>
        <w:spacing w:line="360" w:lineRule="auto"/>
        <w:rPr>
          <w:rFonts w:hint="eastAsia" w:ascii="宋体" w:hAnsi="宋体"/>
          <w:szCs w:val="21"/>
        </w:rPr>
      </w:pPr>
      <w:r>
        <w:rPr>
          <w:rFonts w:hint="eastAsia" w:ascii="宋体" w:hAnsi="宋体"/>
          <w:szCs w:val="21"/>
        </w:rPr>
        <w:t xml:space="preserve">（7）其他:/</w:t>
      </w:r>
      <w:r/>
    </w:p>
    <w:p>
      <w:pPr>
        <w:ind w:firstLine="420"/>
        <w:spacing w:line="360" w:lineRule="auto"/>
        <w:rPr>
          <w:rFonts w:hint="eastAsia" w:ascii="宋体" w:hAnsi="宋体"/>
          <w:szCs w:val="21"/>
        </w:rPr>
      </w:pPr>
      <w:r>
        <w:rPr>
          <w:rFonts w:hint="eastAsia" w:ascii="宋体" w:hAnsi="宋体"/>
          <w:szCs w:val="21"/>
        </w:rPr>
        <w:t xml:space="preserve">16.1.3 因发包人违约解除合同</w:t>
      </w:r>
      <w:r/>
    </w:p>
    <w:p>
      <w:pPr>
        <w:ind w:firstLine="420"/>
        <w:spacing w:line="360" w:lineRule="auto"/>
        <w:rPr>
          <w:rFonts w:hint="eastAsia" w:ascii="宋体" w:hAnsi="宋体"/>
          <w:szCs w:val="21"/>
        </w:rPr>
      </w:pPr>
      <w:r>
        <w:rPr>
          <w:rFonts w:hint="eastAsia" w:ascii="宋体" w:hAnsi="宋体"/>
          <w:szCs w:val="21"/>
        </w:rPr>
        <w:t xml:space="preserve">承包人按16.1.1项〔发包人违约的情形〕约定暂停施工满/天后发包人仍不纠正其违约行为并致使合同目的不能实现的，承包人有权解除合同。</w:t>
      </w:r>
      <w:r/>
    </w:p>
    <w:p>
      <w:pPr>
        <w:ind w:firstLine="420"/>
        <w:spacing w:line="360" w:lineRule="auto"/>
        <w:rPr>
          <w:rFonts w:hint="eastAsia" w:ascii="宋体" w:hAnsi="宋体"/>
          <w:szCs w:val="21"/>
        </w:rPr>
        <w:outlineLvl w:val="4"/>
      </w:pPr>
      <w:r>
        <w:rPr>
          <w:rFonts w:hint="eastAsia" w:ascii="宋体" w:hAnsi="宋体"/>
          <w:szCs w:val="21"/>
        </w:rPr>
        <w:t xml:space="preserve">16.2 承包人违约</w:t>
      </w:r>
      <w:r/>
    </w:p>
    <w:p>
      <w:pPr>
        <w:ind w:firstLine="420"/>
        <w:spacing w:line="360" w:lineRule="auto"/>
        <w:rPr>
          <w:rFonts w:hint="eastAsia" w:ascii="宋体" w:hAnsi="宋体"/>
          <w:szCs w:val="21"/>
        </w:rPr>
      </w:pPr>
      <w:r>
        <w:rPr>
          <w:rFonts w:hint="eastAsia" w:ascii="宋体" w:hAnsi="宋体"/>
          <w:szCs w:val="21"/>
        </w:rPr>
        <w:t xml:space="preserve">16.2.1 承包人违约的情形</w:t>
      </w:r>
      <w:r/>
    </w:p>
    <w:p>
      <w:pPr>
        <w:ind w:firstLine="420"/>
        <w:spacing w:line="360" w:lineRule="auto"/>
        <w:rPr>
          <w:rFonts w:hint="eastAsia" w:ascii="宋体" w:hAnsi="宋体"/>
          <w:szCs w:val="21"/>
        </w:rPr>
      </w:pPr>
      <w:r>
        <w:rPr>
          <w:rFonts w:hint="eastAsia" w:ascii="宋体" w:hAnsi="宋体"/>
          <w:szCs w:val="21"/>
        </w:rPr>
        <w:t xml:space="preserve">承包人违约的其他情形：拒不执行发包人关于</w:t>
      </w:r>
      <w:r>
        <w:rPr>
          <w:rFonts w:hint="eastAsia" w:ascii="宋体" w:hAnsi="宋体"/>
          <w:szCs w:val="21"/>
        </w:rPr>
        <w:t xml:space="preserve">设计变更、修复、暂停施工、复工等指令，项目经理在现场驻留管理的时间不符合合同要求、不按时参加有关工地例会，承包人不按时向工人发放工资、不及时支付材料款引发纠纷或民工上访影响工地及发包人正常工作的，承包人不给施工人员购买保险的、承包人不履行合同约定的其他义务及视为不能履行合同的。承包人有下列行为的，视为不能履行合同：1、竣工验收或阶段性工程验收经两次以上不能通过的；2、施工场地人员严重不足、经发包人书面警告在发包人要求的期限内未予响应或者没有补充的；3、严重拖延工期，超过经发包人认可的计划工期30天或以上的。</w:t>
      </w:r>
      <w:r/>
    </w:p>
    <w:p>
      <w:pPr>
        <w:ind w:firstLine="420"/>
        <w:spacing w:line="360" w:lineRule="auto"/>
        <w:rPr>
          <w:rFonts w:hint="eastAsia" w:ascii="宋体" w:hAnsi="宋体"/>
          <w:szCs w:val="21"/>
        </w:rPr>
      </w:pPr>
      <w:r>
        <w:rPr>
          <w:rFonts w:hint="eastAsia" w:ascii="宋体" w:hAnsi="宋体"/>
          <w:szCs w:val="21"/>
        </w:rPr>
        <w:t xml:space="preserve">16.2.2承包人违约的责任</w:t>
      </w:r>
      <w:r/>
    </w:p>
    <w:p>
      <w:pPr>
        <w:ind w:firstLine="420"/>
        <w:spacing w:line="360" w:lineRule="auto"/>
        <w:rPr>
          <w:rFonts w:hint="eastAsia" w:ascii="宋体" w:hAnsi="宋体"/>
          <w:szCs w:val="21"/>
          <w:u w:val="single"/>
        </w:rPr>
      </w:pPr>
      <w:r>
        <w:rPr>
          <w:rFonts w:hint="eastAsia" w:ascii="宋体" w:hAnsi="宋体"/>
          <w:szCs w:val="21"/>
        </w:rPr>
        <w:t xml:space="preserve">承包人违约责任的承担方式和计算方法：如承包人不能在承诺工期内完成承包范围内的工程，则每拖延一天按中标价的万分之八支付违约金给发包人，最高扣至中标价的5%。若竣工验收综合评定工程质量达不到一次验收合格，则承包人应承担违约责任，扣除承包人中标价的5%作为违约金。因承包人单方解除合同</w:t>
      </w:r>
      <w:r>
        <w:rPr>
          <w:rFonts w:hint="eastAsia" w:ascii="宋体" w:hAnsi="宋体"/>
          <w:szCs w:val="21"/>
        </w:rPr>
        <w:t xml:space="preserve">或者被视为不能履行合同的，承包人应当按照中标价的15%向发包人支付违约金。因承包人拖欠民工工资导致民工阻碍施工或者上访闹事的，承包人应当按照拖欠工资额的2倍向发包人支付违约金。承包人应向发包人支付的违约金、赔偿金，发包人均有权从到期应付工程款中直接予以扣除，承包人对上述规定的违约金，拒不签字认可的，发包人有权拒绝支付该期限内的工程款，并按拒签所涉及的违约金金额的双倍在工程款中直接扣除。本合同各条款中约定的违约金、赔偿金或者罚款除性质完全相同明显有重复的按照最高约定执行外，均视为互不排斥的和可合并累计适用的。</w:t>
      </w:r>
      <w:r/>
    </w:p>
    <w:p>
      <w:pPr>
        <w:ind w:firstLine="420"/>
        <w:spacing w:line="360" w:lineRule="auto"/>
        <w:rPr>
          <w:rFonts w:hint="eastAsia" w:ascii="宋体" w:hAnsi="宋体"/>
          <w:szCs w:val="21"/>
        </w:rPr>
      </w:pPr>
      <w:r>
        <w:rPr>
          <w:rFonts w:hint="eastAsia" w:ascii="宋体" w:hAnsi="宋体"/>
          <w:szCs w:val="21"/>
        </w:rPr>
        <w:t xml:space="preserve">16.2.3 因承包人违约解除合同</w:t>
      </w:r>
      <w:r/>
    </w:p>
    <w:p>
      <w:pPr>
        <w:ind w:firstLine="420"/>
        <w:spacing w:line="360" w:lineRule="auto"/>
        <w:rPr>
          <w:rFonts w:hint="eastAsia" w:ascii="宋体" w:hAnsi="宋体"/>
          <w:szCs w:val="21"/>
        </w:rPr>
      </w:pPr>
      <w:r>
        <w:rPr>
          <w:rFonts w:hint="eastAsia" w:ascii="宋体" w:hAnsi="宋体"/>
          <w:szCs w:val="21"/>
        </w:rPr>
        <w:t xml:space="preserve">关于承包人违约解除合同的特别约定：因承包人违约或不能履行合同的，发包人可通知承包人解除合同。1</w:t>
      </w:r>
      <w:r>
        <w:rPr>
          <w:rFonts w:hint="eastAsia" w:ascii="宋体" w:hAnsi="宋体"/>
          <w:szCs w:val="21"/>
        </w:rPr>
        <w:t xml:space="preserve">、承包人应当于接到发包人退场通知后14天内撤出其施工人员和机械设备，清理废弃物、垃圾。但发包人需要使用承包人在现场的机械设备、材料和临时工程设施的，承包人应当无条件提供给发包人及经发包人许可的第三方施工人员使用；2、因承包人违约解除合同的，发包人可暂停向承包人结算工程价款至全部工程竣工验收通过为止，但双方应当对于承包人的已完工程量进行现场确认，承包人不参与现场确认的，发包人可以在监理人员到场进行见证的情况下，对承包人已完工程量进行确认，承包人不参与不影响确认的效力。现场确认与承包人提供的工程量月报等报表数量</w:t>
      </w:r>
      <w:r>
        <w:rPr>
          <w:rFonts w:hint="eastAsia" w:ascii="宋体" w:hAnsi="宋体"/>
          <w:szCs w:val="21"/>
        </w:rPr>
        <w:t xml:space="preserve">不同的，以现场确认为结算依据。3、因承包人违约解除合同的，承包人已完工程中的不合格工程不计工程量、不结算工程价款，因此产生拆除返工费用的，由承包人承担。发包人可凭经监理审核确认的第三方施工单位的结算材料，直接从承包人工程款中扣除。4、因承包人拖欠民工工资导致民工阻碍施工或者上访闹事的，发包人有权在监理或当地政府人员的见证下直接向民工发放，凭发放的凭证（收条）在承包人工程款中直接扣除。5、因承包人违约解除合同后，发包人可另行委托有相关资质的第三方继续施工，因此造成发包人损失的，承包人应当赔偿发包人的全部损失。</w:t>
      </w:r>
      <w:r/>
    </w:p>
    <w:p>
      <w:pPr>
        <w:ind w:firstLine="420"/>
        <w:spacing w:line="360" w:lineRule="auto"/>
        <w:rPr>
          <w:rFonts w:hint="eastAsia" w:ascii="宋体" w:hAnsi="宋体"/>
          <w:szCs w:val="21"/>
        </w:rPr>
      </w:pPr>
      <w:r>
        <w:rPr>
          <w:rFonts w:hint="eastAsia" w:ascii="宋体" w:hAnsi="宋体"/>
          <w:szCs w:val="21"/>
        </w:rPr>
        <w:t xml:space="preserve">发包人继续使用承包人在施工现场的材料、设备、临时工程、承包人文件和由承包人或以其名义编制的其他文件的费用承担方式：承包人承担</w:t>
      </w:r>
      <w:r/>
    </w:p>
    <w:p>
      <w:pPr>
        <w:pStyle w:val="1001"/>
        <w:ind w:hanging="992"/>
        <w:spacing w:line="360" w:lineRule="auto"/>
        <w:rPr>
          <w:rFonts w:hint="eastAsia" w:ascii="宋体" w:hAnsi="宋体" w:eastAsia="宋体"/>
          <w:sz w:val="21"/>
          <w:szCs w:val="21"/>
        </w:rPr>
      </w:pPr>
      <w:r>
        <w:rPr>
          <w:rFonts w:hint="eastAsia" w:ascii="宋体" w:hAnsi="宋体" w:eastAsia="宋体"/>
          <w:bCs w:val="0"/>
          <w:sz w:val="21"/>
          <w:szCs w:val="21"/>
        </w:rPr>
        <w:t xml:space="preserve">17. 不可抗力 </w:t>
      </w:r>
      <w:r/>
    </w:p>
    <w:p>
      <w:pPr>
        <w:ind w:firstLine="420"/>
        <w:spacing w:line="360" w:lineRule="auto"/>
        <w:rPr>
          <w:rFonts w:hint="eastAsia" w:ascii="宋体" w:hAnsi="宋体"/>
          <w:szCs w:val="21"/>
        </w:rPr>
        <w:outlineLvl w:val="4"/>
      </w:pPr>
      <w:r>
        <w:rPr>
          <w:rFonts w:hint="eastAsia" w:ascii="宋体" w:hAnsi="宋体"/>
          <w:szCs w:val="21"/>
        </w:rPr>
        <w:t xml:space="preserve">17.1 不可抗力的确认</w:t>
      </w:r>
      <w:r/>
    </w:p>
    <w:p>
      <w:pPr>
        <w:ind w:firstLine="420"/>
        <w:spacing w:line="360" w:lineRule="auto"/>
        <w:rPr>
          <w:rFonts w:hint="eastAsia" w:ascii="宋体" w:hAnsi="宋体"/>
          <w:szCs w:val="21"/>
        </w:rPr>
      </w:pPr>
      <w:r>
        <w:rPr>
          <w:rFonts w:hint="eastAsia" w:ascii="宋体" w:hAnsi="宋体"/>
          <w:szCs w:val="21"/>
        </w:rPr>
        <w:t xml:space="preserve">除通用合同条款约定的不可抗力事件之外，视为不可抗力的其他情形：</w:t>
      </w:r>
      <w:r/>
    </w:p>
    <w:p>
      <w:pPr>
        <w:spacing w:line="360" w:lineRule="auto"/>
        <w:rPr>
          <w:rFonts w:hint="eastAsia" w:ascii="宋体" w:hAnsi="宋体"/>
          <w:szCs w:val="21"/>
          <w:u w:val="single"/>
        </w:rPr>
      </w:pPr>
      <w:r>
        <w:rPr>
          <w:rFonts w:hint="eastAsia" w:ascii="宋体" w:hAnsi="宋体"/>
          <w:szCs w:val="21"/>
        </w:rPr>
        <w:t xml:space="preserve">政府的规划变更、行政命令和其他政策指令</w:t>
      </w:r>
      <w:r/>
    </w:p>
    <w:p>
      <w:pPr>
        <w:ind w:firstLine="420"/>
        <w:spacing w:line="360" w:lineRule="auto"/>
        <w:rPr>
          <w:rFonts w:hint="eastAsia" w:ascii="宋体" w:hAnsi="宋体"/>
          <w:szCs w:val="21"/>
        </w:rPr>
        <w:outlineLvl w:val="4"/>
      </w:pPr>
      <w:r>
        <w:rPr>
          <w:rFonts w:hint="eastAsia" w:ascii="宋体" w:hAnsi="宋体"/>
          <w:szCs w:val="21"/>
        </w:rPr>
        <w:t xml:space="preserve">17.4 因不可抗力解除合同</w:t>
      </w:r>
      <w:r/>
    </w:p>
    <w:p>
      <w:pPr>
        <w:ind w:firstLine="420"/>
        <w:spacing w:line="360" w:lineRule="auto"/>
        <w:rPr>
          <w:rFonts w:hint="eastAsia" w:ascii="宋体" w:hAnsi="宋体"/>
          <w:szCs w:val="21"/>
        </w:rPr>
      </w:pPr>
      <w:r>
        <w:rPr>
          <w:rFonts w:hint="eastAsia" w:ascii="宋体" w:hAnsi="宋体"/>
          <w:szCs w:val="21"/>
        </w:rPr>
        <w:t xml:space="preserve">合同解除后，发包人应在商定或确定发包人应支付款项后按通用条款（28天）内完成款项的支付。</w:t>
      </w:r>
      <w:r/>
    </w:p>
    <w:p>
      <w:pPr>
        <w:pStyle w:val="1001"/>
        <w:ind w:hanging="992"/>
        <w:spacing w:line="360" w:lineRule="auto"/>
        <w:rPr>
          <w:rFonts w:hint="eastAsia" w:ascii="宋体" w:hAnsi="宋体" w:eastAsia="宋体"/>
          <w:sz w:val="21"/>
          <w:szCs w:val="21"/>
        </w:rPr>
      </w:pPr>
      <w:r>
        <w:rPr>
          <w:rFonts w:hint="eastAsia" w:ascii="宋体" w:hAnsi="宋体" w:eastAsia="宋体"/>
          <w:bCs w:val="0"/>
          <w:sz w:val="21"/>
          <w:szCs w:val="21"/>
        </w:rPr>
        <w:t xml:space="preserve">18. 保险</w:t>
      </w:r>
      <w:r/>
    </w:p>
    <w:p>
      <w:pPr>
        <w:ind w:firstLine="420"/>
        <w:spacing w:line="360" w:lineRule="auto"/>
        <w:rPr>
          <w:rFonts w:hint="eastAsia" w:ascii="宋体" w:hAnsi="宋体"/>
          <w:szCs w:val="21"/>
        </w:rPr>
        <w:outlineLvl w:val="4"/>
      </w:pPr>
      <w:r>
        <w:rPr>
          <w:rFonts w:hint="eastAsia" w:ascii="宋体" w:hAnsi="宋体"/>
          <w:szCs w:val="21"/>
        </w:rPr>
        <w:t xml:space="preserve">18.1 工程保险</w:t>
      </w:r>
      <w:r/>
    </w:p>
    <w:p>
      <w:pPr>
        <w:ind w:firstLine="420"/>
        <w:spacing w:line="360" w:lineRule="auto"/>
        <w:rPr>
          <w:rFonts w:hint="eastAsia" w:ascii="宋体" w:hAnsi="宋体"/>
          <w:szCs w:val="21"/>
        </w:rPr>
      </w:pPr>
      <w:r>
        <w:rPr>
          <w:rFonts w:hint="eastAsia" w:ascii="宋体" w:hAnsi="宋体"/>
          <w:szCs w:val="21"/>
        </w:rPr>
        <w:t xml:space="preserve">关于工程保险的特别约定：承包人必须为从事危险作业的人员办理意外伤害保险，并为施工场地内自有人员生命财产和施工机械设备办理保险。</w:t>
      </w:r>
      <w:r/>
    </w:p>
    <w:p>
      <w:pPr>
        <w:ind w:firstLine="420"/>
        <w:spacing w:line="360" w:lineRule="auto"/>
        <w:rPr>
          <w:rFonts w:hint="eastAsia" w:ascii="宋体" w:hAnsi="宋体"/>
          <w:szCs w:val="21"/>
        </w:rPr>
        <w:outlineLvl w:val="4"/>
      </w:pPr>
      <w:r>
        <w:rPr>
          <w:rFonts w:hint="eastAsia" w:ascii="宋体" w:hAnsi="宋体"/>
          <w:szCs w:val="21"/>
        </w:rPr>
        <w:t xml:space="preserve">18.3 其他保险</w:t>
      </w:r>
      <w:r/>
    </w:p>
    <w:p>
      <w:pPr>
        <w:ind w:firstLine="420"/>
        <w:spacing w:line="360" w:lineRule="auto"/>
        <w:rPr>
          <w:rFonts w:hint="eastAsia" w:ascii="宋体" w:hAnsi="宋体"/>
          <w:szCs w:val="21"/>
        </w:rPr>
      </w:pPr>
      <w:r>
        <w:rPr>
          <w:rFonts w:hint="eastAsia" w:ascii="宋体" w:hAnsi="宋体"/>
          <w:szCs w:val="21"/>
        </w:rPr>
        <w:t xml:space="preserve">关于其他保险的约定：/</w:t>
      </w:r>
      <w:r/>
    </w:p>
    <w:p>
      <w:pPr>
        <w:ind w:firstLine="420"/>
        <w:spacing w:line="360" w:lineRule="auto"/>
        <w:rPr>
          <w:rFonts w:hint="eastAsia" w:ascii="宋体" w:hAnsi="宋体"/>
          <w:szCs w:val="21"/>
        </w:rPr>
      </w:pPr>
      <w:r>
        <w:rPr>
          <w:rFonts w:hint="eastAsia" w:ascii="宋体" w:hAnsi="宋体"/>
          <w:szCs w:val="21"/>
        </w:rPr>
        <w:t xml:space="preserve">承包人是否应为其施工设备等办理财产保险：/</w:t>
      </w:r>
      <w:r/>
    </w:p>
    <w:p>
      <w:pPr>
        <w:ind w:firstLine="420"/>
        <w:spacing w:line="360" w:lineRule="auto"/>
        <w:rPr>
          <w:rFonts w:hint="eastAsia" w:ascii="宋体" w:hAnsi="宋体"/>
          <w:szCs w:val="21"/>
        </w:rPr>
        <w:outlineLvl w:val="4"/>
      </w:pPr>
      <w:r>
        <w:rPr>
          <w:rFonts w:hint="eastAsia" w:ascii="宋体" w:hAnsi="宋体"/>
          <w:szCs w:val="21"/>
        </w:rPr>
        <w:t xml:space="preserve">18.7 通知义务</w:t>
      </w:r>
      <w:r/>
    </w:p>
    <w:p>
      <w:pPr>
        <w:ind w:firstLine="420"/>
        <w:spacing w:line="360" w:lineRule="auto"/>
        <w:rPr>
          <w:rFonts w:hint="eastAsia" w:ascii="宋体" w:hAnsi="宋体"/>
          <w:szCs w:val="21"/>
        </w:rPr>
      </w:pPr>
      <w:r>
        <w:rPr>
          <w:rFonts w:hint="eastAsia" w:ascii="宋体" w:hAnsi="宋体"/>
          <w:szCs w:val="21"/>
        </w:rPr>
        <w:t xml:space="preserve">关于变更保险合同时的通知义务的约定：/</w:t>
      </w:r>
      <w:r/>
    </w:p>
    <w:p>
      <w:pPr>
        <w:pStyle w:val="1001"/>
        <w:ind w:hanging="992"/>
        <w:spacing w:line="360" w:lineRule="auto"/>
        <w:rPr>
          <w:rFonts w:hint="eastAsia" w:ascii="宋体" w:hAnsi="宋体" w:eastAsia="宋体"/>
          <w:sz w:val="21"/>
          <w:szCs w:val="21"/>
        </w:rPr>
      </w:pPr>
      <w:r>
        <w:rPr>
          <w:rFonts w:hint="eastAsia" w:ascii="宋体" w:hAnsi="宋体" w:eastAsia="宋体"/>
          <w:bCs w:val="0"/>
          <w:sz w:val="21"/>
          <w:szCs w:val="21"/>
        </w:rPr>
        <w:t xml:space="preserve">19. 争议解决</w:t>
      </w:r>
      <w:r/>
    </w:p>
    <w:p>
      <w:pPr>
        <w:ind w:firstLine="420"/>
        <w:spacing w:line="360" w:lineRule="auto"/>
        <w:rPr>
          <w:rFonts w:hint="eastAsia" w:ascii="宋体" w:hAnsi="宋体"/>
          <w:szCs w:val="21"/>
        </w:rPr>
        <w:outlineLvl w:val="4"/>
      </w:pPr>
      <w:r>
        <w:rPr>
          <w:rFonts w:hint="eastAsia" w:ascii="宋体" w:hAnsi="宋体"/>
          <w:szCs w:val="21"/>
        </w:rPr>
        <w:t xml:space="preserve">19.3 争议评审</w:t>
      </w:r>
      <w:r/>
    </w:p>
    <w:p>
      <w:pPr>
        <w:ind w:firstLine="315"/>
        <w:spacing w:line="360" w:lineRule="auto"/>
        <w:rPr>
          <w:rFonts w:hint="eastAsia" w:ascii="宋体" w:hAnsi="宋体"/>
          <w:szCs w:val="21"/>
        </w:rPr>
      </w:pPr>
      <w:r>
        <w:rPr>
          <w:rFonts w:hint="eastAsia" w:ascii="宋体" w:hAnsi="宋体"/>
          <w:szCs w:val="21"/>
        </w:rPr>
        <w:t xml:space="preserve">合同当事人是否同意将工程争议提交争议评审小组决定：不同意</w:t>
      </w:r>
      <w:r/>
    </w:p>
    <w:p>
      <w:pPr>
        <w:ind w:firstLine="315"/>
        <w:spacing w:line="360" w:lineRule="auto"/>
        <w:rPr>
          <w:rFonts w:hint="eastAsia" w:ascii="宋体" w:hAnsi="宋体"/>
          <w:szCs w:val="21"/>
        </w:rPr>
      </w:pPr>
      <w:r>
        <w:rPr>
          <w:rFonts w:hint="eastAsia" w:ascii="宋体" w:hAnsi="宋体"/>
          <w:szCs w:val="21"/>
        </w:rPr>
        <w:t xml:space="preserve">19.3.1 争议评审小组的确定</w:t>
      </w:r>
      <w:r/>
    </w:p>
    <w:p>
      <w:pPr>
        <w:ind w:firstLine="420"/>
        <w:spacing w:line="360" w:lineRule="auto"/>
        <w:rPr>
          <w:rFonts w:hint="eastAsia" w:ascii="宋体" w:hAnsi="宋体"/>
          <w:szCs w:val="21"/>
          <w:u w:val="single"/>
        </w:rPr>
      </w:pPr>
      <w:r>
        <w:rPr>
          <w:rFonts w:hint="eastAsia" w:ascii="宋体" w:hAnsi="宋体"/>
          <w:szCs w:val="21"/>
        </w:rPr>
        <w:t xml:space="preserve">争议评审小组成员的确定：/</w:t>
      </w:r>
      <w:r/>
    </w:p>
    <w:p>
      <w:pPr>
        <w:ind w:firstLine="420"/>
        <w:spacing w:line="360" w:lineRule="auto"/>
        <w:rPr>
          <w:rFonts w:hint="eastAsia" w:ascii="宋体" w:hAnsi="宋体"/>
          <w:szCs w:val="21"/>
        </w:rPr>
      </w:pPr>
      <w:r>
        <w:rPr>
          <w:rFonts w:hint="eastAsia" w:ascii="宋体" w:hAnsi="宋体"/>
          <w:szCs w:val="21"/>
        </w:rPr>
        <w:t xml:space="preserve">选定争议评审员的期限：/</w:t>
      </w:r>
      <w:r/>
    </w:p>
    <w:p>
      <w:pPr>
        <w:ind w:firstLine="420"/>
        <w:spacing w:line="360" w:lineRule="auto"/>
        <w:rPr>
          <w:rFonts w:hint="eastAsia" w:ascii="宋体" w:hAnsi="宋体"/>
          <w:szCs w:val="21"/>
        </w:rPr>
      </w:pPr>
      <w:r>
        <w:rPr>
          <w:rFonts w:hint="eastAsia" w:ascii="宋体" w:hAnsi="宋体"/>
          <w:szCs w:val="21"/>
        </w:rPr>
        <w:t xml:space="preserve">争议评审小组成员的报酬承担方式：/</w:t>
      </w:r>
      <w:r/>
    </w:p>
    <w:p>
      <w:pPr>
        <w:ind w:firstLine="420"/>
        <w:spacing w:line="360" w:lineRule="auto"/>
        <w:rPr>
          <w:rFonts w:hint="eastAsia" w:ascii="宋体" w:hAnsi="宋体"/>
          <w:szCs w:val="21"/>
        </w:rPr>
      </w:pPr>
      <w:r>
        <w:rPr>
          <w:rFonts w:hint="eastAsia" w:ascii="宋体" w:hAnsi="宋体"/>
          <w:szCs w:val="21"/>
        </w:rPr>
        <w:t xml:space="preserve">其他事项的约定：/</w:t>
      </w:r>
      <w:r/>
    </w:p>
    <w:p>
      <w:pPr>
        <w:ind w:firstLine="315"/>
        <w:spacing w:line="360" w:lineRule="auto"/>
        <w:rPr>
          <w:rFonts w:hint="eastAsia" w:ascii="宋体" w:hAnsi="宋体"/>
          <w:szCs w:val="21"/>
        </w:rPr>
      </w:pPr>
      <w:r>
        <w:rPr>
          <w:rFonts w:hint="eastAsia" w:ascii="宋体" w:hAnsi="宋体"/>
          <w:szCs w:val="21"/>
        </w:rPr>
        <w:t xml:space="preserve">19.3.2 争议评审小组的决定</w:t>
      </w:r>
      <w:r/>
    </w:p>
    <w:p>
      <w:pPr>
        <w:ind w:firstLine="420"/>
        <w:spacing w:line="360" w:lineRule="auto"/>
        <w:rPr>
          <w:rFonts w:hint="eastAsia" w:ascii="宋体" w:hAnsi="宋体"/>
          <w:szCs w:val="21"/>
        </w:rPr>
      </w:pPr>
      <w:r>
        <w:rPr>
          <w:rFonts w:hint="eastAsia" w:ascii="宋体" w:hAnsi="宋体"/>
          <w:szCs w:val="21"/>
        </w:rPr>
        <w:t xml:space="preserve">合同当事人关于本项的约定：/</w:t>
      </w:r>
      <w:r/>
    </w:p>
    <w:p>
      <w:pPr>
        <w:ind w:firstLine="420"/>
        <w:spacing w:line="360" w:lineRule="auto"/>
        <w:rPr>
          <w:rFonts w:hint="eastAsia" w:ascii="宋体" w:hAnsi="宋体"/>
          <w:szCs w:val="21"/>
        </w:rPr>
        <w:outlineLvl w:val="4"/>
      </w:pPr>
      <w:r>
        <w:rPr>
          <w:rFonts w:hint="eastAsia" w:ascii="宋体" w:hAnsi="宋体"/>
          <w:szCs w:val="21"/>
        </w:rPr>
        <w:t xml:space="preserve">19.4仲裁或诉讼</w:t>
      </w:r>
      <w:r/>
    </w:p>
    <w:p>
      <w:pPr>
        <w:ind w:firstLine="420"/>
        <w:spacing w:line="360" w:lineRule="auto"/>
        <w:rPr>
          <w:rFonts w:hint="eastAsia" w:ascii="宋体" w:hAnsi="宋体"/>
          <w:szCs w:val="21"/>
        </w:rPr>
      </w:pPr>
      <w:r>
        <w:rPr>
          <w:rFonts w:hint="eastAsia" w:ascii="宋体" w:hAnsi="宋体"/>
          <w:szCs w:val="21"/>
        </w:rPr>
        <w:t xml:space="preserve">因合同及合同有关事项发生的争议，按下列第2种方式解决：</w:t>
      </w:r>
      <w:r/>
    </w:p>
    <w:p>
      <w:pPr>
        <w:ind w:firstLine="420"/>
        <w:spacing w:line="360" w:lineRule="auto"/>
        <w:rPr>
          <w:rFonts w:hint="eastAsia" w:ascii="宋体" w:hAnsi="宋体"/>
          <w:szCs w:val="21"/>
        </w:rPr>
      </w:pPr>
      <w:r>
        <w:rPr>
          <w:rFonts w:hint="eastAsia" w:ascii="宋体" w:hAnsi="宋体"/>
          <w:szCs w:val="21"/>
        </w:rPr>
        <w:t xml:space="preserve">（1）向仲裁委员会申请仲裁；</w:t>
      </w:r>
      <w:r/>
    </w:p>
    <w:p>
      <w:pPr>
        <w:ind w:firstLine="420"/>
        <w:spacing w:line="360" w:lineRule="auto"/>
      </w:pPr>
      <w:r>
        <w:rPr>
          <w:rFonts w:hint="eastAsia" w:ascii="宋体" w:hAnsi="宋体"/>
          <w:szCs w:val="21"/>
        </w:rPr>
        <w:t xml:space="preserve">（2）向有管辖权的工程所在地人民法院起诉。</w:t>
      </w:r>
      <w:r/>
    </w:p>
    <w:p>
      <w:pPr>
        <w:rPr>
          <w:rFonts w:hint="eastAsia" w:ascii="宋体" w:hAnsi="宋体" w:cs="宋体"/>
          <w:b/>
          <w:sz w:val="28"/>
        </w:rPr>
        <w:sectPr>
          <w:footerReference w:type="default" r:id="rId22"/>
          <w:footerReference w:type="first" r:id="rId23"/>
          <w:footnotePr/>
          <w:endnotePr/>
          <w:type w:val="nextPage"/>
          <w:pgSz w:w="11906" w:h="16838" w:orient="portrait"/>
          <w:pgMar w:top="1417" w:right="1417" w:bottom="1417" w:left="1417" w:header="850" w:footer="992" w:gutter="0"/>
          <w:cols w:num="1" w:sep="0" w:space="0" w:equalWidth="1"/>
          <w:docGrid w:linePitch="360"/>
          <w:titlePg/>
        </w:sectPr>
      </w:pPr>
      <w:r>
        <w:rPr>
          <w:rFonts w:hint="eastAsia" w:ascii="宋体" w:hAnsi="宋体" w:cs="宋体"/>
          <w:b/>
          <w:sz w:val="28"/>
        </w:rPr>
      </w:r>
      <w:r/>
    </w:p>
    <w:p>
      <w:pPr>
        <w:spacing w:line="440" w:lineRule="exact"/>
        <w:rPr>
          <w:rFonts w:hint="eastAsia" w:ascii="宋体" w:hAnsi="宋体"/>
          <w:sz w:val="24"/>
        </w:rPr>
      </w:pPr>
      <w:r>
        <w:rPr>
          <w:rFonts w:ascii="宋体" w:hAnsi="宋体"/>
          <w:sz w:val="24"/>
        </w:rPr>
        <w:t xml:space="preserve">附</w:t>
      </w:r>
      <w:bookmarkStart w:id="47" w:name="_Toc296891266"/>
      <w:r/>
      <w:bookmarkStart w:id="48" w:name="_Toc296346727"/>
      <w:r/>
      <w:bookmarkStart w:id="49" w:name="_Toc296347225"/>
      <w:r/>
      <w:bookmarkStart w:id="50" w:name="_Toc296944565"/>
      <w:r/>
      <w:bookmarkStart w:id="51" w:name="_Toc267261693"/>
      <w:r/>
      <w:bookmarkStart w:id="52" w:name="_Toc296503226"/>
      <w:r/>
      <w:bookmarkStart w:id="53" w:name="_Toc296891054"/>
      <w:r>
        <w:rPr>
          <w:rFonts w:ascii="宋体" w:hAnsi="宋体"/>
          <w:sz w:val="24"/>
        </w:rPr>
        <w:t xml:space="preserve">件</w:t>
      </w:r>
      <w:r>
        <w:rPr>
          <w:rFonts w:hint="eastAsia" w:ascii="宋体" w:hAnsi="宋体"/>
          <w:sz w:val="24"/>
        </w:rPr>
        <w:t xml:space="preserve">1</w:t>
      </w:r>
      <w:r>
        <w:rPr>
          <w:rFonts w:ascii="宋体" w:hAnsi="宋体"/>
          <w:sz w:val="24"/>
        </w:rPr>
        <w:t xml:space="preserve">：</w:t>
      </w:r>
      <w:bookmarkEnd w:id="47"/>
      <w:r/>
      <w:bookmarkEnd w:id="48"/>
      <w:r/>
      <w:bookmarkEnd w:id="49"/>
      <w:r/>
      <w:bookmarkEnd w:id="50"/>
      <w:r/>
      <w:bookmarkEnd w:id="51"/>
      <w:r/>
      <w:bookmarkEnd w:id="52"/>
      <w:r/>
      <w:bookmarkEnd w:id="53"/>
      <w:r>
        <w:rPr>
          <w:rFonts w:ascii="宋体" w:hAnsi="宋体"/>
          <w:sz w:val="24"/>
        </w:rPr>
        <w:t xml:space="preserve">    </w:t>
      </w:r>
      <w:r/>
    </w:p>
    <w:p>
      <w:pPr>
        <w:jc w:val="center"/>
        <w:spacing w:before="120" w:after="120" w:line="440" w:lineRule="exact"/>
        <w:rPr>
          <w:rFonts w:hint="eastAsia" w:ascii="宋体" w:hAnsi="宋体"/>
          <w:sz w:val="24"/>
        </w:rPr>
      </w:pPr>
      <w:r>
        <w:rPr>
          <w:rFonts w:ascii="宋体" w:hAnsi="宋体"/>
          <w:sz w:val="24"/>
        </w:rPr>
        <w:t xml:space="preserve">工程质量保修书</w:t>
      </w:r>
      <w:r/>
    </w:p>
    <w:p>
      <w:pPr>
        <w:ind w:firstLine="480"/>
        <w:spacing w:line="440" w:lineRule="exact"/>
        <w:rPr>
          <w:rFonts w:hint="eastAsia" w:ascii="宋体" w:hAnsi="宋体"/>
          <w:sz w:val="22"/>
          <w:szCs w:val="18"/>
        </w:rPr>
      </w:pPr>
      <w:r>
        <w:rPr>
          <w:rFonts w:ascii="宋体" w:hAnsi="宋体"/>
          <w:sz w:val="22"/>
          <w:szCs w:val="18"/>
        </w:rPr>
        <w:t xml:space="preserve">发包人（全称）：</w:t>
      </w:r>
      <w:r>
        <w:rPr>
          <w:rFonts w:ascii="宋体" w:hAnsi="宋体"/>
          <w:sz w:val="22"/>
          <w:szCs w:val="18"/>
          <w:u w:val="single"/>
        </w:rPr>
        <w:t xml:space="preserve">                                </w:t>
      </w:r>
      <w:r>
        <w:rPr>
          <w:rFonts w:ascii="宋体" w:hAnsi="宋体"/>
          <w:sz w:val="22"/>
          <w:szCs w:val="18"/>
        </w:rPr>
        <w:t xml:space="preserve"> </w:t>
      </w:r>
      <w:r/>
    </w:p>
    <w:p>
      <w:pPr>
        <w:spacing w:line="440" w:lineRule="exact"/>
        <w:rPr>
          <w:rFonts w:hint="eastAsia" w:ascii="宋体" w:hAnsi="宋体"/>
          <w:sz w:val="22"/>
          <w:szCs w:val="18"/>
        </w:rPr>
      </w:pPr>
      <w:r>
        <w:rPr>
          <w:rFonts w:ascii="宋体" w:hAnsi="宋体"/>
          <w:sz w:val="22"/>
          <w:szCs w:val="18"/>
        </w:rPr>
        <w:t xml:space="preserve">　　承包人（全称）：</w:t>
      </w:r>
      <w:r>
        <w:rPr>
          <w:rFonts w:ascii="宋体" w:hAnsi="宋体"/>
          <w:sz w:val="22"/>
          <w:szCs w:val="18"/>
          <w:u w:val="single"/>
        </w:rPr>
        <w:t xml:space="preserve">                                </w:t>
      </w:r>
      <w:r>
        <w:rPr>
          <w:rFonts w:ascii="宋体" w:hAnsi="宋体"/>
          <w:sz w:val="22"/>
          <w:szCs w:val="18"/>
        </w:rPr>
        <w:t xml:space="preserve"> </w:t>
      </w:r>
      <w:r/>
    </w:p>
    <w:p>
      <w:pPr>
        <w:spacing w:line="440" w:lineRule="exact"/>
        <w:rPr>
          <w:rFonts w:hint="eastAsia" w:ascii="宋体" w:hAnsi="宋体"/>
          <w:sz w:val="22"/>
          <w:szCs w:val="18"/>
        </w:rPr>
      </w:pPr>
      <w:r>
        <w:rPr>
          <w:rFonts w:hint="eastAsia" w:ascii="宋体" w:hAnsi="宋体"/>
          <w:sz w:val="22"/>
          <w:szCs w:val="18"/>
        </w:rPr>
      </w:r>
      <w:r/>
    </w:p>
    <w:p>
      <w:pPr>
        <w:spacing w:line="360" w:lineRule="auto"/>
        <w:rPr>
          <w:rFonts w:hint="eastAsia" w:ascii="宋体" w:hAnsi="宋体"/>
          <w:sz w:val="22"/>
          <w:szCs w:val="18"/>
        </w:rPr>
      </w:pPr>
      <w:r>
        <w:rPr>
          <w:rFonts w:ascii="宋体" w:hAnsi="宋体"/>
          <w:sz w:val="22"/>
          <w:szCs w:val="18"/>
        </w:rPr>
        <w:t xml:space="preserve">　　发包人和承包人根据《中华人民共和国建筑法》和《建设工程质量管理条例》，经协商一致就</w:t>
      </w:r>
      <w:r>
        <w:rPr>
          <w:rFonts w:ascii="宋体" w:hAnsi="宋体"/>
          <w:sz w:val="22"/>
          <w:szCs w:val="18"/>
          <w:u w:val="single"/>
        </w:rPr>
        <w:t xml:space="preserve">                </w:t>
      </w:r>
      <w:r>
        <w:rPr>
          <w:rFonts w:ascii="宋体" w:hAnsi="宋体"/>
          <w:sz w:val="22"/>
          <w:szCs w:val="18"/>
        </w:rPr>
        <w:t xml:space="preserve">（工程全称）签订工程质量保修书。</w:t>
      </w:r>
      <w:r/>
    </w:p>
    <w:p>
      <w:pPr>
        <w:spacing w:line="360" w:lineRule="auto"/>
        <w:rPr>
          <w:rFonts w:hint="eastAsia" w:ascii="宋体" w:hAnsi="宋体"/>
          <w:sz w:val="22"/>
          <w:szCs w:val="18"/>
        </w:rPr>
      </w:pPr>
      <w:r>
        <w:rPr>
          <w:rFonts w:ascii="宋体" w:hAnsi="宋体"/>
          <w:sz w:val="22"/>
          <w:szCs w:val="18"/>
        </w:rPr>
        <w:t xml:space="preserve">　　一、工程质量保修范围和内容</w:t>
      </w:r>
      <w:r/>
    </w:p>
    <w:p>
      <w:pPr>
        <w:spacing w:line="360" w:lineRule="auto"/>
        <w:rPr>
          <w:rFonts w:hint="eastAsia" w:ascii="宋体" w:hAnsi="宋体"/>
          <w:sz w:val="22"/>
          <w:szCs w:val="18"/>
        </w:rPr>
      </w:pPr>
      <w:r>
        <w:rPr>
          <w:rFonts w:ascii="宋体" w:hAnsi="宋体"/>
          <w:sz w:val="22"/>
          <w:szCs w:val="18"/>
        </w:rPr>
        <w:t xml:space="preserve">　　承包人在质量保修期内，按照有关法律规定和合同约定，承担工程质量保修责任。</w:t>
      </w:r>
      <w:r/>
    </w:p>
    <w:p>
      <w:pPr>
        <w:spacing w:line="360" w:lineRule="auto"/>
        <w:rPr>
          <w:rFonts w:hint="eastAsia" w:ascii="宋体" w:hAnsi="宋体"/>
          <w:sz w:val="22"/>
          <w:szCs w:val="18"/>
          <w:u w:val="single"/>
        </w:rPr>
      </w:pPr>
      <w:r>
        <w:rPr>
          <w:rFonts w:ascii="宋体" w:hAnsi="宋体"/>
          <w:sz w:val="22"/>
          <w:szCs w:val="18"/>
        </w:rPr>
        <w:t xml:space="preserve">　　质量保修范围</w:t>
      </w:r>
      <w:r>
        <w:rPr>
          <w:rFonts w:hint="eastAsia" w:ascii="宋体" w:hAnsi="宋体"/>
          <w:sz w:val="22"/>
          <w:szCs w:val="18"/>
        </w:rPr>
        <w:t xml:space="preserve">：</w:t>
      </w:r>
      <w:r>
        <w:rPr>
          <w:rFonts w:hint="eastAsia" w:ascii="宋体" w:hAnsi="宋体"/>
          <w:sz w:val="22"/>
          <w:szCs w:val="18"/>
          <w:u w:val="single"/>
        </w:rPr>
        <w:t xml:space="preserve">                    。</w:t>
      </w:r>
      <w:r/>
    </w:p>
    <w:p>
      <w:pPr>
        <w:ind w:firstLine="480"/>
        <w:spacing w:line="360" w:lineRule="auto"/>
        <w:rPr>
          <w:rFonts w:hint="eastAsia" w:ascii="宋体" w:hAnsi="宋体"/>
          <w:sz w:val="22"/>
          <w:szCs w:val="18"/>
        </w:rPr>
      </w:pPr>
      <w:r>
        <w:rPr>
          <w:rFonts w:ascii="宋体" w:hAnsi="宋体"/>
          <w:sz w:val="22"/>
          <w:szCs w:val="18"/>
        </w:rPr>
        <w:t xml:space="preserve">具体保修的内容，双方约定如下：</w:t>
      </w:r>
      <w:r>
        <w:rPr>
          <w:rFonts w:ascii="宋体" w:hAnsi="宋体"/>
          <w:sz w:val="22"/>
          <w:szCs w:val="18"/>
          <w:u w:val="single"/>
        </w:rPr>
        <w:t xml:space="preserve">                                 </w:t>
      </w:r>
      <w:r>
        <w:rPr>
          <w:rFonts w:ascii="宋体" w:hAnsi="宋体"/>
          <w:sz w:val="22"/>
          <w:szCs w:val="18"/>
        </w:rPr>
        <w:t xml:space="preserve">。</w:t>
      </w:r>
      <w:r/>
    </w:p>
    <w:p>
      <w:pPr>
        <w:spacing w:line="360" w:lineRule="auto"/>
        <w:rPr>
          <w:rFonts w:hint="eastAsia" w:ascii="宋体" w:hAnsi="宋体"/>
          <w:sz w:val="22"/>
          <w:szCs w:val="18"/>
        </w:rPr>
      </w:pPr>
      <w:r>
        <w:rPr>
          <w:rFonts w:ascii="宋体" w:hAnsi="宋体"/>
          <w:b/>
          <w:sz w:val="22"/>
          <w:szCs w:val="18"/>
        </w:rPr>
        <w:t xml:space="preserve">　　</w:t>
      </w:r>
      <w:r>
        <w:rPr>
          <w:rFonts w:ascii="宋体" w:hAnsi="宋体"/>
          <w:sz w:val="22"/>
          <w:szCs w:val="18"/>
        </w:rPr>
        <w:t xml:space="preserve">二、质量保修期</w:t>
      </w:r>
      <w:r/>
    </w:p>
    <w:p>
      <w:pPr>
        <w:ind w:firstLine="480"/>
        <w:spacing w:line="360" w:lineRule="auto"/>
        <w:rPr>
          <w:rFonts w:hint="eastAsia" w:ascii="宋体" w:hAnsi="宋体"/>
          <w:sz w:val="22"/>
          <w:szCs w:val="18"/>
        </w:rPr>
      </w:pPr>
      <w:r>
        <w:rPr>
          <w:rFonts w:ascii="宋体" w:hAnsi="宋体"/>
          <w:sz w:val="22"/>
          <w:szCs w:val="18"/>
        </w:rPr>
        <w:t xml:space="preserve">根据《建设工程质量管理条例》及有关规定，工程的质量保修期如下：</w:t>
      </w:r>
      <w:r/>
    </w:p>
    <w:p>
      <w:pPr>
        <w:ind w:firstLine="480"/>
        <w:spacing w:line="360" w:lineRule="auto"/>
        <w:rPr>
          <w:rFonts w:hint="eastAsia" w:ascii="宋体" w:hAnsi="宋体"/>
          <w:sz w:val="22"/>
          <w:szCs w:val="18"/>
        </w:rPr>
      </w:pPr>
      <w:r>
        <w:rPr>
          <w:rFonts w:hint="eastAsia" w:ascii="宋体" w:hAnsi="宋体"/>
          <w:sz w:val="22"/>
          <w:szCs w:val="18"/>
        </w:rPr>
        <w:t xml:space="preserve">1．地基基础工程和主体结构工程为设计文件规定的工程合理使用年限；</w:t>
      </w:r>
      <w:r/>
    </w:p>
    <w:p>
      <w:pPr>
        <w:ind w:firstLine="480"/>
        <w:spacing w:line="360" w:lineRule="auto"/>
        <w:rPr>
          <w:rFonts w:hint="eastAsia" w:ascii="宋体" w:hAnsi="宋体"/>
          <w:sz w:val="22"/>
          <w:szCs w:val="18"/>
        </w:rPr>
      </w:pPr>
      <w:r>
        <w:rPr>
          <w:rFonts w:hint="eastAsia" w:ascii="宋体" w:hAnsi="宋体"/>
          <w:sz w:val="22"/>
          <w:szCs w:val="18"/>
        </w:rPr>
        <w:t xml:space="preserve">2．</w:t>
      </w:r>
      <w:r>
        <w:rPr>
          <w:rFonts w:ascii="宋体" w:hAnsi="宋体"/>
          <w:sz w:val="22"/>
          <w:szCs w:val="18"/>
        </w:rPr>
        <w:t xml:space="preserve">屋面防水工程、有防水要求的卫生间、房间和外墙面的防渗</w:t>
      </w:r>
      <w:r>
        <w:rPr>
          <w:rFonts w:hint="eastAsia" w:ascii="宋体" w:hAnsi="宋体"/>
          <w:sz w:val="22"/>
          <w:szCs w:val="18"/>
        </w:rPr>
        <w:t xml:space="preserve">为</w:t>
      </w:r>
      <w:r>
        <w:rPr>
          <w:rFonts w:hint="eastAsia" w:ascii="宋体" w:hAnsi="宋体"/>
          <w:sz w:val="22"/>
          <w:szCs w:val="18"/>
          <w:u w:val="single"/>
        </w:rPr>
        <w:t xml:space="preserve">    5    </w:t>
      </w:r>
      <w:r>
        <w:rPr>
          <w:rFonts w:ascii="宋体" w:hAnsi="宋体"/>
          <w:sz w:val="22"/>
          <w:szCs w:val="18"/>
        </w:rPr>
        <w:t xml:space="preserve">年；</w:t>
      </w:r>
      <w:r/>
    </w:p>
    <w:p>
      <w:pPr>
        <w:ind w:firstLine="480"/>
        <w:spacing w:line="360" w:lineRule="auto"/>
        <w:rPr>
          <w:rFonts w:hint="eastAsia" w:ascii="宋体" w:hAnsi="宋体"/>
          <w:sz w:val="22"/>
          <w:szCs w:val="18"/>
        </w:rPr>
      </w:pPr>
      <w:r>
        <w:rPr>
          <w:rFonts w:hint="eastAsia" w:ascii="宋体" w:hAnsi="宋体"/>
          <w:sz w:val="22"/>
          <w:szCs w:val="18"/>
        </w:rPr>
        <w:t xml:space="preserve">3．</w:t>
      </w:r>
      <w:r>
        <w:rPr>
          <w:rFonts w:ascii="宋体" w:hAnsi="宋体"/>
          <w:sz w:val="22"/>
          <w:szCs w:val="18"/>
        </w:rPr>
        <w:t xml:space="preserve">装修工程为</w:t>
      </w:r>
      <w:r>
        <w:rPr>
          <w:rFonts w:ascii="宋体" w:hAnsi="宋体"/>
          <w:sz w:val="22"/>
          <w:szCs w:val="18"/>
          <w:u w:val="single"/>
        </w:rPr>
        <w:t xml:space="preserve">     </w:t>
      </w:r>
      <w:r>
        <w:rPr>
          <w:rFonts w:hint="eastAsia" w:ascii="宋体" w:hAnsi="宋体"/>
          <w:sz w:val="22"/>
          <w:szCs w:val="18"/>
          <w:u w:val="single"/>
        </w:rPr>
        <w:t xml:space="preserve">2</w:t>
      </w:r>
      <w:r>
        <w:rPr>
          <w:rFonts w:ascii="宋体" w:hAnsi="宋体"/>
          <w:sz w:val="22"/>
          <w:szCs w:val="18"/>
          <w:u w:val="single"/>
        </w:rPr>
        <w:t xml:space="preserve">    </w:t>
      </w:r>
      <w:r>
        <w:rPr>
          <w:rFonts w:ascii="宋体" w:hAnsi="宋体"/>
          <w:sz w:val="22"/>
          <w:szCs w:val="18"/>
        </w:rPr>
        <w:t xml:space="preserve">年；</w:t>
      </w:r>
      <w:r/>
    </w:p>
    <w:p>
      <w:pPr>
        <w:ind w:firstLine="480"/>
        <w:spacing w:line="360" w:lineRule="auto"/>
        <w:rPr>
          <w:rFonts w:hint="eastAsia" w:ascii="宋体" w:hAnsi="宋体"/>
          <w:sz w:val="22"/>
          <w:szCs w:val="18"/>
        </w:rPr>
      </w:pPr>
      <w:r>
        <w:rPr>
          <w:rFonts w:hint="eastAsia" w:ascii="宋体" w:hAnsi="宋体"/>
          <w:sz w:val="22"/>
          <w:szCs w:val="18"/>
        </w:rPr>
        <w:t xml:space="preserve">4．</w:t>
      </w:r>
      <w:r>
        <w:rPr>
          <w:rFonts w:ascii="宋体" w:hAnsi="宋体"/>
          <w:sz w:val="22"/>
          <w:szCs w:val="18"/>
        </w:rPr>
        <w:t xml:space="preserve">电气管线、给排水管道、设备安装工程为</w:t>
      </w:r>
      <w:r>
        <w:rPr>
          <w:rFonts w:ascii="宋体" w:hAnsi="宋体"/>
          <w:sz w:val="22"/>
          <w:szCs w:val="18"/>
          <w:u w:val="single"/>
        </w:rPr>
        <w:t xml:space="preserve">    </w:t>
      </w:r>
      <w:r>
        <w:rPr>
          <w:rFonts w:hint="eastAsia" w:ascii="宋体" w:hAnsi="宋体"/>
          <w:sz w:val="22"/>
          <w:szCs w:val="18"/>
          <w:u w:val="single"/>
        </w:rPr>
        <w:t xml:space="preserve">2</w:t>
      </w:r>
      <w:r>
        <w:rPr>
          <w:rFonts w:ascii="宋体" w:hAnsi="宋体"/>
          <w:sz w:val="22"/>
          <w:szCs w:val="18"/>
          <w:u w:val="single"/>
        </w:rPr>
        <w:t xml:space="preserve">     </w:t>
      </w:r>
      <w:r>
        <w:rPr>
          <w:rFonts w:ascii="宋体" w:hAnsi="宋体"/>
          <w:sz w:val="22"/>
          <w:szCs w:val="18"/>
        </w:rPr>
        <w:t xml:space="preserve">年；</w:t>
      </w:r>
      <w:r/>
    </w:p>
    <w:p>
      <w:pPr>
        <w:ind w:firstLine="480"/>
        <w:spacing w:line="360" w:lineRule="auto"/>
        <w:rPr>
          <w:rFonts w:hint="eastAsia" w:ascii="宋体" w:hAnsi="宋体"/>
          <w:sz w:val="22"/>
          <w:szCs w:val="18"/>
        </w:rPr>
      </w:pPr>
      <w:r>
        <w:rPr>
          <w:rFonts w:hint="eastAsia" w:ascii="宋体" w:hAnsi="宋体"/>
          <w:sz w:val="22"/>
          <w:szCs w:val="18"/>
        </w:rPr>
        <w:t xml:space="preserve">5．</w:t>
      </w:r>
      <w:r>
        <w:rPr>
          <w:rFonts w:ascii="宋体" w:hAnsi="宋体"/>
          <w:sz w:val="22"/>
          <w:szCs w:val="18"/>
        </w:rPr>
        <w:t xml:space="preserve">供热与供冷系统为</w:t>
      </w:r>
      <w:r>
        <w:rPr>
          <w:rFonts w:ascii="宋体" w:hAnsi="宋体"/>
          <w:sz w:val="22"/>
          <w:szCs w:val="18"/>
          <w:u w:val="single"/>
        </w:rPr>
        <w:t xml:space="preserve">    </w:t>
      </w:r>
      <w:r>
        <w:rPr>
          <w:rFonts w:hint="eastAsia" w:ascii="宋体" w:hAnsi="宋体"/>
          <w:sz w:val="22"/>
          <w:szCs w:val="18"/>
          <w:u w:val="single"/>
        </w:rPr>
        <w:t xml:space="preserve">2</w:t>
      </w:r>
      <w:r>
        <w:rPr>
          <w:rFonts w:ascii="宋体" w:hAnsi="宋体"/>
          <w:sz w:val="22"/>
          <w:szCs w:val="18"/>
          <w:u w:val="single"/>
        </w:rPr>
        <w:t xml:space="preserve">     </w:t>
      </w:r>
      <w:r>
        <w:rPr>
          <w:rFonts w:ascii="宋体" w:hAnsi="宋体"/>
          <w:sz w:val="22"/>
          <w:szCs w:val="18"/>
        </w:rPr>
        <w:t xml:space="preserve">个采暖期、供冷期；</w:t>
      </w:r>
      <w:r/>
    </w:p>
    <w:p>
      <w:pPr>
        <w:ind w:firstLine="480"/>
        <w:spacing w:line="360" w:lineRule="auto"/>
        <w:rPr>
          <w:rFonts w:hint="eastAsia" w:ascii="宋体" w:hAnsi="宋体"/>
          <w:sz w:val="22"/>
          <w:szCs w:val="18"/>
        </w:rPr>
      </w:pPr>
      <w:r>
        <w:rPr>
          <w:rFonts w:hint="eastAsia" w:ascii="宋体" w:hAnsi="宋体"/>
          <w:sz w:val="22"/>
          <w:szCs w:val="18"/>
        </w:rPr>
        <w:t xml:space="preserve">6．</w:t>
      </w:r>
      <w:r>
        <w:rPr>
          <w:rFonts w:ascii="宋体" w:hAnsi="宋体"/>
          <w:sz w:val="22"/>
          <w:szCs w:val="18"/>
        </w:rPr>
        <w:t xml:space="preserve">住宅小区内的给排水设施、道路等配套工程为</w:t>
      </w:r>
      <w:r>
        <w:rPr>
          <w:rFonts w:ascii="宋体" w:hAnsi="宋体"/>
          <w:sz w:val="22"/>
          <w:szCs w:val="18"/>
          <w:u w:val="single"/>
        </w:rPr>
        <w:t xml:space="preserve">    </w:t>
      </w:r>
      <w:r>
        <w:rPr>
          <w:rFonts w:hint="eastAsia" w:ascii="宋体" w:hAnsi="宋体"/>
          <w:sz w:val="22"/>
          <w:szCs w:val="18"/>
          <w:u w:val="single"/>
        </w:rPr>
        <w:t xml:space="preserve">2</w:t>
      </w:r>
      <w:r>
        <w:rPr>
          <w:rFonts w:ascii="宋体" w:hAnsi="宋体"/>
          <w:sz w:val="22"/>
          <w:szCs w:val="18"/>
          <w:u w:val="single"/>
        </w:rPr>
        <w:t xml:space="preserve">     </w:t>
      </w:r>
      <w:r>
        <w:rPr>
          <w:rFonts w:ascii="宋体" w:hAnsi="宋体"/>
          <w:sz w:val="22"/>
          <w:szCs w:val="18"/>
        </w:rPr>
        <w:t xml:space="preserve">年；</w:t>
      </w:r>
      <w:r/>
    </w:p>
    <w:p>
      <w:pPr>
        <w:ind w:firstLine="480"/>
        <w:spacing w:line="360" w:lineRule="auto"/>
        <w:rPr>
          <w:rFonts w:hint="eastAsia" w:ascii="宋体" w:hAnsi="宋体"/>
          <w:sz w:val="22"/>
          <w:szCs w:val="18"/>
        </w:rPr>
      </w:pPr>
      <w:r>
        <w:rPr>
          <w:rFonts w:hint="eastAsia" w:ascii="宋体" w:hAnsi="宋体"/>
          <w:sz w:val="22"/>
          <w:szCs w:val="18"/>
        </w:rPr>
        <w:t xml:space="preserve">7．</w:t>
      </w:r>
      <w:r>
        <w:rPr>
          <w:rFonts w:ascii="宋体" w:hAnsi="宋体"/>
          <w:sz w:val="22"/>
          <w:szCs w:val="18"/>
        </w:rPr>
        <w:t xml:space="preserve">其他项目保修期限约定如下：</w:t>
      </w:r>
      <w:r/>
    </w:p>
    <w:p>
      <w:pPr>
        <w:ind w:firstLine="720"/>
        <w:spacing w:line="360" w:lineRule="auto"/>
        <w:rPr>
          <w:rFonts w:hint="eastAsia" w:ascii="宋体" w:hAnsi="宋体"/>
          <w:sz w:val="22"/>
          <w:szCs w:val="18"/>
        </w:rPr>
      </w:pPr>
      <w:r>
        <w:rPr>
          <w:rFonts w:hint="eastAsia" w:ascii="宋体" w:hAnsi="宋体"/>
          <w:sz w:val="22"/>
          <w:szCs w:val="18"/>
          <w:u w:val="single"/>
        </w:rPr>
        <w:t xml:space="preserve">   本项目质保期为两年                                 </w:t>
      </w:r>
      <w:r/>
    </w:p>
    <w:p>
      <w:pPr>
        <w:spacing w:line="360" w:lineRule="auto"/>
        <w:rPr>
          <w:rFonts w:hint="eastAsia" w:ascii="宋体" w:hAnsi="宋体"/>
          <w:sz w:val="22"/>
          <w:szCs w:val="18"/>
        </w:rPr>
      </w:pPr>
      <w:r>
        <w:rPr>
          <w:rFonts w:ascii="宋体" w:hAnsi="宋体"/>
          <w:sz w:val="22"/>
          <w:szCs w:val="18"/>
        </w:rPr>
        <w:t xml:space="preserve">　　质量保修期自工程竣工验收合格之日起计算。</w:t>
      </w:r>
      <w:r/>
    </w:p>
    <w:p>
      <w:pPr>
        <w:ind w:firstLine="480"/>
        <w:spacing w:line="360" w:lineRule="auto"/>
        <w:rPr>
          <w:rFonts w:hint="eastAsia" w:ascii="宋体" w:hAnsi="宋体"/>
          <w:sz w:val="22"/>
          <w:szCs w:val="18"/>
        </w:rPr>
      </w:pPr>
      <w:r>
        <w:rPr>
          <w:rFonts w:ascii="宋体" w:hAnsi="宋体"/>
          <w:sz w:val="22"/>
          <w:szCs w:val="18"/>
        </w:rPr>
        <w:t xml:space="preserve">三、缺陷责任期</w:t>
      </w:r>
      <w:r/>
    </w:p>
    <w:p>
      <w:pPr>
        <w:ind w:firstLine="480"/>
        <w:spacing w:line="360" w:lineRule="auto"/>
        <w:rPr>
          <w:rFonts w:hint="eastAsia" w:ascii="宋体" w:hAnsi="宋体"/>
          <w:sz w:val="22"/>
          <w:szCs w:val="18"/>
        </w:rPr>
      </w:pPr>
      <w:r>
        <w:rPr>
          <w:rFonts w:ascii="宋体" w:hAnsi="宋体"/>
          <w:sz w:val="22"/>
          <w:szCs w:val="18"/>
        </w:rPr>
        <w:t xml:space="preserve">工程缺陷责任期为</w:t>
      </w:r>
      <w:r>
        <w:rPr>
          <w:rFonts w:hint="eastAsia" w:ascii="宋体" w:hAnsi="宋体"/>
          <w:sz w:val="22"/>
          <w:szCs w:val="18"/>
          <w:u w:val="single"/>
        </w:rPr>
        <w:t xml:space="preserve">24</w:t>
      </w:r>
      <w:r>
        <w:rPr>
          <w:rFonts w:ascii="宋体" w:hAnsi="宋体"/>
          <w:sz w:val="22"/>
          <w:szCs w:val="18"/>
        </w:rPr>
        <w:t xml:space="preserve">个月，缺陷责任期自工程</w:t>
      </w:r>
      <w:r>
        <w:rPr>
          <w:rFonts w:hint="eastAsia" w:ascii="宋体" w:hAnsi="宋体"/>
          <w:sz w:val="22"/>
          <w:szCs w:val="18"/>
        </w:rPr>
        <w:t xml:space="preserve">通过竣工验收</w:t>
      </w:r>
      <w:r>
        <w:rPr>
          <w:rFonts w:ascii="宋体" w:hAnsi="宋体"/>
          <w:sz w:val="22"/>
          <w:szCs w:val="18"/>
        </w:rPr>
        <w:t xml:space="preserve">之日起计算。单位工程先于全部工程进行验收，单位工程缺陷责任期自单位工程验收合格之日起算。</w:t>
      </w:r>
      <w:r/>
    </w:p>
    <w:p>
      <w:pPr>
        <w:ind w:firstLine="480"/>
        <w:spacing w:line="360" w:lineRule="auto"/>
        <w:rPr>
          <w:rFonts w:hint="eastAsia" w:ascii="宋体" w:hAnsi="宋体"/>
          <w:sz w:val="22"/>
          <w:szCs w:val="18"/>
        </w:rPr>
      </w:pPr>
      <w:r>
        <w:rPr>
          <w:rFonts w:ascii="宋体" w:hAnsi="宋体"/>
          <w:sz w:val="22"/>
          <w:szCs w:val="18"/>
        </w:rPr>
        <w:t xml:space="preserve">缺陷责任期终止后，发包人应退还剩余的质量保证金。</w:t>
      </w:r>
      <w:r/>
    </w:p>
    <w:p>
      <w:pPr>
        <w:ind w:firstLine="480"/>
        <w:spacing w:line="360" w:lineRule="auto"/>
        <w:rPr>
          <w:rFonts w:hint="eastAsia" w:ascii="宋体" w:hAnsi="宋体"/>
          <w:sz w:val="22"/>
          <w:szCs w:val="18"/>
        </w:rPr>
      </w:pPr>
      <w:r>
        <w:rPr>
          <w:rFonts w:ascii="宋体" w:hAnsi="宋体"/>
          <w:sz w:val="22"/>
          <w:szCs w:val="18"/>
        </w:rPr>
        <w:t xml:space="preserve">四、质量保修责任</w:t>
      </w:r>
      <w:r/>
    </w:p>
    <w:p>
      <w:pPr>
        <w:ind w:left="105" w:firstLine="480"/>
        <w:spacing w:line="360" w:lineRule="auto"/>
        <w:rPr>
          <w:rFonts w:hint="eastAsia" w:ascii="宋体" w:hAnsi="宋体"/>
          <w:sz w:val="22"/>
          <w:szCs w:val="18"/>
        </w:rPr>
      </w:pPr>
      <w:r>
        <w:rPr>
          <w:rFonts w:hint="eastAsia" w:ascii="宋体" w:hAnsi="宋体"/>
          <w:sz w:val="22"/>
          <w:szCs w:val="18"/>
        </w:rPr>
        <w:t xml:space="preserve">1．</w:t>
      </w:r>
      <w:r>
        <w:rPr>
          <w:rFonts w:ascii="宋体" w:hAnsi="宋体"/>
          <w:sz w:val="22"/>
          <w:szCs w:val="18"/>
        </w:rPr>
        <w:t xml:space="preserve">属于保修范围、内容的项目，承包人应当在接到保修通知之日起7天内派人保修。承包人不在约定期限内派人保修的，发包人可以委托他人修理。</w:t>
      </w:r>
      <w:r/>
    </w:p>
    <w:p>
      <w:pPr>
        <w:ind w:left="105" w:firstLine="480"/>
        <w:spacing w:line="360" w:lineRule="auto"/>
        <w:rPr>
          <w:rFonts w:hint="eastAsia" w:ascii="宋体" w:hAnsi="宋体"/>
          <w:sz w:val="22"/>
          <w:szCs w:val="18"/>
        </w:rPr>
      </w:pPr>
      <w:r>
        <w:rPr>
          <w:rFonts w:hint="eastAsia" w:ascii="宋体" w:hAnsi="宋体"/>
          <w:sz w:val="22"/>
          <w:szCs w:val="18"/>
        </w:rPr>
        <w:t xml:space="preserve">2．</w:t>
      </w:r>
      <w:r>
        <w:rPr>
          <w:rFonts w:ascii="宋体" w:hAnsi="宋体"/>
          <w:sz w:val="22"/>
          <w:szCs w:val="18"/>
        </w:rPr>
        <w:t xml:space="preserve">发生紧急事故需抢修的，承包人在接到事故通知后，应当立即到达事故现场抢修。</w:t>
      </w:r>
      <w:r/>
    </w:p>
    <w:p>
      <w:pPr>
        <w:ind w:left="105" w:firstLine="480"/>
        <w:spacing w:line="360" w:lineRule="auto"/>
        <w:rPr>
          <w:rFonts w:hint="eastAsia" w:ascii="宋体" w:hAnsi="宋体"/>
          <w:sz w:val="22"/>
          <w:szCs w:val="18"/>
        </w:rPr>
      </w:pPr>
      <w:r>
        <w:rPr>
          <w:rFonts w:hint="eastAsia" w:ascii="宋体" w:hAnsi="宋体"/>
          <w:sz w:val="22"/>
          <w:szCs w:val="18"/>
        </w:rPr>
        <w:t xml:space="preserve">3．</w:t>
      </w:r>
      <w:r>
        <w:rPr>
          <w:rFonts w:ascii="宋体" w:hAnsi="宋体"/>
          <w:sz w:val="22"/>
          <w:szCs w:val="18"/>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auto"/>
        <w:rPr>
          <w:rFonts w:hint="eastAsia" w:ascii="宋体" w:hAnsi="宋体"/>
          <w:sz w:val="22"/>
          <w:szCs w:val="18"/>
        </w:rPr>
      </w:pPr>
      <w:r>
        <w:rPr>
          <w:rFonts w:hint="eastAsia" w:ascii="宋体" w:hAnsi="宋体"/>
          <w:sz w:val="22"/>
          <w:szCs w:val="18"/>
        </w:rPr>
        <w:t xml:space="preserve">4．</w:t>
      </w:r>
      <w:r>
        <w:rPr>
          <w:rFonts w:ascii="宋体" w:hAnsi="宋体"/>
          <w:sz w:val="22"/>
          <w:szCs w:val="18"/>
        </w:rPr>
        <w:t xml:space="preserve">质量保修完成后，由发包人组织验收。</w:t>
      </w:r>
      <w:r/>
    </w:p>
    <w:p>
      <w:pPr>
        <w:spacing w:line="360" w:lineRule="auto"/>
        <w:rPr>
          <w:rFonts w:hint="eastAsia" w:ascii="宋体" w:hAnsi="宋体"/>
          <w:sz w:val="22"/>
          <w:szCs w:val="18"/>
        </w:rPr>
      </w:pPr>
      <w:r>
        <w:rPr>
          <w:rFonts w:ascii="宋体" w:hAnsi="宋体"/>
          <w:sz w:val="22"/>
          <w:szCs w:val="18"/>
        </w:rPr>
        <w:t xml:space="preserve">　　五、保修费用</w:t>
      </w:r>
      <w:r/>
    </w:p>
    <w:p>
      <w:pPr>
        <w:spacing w:line="360" w:lineRule="auto"/>
        <w:rPr>
          <w:rFonts w:hint="eastAsia" w:ascii="宋体" w:hAnsi="宋体"/>
          <w:sz w:val="22"/>
          <w:szCs w:val="18"/>
        </w:rPr>
      </w:pPr>
      <w:r>
        <w:rPr>
          <w:rFonts w:ascii="宋体" w:hAnsi="宋体"/>
          <w:sz w:val="22"/>
          <w:szCs w:val="18"/>
        </w:rPr>
        <w:t xml:space="preserve">　　保修费用由造成质量缺陷的责任方承担。</w:t>
      </w:r>
      <w:r/>
    </w:p>
    <w:p>
      <w:pPr>
        <w:ind w:firstLine="472"/>
        <w:jc w:val="left"/>
        <w:spacing w:line="360" w:lineRule="auto"/>
        <w:rPr>
          <w:rFonts w:hint="eastAsia" w:ascii="宋体" w:hAnsi="宋体"/>
          <w:sz w:val="22"/>
          <w:szCs w:val="18"/>
          <w:u w:val="single"/>
        </w:rPr>
      </w:pPr>
      <w:r>
        <w:rPr>
          <w:rFonts w:ascii="宋体" w:hAnsi="宋体"/>
          <w:b/>
          <w:sz w:val="22"/>
          <w:szCs w:val="18"/>
        </w:rPr>
        <w:t xml:space="preserve">六</w:t>
      </w:r>
      <w:r>
        <w:rPr>
          <w:rFonts w:ascii="宋体" w:hAnsi="宋体"/>
          <w:sz w:val="22"/>
          <w:szCs w:val="18"/>
        </w:rPr>
        <w:t xml:space="preserve">、双方约定的其他工程质量保修事项：</w:t>
      </w:r>
      <w:r>
        <w:rPr>
          <w:rFonts w:ascii="宋体" w:hAnsi="宋体"/>
          <w:sz w:val="22"/>
          <w:szCs w:val="18"/>
          <w:u w:val="single"/>
        </w:rPr>
        <w:t xml:space="preserve">          </w:t>
      </w:r>
      <w:r>
        <w:rPr>
          <w:rFonts w:hint="eastAsia" w:ascii="宋体" w:hAnsi="宋体"/>
          <w:sz w:val="22"/>
          <w:szCs w:val="18"/>
          <w:u w:val="single"/>
        </w:rPr>
        <w:t xml:space="preserve">    </w:t>
      </w:r>
      <w:r>
        <w:rPr>
          <w:rFonts w:ascii="宋体" w:hAnsi="宋体"/>
          <w:sz w:val="22"/>
          <w:szCs w:val="18"/>
          <w:u w:val="single"/>
        </w:rPr>
        <w:t xml:space="preserve">    </w:t>
      </w:r>
      <w:r>
        <w:rPr>
          <w:rFonts w:hint="eastAsia" w:ascii="宋体" w:hAnsi="宋体"/>
          <w:sz w:val="22"/>
          <w:szCs w:val="18"/>
          <w:u w:val="single"/>
        </w:rPr>
        <w:t xml:space="preserve">               </w:t>
      </w:r>
      <w:r/>
    </w:p>
    <w:p>
      <w:pPr>
        <w:jc w:val="left"/>
        <w:spacing w:line="360" w:lineRule="auto"/>
        <w:rPr>
          <w:rFonts w:hint="eastAsia" w:ascii="宋体" w:hAnsi="宋体"/>
          <w:sz w:val="22"/>
          <w:szCs w:val="18"/>
        </w:rPr>
      </w:pPr>
      <w:r>
        <w:rPr>
          <w:rFonts w:ascii="宋体" w:hAnsi="宋体"/>
          <w:sz w:val="22"/>
          <w:szCs w:val="18"/>
          <w:u w:val="single"/>
        </w:rPr>
        <w:t xml:space="preserve">                                                                                            </w:t>
      </w:r>
      <w:r>
        <w:rPr>
          <w:rFonts w:hint="eastAsia" w:ascii="宋体" w:hAnsi="宋体"/>
          <w:sz w:val="22"/>
          <w:szCs w:val="18"/>
          <w:u w:val="single"/>
        </w:rPr>
        <w:t xml:space="preserve">             </w:t>
      </w:r>
      <w:r>
        <w:rPr>
          <w:rFonts w:ascii="宋体" w:hAnsi="宋体"/>
          <w:sz w:val="22"/>
          <w:szCs w:val="18"/>
          <w:u w:val="single"/>
        </w:rPr>
        <w:t xml:space="preserve">          </w:t>
      </w:r>
      <w:r>
        <w:rPr>
          <w:rFonts w:ascii="宋体" w:hAnsi="宋体"/>
          <w:sz w:val="22"/>
          <w:szCs w:val="18"/>
        </w:rPr>
        <w:t xml:space="preserve">。</w:t>
      </w:r>
      <w:r/>
    </w:p>
    <w:p>
      <w:pPr>
        <w:ind w:firstLine="456"/>
        <w:spacing w:line="360" w:lineRule="auto"/>
        <w:rPr>
          <w:rFonts w:hint="eastAsia" w:ascii="宋体" w:hAnsi="宋体"/>
          <w:sz w:val="22"/>
          <w:szCs w:val="18"/>
        </w:rPr>
      </w:pPr>
      <w:r>
        <w:rPr>
          <w:rFonts w:ascii="宋体" w:hAnsi="宋体"/>
          <w:sz w:val="22"/>
          <w:szCs w:val="18"/>
        </w:rPr>
        <w:t xml:space="preserve">工程质量保修书由发包人、承包人在工程竣工验收前共同签署，作为施工合同附件，其有效期限至保修期满。</w:t>
      </w:r>
      <w:r/>
    </w:p>
    <w:p>
      <w:pPr>
        <w:spacing w:line="360" w:lineRule="auto"/>
        <w:rPr>
          <w:rFonts w:hint="eastAsia" w:ascii="宋体" w:hAnsi="宋体"/>
          <w:sz w:val="22"/>
          <w:szCs w:val="18"/>
        </w:rPr>
      </w:pPr>
      <w:r>
        <w:rPr>
          <w:rFonts w:hint="eastAsia" w:ascii="宋体" w:hAnsi="宋体"/>
          <w:sz w:val="22"/>
          <w:szCs w:val="18"/>
        </w:rPr>
      </w:r>
      <w:r/>
    </w:p>
    <w:p>
      <w:pPr>
        <w:spacing w:line="360" w:lineRule="auto"/>
        <w:rPr>
          <w:rFonts w:hint="eastAsia" w:ascii="宋体" w:hAnsi="宋体"/>
          <w:sz w:val="22"/>
          <w:szCs w:val="18"/>
        </w:rPr>
      </w:pPr>
      <w:r>
        <w:rPr>
          <w:rFonts w:ascii="宋体" w:hAnsi="宋体"/>
          <w:sz w:val="22"/>
          <w:szCs w:val="18"/>
        </w:rPr>
        <w:t xml:space="preserve">发包人</w:t>
      </w:r>
      <w:r>
        <w:rPr>
          <w:rFonts w:hint="eastAsia" w:ascii="宋体" w:hAnsi="宋体"/>
          <w:sz w:val="22"/>
          <w:szCs w:val="18"/>
        </w:rPr>
        <w:t xml:space="preserve">（</w:t>
      </w:r>
      <w:r>
        <w:rPr>
          <w:rFonts w:ascii="宋体" w:hAnsi="宋体"/>
          <w:sz w:val="22"/>
          <w:szCs w:val="18"/>
        </w:rPr>
        <w:t xml:space="preserve">公章</w:t>
      </w:r>
      <w:r>
        <w:rPr>
          <w:rFonts w:hint="eastAsia" w:ascii="宋体" w:hAnsi="宋体"/>
          <w:sz w:val="22"/>
          <w:szCs w:val="18"/>
        </w:rPr>
        <w:t xml:space="preserve">）</w:t>
      </w:r>
      <w:r>
        <w:rPr>
          <w:rFonts w:ascii="宋体" w:hAnsi="宋体"/>
          <w:sz w:val="22"/>
          <w:szCs w:val="18"/>
        </w:rPr>
        <w:t xml:space="preserve">：</w:t>
      </w:r>
      <w:r>
        <w:rPr>
          <w:rFonts w:ascii="宋体" w:hAnsi="宋体"/>
          <w:sz w:val="22"/>
          <w:szCs w:val="18"/>
          <w:u w:val="single"/>
        </w:rPr>
        <w:t xml:space="preserve">     </w:t>
      </w:r>
      <w:r>
        <w:rPr>
          <w:rFonts w:ascii="宋体" w:hAnsi="宋体"/>
          <w:sz w:val="22"/>
          <w:szCs w:val="18"/>
        </w:rPr>
        <w:t xml:space="preserve">          </w:t>
      </w:r>
      <w:r>
        <w:rPr>
          <w:rFonts w:hint="eastAsia" w:ascii="宋体" w:hAnsi="宋体"/>
          <w:sz w:val="22"/>
          <w:szCs w:val="18"/>
        </w:rPr>
        <w:t xml:space="preserve"> </w:t>
      </w:r>
      <w:r>
        <w:rPr>
          <w:rFonts w:ascii="宋体" w:hAnsi="宋体"/>
          <w:sz w:val="22"/>
          <w:szCs w:val="18"/>
        </w:rPr>
        <w:t xml:space="preserve">  承包人</w:t>
      </w:r>
      <w:r>
        <w:rPr>
          <w:rFonts w:hint="eastAsia" w:ascii="宋体" w:hAnsi="宋体"/>
          <w:sz w:val="22"/>
          <w:szCs w:val="18"/>
        </w:rPr>
        <w:t xml:space="preserve">（</w:t>
      </w:r>
      <w:r>
        <w:rPr>
          <w:rFonts w:ascii="宋体" w:hAnsi="宋体"/>
          <w:sz w:val="22"/>
          <w:szCs w:val="18"/>
        </w:rPr>
        <w:t xml:space="preserve">公章</w:t>
      </w:r>
      <w:r>
        <w:rPr>
          <w:rFonts w:hint="eastAsia" w:ascii="宋体" w:hAnsi="宋体"/>
          <w:sz w:val="22"/>
          <w:szCs w:val="18"/>
        </w:rPr>
        <w:t xml:space="preserve">）</w:t>
      </w:r>
      <w:r>
        <w:rPr>
          <w:rFonts w:ascii="宋体" w:hAnsi="宋体"/>
          <w:sz w:val="22"/>
          <w:szCs w:val="18"/>
        </w:rPr>
        <w:t xml:space="preserve">：</w:t>
      </w:r>
      <w:r>
        <w:rPr>
          <w:rFonts w:ascii="宋体" w:hAnsi="宋体"/>
          <w:sz w:val="22"/>
          <w:szCs w:val="18"/>
          <w:u w:val="single"/>
        </w:rPr>
        <w:t xml:space="preserve"></w:t>
      </w:r>
      <w:r>
        <w:rPr>
          <w:rFonts w:hint="eastAsia" w:ascii="宋体" w:hAnsi="宋体"/>
          <w:sz w:val="22"/>
          <w:szCs w:val="18"/>
          <w:u w:val="single"/>
        </w:rPr>
        <w:t xml:space="preserve">           </w:t>
      </w:r>
      <w:r/>
    </w:p>
    <w:p>
      <w:pPr>
        <w:spacing w:line="360" w:lineRule="auto"/>
        <w:rPr>
          <w:rFonts w:hint="eastAsia" w:ascii="宋体" w:hAnsi="宋体"/>
          <w:sz w:val="22"/>
          <w:szCs w:val="18"/>
        </w:rPr>
      </w:pPr>
      <w:r>
        <w:rPr>
          <w:rFonts w:ascii="宋体" w:hAnsi="宋体"/>
          <w:sz w:val="22"/>
          <w:szCs w:val="18"/>
        </w:rPr>
        <w:t xml:space="preserve">地  址：</w:t>
      </w:r>
      <w:r>
        <w:rPr>
          <w:rFonts w:ascii="宋体" w:hAnsi="宋体"/>
          <w:sz w:val="22"/>
          <w:szCs w:val="18"/>
          <w:u w:val="single"/>
        </w:rPr>
        <w:t xml:space="preserve">     </w:t>
      </w:r>
      <w:r>
        <w:rPr>
          <w:rFonts w:hint="eastAsia" w:ascii="宋体" w:hAnsi="宋体"/>
          <w:sz w:val="22"/>
          <w:szCs w:val="18"/>
        </w:rPr>
        <w:t xml:space="preserve"> </w:t>
      </w:r>
      <w:r>
        <w:rPr>
          <w:rFonts w:ascii="宋体" w:hAnsi="宋体"/>
          <w:sz w:val="22"/>
          <w:szCs w:val="18"/>
        </w:rPr>
        <w:t xml:space="preserve">            地  址：</w:t>
      </w:r>
      <w:r>
        <w:rPr>
          <w:rFonts w:ascii="宋体" w:hAnsi="宋体"/>
          <w:sz w:val="22"/>
          <w:szCs w:val="18"/>
          <w:u w:val="single"/>
        </w:rPr>
        <w:t xml:space="preserve"></w:t>
      </w:r>
      <w:r>
        <w:rPr>
          <w:rFonts w:hint="eastAsia" w:ascii="宋体" w:hAnsi="宋体"/>
          <w:sz w:val="22"/>
          <w:szCs w:val="18"/>
          <w:u w:val="single"/>
        </w:rPr>
        <w:t xml:space="preserve"> </w:t>
      </w:r>
      <w:r>
        <w:rPr>
          <w:rFonts w:ascii="宋体" w:hAnsi="宋体"/>
          <w:sz w:val="22"/>
          <w:szCs w:val="18"/>
          <w:u w:val="single"/>
        </w:rPr>
        <w:t xml:space="preserve"> </w:t>
      </w:r>
      <w:r>
        <w:rPr>
          <w:rFonts w:hint="eastAsia" w:ascii="宋体" w:hAnsi="宋体"/>
          <w:sz w:val="22"/>
          <w:szCs w:val="18"/>
          <w:u w:val="single"/>
        </w:rPr>
        <w:t xml:space="preserve"> </w:t>
      </w:r>
      <w:r>
        <w:rPr>
          <w:rFonts w:ascii="宋体" w:hAnsi="宋体"/>
          <w:sz w:val="22"/>
          <w:szCs w:val="18"/>
          <w:u w:val="single"/>
        </w:rPr>
        <w:t xml:space="preserve">    </w:t>
      </w:r>
      <w:r/>
    </w:p>
    <w:p>
      <w:pPr>
        <w:spacing w:line="360" w:lineRule="auto"/>
        <w:rPr>
          <w:rFonts w:hint="eastAsia" w:ascii="宋体" w:hAnsi="宋体"/>
          <w:sz w:val="22"/>
          <w:szCs w:val="18"/>
        </w:rPr>
      </w:pPr>
      <w:r>
        <w:rPr>
          <w:rFonts w:ascii="宋体" w:hAnsi="宋体"/>
          <w:sz w:val="22"/>
          <w:szCs w:val="18"/>
        </w:rPr>
        <w:t xml:space="preserve">法定代表人</w:t>
      </w:r>
      <w:r>
        <w:rPr>
          <w:rFonts w:hint="eastAsia" w:ascii="宋体" w:hAnsi="宋体"/>
          <w:sz w:val="22"/>
          <w:szCs w:val="18"/>
        </w:rPr>
        <w:t xml:space="preserve">（</w:t>
      </w:r>
      <w:r>
        <w:rPr>
          <w:rFonts w:ascii="宋体" w:hAnsi="宋体"/>
          <w:sz w:val="22"/>
          <w:szCs w:val="18"/>
        </w:rPr>
        <w:t xml:space="preserve">签字</w:t>
      </w:r>
      <w:r>
        <w:rPr>
          <w:rFonts w:hint="eastAsia" w:ascii="宋体" w:hAnsi="宋体"/>
          <w:sz w:val="22"/>
          <w:szCs w:val="18"/>
        </w:rPr>
        <w:t xml:space="preserve">）</w:t>
      </w:r>
      <w:r>
        <w:rPr>
          <w:rFonts w:ascii="宋体" w:hAnsi="宋体"/>
          <w:sz w:val="22"/>
          <w:szCs w:val="18"/>
        </w:rPr>
        <w:t xml:space="preserve">：</w:t>
      </w:r>
      <w:r>
        <w:rPr>
          <w:rFonts w:ascii="宋体" w:hAnsi="宋体"/>
          <w:sz w:val="22"/>
          <w:szCs w:val="18"/>
          <w:u w:val="single"/>
        </w:rPr>
        <w:t xml:space="preserve"></w:t>
      </w:r>
      <w:r>
        <w:rPr>
          <w:rFonts w:hint="eastAsia" w:ascii="宋体" w:hAnsi="宋体"/>
          <w:sz w:val="22"/>
          <w:szCs w:val="18"/>
          <w:u w:val="single"/>
        </w:rPr>
        <w:t xml:space="preserve">   </w:t>
      </w:r>
      <w:r>
        <w:rPr>
          <w:rFonts w:hint="eastAsia" w:ascii="宋体" w:hAnsi="宋体"/>
          <w:sz w:val="22"/>
          <w:szCs w:val="18"/>
        </w:rPr>
        <w:t xml:space="preserve"> </w:t>
      </w:r>
      <w:r>
        <w:rPr>
          <w:rFonts w:ascii="宋体" w:hAnsi="宋体"/>
          <w:sz w:val="22"/>
          <w:szCs w:val="18"/>
        </w:rPr>
        <w:t xml:space="preserve">            法定代表人</w:t>
      </w:r>
      <w:r>
        <w:rPr>
          <w:rFonts w:hint="eastAsia" w:ascii="宋体" w:hAnsi="宋体"/>
          <w:sz w:val="22"/>
          <w:szCs w:val="18"/>
        </w:rPr>
        <w:t xml:space="preserve">（</w:t>
      </w:r>
      <w:r>
        <w:rPr>
          <w:rFonts w:ascii="宋体" w:hAnsi="宋体"/>
          <w:sz w:val="22"/>
          <w:szCs w:val="18"/>
        </w:rPr>
        <w:t xml:space="preserve">签字</w:t>
      </w:r>
      <w:r>
        <w:rPr>
          <w:rFonts w:hint="eastAsia" w:ascii="宋体" w:hAnsi="宋体"/>
          <w:sz w:val="22"/>
          <w:szCs w:val="18"/>
        </w:rPr>
        <w:t xml:space="preserve">）</w:t>
      </w:r>
      <w:r>
        <w:rPr>
          <w:rFonts w:ascii="宋体" w:hAnsi="宋体"/>
          <w:sz w:val="22"/>
          <w:szCs w:val="18"/>
        </w:rPr>
        <w:t xml:space="preserve">：</w:t>
      </w:r>
      <w:r>
        <w:rPr>
          <w:rFonts w:ascii="宋体" w:hAnsi="宋体"/>
          <w:sz w:val="22"/>
          <w:szCs w:val="18"/>
          <w:u w:val="single"/>
        </w:rPr>
        <w:t xml:space="preserve"></w:t>
      </w:r>
      <w:r>
        <w:rPr>
          <w:rFonts w:hint="eastAsia" w:ascii="宋体" w:hAnsi="宋体"/>
          <w:sz w:val="22"/>
          <w:szCs w:val="18"/>
          <w:u w:val="single"/>
        </w:rPr>
        <w:t xml:space="preserve">     </w:t>
      </w:r>
      <w:r/>
    </w:p>
    <w:p>
      <w:pPr>
        <w:spacing w:line="360" w:lineRule="auto"/>
        <w:rPr>
          <w:rFonts w:hint="eastAsia" w:ascii="宋体" w:hAnsi="宋体"/>
          <w:sz w:val="22"/>
          <w:szCs w:val="18"/>
        </w:rPr>
      </w:pPr>
      <w:r>
        <w:rPr>
          <w:rFonts w:ascii="宋体" w:hAnsi="宋体"/>
          <w:sz w:val="22"/>
          <w:szCs w:val="18"/>
        </w:rPr>
        <w:t xml:space="preserve">委托代理人</w:t>
      </w:r>
      <w:r>
        <w:rPr>
          <w:rFonts w:hint="eastAsia" w:ascii="宋体" w:hAnsi="宋体"/>
          <w:sz w:val="22"/>
          <w:szCs w:val="18"/>
        </w:rPr>
        <w:t xml:space="preserve">（</w:t>
      </w:r>
      <w:r>
        <w:rPr>
          <w:rFonts w:ascii="宋体" w:hAnsi="宋体"/>
          <w:sz w:val="22"/>
          <w:szCs w:val="18"/>
        </w:rPr>
        <w:t xml:space="preserve">签字</w:t>
      </w:r>
      <w:r>
        <w:rPr>
          <w:rFonts w:hint="eastAsia" w:ascii="宋体" w:hAnsi="宋体"/>
          <w:sz w:val="22"/>
          <w:szCs w:val="18"/>
        </w:rPr>
        <w:t xml:space="preserve">）</w:t>
      </w:r>
      <w:r>
        <w:rPr>
          <w:rFonts w:ascii="宋体" w:hAnsi="宋体"/>
          <w:sz w:val="22"/>
          <w:szCs w:val="18"/>
        </w:rPr>
        <w:t xml:space="preserve">：</w:t>
      </w:r>
      <w:r>
        <w:rPr>
          <w:rFonts w:ascii="宋体" w:hAnsi="宋体"/>
          <w:sz w:val="22"/>
          <w:szCs w:val="18"/>
          <w:u w:val="single"/>
        </w:rPr>
        <w:t xml:space="preserve">   </w:t>
      </w:r>
      <w:r>
        <w:rPr>
          <w:rFonts w:ascii="宋体" w:hAnsi="宋体"/>
          <w:sz w:val="22"/>
          <w:szCs w:val="18"/>
        </w:rPr>
        <w:t xml:space="preserve">       </w:t>
      </w:r>
      <w:r>
        <w:rPr>
          <w:rFonts w:hint="eastAsia" w:ascii="宋体" w:hAnsi="宋体"/>
          <w:sz w:val="22"/>
          <w:szCs w:val="18"/>
        </w:rPr>
        <w:t xml:space="preserve"> </w:t>
      </w:r>
      <w:r>
        <w:rPr>
          <w:rFonts w:ascii="宋体" w:hAnsi="宋体"/>
          <w:sz w:val="22"/>
          <w:szCs w:val="18"/>
        </w:rPr>
        <w:t xml:space="preserve">     委托代理人</w:t>
      </w:r>
      <w:r>
        <w:rPr>
          <w:rFonts w:hint="eastAsia" w:ascii="宋体" w:hAnsi="宋体"/>
          <w:sz w:val="22"/>
          <w:szCs w:val="18"/>
        </w:rPr>
        <w:t xml:space="preserve">（</w:t>
      </w:r>
      <w:r>
        <w:rPr>
          <w:rFonts w:ascii="宋体" w:hAnsi="宋体"/>
          <w:sz w:val="22"/>
          <w:szCs w:val="18"/>
        </w:rPr>
        <w:t xml:space="preserve">签字</w:t>
      </w:r>
      <w:r>
        <w:rPr>
          <w:rFonts w:hint="eastAsia" w:ascii="宋体" w:hAnsi="宋体"/>
          <w:sz w:val="22"/>
          <w:szCs w:val="18"/>
        </w:rPr>
        <w:t xml:space="preserve">）</w:t>
      </w:r>
      <w:r>
        <w:rPr>
          <w:rFonts w:ascii="宋体" w:hAnsi="宋体"/>
          <w:sz w:val="22"/>
          <w:szCs w:val="18"/>
        </w:rPr>
        <w:t xml:space="preserve">：</w:t>
      </w:r>
      <w:r>
        <w:rPr>
          <w:rFonts w:ascii="宋体" w:hAnsi="宋体"/>
          <w:sz w:val="22"/>
          <w:szCs w:val="18"/>
          <w:u w:val="single"/>
        </w:rPr>
        <w:t xml:space="preserve">  </w:t>
      </w:r>
      <w:r>
        <w:rPr>
          <w:rFonts w:hint="eastAsia" w:ascii="宋体" w:hAnsi="宋体"/>
          <w:sz w:val="22"/>
          <w:szCs w:val="18"/>
          <w:u w:val="single"/>
        </w:rPr>
        <w:t xml:space="preserve"> </w:t>
      </w:r>
      <w:r>
        <w:rPr>
          <w:rFonts w:ascii="宋体" w:hAnsi="宋体"/>
          <w:sz w:val="22"/>
          <w:szCs w:val="18"/>
          <w:u w:val="single"/>
        </w:rPr>
        <w:t xml:space="preserve">  </w:t>
      </w:r>
      <w:r/>
    </w:p>
    <w:p>
      <w:pPr>
        <w:spacing w:line="360" w:lineRule="auto"/>
        <w:rPr>
          <w:rFonts w:hint="eastAsia" w:ascii="宋体" w:hAnsi="宋体"/>
          <w:sz w:val="22"/>
          <w:szCs w:val="18"/>
        </w:rPr>
      </w:pPr>
      <w:r>
        <w:rPr>
          <w:rFonts w:ascii="宋体" w:hAnsi="宋体"/>
          <w:sz w:val="22"/>
          <w:szCs w:val="18"/>
        </w:rPr>
        <w:t xml:space="preserve">电  话：</w:t>
      </w:r>
      <w:r>
        <w:rPr>
          <w:rFonts w:ascii="宋体" w:hAnsi="宋体"/>
          <w:sz w:val="22"/>
          <w:szCs w:val="18"/>
          <w:u w:val="single"/>
        </w:rPr>
        <w:t xml:space="preserve">   </w:t>
      </w:r>
      <w:r>
        <w:rPr>
          <w:rFonts w:ascii="宋体" w:hAnsi="宋体"/>
          <w:sz w:val="22"/>
          <w:szCs w:val="18"/>
        </w:rPr>
        <w:t xml:space="preserve">             电  话：</w:t>
      </w:r>
      <w:r>
        <w:rPr>
          <w:rFonts w:ascii="宋体" w:hAnsi="宋体"/>
          <w:sz w:val="22"/>
          <w:szCs w:val="18"/>
          <w:u w:val="single"/>
        </w:rPr>
        <w:t xml:space="preserve"></w:t>
      </w:r>
      <w:r>
        <w:rPr>
          <w:rFonts w:hint="eastAsia" w:ascii="宋体" w:hAnsi="宋体"/>
          <w:sz w:val="22"/>
          <w:szCs w:val="18"/>
          <w:u w:val="single"/>
        </w:rPr>
        <w:t xml:space="preserve">  </w:t>
      </w:r>
      <w:r>
        <w:rPr>
          <w:rFonts w:ascii="宋体" w:hAnsi="宋体"/>
          <w:sz w:val="22"/>
          <w:szCs w:val="18"/>
          <w:u w:val="single"/>
        </w:rPr>
        <w:t xml:space="preserve">   </w:t>
      </w:r>
      <w:r/>
    </w:p>
    <w:p>
      <w:pPr>
        <w:spacing w:line="360" w:lineRule="auto"/>
        <w:rPr>
          <w:rFonts w:hint="eastAsia" w:ascii="宋体" w:hAnsi="宋体"/>
          <w:sz w:val="22"/>
          <w:szCs w:val="18"/>
        </w:rPr>
      </w:pPr>
      <w:r>
        <w:rPr>
          <w:rFonts w:ascii="宋体" w:hAnsi="宋体"/>
          <w:sz w:val="22"/>
          <w:szCs w:val="18"/>
        </w:rPr>
        <w:t xml:space="preserve">传  真：</w:t>
      </w:r>
      <w:r>
        <w:rPr>
          <w:rFonts w:ascii="宋体" w:hAnsi="宋体"/>
          <w:sz w:val="22"/>
          <w:szCs w:val="18"/>
          <w:u w:val="single"/>
        </w:rPr>
        <w:t xml:space="preserve">   </w:t>
      </w:r>
      <w:r>
        <w:rPr>
          <w:rFonts w:ascii="宋体" w:hAnsi="宋体"/>
          <w:sz w:val="22"/>
          <w:szCs w:val="18"/>
        </w:rPr>
        <w:t xml:space="preserve">             传  真：</w:t>
      </w:r>
      <w:r>
        <w:rPr>
          <w:rFonts w:ascii="宋体" w:hAnsi="宋体"/>
          <w:sz w:val="22"/>
          <w:szCs w:val="18"/>
          <w:u w:val="single"/>
        </w:rPr>
        <w:t xml:space="preserve"></w:t>
      </w:r>
      <w:r>
        <w:rPr>
          <w:rFonts w:hint="eastAsia" w:ascii="宋体" w:hAnsi="宋体"/>
          <w:sz w:val="22"/>
          <w:szCs w:val="18"/>
          <w:u w:val="single"/>
        </w:rPr>
        <w:t xml:space="preserve">  </w:t>
      </w:r>
      <w:r>
        <w:rPr>
          <w:rFonts w:ascii="宋体" w:hAnsi="宋体"/>
          <w:sz w:val="22"/>
          <w:szCs w:val="18"/>
          <w:u w:val="single"/>
        </w:rPr>
        <w:t xml:space="preserve">   </w:t>
      </w:r>
      <w:r/>
    </w:p>
    <w:p>
      <w:pPr>
        <w:spacing w:line="360" w:lineRule="auto"/>
        <w:rPr>
          <w:rFonts w:hint="eastAsia" w:ascii="宋体" w:hAnsi="宋体"/>
          <w:sz w:val="22"/>
          <w:szCs w:val="18"/>
        </w:rPr>
      </w:pPr>
      <w:r>
        <w:rPr>
          <w:rFonts w:ascii="宋体" w:hAnsi="宋体"/>
          <w:sz w:val="22"/>
          <w:szCs w:val="18"/>
        </w:rPr>
        <w:t xml:space="preserve">开户银行：</w:t>
      </w:r>
      <w:r>
        <w:rPr>
          <w:rFonts w:ascii="宋体" w:hAnsi="宋体"/>
          <w:sz w:val="22"/>
          <w:szCs w:val="18"/>
          <w:u w:val="single"/>
        </w:rPr>
        <w:t xml:space="preserve">   </w:t>
      </w:r>
      <w:r>
        <w:rPr>
          <w:rFonts w:ascii="宋体" w:hAnsi="宋体"/>
          <w:sz w:val="22"/>
          <w:szCs w:val="18"/>
        </w:rPr>
        <w:t xml:space="preserve">             开户银行：</w:t>
      </w:r>
      <w:r>
        <w:rPr>
          <w:rFonts w:ascii="宋体" w:hAnsi="宋体"/>
          <w:sz w:val="22"/>
          <w:szCs w:val="18"/>
          <w:u w:val="single"/>
        </w:rPr>
        <w:t xml:space="preserve">   </w:t>
      </w:r>
      <w:r/>
    </w:p>
    <w:p>
      <w:pPr>
        <w:spacing w:line="360" w:lineRule="auto"/>
        <w:rPr>
          <w:rFonts w:hint="eastAsia" w:ascii="宋体" w:hAnsi="宋体"/>
          <w:sz w:val="22"/>
          <w:szCs w:val="18"/>
        </w:rPr>
      </w:pPr>
      <w:r>
        <w:rPr>
          <w:rFonts w:ascii="宋体" w:hAnsi="宋体"/>
          <w:sz w:val="22"/>
          <w:szCs w:val="18"/>
        </w:rPr>
        <w:t xml:space="preserve">账  号：</w:t>
      </w:r>
      <w:r>
        <w:rPr>
          <w:rFonts w:ascii="宋体" w:hAnsi="宋体"/>
          <w:sz w:val="22"/>
          <w:szCs w:val="18"/>
          <w:u w:val="single"/>
        </w:rPr>
        <w:t xml:space="preserve">       </w:t>
      </w:r>
      <w:r>
        <w:rPr>
          <w:rFonts w:hint="eastAsia" w:ascii="宋体" w:hAnsi="宋体"/>
          <w:sz w:val="22"/>
          <w:szCs w:val="18"/>
        </w:rPr>
        <w:t xml:space="preserve">  </w:t>
      </w:r>
      <w:r>
        <w:rPr>
          <w:rFonts w:ascii="宋体" w:hAnsi="宋体"/>
          <w:sz w:val="22"/>
          <w:szCs w:val="18"/>
        </w:rPr>
        <w:t xml:space="preserve">           账</w:t>
      </w:r>
      <w:r>
        <w:rPr>
          <w:rFonts w:hint="eastAsia" w:ascii="宋体" w:hAnsi="宋体"/>
          <w:sz w:val="22"/>
          <w:szCs w:val="18"/>
        </w:rPr>
        <w:t xml:space="preserve"> </w:t>
      </w:r>
      <w:r>
        <w:rPr>
          <w:rFonts w:ascii="宋体" w:hAnsi="宋体"/>
          <w:sz w:val="22"/>
          <w:szCs w:val="18"/>
        </w:rPr>
        <w:t xml:space="preserve"> 号：</w:t>
      </w:r>
      <w:r>
        <w:rPr>
          <w:rFonts w:ascii="宋体" w:hAnsi="宋体"/>
          <w:sz w:val="22"/>
          <w:szCs w:val="18"/>
          <w:u w:val="single"/>
        </w:rPr>
        <w:t xml:space="preserve"></w:t>
      </w:r>
      <w:r>
        <w:rPr>
          <w:rFonts w:hint="eastAsia" w:ascii="宋体" w:hAnsi="宋体"/>
          <w:sz w:val="22"/>
          <w:szCs w:val="18"/>
          <w:u w:val="single"/>
        </w:rPr>
        <w:t xml:space="preserve">  </w:t>
      </w:r>
      <w:r>
        <w:rPr>
          <w:rFonts w:ascii="宋体" w:hAnsi="宋体"/>
          <w:sz w:val="22"/>
          <w:szCs w:val="18"/>
          <w:u w:val="single"/>
        </w:rPr>
        <w:t xml:space="preserve">  </w:t>
      </w:r>
      <w:r>
        <w:rPr>
          <w:rFonts w:hint="eastAsia" w:ascii="宋体" w:hAnsi="宋体"/>
          <w:sz w:val="22"/>
          <w:szCs w:val="18"/>
          <w:u w:val="single"/>
        </w:rPr>
        <w:t xml:space="preserve"> </w:t>
      </w:r>
      <w:r/>
    </w:p>
    <w:p>
      <w:pPr>
        <w:spacing w:line="360" w:lineRule="auto"/>
        <w:rPr>
          <w:rFonts w:hint="eastAsia" w:ascii="宋体" w:hAnsi="宋体"/>
          <w:sz w:val="22"/>
          <w:szCs w:val="18"/>
        </w:rPr>
      </w:pPr>
      <w:r>
        <w:rPr>
          <w:rFonts w:ascii="宋体" w:hAnsi="宋体"/>
          <w:sz w:val="22"/>
          <w:szCs w:val="18"/>
        </w:rPr>
        <w:t xml:space="preserve">邮政编码：</w:t>
      </w:r>
      <w:r>
        <w:rPr>
          <w:rFonts w:ascii="宋体" w:hAnsi="宋体"/>
          <w:sz w:val="22"/>
          <w:szCs w:val="18"/>
          <w:u w:val="single"/>
        </w:rPr>
        <w:t xml:space="preserve">     </w:t>
      </w:r>
      <w:r>
        <w:rPr>
          <w:rFonts w:ascii="宋体" w:hAnsi="宋体"/>
          <w:sz w:val="22"/>
          <w:szCs w:val="18"/>
        </w:rPr>
        <w:t xml:space="preserve">             邮政编码：</w:t>
      </w:r>
      <w:r>
        <w:rPr>
          <w:rFonts w:ascii="宋体" w:hAnsi="宋体"/>
          <w:sz w:val="22"/>
          <w:szCs w:val="18"/>
          <w:u w:val="single"/>
        </w:rPr>
        <w:t xml:space="preserve">   </w:t>
      </w:r>
      <w:r/>
    </w:p>
    <w:p>
      <w:pPr>
        <w:pStyle w:val="998"/>
        <w:rPr>
          <w:rFonts w:hint="eastAsia" w:ascii="宋体" w:hAnsi="宋体" w:cs="宋体"/>
          <w:szCs w:val="24"/>
        </w:rPr>
      </w:pPr>
      <w:r>
        <w:rPr>
          <w:rFonts w:ascii="宋体" w:hAnsi="宋体"/>
          <w:sz w:val="22"/>
          <w:szCs w:val="40"/>
        </w:rPr>
        <w:br w:type="page" w:clear="all"/>
      </w:r>
      <w:r>
        <w:rPr>
          <w:rFonts w:hint="eastAsia" w:ascii="宋体" w:hAnsi="宋体" w:cs="宋体"/>
          <w:szCs w:val="24"/>
        </w:rPr>
        <w:t xml:space="preserve">五、附件（响应文件部分格式）</w:t>
      </w:r>
      <w:bookmarkEnd w:id="41"/>
      <w:r/>
      <w:r/>
    </w:p>
    <w:p>
      <w:pPr>
        <w:spacing w:line="360" w:lineRule="auto"/>
        <w:rPr>
          <w:rFonts w:hint="eastAsia" w:ascii="宋体" w:hAnsi="宋体" w:cs="宋体"/>
          <w:b/>
          <w:sz w:val="24"/>
          <w:szCs w:val="24"/>
        </w:rPr>
      </w:pPr>
      <w:r>
        <w:rPr>
          <w:rFonts w:hint="eastAsia" w:ascii="宋体" w:hAnsi="宋体" w:cs="宋体"/>
          <w:b/>
          <w:sz w:val="24"/>
          <w:szCs w:val="24"/>
        </w:rPr>
        <w:t xml:space="preserve">1.证明文件部分</w:t>
      </w:r>
      <w:r/>
    </w:p>
    <w:p>
      <w:pPr>
        <w:pStyle w:val="1000"/>
        <w:ind w:left="420"/>
        <w:jc w:val="left"/>
        <w:spacing w:before="120" w:after="120"/>
        <w:rPr>
          <w:rFonts w:hint="eastAsia" w:ascii="宋体" w:hAnsi="宋体" w:eastAsia="宋体" w:cs="宋体"/>
          <w:sz w:val="28"/>
          <w:szCs w:val="28"/>
        </w:rPr>
      </w:pPr>
      <w:r>
        <w:rPr>
          <w:rFonts w:hint="eastAsia" w:ascii="宋体" w:hAnsi="宋体" w:eastAsia="宋体" w:cs="宋体"/>
          <w:sz w:val="28"/>
          <w:szCs w:val="28"/>
        </w:rPr>
        <w:t xml:space="preserve">（1）（供应商）法定代表人身份证明书（格式）：</w:t>
      </w:r>
      <w:r/>
    </w:p>
    <w:p>
      <w:pPr>
        <w:ind w:left="420"/>
        <w:spacing w:line="480" w:lineRule="auto"/>
        <w:rPr>
          <w:rFonts w:hint="eastAsia" w:ascii="宋体" w:hAnsi="宋体" w:cs="宋体"/>
          <w:bCs/>
          <w:sz w:val="24"/>
          <w:szCs w:val="24"/>
          <w:u w:val="single"/>
        </w:rPr>
      </w:pPr>
      <w:r>
        <w:rPr>
          <w:rFonts w:hint="eastAsia" w:ascii="宋体" w:hAnsi="宋体" w:cs="宋体"/>
          <w:bCs/>
          <w:sz w:val="24"/>
          <w:szCs w:val="24"/>
        </w:rPr>
        <w:t xml:space="preserve">供应商名称：</w:t>
      </w:r>
      <w:r/>
    </w:p>
    <w:p>
      <w:pPr>
        <w:ind w:left="420"/>
        <w:spacing w:line="480" w:lineRule="auto"/>
        <w:rPr>
          <w:rFonts w:hint="eastAsia" w:ascii="宋体" w:hAnsi="宋体" w:cs="宋体"/>
          <w:bCs/>
          <w:sz w:val="24"/>
          <w:szCs w:val="24"/>
        </w:rPr>
      </w:pPr>
      <w:r>
        <w:rPr>
          <w:rFonts w:hint="eastAsia" w:ascii="宋体" w:hAnsi="宋体" w:cs="宋体"/>
          <w:bCs/>
          <w:sz w:val="24"/>
          <w:szCs w:val="24"/>
        </w:rPr>
        <w:t xml:space="preserve">单位性质：</w:t>
      </w:r>
      <w:r/>
    </w:p>
    <w:p>
      <w:pPr>
        <w:ind w:left="420"/>
        <w:spacing w:line="480" w:lineRule="auto"/>
        <w:rPr>
          <w:rFonts w:hint="eastAsia" w:ascii="宋体" w:hAnsi="宋体" w:cs="宋体"/>
          <w:bCs/>
          <w:sz w:val="24"/>
          <w:szCs w:val="24"/>
        </w:rPr>
      </w:pPr>
      <w:r>
        <w:rPr>
          <w:rFonts w:hint="eastAsia" w:ascii="宋体" w:hAnsi="宋体" w:cs="宋体"/>
          <w:bCs/>
          <w:sz w:val="24"/>
          <w:szCs w:val="24"/>
        </w:rPr>
        <w:t xml:space="preserve">成立时间：年月日</w:t>
      </w:r>
      <w:r/>
    </w:p>
    <w:p>
      <w:pPr>
        <w:ind w:left="420"/>
        <w:spacing w:line="480" w:lineRule="auto"/>
        <w:rPr>
          <w:rFonts w:hint="eastAsia" w:ascii="宋体" w:hAnsi="宋体" w:cs="宋体"/>
          <w:bCs/>
          <w:sz w:val="24"/>
          <w:szCs w:val="24"/>
        </w:rPr>
      </w:pPr>
      <w:r>
        <w:rPr>
          <w:rFonts w:hint="eastAsia" w:ascii="宋体" w:hAnsi="宋体" w:cs="宋体"/>
          <w:bCs/>
          <w:sz w:val="24"/>
          <w:szCs w:val="24"/>
        </w:rPr>
        <w:t xml:space="preserve">经营期限：</w:t>
      </w:r>
      <w:r/>
    </w:p>
    <w:p>
      <w:pPr>
        <w:ind w:left="420"/>
        <w:spacing w:line="480" w:lineRule="auto"/>
        <w:rPr>
          <w:rFonts w:hint="eastAsia" w:ascii="宋体" w:hAnsi="宋体" w:cs="宋体"/>
          <w:bCs/>
          <w:sz w:val="24"/>
          <w:szCs w:val="24"/>
          <w:u w:val="single"/>
        </w:rPr>
      </w:pPr>
      <w:r>
        <w:rPr>
          <w:rFonts w:hint="eastAsia" w:ascii="宋体" w:hAnsi="宋体" w:cs="宋体"/>
          <w:bCs/>
          <w:sz w:val="24"/>
          <w:szCs w:val="24"/>
        </w:rPr>
        <w:t xml:space="preserve">姓名：性别：年龄：职务：</w:t>
      </w:r>
      <w:r/>
    </w:p>
    <w:p>
      <w:pPr>
        <w:ind w:left="420"/>
        <w:spacing w:line="480" w:lineRule="auto"/>
        <w:rPr>
          <w:rFonts w:hint="eastAsia" w:ascii="宋体" w:hAnsi="宋体" w:cs="宋体"/>
          <w:bCs/>
          <w:sz w:val="24"/>
          <w:szCs w:val="24"/>
        </w:rPr>
      </w:pPr>
      <w:r>
        <w:rPr>
          <w:rFonts w:hint="eastAsia" w:ascii="宋体" w:hAnsi="宋体" w:cs="宋体"/>
          <w:bCs/>
          <w:sz w:val="24"/>
          <w:szCs w:val="24"/>
        </w:rPr>
        <w:t xml:space="preserve">系（供应商名称）的法定代表人。</w:t>
      </w:r>
      <w:r/>
    </w:p>
    <w:p>
      <w:pPr>
        <w:ind w:left="420"/>
        <w:spacing w:line="480" w:lineRule="auto"/>
        <w:rPr>
          <w:rFonts w:hint="eastAsia" w:ascii="宋体" w:hAnsi="宋体" w:cs="宋体"/>
          <w:bCs/>
          <w:sz w:val="24"/>
          <w:szCs w:val="24"/>
        </w:rPr>
      </w:pPr>
      <w:r>
        <w:rPr>
          <w:rFonts w:hint="eastAsia" w:ascii="宋体" w:hAnsi="宋体" w:cs="宋体"/>
          <w:bCs/>
          <w:sz w:val="24"/>
          <w:szCs w:val="24"/>
        </w:rPr>
        <w:t xml:space="preserve">特此证明。</w:t>
      </w:r>
      <w:r/>
    </w:p>
    <w:p>
      <w:pPr>
        <w:ind w:left="420"/>
        <w:spacing w:line="480" w:lineRule="auto"/>
        <w:rPr>
          <w:rFonts w:hint="eastAsia" w:ascii="宋体" w:hAnsi="宋体" w:cs="宋体"/>
        </w:rPr>
      </w:pPr>
      <w:r>
        <w:rPr>
          <w:rFonts w:hint="eastAsia" w:ascii="宋体" w:hAnsi="宋体" w:cs="宋体"/>
          <w:sz w:val="24"/>
          <w:szCs w:val="24"/>
        </w:rPr>
        <w:t xml:space="preserve">附：法定代表人身份证原件扫描件（需同时提供正面及背面）</w:t>
      </w:r>
      <w:r/>
    </w:p>
    <w:p>
      <w:pPr>
        <w:ind w:left="420"/>
        <w:spacing w:line="440" w:lineRule="exact"/>
        <w:rPr>
          <w:rFonts w:hint="eastAsia" w:ascii="宋体" w:hAnsi="宋体" w:cs="宋体"/>
          <w:szCs w:val="21"/>
        </w:rPr>
      </w:pPr>
      <w:r>
        <w:rPr>
          <w:rFonts w:hint="eastAsia" w:ascii="宋体" w:hAnsi="宋体" w:cs="宋体"/>
          <w:szCs w:val="21"/>
        </w:rPr>
      </w:r>
      <w:r/>
    </w:p>
    <w:p>
      <w:pPr>
        <w:ind w:left="420"/>
        <w:spacing w:line="500" w:lineRule="exact"/>
        <w:rPr>
          <w:rFonts w:hint="eastAsia" w:ascii="宋体" w:hAnsi="宋体" w:cs="宋体"/>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-125730</wp:posOffset>
                </wp:positionH>
                <wp:positionV relativeFrom="paragraph">
                  <wp:posOffset>263525</wp:posOffset>
                </wp:positionV>
                <wp:extent cx="2869565" cy="1976120"/>
                <wp:effectExtent l="0" t="0" r="6985" b="5080"/>
                <wp:wrapNone/>
                <wp:docPr id="7" name="流程图: 可选过程 11"/>
                <wp:cNvGraphicFramePr/>
                <a:graphic xmlns:a="http://schemas.openxmlformats.org/drawingml/2006/main">
                  <a:graphicData uri="http://schemas.microsoft.com/office/word/2010/wordprocessingShape">
                    <wps:wsp>
                      <wps:cNvPr id="0" name=""/>
                      <wps:cNvSpPr/>
                      <wps:spPr bwMode="auto">
                        <a:xfrm>
                          <a:off x="0" y="0"/>
                          <a:ext cx="2869565" cy="197612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rPr>
                                <w:szCs w:val="21"/>
                              </w:rPr>
                            </w:pPr>
                            <w:r>
                              <w:rPr>
                                <w:szCs w:val="21"/>
                              </w:rPr>
                            </w:r>
                            <w:r/>
                          </w:p>
                        </w:txbxContent>
                      </wps:txbx>
                      <wps:bodyPr upright="1"/>
                    </wps:wsp>
                  </a:graphicData>
                </a:graphic>
              </wp:anchor>
            </w:drawing>
          </mc:Choice>
          <mc:Fallback>
            <w:pict>
              <v:shape id="shape 6" o:spid="_x0000_s6" style="position:absolute;z-index:251659264;o:allowoverlap:true;o:allowincell:true;mso-position-horizontal-relative:text;margin-left:-9.9pt;mso-position-horizontal:absolute;mso-position-vertical-relative:text;margin-top:20.8pt;mso-position-vertical:absolute;width:225.9pt;height:155.6pt;mso-wrap-distance-left:9.0pt;mso-wrap-distance-top:0.0pt;mso-wrap-distance-right:9.0pt;mso-wrap-distance-bottom:0.0pt;visibility:visible;" fillcolor="#FFFFFF" strokecolor="#000000" strokeweight="0.75pt">
                <v:stroke dashstyle="solid"/>
                <v:textbox inset="0,0,0,0">
                  <w:txbxContent>
                    <w:p>
                      <w:pPr>
                        <w:rPr>
                          <w:szCs w:val="21"/>
                        </w:rPr>
                      </w:pPr>
                      <w:r>
                        <w:rPr>
                          <w:szCs w:val="21"/>
                        </w:r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2785745</wp:posOffset>
                </wp:positionH>
                <wp:positionV relativeFrom="paragraph">
                  <wp:posOffset>258445</wp:posOffset>
                </wp:positionV>
                <wp:extent cx="2934335" cy="2001520"/>
                <wp:effectExtent l="0" t="0" r="0" b="0"/>
                <wp:wrapNone/>
                <wp:docPr id="8" name="流程图: 可选过程 9"/>
                <wp:cNvGraphicFramePr/>
                <a:graphic xmlns:a="http://schemas.openxmlformats.org/drawingml/2006/main">
                  <a:graphicData uri="http://schemas.microsoft.com/office/word/2010/wordprocessingShape">
                    <wps:wsp>
                      <wps:cNvPr id="0" name=""/>
                      <wps:cNvSpPr/>
                      <wps:spPr bwMode="auto">
                        <a:xfrm>
                          <a:off x="0" y="0"/>
                          <a:ext cx="2934335" cy="2001520"/>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szCs w:val="21"/>
                              </w:rPr>
                            </w:pPr>
                            <w:r>
                              <w:rPr>
                                <w:szCs w:val="21"/>
                              </w:rPr>
                            </w:r>
                            <w:r/>
                          </w:p>
                        </w:txbxContent>
                      </wps:txbx>
                      <wps:bodyPr upright="1"/>
                    </wps:wsp>
                  </a:graphicData>
                </a:graphic>
              </wp:anchor>
            </w:drawing>
          </mc:Choice>
          <mc:Fallback>
            <w:pict>
              <v:shape id="shape 7" o:spid="_x0000_s7" style="position:absolute;z-index:251660288;o:allowoverlap:true;o:allowincell:true;mso-position-horizontal-relative:text;margin-left:219.3pt;mso-position-horizontal:absolute;mso-position-vertical-relative:text;margin-top:20.3pt;mso-position-vertical:absolute;width:231.0pt;height:157.6pt;mso-wrap-distance-left:9.0pt;mso-wrap-distance-top:0.0pt;mso-wrap-distance-right:9.0pt;mso-wrap-distance-bottom:0.0pt;visibility:visible;" fillcolor="#FFFFFF" strokecolor="#000000" strokeweight="0.75pt">
                <v:stroke dashstyle="solid"/>
                <v:textbox inset="0,0,0,0">
                  <w:txbxContent>
                    <w:p>
                      <w:pPr>
                        <w:jc w:val="center"/>
                        <w:rPr>
                          <w:szCs w:val="21"/>
                        </w:rPr>
                      </w:pPr>
                      <w:r>
                        <w:rPr>
                          <w:szCs w:val="21"/>
                        </w:rPr>
                      </w:r>
                      <w:r/>
                    </w:p>
                  </w:txbxContent>
                </v:textbox>
              </v:shape>
            </w:pict>
          </mc:Fallback>
        </mc:AlternateContent>
      </w:r>
      <w:r/>
    </w:p>
    <w:p>
      <w:pPr>
        <w:ind w:left="420"/>
        <w:spacing w:line="440" w:lineRule="exact"/>
        <w:rPr>
          <w:rFonts w:hint="eastAsia" w:ascii="宋体" w:hAnsi="宋体" w:cs="宋体"/>
          <w:szCs w:val="21"/>
        </w:rPr>
      </w:pPr>
      <w:r>
        <w:rPr>
          <w:rFonts w:hint="eastAsia" w:ascii="宋体" w:hAnsi="宋体" w:cs="宋体"/>
          <w:szCs w:val="21"/>
        </w:rPr>
      </w:r>
      <w:r/>
    </w:p>
    <w:p>
      <w:pPr>
        <w:ind w:left="420"/>
        <w:spacing w:line="500" w:lineRule="exact"/>
        <w:rPr>
          <w:rFonts w:hint="eastAsia" w:ascii="宋体" w:hAnsi="宋体" w:cs="宋体"/>
          <w:szCs w:val="21"/>
        </w:rPr>
      </w:pPr>
      <w:r>
        <w:rPr>
          <w:rFonts w:hint="eastAsia" w:ascii="宋体" w:hAnsi="宋体" w:cs="宋体"/>
          <w:szCs w:val="21"/>
        </w:rPr>
      </w:r>
      <w:r/>
    </w:p>
    <w:p>
      <w:pPr>
        <w:ind w:left="420"/>
        <w:spacing w:line="440" w:lineRule="exact"/>
        <w:rPr>
          <w:rFonts w:hint="eastAsia" w:ascii="宋体" w:hAnsi="宋体" w:cs="宋体"/>
          <w:szCs w:val="21"/>
        </w:rPr>
      </w:pPr>
      <w:r>
        <w:rPr>
          <w:rFonts w:hint="eastAsia" w:ascii="宋体" w:hAnsi="宋体" w:cs="宋体"/>
          <w:szCs w:val="21"/>
        </w:rPr>
      </w:r>
      <w:r/>
    </w:p>
    <w:p>
      <w:pPr>
        <w:ind w:left="420"/>
        <w:spacing w:line="440" w:lineRule="exact"/>
        <w:rPr>
          <w:rFonts w:hint="eastAsia" w:ascii="宋体" w:hAnsi="宋体" w:cs="宋体"/>
          <w:szCs w:val="21"/>
        </w:rPr>
      </w:pPr>
      <w:r>
        <w:rPr>
          <w:rFonts w:hint="eastAsia" w:ascii="宋体" w:hAnsi="宋体" w:cs="宋体"/>
          <w:szCs w:val="21"/>
        </w:rPr>
      </w:r>
      <w:r/>
    </w:p>
    <w:p>
      <w:pPr>
        <w:ind w:left="420"/>
        <w:spacing w:line="500" w:lineRule="exact"/>
        <w:rPr>
          <w:rFonts w:hint="eastAsia" w:ascii="宋体" w:hAnsi="宋体" w:cs="宋体"/>
          <w:szCs w:val="21"/>
        </w:rPr>
      </w:pPr>
      <w:r>
        <w:rPr>
          <w:rFonts w:hint="eastAsia" w:ascii="宋体" w:hAnsi="宋体" w:cs="宋体"/>
          <w:szCs w:val="21"/>
        </w:rPr>
      </w:r>
      <w:r/>
    </w:p>
    <w:p>
      <w:pPr>
        <w:ind w:left="420"/>
        <w:spacing w:line="440" w:lineRule="exact"/>
        <w:rPr>
          <w:rFonts w:hint="eastAsia" w:ascii="宋体" w:hAnsi="宋体" w:cs="宋体"/>
          <w:szCs w:val="21"/>
        </w:rPr>
      </w:pPr>
      <w:r>
        <w:rPr>
          <w:rFonts w:hint="eastAsia" w:ascii="宋体" w:hAnsi="宋体" w:cs="宋体"/>
          <w:szCs w:val="21"/>
        </w:rPr>
      </w:r>
      <w:r/>
    </w:p>
    <w:p>
      <w:pPr>
        <w:ind w:left="420"/>
        <w:spacing w:line="500" w:lineRule="exact"/>
        <w:rPr>
          <w:rFonts w:hint="eastAsia" w:ascii="宋体" w:hAnsi="宋体" w:cs="宋体"/>
          <w:szCs w:val="21"/>
        </w:rPr>
      </w:pPr>
      <w:r>
        <w:rPr>
          <w:rFonts w:hint="eastAsia" w:ascii="宋体" w:hAnsi="宋体" w:cs="宋体"/>
          <w:szCs w:val="21"/>
        </w:rPr>
      </w:r>
      <w:r/>
    </w:p>
    <w:p>
      <w:pPr>
        <w:ind w:left="420"/>
        <w:spacing w:line="440" w:lineRule="exact"/>
        <w:rPr>
          <w:rFonts w:hint="eastAsia" w:ascii="宋体" w:hAnsi="宋体" w:cs="宋体"/>
          <w:szCs w:val="21"/>
        </w:rPr>
      </w:pPr>
      <w:r>
        <w:rPr>
          <w:rFonts w:hint="eastAsia" w:ascii="宋体" w:hAnsi="宋体" w:cs="宋体"/>
          <w:szCs w:val="21"/>
        </w:rPr>
      </w:r>
      <w:r/>
    </w:p>
    <w:p>
      <w:pPr>
        <w:ind w:left="420"/>
        <w:jc w:val="right"/>
        <w:spacing w:line="440" w:lineRule="exact"/>
        <w:rPr>
          <w:rFonts w:hint="eastAsia" w:ascii="宋体" w:hAnsi="宋体" w:cs="宋体"/>
          <w:sz w:val="24"/>
          <w:szCs w:val="24"/>
        </w:rPr>
      </w:pPr>
      <w:r>
        <w:rPr>
          <w:rFonts w:hint="eastAsia" w:ascii="宋体" w:hAnsi="宋体" w:cs="宋体"/>
          <w:sz w:val="24"/>
          <w:szCs w:val="24"/>
        </w:rPr>
        <w:t xml:space="preserve">供应商（盖章）：</w:t>
      </w:r>
      <w:r/>
    </w:p>
    <w:p>
      <w:pPr>
        <w:ind w:left="420"/>
        <w:jc w:val="right"/>
        <w:spacing w:line="440" w:lineRule="exact"/>
        <w:rPr>
          <w:rFonts w:hint="eastAsia" w:ascii="宋体" w:hAnsi="宋体" w:cs="宋体"/>
          <w:szCs w:val="21"/>
        </w:rPr>
      </w:pPr>
      <w:r>
        <w:rPr>
          <w:rFonts w:hint="eastAsia" w:ascii="宋体" w:hAnsi="宋体" w:cs="宋体"/>
          <w:sz w:val="24"/>
          <w:szCs w:val="24"/>
        </w:rPr>
        <w:t xml:space="preserve">日期：</w:t>
      </w:r>
      <w:r>
        <w:rPr>
          <w:rFonts w:hint="eastAsia" w:ascii="宋体" w:hAnsi="宋体" w:cs="宋体"/>
          <w:szCs w:val="21"/>
        </w:rPr>
        <w:br w:type="page" w:clear="all"/>
      </w:r>
      <w:r/>
    </w:p>
    <w:p>
      <w:pPr>
        <w:pStyle w:val="1000"/>
        <w:ind w:left="420"/>
        <w:jc w:val="left"/>
        <w:spacing w:before="120" w:after="120"/>
        <w:rPr>
          <w:rFonts w:hint="eastAsia" w:ascii="宋体" w:hAnsi="宋体" w:eastAsia="宋体" w:cs="宋体"/>
          <w:sz w:val="28"/>
          <w:szCs w:val="28"/>
        </w:rPr>
      </w:pPr>
      <w:r>
        <w:rPr>
          <w:rFonts w:hint="eastAsia" w:ascii="宋体" w:hAnsi="宋体" w:eastAsia="宋体" w:cs="宋体"/>
          <w:sz w:val="28"/>
          <w:szCs w:val="28"/>
        </w:rPr>
        <w:t xml:space="preserve">（2）（供应商）法定代表人授权委托书（格式）：</w:t>
      </w:r>
      <w:r/>
    </w:p>
    <w:p>
      <w:pPr>
        <w:rPr>
          <w:rFonts w:hint="eastAsia" w:ascii="宋体" w:hAnsi="宋体" w:cs="宋体"/>
        </w:rPr>
      </w:pPr>
      <w:r>
        <w:rPr>
          <w:rFonts w:hint="eastAsia" w:ascii="宋体" w:hAnsi="宋体" w:cs="宋体"/>
        </w:rPr>
      </w:r>
      <w:r/>
    </w:p>
    <w:p>
      <w:pPr>
        <w:jc w:val="center"/>
        <w:rPr>
          <w:rFonts w:hint="eastAsia" w:ascii="宋体" w:hAnsi="宋体" w:cs="宋体"/>
          <w:b/>
          <w:sz w:val="28"/>
        </w:rPr>
      </w:pPr>
      <w:r>
        <w:rPr>
          <w:rFonts w:hint="eastAsia" w:ascii="宋体" w:hAnsi="宋体" w:cs="宋体"/>
          <w:b/>
          <w:sz w:val="28"/>
        </w:rPr>
        <w:t xml:space="preserve">法定代表人授权委托书</w:t>
      </w:r>
      <w:r/>
    </w:p>
    <w:p>
      <w:pPr>
        <w:jc w:val="center"/>
        <w:spacing w:line="360" w:lineRule="auto"/>
        <w:rPr>
          <w:rFonts w:hint="eastAsia" w:ascii="宋体" w:hAnsi="宋体" w:cs="宋体"/>
          <w:bCs/>
          <w:sz w:val="36"/>
        </w:rPr>
      </w:pPr>
      <w:r>
        <w:rPr>
          <w:rFonts w:hint="eastAsia" w:ascii="宋体" w:hAnsi="宋体" w:cs="宋体"/>
          <w:bCs/>
          <w:sz w:val="36"/>
        </w:rPr>
      </w:r>
      <w:r/>
    </w:p>
    <w:p>
      <w:pPr>
        <w:jc w:val="left"/>
        <w:spacing w:line="480" w:lineRule="auto"/>
        <w:rPr>
          <w:rFonts w:hint="eastAsia" w:ascii="宋体" w:hAnsi="宋体" w:cs="宋体"/>
          <w:bCs/>
          <w:sz w:val="24"/>
          <w:szCs w:val="24"/>
        </w:rPr>
      </w:pPr>
      <w:r>
        <w:rPr>
          <w:rFonts w:hint="eastAsia" w:ascii="宋体" w:hAnsi="宋体" w:cs="宋体"/>
          <w:bCs/>
          <w:sz w:val="24"/>
          <w:szCs w:val="24"/>
        </w:rPr>
        <w:t xml:space="preserve">（采购代理机构）：</w:t>
      </w:r>
      <w:r/>
    </w:p>
    <w:p>
      <w:pPr>
        <w:ind w:firstLine="480"/>
        <w:spacing w:line="580" w:lineRule="exact"/>
        <w:rPr>
          <w:rFonts w:hint="eastAsia" w:ascii="宋体" w:hAnsi="宋体" w:cs="宋体"/>
          <w:bCs/>
          <w:sz w:val="24"/>
          <w:szCs w:val="24"/>
        </w:rPr>
      </w:pPr>
      <w:r>
        <w:rPr>
          <w:rFonts w:hint="eastAsia" w:ascii="宋体" w:hAnsi="宋体" w:cs="宋体"/>
          <w:bCs/>
          <w:sz w:val="24"/>
          <w:szCs w:val="24"/>
          <w:u w:val="single"/>
        </w:rPr>
        <w:t xml:space="preserve">（单位名称）</w:t>
      </w:r>
      <w:r>
        <w:rPr>
          <w:rFonts w:hint="eastAsia" w:ascii="宋体" w:hAnsi="宋体" w:cs="宋体"/>
          <w:bCs/>
          <w:sz w:val="24"/>
          <w:szCs w:val="24"/>
        </w:rPr>
        <w:t xml:space="preserve">系中华人民共和国合法单位，特授权代表我公司</w:t>
      </w:r>
      <w:r>
        <w:rPr>
          <w:rFonts w:hint="eastAsia" w:ascii="宋体" w:hAnsi="宋体" w:cs="宋体"/>
          <w:bCs/>
          <w:sz w:val="24"/>
          <w:szCs w:val="24"/>
          <w:u w:val="single"/>
        </w:rPr>
        <w:t xml:space="preserve">（授权代表姓名）</w:t>
      </w:r>
      <w:r>
        <w:rPr>
          <w:rFonts w:hint="eastAsia" w:ascii="宋体" w:hAnsi="宋体" w:cs="宋体"/>
          <w:bCs/>
          <w:sz w:val="24"/>
          <w:szCs w:val="24"/>
        </w:rPr>
        <w:t xml:space="preserve">全权办理针对</w:t>
      </w:r>
      <w:r>
        <w:rPr>
          <w:rFonts w:hint="eastAsia" w:ascii="宋体" w:hAnsi="宋体" w:cs="宋体"/>
          <w:bCs/>
          <w:sz w:val="24"/>
          <w:szCs w:val="24"/>
          <w:u w:val="single"/>
        </w:rPr>
        <w:t xml:space="preserve">（项目名称）</w:t>
      </w:r>
      <w:r>
        <w:rPr>
          <w:rFonts w:hint="eastAsia" w:ascii="宋体" w:hAnsi="宋体" w:cs="宋体"/>
          <w:bCs/>
          <w:sz w:val="24"/>
          <w:szCs w:val="24"/>
        </w:rPr>
        <w:t xml:space="preserve">项目（编号： ）的投标、参与开标、评标、签约等具体工作，并签署全部有关的文件、协议及合同。</w:t>
      </w:r>
      <w:r/>
    </w:p>
    <w:p>
      <w:pPr>
        <w:ind w:firstLine="480"/>
        <w:spacing w:line="580" w:lineRule="exact"/>
        <w:rPr>
          <w:rFonts w:hint="eastAsia" w:ascii="宋体" w:hAnsi="宋体" w:cs="宋体"/>
          <w:bCs/>
          <w:sz w:val="24"/>
          <w:szCs w:val="24"/>
        </w:rPr>
      </w:pPr>
      <w:r>
        <w:rPr>
          <w:rFonts w:hint="eastAsia" w:ascii="宋体" w:hAnsi="宋体" w:cs="宋体"/>
          <w:bCs/>
          <w:sz w:val="24"/>
          <w:szCs w:val="24"/>
        </w:rPr>
        <w:t xml:space="preserve">我公司（单位）对被授权代表的签名负全部责任。</w:t>
      </w:r>
      <w:r/>
    </w:p>
    <w:p>
      <w:pPr>
        <w:ind w:firstLine="480"/>
        <w:spacing w:line="580" w:lineRule="exact"/>
        <w:rPr>
          <w:rFonts w:hint="eastAsia" w:ascii="宋体" w:hAnsi="宋体" w:cs="宋体"/>
          <w:bCs/>
          <w:sz w:val="24"/>
          <w:szCs w:val="24"/>
        </w:rPr>
      </w:pPr>
      <w:r>
        <w:rPr>
          <w:rFonts w:hint="eastAsia" w:ascii="宋体" w:hAnsi="宋体" w:cs="宋体"/>
          <w:bCs/>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cs="宋体"/>
          <w:bCs/>
          <w:sz w:val="24"/>
          <w:szCs w:val="24"/>
        </w:rPr>
      </w:pPr>
      <w:r>
        <w:rPr>
          <w:rFonts w:hint="eastAsia" w:ascii="宋体" w:hAnsi="宋体" w:cs="宋体"/>
          <w:bCs/>
          <w:sz w:val="24"/>
          <w:szCs w:val="24"/>
        </w:rPr>
        <w:t xml:space="preserve">被授权代表情况：</w:t>
      </w:r>
      <w:r/>
    </w:p>
    <w:p>
      <w:pPr>
        <w:ind w:firstLine="525"/>
        <w:spacing w:line="580" w:lineRule="exact"/>
        <w:rPr>
          <w:rFonts w:hint="eastAsia" w:ascii="宋体" w:hAnsi="宋体" w:cs="宋体"/>
          <w:bCs/>
          <w:sz w:val="24"/>
          <w:szCs w:val="24"/>
        </w:rPr>
      </w:pPr>
      <w:r>
        <w:rPr>
          <w:rFonts w:hint="eastAsia" w:ascii="宋体" w:hAnsi="宋体" w:cs="宋体"/>
          <w:bCs/>
          <w:sz w:val="24"/>
          <w:szCs w:val="24"/>
        </w:rPr>
        <w:t xml:space="preserve">姓名：         性别：       电话：</w:t>
      </w:r>
      <w:r/>
    </w:p>
    <w:p>
      <w:pPr>
        <w:ind w:firstLine="3240"/>
        <w:spacing w:line="580" w:lineRule="exact"/>
        <w:rPr>
          <w:rFonts w:hint="eastAsia" w:ascii="宋体" w:hAnsi="宋体" w:cs="宋体"/>
          <w:bCs/>
          <w:sz w:val="24"/>
          <w:szCs w:val="24"/>
        </w:rPr>
      </w:pPr>
      <w:r>
        <w:rPr>
          <w:rFonts w:hint="eastAsia" w:ascii="宋体" w:hAnsi="宋体" w:cs="宋体"/>
          <w:bCs/>
          <w:sz w:val="24"/>
          <w:szCs w:val="24"/>
        </w:rPr>
      </w:r>
      <w:r/>
    </w:p>
    <w:p>
      <w:pPr>
        <w:ind w:firstLine="482"/>
        <w:spacing w:line="580" w:lineRule="exact"/>
        <w:rPr>
          <w:rFonts w:hint="eastAsia" w:ascii="宋体" w:hAnsi="宋体" w:cs="宋体"/>
          <w:b/>
          <w:bCs/>
          <w:sz w:val="24"/>
          <w:szCs w:val="24"/>
        </w:rPr>
      </w:pPr>
      <w:r>
        <w:rPr>
          <w:rFonts w:hint="eastAsia" w:ascii="宋体" w:hAnsi="宋体" w:cs="宋体"/>
          <w:b/>
          <w:bCs/>
          <w:sz w:val="24"/>
          <w:szCs w:val="24"/>
        </w:rPr>
        <w:t xml:space="preserve">后附授权代表身份证原件扫描件（正反面）加盖公章。</w:t>
      </w:r>
      <w:r/>
    </w:p>
    <w:p>
      <w:pPr>
        <w:ind w:firstLine="480"/>
        <w:spacing w:line="580" w:lineRule="exact"/>
        <w:rPr>
          <w:rFonts w:hint="eastAsia" w:ascii="宋体" w:hAnsi="宋体" w:cs="宋体"/>
          <w:bCs/>
          <w:sz w:val="24"/>
          <w:szCs w:val="24"/>
        </w:rPr>
      </w:pPr>
      <w:r>
        <w:rPr>
          <w:rFonts w:hint="eastAsia" w:ascii="宋体" w:hAnsi="宋体" w:cs="宋体"/>
          <w:bCs/>
          <w:sz w:val="24"/>
          <w:szCs w:val="24"/>
        </w:rPr>
      </w:r>
      <w:r/>
    </w:p>
    <w:p>
      <w:pPr>
        <w:ind w:firstLine="480"/>
        <w:spacing w:line="580" w:lineRule="exact"/>
        <w:rPr>
          <w:rFonts w:hint="eastAsia" w:ascii="宋体" w:hAnsi="宋体" w:cs="宋体"/>
          <w:bCs/>
          <w:sz w:val="24"/>
          <w:szCs w:val="24"/>
        </w:rPr>
      </w:pPr>
      <w:r>
        <w:rPr>
          <w:rFonts w:hint="eastAsia" w:ascii="宋体" w:hAnsi="宋体" w:cs="宋体"/>
          <w:bCs/>
          <w:sz w:val="24"/>
          <w:szCs w:val="24"/>
        </w:rPr>
      </w:r>
      <w:r/>
    </w:p>
    <w:p>
      <w:pPr>
        <w:ind w:firstLine="3240"/>
        <w:spacing w:line="580" w:lineRule="exact"/>
        <w:rPr>
          <w:rFonts w:hint="eastAsia" w:ascii="宋体" w:hAnsi="宋体" w:cs="宋体"/>
          <w:bCs/>
          <w:sz w:val="24"/>
          <w:szCs w:val="24"/>
        </w:rPr>
      </w:pPr>
      <w:r>
        <w:rPr>
          <w:rFonts w:hint="eastAsia" w:ascii="宋体" w:hAnsi="宋体" w:cs="宋体"/>
          <w:bCs/>
          <w:sz w:val="24"/>
          <w:szCs w:val="24"/>
        </w:rPr>
        <w:t xml:space="preserve">               供应商（公章）：</w:t>
      </w:r>
      <w:r/>
    </w:p>
    <w:p>
      <w:pPr>
        <w:ind w:firstLine="4320"/>
        <w:spacing w:line="580" w:lineRule="exact"/>
        <w:rPr>
          <w:rFonts w:hint="eastAsia" w:ascii="宋体" w:hAnsi="宋体" w:cs="宋体"/>
          <w:bCs/>
          <w:sz w:val="24"/>
          <w:szCs w:val="24"/>
        </w:rPr>
      </w:pPr>
      <w:r>
        <w:rPr>
          <w:rFonts w:hint="eastAsia" w:ascii="宋体" w:hAnsi="宋体" w:cs="宋体"/>
          <w:bCs/>
          <w:sz w:val="24"/>
          <w:szCs w:val="24"/>
        </w:rPr>
        <w:t xml:space="preserve">法定代表人（签字或盖章）：</w:t>
      </w:r>
      <w:r/>
    </w:p>
    <w:p>
      <w:pPr>
        <w:ind w:firstLine="420"/>
        <w:jc w:val="center"/>
        <w:spacing w:line="580" w:lineRule="exact"/>
        <w:rPr>
          <w:rFonts w:hint="eastAsia" w:ascii="宋体" w:hAnsi="宋体" w:cs="宋体"/>
          <w:bCs/>
          <w:sz w:val="24"/>
          <w:szCs w:val="24"/>
        </w:rPr>
      </w:pPr>
      <w:r>
        <w:rPr>
          <w:rFonts w:hint="eastAsia" w:ascii="宋体" w:hAnsi="宋体" w:cs="宋体"/>
          <w:bCs/>
          <w:sz w:val="24"/>
          <w:szCs w:val="24"/>
        </w:rPr>
        <w:t xml:space="preserve">                            日期：</w:t>
      </w:r>
      <w:r>
        <w:rPr>
          <w:rFonts w:hint="eastAsia" w:ascii="宋体" w:hAnsi="宋体" w:cs="宋体"/>
          <w:bCs/>
          <w:sz w:val="24"/>
          <w:szCs w:val="24"/>
        </w:rPr>
        <w:br w:type="page" w:clear="all"/>
      </w:r>
      <w:r/>
    </w:p>
    <w:p>
      <w:pPr>
        <w:pStyle w:val="1000"/>
        <w:ind w:left="420"/>
        <w:jc w:val="left"/>
        <w:spacing w:before="120" w:after="120"/>
        <w:rPr>
          <w:rFonts w:hint="eastAsia" w:ascii="宋体" w:hAnsi="宋体" w:eastAsia="宋体" w:cs="宋体"/>
          <w:sz w:val="28"/>
          <w:szCs w:val="28"/>
        </w:rPr>
      </w:pPr>
      <w:r>
        <w:rPr>
          <w:rFonts w:hint="eastAsia" w:ascii="宋体" w:hAnsi="宋体" w:eastAsia="宋体" w:cs="宋体"/>
          <w:sz w:val="28"/>
          <w:szCs w:val="28"/>
        </w:rPr>
        <w:t xml:space="preserve">（3）承诺书（格式）</w:t>
      </w:r>
      <w:r/>
    </w:p>
    <w:p>
      <w:pPr>
        <w:jc w:val="center"/>
        <w:rPr>
          <w:rFonts w:hint="eastAsia" w:ascii="宋体" w:hAnsi="宋体" w:cs="宋体"/>
          <w:sz w:val="28"/>
          <w:szCs w:val="28"/>
        </w:rPr>
      </w:pPr>
      <w:r>
        <w:rPr>
          <w:rFonts w:hint="eastAsia" w:ascii="宋体" w:hAnsi="宋体" w:cs="宋体"/>
          <w:b/>
          <w:sz w:val="28"/>
          <w:szCs w:val="28"/>
        </w:rPr>
        <w:t xml:space="preserve">承诺书一（廉洁承诺书）</w:t>
      </w:r>
      <w:r/>
    </w:p>
    <w:p>
      <w:pPr>
        <w:ind w:firstLine="480"/>
        <w:spacing w:line="520" w:lineRule="exact"/>
        <w:rPr>
          <w:rFonts w:hint="eastAsia" w:ascii="宋体" w:hAnsi="宋体" w:cs="宋体"/>
          <w:sz w:val="24"/>
        </w:rPr>
      </w:pPr>
      <w:r>
        <w:rPr>
          <w:rFonts w:hint="eastAsia" w:ascii="宋体" w:hAnsi="宋体" w:cs="宋体"/>
          <w:sz w:val="24"/>
        </w:rPr>
        <w:t xml:space="preserve">为了积极配合贵单位的招标工作，有效遏制不公平竞争和违规违纪问题的发生，确保招标工作的公平、公正、公开，我们保证认真贯彻《中华人民共和国政府采购法》等相关规定以及相关廉洁要求，特向贵单位承诺如下事项：</w:t>
      </w:r>
      <w:r/>
    </w:p>
    <w:p>
      <w:pPr>
        <w:ind w:firstLine="480"/>
        <w:spacing w:line="520" w:lineRule="exact"/>
        <w:rPr>
          <w:rFonts w:hint="eastAsia" w:ascii="宋体" w:hAnsi="宋体" w:cs="宋体"/>
          <w:sz w:val="24"/>
        </w:rPr>
      </w:pPr>
      <w:r>
        <w:rPr>
          <w:rFonts w:hint="eastAsia" w:ascii="宋体" w:hAnsi="宋体" w:cs="宋体"/>
          <w:sz w:val="24"/>
        </w:rPr>
        <w:t xml:space="preserve">1、自觉遵守国家法律法规及有关廉政建设制度。</w:t>
      </w:r>
      <w:r/>
    </w:p>
    <w:p>
      <w:pPr>
        <w:ind w:firstLine="480"/>
        <w:spacing w:line="520" w:lineRule="exact"/>
        <w:rPr>
          <w:rFonts w:hint="eastAsia" w:ascii="宋体" w:hAnsi="宋体" w:cs="宋体"/>
          <w:sz w:val="24"/>
        </w:rPr>
      </w:pPr>
      <w:r>
        <w:rPr>
          <w:rFonts w:hint="eastAsia" w:ascii="宋体" w:hAnsi="宋体" w:cs="宋体"/>
          <w:sz w:val="24"/>
        </w:rPr>
        <w:t xml:space="preserve">2、主动了解贵单位招投标纪律，积极配合贵单位执行招投标廉政建设的有关规定。</w:t>
      </w:r>
      <w:r/>
    </w:p>
    <w:p>
      <w:pPr>
        <w:ind w:firstLine="480"/>
        <w:spacing w:line="520" w:lineRule="exact"/>
        <w:rPr>
          <w:rFonts w:hint="eastAsia" w:ascii="宋体" w:hAnsi="宋体" w:cs="宋体"/>
          <w:sz w:val="24"/>
        </w:rPr>
      </w:pPr>
      <w:r>
        <w:rPr>
          <w:rFonts w:hint="eastAsia" w:ascii="宋体" w:hAnsi="宋体" w:cs="宋体"/>
          <w:sz w:val="24"/>
        </w:rPr>
        <w:t xml:space="preserve">3、不使用不正当手段妨碍、排挤其他供应商或串通投标。</w:t>
      </w:r>
      <w:r/>
    </w:p>
    <w:p>
      <w:pPr>
        <w:ind w:firstLine="480"/>
        <w:spacing w:line="520" w:lineRule="exact"/>
        <w:rPr>
          <w:rFonts w:hint="eastAsia" w:ascii="宋体" w:hAnsi="宋体" w:cs="宋体"/>
          <w:sz w:val="24"/>
        </w:rPr>
      </w:pPr>
      <w:r>
        <w:rPr>
          <w:rFonts w:hint="eastAsia" w:ascii="宋体" w:hAnsi="宋体" w:cs="宋体"/>
          <w:sz w:val="24"/>
        </w:rPr>
        <w:t xml:space="preserve">4、按照磋商文件规定的方式进行投标，不隐瞒本单位投标资质的真实情况，投标资质符合规定。</w:t>
      </w:r>
      <w:r/>
    </w:p>
    <w:p>
      <w:pPr>
        <w:ind w:firstLine="480"/>
        <w:spacing w:line="520" w:lineRule="exact"/>
        <w:rPr>
          <w:rFonts w:hint="eastAsia" w:ascii="宋体" w:hAnsi="宋体" w:cs="宋体"/>
          <w:sz w:val="24"/>
        </w:rPr>
      </w:pPr>
      <w:r>
        <w:rPr>
          <w:rFonts w:hint="eastAsia" w:ascii="宋体" w:hAnsi="宋体" w:cs="宋体"/>
          <w:sz w:val="24"/>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ascii="宋体" w:hAnsi="宋体" w:cs="宋体"/>
          <w:sz w:val="24"/>
        </w:rPr>
      </w:pPr>
      <w:r>
        <w:rPr>
          <w:rFonts w:hint="eastAsia" w:ascii="宋体" w:hAnsi="宋体" w:cs="宋体"/>
          <w:sz w:val="24"/>
        </w:rPr>
        <w:t xml:space="preserve">6、不向涉及招标的单位及个人购置或提供通信工具、交通工具和高档办公用品等。</w:t>
      </w:r>
      <w:r/>
    </w:p>
    <w:p>
      <w:pPr>
        <w:ind w:firstLine="480"/>
        <w:spacing w:line="520" w:lineRule="exact"/>
        <w:rPr>
          <w:rFonts w:hint="eastAsia" w:ascii="宋体" w:hAnsi="宋体" w:cs="宋体"/>
          <w:sz w:val="24"/>
        </w:rPr>
      </w:pPr>
      <w:r>
        <w:rPr>
          <w:rFonts w:hint="eastAsia" w:ascii="宋体" w:hAnsi="宋体" w:cs="宋体"/>
          <w:sz w:val="24"/>
        </w:rPr>
        <w:t xml:space="preserve">7、不向涉及招标的单位及个人的配偶、子女、亲属分包此次招标项目。</w:t>
      </w:r>
      <w:r/>
    </w:p>
    <w:p>
      <w:pPr>
        <w:ind w:firstLine="480"/>
        <w:spacing w:line="520" w:lineRule="exact"/>
        <w:rPr>
          <w:rFonts w:hint="eastAsia" w:ascii="宋体" w:hAnsi="宋体" w:cs="宋体"/>
          <w:sz w:val="24"/>
        </w:rPr>
      </w:pPr>
      <w:r>
        <w:rPr>
          <w:rFonts w:hint="eastAsia" w:ascii="宋体" w:hAnsi="宋体" w:cs="宋体"/>
          <w:sz w:val="24"/>
        </w:rPr>
        <w:t xml:space="preserve">8、不向涉及招标的单位及个人支付好处费、介绍费。</w:t>
      </w:r>
      <w:r/>
    </w:p>
    <w:p>
      <w:pPr>
        <w:ind w:firstLine="480"/>
        <w:spacing w:line="520" w:lineRule="exact"/>
        <w:rPr>
          <w:rFonts w:hint="eastAsia" w:ascii="宋体" w:hAnsi="宋体" w:cs="宋体"/>
          <w:sz w:val="24"/>
        </w:rPr>
      </w:pPr>
      <w:r>
        <w:rPr>
          <w:rFonts w:hint="eastAsia" w:ascii="宋体" w:hAnsi="宋体" w:cs="宋体"/>
          <w:sz w:val="24"/>
        </w:rPr>
        <w:t xml:space="preserve">9、一旦发现相关人员在招标过程中有索要财物等不廉洁行为，坚决予以抵制，并及时向贵单位纪检监察室举报。</w:t>
      </w:r>
      <w:r/>
    </w:p>
    <w:p>
      <w:pPr>
        <w:ind w:firstLine="480"/>
        <w:spacing w:line="520" w:lineRule="exact"/>
        <w:rPr>
          <w:rFonts w:hint="eastAsia" w:ascii="宋体" w:hAnsi="宋体" w:cs="宋体"/>
          <w:sz w:val="24"/>
        </w:rPr>
      </w:pPr>
      <w:r>
        <w:rPr>
          <w:rFonts w:hint="eastAsia" w:ascii="宋体" w:hAnsi="宋体" w:cs="宋体"/>
          <w:sz w:val="24"/>
        </w:rPr>
        <w:t xml:space="preserve">我们若违反上述承诺，愿接受取消投标资格及其他任何形式的处理。</w:t>
      </w:r>
      <w:r/>
    </w:p>
    <w:p>
      <w:pPr>
        <w:ind w:right="480"/>
        <w:spacing w:before="240" w:line="360" w:lineRule="auto"/>
        <w:rPr>
          <w:rFonts w:hint="eastAsia" w:ascii="宋体" w:hAnsi="宋体" w:cs="宋体"/>
          <w:sz w:val="24"/>
        </w:rPr>
      </w:pPr>
      <w:r>
        <w:rPr>
          <w:rFonts w:hint="eastAsia" w:ascii="宋体" w:hAnsi="宋体" w:cs="宋体"/>
          <w:sz w:val="24"/>
        </w:rPr>
        <w:t xml:space="preserve">供应商：（公章）</w:t>
      </w:r>
      <w:r/>
    </w:p>
    <w:p>
      <w:pPr>
        <w:spacing w:before="240" w:line="360" w:lineRule="auto"/>
        <w:rPr>
          <w:rFonts w:hint="eastAsia" w:ascii="宋体" w:hAnsi="宋体" w:cs="宋体"/>
          <w:sz w:val="24"/>
        </w:rPr>
      </w:pPr>
      <w:r>
        <w:rPr>
          <w:rFonts w:hint="eastAsia" w:ascii="宋体" w:hAnsi="宋体" w:cs="宋体"/>
          <w:sz w:val="24"/>
        </w:rPr>
        <w:t xml:space="preserve">法定代表人或其授权代理人：   （签字或盖章）</w:t>
      </w:r>
      <w:r/>
    </w:p>
    <w:p>
      <w:pPr>
        <w:ind w:right="480"/>
        <w:spacing w:before="240" w:line="360" w:lineRule="auto"/>
        <w:rPr>
          <w:rFonts w:hint="eastAsia" w:ascii="宋体" w:hAnsi="宋体" w:cs="宋体"/>
          <w:sz w:val="24"/>
        </w:rPr>
      </w:pPr>
      <w:r>
        <w:rPr>
          <w:rFonts w:hint="eastAsia" w:ascii="宋体" w:hAnsi="宋体" w:cs="宋体"/>
          <w:sz w:val="24"/>
        </w:rPr>
        <w:t xml:space="preserve">日期：  </w:t>
      </w:r>
      <w:r/>
    </w:p>
    <w:p>
      <w:pPr>
        <w:ind w:right="480"/>
        <w:spacing w:before="240" w:line="360" w:lineRule="auto"/>
        <w:rPr>
          <w:rFonts w:hint="eastAsia" w:ascii="宋体" w:hAnsi="宋体" w:cs="宋体"/>
          <w:sz w:val="24"/>
        </w:rPr>
      </w:pPr>
      <w:r>
        <w:rPr>
          <w:rFonts w:hint="eastAsia" w:ascii="宋体" w:hAnsi="宋体" w:cs="宋体"/>
          <w:sz w:val="24"/>
        </w:rPr>
      </w:r>
      <w:r/>
    </w:p>
    <w:p>
      <w:pPr>
        <w:ind w:right="480"/>
        <w:spacing w:before="240" w:line="360" w:lineRule="auto"/>
        <w:rPr>
          <w:rFonts w:hint="eastAsia" w:ascii="宋体" w:hAnsi="宋体" w:cs="宋体"/>
          <w:sz w:val="24"/>
        </w:rPr>
      </w:pPr>
      <w:r>
        <w:rPr>
          <w:rFonts w:hint="eastAsia" w:ascii="宋体" w:hAnsi="宋体" w:cs="宋体"/>
          <w:sz w:val="24"/>
        </w:rPr>
      </w:r>
      <w:r/>
    </w:p>
    <w:p>
      <w:pPr>
        <w:jc w:val="center"/>
        <w:keepNext/>
        <w:rPr>
          <w:rFonts w:hint="eastAsia" w:ascii="宋体" w:hAnsi="宋体"/>
          <w:b/>
          <w:sz w:val="15"/>
        </w:rPr>
        <w:outlineLvl w:val="2"/>
      </w:pPr>
      <w:r>
        <w:rPr>
          <w:rFonts w:hint="eastAsia" w:ascii="宋体" w:hAnsi="宋体" w:cs="宋体"/>
          <w:b/>
          <w:sz w:val="28"/>
          <w:szCs w:val="28"/>
        </w:rPr>
        <w:t xml:space="preserve">承诺书二（无在建工程格式）</w:t>
      </w:r>
      <w:r/>
    </w:p>
    <w:p>
      <w:pPr>
        <w:spacing w:before="240" w:line="360" w:lineRule="auto"/>
        <w:rPr>
          <w:rFonts w:hint="eastAsia" w:ascii="宋体" w:hAnsi="宋体"/>
          <w:sz w:val="24"/>
          <w:u w:val="single"/>
        </w:rPr>
      </w:pPr>
      <w:r>
        <w:rPr>
          <w:rFonts w:hint="eastAsia" w:ascii="宋体" w:hAnsi="宋体"/>
          <w:sz w:val="24"/>
          <w:u w:val="single"/>
        </w:rPr>
      </w:r>
      <w:r/>
    </w:p>
    <w:p>
      <w:pPr>
        <w:spacing w:before="240" w:line="360" w:lineRule="auto"/>
        <w:rPr>
          <w:rFonts w:hint="eastAsia" w:ascii="宋体" w:hAnsi="宋体"/>
          <w:sz w:val="24"/>
        </w:rPr>
      </w:pPr>
      <w:r>
        <w:rPr>
          <w:rFonts w:ascii="宋体" w:hAnsi="宋体"/>
          <w:sz w:val="24"/>
          <w:u w:val="single"/>
        </w:rPr>
        <w:t xml:space="preserve"> </w:t>
      </w:r>
      <w:r>
        <w:rPr>
          <w:rFonts w:hint="eastAsia" w:ascii="宋体" w:hAnsi="宋体"/>
          <w:sz w:val="24"/>
          <w:u w:val="single"/>
        </w:rPr>
        <w:t xml:space="preserve">   （采购人名称）      </w:t>
      </w:r>
      <w:r>
        <w:rPr>
          <w:rFonts w:hint="eastAsia" w:ascii="宋体" w:hAnsi="宋体"/>
          <w:sz w:val="24"/>
        </w:rPr>
        <w:t xml:space="preserve">：</w:t>
      </w:r>
      <w:r/>
    </w:p>
    <w:p>
      <w:pPr>
        <w:ind w:firstLine="480"/>
        <w:spacing w:before="240" w:line="360" w:lineRule="auto"/>
        <w:rPr>
          <w:rFonts w:hint="eastAsia" w:ascii="宋体" w:hAnsi="宋体"/>
          <w:sz w:val="24"/>
        </w:rPr>
      </w:pPr>
      <w:r>
        <w:rPr>
          <w:rFonts w:hint="eastAsia" w:ascii="宋体" w:hAnsi="宋体"/>
          <w:sz w:val="24"/>
        </w:rPr>
        <w:t xml:space="preserve">我公司保证参与（拟采购项目名称）投标的拟派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以上在建工程是指在其他项目担任项目负责人职务）。</w:t>
      </w:r>
      <w:r/>
    </w:p>
    <w:p>
      <w:pPr>
        <w:ind w:firstLine="480"/>
        <w:spacing w:before="240" w:line="360" w:lineRule="auto"/>
        <w:rPr>
          <w:rFonts w:hint="eastAsia" w:ascii="宋体" w:hAnsi="宋体"/>
          <w:sz w:val="24"/>
        </w:rPr>
      </w:pPr>
      <w:r>
        <w:rPr>
          <w:rFonts w:hint="eastAsia" w:ascii="宋体" w:hAnsi="宋体"/>
          <w:sz w:val="24"/>
        </w:rPr>
        <w:t xml:space="preserve">我公司保证提交的项目负责人的职称证书/注册建造师注册证书原件是真实的，以上承诺如有不实，采购人可取消我方投标资格，如中标采购人可取消本公司的中标资格，我公司承担一切由此造成的法律后果。</w:t>
      </w:r>
      <w:r/>
    </w:p>
    <w:p>
      <w:pPr>
        <w:ind w:firstLine="480"/>
        <w:spacing w:before="240" w:line="360" w:lineRule="auto"/>
        <w:rPr>
          <w:rFonts w:hint="eastAsia" w:ascii="宋体" w:hAnsi="宋体"/>
          <w:sz w:val="24"/>
        </w:rPr>
      </w:pPr>
      <w:r>
        <w:rPr>
          <w:rFonts w:ascii="宋体" w:hAnsi="宋体"/>
          <w:sz w:val="24"/>
        </w:rPr>
        <w:t xml:space="preserve">  </w:t>
      </w:r>
      <w:r/>
    </w:p>
    <w:p>
      <w:pPr>
        <w:ind w:right="960"/>
        <w:jc w:val="right"/>
        <w:spacing w:before="240" w:line="360" w:lineRule="auto"/>
        <w:rPr>
          <w:rFonts w:hint="eastAsia" w:ascii="宋体" w:hAnsi="宋体"/>
          <w:sz w:val="24"/>
        </w:rPr>
      </w:pPr>
      <w:r>
        <w:rPr>
          <w:rFonts w:hint="eastAsia" w:ascii="宋体" w:hAnsi="宋体"/>
          <w:sz w:val="24"/>
        </w:rPr>
        <w:t xml:space="preserve">供应商：（公章）</w:t>
      </w:r>
      <w:r/>
    </w:p>
    <w:p>
      <w:pPr>
        <w:ind w:firstLine="480"/>
        <w:jc w:val="center"/>
        <w:spacing w:before="240" w:line="360" w:lineRule="auto"/>
        <w:rPr>
          <w:sz w:val="24"/>
        </w:rPr>
      </w:pPr>
      <w:r>
        <w:rPr>
          <w:rFonts w:ascii="宋体" w:hAnsi="宋体"/>
          <w:sz w:val="24"/>
        </w:rPr>
        <w:t xml:space="preserve">法定代表人</w:t>
      </w:r>
      <w:r>
        <w:rPr>
          <w:rFonts w:hint="eastAsia" w:ascii="宋体" w:hAnsi="宋体"/>
          <w:sz w:val="24"/>
        </w:rPr>
        <w:t xml:space="preserve">或其授权代理人</w:t>
      </w:r>
      <w:r>
        <w:rPr>
          <w:rFonts w:ascii="宋体" w:hAnsi="宋体"/>
          <w:sz w:val="24"/>
        </w:rPr>
        <w:t xml:space="preserve">：   （签字</w:t>
      </w:r>
      <w:r>
        <w:rPr>
          <w:rFonts w:hint="eastAsia" w:ascii="宋体" w:hAnsi="宋体"/>
          <w:sz w:val="24"/>
        </w:rPr>
        <w:t xml:space="preserve">和盖章</w:t>
      </w:r>
      <w:r>
        <w:rPr>
          <w:rFonts w:ascii="宋体" w:hAnsi="宋体"/>
          <w:sz w:val="24"/>
        </w:rPr>
        <w:t xml:space="preserve">）</w:t>
      </w:r>
      <w:r/>
    </w:p>
    <w:p>
      <w:pPr>
        <w:ind w:right="480"/>
        <w:spacing w:before="240" w:line="360" w:lineRule="auto"/>
        <w:rPr>
          <w:rFonts w:hint="eastAsia" w:ascii="宋体" w:hAnsi="宋体" w:cs="宋体"/>
          <w:sz w:val="24"/>
        </w:rPr>
      </w:pPr>
      <w:r>
        <w:rPr>
          <w:rFonts w:hint="eastAsia" w:ascii="宋体" w:hAnsi="宋体"/>
          <w:sz w:val="24"/>
        </w:rPr>
        <w:t xml:space="preserve">                                             年    月    日</w:t>
      </w:r>
      <w:r>
        <w:rPr>
          <w:rFonts w:ascii="宋体" w:hAnsi="宋体"/>
          <w:sz w:val="24"/>
        </w:rPr>
        <w:t xml:space="preserve"> </w:t>
      </w:r>
      <w:r/>
    </w:p>
    <w:p>
      <w:pPr>
        <w:ind w:right="480"/>
        <w:spacing w:before="240" w:line="360" w:lineRule="auto"/>
        <w:rPr>
          <w:rFonts w:hint="eastAsia" w:ascii="宋体" w:hAnsi="宋体" w:cs="宋体"/>
          <w:sz w:val="24"/>
        </w:rPr>
      </w:pPr>
      <w:r>
        <w:rPr>
          <w:rFonts w:hint="eastAsia" w:ascii="宋体" w:hAnsi="宋体" w:cs="宋体"/>
          <w:sz w:val="24"/>
        </w:rPr>
        <w:br w:type="page" w:clear="all"/>
      </w:r>
      <w:r/>
    </w:p>
    <w:p>
      <w:pPr>
        <w:pStyle w:val="1000"/>
        <w:ind w:left="420"/>
        <w:jc w:val="left"/>
        <w:spacing w:before="120" w:after="120"/>
        <w:rPr>
          <w:rFonts w:hint="eastAsia" w:ascii="宋体" w:hAnsi="宋体" w:eastAsia="宋体" w:cs="宋体"/>
          <w:sz w:val="28"/>
          <w:szCs w:val="28"/>
        </w:rPr>
      </w:pPr>
      <w:r>
        <w:rPr>
          <w:rFonts w:hint="eastAsia" w:ascii="宋体" w:hAnsi="宋体" w:eastAsia="宋体" w:cs="宋体"/>
          <w:sz w:val="28"/>
          <w:szCs w:val="28"/>
        </w:rPr>
        <w:t xml:space="preserve">（4）（供应商）关于资格的声明函（格式）：</w:t>
      </w:r>
      <w:r/>
    </w:p>
    <w:p>
      <w:pPr>
        <w:rPr>
          <w:rFonts w:hint="eastAsia" w:ascii="宋体" w:hAnsi="宋体" w:cs="宋体"/>
        </w:rPr>
      </w:pPr>
      <w:r>
        <w:rPr>
          <w:rFonts w:hint="eastAsia" w:ascii="宋体" w:hAnsi="宋体" w:cs="宋体"/>
        </w:rPr>
      </w:r>
      <w:r/>
    </w:p>
    <w:p>
      <w:pPr>
        <w:jc w:val="center"/>
        <w:rPr>
          <w:rFonts w:hint="eastAsia" w:ascii="宋体" w:hAnsi="宋体" w:cs="宋体"/>
          <w:b/>
          <w:sz w:val="28"/>
        </w:rPr>
      </w:pPr>
      <w:r>
        <w:rPr>
          <w:rFonts w:hint="eastAsia" w:ascii="宋体" w:hAnsi="宋体" w:cs="宋体"/>
          <w:b/>
          <w:sz w:val="28"/>
        </w:rPr>
        <w:t xml:space="preserve">关于资格的声明函</w:t>
      </w:r>
      <w:r/>
    </w:p>
    <w:p>
      <w:pPr>
        <w:jc w:val="center"/>
        <w:rPr>
          <w:rFonts w:hint="eastAsia" w:ascii="宋体" w:hAnsi="宋体" w:cs="宋体"/>
          <w:bCs/>
          <w:sz w:val="32"/>
        </w:rPr>
      </w:pPr>
      <w:r>
        <w:rPr>
          <w:rFonts w:hint="eastAsia" w:ascii="宋体" w:hAnsi="宋体" w:cs="宋体"/>
          <w:bCs/>
          <w:sz w:val="32"/>
        </w:rPr>
      </w:r>
      <w:r/>
    </w:p>
    <w:p>
      <w:pPr>
        <w:jc w:val="center"/>
        <w:spacing w:line="480" w:lineRule="auto"/>
        <w:tabs>
          <w:tab w:val="left" w:pos="6300" w:leader="none"/>
        </w:tabs>
        <w:rPr>
          <w:rFonts w:hint="eastAsia" w:ascii="宋体" w:hAnsi="宋体" w:cs="宋体"/>
          <w:bCs/>
          <w:sz w:val="24"/>
          <w:szCs w:val="24"/>
        </w:rPr>
      </w:pPr>
      <w:r>
        <w:rPr>
          <w:rFonts w:hint="eastAsia" w:ascii="宋体" w:hAnsi="宋体" w:cs="宋体"/>
          <w:bCs/>
          <w:sz w:val="24"/>
          <w:szCs w:val="24"/>
        </w:rPr>
      </w:r>
      <w:r/>
    </w:p>
    <w:p>
      <w:pPr>
        <w:spacing w:line="480" w:lineRule="auto"/>
        <w:rPr>
          <w:rFonts w:hint="eastAsia" w:ascii="宋体" w:hAnsi="宋体" w:cs="宋体"/>
          <w:bCs/>
          <w:sz w:val="24"/>
          <w:szCs w:val="24"/>
        </w:rPr>
      </w:pPr>
      <w:r>
        <w:rPr>
          <w:rFonts w:hint="eastAsia" w:ascii="宋体" w:hAnsi="宋体" w:cs="宋体"/>
          <w:bCs/>
          <w:sz w:val="24"/>
          <w:szCs w:val="24"/>
          <w:u w:val="single"/>
        </w:rPr>
        <w:t xml:space="preserve">     （采购人）         </w:t>
      </w:r>
      <w:r>
        <w:rPr>
          <w:rFonts w:hint="eastAsia" w:ascii="宋体" w:hAnsi="宋体" w:cs="宋体"/>
          <w:bCs/>
          <w:sz w:val="24"/>
          <w:szCs w:val="24"/>
        </w:rPr>
        <w:t xml:space="preserve">：</w:t>
      </w:r>
      <w:r/>
    </w:p>
    <w:p>
      <w:pPr>
        <w:spacing w:line="480" w:lineRule="auto"/>
        <w:rPr>
          <w:rFonts w:hint="eastAsia" w:ascii="宋体" w:hAnsi="宋体" w:cs="宋体"/>
          <w:bCs/>
          <w:sz w:val="24"/>
          <w:szCs w:val="24"/>
        </w:rPr>
      </w:pPr>
      <w:r>
        <w:rPr>
          <w:rFonts w:hint="eastAsia" w:ascii="宋体" w:hAnsi="宋体" w:cs="宋体"/>
          <w:bCs/>
          <w:sz w:val="24"/>
          <w:szCs w:val="24"/>
        </w:rPr>
      </w:r>
      <w:r/>
    </w:p>
    <w:p>
      <w:pPr>
        <w:ind w:firstLine="480"/>
        <w:spacing w:line="480" w:lineRule="auto"/>
        <w:rPr>
          <w:rFonts w:hint="eastAsia" w:ascii="宋体" w:hAnsi="宋体" w:cs="宋体"/>
          <w:bCs/>
          <w:sz w:val="24"/>
          <w:szCs w:val="24"/>
        </w:rPr>
      </w:pPr>
      <w:r>
        <w:rPr>
          <w:rFonts w:hint="eastAsia" w:ascii="宋体" w:hAnsi="宋体" w:cs="宋体"/>
          <w:bCs/>
          <w:sz w:val="24"/>
          <w:szCs w:val="24"/>
        </w:rPr>
        <w:t xml:space="preserve">我公司（单位）参加本次项目（编号：________）政府采购活动前三年内，在经营活动中没有重大违法记录。</w:t>
      </w:r>
      <w:r/>
    </w:p>
    <w:p>
      <w:pPr>
        <w:ind w:firstLine="480"/>
        <w:spacing w:line="480" w:lineRule="auto"/>
        <w:rPr>
          <w:rFonts w:hint="eastAsia" w:ascii="宋体" w:hAnsi="宋体" w:cs="宋体"/>
          <w:bCs/>
          <w:sz w:val="24"/>
          <w:szCs w:val="24"/>
        </w:rPr>
      </w:pPr>
      <w:r>
        <w:rPr>
          <w:rFonts w:hint="eastAsia" w:ascii="宋体" w:hAnsi="宋体" w:cs="宋体"/>
          <w:bCs/>
          <w:sz w:val="24"/>
          <w:szCs w:val="24"/>
        </w:rPr>
        <w:t xml:space="preserve">我公司（单位）愿针对本次项目（编号：________）进行投标，响应文件中所有关于投标资格的文件、证明、陈述均是真实的、准确的。若有违背，我公司（单位）愿意承担由此而产生的一切后果。</w:t>
      </w:r>
      <w:r/>
    </w:p>
    <w:p>
      <w:pPr>
        <w:pStyle w:val="1043"/>
        <w:ind w:firstLine="482"/>
        <w:spacing w:line="360" w:lineRule="auto"/>
        <w:rPr>
          <w:rFonts w:hint="eastAsia" w:ascii="宋体" w:hAnsi="宋体" w:cs="宋体"/>
          <w:bCs/>
          <w:sz w:val="24"/>
          <w:szCs w:val="24"/>
        </w:rPr>
      </w:pPr>
      <w:r>
        <w:rPr>
          <w:rFonts w:hint="eastAsia" w:ascii="宋体" w:hAnsi="宋体" w:cs="宋体"/>
          <w:bCs/>
          <w:sz w:val="24"/>
          <w:szCs w:val="24"/>
        </w:rPr>
      </w:r>
      <w:r/>
    </w:p>
    <w:p>
      <w:pPr>
        <w:spacing w:line="480" w:lineRule="auto"/>
        <w:rPr>
          <w:rFonts w:hint="eastAsia" w:ascii="宋体" w:hAnsi="宋体" w:cs="宋体"/>
          <w:bCs/>
          <w:sz w:val="24"/>
          <w:szCs w:val="24"/>
        </w:rPr>
      </w:pPr>
      <w:r>
        <w:rPr>
          <w:rFonts w:hint="eastAsia" w:ascii="宋体" w:hAnsi="宋体" w:cs="宋体"/>
          <w:bCs/>
          <w:sz w:val="24"/>
          <w:szCs w:val="24"/>
        </w:rPr>
      </w:r>
      <w:r/>
    </w:p>
    <w:p>
      <w:pPr>
        <w:spacing w:line="480" w:lineRule="auto"/>
        <w:rPr>
          <w:rFonts w:hint="eastAsia" w:ascii="宋体" w:hAnsi="宋体" w:cs="宋体"/>
          <w:bCs/>
          <w:sz w:val="24"/>
          <w:szCs w:val="24"/>
        </w:rPr>
      </w:pPr>
      <w:r>
        <w:rPr>
          <w:rFonts w:hint="eastAsia" w:ascii="宋体" w:hAnsi="宋体" w:cs="宋体"/>
          <w:bCs/>
          <w:sz w:val="24"/>
          <w:szCs w:val="24"/>
        </w:rPr>
        <w:t xml:space="preserve">                                 供应商（盖章）： </w:t>
      </w:r>
      <w:r/>
    </w:p>
    <w:p>
      <w:pPr>
        <w:spacing w:line="480" w:lineRule="auto"/>
        <w:rPr>
          <w:rFonts w:hint="eastAsia" w:ascii="宋体" w:hAnsi="宋体" w:cs="宋体"/>
          <w:bCs/>
          <w:sz w:val="24"/>
          <w:szCs w:val="24"/>
        </w:rPr>
      </w:pPr>
      <w:r>
        <w:rPr>
          <w:rFonts w:hint="eastAsia" w:ascii="宋体" w:hAnsi="宋体" w:cs="宋体"/>
          <w:bCs/>
          <w:sz w:val="24"/>
          <w:szCs w:val="24"/>
        </w:rPr>
        <w:t xml:space="preserve">                           法定代表人（签字或签章）：</w:t>
      </w:r>
      <w:r/>
    </w:p>
    <w:p>
      <w:pPr>
        <w:jc w:val="center"/>
        <w:spacing w:line="480" w:lineRule="auto"/>
        <w:tabs>
          <w:tab w:val="left" w:pos="6300" w:leader="none"/>
        </w:tabs>
        <w:rPr>
          <w:rFonts w:hint="eastAsia" w:ascii="宋体" w:hAnsi="宋体" w:cs="宋体"/>
          <w:bCs/>
          <w:sz w:val="24"/>
          <w:szCs w:val="24"/>
        </w:rPr>
      </w:pPr>
      <w:r>
        <w:rPr>
          <w:rFonts w:hint="eastAsia" w:ascii="宋体" w:hAnsi="宋体" w:cs="宋体"/>
          <w:bCs/>
          <w:sz w:val="24"/>
          <w:szCs w:val="24"/>
        </w:rPr>
        <w:t xml:space="preserve">                  日期：</w:t>
      </w:r>
      <w:r/>
    </w:p>
    <w:p>
      <w:pPr>
        <w:jc w:val="left"/>
        <w:spacing w:line="480" w:lineRule="auto"/>
        <w:tabs>
          <w:tab w:val="left" w:pos="6300" w:leader="none"/>
        </w:tabs>
        <w:rPr>
          <w:rFonts w:hint="eastAsia" w:ascii="宋体" w:hAnsi="宋体" w:cs="宋体"/>
          <w:bCs/>
          <w:sz w:val="24"/>
          <w:szCs w:val="24"/>
        </w:rPr>
      </w:pPr>
      <w:r>
        <w:rPr>
          <w:rFonts w:hint="eastAsia" w:ascii="宋体" w:hAnsi="宋体" w:cs="宋体"/>
          <w:bCs/>
          <w:sz w:val="24"/>
          <w:szCs w:val="24"/>
        </w:rPr>
      </w:r>
      <w:r/>
    </w:p>
    <w:p>
      <w:pPr>
        <w:ind w:firstLine="480"/>
        <w:jc w:val="left"/>
        <w:spacing w:line="480" w:lineRule="auto"/>
        <w:tabs>
          <w:tab w:val="left" w:pos="6300" w:leader="none"/>
        </w:tabs>
        <w:rPr>
          <w:rFonts w:hint="eastAsia" w:ascii="宋体" w:hAnsi="宋体" w:cs="宋体"/>
          <w:sz w:val="28"/>
          <w:szCs w:val="28"/>
        </w:rPr>
      </w:pPr>
      <w:r>
        <w:rPr>
          <w:rFonts w:hint="eastAsia" w:ascii="宋体" w:hAnsi="宋体" w:cs="宋体"/>
          <w:sz w:val="24"/>
          <w:szCs w:val="24"/>
        </w:rPr>
        <w:t xml:space="preserve">注：“重大违法记录”，是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p>
    <w:p>
      <w:pPr>
        <w:jc w:val="left"/>
        <w:widowControl/>
        <w:rPr>
          <w:rFonts w:hint="eastAsia" w:ascii="宋体" w:hAnsi="宋体" w:cs="宋体"/>
          <w:b/>
          <w:bCs/>
          <w:sz w:val="28"/>
          <w:szCs w:val="28"/>
        </w:rPr>
      </w:pPr>
      <w:r>
        <w:rPr>
          <w:rFonts w:hint="eastAsia" w:ascii="宋体" w:hAnsi="宋体" w:cs="宋体"/>
          <w:sz w:val="28"/>
          <w:szCs w:val="28"/>
        </w:rPr>
        <w:br w:type="page" w:clear="all"/>
      </w:r>
      <w:r/>
    </w:p>
    <w:p>
      <w:pPr>
        <w:pStyle w:val="1000"/>
        <w:ind w:left="420"/>
        <w:jc w:val="left"/>
        <w:spacing w:before="120" w:after="120"/>
        <w:rPr>
          <w:rFonts w:hint="eastAsia" w:ascii="宋体" w:hAnsi="宋体" w:eastAsia="宋体" w:cs="宋体"/>
          <w:sz w:val="28"/>
          <w:szCs w:val="28"/>
        </w:rPr>
      </w:pPr>
      <w:r>
        <w:rPr>
          <w:rFonts w:hint="eastAsia" w:ascii="宋体" w:hAnsi="宋体" w:eastAsia="宋体" w:cs="宋体"/>
          <w:sz w:val="28"/>
          <w:szCs w:val="28"/>
        </w:rPr>
        <w:t xml:space="preserve">（5）（供应商）中小企业声明函（格式）：</w:t>
      </w:r>
      <w:r/>
    </w:p>
    <w:p>
      <w:pPr>
        <w:pStyle w:val="1018"/>
        <w:ind w:left="0" w:right="34"/>
        <w:spacing w:line="360" w:lineRule="auto"/>
        <w:rPr>
          <w:rFonts w:hint="eastAsia" w:ascii="宋体" w:hAnsi="宋体" w:cs="宋体"/>
        </w:rPr>
      </w:pPr>
      <w:r>
        <w:rPr>
          <w:rFonts w:hint="eastAsia" w:ascii="宋体" w:hAnsi="宋体" w:cs="宋体"/>
        </w:rPr>
        <w:t xml:space="preserve">一、常规说明：</w:t>
      </w:r>
      <w:r/>
    </w:p>
    <w:p>
      <w:pPr>
        <w:pStyle w:val="1018"/>
        <w:ind w:left="0" w:right="34" w:firstLine="403"/>
        <w:spacing w:line="360" w:lineRule="auto"/>
        <w:rPr>
          <w:rFonts w:hint="eastAsia" w:ascii="宋体" w:hAnsi="宋体" w:cs="宋体"/>
        </w:rPr>
      </w:pPr>
      <w:r>
        <w:rPr>
          <w:rFonts w:hint="eastAsia" w:ascii="宋体" w:hAnsi="宋体" w:cs="宋体"/>
        </w:rPr>
        <w:t xml:space="preserve">1、中小企业是指在中华人民共和国境内依法设立，依据国务院批准的中小企业划分标准确定的中型企业、小型企业和微型企业，但与大企业的负责人为同一人，或者与大企业存在直接控股、管理关系的除外。参与政府采购活动的供应商对其企业规模实行承诺制，并对其声明的真实性承担法律责任，在资格审查和评审过程中无需提供证明其企业规模的其他材料。</w:t>
      </w:r>
      <w:r/>
    </w:p>
    <w:p>
      <w:pPr>
        <w:pStyle w:val="1018"/>
        <w:ind w:left="0" w:right="34" w:firstLine="403"/>
        <w:spacing w:line="360" w:lineRule="auto"/>
        <w:rPr>
          <w:rFonts w:hint="eastAsia" w:ascii="宋体" w:hAnsi="宋体" w:cs="宋体"/>
        </w:rPr>
      </w:pPr>
      <w:r>
        <w:rPr>
          <w:rFonts w:hint="eastAsia" w:ascii="宋体" w:hAnsi="宋体" w:cs="宋体"/>
        </w:rPr>
        <w:t xml:space="preserve">2、中小企业声明函不可删除，供应商非中小企业，请将空表列入响应文件。</w:t>
      </w:r>
      <w:r/>
    </w:p>
    <w:p>
      <w:pPr>
        <w:pStyle w:val="1018"/>
        <w:ind w:left="0" w:right="34" w:firstLine="403"/>
        <w:spacing w:line="360" w:lineRule="auto"/>
        <w:rPr>
          <w:rFonts w:hint="eastAsia" w:ascii="宋体" w:hAnsi="宋体" w:cs="宋体"/>
        </w:rPr>
      </w:pPr>
      <w:r>
        <w:rPr>
          <w:rFonts w:hint="eastAsia" w:ascii="宋体" w:hAnsi="宋体" w:cs="宋体"/>
        </w:rPr>
        <w:t xml:space="preserve">3、从业人员、营业收入、资产总额填报上一年度数据，无上一年度数据的新成立企业可不填报。</w:t>
      </w:r>
      <w:r/>
    </w:p>
    <w:p>
      <w:pPr>
        <w:pStyle w:val="1018"/>
        <w:ind w:left="0" w:right="34" w:firstLine="403"/>
        <w:spacing w:line="360" w:lineRule="auto"/>
        <w:rPr>
          <w:rFonts w:hint="eastAsia" w:ascii="宋体" w:hAnsi="宋体" w:cs="宋体"/>
        </w:rPr>
      </w:pPr>
      <w:r>
        <w:rPr>
          <w:rFonts w:hint="eastAsia" w:ascii="宋体" w:hAnsi="宋体" w:cs="宋体"/>
        </w:rPr>
        <w:t xml:space="preserve">4、供应商需提供《中小企业声明函》方可享受政府采购政策支持。</w:t>
      </w:r>
      <w:r/>
    </w:p>
    <w:p>
      <w:pPr>
        <w:pStyle w:val="1018"/>
        <w:ind w:left="0" w:right="34" w:firstLine="403"/>
        <w:spacing w:line="360" w:lineRule="auto"/>
        <w:rPr>
          <w:rFonts w:hint="eastAsia" w:ascii="宋体" w:hAnsi="宋体" w:cs="宋体"/>
        </w:rPr>
      </w:pPr>
      <w:r>
        <w:rPr>
          <w:rFonts w:hint="eastAsia" w:ascii="宋体" w:hAnsi="宋体" w:cs="宋体"/>
        </w:rPr>
        <w:t xml:space="preserve">5、在货物采购项目中，供应商提供的货物既有中小企业制造的货物，也有大型企业制造的货物的，不享受本办法规定的中小企业扶持政策。</w:t>
      </w:r>
      <w:r/>
    </w:p>
    <w:p>
      <w:pPr>
        <w:pStyle w:val="1018"/>
        <w:ind w:left="0" w:right="34" w:firstLine="403"/>
        <w:spacing w:line="360" w:lineRule="auto"/>
        <w:rPr>
          <w:rFonts w:hint="eastAsia" w:ascii="宋体" w:hAnsi="宋体" w:cs="宋体"/>
        </w:rPr>
      </w:pPr>
      <w:r>
        <w:rPr>
          <w:rFonts w:hint="eastAsia" w:ascii="宋体" w:hAnsi="宋体" w:cs="宋体"/>
        </w:rPr>
        <w:t xml:space="preserve">6、中标、成交供应商的《中小企业声明函》将随中标、成交公告进行公示。供应商提供的声明函内容不实的，属于提供虚假材料谋取中标、成交，依照《中华人民共和国政府采购法》等国家有关规定追究相应责任。</w:t>
      </w:r>
      <w:r/>
    </w:p>
    <w:p>
      <w:pPr>
        <w:jc w:val="center"/>
        <w:spacing w:line="480" w:lineRule="auto"/>
        <w:rPr>
          <w:rFonts w:hint="eastAsia" w:ascii="宋体" w:hAnsi="宋体" w:cs="宋体"/>
          <w:sz w:val="24"/>
        </w:rPr>
      </w:pPr>
      <w:r>
        <w:rPr>
          <w:rFonts w:hint="eastAsia" w:ascii="宋体" w:hAnsi="宋体" w:cs="宋体"/>
          <w:b/>
          <w:bCs/>
        </w:rPr>
        <w:br w:type="column"/>
      </w:r>
      <w:r>
        <w:rPr>
          <w:rFonts w:hint="eastAsia" w:ascii="宋体" w:hAnsi="宋体" w:cs="宋体"/>
          <w:bCs/>
          <w:sz w:val="28"/>
          <w:szCs w:val="28"/>
        </w:rPr>
        <w:t xml:space="preserve">（5-1）中小企业声明函</w:t>
      </w:r>
      <w:r/>
    </w:p>
    <w:p>
      <w:pPr>
        <w:spacing w:line="360" w:lineRule="auto"/>
        <w:rPr>
          <w:rFonts w:hint="eastAsia" w:ascii="宋体" w:hAnsi="宋体" w:cs="宋体"/>
          <w:sz w:val="24"/>
        </w:rPr>
      </w:pPr>
      <w:r>
        <w:rPr>
          <w:rFonts w:hint="eastAsia" w:ascii="宋体" w:hAnsi="宋体" w:cs="宋体"/>
          <w:sz w:val="24"/>
        </w:rPr>
        <w:t xml:space="preserve">本公司（联合体）郑重声明，根据《政府采购促进中小企业发展管理办法》（财库﹝2020﹞46 号）的规定，本公司（联合体）参加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（标的名称） </w:t>
      </w:r>
      <w:r>
        <w:rPr>
          <w:rFonts w:hint="eastAsia" w:ascii="宋体" w:hAnsi="宋体" w:cs="宋体"/>
          <w:sz w:val="24"/>
        </w:rPr>
        <w:t xml:space="preserve">，属于</w:t>
      </w:r>
      <w:r>
        <w:rPr>
          <w:rFonts w:hint="eastAsia" w:ascii="宋体" w:hAnsi="宋体" w:cs="宋体"/>
          <w:sz w:val="24"/>
          <w:u w:val="single"/>
        </w:rPr>
        <w:t xml:space="preserve">（招标文件中明确的所属行业）</w:t>
      </w:r>
      <w:r>
        <w:rPr>
          <w:rFonts w:hint="eastAsia" w:ascii="宋体" w:hAnsi="宋体" w:cs="宋体"/>
          <w:sz w:val="24"/>
        </w:rPr>
        <w:t xml:space="preserve">；承建（承接）企业为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，从业人员人，营业收入为万元，资产总额为万元，属于</w:t>
      </w:r>
      <w:r>
        <w:rPr>
          <w:rFonts w:hint="eastAsia" w:ascii="宋体" w:hAnsi="宋体" w:cs="宋体"/>
          <w:sz w:val="24"/>
          <w:u w:val="single"/>
        </w:rPr>
        <w:t xml:space="preserve">（中型企业、小型企业、微型企业）</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（标的名称）</w:t>
      </w:r>
      <w:r>
        <w:rPr>
          <w:rFonts w:hint="eastAsia" w:ascii="宋体" w:hAnsi="宋体" w:cs="宋体"/>
          <w:sz w:val="24"/>
        </w:rPr>
        <w:t xml:space="preserve"> ，属于</w:t>
      </w:r>
      <w:r>
        <w:rPr>
          <w:rFonts w:hint="eastAsia" w:ascii="宋体" w:hAnsi="宋体" w:cs="宋体"/>
          <w:sz w:val="24"/>
          <w:u w:val="single"/>
        </w:rPr>
        <w:t xml:space="preserve">（招标文件中明确的所属行业）</w:t>
      </w:r>
      <w:r>
        <w:rPr>
          <w:rFonts w:hint="eastAsia" w:ascii="宋体" w:hAnsi="宋体" w:cs="宋体"/>
          <w:sz w:val="24"/>
        </w:rPr>
        <w:t xml:space="preserve">；承建（承接）企业为</w:t>
      </w:r>
      <w:r>
        <w:rPr>
          <w:rFonts w:hint="eastAsia" w:ascii="宋体" w:hAnsi="宋体" w:cs="宋体"/>
          <w:sz w:val="24"/>
          <w:u w:val="single"/>
        </w:rPr>
        <w:t xml:space="preserve">（企业名称）</w:t>
      </w:r>
      <w:r>
        <w:rPr>
          <w:rFonts w:hint="eastAsia" w:ascii="宋体" w:hAnsi="宋体" w:cs="宋体"/>
          <w:sz w:val="24"/>
        </w:rPr>
        <w:t xml:space="preserve">，从业人员人，营业收入为万元，资产总额为万元，属于</w:t>
      </w:r>
      <w:r>
        <w:rPr>
          <w:rFonts w:hint="eastAsia" w:ascii="宋体" w:hAnsi="宋体" w:cs="宋体"/>
          <w:sz w:val="24"/>
          <w:u w:val="single"/>
        </w:rPr>
        <w:t xml:space="preserve">（中型企业、 小型企业、微型企业）</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bCs/>
          <w:sz w:val="24"/>
        </w:rPr>
      </w:pPr>
      <w:r>
        <w:rPr>
          <w:rFonts w:hint="eastAsia" w:ascii="宋体" w:hAnsi="宋体" w:cs="宋体"/>
          <w:sz w:val="24"/>
        </w:rPr>
        <w:t xml:space="preserve">本企业对上述声明内容的真实性负责。如有虚假，将依法承担相应责任。 </w:t>
      </w:r>
      <w:r/>
    </w:p>
    <w:p>
      <w:pPr>
        <w:ind w:firstLine="4800"/>
        <w:spacing w:line="360" w:lineRule="auto"/>
        <w:rPr>
          <w:rFonts w:hint="eastAsia" w:ascii="宋体" w:hAnsi="宋体" w:cs="宋体"/>
          <w:bCs/>
          <w:sz w:val="24"/>
        </w:rPr>
      </w:pPr>
      <w:r>
        <w:rPr>
          <w:rFonts w:hint="eastAsia" w:ascii="宋体" w:hAnsi="宋体" w:cs="宋体"/>
          <w:bCs/>
          <w:sz w:val="24"/>
        </w:rPr>
      </w:r>
      <w:r/>
    </w:p>
    <w:p>
      <w:pPr>
        <w:ind w:firstLine="4800"/>
        <w:spacing w:line="360" w:lineRule="auto"/>
        <w:rPr>
          <w:rFonts w:hint="eastAsia" w:ascii="宋体" w:hAnsi="宋体" w:cs="宋体"/>
          <w:bCs/>
          <w:sz w:val="24"/>
        </w:rPr>
      </w:pPr>
      <w:r>
        <w:rPr>
          <w:rFonts w:hint="eastAsia" w:ascii="宋体" w:hAnsi="宋体" w:cs="宋体"/>
          <w:bCs/>
          <w:sz w:val="24"/>
        </w:rPr>
        <w:t xml:space="preserve">供应商（公章）：</w:t>
      </w:r>
      <w:r/>
    </w:p>
    <w:p>
      <w:pPr>
        <w:ind w:firstLine="4800"/>
        <w:spacing w:line="360" w:lineRule="auto"/>
        <w:rPr>
          <w:rFonts w:hint="eastAsia" w:ascii="宋体" w:hAnsi="宋体" w:cs="宋体"/>
          <w:bCs/>
          <w:sz w:val="24"/>
        </w:rPr>
      </w:pPr>
      <w:r>
        <w:rPr>
          <w:rFonts w:hint="eastAsia" w:ascii="宋体" w:hAnsi="宋体" w:cs="宋体"/>
          <w:bCs/>
          <w:sz w:val="24"/>
        </w:rPr>
        <w:t xml:space="preserve">日　　　　　　期：</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ind w:firstLine="482"/>
        <w:spacing w:line="580" w:lineRule="exact"/>
        <w:rPr>
          <w:rFonts w:hint="eastAsia" w:ascii="宋体" w:hAnsi="宋体" w:cs="宋体"/>
          <w:b/>
          <w:bCs/>
          <w:sz w:val="24"/>
          <w:szCs w:val="24"/>
        </w:rPr>
      </w:pPr>
      <w:r>
        <w:rPr>
          <w:rFonts w:hint="eastAsia" w:ascii="宋体" w:hAnsi="宋体" w:cs="宋体"/>
          <w:b/>
          <w:bCs/>
          <w:sz w:val="24"/>
          <w:szCs w:val="24"/>
        </w:rPr>
      </w:r>
      <w:r/>
    </w:p>
    <w:p>
      <w:pPr>
        <w:rPr>
          <w:rFonts w:hint="eastAsia" w:ascii="宋体" w:hAnsi="宋体" w:cs="宋体"/>
          <w:bCs/>
          <w:sz w:val="24"/>
          <w:szCs w:val="24"/>
        </w:rPr>
      </w:pPr>
      <w:r>
        <w:rPr>
          <w:rFonts w:hint="eastAsia" w:ascii="宋体" w:hAnsi="宋体" w:cs="宋体"/>
          <w:bCs/>
          <w:sz w:val="24"/>
          <w:szCs w:val="24"/>
        </w:rPr>
        <w:br w:type="page" w:clear="all"/>
      </w:r>
      <w:r/>
    </w:p>
    <w:p>
      <w:pPr>
        <w:pStyle w:val="1000"/>
        <w:ind w:left="420"/>
        <w:jc w:val="left"/>
        <w:spacing w:before="120" w:after="120"/>
        <w:rPr>
          <w:rFonts w:hint="eastAsia" w:ascii="宋体" w:hAnsi="宋体" w:eastAsia="宋体" w:cs="宋体"/>
          <w:sz w:val="28"/>
          <w:szCs w:val="28"/>
        </w:rPr>
      </w:pPr>
      <w:r>
        <w:rPr>
          <w:rFonts w:hint="eastAsia" w:ascii="宋体" w:hAnsi="宋体" w:eastAsia="宋体" w:cs="宋体"/>
          <w:sz w:val="28"/>
          <w:szCs w:val="28"/>
        </w:rPr>
        <w:t xml:space="preserve">（5-2）残疾人福利性单位声明函</w:t>
      </w:r>
      <w:r/>
    </w:p>
    <w:p>
      <w:pPr>
        <w:jc w:val="center"/>
        <w:spacing w:line="588" w:lineRule="exact"/>
        <w:rPr>
          <w:rFonts w:hint="eastAsia" w:ascii="宋体" w:hAnsi="宋体" w:cs="宋体"/>
          <w:b/>
          <w:spacing w:val="6"/>
          <w:sz w:val="24"/>
          <w:szCs w:val="24"/>
        </w:rPr>
      </w:pPr>
      <w:r>
        <w:rPr>
          <w:rFonts w:hint="eastAsia" w:ascii="宋体" w:hAnsi="宋体" w:cs="宋体"/>
          <w:b/>
          <w:spacing w:val="6"/>
          <w:sz w:val="24"/>
          <w:szCs w:val="24"/>
        </w:rPr>
        <w:t xml:space="preserve">残疾人福利性单位声明函</w:t>
      </w:r>
      <w:r/>
    </w:p>
    <w:p>
      <w:pPr>
        <w:spacing w:line="588" w:lineRule="exact"/>
        <w:rPr>
          <w:rFonts w:hint="eastAsia" w:ascii="宋体" w:hAnsi="宋体" w:cs="宋体"/>
          <w:b/>
          <w:spacing w:val="6"/>
          <w:sz w:val="24"/>
          <w:szCs w:val="24"/>
        </w:rPr>
      </w:pPr>
      <w:r>
        <w:rPr>
          <w:rFonts w:hint="eastAsia" w:ascii="宋体" w:hAnsi="宋体" w:cs="宋体"/>
          <w:b/>
          <w:spacing w:val="6"/>
          <w:sz w:val="24"/>
          <w:szCs w:val="24"/>
        </w:rPr>
      </w:r>
      <w:r/>
    </w:p>
    <w:p>
      <w:pPr>
        <w:ind w:firstLine="504"/>
        <w:spacing w:line="588" w:lineRule="exact"/>
        <w:rPr>
          <w:rFonts w:hint="eastAsia" w:ascii="宋体" w:hAnsi="宋体" w:cs="宋体"/>
          <w:spacing w:val="6"/>
          <w:sz w:val="24"/>
          <w:szCs w:val="24"/>
        </w:rPr>
      </w:pPr>
      <w:r>
        <w:rPr>
          <w:rFonts w:hint="eastAsia" w:ascii="宋体" w:hAnsi="宋体" w:cs="宋体"/>
          <w:spacing w:val="6"/>
          <w:sz w:val="24"/>
          <w:szCs w:val="24"/>
        </w:rPr>
        <w:t xml:space="preserve">本单位郑重声明，根据《财政部 民政部 中国残疾人联合会关于促进残疾人就业政府采购政策的通知》（财库</w:t>
      </w:r>
      <w:r>
        <w:rPr>
          <w:rFonts w:hint="eastAsia" w:ascii="宋体" w:hAnsi="宋体" w:cs="宋体"/>
          <w:sz w:val="24"/>
          <w:szCs w:val="24"/>
        </w:rPr>
        <w:t xml:space="preserve">〔2017〕141</w:t>
      </w:r>
      <w:r>
        <w:rPr>
          <w:rFonts w:hint="eastAsia" w:ascii="宋体" w:hAnsi="宋体" w:cs="宋体"/>
          <w:spacing w:val="6"/>
          <w:sz w:val="24"/>
          <w:szCs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hint="eastAsia" w:ascii="宋体" w:hAnsi="宋体" w:cs="宋体"/>
          <w:spacing w:val="6"/>
          <w:sz w:val="24"/>
          <w:szCs w:val="24"/>
        </w:rPr>
      </w:pPr>
      <w:r>
        <w:rPr>
          <w:rFonts w:hint="eastAsia" w:ascii="宋体" w:hAnsi="宋体" w:cs="宋体"/>
          <w:spacing w:val="6"/>
          <w:sz w:val="24"/>
          <w:szCs w:val="24"/>
        </w:rPr>
        <w:t xml:space="preserve">本单位对上述声明的真实性负责。如有虚假，将依法承担相应责任。</w:t>
      </w:r>
      <w:r/>
    </w:p>
    <w:p>
      <w:pPr>
        <w:ind w:firstLine="504"/>
        <w:spacing w:line="588" w:lineRule="exact"/>
        <w:rPr>
          <w:rFonts w:hint="eastAsia" w:ascii="宋体" w:hAnsi="宋体" w:cs="宋体"/>
          <w:spacing w:val="6"/>
          <w:sz w:val="24"/>
          <w:szCs w:val="24"/>
        </w:rPr>
      </w:pPr>
      <w:r>
        <w:rPr>
          <w:rFonts w:hint="eastAsia" w:ascii="宋体" w:hAnsi="宋体" w:cs="宋体"/>
          <w:spacing w:val="6"/>
          <w:sz w:val="24"/>
          <w:szCs w:val="24"/>
        </w:rPr>
      </w:r>
      <w:r/>
    </w:p>
    <w:p>
      <w:pPr>
        <w:ind w:firstLine="504"/>
        <w:spacing w:line="588" w:lineRule="exact"/>
        <w:rPr>
          <w:rFonts w:hint="eastAsia" w:ascii="宋体" w:hAnsi="宋体" w:cs="宋体"/>
          <w:spacing w:val="6"/>
          <w:sz w:val="24"/>
          <w:szCs w:val="24"/>
        </w:rPr>
      </w:pPr>
      <w:r>
        <w:rPr>
          <w:rFonts w:hint="eastAsia" w:ascii="宋体" w:hAnsi="宋体" w:cs="宋体"/>
          <w:spacing w:val="6"/>
          <w:sz w:val="24"/>
          <w:szCs w:val="24"/>
        </w:rPr>
      </w:r>
      <w:r/>
    </w:p>
    <w:p>
      <w:pPr>
        <w:ind w:right="1560" w:firstLine="480"/>
        <w:jc w:val="center"/>
        <w:spacing w:line="588" w:lineRule="exact"/>
        <w:tabs>
          <w:tab w:val="left" w:pos="4860" w:leader="none"/>
        </w:tabs>
        <w:rPr>
          <w:rFonts w:hint="eastAsia" w:ascii="宋体" w:hAnsi="宋体" w:cs="宋体"/>
          <w:spacing w:val="6"/>
          <w:sz w:val="24"/>
          <w:szCs w:val="24"/>
        </w:rPr>
      </w:pPr>
      <w:r>
        <w:rPr>
          <w:rFonts w:hint="eastAsia" w:ascii="宋体" w:hAnsi="宋体" w:cs="宋体"/>
          <w:bCs/>
          <w:sz w:val="24"/>
        </w:rPr>
        <w:t xml:space="preserve">供应商</w:t>
      </w:r>
      <w:r>
        <w:rPr>
          <w:rFonts w:hint="eastAsia" w:ascii="宋体" w:hAnsi="宋体" w:cs="宋体"/>
          <w:spacing w:val="6"/>
          <w:sz w:val="24"/>
          <w:szCs w:val="24"/>
        </w:rPr>
        <w:t xml:space="preserve">（盖章）：</w:t>
      </w:r>
      <w:r/>
    </w:p>
    <w:p>
      <w:pPr>
        <w:ind w:right="1560" w:firstLine="504"/>
        <w:jc w:val="center"/>
        <w:spacing w:line="588" w:lineRule="exact"/>
        <w:tabs>
          <w:tab w:val="left" w:pos="4860" w:leader="none"/>
        </w:tabs>
        <w:rPr>
          <w:rFonts w:hint="eastAsia" w:ascii="宋体" w:hAnsi="宋体" w:cs="宋体"/>
          <w:spacing w:val="6"/>
          <w:sz w:val="24"/>
          <w:szCs w:val="24"/>
        </w:rPr>
      </w:pPr>
      <w:r>
        <w:rPr>
          <w:rFonts w:hint="eastAsia" w:ascii="宋体" w:hAnsi="宋体" w:cs="宋体"/>
          <w:spacing w:val="6"/>
          <w:sz w:val="24"/>
          <w:szCs w:val="24"/>
        </w:rPr>
        <w:t xml:space="preserve">       日  期：</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left"/>
        <w:rPr>
          <w:rFonts w:hint="eastAsia" w:ascii="宋体" w:hAnsi="宋体" w:cs="宋体"/>
          <w:bCs/>
          <w:sz w:val="24"/>
          <w:szCs w:val="24"/>
        </w:rPr>
      </w:pPr>
      <w:r>
        <w:rPr>
          <w:rFonts w:hint="eastAsia" w:ascii="宋体" w:hAnsi="宋体" w:cs="宋体"/>
          <w:bCs/>
          <w:sz w:val="24"/>
          <w:szCs w:val="24"/>
        </w:rPr>
        <w:t xml:space="preserve">如供应商不符合相关标准，本表可删除，无需列入响应文件。</w:t>
      </w:r>
      <w:r>
        <w:rPr>
          <w:rFonts w:hint="eastAsia" w:ascii="宋体" w:hAnsi="宋体" w:cs="宋体"/>
        </w:rPr>
        <w:br w:type="page" w:clear="all"/>
      </w:r>
      <w:r/>
    </w:p>
    <w:p>
      <w:pPr>
        <w:pStyle w:val="1201"/>
        <w:numPr>
          <w:ilvl w:val="255"/>
          <w:numId w:val="0"/>
        </w:numPr>
        <w:rPr>
          <w:rFonts w:hint="eastAsia" w:ascii="宋体" w:hAnsi="宋体" w:cs="宋体"/>
          <w:bCs/>
          <w:sz w:val="36"/>
          <w:szCs w:val="24"/>
        </w:rPr>
        <w:outlineLvl w:val="0"/>
      </w:pPr>
      <w:r/>
      <w:bookmarkStart w:id="54" w:name="_Toc66735308"/>
      <w:r>
        <w:rPr>
          <w:rFonts w:hint="eastAsia" w:ascii="宋体" w:hAnsi="宋体" w:cs="宋体"/>
          <w:b/>
          <w:sz w:val="24"/>
          <w:szCs w:val="24"/>
        </w:rPr>
        <w:t xml:space="preserve">2.响应函部分</w:t>
      </w:r>
      <w:bookmarkEnd w:id="54"/>
      <w:r/>
      <w:r/>
    </w:p>
    <w:p>
      <w:pPr>
        <w:pStyle w:val="1000"/>
        <w:jc w:val="left"/>
        <w:spacing w:before="120" w:after="120"/>
        <w:rPr>
          <w:rFonts w:hint="eastAsia" w:ascii="宋体" w:hAnsi="宋体" w:eastAsia="宋体" w:cs="宋体"/>
          <w:sz w:val="28"/>
          <w:szCs w:val="28"/>
        </w:rPr>
      </w:pPr>
      <w:r/>
      <w:bookmarkStart w:id="55" w:name="_Toc60236192"/>
      <w:r/>
      <w:bookmarkStart w:id="56" w:name="_Toc55324260"/>
      <w:r/>
      <w:bookmarkStart w:id="57" w:name="_Toc64989714"/>
      <w:r/>
      <w:bookmarkStart w:id="58" w:name="_Toc60301604"/>
      <w:r/>
      <w:bookmarkStart w:id="59" w:name="_Toc57380469"/>
      <w:r>
        <w:rPr>
          <w:rFonts w:hint="eastAsia" w:ascii="宋体" w:hAnsi="宋体" w:eastAsia="宋体" w:cs="宋体"/>
          <w:sz w:val="28"/>
          <w:szCs w:val="28"/>
        </w:rPr>
        <w:t xml:space="preserve">（1）响应函（格式）：</w:t>
      </w:r>
      <w:r/>
    </w:p>
    <w:p>
      <w:pPr>
        <w:jc w:val="center"/>
        <w:spacing w:line="360" w:lineRule="auto"/>
        <w:rPr>
          <w:rFonts w:hint="eastAsia" w:ascii="宋体" w:hAnsi="宋体" w:cs="宋体"/>
          <w:bCs/>
          <w:sz w:val="28"/>
          <w:szCs w:val="28"/>
        </w:rPr>
      </w:pPr>
      <w:r>
        <w:rPr>
          <w:rFonts w:hint="eastAsia" w:ascii="宋体" w:hAnsi="宋体" w:cs="宋体"/>
          <w:bCs/>
          <w:sz w:val="28"/>
          <w:szCs w:val="28"/>
        </w:rPr>
        <w:t xml:space="preserve">响应函</w:t>
      </w:r>
      <w:r/>
    </w:p>
    <w:p>
      <w:pPr>
        <w:spacing w:line="360" w:lineRule="auto"/>
        <w:rPr>
          <w:rFonts w:hint="eastAsia" w:ascii="宋体" w:hAnsi="宋体" w:cs="宋体"/>
          <w:bCs/>
          <w:sz w:val="24"/>
          <w:szCs w:val="24"/>
        </w:rPr>
      </w:pPr>
      <w:r>
        <w:rPr>
          <w:rFonts w:hint="eastAsia" w:ascii="宋体" w:hAnsi="宋体" w:cs="宋体"/>
          <w:bCs/>
          <w:sz w:val="24"/>
          <w:szCs w:val="24"/>
        </w:rPr>
        <w:t xml:space="preserve">致江苏省无锡师范学校附属小学：</w:t>
      </w:r>
      <w:r/>
    </w:p>
    <w:p>
      <w:pPr>
        <w:ind w:firstLine="480"/>
        <w:spacing w:line="360" w:lineRule="auto"/>
        <w:rPr>
          <w:rFonts w:hint="eastAsia" w:ascii="宋体" w:hAnsi="宋体" w:cs="宋体"/>
          <w:sz w:val="24"/>
        </w:rPr>
      </w:pPr>
      <w:r>
        <w:rPr>
          <w:rFonts w:hint="eastAsia" w:ascii="宋体" w:hAnsi="宋体" w:cs="宋体"/>
          <w:sz w:val="24"/>
        </w:rPr>
        <w:t xml:space="preserve">一、根据已收到的采购编号为：的</w:t>
      </w:r>
      <w:r>
        <w:rPr>
          <w:rFonts w:hint="eastAsia" w:ascii="宋体" w:hAnsi="宋体" w:cs="宋体"/>
          <w:sz w:val="24"/>
          <w:u w:val="single"/>
        </w:rPr>
        <w:t xml:space="preserve">  （采购项目名称）   </w:t>
      </w:r>
      <w:r>
        <w:rPr>
          <w:rFonts w:hint="eastAsia" w:ascii="宋体" w:hAnsi="宋体" w:cs="宋体"/>
          <w:sz w:val="24"/>
        </w:rPr>
        <w:t xml:space="preserve">的竞争性磋商文件，遵照国家法律法规和规章的有关规定，我方经过对磋商文件等所有文件的研究后，我方愿承接本项目。</w:t>
      </w:r>
      <w:r/>
    </w:p>
    <w:p>
      <w:pPr>
        <w:ind w:firstLine="480"/>
        <w:spacing w:line="360" w:lineRule="auto"/>
        <w:rPr>
          <w:rFonts w:hint="eastAsia" w:ascii="宋体" w:hAnsi="宋体" w:cs="宋体"/>
          <w:sz w:val="24"/>
        </w:rPr>
      </w:pPr>
      <w:r>
        <w:rPr>
          <w:rFonts w:hint="eastAsia" w:ascii="宋体" w:hAnsi="宋体" w:cs="宋体"/>
          <w:sz w:val="24"/>
        </w:rPr>
        <w:t xml:space="preserve">二、我方已详细审核全部磋商文件，包括修改文件（如有）及有关附件，并响应磋商文件各条款。</w:t>
      </w:r>
      <w:r/>
    </w:p>
    <w:p>
      <w:pPr>
        <w:ind w:firstLine="480"/>
        <w:spacing w:line="360" w:lineRule="auto"/>
        <w:rPr>
          <w:rFonts w:hint="eastAsia" w:ascii="宋体" w:hAnsi="宋体" w:cs="宋体"/>
          <w:sz w:val="24"/>
        </w:rPr>
      </w:pPr>
      <w:r>
        <w:rPr>
          <w:rFonts w:hint="eastAsia" w:ascii="宋体" w:hAnsi="宋体" w:cs="宋体"/>
          <w:sz w:val="24"/>
        </w:rPr>
        <w:t xml:space="preserve">三、一旦我方中标，我方将按照磋商文件的规定，严格履行合同期限，保证于承诺的时间内完成，并交付采购人验收、使用。</w:t>
      </w:r>
      <w:r/>
    </w:p>
    <w:p>
      <w:pPr>
        <w:ind w:firstLine="480"/>
        <w:spacing w:line="360" w:lineRule="auto"/>
        <w:rPr>
          <w:rFonts w:hint="eastAsia" w:ascii="宋体" w:hAnsi="宋体" w:cs="宋体"/>
          <w:sz w:val="24"/>
        </w:rPr>
      </w:pPr>
      <w:r>
        <w:rPr>
          <w:rFonts w:hint="eastAsia" w:ascii="宋体" w:hAnsi="宋体" w:cs="宋体"/>
          <w:sz w:val="24"/>
        </w:rPr>
        <w:t xml:space="preserve">四、除非另外达成协议并生效，你方的中标通知书和本响应文件将成为约束双方的合同文件的组成部分；</w:t>
      </w:r>
      <w:r/>
    </w:p>
    <w:p>
      <w:pPr>
        <w:ind w:firstLine="480"/>
        <w:spacing w:line="360" w:lineRule="auto"/>
        <w:rPr>
          <w:rFonts w:hint="eastAsia" w:ascii="宋体" w:hAnsi="宋体" w:cs="宋体"/>
          <w:sz w:val="24"/>
        </w:rPr>
      </w:pPr>
      <w:r>
        <w:rPr>
          <w:rFonts w:hint="eastAsia" w:ascii="宋体" w:hAnsi="宋体" w:cs="宋体"/>
          <w:sz w:val="24"/>
        </w:rPr>
        <w:t xml:space="preserve">五、我方拟派的项目负责人为：</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六、我方愿意提供江苏方正工程造价事务所有限公司在磋商文件中要求的文件、资料。</w:t>
      </w:r>
      <w:r/>
    </w:p>
    <w:p>
      <w:pPr>
        <w:ind w:firstLine="480"/>
        <w:spacing w:line="360" w:lineRule="auto"/>
        <w:rPr>
          <w:rFonts w:hint="eastAsia" w:ascii="宋体" w:hAnsi="宋体" w:cs="宋体"/>
          <w:sz w:val="24"/>
        </w:rPr>
      </w:pPr>
      <w:r>
        <w:rPr>
          <w:rFonts w:hint="eastAsia" w:ascii="宋体" w:hAnsi="宋体" w:cs="宋体"/>
          <w:sz w:val="24"/>
        </w:rPr>
        <w:t xml:space="preserve">七、我方同意按照磋商文件中的规定，本响应文件投标的有效期限为投标截止之日起90天。</w:t>
      </w:r>
      <w:r/>
    </w:p>
    <w:p>
      <w:pPr>
        <w:ind w:firstLine="480"/>
        <w:spacing w:line="360" w:lineRule="auto"/>
        <w:rPr>
          <w:rFonts w:hint="eastAsia" w:ascii="宋体" w:hAnsi="宋体" w:cs="宋体"/>
          <w:sz w:val="24"/>
        </w:rPr>
      </w:pPr>
      <w:r>
        <w:rPr>
          <w:rFonts w:hint="eastAsia" w:ascii="宋体" w:hAnsi="宋体" w:cs="宋体"/>
          <w:sz w:val="24"/>
        </w:rPr>
        <w:t xml:space="preserve">八、如果我方的响应文件被接受，我方将履行磋商文件中规定的每一项要求，按期、按质、按量，完成任务。</w:t>
      </w:r>
      <w:r/>
    </w:p>
    <w:p>
      <w:pPr>
        <w:ind w:firstLine="480"/>
        <w:spacing w:line="360" w:lineRule="auto"/>
        <w:rPr>
          <w:rFonts w:hint="eastAsia" w:ascii="宋体" w:hAnsi="宋体" w:cs="宋体"/>
          <w:sz w:val="24"/>
        </w:rPr>
      </w:pPr>
      <w:r>
        <w:rPr>
          <w:rFonts w:hint="eastAsia" w:ascii="宋体" w:hAnsi="宋体" w:cs="宋体"/>
          <w:sz w:val="24"/>
        </w:rPr>
        <w:t xml:space="preserve">九、我方认为贵单位有权决定中标者。</w:t>
      </w:r>
      <w:r/>
    </w:p>
    <w:p>
      <w:pPr>
        <w:ind w:firstLine="480"/>
        <w:spacing w:line="360" w:lineRule="auto"/>
        <w:rPr>
          <w:rFonts w:hint="eastAsia" w:ascii="宋体" w:hAnsi="宋体" w:cs="宋体"/>
          <w:sz w:val="24"/>
        </w:rPr>
      </w:pPr>
      <w:r>
        <w:rPr>
          <w:rFonts w:hint="eastAsia" w:ascii="宋体" w:hAnsi="宋体" w:cs="宋体"/>
          <w:sz w:val="24"/>
        </w:rPr>
        <w:t xml:space="preserve">十、我方愿意遵守《中华人民共和国政府采购法》，并按照《中华人民共和国民法典》、财政部《政府采购货物和服务招标投标管理办法》和合同条款履行自己的全部责任。在合同履行过程中，双方如有争议，按相关法规和有关文件规定处理。</w:t>
      </w:r>
      <w:r/>
    </w:p>
    <w:p>
      <w:pPr>
        <w:ind w:firstLine="480"/>
        <w:spacing w:line="360" w:lineRule="auto"/>
        <w:rPr>
          <w:rFonts w:hint="eastAsia" w:ascii="宋体" w:hAnsi="宋体" w:cs="宋体"/>
          <w:sz w:val="24"/>
        </w:rPr>
      </w:pPr>
      <w:r>
        <w:rPr>
          <w:rFonts w:hint="eastAsia" w:ascii="宋体" w:hAnsi="宋体" w:cs="宋体"/>
          <w:sz w:val="24"/>
        </w:rPr>
        <w:t xml:space="preserve">十一、我方认可并遵守磋商文件的所有规定，放弃对磋商文件提出质疑的权利。</w:t>
      </w:r>
      <w:r/>
    </w:p>
    <w:p>
      <w:pPr>
        <w:ind w:firstLine="480"/>
        <w:spacing w:line="360" w:lineRule="auto"/>
        <w:rPr>
          <w:rFonts w:hint="eastAsia" w:ascii="宋体" w:hAnsi="宋体" w:cs="宋体"/>
          <w:sz w:val="24"/>
        </w:rPr>
      </w:pPr>
      <w:r>
        <w:rPr>
          <w:rFonts w:hint="eastAsia" w:ascii="宋体" w:hAnsi="宋体" w:cs="宋体"/>
          <w:sz w:val="24"/>
        </w:rPr>
        <w:t xml:space="preserve">十二、如果我方被确定为成交供应商且我方如无不可抗力，在投标截止期后撤回投标或中标后拒绝遵守投标承诺或拒绝在规定时间内与采购人签订合同或未履行磋商文件、响应文件和合同条款的，一经查实，我方愿意赔偿由此而造成的一切损失，并同意接受按磋商文件的相关要求对我方进行的处理。</w:t>
      </w:r>
      <w:r/>
    </w:p>
    <w:p>
      <w:pPr>
        <w:ind w:firstLine="720"/>
        <w:spacing w:line="360" w:lineRule="auto"/>
        <w:rPr>
          <w:rFonts w:hint="eastAsia" w:ascii="宋体" w:hAnsi="宋体" w:cs="宋体"/>
          <w:bCs/>
          <w:sz w:val="24"/>
          <w:szCs w:val="24"/>
        </w:rPr>
      </w:pPr>
      <w:r>
        <w:rPr>
          <w:rFonts w:hint="eastAsia" w:ascii="宋体" w:hAnsi="宋体" w:cs="宋体"/>
          <w:bCs/>
          <w:sz w:val="24"/>
          <w:szCs w:val="24"/>
        </w:rPr>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供应商（公章）：     </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法定代表人或法定代表人授权代表签字或盖章：</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电话：                              传真：</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通讯地址：                          邮编：</w:t>
      </w:r>
      <w:r>
        <w:rPr>
          <w:rFonts w:hint="eastAsia" w:ascii="宋体" w:hAnsi="宋体" w:cs="宋体"/>
          <w:bCs/>
          <w:sz w:val="24"/>
          <w:szCs w:val="24"/>
        </w:rPr>
        <w:br w:type="page" w:clear="all"/>
      </w:r>
      <w:r/>
    </w:p>
    <w:p>
      <w:pPr>
        <w:pStyle w:val="1000"/>
        <w:ind w:left="420"/>
        <w:jc w:val="left"/>
        <w:spacing w:before="120" w:after="120"/>
        <w:rPr>
          <w:rFonts w:hint="eastAsia" w:ascii="宋体" w:hAnsi="宋体" w:eastAsia="宋体" w:cs="宋体"/>
          <w:sz w:val="28"/>
          <w:szCs w:val="28"/>
        </w:rPr>
      </w:pPr>
      <w:r>
        <w:rPr>
          <w:rFonts w:hint="eastAsia" w:ascii="宋体" w:hAnsi="宋体" w:eastAsia="宋体" w:cs="宋体"/>
          <w:sz w:val="28"/>
          <w:szCs w:val="28"/>
        </w:rPr>
        <w:t xml:space="preserve">（2）开标一览表（格式）：</w:t>
      </w:r>
      <w:r/>
    </w:p>
    <w:p>
      <w:pPr>
        <w:jc w:val="center"/>
        <w:rPr>
          <w:rFonts w:hint="eastAsia" w:ascii="宋体" w:hAnsi="宋体" w:cs="宋体"/>
          <w:b/>
          <w:sz w:val="28"/>
        </w:rPr>
      </w:pPr>
      <w:r>
        <w:rPr>
          <w:rFonts w:hint="eastAsia" w:ascii="宋体" w:hAnsi="宋体" w:cs="宋体"/>
          <w:b/>
          <w:sz w:val="28"/>
        </w:rPr>
        <w:t xml:space="preserve">开标一览表</w:t>
      </w:r>
      <w:r/>
    </w:p>
    <w:p>
      <w:pPr>
        <w:spacing w:line="360" w:lineRule="auto"/>
        <w:rPr>
          <w:rFonts w:hint="eastAsia" w:ascii="宋体" w:hAnsi="宋体" w:cs="宋体"/>
          <w:bCs/>
          <w:sz w:val="24"/>
          <w:szCs w:val="24"/>
        </w:rPr>
      </w:pPr>
      <w:r>
        <w:rPr>
          <w:rFonts w:hint="eastAsia" w:ascii="宋体" w:hAnsi="宋体" w:cs="宋体"/>
          <w:bCs/>
          <w:sz w:val="24"/>
          <w:szCs w:val="24"/>
        </w:rPr>
        <w:t xml:space="preserve">项目名称：</w:t>
      </w:r>
      <w:r/>
    </w:p>
    <w:p>
      <w:pPr>
        <w:spacing w:line="360" w:lineRule="auto"/>
        <w:rPr>
          <w:rFonts w:hint="eastAsia" w:ascii="宋体" w:hAnsi="宋体" w:cs="宋体"/>
          <w:bCs/>
          <w:sz w:val="24"/>
          <w:szCs w:val="24"/>
        </w:rPr>
      </w:pPr>
      <w:r>
        <w:rPr>
          <w:rFonts w:hint="eastAsia" w:ascii="宋体" w:hAnsi="宋体" w:cs="宋体"/>
          <w:bCs/>
          <w:sz w:val="24"/>
          <w:szCs w:val="24"/>
        </w:rPr>
        <w:t xml:space="preserve">项目编号：</w:t>
      </w:r>
      <w:r/>
    </w:p>
    <w:tbl>
      <w:tblPr>
        <w:tblW w:w="91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3"/>
        <w:gridCol w:w="2461"/>
        <w:gridCol w:w="6087"/>
      </w:tblGrid>
      <w:tr>
        <w:trPr>
          <w:jc w:val="center"/>
          <w:trHeight w:val="17"/>
        </w:trPr>
        <w:tc>
          <w:tcPr>
            <w:tcW w:w="633"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bCs/>
                <w:sz w:val="24"/>
                <w:szCs w:val="24"/>
              </w:rPr>
              <w:t xml:space="preserve">序号</w:t>
            </w:r>
            <w:r/>
          </w:p>
        </w:tc>
        <w:tc>
          <w:tcPr>
            <w:tcW w:w="2461" w:type="dxa"/>
            <w:vAlign w:val="center"/>
            <w:textDirection w:val="lrTb"/>
            <w:noWrap w:val="false"/>
          </w:tcPr>
          <w:p>
            <w:pPr>
              <w:jc w:val="center"/>
              <w:spacing w:line="400" w:lineRule="exact"/>
              <w:rPr>
                <w:rFonts w:hint="eastAsia" w:ascii="宋体" w:hAnsi="宋体" w:cs="宋体"/>
                <w:sz w:val="24"/>
                <w:szCs w:val="24"/>
              </w:rPr>
            </w:pPr>
            <w:r>
              <w:rPr>
                <w:rFonts w:hint="eastAsia" w:ascii="宋体" w:hAnsi="宋体" w:cs="宋体"/>
                <w:sz w:val="24"/>
                <w:szCs w:val="24"/>
              </w:rPr>
              <w:t xml:space="preserve">投标内容</w:t>
            </w:r>
            <w:r/>
          </w:p>
        </w:tc>
        <w:tc>
          <w:tcPr>
            <w:tcW w:w="6087" w:type="dxa"/>
            <w:vAlign w:val="center"/>
            <w:textDirection w:val="lrTb"/>
            <w:noWrap w:val="false"/>
          </w:tcPr>
          <w:p>
            <w:pPr>
              <w:jc w:val="center"/>
              <w:spacing w:line="400" w:lineRule="exact"/>
              <w:rPr>
                <w:rFonts w:hint="eastAsia" w:ascii="宋体" w:hAnsi="宋体" w:cs="宋体"/>
                <w:bCs/>
                <w:sz w:val="24"/>
                <w:szCs w:val="24"/>
              </w:rPr>
            </w:pPr>
            <w:r>
              <w:rPr>
                <w:rFonts w:hint="eastAsia" w:ascii="宋体" w:hAnsi="宋体" w:cs="宋体"/>
                <w:bCs/>
                <w:sz w:val="24"/>
                <w:szCs w:val="24"/>
              </w:rPr>
              <w:t xml:space="preserve">投标明细</w:t>
            </w:r>
            <w:r/>
          </w:p>
        </w:tc>
      </w:tr>
      <w:tr>
        <w:trPr>
          <w:cantSplit/>
          <w:jc w:val="center"/>
          <w:trHeight w:val="1469"/>
        </w:trPr>
        <w:tc>
          <w:tcPr>
            <w:tcW w:w="63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1</w:t>
            </w:r>
            <w:r/>
          </w:p>
        </w:tc>
        <w:tc>
          <w:tcPr>
            <w:tcW w:w="2461" w:type="dxa"/>
            <w:vAlign w:val="center"/>
            <w:textDirection w:val="lrTb"/>
            <w:noWrap w:val="false"/>
          </w:tcPr>
          <w:p>
            <w:pPr>
              <w:jc w:val="center"/>
              <w:widowControl/>
              <w:rPr>
                <w:rFonts w:hint="eastAsia" w:ascii="宋体" w:hAnsi="宋体" w:cs="宋体"/>
                <w:sz w:val="24"/>
                <w:szCs w:val="24"/>
              </w:rPr>
            </w:pPr>
            <w:r>
              <w:rPr>
                <w:rFonts w:hint="eastAsia" w:ascii="宋体" w:hAnsi="宋体" w:cs="宋体"/>
                <w:bCs/>
                <w:sz w:val="24"/>
              </w:rPr>
              <w:t xml:space="preserve">投标报价（元）</w:t>
            </w:r>
            <w:r/>
          </w:p>
        </w:tc>
        <w:tc>
          <w:tcPr>
            <w:tcW w:w="6087" w:type="dxa"/>
            <w:vAlign w:val="center"/>
            <w:textDirection w:val="lrTb"/>
            <w:noWrap w:val="false"/>
          </w:tcPr>
          <w:p>
            <w:pPr>
              <w:ind w:firstLine="1680"/>
              <w:spacing w:line="400" w:lineRule="exact"/>
              <w:rPr>
                <w:rFonts w:hint="eastAsia" w:ascii="宋体" w:hAnsi="宋体" w:cs="宋体"/>
                <w:sz w:val="24"/>
                <w:szCs w:val="24"/>
              </w:rPr>
            </w:pPr>
            <w:r>
              <w:rPr>
                <w:rFonts w:hint="eastAsia" w:ascii="宋体" w:hAnsi="宋体" w:cs="宋体"/>
                <w:sz w:val="24"/>
                <w:szCs w:val="24"/>
              </w:rPr>
            </w:r>
            <w:r/>
          </w:p>
        </w:tc>
      </w:tr>
      <w:tr>
        <w:trPr>
          <w:cantSplit/>
          <w:jc w:val="center"/>
          <w:trHeight w:val="1469"/>
        </w:trPr>
        <w:tc>
          <w:tcPr>
            <w:tcW w:w="63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2</w:t>
            </w:r>
            <w:r/>
          </w:p>
        </w:tc>
        <w:tc>
          <w:tcPr>
            <w:tcW w:w="246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工期</w:t>
            </w:r>
            <w:r/>
          </w:p>
        </w:tc>
        <w:tc>
          <w:tcPr>
            <w:tcW w:w="6087" w:type="dxa"/>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r>
            <w:r/>
          </w:p>
        </w:tc>
      </w:tr>
      <w:tr>
        <w:trPr>
          <w:cantSplit/>
          <w:jc w:val="center"/>
          <w:trHeight w:val="1469"/>
        </w:trPr>
        <w:tc>
          <w:tcPr>
            <w:tcW w:w="63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3</w:t>
            </w:r>
            <w:r/>
          </w:p>
        </w:tc>
        <w:tc>
          <w:tcPr>
            <w:tcW w:w="246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质量标准</w:t>
            </w:r>
            <w:r/>
          </w:p>
        </w:tc>
        <w:tc>
          <w:tcPr>
            <w:tcW w:w="6087" w:type="dxa"/>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r>
            <w:r/>
          </w:p>
        </w:tc>
      </w:tr>
      <w:tr>
        <w:trPr>
          <w:cantSplit/>
          <w:jc w:val="center"/>
          <w:trHeight w:val="1469"/>
        </w:trPr>
        <w:tc>
          <w:tcPr>
            <w:tcW w:w="633"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4</w:t>
            </w:r>
            <w:r/>
          </w:p>
        </w:tc>
        <w:tc>
          <w:tcPr>
            <w:tcW w:w="2461" w:type="dxa"/>
            <w:vAlign w:val="center"/>
            <w:textDirection w:val="lrTb"/>
            <w:noWrap w:val="false"/>
          </w:tcPr>
          <w:p>
            <w:pPr>
              <w:jc w:val="center"/>
              <w:widowControl/>
              <w:rPr>
                <w:rFonts w:hint="eastAsia" w:ascii="宋体" w:hAnsi="宋体" w:cs="宋体"/>
                <w:sz w:val="24"/>
                <w:szCs w:val="24"/>
              </w:rPr>
            </w:pPr>
            <w:r>
              <w:rPr>
                <w:rFonts w:hint="eastAsia" w:ascii="宋体" w:hAnsi="宋体" w:cs="宋体"/>
                <w:sz w:val="24"/>
                <w:szCs w:val="24"/>
              </w:rPr>
              <w:t xml:space="preserve">项目负责人</w:t>
            </w:r>
            <w:r/>
          </w:p>
        </w:tc>
        <w:tc>
          <w:tcPr>
            <w:tcW w:w="6087" w:type="dxa"/>
            <w:vAlign w:val="center"/>
            <w:textDirection w:val="lrTb"/>
            <w:noWrap w:val="false"/>
          </w:tcPr>
          <w:p>
            <w:pPr>
              <w:spacing w:line="400" w:lineRule="exact"/>
              <w:rPr>
                <w:rFonts w:hint="eastAsia" w:ascii="宋体" w:hAnsi="宋体" w:cs="宋体"/>
                <w:sz w:val="24"/>
                <w:szCs w:val="24"/>
              </w:rPr>
            </w:pPr>
            <w:r>
              <w:rPr>
                <w:rFonts w:hint="eastAsia" w:ascii="宋体" w:hAnsi="宋体" w:cs="宋体"/>
                <w:sz w:val="24"/>
                <w:szCs w:val="24"/>
              </w:rPr>
              <w:t xml:space="preserve">姓名：</w:t>
            </w:r>
            <w:r/>
          </w:p>
          <w:p>
            <w:pPr>
              <w:spacing w:line="400" w:lineRule="exact"/>
              <w:rPr>
                <w:rFonts w:hint="eastAsia" w:ascii="宋体" w:hAnsi="宋体" w:cs="宋体"/>
                <w:sz w:val="24"/>
                <w:szCs w:val="24"/>
              </w:rPr>
            </w:pPr>
            <w:r>
              <w:rPr>
                <w:rFonts w:hint="eastAsia" w:ascii="宋体" w:hAnsi="宋体" w:cs="宋体"/>
                <w:sz w:val="24"/>
                <w:szCs w:val="24"/>
              </w:rPr>
              <w:t xml:space="preserve">证书编号：</w:t>
            </w:r>
            <w:r/>
          </w:p>
        </w:tc>
      </w:tr>
    </w:tbl>
    <w:p>
      <w:pPr>
        <w:spacing w:before="5"/>
        <w:rPr>
          <w:rFonts w:hint="eastAsia" w:ascii="宋体" w:hAnsi="宋体" w:cs="宋体"/>
          <w:b/>
          <w:bCs/>
          <w:sz w:val="24"/>
          <w:szCs w:val="24"/>
        </w:rPr>
      </w:pPr>
      <w:r>
        <w:rPr>
          <w:rFonts w:hint="eastAsia" w:ascii="宋体" w:hAnsi="宋体" w:cs="宋体"/>
          <w:b/>
          <w:bCs/>
          <w:sz w:val="24"/>
          <w:szCs w:val="24"/>
        </w:rPr>
      </w:r>
      <w:r/>
    </w:p>
    <w:p>
      <w:pPr>
        <w:spacing w:before="5"/>
        <w:rPr>
          <w:rFonts w:hint="eastAsia" w:ascii="宋体" w:hAnsi="宋体" w:cs="宋体"/>
          <w:b/>
          <w:bCs/>
          <w:sz w:val="24"/>
          <w:szCs w:val="24"/>
        </w:rPr>
      </w:pPr>
      <w:r>
        <w:rPr>
          <w:rFonts w:hint="eastAsia" w:ascii="宋体" w:hAnsi="宋体" w:cs="宋体"/>
          <w:b/>
          <w:bCs/>
          <w:sz w:val="24"/>
          <w:szCs w:val="24"/>
        </w:rPr>
      </w:r>
      <w:r/>
    </w:p>
    <w:p>
      <w:pPr>
        <w:spacing w:before="5"/>
        <w:rPr>
          <w:rFonts w:hint="eastAsia" w:ascii="宋体" w:hAnsi="宋体" w:cs="宋体"/>
          <w:b/>
          <w:bCs/>
          <w:sz w:val="24"/>
          <w:szCs w:val="24"/>
        </w:rPr>
      </w:pPr>
      <w:r>
        <w:rPr>
          <w:rFonts w:hint="eastAsia" w:ascii="宋体" w:hAnsi="宋体" w:cs="宋体"/>
          <w:b/>
          <w:bCs/>
          <w:sz w:val="24"/>
          <w:szCs w:val="24"/>
        </w:rPr>
      </w:r>
      <w:r/>
    </w:p>
    <w:p>
      <w:pPr>
        <w:spacing w:before="5"/>
        <w:rPr>
          <w:rFonts w:hint="eastAsia" w:ascii="宋体" w:hAnsi="宋体" w:cs="宋体"/>
          <w:b/>
          <w:bCs/>
          <w:sz w:val="24"/>
          <w:szCs w:val="24"/>
        </w:rPr>
      </w:pPr>
      <w:r>
        <w:rPr>
          <w:rFonts w:hint="eastAsia" w:ascii="宋体" w:hAnsi="宋体" w:cs="宋体"/>
          <w:b/>
          <w:bCs/>
          <w:sz w:val="24"/>
          <w:szCs w:val="24"/>
        </w:rPr>
        <w:t xml:space="preserve">供应商名称（公章）：                </w:t>
      </w:r>
      <w:r/>
    </w:p>
    <w:p>
      <w:pPr>
        <w:pStyle w:val="1202"/>
        <w:rPr>
          <w:rFonts w:hint="eastAsia" w:ascii="宋体" w:hAnsi="宋体" w:cs="宋体"/>
        </w:rPr>
      </w:pPr>
      <w:r>
        <w:rPr>
          <w:rFonts w:hint="eastAsia" w:ascii="宋体" w:hAnsi="宋体" w:cs="宋体"/>
        </w:rPr>
      </w:r>
      <w:r/>
    </w:p>
    <w:p>
      <w:pPr>
        <w:spacing w:before="5"/>
        <w:rPr>
          <w:rFonts w:hint="eastAsia" w:ascii="宋体" w:hAnsi="宋体" w:cs="宋体"/>
          <w:b/>
          <w:bCs/>
          <w:sz w:val="24"/>
          <w:szCs w:val="24"/>
        </w:rPr>
      </w:pPr>
      <w:r>
        <w:rPr>
          <w:rFonts w:hint="eastAsia" w:ascii="宋体" w:hAnsi="宋体" w:cs="宋体"/>
          <w:b/>
          <w:bCs/>
          <w:sz w:val="24"/>
          <w:szCs w:val="24"/>
        </w:rPr>
        <w:t xml:space="preserve">法定代表人或法定代表人授权代表签字或盖章：</w:t>
      </w:r>
      <w:r/>
    </w:p>
    <w:p>
      <w:pPr>
        <w:pStyle w:val="1202"/>
        <w:rPr>
          <w:rFonts w:hint="eastAsia" w:ascii="宋体" w:hAnsi="宋体" w:cs="宋体"/>
          <w:b/>
          <w:bCs/>
          <w:sz w:val="24"/>
          <w:szCs w:val="24"/>
        </w:rPr>
      </w:pPr>
      <w:r>
        <w:rPr>
          <w:rFonts w:hint="eastAsia" w:ascii="宋体" w:hAnsi="宋体" w:cs="宋体"/>
          <w:b/>
          <w:bCs/>
          <w:sz w:val="24"/>
          <w:szCs w:val="24"/>
        </w:rPr>
      </w:r>
      <w:r/>
    </w:p>
    <w:p>
      <w:pPr>
        <w:pStyle w:val="1202"/>
        <w:rPr>
          <w:rFonts w:hint="eastAsia" w:ascii="宋体" w:hAnsi="宋体" w:cs="宋体"/>
          <w:b/>
          <w:bCs/>
          <w:sz w:val="24"/>
          <w:szCs w:val="24"/>
        </w:rPr>
      </w:pPr>
      <w:r>
        <w:rPr>
          <w:rFonts w:hint="eastAsia" w:ascii="宋体" w:hAnsi="宋体" w:cs="宋体"/>
          <w:b/>
          <w:bCs/>
          <w:sz w:val="24"/>
          <w:szCs w:val="24"/>
        </w:rPr>
        <w:t xml:space="preserve">日期：</w:t>
      </w:r>
      <w:r>
        <w:rPr>
          <w:rFonts w:hint="eastAsia" w:ascii="宋体" w:hAnsi="宋体" w:cs="宋体"/>
          <w:b/>
          <w:bCs/>
          <w:sz w:val="24"/>
          <w:szCs w:val="24"/>
        </w:rPr>
        <w:br w:type="page" w:clear="all"/>
      </w:r>
      <w:r/>
    </w:p>
    <w:p>
      <w:pPr>
        <w:spacing w:line="460" w:lineRule="exact"/>
        <w:rPr>
          <w:rFonts w:hint="eastAsia" w:ascii="宋体" w:hAnsi="宋体" w:cs="宋体"/>
          <w:bCs/>
          <w:sz w:val="28"/>
          <w:szCs w:val="28"/>
        </w:rPr>
      </w:pPr>
      <w:r>
        <w:rPr>
          <w:rFonts w:hint="eastAsia" w:ascii="宋体" w:hAnsi="宋体" w:cs="宋体"/>
          <w:b/>
          <w:bCs/>
          <w:sz w:val="28"/>
          <w:szCs w:val="28"/>
        </w:rPr>
        <w:t xml:space="preserve">（5）投标偏离表（格式）：</w:t>
      </w:r>
      <w:r/>
    </w:p>
    <w:p>
      <w:pPr>
        <w:jc w:val="center"/>
        <w:spacing w:line="460" w:lineRule="exact"/>
        <w:rPr>
          <w:rFonts w:hint="eastAsia" w:ascii="宋体" w:hAnsi="宋体" w:cs="宋体"/>
          <w:b/>
          <w:bCs/>
          <w:spacing w:val="20"/>
          <w:sz w:val="28"/>
          <w:szCs w:val="28"/>
        </w:rPr>
      </w:pPr>
      <w:r>
        <w:rPr>
          <w:rFonts w:hint="eastAsia" w:ascii="宋体" w:hAnsi="宋体" w:cs="宋体"/>
          <w:bCs/>
          <w:sz w:val="28"/>
          <w:szCs w:val="28"/>
        </w:rPr>
        <w:t xml:space="preserve">投标偏离表</w:t>
      </w:r>
      <w:r/>
    </w:p>
    <w:p>
      <w:pPr>
        <w:ind w:firstLine="2569"/>
        <w:spacing w:line="400" w:lineRule="exact"/>
        <w:rPr>
          <w:rFonts w:hint="eastAsia" w:ascii="宋体" w:hAnsi="宋体" w:cs="宋体"/>
          <w:b/>
          <w:bCs/>
          <w:spacing w:val="20"/>
          <w:sz w:val="28"/>
          <w:szCs w:val="28"/>
        </w:rPr>
      </w:pPr>
      <w:r>
        <w:rPr>
          <w:rFonts w:hint="eastAsia" w:ascii="宋体" w:hAnsi="宋体" w:cs="宋体"/>
          <w:b/>
          <w:bCs/>
          <w:spacing w:val="20"/>
          <w:sz w:val="28"/>
          <w:szCs w:val="28"/>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2"/>
        <w:gridCol w:w="2852"/>
        <w:gridCol w:w="2168"/>
        <w:gridCol w:w="2413"/>
      </w:tblGrid>
      <w:tr>
        <w:trPr>
          <w:jc w:val="center"/>
          <w:trHeight w:val="760"/>
        </w:trPr>
        <w:tc>
          <w:tcPr>
            <w:tcW w:w="792" w:type="dxa"/>
            <w:vAlign w:val="center"/>
            <w:textDirection w:val="lrTb"/>
            <w:noWrap w:val="false"/>
          </w:tcPr>
          <w:p>
            <w:pPr>
              <w:jc w:val="center"/>
              <w:spacing w:line="400" w:lineRule="exact"/>
              <w:rPr>
                <w:rFonts w:hint="eastAsia" w:ascii="宋体" w:hAnsi="宋体" w:cs="宋体"/>
                <w:b/>
                <w:spacing w:val="20"/>
                <w:sz w:val="24"/>
                <w:szCs w:val="24"/>
              </w:rPr>
            </w:pPr>
            <w:r>
              <w:rPr>
                <w:rFonts w:hint="eastAsia" w:ascii="宋体" w:hAnsi="宋体" w:cs="宋体"/>
                <w:b/>
                <w:spacing w:val="20"/>
                <w:sz w:val="24"/>
                <w:szCs w:val="24"/>
              </w:rPr>
              <w:t xml:space="preserve">序号</w:t>
            </w:r>
            <w:r/>
          </w:p>
        </w:tc>
        <w:tc>
          <w:tcPr>
            <w:tcW w:w="2852" w:type="dxa"/>
            <w:vAlign w:val="center"/>
            <w:textDirection w:val="lrTb"/>
            <w:noWrap w:val="false"/>
          </w:tcPr>
          <w:p>
            <w:pPr>
              <w:jc w:val="center"/>
              <w:spacing w:line="400" w:lineRule="exact"/>
              <w:rPr>
                <w:rFonts w:hint="eastAsia" w:ascii="宋体" w:hAnsi="宋体" w:cs="宋体"/>
                <w:b/>
                <w:spacing w:val="20"/>
                <w:sz w:val="24"/>
                <w:szCs w:val="24"/>
              </w:rPr>
            </w:pPr>
            <w:r>
              <w:rPr>
                <w:rFonts w:hint="eastAsia" w:ascii="宋体" w:hAnsi="宋体" w:cs="宋体"/>
                <w:b/>
                <w:spacing w:val="20"/>
                <w:sz w:val="24"/>
                <w:szCs w:val="24"/>
              </w:rPr>
              <w:t xml:space="preserve">招标技术要求</w:t>
            </w:r>
            <w:r/>
          </w:p>
        </w:tc>
        <w:tc>
          <w:tcPr>
            <w:tcW w:w="2168" w:type="dxa"/>
            <w:vAlign w:val="center"/>
            <w:textDirection w:val="lrTb"/>
            <w:noWrap w:val="false"/>
          </w:tcPr>
          <w:p>
            <w:pPr>
              <w:jc w:val="center"/>
              <w:spacing w:line="400" w:lineRule="exact"/>
              <w:rPr>
                <w:rFonts w:hint="eastAsia" w:ascii="宋体" w:hAnsi="宋体" w:cs="宋体"/>
                <w:b/>
                <w:spacing w:val="20"/>
                <w:sz w:val="24"/>
                <w:szCs w:val="24"/>
              </w:rPr>
            </w:pPr>
            <w:r>
              <w:rPr>
                <w:rFonts w:hint="eastAsia" w:ascii="宋体" w:hAnsi="宋体" w:cs="宋体"/>
                <w:b/>
                <w:spacing w:val="20"/>
                <w:sz w:val="24"/>
                <w:szCs w:val="24"/>
              </w:rPr>
              <w:t xml:space="preserve">投标内容</w:t>
            </w:r>
            <w:r/>
          </w:p>
        </w:tc>
        <w:tc>
          <w:tcPr>
            <w:tcW w:w="2413" w:type="dxa"/>
            <w:vAlign w:val="center"/>
            <w:textDirection w:val="lrTb"/>
            <w:noWrap w:val="false"/>
          </w:tcPr>
          <w:p>
            <w:pPr>
              <w:pStyle w:val="1027"/>
              <w:spacing w:line="400" w:lineRule="exact"/>
              <w:tabs>
                <w:tab w:val="clear" w:pos="4153" w:leader="none"/>
                <w:tab w:val="clear" w:pos="8306" w:leader="none"/>
              </w:tabs>
              <w:rPr>
                <w:rFonts w:hint="eastAsia" w:ascii="宋体" w:hAnsi="宋体" w:cs="宋体"/>
                <w:b/>
                <w:spacing w:val="20"/>
                <w:sz w:val="24"/>
                <w:szCs w:val="24"/>
              </w:rPr>
              <w:pBdr>
                <w:bottom w:val="none" w:color="auto" w:sz="0" w:space="0"/>
              </w:pBdr>
            </w:pPr>
            <w:r>
              <w:rPr>
                <w:rFonts w:hint="eastAsia" w:ascii="宋体" w:hAnsi="宋体" w:cs="宋体"/>
                <w:b/>
                <w:spacing w:val="20"/>
                <w:sz w:val="24"/>
                <w:szCs w:val="24"/>
              </w:rPr>
              <w:t xml:space="preserve">选择项</w:t>
            </w:r>
            <w:r/>
          </w:p>
          <w:p>
            <w:pPr>
              <w:pStyle w:val="1027"/>
              <w:spacing w:line="400" w:lineRule="exact"/>
              <w:tabs>
                <w:tab w:val="clear" w:pos="4153" w:leader="none"/>
                <w:tab w:val="clear" w:pos="8306" w:leader="none"/>
              </w:tabs>
              <w:rPr>
                <w:rFonts w:hint="eastAsia" w:ascii="宋体" w:hAnsi="宋体" w:cs="宋体"/>
                <w:b/>
                <w:spacing w:val="20"/>
                <w:sz w:val="24"/>
                <w:szCs w:val="24"/>
              </w:rPr>
              <w:pBdr>
                <w:bottom w:val="none" w:color="auto" w:sz="0" w:space="0"/>
              </w:pBdr>
            </w:pPr>
            <w:r>
              <w:rPr>
                <w:rFonts w:hint="eastAsia" w:ascii="宋体" w:hAnsi="宋体" w:cs="宋体"/>
                <w:b/>
                <w:spacing w:val="20"/>
                <w:sz w:val="24"/>
                <w:szCs w:val="24"/>
              </w:rPr>
              <w:t xml:space="preserve">（偏离或符合）</w:t>
            </w:r>
            <w:r/>
          </w:p>
        </w:tc>
      </w:tr>
      <w:tr>
        <w:trPr>
          <w:cantSplit/>
          <w:jc w:val="center"/>
        </w:trPr>
        <w:tc>
          <w:tcPr>
            <w:tcW w:w="792" w:type="dxa"/>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852" w:type="dxa"/>
            <w:textDirection w:val="lrTb"/>
            <w:noWrap w:val="false"/>
          </w:tcPr>
          <w:p>
            <w:pPr>
              <w:ind w:firstLine="500"/>
              <w:rPr>
                <w:rFonts w:hint="eastAsia" w:ascii="宋体" w:hAnsi="宋体" w:cs="宋体"/>
                <w:spacing w:val="20"/>
                <w:szCs w:val="21"/>
              </w:rPr>
            </w:pPr>
            <w:r>
              <w:rPr>
                <w:rFonts w:hint="eastAsia" w:ascii="宋体" w:hAnsi="宋体" w:cs="宋体"/>
                <w:spacing w:val="20"/>
                <w:szCs w:val="21"/>
              </w:rPr>
            </w:r>
            <w:r/>
          </w:p>
        </w:tc>
        <w:tc>
          <w:tcPr>
            <w:tcW w:w="2168"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413"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r>
      <w:tr>
        <w:trPr>
          <w:cantSplit/>
          <w:jc w:val="center"/>
        </w:trPr>
        <w:tc>
          <w:tcPr>
            <w:tcW w:w="792" w:type="dxa"/>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852" w:type="dxa"/>
            <w:vAlign w:val="center"/>
            <w:textDirection w:val="lrTb"/>
            <w:noWrap w:val="false"/>
          </w:tcPr>
          <w:p>
            <w:pPr>
              <w:ind w:firstLine="500"/>
              <w:rPr>
                <w:rFonts w:hint="eastAsia" w:ascii="宋体" w:hAnsi="宋体" w:cs="宋体"/>
                <w:spacing w:val="20"/>
                <w:szCs w:val="21"/>
              </w:rPr>
            </w:pPr>
            <w:r>
              <w:rPr>
                <w:rFonts w:hint="eastAsia" w:ascii="宋体" w:hAnsi="宋体" w:cs="宋体"/>
                <w:spacing w:val="20"/>
                <w:szCs w:val="21"/>
              </w:rPr>
            </w:r>
            <w:r/>
          </w:p>
        </w:tc>
        <w:tc>
          <w:tcPr>
            <w:tcW w:w="2168"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413"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r>
      <w:tr>
        <w:trPr>
          <w:cantSplit/>
          <w:jc w:val="center"/>
        </w:trPr>
        <w:tc>
          <w:tcPr>
            <w:tcW w:w="792" w:type="dxa"/>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852" w:type="dxa"/>
            <w:vAlign w:val="center"/>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168"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413"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r>
      <w:tr>
        <w:trPr>
          <w:cantSplit/>
          <w:jc w:val="center"/>
        </w:trPr>
        <w:tc>
          <w:tcPr>
            <w:tcW w:w="792" w:type="dxa"/>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852" w:type="dxa"/>
            <w:vAlign w:val="center"/>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168"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413"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r>
      <w:tr>
        <w:trPr>
          <w:cantSplit/>
          <w:jc w:val="center"/>
        </w:trPr>
        <w:tc>
          <w:tcPr>
            <w:tcW w:w="792" w:type="dxa"/>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852" w:type="dxa"/>
            <w:vAlign w:val="center"/>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168"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413"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r>
      <w:tr>
        <w:trPr>
          <w:cantSplit/>
          <w:jc w:val="center"/>
        </w:trPr>
        <w:tc>
          <w:tcPr>
            <w:tcW w:w="792" w:type="dxa"/>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852" w:type="dxa"/>
            <w:vAlign w:val="center"/>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168"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413"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r>
      <w:tr>
        <w:trPr>
          <w:cantSplit/>
          <w:jc w:val="center"/>
        </w:trPr>
        <w:tc>
          <w:tcPr>
            <w:tcW w:w="792" w:type="dxa"/>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852" w:type="dxa"/>
            <w:vAlign w:val="center"/>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168"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413"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r>
      <w:tr>
        <w:trPr>
          <w:cantSplit/>
          <w:jc w:val="center"/>
        </w:trPr>
        <w:tc>
          <w:tcPr>
            <w:tcW w:w="792" w:type="dxa"/>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852" w:type="dxa"/>
            <w:vAlign w:val="center"/>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168"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413"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r>
      <w:tr>
        <w:trPr>
          <w:cantSplit/>
          <w:jc w:val="center"/>
        </w:trPr>
        <w:tc>
          <w:tcPr>
            <w:tcW w:w="792" w:type="dxa"/>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852" w:type="dxa"/>
            <w:vAlign w:val="center"/>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168"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413"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r>
      <w:tr>
        <w:trPr>
          <w:cantSplit/>
          <w:jc w:val="center"/>
        </w:trPr>
        <w:tc>
          <w:tcPr>
            <w:tcW w:w="792" w:type="dxa"/>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852" w:type="dxa"/>
            <w:vAlign w:val="center"/>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168"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413"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r>
      <w:tr>
        <w:trPr>
          <w:cantSplit/>
          <w:jc w:val="center"/>
        </w:trPr>
        <w:tc>
          <w:tcPr>
            <w:tcW w:w="792" w:type="dxa"/>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852" w:type="dxa"/>
            <w:vAlign w:val="center"/>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168"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413"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r>
      <w:tr>
        <w:trPr>
          <w:cantSplit/>
          <w:jc w:val="center"/>
        </w:trPr>
        <w:tc>
          <w:tcPr>
            <w:tcW w:w="792" w:type="dxa"/>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852" w:type="dxa"/>
            <w:vAlign w:val="center"/>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168"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413"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r>
      <w:tr>
        <w:trPr>
          <w:cantSplit/>
          <w:jc w:val="center"/>
        </w:trPr>
        <w:tc>
          <w:tcPr>
            <w:tcW w:w="792" w:type="dxa"/>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852" w:type="dxa"/>
            <w:vAlign w:val="center"/>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168"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413"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r>
      <w:tr>
        <w:trPr>
          <w:cantSplit/>
          <w:jc w:val="center"/>
        </w:trPr>
        <w:tc>
          <w:tcPr>
            <w:tcW w:w="792" w:type="dxa"/>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852" w:type="dxa"/>
            <w:vAlign w:val="center"/>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168"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413"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r>
      <w:tr>
        <w:trPr>
          <w:cantSplit/>
          <w:jc w:val="center"/>
        </w:trPr>
        <w:tc>
          <w:tcPr>
            <w:tcW w:w="792" w:type="dxa"/>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852" w:type="dxa"/>
            <w:vAlign w:val="center"/>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168"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413"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r>
      <w:tr>
        <w:trPr>
          <w:cantSplit/>
          <w:jc w:val="center"/>
        </w:trPr>
        <w:tc>
          <w:tcPr>
            <w:tcW w:w="792" w:type="dxa"/>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852" w:type="dxa"/>
            <w:vAlign w:val="center"/>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168"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413"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r>
      <w:tr>
        <w:trPr>
          <w:cantSplit/>
          <w:jc w:val="center"/>
        </w:trPr>
        <w:tc>
          <w:tcPr>
            <w:tcW w:w="792" w:type="dxa"/>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852" w:type="dxa"/>
            <w:vAlign w:val="center"/>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168"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413"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r>
      <w:tr>
        <w:trPr>
          <w:cantSplit/>
          <w:jc w:val="center"/>
        </w:trPr>
        <w:tc>
          <w:tcPr>
            <w:tcW w:w="792" w:type="dxa"/>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852" w:type="dxa"/>
            <w:vAlign w:val="center"/>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168"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413"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r>
      <w:tr>
        <w:trPr>
          <w:cantSplit/>
          <w:jc w:val="center"/>
        </w:trPr>
        <w:tc>
          <w:tcPr>
            <w:tcW w:w="792" w:type="dxa"/>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852" w:type="dxa"/>
            <w:vAlign w:val="center"/>
            <w:textDirection w:val="lrTb"/>
            <w:noWrap w:val="false"/>
          </w:tcPr>
          <w:p>
            <w:pPr>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168"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c>
          <w:tcPr>
            <w:tcW w:w="2413" w:type="dxa"/>
            <w:vAlign w:val="center"/>
            <w:textDirection w:val="lrTb"/>
            <w:noWrap w:val="false"/>
          </w:tcPr>
          <w:p>
            <w:pPr>
              <w:ind w:firstLine="500"/>
              <w:jc w:val="center"/>
              <w:spacing w:line="400" w:lineRule="exact"/>
              <w:rPr>
                <w:rFonts w:hint="eastAsia" w:ascii="宋体" w:hAnsi="宋体" w:cs="宋体"/>
                <w:spacing w:val="20"/>
                <w:szCs w:val="21"/>
              </w:rPr>
            </w:pPr>
            <w:r>
              <w:rPr>
                <w:rFonts w:hint="eastAsia" w:ascii="宋体" w:hAnsi="宋体" w:cs="宋体"/>
                <w:spacing w:val="20"/>
                <w:szCs w:val="21"/>
              </w:rPr>
            </w:r>
            <w:r/>
          </w:p>
        </w:tc>
      </w:tr>
    </w:tbl>
    <w:p>
      <w:pPr>
        <w:spacing w:line="400" w:lineRule="exact"/>
        <w:rPr>
          <w:rFonts w:hint="eastAsia" w:ascii="宋体" w:hAnsi="宋体" w:cs="宋体"/>
          <w:sz w:val="24"/>
          <w:szCs w:val="24"/>
        </w:rPr>
      </w:pPr>
      <w:r>
        <w:rPr>
          <w:rFonts w:hint="eastAsia" w:ascii="宋体" w:hAnsi="宋体" w:cs="宋体"/>
          <w:sz w:val="24"/>
          <w:szCs w:val="24"/>
        </w:rPr>
        <w:t xml:space="preserve">备注：</w:t>
      </w:r>
      <w:r/>
    </w:p>
    <w:p>
      <w:pPr>
        <w:spacing w:line="400" w:lineRule="exact"/>
        <w:rPr>
          <w:rFonts w:hint="eastAsia" w:ascii="宋体" w:hAnsi="宋体" w:cs="宋体"/>
          <w:sz w:val="24"/>
          <w:szCs w:val="24"/>
        </w:rPr>
      </w:pPr>
      <w:r>
        <w:rPr>
          <w:rFonts w:hint="eastAsia" w:ascii="宋体" w:hAnsi="宋体" w:cs="宋体"/>
          <w:sz w:val="24"/>
          <w:szCs w:val="24"/>
        </w:rPr>
        <w:t xml:space="preserve">1、本表根据磋商文件第三章采购需求制作。</w:t>
      </w:r>
      <w:r/>
    </w:p>
    <w:p>
      <w:pPr>
        <w:spacing w:line="400" w:lineRule="exact"/>
        <w:rPr>
          <w:rFonts w:hint="eastAsia" w:ascii="宋体" w:hAnsi="宋体" w:cs="宋体"/>
          <w:sz w:val="24"/>
          <w:szCs w:val="24"/>
        </w:rPr>
      </w:pPr>
      <w:r>
        <w:rPr>
          <w:rFonts w:hint="eastAsia" w:ascii="宋体" w:hAnsi="宋体" w:cs="宋体"/>
          <w:sz w:val="24"/>
          <w:szCs w:val="24"/>
        </w:rPr>
        <w:t xml:space="preserve">2、若完全响应，请在任一空格中标注“无偏离”。</w:t>
      </w:r>
      <w:r/>
    </w:p>
    <w:p>
      <w:pPr>
        <w:spacing w:line="400" w:lineRule="exact"/>
        <w:rPr>
          <w:rFonts w:hint="eastAsia" w:ascii="宋体" w:hAnsi="宋体" w:cs="宋体"/>
          <w:sz w:val="24"/>
          <w:szCs w:val="24"/>
        </w:rPr>
      </w:pPr>
      <w:r>
        <w:rPr>
          <w:rFonts w:hint="eastAsia" w:ascii="宋体" w:hAnsi="宋体" w:cs="宋体"/>
          <w:sz w:val="24"/>
          <w:szCs w:val="24"/>
        </w:rPr>
        <w:t xml:space="preserve">投标方：（单位盖章）</w:t>
      </w:r>
      <w:r/>
    </w:p>
    <w:p>
      <w:pPr>
        <w:spacing w:line="400" w:lineRule="exact"/>
        <w:rPr>
          <w:rFonts w:hint="eastAsia" w:ascii="宋体" w:hAnsi="宋体" w:cs="宋体"/>
          <w:sz w:val="24"/>
          <w:szCs w:val="24"/>
        </w:rPr>
      </w:pPr>
      <w:r>
        <w:rPr>
          <w:rFonts w:hint="eastAsia" w:ascii="宋体" w:hAnsi="宋体" w:cs="宋体"/>
          <w:sz w:val="24"/>
          <w:szCs w:val="24"/>
        </w:rPr>
        <w:t xml:space="preserve">法定代表人或代理人：（签字或盖章）</w:t>
      </w:r>
      <w:r/>
    </w:p>
    <w:p>
      <w:pPr>
        <w:spacing w:line="400" w:lineRule="exact"/>
        <w:rPr>
          <w:rFonts w:hint="eastAsia" w:ascii="宋体" w:hAnsi="宋体" w:cs="宋体"/>
          <w:sz w:val="24"/>
          <w:szCs w:val="24"/>
        </w:rPr>
      </w:pPr>
      <w:r>
        <w:rPr>
          <w:rFonts w:hint="eastAsia" w:ascii="宋体" w:hAnsi="宋体" w:cs="宋体"/>
          <w:sz w:val="24"/>
          <w:szCs w:val="24"/>
        </w:rPr>
        <w:t xml:space="preserve">日期：           年  月  日</w:t>
      </w:r>
      <w:r/>
    </w:p>
    <w:p>
      <w:pPr>
        <w:ind w:firstLine="420"/>
        <w:rPr>
          <w:rFonts w:hint="eastAsia" w:ascii="宋体" w:hAnsi="宋体" w:cs="宋体"/>
          <w:bCs/>
          <w:sz w:val="24"/>
          <w:szCs w:val="24"/>
        </w:rPr>
        <w:sectPr>
          <w:footnotePr/>
          <w:endnotePr/>
          <w:type w:val="nextPage"/>
          <w:pgSz w:w="11906" w:h="16838" w:orient="portrait"/>
          <w:pgMar w:top="1417" w:right="1417" w:bottom="1417" w:left="1417" w:header="850" w:footer="992" w:gutter="0"/>
          <w:cols w:num="1" w:sep="0" w:space="0" w:equalWidth="1"/>
          <w:docGrid w:linePitch="360"/>
          <w:titlePg/>
        </w:sectPr>
        <w:outlineLvl w:val="0"/>
      </w:pPr>
      <w:r>
        <w:rPr>
          <w:rFonts w:hint="eastAsia" w:ascii="宋体" w:hAnsi="宋体" w:cs="宋体"/>
          <w:bCs/>
          <w:sz w:val="24"/>
          <w:szCs w:val="24"/>
        </w:rPr>
      </w:r>
      <w:r/>
    </w:p>
    <w:p>
      <w:pPr>
        <w:rPr>
          <w:rFonts w:hint="eastAsia" w:ascii="宋体" w:hAnsi="宋体" w:cs="宋体"/>
          <w:bCs/>
          <w:sz w:val="24"/>
          <w:szCs w:val="24"/>
        </w:rPr>
      </w:pPr>
      <w:r>
        <w:rPr>
          <w:rFonts w:hint="eastAsia" w:ascii="宋体" w:hAnsi="宋体" w:cs="宋体"/>
          <w:b/>
          <w:bCs/>
          <w:sz w:val="28"/>
          <w:szCs w:val="28"/>
        </w:rPr>
        <w:t xml:space="preserve">（6）项目组人员配备表（格式）：</w:t>
      </w:r>
      <w:r/>
    </w:p>
    <w:p>
      <w:pPr>
        <w:pStyle w:val="1019"/>
        <w:ind w:left="1260"/>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jc w:val="center"/>
        <w:rPr>
          <w:rFonts w:hint="eastAsia" w:ascii="宋体" w:hAnsi="宋体" w:cs="宋体"/>
          <w:b/>
          <w:sz w:val="28"/>
          <w:szCs w:val="24"/>
        </w:rPr>
        <w:outlineLvl w:val="0"/>
      </w:pPr>
      <w:r>
        <w:rPr>
          <w:rFonts w:hint="eastAsia" w:ascii="宋体" w:hAnsi="宋体" w:cs="宋体"/>
          <w:b/>
          <w:sz w:val="28"/>
          <w:szCs w:val="24"/>
        </w:rPr>
        <w:t xml:space="preserve">项目组人员配备表</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57"/>
        <w:gridCol w:w="1841"/>
        <w:gridCol w:w="593"/>
        <w:gridCol w:w="623"/>
        <w:gridCol w:w="524"/>
        <w:gridCol w:w="569"/>
        <w:gridCol w:w="1850"/>
        <w:gridCol w:w="848"/>
        <w:gridCol w:w="1557"/>
      </w:tblGrid>
      <w:tr>
        <w:trPr>
          <w:jc w:val="center"/>
          <w:trHeight w:val="760"/>
        </w:trPr>
        <w:tc>
          <w:tcPr>
            <w:tcW w:w="362" w:type="pct"/>
            <w:vAlign w:val="center"/>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t xml:space="preserve">序号</w:t>
            </w:r>
            <w:r/>
          </w:p>
        </w:tc>
        <w:tc>
          <w:tcPr>
            <w:tcW w:w="1015" w:type="pct"/>
            <w:vAlign w:val="center"/>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t xml:space="preserve">岗位</w:t>
            </w:r>
            <w:r/>
          </w:p>
        </w:tc>
        <w:tc>
          <w:tcPr>
            <w:tcW w:w="327" w:type="pct"/>
            <w:vAlign w:val="center"/>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t xml:space="preserve">姓名</w:t>
            </w:r>
            <w:r/>
          </w:p>
        </w:tc>
        <w:tc>
          <w:tcPr>
            <w:tcW w:w="344" w:type="pct"/>
            <w:vAlign w:val="center"/>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t xml:space="preserve">性别</w:t>
            </w:r>
            <w:r/>
          </w:p>
        </w:tc>
        <w:tc>
          <w:tcPr>
            <w:tcW w:w="289" w:type="pct"/>
            <w:vAlign w:val="center"/>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t xml:space="preserve">年龄</w:t>
            </w:r>
            <w:r/>
          </w:p>
        </w:tc>
        <w:tc>
          <w:tcPr>
            <w:tcW w:w="314" w:type="pct"/>
            <w:vAlign w:val="center"/>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t xml:space="preserve">学历</w:t>
            </w:r>
            <w:r/>
          </w:p>
        </w:tc>
        <w:tc>
          <w:tcPr>
            <w:tcW w:w="1020" w:type="pct"/>
            <w:vAlign w:val="center"/>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t xml:space="preserve">职称、注册资格</w:t>
            </w:r>
            <w:r/>
          </w:p>
        </w:tc>
        <w:tc>
          <w:tcPr>
            <w:tcW w:w="468" w:type="pct"/>
            <w:vAlign w:val="center"/>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t xml:space="preserve">工作年限</w:t>
            </w:r>
            <w:r/>
          </w:p>
        </w:tc>
        <w:tc>
          <w:tcPr>
            <w:tcW w:w="858" w:type="pct"/>
            <w:vAlign w:val="center"/>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t xml:space="preserve">类似工作经验</w:t>
            </w:r>
            <w:r/>
          </w:p>
        </w:tc>
      </w:tr>
      <w:tr>
        <w:trPr>
          <w:cantSplit/>
          <w:jc w:val="center"/>
          <w:trHeight w:val="495"/>
        </w:trPr>
        <w:tc>
          <w:tcPr>
            <w:tcW w:w="362" w:type="pct"/>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t xml:space="preserve">1</w:t>
            </w:r>
            <w:r/>
          </w:p>
        </w:tc>
        <w:tc>
          <w:tcPr>
            <w:tcW w:w="1015" w:type="pct"/>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t xml:space="preserve">项目负责人</w:t>
            </w:r>
            <w:r/>
          </w:p>
        </w:tc>
        <w:tc>
          <w:tcPr>
            <w:tcW w:w="327"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344"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289"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314" w:type="pct"/>
            <w:vAlign w:val="center"/>
            <w:textDirection w:val="lrTb"/>
            <w:noWrap/>
          </w:tcPr>
          <w:p>
            <w:pPr>
              <w:jc w:val="center"/>
              <w:rPr>
                <w:rFonts w:hint="eastAsia" w:ascii="宋体" w:hAnsi="宋体" w:cs="宋体"/>
                <w:sz w:val="24"/>
                <w:szCs w:val="24"/>
                <w:lang w:val="zh-CN"/>
              </w:rPr>
            </w:pPr>
            <w:r>
              <w:rPr>
                <w:rFonts w:hint="eastAsia" w:ascii="宋体" w:hAnsi="宋体" w:cs="宋体"/>
                <w:sz w:val="24"/>
                <w:szCs w:val="24"/>
                <w:lang w:val="zh-CN"/>
              </w:rPr>
            </w:r>
            <w:r/>
          </w:p>
        </w:tc>
        <w:tc>
          <w:tcPr>
            <w:tcW w:w="102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468"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858"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cantSplit/>
          <w:jc w:val="center"/>
          <w:trHeight w:val="495"/>
        </w:trPr>
        <w:tc>
          <w:tcPr>
            <w:tcW w:w="362" w:type="pct"/>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t xml:space="preserve">2</w:t>
            </w:r>
            <w:r/>
          </w:p>
        </w:tc>
        <w:tc>
          <w:tcPr>
            <w:tcW w:w="1015" w:type="pct"/>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327"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344"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289"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314" w:type="pct"/>
            <w:vAlign w:val="center"/>
            <w:textDirection w:val="lrTb"/>
            <w:noWrap/>
          </w:tcPr>
          <w:p>
            <w:pPr>
              <w:jc w:val="center"/>
              <w:rPr>
                <w:rFonts w:hint="eastAsia" w:ascii="宋体" w:hAnsi="宋体" w:cs="宋体"/>
                <w:sz w:val="24"/>
                <w:szCs w:val="24"/>
                <w:lang w:val="zh-CN"/>
              </w:rPr>
            </w:pPr>
            <w:r>
              <w:rPr>
                <w:rFonts w:hint="eastAsia" w:ascii="宋体" w:hAnsi="宋体" w:cs="宋体"/>
                <w:sz w:val="24"/>
                <w:szCs w:val="24"/>
                <w:lang w:val="zh-CN"/>
              </w:rPr>
            </w:r>
            <w:r/>
          </w:p>
        </w:tc>
        <w:tc>
          <w:tcPr>
            <w:tcW w:w="102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468"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858"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cantSplit/>
          <w:jc w:val="center"/>
          <w:trHeight w:val="495"/>
        </w:trPr>
        <w:tc>
          <w:tcPr>
            <w:tcW w:w="362" w:type="pct"/>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t xml:space="preserve">3</w:t>
            </w:r>
            <w:r/>
          </w:p>
        </w:tc>
        <w:tc>
          <w:tcPr>
            <w:tcW w:w="1015" w:type="pct"/>
            <w:vAlign w:val="center"/>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327"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344"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289"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314" w:type="pct"/>
            <w:vAlign w:val="center"/>
            <w:textDirection w:val="lrTb"/>
            <w:noWrap/>
          </w:tcPr>
          <w:p>
            <w:pPr>
              <w:jc w:val="center"/>
              <w:rPr>
                <w:rFonts w:hint="eastAsia" w:ascii="宋体" w:hAnsi="宋体" w:cs="宋体"/>
                <w:sz w:val="24"/>
                <w:szCs w:val="24"/>
                <w:lang w:val="zh-CN"/>
              </w:rPr>
            </w:pPr>
            <w:r>
              <w:rPr>
                <w:rFonts w:hint="eastAsia" w:ascii="宋体" w:hAnsi="宋体" w:cs="宋体"/>
                <w:sz w:val="24"/>
                <w:szCs w:val="24"/>
                <w:lang w:val="zh-CN"/>
              </w:rPr>
            </w:r>
            <w:r/>
          </w:p>
        </w:tc>
        <w:tc>
          <w:tcPr>
            <w:tcW w:w="102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468"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858"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cantSplit/>
          <w:jc w:val="center"/>
          <w:trHeight w:val="495"/>
        </w:trPr>
        <w:tc>
          <w:tcPr>
            <w:tcW w:w="362" w:type="pct"/>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t xml:space="preserve">4</w:t>
            </w:r>
            <w:r/>
          </w:p>
        </w:tc>
        <w:tc>
          <w:tcPr>
            <w:tcW w:w="1015" w:type="pct"/>
            <w:vAlign w:val="center"/>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r>
            <w:r/>
          </w:p>
        </w:tc>
        <w:tc>
          <w:tcPr>
            <w:tcW w:w="327"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344"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289"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314" w:type="pct"/>
            <w:vAlign w:val="center"/>
            <w:textDirection w:val="lrTb"/>
            <w:noWrap/>
          </w:tcPr>
          <w:p>
            <w:pPr>
              <w:jc w:val="center"/>
              <w:rPr>
                <w:rFonts w:hint="eastAsia" w:ascii="宋体" w:hAnsi="宋体" w:cs="宋体"/>
                <w:sz w:val="24"/>
                <w:szCs w:val="24"/>
                <w:lang w:val="zh-CN"/>
              </w:rPr>
            </w:pPr>
            <w:r>
              <w:rPr>
                <w:rFonts w:hint="eastAsia" w:ascii="宋体" w:hAnsi="宋体" w:cs="宋体"/>
                <w:sz w:val="24"/>
                <w:szCs w:val="24"/>
                <w:lang w:val="zh-CN"/>
              </w:rPr>
            </w:r>
            <w:r/>
          </w:p>
        </w:tc>
        <w:tc>
          <w:tcPr>
            <w:tcW w:w="102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468"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858"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r>
        <w:trPr>
          <w:cantSplit/>
          <w:jc w:val="center"/>
          <w:trHeight w:val="495"/>
        </w:trPr>
        <w:tc>
          <w:tcPr>
            <w:tcW w:w="362" w:type="pct"/>
            <w:textDirection w:val="lrTb"/>
            <w:noWrap/>
          </w:tcPr>
          <w:p>
            <w:pPr>
              <w:jc w:val="center"/>
              <w:spacing w:line="400" w:lineRule="exact"/>
              <w:rPr>
                <w:rFonts w:hint="eastAsia" w:ascii="宋体" w:hAnsi="宋体" w:cs="宋体"/>
                <w:sz w:val="24"/>
                <w:szCs w:val="24"/>
              </w:rPr>
            </w:pPr>
            <w:r>
              <w:rPr>
                <w:rFonts w:hint="eastAsia" w:ascii="宋体" w:hAnsi="宋体" w:cs="宋体"/>
                <w:sz w:val="24"/>
                <w:szCs w:val="24"/>
              </w:rPr>
              <w:t xml:space="preserve">5</w:t>
            </w:r>
            <w:r/>
          </w:p>
        </w:tc>
        <w:tc>
          <w:tcPr>
            <w:tcW w:w="1015" w:type="pct"/>
            <w:vAlign w:val="center"/>
            <w:textDirection w:val="lrTb"/>
            <w:noWrap/>
          </w:tcPr>
          <w:p>
            <w:pPr>
              <w:jc w:val="center"/>
              <w:spacing w:line="400" w:lineRule="exact"/>
              <w:rPr>
                <w:rFonts w:hint="eastAsia" w:ascii="宋体" w:hAnsi="宋体" w:cs="宋体"/>
                <w:sz w:val="24"/>
                <w:szCs w:val="24"/>
                <w:lang w:val="zh-CN"/>
              </w:rPr>
            </w:pPr>
            <w:r>
              <w:rPr>
                <w:rFonts w:hint="eastAsia" w:ascii="宋体" w:hAnsi="宋体" w:cs="宋体"/>
                <w:sz w:val="24"/>
                <w:szCs w:val="24"/>
                <w:lang w:val="zh-CN"/>
              </w:rPr>
            </w:r>
            <w:r/>
          </w:p>
        </w:tc>
        <w:tc>
          <w:tcPr>
            <w:tcW w:w="327"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344"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289"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314" w:type="pct"/>
            <w:vAlign w:val="center"/>
            <w:textDirection w:val="lrTb"/>
            <w:noWrap/>
          </w:tcPr>
          <w:p>
            <w:pPr>
              <w:jc w:val="center"/>
              <w:rPr>
                <w:rFonts w:hint="eastAsia" w:ascii="宋体" w:hAnsi="宋体" w:cs="宋体"/>
                <w:sz w:val="24"/>
                <w:szCs w:val="24"/>
                <w:lang w:val="zh-CN"/>
              </w:rPr>
            </w:pPr>
            <w:r>
              <w:rPr>
                <w:rFonts w:hint="eastAsia" w:ascii="宋体" w:hAnsi="宋体" w:cs="宋体"/>
                <w:sz w:val="24"/>
                <w:szCs w:val="24"/>
                <w:lang w:val="zh-CN"/>
              </w:rPr>
            </w:r>
            <w:r/>
          </w:p>
        </w:tc>
        <w:tc>
          <w:tcPr>
            <w:tcW w:w="1020"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468"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c>
          <w:tcPr>
            <w:tcW w:w="858" w:type="pct"/>
            <w:vAlign w:val="center"/>
            <w:textDirection w:val="lrTb"/>
            <w:noWrap/>
          </w:tcPr>
          <w:p>
            <w:pPr>
              <w:jc w:val="center"/>
              <w:widowControl/>
              <w:rPr>
                <w:rFonts w:hint="eastAsia" w:ascii="宋体" w:hAnsi="宋体" w:cs="宋体"/>
                <w:sz w:val="24"/>
                <w:szCs w:val="24"/>
              </w:rPr>
            </w:pPr>
            <w:r>
              <w:rPr>
                <w:rFonts w:hint="eastAsia" w:ascii="宋体" w:hAnsi="宋体" w:cs="宋体"/>
                <w:sz w:val="24"/>
                <w:szCs w:val="24"/>
              </w:rPr>
            </w:r>
            <w:r/>
          </w:p>
        </w:tc>
      </w:tr>
    </w:tbl>
    <w:p>
      <w:pPr>
        <w:spacing w:line="500" w:lineRule="exact"/>
        <w:rPr>
          <w:rFonts w:hint="eastAsia" w:ascii="宋体" w:hAnsi="宋体" w:cs="宋体"/>
          <w:sz w:val="24"/>
          <w:szCs w:val="18"/>
        </w:rPr>
      </w:pPr>
      <w:r>
        <w:rPr>
          <w:rFonts w:hint="eastAsia" w:ascii="宋体" w:hAnsi="宋体" w:cs="宋体"/>
          <w:sz w:val="24"/>
          <w:szCs w:val="18"/>
        </w:rPr>
        <w:t xml:space="preserve">注：</w:t>
      </w:r>
      <w:r/>
    </w:p>
    <w:p>
      <w:pPr>
        <w:spacing w:line="500" w:lineRule="exact"/>
        <w:rPr>
          <w:rFonts w:hint="eastAsia" w:ascii="宋体" w:hAnsi="宋体" w:cs="宋体"/>
          <w:sz w:val="24"/>
          <w:szCs w:val="18"/>
        </w:rPr>
      </w:pPr>
      <w:r>
        <w:rPr>
          <w:rFonts w:hint="eastAsia" w:ascii="宋体" w:hAnsi="宋体" w:cs="宋体"/>
          <w:sz w:val="24"/>
          <w:szCs w:val="18"/>
        </w:rPr>
        <w:t xml:space="preserve">1、后附项目组人员相关证明。</w:t>
      </w:r>
      <w:r/>
    </w:p>
    <w:p>
      <w:pPr>
        <w:spacing w:line="360" w:lineRule="auto"/>
        <w:rPr>
          <w:rFonts w:hint="eastAsia" w:ascii="宋体" w:hAnsi="宋体" w:cs="宋体"/>
          <w:bCs/>
          <w:sz w:val="24"/>
        </w:rPr>
      </w:pPr>
      <w:r>
        <w:rPr>
          <w:rFonts w:hint="eastAsia" w:ascii="宋体" w:hAnsi="宋体" w:cs="宋体"/>
          <w:bCs/>
          <w:sz w:val="24"/>
        </w:rPr>
        <w:t xml:space="preserve">2、表格不够可自行延展。</w:t>
      </w:r>
      <w:r/>
    </w:p>
    <w:p>
      <w:pPr>
        <w:spacing w:line="360" w:lineRule="auto"/>
        <w:rPr>
          <w:rFonts w:hint="eastAsia" w:ascii="宋体" w:hAnsi="宋体" w:cs="宋体"/>
          <w:bCs/>
          <w:sz w:val="24"/>
        </w:rPr>
      </w:pPr>
      <w:r>
        <w:rPr>
          <w:rFonts w:hint="eastAsia" w:ascii="宋体" w:hAnsi="宋体" w:cs="宋体"/>
          <w:bCs/>
          <w:sz w:val="24"/>
        </w:rPr>
        <w:t xml:space="preserve">供应商（盖章）：</w:t>
      </w:r>
      <w:r/>
    </w:p>
    <w:p>
      <w:pPr>
        <w:spacing w:line="360" w:lineRule="auto"/>
        <w:rPr>
          <w:rFonts w:hint="eastAsia" w:ascii="宋体" w:hAnsi="宋体" w:cs="宋体"/>
          <w:bCs/>
          <w:sz w:val="24"/>
        </w:rPr>
      </w:pPr>
      <w:r>
        <w:rPr>
          <w:rFonts w:hint="eastAsia" w:ascii="宋体" w:hAnsi="宋体" w:cs="宋体"/>
          <w:bCs/>
          <w:sz w:val="24"/>
        </w:rPr>
        <w:t xml:space="preserve">法定代表人或授权代表签字或盖章：</w:t>
      </w:r>
      <w:r/>
    </w:p>
    <w:p>
      <w:pPr>
        <w:spacing w:line="360" w:lineRule="auto"/>
        <w:rPr>
          <w:rFonts w:hint="eastAsia" w:ascii="宋体" w:hAnsi="宋体" w:cs="宋体"/>
          <w:bCs/>
          <w:sz w:val="24"/>
        </w:rPr>
      </w:pPr>
      <w:r>
        <w:rPr>
          <w:rFonts w:hint="eastAsia" w:ascii="宋体" w:hAnsi="宋体" w:cs="宋体"/>
          <w:bCs/>
          <w:sz w:val="24"/>
        </w:rPr>
        <w:t xml:space="preserve">日期：</w:t>
      </w:r>
      <w:bookmarkEnd w:id="55"/>
      <w:r/>
      <w:bookmarkEnd w:id="56"/>
      <w:r/>
      <w:bookmarkEnd w:id="57"/>
      <w:r/>
      <w:bookmarkEnd w:id="58"/>
      <w:r/>
      <w:bookmarkEnd w:id="59"/>
      <w:r/>
      <w:r/>
    </w:p>
    <w:p>
      <w:pPr>
        <w:pStyle w:val="1019"/>
        <w:ind w:left="1260"/>
        <w:rPr>
          <w:rFonts w:hint="eastAsia" w:ascii="宋体" w:hAnsi="宋体" w:cs="宋体"/>
        </w:rPr>
      </w:pPr>
      <w:r>
        <w:rPr>
          <w:rFonts w:hint="eastAsia" w:ascii="宋体" w:hAnsi="宋体" w:cs="宋体"/>
        </w:rPr>
      </w:r>
      <w:r/>
    </w:p>
    <w:p>
      <w:pPr>
        <w:rPr>
          <w:rFonts w:hint="eastAsia" w:ascii="宋体" w:hAnsi="宋体" w:cs="宋体"/>
        </w:rPr>
        <w:sectPr>
          <w:footerReference w:type="default" r:id="rId24"/>
          <w:footerReference w:type="first" r:id="rId25"/>
          <w:footnotePr/>
          <w:endnotePr/>
          <w:type w:val="nextPage"/>
          <w:pgSz w:w="11906" w:h="16838" w:orient="portrait"/>
          <w:pgMar w:top="1417" w:right="1417" w:bottom="1417" w:left="1417" w:header="850" w:footer="992" w:gutter="0"/>
          <w:cols w:num="1" w:sep="0" w:space="0" w:equalWidth="1"/>
          <w:docGrid w:linePitch="360"/>
          <w:titlePg/>
        </w:sectPr>
      </w:pPr>
      <w:r>
        <w:rPr>
          <w:rFonts w:hint="eastAsia" w:ascii="宋体" w:hAnsi="宋体" w:cs="宋体"/>
        </w:rPr>
      </w:r>
      <w:r/>
    </w:p>
    <w:p>
      <w:pPr>
        <w:jc w:val="left"/>
        <w:rPr>
          <w:rFonts w:hint="eastAsia" w:ascii="宋体" w:hAnsi="宋体" w:cs="宋体"/>
          <w:b/>
          <w:bCs/>
          <w:sz w:val="30"/>
          <w:szCs w:val="30"/>
        </w:rPr>
        <w:outlineLvl w:val="1"/>
      </w:pPr>
      <w:r>
        <w:rPr>
          <w:rFonts w:hint="eastAsia" w:ascii="宋体" w:hAnsi="宋体" w:cs="宋体"/>
          <w:b/>
          <w:bCs/>
          <w:sz w:val="30"/>
          <w:szCs w:val="30"/>
        </w:rPr>
        <w:t xml:space="preserve">（7）供应商简介和经营情况说明（格式）：</w:t>
      </w:r>
      <w:r/>
    </w:p>
    <w:p>
      <w:pPr>
        <w:pStyle w:val="1019"/>
      </w:pPr>
      <w:r/>
      <w:r/>
    </w:p>
    <w:p>
      <w:pPr>
        <w:pStyle w:val="1019"/>
        <w:ind w:left="0"/>
        <w:jc w:val="center"/>
        <w:rPr>
          <w:sz w:val="28"/>
          <w:szCs w:val="24"/>
        </w:rPr>
      </w:pPr>
      <w:r>
        <w:rPr>
          <w:rFonts w:hint="eastAsia"/>
          <w:sz w:val="28"/>
          <w:szCs w:val="24"/>
        </w:rPr>
        <w:t xml:space="preserve">供应商简介和经营情况说明</w:t>
      </w:r>
      <w:r/>
    </w:p>
    <w:p>
      <w:r/>
      <w:r/>
    </w:p>
    <w:tbl>
      <w:tblPr>
        <w:tblW w:w="0" w:type="auto"/>
        <w:tblInd w:w="108"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510"/>
        <w:gridCol w:w="2110"/>
        <w:gridCol w:w="149"/>
        <w:gridCol w:w="1757"/>
        <w:gridCol w:w="2601"/>
      </w:tblGrid>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法定代表人</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r>
            <w:r/>
          </w:p>
        </w:tc>
        <w:tc>
          <w:tcPr>
            <w:tcBorders>
              <w:top w:val="single" w:color="auto" w:sz="6" w:space="0"/>
              <w:left w:val="single" w:color="auto" w:sz="6" w:space="0"/>
              <w:bottom w:val="single" w:color="auto" w:sz="6" w:space="0"/>
              <w:right w:val="single" w:color="auto" w:sz="6" w:space="0"/>
            </w:tcBorders>
            <w:tcW w:w="1757"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成立日期</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企业地址</w:t>
            </w:r>
            <w:r/>
          </w:p>
        </w:tc>
        <w:tc>
          <w:tcPr>
            <w:gridSpan w:val="2"/>
            <w:tcBorders>
              <w:top w:val="single" w:color="auto" w:sz="6" w:space="0"/>
              <w:left w:val="single" w:color="auto" w:sz="6" w:space="0"/>
              <w:bottom w:val="single" w:color="auto" w:sz="6" w:space="0"/>
              <w:right w:val="single" w:color="auto" w:sz="6" w:space="0"/>
            </w:tcBorders>
            <w:tcW w:w="2259"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r>
            <w:r/>
          </w:p>
        </w:tc>
        <w:tc>
          <w:tcPr>
            <w:tcBorders>
              <w:top w:val="single" w:color="auto" w:sz="6" w:space="0"/>
              <w:left w:val="single" w:color="auto" w:sz="6" w:space="0"/>
              <w:bottom w:val="single" w:color="auto" w:sz="6" w:space="0"/>
              <w:right w:val="single" w:color="auto" w:sz="6" w:space="0"/>
            </w:tcBorders>
            <w:tcW w:w="1757"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注册资本</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840"/>
              <w:jc w:val="left"/>
              <w:spacing w:line="360" w:lineRule="auto"/>
              <w:widowControl/>
              <w:rPr>
                <w:rFonts w:hint="eastAsia" w:ascii="宋体" w:hAnsi="宋体"/>
                <w:sz w:val="24"/>
              </w:rPr>
            </w:pPr>
            <w:r>
              <w:rPr>
                <w:rFonts w:hint="eastAsia" w:ascii="宋体" w:hAnsi="宋体"/>
                <w:sz w:val="24"/>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经营范围</w:t>
            </w:r>
            <w:r/>
          </w:p>
        </w:tc>
        <w:tc>
          <w:tcPr>
            <w:gridSpan w:val="4"/>
            <w:tcBorders>
              <w:top w:val="single" w:color="auto" w:sz="6" w:space="0"/>
              <w:left w:val="single" w:color="auto" w:sz="6" w:space="0"/>
              <w:bottom w:val="single" w:color="auto" w:sz="6" w:space="0"/>
              <w:right w:val="single" w:color="auto" w:sz="6" w:space="0"/>
            </w:tcBorders>
            <w:tcW w:w="6617"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职工人数</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其中：</w:t>
            </w:r>
            <w:r/>
          </w:p>
          <w:p>
            <w:pPr>
              <w:ind w:left="959" w:hanging="480"/>
              <w:jc w:val="left"/>
              <w:spacing w:line="360" w:lineRule="auto"/>
              <w:widowControl/>
              <w:rPr>
                <w:rFonts w:hint="eastAsia" w:ascii="宋体" w:hAnsi="宋体"/>
                <w:sz w:val="24"/>
              </w:rPr>
            </w:pPr>
            <w:r>
              <w:rPr>
                <w:rFonts w:hint="eastAsia" w:ascii="宋体" w:hAnsi="宋体"/>
                <w:sz w:val="24"/>
              </w:rPr>
              <w:t xml:space="preserve">中级职称</w:t>
            </w:r>
            <w:r>
              <w:rPr>
                <w:rFonts w:hint="eastAsia" w:ascii="宋体" w:hAnsi="宋体"/>
                <w:sz w:val="24"/>
                <w:u w:val="single"/>
              </w:rPr>
              <w:t xml:space="preserve">    </w:t>
            </w:r>
            <w:r>
              <w:rPr>
                <w:rFonts w:hint="eastAsia" w:ascii="宋体" w:hAnsi="宋体"/>
                <w:sz w:val="24"/>
              </w:rPr>
              <w:t xml:space="preserve">人数、</w:t>
            </w:r>
            <w:r/>
          </w:p>
          <w:p>
            <w:pPr>
              <w:ind w:left="959" w:hanging="480"/>
              <w:jc w:val="left"/>
              <w:spacing w:line="360" w:lineRule="auto"/>
              <w:widowControl/>
              <w:rPr>
                <w:rFonts w:hint="eastAsia" w:ascii="宋体" w:hAnsi="宋体"/>
                <w:sz w:val="24"/>
              </w:rPr>
            </w:pPr>
            <w:r>
              <w:rPr>
                <w:rFonts w:hint="eastAsia" w:ascii="宋体" w:hAnsi="宋体"/>
                <w:sz w:val="24"/>
              </w:rPr>
              <w:t xml:space="preserve">高级职称</w:t>
            </w:r>
            <w:r>
              <w:rPr>
                <w:rFonts w:hint="eastAsia" w:ascii="宋体" w:hAnsi="宋体"/>
                <w:sz w:val="24"/>
                <w:u w:val="single"/>
              </w:rPr>
              <w:t xml:space="preserve">     </w:t>
            </w:r>
            <w:r>
              <w:rPr>
                <w:rFonts w:hint="eastAsia" w:ascii="宋体" w:hAnsi="宋体"/>
                <w:sz w:val="24"/>
              </w:rPr>
              <w:t xml:space="preserve">人数</w:t>
            </w:r>
            <w:r/>
          </w:p>
        </w:tc>
      </w:tr>
      <w:tr>
        <w:trPr>
          <w:trHeight w:val="566"/>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2025年12月资产总额</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360" w:lineRule="auto"/>
              <w:widowControl/>
              <w:rPr>
                <w:rFonts w:hint="eastAsia" w:ascii="宋体" w:hAnsi="宋体"/>
                <w:sz w:val="24"/>
              </w:rPr>
            </w:pPr>
            <w:r>
              <w:rPr>
                <w:rFonts w:ascii="宋体" w:hAnsi="宋体"/>
                <w:sz w:val="24"/>
              </w:rPr>
              <w:t xml:space="preserve">     </w:t>
            </w:r>
            <w:r>
              <w:rPr>
                <w:rFonts w:hint="eastAsia" w:ascii="宋体" w:hAnsi="宋体"/>
                <w:sz w:val="24"/>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净资产</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360" w:lineRule="auto"/>
              <w:widowControl/>
              <w:rPr>
                <w:rFonts w:hint="eastAsia" w:ascii="宋体" w:hAnsi="宋体"/>
                <w:sz w:val="24"/>
              </w:rPr>
            </w:pPr>
            <w:r>
              <w:rPr>
                <w:rFonts w:ascii="宋体" w:hAnsi="宋体"/>
                <w:sz w:val="24"/>
              </w:rPr>
              <w:t xml:space="preserve">         </w:t>
            </w:r>
            <w:r>
              <w:rPr>
                <w:rFonts w:hint="eastAsia" w:ascii="宋体" w:hAnsi="宋体"/>
                <w:sz w:val="24"/>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2025年12月股东权益</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360" w:lineRule="auto"/>
              <w:widowControl/>
              <w:rPr>
                <w:rFonts w:hint="eastAsia" w:ascii="宋体" w:hAnsi="宋体"/>
                <w:sz w:val="24"/>
              </w:rPr>
            </w:pPr>
            <w:r>
              <w:rPr>
                <w:rFonts w:ascii="宋体" w:hAnsi="宋体"/>
                <w:sz w:val="24"/>
              </w:rPr>
              <w:t xml:space="preserve">      </w:t>
            </w:r>
            <w:r>
              <w:rPr>
                <w:rFonts w:hint="eastAsia" w:ascii="宋体" w:hAnsi="宋体"/>
                <w:sz w:val="24"/>
              </w:rPr>
              <w:t xml:space="preserve"> 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2025</w:t>
            </w:r>
            <w:r>
              <w:rPr>
                <w:rFonts w:ascii="宋体" w:hAnsi="宋体"/>
                <w:sz w:val="24"/>
              </w:rPr>
              <w:t xml:space="preserve">年</w:t>
            </w:r>
            <w:r>
              <w:rPr>
                <w:rFonts w:hint="eastAsia" w:ascii="宋体" w:hAnsi="宋体"/>
                <w:sz w:val="24"/>
              </w:rPr>
              <w:t xml:space="preserve">业务收入</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360" w:lineRule="auto"/>
              <w:widowControl/>
              <w:rPr>
                <w:rFonts w:hint="eastAsia" w:ascii="宋体" w:hAnsi="宋体"/>
                <w:sz w:val="24"/>
              </w:rPr>
            </w:pP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万元</w:t>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2025年实现利润</w:t>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1320"/>
              <w:jc w:val="left"/>
              <w:spacing w:line="360" w:lineRule="auto"/>
              <w:widowControl/>
              <w:rPr>
                <w:rFonts w:hint="eastAsia" w:ascii="宋体" w:hAnsi="宋体"/>
                <w:sz w:val="24"/>
              </w:rPr>
            </w:pPr>
            <w:r>
              <w:rPr>
                <w:rFonts w:hint="eastAsia" w:ascii="宋体" w:hAnsi="宋体"/>
                <w:sz w:val="24"/>
              </w:rPr>
              <w:t xml:space="preserve">万元</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r>
            <w:r/>
          </w:p>
        </w:tc>
      </w:tr>
      <w:tr>
        <w:trPr/>
        <w:tc>
          <w:tcPr>
            <w:tcBorders>
              <w:top w:val="single" w:color="auto" w:sz="6" w:space="0"/>
              <w:left w:val="single" w:color="auto" w:sz="6" w:space="0"/>
              <w:bottom w:val="single" w:color="auto" w:sz="6" w:space="0"/>
              <w:right w:val="single" w:color="auto" w:sz="6" w:space="0"/>
            </w:tcBorders>
            <w:tcW w:w="2510"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办公面积</w:t>
            </w:r>
            <w:r/>
          </w:p>
          <w:p>
            <w:pPr>
              <w:ind w:firstLine="480"/>
              <w:jc w:val="left"/>
              <w:spacing w:line="360" w:lineRule="auto"/>
              <w:widowControl/>
              <w:rPr>
                <w:rFonts w:hint="eastAsia" w:ascii="宋体" w:hAnsi="宋体"/>
                <w:sz w:val="24"/>
              </w:rPr>
            </w:pPr>
            <w:r>
              <w:rPr>
                <w:rFonts w:hint="eastAsia" w:ascii="宋体" w:hAnsi="宋体"/>
                <w:sz w:val="24"/>
              </w:rPr>
            </w:r>
            <w:r/>
          </w:p>
        </w:tc>
        <w:tc>
          <w:tcPr>
            <w:tcBorders>
              <w:top w:val="single" w:color="auto" w:sz="6" w:space="0"/>
              <w:left w:val="single" w:color="auto" w:sz="6" w:space="0"/>
              <w:bottom w:val="single" w:color="auto" w:sz="6" w:space="0"/>
              <w:right w:val="single" w:color="auto" w:sz="6" w:space="0"/>
            </w:tcBorders>
            <w:tcW w:w="2110" w:type="dxa"/>
            <w:textDirection w:val="lrTb"/>
            <w:noWrap w:val="false"/>
          </w:tcPr>
          <w:p>
            <w:pPr>
              <w:ind w:firstLine="480"/>
              <w:jc w:val="left"/>
              <w:spacing w:line="360" w:lineRule="auto"/>
              <w:widowControl/>
              <w:rPr>
                <w:rFonts w:hint="eastAsia" w:ascii="宋体" w:hAnsi="宋体"/>
                <w:sz w:val="24"/>
              </w:rPr>
            </w:pPr>
            <w:r>
              <w:rPr>
                <w:rFonts w:ascii="宋体" w:hAnsi="宋体"/>
                <w:sz w:val="24"/>
              </w:rPr>
              <w:t xml:space="preserve">     </w:t>
            </w:r>
            <w:r>
              <w:rPr>
                <w:rFonts w:hint="eastAsia" w:ascii="宋体" w:hAnsi="宋体"/>
                <w:sz w:val="24"/>
              </w:rPr>
              <w:t xml:space="preserve">平方米</w:t>
            </w:r>
            <w:r/>
          </w:p>
        </w:tc>
        <w:tc>
          <w:tcPr>
            <w:gridSpan w:val="2"/>
            <w:tcBorders>
              <w:top w:val="single" w:color="auto" w:sz="6" w:space="0"/>
              <w:left w:val="single" w:color="auto" w:sz="6" w:space="0"/>
              <w:bottom w:val="single" w:color="auto" w:sz="6" w:space="0"/>
              <w:right w:val="single" w:color="auto" w:sz="6" w:space="0"/>
            </w:tcBorders>
            <w:tcW w:w="1906"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其中：</w:t>
            </w:r>
            <w:r/>
          </w:p>
        </w:tc>
        <w:tc>
          <w:tcPr>
            <w:tcBorders>
              <w:top w:val="single" w:color="auto" w:sz="6" w:space="0"/>
              <w:left w:val="single" w:color="auto" w:sz="6" w:space="0"/>
              <w:bottom w:val="single" w:color="auto" w:sz="6" w:space="0"/>
              <w:right w:val="single" w:color="auto" w:sz="6" w:space="0"/>
            </w:tcBorders>
            <w:tcW w:w="2601" w:type="dxa"/>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自有面积</w:t>
            </w:r>
            <w:r>
              <w:rPr>
                <w:rFonts w:ascii="宋体" w:hAnsi="宋体"/>
                <w:sz w:val="24"/>
              </w:rPr>
              <w:t xml:space="preserve">    平方米</w:t>
            </w:r>
            <w:r/>
          </w:p>
          <w:p>
            <w:pPr>
              <w:jc w:val="left"/>
              <w:spacing w:line="360" w:lineRule="auto"/>
              <w:widowControl/>
              <w:rPr>
                <w:rFonts w:hint="eastAsia" w:ascii="宋体" w:hAnsi="宋体"/>
                <w:sz w:val="24"/>
              </w:rPr>
            </w:pPr>
            <w:r>
              <w:rPr>
                <w:rFonts w:hint="eastAsia" w:ascii="宋体" w:hAnsi="宋体"/>
                <w:sz w:val="24"/>
              </w:rPr>
              <w:t xml:space="preserve">承租面积</w:t>
            </w:r>
            <w:r>
              <w:rPr>
                <w:rFonts w:ascii="宋体" w:hAnsi="宋体"/>
                <w:sz w:val="24"/>
              </w:rPr>
              <w:t xml:space="preserve">    平方米</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单位简历及内设机构情况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单位优势及特长</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近三年来完成或正在履行的重大合同情况</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jc w:val="left"/>
              <w:spacing w:line="360" w:lineRule="auto"/>
              <w:widowControl/>
              <w:rPr>
                <w:rFonts w:hint="eastAsia" w:ascii="宋体" w:hAnsi="宋体"/>
                <w:sz w:val="24"/>
              </w:rPr>
            </w:pPr>
            <w:r>
              <w:rPr>
                <w:rFonts w:hint="eastAsia" w:ascii="宋体" w:hAnsi="宋体"/>
                <w:bCs/>
                <w:sz w:val="24"/>
              </w:rPr>
              <w:t xml:space="preserve">近三年来受行业主管部门考核评价及业主评价意见</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最近</w:t>
            </w:r>
            <w:r>
              <w:rPr>
                <w:rFonts w:ascii="宋体" w:hAnsi="宋体"/>
                <w:sz w:val="24"/>
              </w:rPr>
              <w:t xml:space="preserve">3年内有无因</w:t>
            </w:r>
            <w:r>
              <w:rPr>
                <w:rFonts w:hint="eastAsia" w:ascii="宋体" w:hAnsi="宋体"/>
                <w:sz w:val="24"/>
              </w:rPr>
              <w:t xml:space="preserve">违纪</w:t>
            </w:r>
            <w:r>
              <w:rPr>
                <w:rFonts w:ascii="宋体" w:hAnsi="宋体"/>
                <w:sz w:val="24"/>
              </w:rPr>
              <w:t xml:space="preserve">或其他原因被投诉或起诉的情况及说明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t xml:space="preserve">（包括解决方式和结果）</w:t>
            </w:r>
            <w:r/>
          </w:p>
        </w:tc>
      </w:tr>
      <w:tr>
        <w:trPr/>
        <w:tc>
          <w:tcPr>
            <w:gridSpan w:val="2"/>
            <w:tcBorders>
              <w:top w:val="single" w:color="auto" w:sz="6" w:space="0"/>
              <w:left w:val="single" w:color="auto" w:sz="6" w:space="0"/>
              <w:bottom w:val="single" w:color="auto" w:sz="6" w:space="0"/>
              <w:right w:val="single" w:color="auto" w:sz="6" w:space="0"/>
            </w:tcBorders>
            <w:tcW w:w="4620" w:type="dxa"/>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最近</w:t>
            </w:r>
            <w:r>
              <w:rPr>
                <w:rFonts w:ascii="宋体" w:hAnsi="宋体"/>
                <w:sz w:val="24"/>
              </w:rPr>
              <w:t xml:space="preserve">3年内主要负责人有无因经济犯罪被司法机关追究的情况及说明</w:t>
            </w:r>
            <w:r/>
          </w:p>
        </w:tc>
        <w:tc>
          <w:tcPr>
            <w:gridSpan w:val="3"/>
            <w:tcBorders>
              <w:top w:val="single" w:color="auto" w:sz="6" w:space="0"/>
              <w:left w:val="single" w:color="auto" w:sz="6" w:space="0"/>
              <w:bottom w:val="single" w:color="auto" w:sz="6" w:space="0"/>
              <w:right w:val="single" w:color="auto" w:sz="6" w:space="0"/>
            </w:tcBorders>
            <w:tcW w:w="4507" w:type="dxa"/>
            <w:textDirection w:val="lrTb"/>
            <w:noWrap w:val="false"/>
          </w:tcPr>
          <w:p>
            <w:pPr>
              <w:ind w:firstLine="480"/>
              <w:spacing w:line="360" w:lineRule="auto"/>
              <w:rPr>
                <w:rFonts w:hint="eastAsia" w:ascii="宋体" w:hAnsi="宋体"/>
                <w:sz w:val="24"/>
              </w:rPr>
            </w:pPr>
            <w:r>
              <w:rPr>
                <w:rFonts w:hint="eastAsia" w:ascii="宋体" w:hAnsi="宋体"/>
                <w:sz w:val="24"/>
              </w:rPr>
            </w:r>
            <w:r/>
          </w:p>
        </w:tc>
      </w:tr>
      <w:tr>
        <w:trPr>
          <w:trHeight w:val="447"/>
        </w:trPr>
        <w:tc>
          <w:tcPr>
            <w:gridSpan w:val="2"/>
            <w:tcBorders>
              <w:top w:val="single" w:color="auto" w:sz="6" w:space="0"/>
              <w:left w:val="single" w:color="auto" w:sz="6" w:space="0"/>
              <w:right w:val="single" w:color="auto" w:sz="6" w:space="0"/>
            </w:tcBorders>
            <w:tcW w:w="4620" w:type="dxa"/>
            <w:textDirection w:val="lrTb"/>
            <w:noWrap w:val="false"/>
          </w:tcPr>
          <w:p>
            <w:pPr>
              <w:jc w:val="left"/>
              <w:spacing w:line="360" w:lineRule="auto"/>
              <w:widowControl/>
              <w:rPr>
                <w:rFonts w:hint="eastAsia" w:ascii="宋体" w:hAnsi="宋体"/>
                <w:sz w:val="24"/>
              </w:rPr>
            </w:pPr>
            <w:r>
              <w:rPr>
                <w:rFonts w:hint="eastAsia" w:ascii="宋体" w:hAnsi="宋体"/>
                <w:sz w:val="24"/>
              </w:rPr>
              <w:t xml:space="preserve">其他需要说明的情况</w:t>
            </w:r>
            <w:r/>
          </w:p>
        </w:tc>
        <w:tc>
          <w:tcPr>
            <w:gridSpan w:val="3"/>
            <w:tcBorders>
              <w:top w:val="single" w:color="auto" w:sz="6" w:space="0"/>
              <w:left w:val="single" w:color="auto" w:sz="6" w:space="0"/>
              <w:right w:val="single" w:color="auto" w:sz="6" w:space="0"/>
            </w:tcBorders>
            <w:tcW w:w="4507" w:type="dxa"/>
            <w:textDirection w:val="lrTb"/>
            <w:noWrap w:val="false"/>
          </w:tcPr>
          <w:p>
            <w:pPr>
              <w:ind w:firstLine="480"/>
              <w:jc w:val="left"/>
              <w:spacing w:line="360" w:lineRule="auto"/>
              <w:widowControl/>
              <w:rPr>
                <w:rFonts w:hint="eastAsia" w:ascii="宋体" w:hAnsi="宋体"/>
                <w:sz w:val="24"/>
              </w:rPr>
            </w:pPr>
            <w:r>
              <w:rPr>
                <w:rFonts w:hint="eastAsia" w:ascii="宋体" w:hAnsi="宋体"/>
                <w:sz w:val="24"/>
              </w:rPr>
            </w:r>
            <w:r/>
          </w:p>
        </w:tc>
      </w:tr>
    </w:tbl>
    <w:p>
      <w:pPr>
        <w:ind w:firstLine="480"/>
        <w:jc w:val="left"/>
        <w:spacing w:line="360" w:lineRule="auto"/>
        <w:widowControl/>
        <w:rPr>
          <w:rFonts w:hint="eastAsia" w:ascii="宋体" w:hAnsi="宋体"/>
          <w:sz w:val="24"/>
        </w:rPr>
      </w:pPr>
      <w:r>
        <w:rPr>
          <w:rFonts w:hint="eastAsia" w:ascii="宋体" w:hAnsi="宋体"/>
          <w:sz w:val="24"/>
        </w:rPr>
        <w:t xml:space="preserve">注：本表可以扩展。</w:t>
      </w:r>
      <w:r/>
    </w:p>
    <w:p>
      <w:pPr>
        <w:spacing w:line="360" w:lineRule="auto"/>
        <w:rPr>
          <w:rFonts w:hint="eastAsia" w:ascii="宋体" w:hAnsi="宋体"/>
          <w:sz w:val="24"/>
        </w:rPr>
      </w:pPr>
      <w:r>
        <w:rPr>
          <w:rFonts w:hint="eastAsia" w:ascii="宋体" w:hAnsi="宋体"/>
          <w:sz w:val="24"/>
        </w:rPr>
        <w:t xml:space="preserve">供应商：（单位盖章）</w:t>
      </w:r>
      <w:r/>
    </w:p>
    <w:p>
      <w:pPr>
        <w:rPr>
          <w:rFonts w:hint="eastAsia" w:ascii="宋体" w:hAnsi="宋体" w:cs="宋体"/>
        </w:rPr>
      </w:pPr>
      <w:r>
        <w:rPr>
          <w:rFonts w:hint="eastAsia" w:ascii="宋体" w:hAnsi="宋体"/>
          <w:sz w:val="24"/>
        </w:rPr>
        <w:t xml:space="preserve">法定代表人或其授权委托人：（签字或盖章）</w:t>
      </w:r>
      <w:r/>
    </w:p>
    <w:sectPr>
      <w:footnotePr/>
      <w:endnotePr/>
      <w:type w:val="nextPage"/>
      <w:pgSz w:w="11906" w:h="16838" w:orient="portrait"/>
      <w:pgMar w:top="1417" w:right="1417" w:bottom="1417" w:left="1417" w:header="85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ymbol">
    <w:panose1 w:val="05050102010706020507"/>
  </w:font>
  <w:font w:name="华文细黑">
    <w:panose1 w:val="02010600040101010101"/>
  </w:font>
  <w:font w:name="等线">
    <w:panose1 w:val="02010600030101010101"/>
  </w:font>
  <w:font w:name="Wingdings">
    <w:panose1 w:val="05000000000000000000"/>
  </w:font>
  <w:font w:name="Calibri">
    <w:panose1 w:val="020F0502020204030204"/>
  </w:font>
  <w:font w:name="Cambria">
    <w:panose1 w:val="02040503050406030204"/>
  </w:font>
  <w:font w:name="Mongolian Baiti">
    <w:panose1 w:val="03000500000000000000"/>
  </w:font>
  <w:font w:name="Courier New">
    <w:panose1 w:val="02070309020205020404"/>
  </w:font>
  <w:font w:name="DFKai-SB">
    <w:panose1 w:val="03050502040202030202"/>
  </w:font>
  <w:font w:name="楷体_GB2312">
    <w:panose1 w:val="02010609060101010101"/>
  </w:font>
  <w:font w:name="仿宋_GB2312">
    <w:panose1 w:val="02010609060101010101"/>
  </w:font>
  <w:font w:name="华文中宋">
    <w:panose1 w:val="02010600040101010101"/>
  </w:font>
  <w:font w:name="黑体">
    <w:panose1 w:val="02010609060101010101"/>
  </w:font>
  <w:font w:name="Cambria Math">
    <w:panose1 w:val="02040503050406030204"/>
  </w:font>
  <w:font w:name="Calibri Light">
    <w:panose1 w:val="020F0302020204030204"/>
  </w:font>
  <w:font w:name="MingLiU">
    <w:panose1 w:val="02020500000000000000"/>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eastAsia="仿宋_GB2312"/>
        <w:sz w:val="24"/>
        <w:szCs w:val="18"/>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6"/>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6"/>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jc w:val="center"/>
      <w:rPr>
        <w:szCs w:val="22"/>
      </w:rPr>
    </w:pPr>
    <w:r>
      <w:rPr>
        <w:szCs w:val="22"/>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6"/>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6"/>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6"/>
                          </w:pPr>
                          <w:r>
                            <w:fldChar w:fldCharType="begin"/>
                          </w:r>
                          <w:r>
                            <w:instrText xml:space="preserve"> PAGE  \* MERGEFORMAT </w:instrText>
                          </w:r>
                          <w:r>
                            <w:fldChar w:fldCharType="separate"/>
                          </w:r>
                          <w:r>
                            <w:t xml:space="preserve">26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6"/>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6"/>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6"/>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20"/>
      </w:rPr>
    </w:pPr>
    <w:r>
      <w:rPr>
        <w:sz w:val="2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rPr>
        <w:u w:val="single"/>
      </w:rPr>
      <w:pBdr>
        <w:bottom w:val="none" w:color="auto" w:sz="0" w:space="0"/>
      </w:pBdr>
    </w:pPr>
    <w:r>
      <w:rPr>
        <w:u w:val="single"/>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18"/>
      </w:r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sz w:val="18"/>
        <w:szCs w:val="18"/>
      </w:rPr>
    </w:pPr>
    <w:r>
      <w:rPr>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rPr>
    </w:lvl>
    <w:lvl w:ilvl="3">
      <w:start w:val="1"/>
      <w:numFmt w:val="bullet"/>
      <w:isLgl w:val="false"/>
      <w:suff w:val="tab"/>
      <w:lvlText w:val="·"/>
      <w:lvlJc w:val="left"/>
      <w:pPr>
        <w:ind w:left="2880" w:hanging="360"/>
      </w:pPr>
      <w:rPr>
        <w:rFonts w:hint="default" w:ascii="Symbol" w:hAnsi="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rPr>
    </w:lvl>
    <w:lvl w:ilvl="6">
      <w:start w:val="1"/>
      <w:numFmt w:val="bullet"/>
      <w:isLgl w:val="false"/>
      <w:suff w:val="tab"/>
      <w:lvlText w:val="·"/>
      <w:lvlJc w:val="left"/>
      <w:pPr>
        <w:ind w:left="5040" w:hanging="360"/>
      </w:pPr>
      <w:rPr>
        <w:rFonts w:hint="default" w:ascii="Symbol" w:hAnsi="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rPr>
    </w:lvl>
  </w:abstractNum>
  <w:abstractNum w:abstractNumId="1">
    <w:multiLevelType w:val="hybridMultilevel"/>
    <w:lvl w:ilvl="0">
      <w:start w:val="1"/>
      <w:numFmt w:val="decimal"/>
      <w:isLgl w:val="false"/>
      <w:suff w:val="nothing"/>
      <w:lvlText w:val="%1."/>
      <w:lvlJc w:val="left"/>
      <w:pPr>
        <w:ind w:left="900" w:hanging="420"/>
      </w:pPr>
      <w:rPr>
        <w:rFonts w:hint="default" w:ascii="宋体" w:hAnsi="宋体" w:eastAsia="宋体"/>
        <w:b w:val="0"/>
        <w:bCs w:val="0"/>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2">
    <w:multiLevelType w:val="hybridMultilevel"/>
    <w:lvl w:ilvl="0">
      <w:start w:val="1"/>
      <w:numFmt w:val="japaneseCounting"/>
      <w:pStyle w:val="1011"/>
      <w:isLgl w:val="false"/>
      <w:suff w:val="tab"/>
      <w:lvlText w:val="（%1）"/>
      <w:lvlJc w:val="left"/>
      <w:pPr>
        <w:ind w:left="1380" w:hanging="855"/>
        <w:tabs>
          <w:tab w:val="left" w:pos="1380" w:leader="none"/>
        </w:tabs>
      </w:pPr>
      <w:rPr>
        <w:rFonts w:hint="eastAsia"/>
      </w:rPr>
    </w:lvl>
    <w:lvl w:ilvl="1">
      <w:start w:val="3"/>
      <w:numFmt w:val="decimal"/>
      <w:isLgl w:val="false"/>
      <w:suff w:val="tab"/>
      <w:lvlText w:val="%2."/>
      <w:lvlJc w:val="left"/>
      <w:pPr>
        <w:ind w:left="1650" w:hanging="705"/>
        <w:tabs>
          <w:tab w:val="left" w:pos="1650" w:leader="none"/>
        </w:tabs>
      </w:pPr>
      <w:rPr>
        <w:rFonts w:hint="default"/>
      </w:rPr>
    </w:lvl>
    <w:lvl w:ilvl="2">
      <w:start w:val="1"/>
      <w:numFmt w:val="decimal"/>
      <w:isLgl w:val="false"/>
      <w:suff w:val="tab"/>
      <w:lvlText w:val="%3."/>
      <w:lvlJc w:val="left"/>
      <w:pPr>
        <w:ind w:left="2265" w:hanging="900"/>
        <w:tabs>
          <w:tab w:val="left" w:pos="2265" w:leader="none"/>
        </w:tabs>
      </w:pPr>
      <w:rPr>
        <w:rFonts w:hint="eastAsia"/>
      </w:rPr>
    </w:lvl>
    <w:lvl w:ilvl="3">
      <w:start w:val="1"/>
      <w:numFmt w:val="decimal"/>
      <w:isLgl w:val="false"/>
      <w:suff w:val="tab"/>
      <w:lvlText w:val="（%4）"/>
      <w:lvlJc w:val="left"/>
      <w:pPr>
        <w:ind w:left="2505" w:hanging="720"/>
        <w:tabs>
          <w:tab w:val="left" w:pos="2505" w:leader="none"/>
        </w:tabs>
      </w:pPr>
      <w:rPr>
        <w:rFonts w:hint="eastAsia" w:ascii="宋体" w:hAnsi="宋体" w:eastAsia="宋体"/>
        <w:sz w:val="24"/>
        <w:szCs w:val="24"/>
      </w:rPr>
    </w:lvl>
    <w:lvl w:ilvl="4">
      <w:start w:val="1"/>
      <w:numFmt w:val="lowerLetter"/>
      <w:isLgl w:val="false"/>
      <w:suff w:val="tab"/>
      <w:lvlText w:val="%5."/>
      <w:lvlJc w:val="left"/>
      <w:pPr>
        <w:ind w:left="2565" w:hanging="360"/>
        <w:tabs>
          <w:tab w:val="left" w:pos="2565" w:leader="none"/>
        </w:tabs>
      </w:pPr>
      <w:rPr>
        <w:rFonts w:hint="eastAsia"/>
      </w:rPr>
    </w:lvl>
    <w:lvl w:ilvl="5">
      <w:start w:val="1"/>
      <w:numFmt w:val="decimal"/>
      <w:isLgl w:val="false"/>
      <w:suff w:val="tab"/>
      <w:lvlText w:val="%6．"/>
      <w:lvlJc w:val="left"/>
      <w:pPr>
        <w:ind w:left="3345" w:hanging="720"/>
        <w:tabs>
          <w:tab w:val="left" w:pos="3345" w:leader="none"/>
        </w:tabs>
      </w:pPr>
      <w:rPr>
        <w:rFonts w:hint="eastAsia"/>
      </w:rPr>
    </w:lvl>
    <w:lvl w:ilvl="6">
      <w:start w:val="1"/>
      <w:numFmt w:val="decimal"/>
      <w:isLgl w:val="false"/>
      <w:suff w:val="tab"/>
      <w:lvlText w:val="%7."/>
      <w:lvlJc w:val="left"/>
      <w:pPr>
        <w:ind w:left="3465" w:hanging="420"/>
        <w:tabs>
          <w:tab w:val="left" w:pos="3465" w:leader="none"/>
        </w:tabs>
      </w:pPr>
    </w:lvl>
    <w:lvl w:ilvl="7">
      <w:start w:val="1"/>
      <w:numFmt w:val="lowerLetter"/>
      <w:isLgl w:val="false"/>
      <w:suff w:val="tab"/>
      <w:lvlText w:val="%8)"/>
      <w:lvlJc w:val="left"/>
      <w:pPr>
        <w:ind w:left="3885" w:hanging="420"/>
        <w:tabs>
          <w:tab w:val="left" w:pos="3885" w:leader="none"/>
        </w:tabs>
      </w:pPr>
    </w:lvl>
    <w:lvl w:ilvl="8">
      <w:start w:val="1"/>
      <w:numFmt w:val="lowerRoman"/>
      <w:isLgl w:val="false"/>
      <w:suff w:val="tab"/>
      <w:lvlText w:val="%9."/>
      <w:lvlJc w:val="right"/>
      <w:pPr>
        <w:ind w:left="4305" w:hanging="420"/>
        <w:tabs>
          <w:tab w:val="left" w:pos="4305" w:leader="none"/>
        </w:tabs>
      </w:pPr>
    </w:lvl>
  </w:abstractNum>
  <w:num w:numId="1">
    <w:abstractNumId w:val="2"/>
  </w:num>
  <w:num w:numId="2">
    <w:abstractNumId w:val="1"/>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64">
    <w:name w:val="Heading 3 Char"/>
    <w:basedOn w:val="1007"/>
    <w:link w:val="1000"/>
    <w:uiPriority w:val="9"/>
    <w:rPr>
      <w:rFonts w:ascii="Arial" w:hAnsi="Arial" w:eastAsia="Arial" w:cs="Arial"/>
      <w:sz w:val="30"/>
      <w:szCs w:val="30"/>
    </w:rPr>
  </w:style>
  <w:style w:type="character" w:styleId="965">
    <w:name w:val="Heading 5 Char"/>
    <w:basedOn w:val="1007"/>
    <w:link w:val="1002"/>
    <w:uiPriority w:val="9"/>
    <w:rPr>
      <w:rFonts w:ascii="Arial" w:hAnsi="Arial" w:eastAsia="Arial" w:cs="Arial"/>
      <w:b/>
      <w:bCs/>
      <w:sz w:val="24"/>
      <w:szCs w:val="24"/>
    </w:rPr>
  </w:style>
  <w:style w:type="character" w:styleId="966">
    <w:name w:val="Heading 6 Char"/>
    <w:basedOn w:val="1007"/>
    <w:link w:val="1003"/>
    <w:uiPriority w:val="9"/>
    <w:rPr>
      <w:rFonts w:ascii="Arial" w:hAnsi="Arial" w:eastAsia="Arial" w:cs="Arial"/>
      <w:b/>
      <w:bCs/>
      <w:sz w:val="22"/>
      <w:szCs w:val="22"/>
    </w:rPr>
  </w:style>
  <w:style w:type="character" w:styleId="967">
    <w:name w:val="Heading 7 Char"/>
    <w:basedOn w:val="1007"/>
    <w:link w:val="1004"/>
    <w:uiPriority w:val="9"/>
    <w:rPr>
      <w:rFonts w:ascii="Arial" w:hAnsi="Arial" w:eastAsia="Arial" w:cs="Arial"/>
      <w:b/>
      <w:bCs/>
      <w:i/>
      <w:iCs/>
      <w:sz w:val="22"/>
      <w:szCs w:val="22"/>
    </w:rPr>
  </w:style>
  <w:style w:type="character" w:styleId="968">
    <w:name w:val="Heading 8 Char"/>
    <w:basedOn w:val="1007"/>
    <w:link w:val="1005"/>
    <w:uiPriority w:val="9"/>
    <w:rPr>
      <w:rFonts w:ascii="Arial" w:hAnsi="Arial" w:eastAsia="Arial" w:cs="Arial"/>
      <w:i/>
      <w:iCs/>
      <w:sz w:val="22"/>
      <w:szCs w:val="22"/>
    </w:rPr>
  </w:style>
  <w:style w:type="character" w:styleId="969">
    <w:name w:val="Heading 9 Char"/>
    <w:basedOn w:val="1007"/>
    <w:link w:val="1006"/>
    <w:uiPriority w:val="9"/>
    <w:rPr>
      <w:rFonts w:ascii="Arial" w:hAnsi="Arial" w:eastAsia="Arial" w:cs="Arial"/>
      <w:i/>
      <w:iCs/>
      <w:sz w:val="21"/>
      <w:szCs w:val="21"/>
    </w:rPr>
  </w:style>
  <w:style w:type="character" w:styleId="970">
    <w:name w:val="Title Char"/>
    <w:basedOn w:val="1007"/>
    <w:link w:val="1040"/>
    <w:uiPriority w:val="10"/>
    <w:rPr>
      <w:sz w:val="48"/>
      <w:szCs w:val="48"/>
    </w:rPr>
  </w:style>
  <w:style w:type="character" w:styleId="971">
    <w:name w:val="Subtitle Char"/>
    <w:basedOn w:val="1007"/>
    <w:link w:val="1030"/>
    <w:uiPriority w:val="11"/>
    <w:rPr>
      <w:sz w:val="24"/>
      <w:szCs w:val="24"/>
    </w:rPr>
  </w:style>
  <w:style w:type="character" w:styleId="972">
    <w:name w:val="Quote Char"/>
    <w:link w:val="1064"/>
    <w:uiPriority w:val="29"/>
    <w:rPr>
      <w:i/>
    </w:rPr>
  </w:style>
  <w:style w:type="character" w:styleId="973">
    <w:name w:val="Intense Quote Char"/>
    <w:link w:val="1066"/>
    <w:uiPriority w:val="30"/>
    <w:rPr>
      <w:i/>
    </w:rPr>
  </w:style>
  <w:style w:type="character" w:styleId="974">
    <w:name w:val="Header Char"/>
    <w:basedOn w:val="1007"/>
    <w:link w:val="1027"/>
    <w:uiPriority w:val="99"/>
  </w:style>
  <w:style w:type="table" w:styleId="975">
    <w:name w:val="Plain Table 1"/>
    <w:basedOn w:val="100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6">
    <w:name w:val="Plain Table 2"/>
    <w:basedOn w:val="100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7">
    <w:name w:val="Plain Table 3"/>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8">
    <w:name w:val="Plain Table 4"/>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9">
    <w:name w:val="Plain Table 5"/>
    <w:basedOn w:val="100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80">
    <w:name w:val="Grid Table 1 Light"/>
    <w:basedOn w:val="100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81">
    <w:name w:val="Grid Table 2"/>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82">
    <w:name w:val="Grid Table 3"/>
    <w:basedOn w:val="100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83">
    <w:name w:val="Grid Table 4"/>
    <w:basedOn w:val="100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84">
    <w:name w:val="Grid Table 5 Dark"/>
    <w:basedOn w:val="100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85">
    <w:name w:val="Grid Table 6 Colorful"/>
    <w:basedOn w:val="100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6">
    <w:name w:val="Grid Table 7 Colorful"/>
    <w:basedOn w:val="100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7">
    <w:name w:val="List Table 1 Light"/>
    <w:basedOn w:val="100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8">
    <w:name w:val="List Table 2"/>
    <w:basedOn w:val="100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9">
    <w:name w:val="List Table 3"/>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0">
    <w:name w:val="List Table 4"/>
    <w:basedOn w:val="100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1">
    <w:name w:val="List Table 5 Dark"/>
    <w:basedOn w:val="100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2">
    <w:name w:val="List Table 6 Colorful"/>
    <w:basedOn w:val="100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93">
    <w:name w:val="List Table 7 Colorful"/>
    <w:basedOn w:val="100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94">
    <w:name w:val="Footnote Text Char"/>
    <w:link w:val="1031"/>
    <w:uiPriority w:val="99"/>
    <w:rPr>
      <w:sz w:val="18"/>
    </w:rPr>
  </w:style>
  <w:style w:type="character" w:styleId="995">
    <w:name w:val="Endnote Text Char"/>
    <w:link w:val="1024"/>
    <w:uiPriority w:val="99"/>
    <w:rPr>
      <w:sz w:val="20"/>
    </w:rPr>
  </w:style>
  <w:style w:type="paragraph" w:styleId="996">
    <w:name w:val="TOC Heading"/>
    <w:uiPriority w:val="39"/>
    <w:unhideWhenUsed/>
  </w:style>
  <w:style w:type="paragraph" w:styleId="997" w:default="1">
    <w:name w:val="Normal"/>
    <w:next w:val="1010"/>
    <w:qFormat/>
    <w:pPr>
      <w:jc w:val="both"/>
      <w:widowControl w:val="off"/>
    </w:pPr>
    <w:rPr>
      <w:sz w:val="21"/>
    </w:rPr>
  </w:style>
  <w:style w:type="paragraph" w:styleId="998">
    <w:name w:val="Heading 1"/>
    <w:basedOn w:val="997"/>
    <w:next w:val="997"/>
    <w:link w:val="1199"/>
    <w:qFormat/>
    <w:pPr>
      <w:jc w:val="center"/>
      <w:keepLines/>
      <w:keepNext/>
      <w:spacing w:before="340" w:after="330" w:line="578" w:lineRule="auto"/>
      <w:outlineLvl w:val="0"/>
    </w:pPr>
    <w:rPr>
      <w:b/>
      <w:bCs/>
      <w:sz w:val="36"/>
      <w:szCs w:val="44"/>
    </w:rPr>
  </w:style>
  <w:style w:type="paragraph" w:styleId="999">
    <w:name w:val="Heading 2"/>
    <w:basedOn w:val="997"/>
    <w:next w:val="997"/>
    <w:link w:val="1200"/>
    <w:uiPriority w:val="9"/>
    <w:unhideWhenUsed/>
    <w:qFormat/>
    <w:pPr>
      <w:jc w:val="left"/>
      <w:keepLines/>
      <w:keepNext/>
      <w:spacing w:before="260" w:after="260" w:line="416" w:lineRule="auto"/>
      <w:outlineLvl w:val="1"/>
    </w:pPr>
    <w:rPr>
      <w:rFonts w:ascii="Calibri Light" w:hAnsi="Calibri Light" w:eastAsia="黑体"/>
      <w:b/>
      <w:bCs/>
      <w:sz w:val="30"/>
      <w:szCs w:val="32"/>
    </w:rPr>
  </w:style>
  <w:style w:type="paragraph" w:styleId="1000">
    <w:name w:val="Heading 3"/>
    <w:basedOn w:val="997"/>
    <w:next w:val="997"/>
    <w:link w:val="1054"/>
    <w:qFormat/>
    <w:pPr>
      <w:jc w:val="center"/>
      <w:keepNext/>
      <w:outlineLvl w:val="2"/>
    </w:pPr>
    <w:rPr>
      <w:rFonts w:eastAsia="楷体_GB2312"/>
      <w:b/>
      <w:bCs/>
      <w:sz w:val="15"/>
    </w:rPr>
  </w:style>
  <w:style w:type="paragraph" w:styleId="1001">
    <w:name w:val="Heading 4"/>
    <w:basedOn w:val="997"/>
    <w:next w:val="997"/>
    <w:link w:val="1208"/>
    <w:qFormat/>
    <w:pPr>
      <w:jc w:val="center"/>
      <w:keepNext/>
      <w:outlineLvl w:val="3"/>
    </w:pPr>
    <w:rPr>
      <w:rFonts w:eastAsia="楷体_GB2312"/>
      <w:b/>
      <w:bCs/>
      <w:sz w:val="13"/>
    </w:rPr>
  </w:style>
  <w:style w:type="paragraph" w:styleId="1002">
    <w:name w:val="Heading 5"/>
    <w:basedOn w:val="997"/>
    <w:next w:val="997"/>
    <w:link w:val="1056"/>
    <w:uiPriority w:val="9"/>
    <w:unhideWhenUsed/>
    <w:qFormat/>
    <w:pPr>
      <w:keepLines/>
      <w:keepNext/>
      <w:spacing w:before="320" w:after="200"/>
      <w:outlineLvl w:val="4"/>
    </w:pPr>
    <w:rPr>
      <w:rFonts w:ascii="Arial" w:hAnsi="Arial" w:eastAsia="Arial" w:cs="Arial"/>
      <w:b/>
      <w:bCs/>
      <w:sz w:val="24"/>
      <w:szCs w:val="24"/>
    </w:rPr>
  </w:style>
  <w:style w:type="paragraph" w:styleId="1003">
    <w:name w:val="Heading 6"/>
    <w:basedOn w:val="997"/>
    <w:next w:val="997"/>
    <w:link w:val="1057"/>
    <w:uiPriority w:val="9"/>
    <w:unhideWhenUsed/>
    <w:qFormat/>
    <w:pPr>
      <w:keepLines/>
      <w:keepNext/>
      <w:spacing w:before="320" w:after="200"/>
      <w:outlineLvl w:val="5"/>
    </w:pPr>
    <w:rPr>
      <w:rFonts w:ascii="Arial" w:hAnsi="Arial" w:eastAsia="Arial" w:cs="Arial"/>
      <w:b/>
      <w:bCs/>
      <w:sz w:val="22"/>
      <w:szCs w:val="22"/>
    </w:rPr>
  </w:style>
  <w:style w:type="paragraph" w:styleId="1004">
    <w:name w:val="Heading 7"/>
    <w:basedOn w:val="997"/>
    <w:next w:val="997"/>
    <w:link w:val="1058"/>
    <w:uiPriority w:val="9"/>
    <w:unhideWhenUsed/>
    <w:qFormat/>
    <w:pPr>
      <w:keepLines/>
      <w:keepNext/>
      <w:spacing w:before="320" w:after="200"/>
      <w:outlineLvl w:val="6"/>
    </w:pPr>
    <w:rPr>
      <w:rFonts w:ascii="Arial" w:hAnsi="Arial" w:eastAsia="Arial" w:cs="Arial"/>
      <w:b/>
      <w:bCs/>
      <w:i/>
      <w:iCs/>
      <w:sz w:val="22"/>
      <w:szCs w:val="22"/>
    </w:rPr>
  </w:style>
  <w:style w:type="paragraph" w:styleId="1005">
    <w:name w:val="Heading 8"/>
    <w:basedOn w:val="997"/>
    <w:next w:val="997"/>
    <w:link w:val="1059"/>
    <w:uiPriority w:val="9"/>
    <w:unhideWhenUsed/>
    <w:qFormat/>
    <w:pPr>
      <w:keepLines/>
      <w:keepNext/>
      <w:spacing w:before="320" w:after="200"/>
      <w:outlineLvl w:val="7"/>
    </w:pPr>
    <w:rPr>
      <w:rFonts w:ascii="Arial" w:hAnsi="Arial" w:eastAsia="Arial" w:cs="Arial"/>
      <w:i/>
      <w:iCs/>
      <w:sz w:val="22"/>
      <w:szCs w:val="22"/>
    </w:rPr>
  </w:style>
  <w:style w:type="paragraph" w:styleId="1006">
    <w:name w:val="Heading 9"/>
    <w:basedOn w:val="997"/>
    <w:next w:val="997"/>
    <w:link w:val="1060"/>
    <w:uiPriority w:val="9"/>
    <w:unhideWhenUsed/>
    <w:qFormat/>
    <w:pPr>
      <w:keepLines/>
      <w:keepNext/>
      <w:spacing w:before="320" w:after="200"/>
      <w:outlineLvl w:val="8"/>
    </w:pPr>
    <w:rPr>
      <w:rFonts w:ascii="Arial" w:hAnsi="Arial" w:eastAsia="Arial" w:cs="Arial"/>
      <w:i/>
      <w:iCs/>
      <w:szCs w:val="21"/>
    </w:rPr>
  </w:style>
  <w:style w:type="character" w:styleId="1007" w:default="1">
    <w:name w:val="Default Paragraph Font"/>
    <w:uiPriority w:val="1"/>
    <w:semiHidden/>
    <w:unhideWhenUsed/>
  </w:style>
  <w:style w:type="table" w:styleId="1008" w:default="1">
    <w:name w:val="Normal Table"/>
    <w:uiPriority w:val="99"/>
    <w:semiHidden/>
    <w:unhideWhenUsed/>
    <w:tblPr>
      <w:tblInd w:w="0" w:type="dxa"/>
      <w:tblCellMar>
        <w:left w:w="108" w:type="dxa"/>
        <w:top w:w="0" w:type="dxa"/>
        <w:right w:w="108" w:type="dxa"/>
        <w:bottom w:w="0" w:type="dxa"/>
      </w:tblCellMar>
    </w:tblPr>
  </w:style>
  <w:style w:type="numbering" w:styleId="1009" w:default="1">
    <w:name w:val="No List"/>
    <w:uiPriority w:val="99"/>
    <w:semiHidden/>
    <w:unhideWhenUsed/>
  </w:style>
  <w:style w:type="paragraph" w:styleId="1010">
    <w:name w:val="Body Text"/>
    <w:basedOn w:val="997"/>
    <w:next w:val="1011"/>
    <w:qFormat/>
    <w:rPr>
      <w:rFonts w:ascii="华文中宋" w:eastAsia="华文中宋"/>
      <w:bCs/>
      <w:sz w:val="28"/>
    </w:rPr>
  </w:style>
  <w:style w:type="paragraph" w:styleId="1011">
    <w:name w:val="List"/>
    <w:basedOn w:val="997"/>
    <w:qFormat/>
    <w:pPr>
      <w:numPr>
        <w:numId w:val="1"/>
      </w:numPr>
      <w:spacing w:after="20" w:line="288" w:lineRule="auto"/>
      <w:tabs>
        <w:tab w:val="left" w:pos="420" w:leader="none"/>
      </w:tabs>
    </w:pPr>
    <w:rPr>
      <w:lang w:val="en-GB"/>
    </w:rPr>
  </w:style>
  <w:style w:type="paragraph" w:styleId="1012">
    <w:name w:val="toc 7"/>
    <w:basedOn w:val="997"/>
    <w:next w:val="997"/>
    <w:uiPriority w:val="39"/>
    <w:unhideWhenUsed/>
    <w:qFormat/>
    <w:pPr>
      <w:ind w:left="1701"/>
      <w:spacing w:after="57"/>
    </w:pPr>
  </w:style>
  <w:style w:type="paragraph" w:styleId="1013">
    <w:name w:val="Caption"/>
    <w:basedOn w:val="997"/>
    <w:next w:val="997"/>
    <w:uiPriority w:val="35"/>
    <w:semiHidden/>
    <w:unhideWhenUsed/>
    <w:qFormat/>
    <w:pPr>
      <w:spacing w:line="276" w:lineRule="auto"/>
    </w:pPr>
    <w:rPr>
      <w:b/>
      <w:bCs/>
      <w:color w:val="5b9bd5"/>
      <w:sz w:val="18"/>
      <w:szCs w:val="18"/>
    </w:rPr>
  </w:style>
  <w:style w:type="paragraph" w:styleId="1014">
    <w:name w:val="Document Map"/>
    <w:basedOn w:val="997"/>
    <w:link w:val="1218"/>
    <w:semiHidden/>
    <w:unhideWhenUsed/>
    <w:qFormat/>
    <w:rPr>
      <w:rFonts w:ascii="宋体"/>
      <w:sz w:val="18"/>
      <w:szCs w:val="18"/>
    </w:rPr>
  </w:style>
  <w:style w:type="paragraph" w:styleId="1015">
    <w:name w:val="annotation text"/>
    <w:basedOn w:val="997"/>
    <w:link w:val="1203"/>
    <w:qFormat/>
    <w:pPr>
      <w:jc w:val="left"/>
    </w:pPr>
  </w:style>
  <w:style w:type="paragraph" w:styleId="1016">
    <w:name w:val="Body Text Indent"/>
    <w:basedOn w:val="997"/>
    <w:next w:val="1017"/>
    <w:qFormat/>
    <w:pPr>
      <w:ind w:firstLine="576"/>
    </w:pPr>
    <w:rPr>
      <w:b/>
      <w:sz w:val="30"/>
    </w:rPr>
  </w:style>
  <w:style w:type="paragraph" w:styleId="1017">
    <w:name w:val="envelope return"/>
    <w:basedOn w:val="997"/>
    <w:qFormat/>
    <w:pPr>
      <w:jc w:val="left"/>
      <w:tabs>
        <w:tab w:val="left" w:pos="1630" w:leader="none"/>
      </w:tabs>
    </w:pPr>
    <w:rPr>
      <w:rFonts w:ascii="Arial" w:hAnsi="Arial" w:eastAsia="DFKai-SB" w:cs="Arial"/>
      <w:sz w:val="28"/>
      <w:lang w:eastAsia="zh-TW"/>
    </w:rPr>
  </w:style>
  <w:style w:type="paragraph" w:styleId="1018">
    <w:name w:val="Block Text"/>
    <w:basedOn w:val="997"/>
    <w:qFormat/>
    <w:pPr>
      <w:ind w:left="420" w:right="33"/>
      <w:jc w:val="left"/>
    </w:pPr>
    <w:rPr>
      <w:sz w:val="24"/>
    </w:rPr>
  </w:style>
  <w:style w:type="paragraph" w:styleId="1019">
    <w:name w:val="index 4"/>
    <w:basedOn w:val="997"/>
    <w:next w:val="997"/>
    <w:qFormat/>
    <w:pPr>
      <w:ind w:left="600"/>
    </w:pPr>
  </w:style>
  <w:style w:type="paragraph" w:styleId="1020">
    <w:name w:val="toc 5"/>
    <w:basedOn w:val="997"/>
    <w:next w:val="997"/>
    <w:uiPriority w:val="39"/>
    <w:unhideWhenUsed/>
    <w:qFormat/>
    <w:pPr>
      <w:ind w:left="1134"/>
      <w:spacing w:after="57"/>
    </w:pPr>
  </w:style>
  <w:style w:type="paragraph" w:styleId="1021">
    <w:name w:val="toc 3"/>
    <w:basedOn w:val="997"/>
    <w:next w:val="997"/>
    <w:uiPriority w:val="39"/>
    <w:unhideWhenUsed/>
    <w:qFormat/>
    <w:pPr>
      <w:ind w:left="567"/>
      <w:spacing w:after="57"/>
    </w:pPr>
  </w:style>
  <w:style w:type="paragraph" w:styleId="1022">
    <w:name w:val="Plain Text"/>
    <w:basedOn w:val="997"/>
    <w:qFormat/>
    <w:rPr>
      <w:rFonts w:ascii="宋体" w:hAnsi="Courier New" w:eastAsia="楷体_GB2312"/>
      <w:sz w:val="26"/>
    </w:rPr>
  </w:style>
  <w:style w:type="paragraph" w:styleId="1023">
    <w:name w:val="toc 8"/>
    <w:basedOn w:val="997"/>
    <w:next w:val="997"/>
    <w:qFormat/>
    <w:pPr>
      <w:ind w:left="2940"/>
    </w:pPr>
    <w:rPr>
      <w:rFonts w:eastAsia="楷体_GB2312"/>
      <w:sz w:val="26"/>
    </w:rPr>
  </w:style>
  <w:style w:type="paragraph" w:styleId="1024">
    <w:name w:val="endnote text"/>
    <w:basedOn w:val="997"/>
    <w:link w:val="1197"/>
    <w:uiPriority w:val="99"/>
    <w:semiHidden/>
    <w:unhideWhenUsed/>
    <w:qFormat/>
    <w:rPr>
      <w:sz w:val="20"/>
    </w:rPr>
  </w:style>
  <w:style w:type="paragraph" w:styleId="1025">
    <w:name w:val="Balloon Text"/>
    <w:basedOn w:val="997"/>
    <w:link w:val="1205"/>
    <w:qFormat/>
    <w:rPr>
      <w:sz w:val="18"/>
      <w:szCs w:val="18"/>
    </w:rPr>
  </w:style>
  <w:style w:type="paragraph" w:styleId="1026">
    <w:name w:val="Footer"/>
    <w:basedOn w:val="997"/>
    <w:next w:val="997"/>
    <w:link w:val="1207"/>
    <w:uiPriority w:val="99"/>
    <w:qFormat/>
    <w:pPr>
      <w:jc w:val="left"/>
      <w:tabs>
        <w:tab w:val="center" w:pos="4153" w:leader="none"/>
        <w:tab w:val="right" w:pos="8306" w:leader="none"/>
      </w:tabs>
    </w:pPr>
    <w:rPr>
      <w:sz w:val="18"/>
    </w:rPr>
  </w:style>
  <w:style w:type="paragraph" w:styleId="1027">
    <w:name w:val="Header"/>
    <w:basedOn w:val="997"/>
    <w:link w:val="1068"/>
    <w:qFormat/>
    <w:pPr>
      <w:jc w:val="center"/>
      <w:tabs>
        <w:tab w:val="center" w:pos="4153" w:leader="none"/>
        <w:tab w:val="right" w:pos="8306" w:leader="none"/>
      </w:tabs>
      <w:pBdr>
        <w:bottom w:val="single" w:color="auto" w:sz="6" w:space="1"/>
      </w:pBdr>
    </w:pPr>
    <w:rPr>
      <w:sz w:val="18"/>
    </w:rPr>
  </w:style>
  <w:style w:type="paragraph" w:styleId="1028">
    <w:name w:val="toc 1"/>
    <w:basedOn w:val="997"/>
    <w:next w:val="997"/>
    <w:uiPriority w:val="39"/>
    <w:qFormat/>
  </w:style>
  <w:style w:type="paragraph" w:styleId="1029">
    <w:name w:val="toc 4"/>
    <w:basedOn w:val="997"/>
    <w:next w:val="997"/>
    <w:uiPriority w:val="39"/>
    <w:unhideWhenUsed/>
    <w:qFormat/>
    <w:pPr>
      <w:ind w:left="850"/>
      <w:spacing w:after="57"/>
    </w:pPr>
  </w:style>
  <w:style w:type="paragraph" w:styleId="1030">
    <w:name w:val="Subtitle"/>
    <w:basedOn w:val="997"/>
    <w:next w:val="997"/>
    <w:link w:val="1063"/>
    <w:uiPriority w:val="11"/>
    <w:qFormat/>
    <w:pPr>
      <w:spacing w:before="200" w:after="200"/>
    </w:pPr>
    <w:rPr>
      <w:sz w:val="24"/>
      <w:szCs w:val="24"/>
    </w:rPr>
  </w:style>
  <w:style w:type="paragraph" w:styleId="1031">
    <w:name w:val="footnote text"/>
    <w:basedOn w:val="997"/>
    <w:link w:val="1196"/>
    <w:uiPriority w:val="99"/>
    <w:semiHidden/>
    <w:unhideWhenUsed/>
    <w:qFormat/>
    <w:pPr>
      <w:spacing w:after="40"/>
    </w:pPr>
    <w:rPr>
      <w:sz w:val="18"/>
    </w:rPr>
  </w:style>
  <w:style w:type="paragraph" w:styleId="1032">
    <w:name w:val="toc 6"/>
    <w:basedOn w:val="997"/>
    <w:next w:val="997"/>
    <w:uiPriority w:val="39"/>
    <w:unhideWhenUsed/>
    <w:qFormat/>
    <w:pPr>
      <w:ind w:left="1417"/>
      <w:spacing w:after="57"/>
    </w:pPr>
  </w:style>
  <w:style w:type="paragraph" w:styleId="1033">
    <w:name w:val="Body Text Indent 3"/>
    <w:basedOn w:val="997"/>
    <w:qFormat/>
    <w:pPr>
      <w:ind w:left="359" w:firstLine="359"/>
    </w:pPr>
  </w:style>
  <w:style w:type="paragraph" w:styleId="1034">
    <w:name w:val="table of figures"/>
    <w:basedOn w:val="997"/>
    <w:next w:val="997"/>
    <w:uiPriority w:val="99"/>
    <w:unhideWhenUsed/>
    <w:qFormat/>
  </w:style>
  <w:style w:type="paragraph" w:styleId="1035">
    <w:name w:val="toc 2"/>
    <w:basedOn w:val="997"/>
    <w:next w:val="997"/>
    <w:uiPriority w:val="39"/>
    <w:qFormat/>
    <w:pPr>
      <w:ind w:left="420"/>
    </w:pPr>
  </w:style>
  <w:style w:type="paragraph" w:styleId="1036">
    <w:name w:val="toc 9"/>
    <w:basedOn w:val="997"/>
    <w:next w:val="997"/>
    <w:uiPriority w:val="39"/>
    <w:unhideWhenUsed/>
    <w:qFormat/>
    <w:pPr>
      <w:ind w:left="2268"/>
      <w:spacing w:after="57"/>
    </w:pPr>
  </w:style>
  <w:style w:type="paragraph" w:styleId="1037">
    <w:name w:val="Body Text 2"/>
    <w:basedOn w:val="997"/>
    <w:qFormat/>
    <w:pPr>
      <w:spacing w:after="120" w:line="480" w:lineRule="auto"/>
    </w:pPr>
  </w:style>
  <w:style w:type="paragraph" w:styleId="1038">
    <w:name w:val="HTML Preformatted"/>
    <w:basedOn w:val="9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1039">
    <w:name w:val="Normal (Web)"/>
    <w:basedOn w:val="997"/>
    <w:qFormat/>
    <w:pPr>
      <w:jc w:val="left"/>
      <w:spacing w:before="100" w:beforeAutospacing="1" w:after="100" w:afterAutospacing="1"/>
      <w:widowControl/>
    </w:pPr>
    <w:rPr>
      <w:rFonts w:ascii="宋体" w:hAnsi="宋体" w:cs="宋体"/>
      <w:sz w:val="24"/>
    </w:rPr>
  </w:style>
  <w:style w:type="paragraph" w:styleId="1040">
    <w:name w:val="Title"/>
    <w:basedOn w:val="997"/>
    <w:next w:val="997"/>
    <w:link w:val="1062"/>
    <w:qFormat/>
    <w:pPr>
      <w:jc w:val="center"/>
      <w:spacing w:before="240" w:after="60"/>
      <w:outlineLvl w:val="0"/>
    </w:pPr>
    <w:rPr>
      <w:rFonts w:ascii="Cambria" w:hAnsi="Cambria" w:cs="Mongolian Baiti"/>
      <w:b/>
      <w:bCs/>
      <w:sz w:val="32"/>
      <w:szCs w:val="32"/>
    </w:rPr>
  </w:style>
  <w:style w:type="paragraph" w:styleId="1041">
    <w:name w:val="annotation subject"/>
    <w:basedOn w:val="1015"/>
    <w:next w:val="1015"/>
    <w:link w:val="1204"/>
    <w:qFormat/>
    <w:rPr>
      <w:b/>
      <w:bCs/>
    </w:rPr>
  </w:style>
  <w:style w:type="paragraph" w:styleId="1042">
    <w:name w:val="Body Text First Indent"/>
    <w:basedOn w:val="1010"/>
    <w:qFormat/>
    <w:pPr>
      <w:jc w:val="left"/>
    </w:pPr>
  </w:style>
  <w:style w:type="paragraph" w:styleId="1043">
    <w:name w:val="Body Text First Indent 2"/>
    <w:basedOn w:val="1016"/>
    <w:uiPriority w:val="99"/>
    <w:unhideWhenUsed/>
    <w:qFormat/>
    <w:pPr>
      <w:ind w:firstLine="420"/>
    </w:pPr>
  </w:style>
  <w:style w:type="table" w:styleId="1044">
    <w:name w:val="Table Grid"/>
    <w:basedOn w:val="1008"/>
    <w:uiPriority w:val="39"/>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45">
    <w:name w:val="Strong"/>
    <w:uiPriority w:val="22"/>
    <w:qFormat/>
    <w:rPr>
      <w:b/>
      <w:bCs/>
    </w:rPr>
  </w:style>
  <w:style w:type="character" w:styleId="1046">
    <w:name w:val="endnote reference"/>
    <w:uiPriority w:val="99"/>
    <w:semiHidden/>
    <w:unhideWhenUsed/>
    <w:qFormat/>
    <w:rPr>
      <w:vertAlign w:val="superscript"/>
    </w:rPr>
  </w:style>
  <w:style w:type="character" w:styleId="1047">
    <w:name w:val="page number"/>
    <w:qFormat/>
  </w:style>
  <w:style w:type="character" w:styleId="1048">
    <w:name w:val="FollowedHyperlink"/>
    <w:qFormat/>
    <w:rPr>
      <w:color w:val="auto"/>
      <w:u w:val="none"/>
    </w:rPr>
  </w:style>
  <w:style w:type="character" w:styleId="1049">
    <w:name w:val="Hyperlink"/>
    <w:uiPriority w:val="99"/>
    <w:unhideWhenUsed/>
    <w:qFormat/>
    <w:rPr>
      <w:color w:val="0563c1"/>
      <w:u w:val="single"/>
    </w:rPr>
  </w:style>
  <w:style w:type="character" w:styleId="1050">
    <w:name w:val="annotation reference"/>
    <w:uiPriority w:val="99"/>
    <w:qFormat/>
    <w:rPr>
      <w:sz w:val="21"/>
      <w:szCs w:val="21"/>
    </w:rPr>
  </w:style>
  <w:style w:type="character" w:styleId="1051">
    <w:name w:val="footnote reference"/>
    <w:uiPriority w:val="99"/>
    <w:unhideWhenUsed/>
    <w:qFormat/>
    <w:rPr>
      <w:vertAlign w:val="superscript"/>
    </w:rPr>
  </w:style>
  <w:style w:type="character" w:styleId="1052" w:customStyle="1">
    <w:name w:val="Heading 1 Char"/>
    <w:uiPriority w:val="9"/>
    <w:qFormat/>
    <w:rPr>
      <w:rFonts w:ascii="Arial" w:hAnsi="Arial" w:eastAsia="Arial" w:cs="Arial"/>
      <w:sz w:val="40"/>
      <w:szCs w:val="40"/>
    </w:rPr>
  </w:style>
  <w:style w:type="character" w:styleId="1053" w:customStyle="1">
    <w:name w:val="Heading 2 Char"/>
    <w:uiPriority w:val="9"/>
    <w:qFormat/>
    <w:rPr>
      <w:rFonts w:ascii="Arial" w:hAnsi="Arial" w:eastAsia="Arial" w:cs="Arial"/>
      <w:sz w:val="34"/>
    </w:rPr>
  </w:style>
  <w:style w:type="character" w:styleId="1054" w:customStyle="1">
    <w:name w:val="标题 3 字符"/>
    <w:link w:val="1000"/>
    <w:uiPriority w:val="9"/>
    <w:qFormat/>
    <w:rPr>
      <w:rFonts w:ascii="Arial" w:hAnsi="Arial" w:eastAsia="Arial" w:cs="Arial"/>
      <w:sz w:val="30"/>
      <w:szCs w:val="30"/>
    </w:rPr>
  </w:style>
  <w:style w:type="character" w:styleId="1055" w:customStyle="1">
    <w:name w:val="Heading 4 Char"/>
    <w:uiPriority w:val="9"/>
    <w:qFormat/>
    <w:rPr>
      <w:rFonts w:ascii="Arial" w:hAnsi="Arial" w:eastAsia="Arial" w:cs="Arial"/>
      <w:b/>
      <w:bCs/>
      <w:sz w:val="26"/>
      <w:szCs w:val="26"/>
    </w:rPr>
  </w:style>
  <w:style w:type="character" w:styleId="1056" w:customStyle="1">
    <w:name w:val="标题 5 字符"/>
    <w:link w:val="1002"/>
    <w:uiPriority w:val="9"/>
    <w:qFormat/>
    <w:rPr>
      <w:rFonts w:ascii="Arial" w:hAnsi="Arial" w:eastAsia="Arial" w:cs="Arial"/>
      <w:b/>
      <w:bCs/>
      <w:sz w:val="24"/>
      <w:szCs w:val="24"/>
    </w:rPr>
  </w:style>
  <w:style w:type="character" w:styleId="1057" w:customStyle="1">
    <w:name w:val="标题 6 字符"/>
    <w:link w:val="1003"/>
    <w:uiPriority w:val="9"/>
    <w:qFormat/>
    <w:rPr>
      <w:rFonts w:ascii="Arial" w:hAnsi="Arial" w:eastAsia="Arial" w:cs="Arial"/>
      <w:b/>
      <w:bCs/>
      <w:sz w:val="22"/>
      <w:szCs w:val="22"/>
    </w:rPr>
  </w:style>
  <w:style w:type="character" w:styleId="1058" w:customStyle="1">
    <w:name w:val="标题 7 字符"/>
    <w:link w:val="1004"/>
    <w:uiPriority w:val="9"/>
    <w:qFormat/>
    <w:rPr>
      <w:rFonts w:ascii="Arial" w:hAnsi="Arial" w:eastAsia="Arial" w:cs="Arial"/>
      <w:b/>
      <w:bCs/>
      <w:i/>
      <w:iCs/>
      <w:sz w:val="22"/>
      <w:szCs w:val="22"/>
    </w:rPr>
  </w:style>
  <w:style w:type="character" w:styleId="1059" w:customStyle="1">
    <w:name w:val="标题 8 字符"/>
    <w:link w:val="1005"/>
    <w:uiPriority w:val="9"/>
    <w:qFormat/>
    <w:rPr>
      <w:rFonts w:ascii="Arial" w:hAnsi="Arial" w:eastAsia="Arial" w:cs="Arial"/>
      <w:i/>
      <w:iCs/>
      <w:sz w:val="22"/>
      <w:szCs w:val="22"/>
    </w:rPr>
  </w:style>
  <w:style w:type="character" w:styleId="1060" w:customStyle="1">
    <w:name w:val="标题 9 字符"/>
    <w:link w:val="1006"/>
    <w:uiPriority w:val="9"/>
    <w:qFormat/>
    <w:rPr>
      <w:rFonts w:ascii="Arial" w:hAnsi="Arial" w:eastAsia="Arial" w:cs="Arial"/>
      <w:i/>
      <w:iCs/>
      <w:sz w:val="21"/>
      <w:szCs w:val="21"/>
    </w:rPr>
  </w:style>
  <w:style w:type="paragraph" w:styleId="1061">
    <w:name w:val="No Spacing"/>
    <w:uiPriority w:val="1"/>
    <w:qFormat/>
  </w:style>
  <w:style w:type="character" w:styleId="1062" w:customStyle="1">
    <w:name w:val="标题 字符"/>
    <w:link w:val="1040"/>
    <w:uiPriority w:val="10"/>
    <w:qFormat/>
    <w:rPr>
      <w:sz w:val="48"/>
      <w:szCs w:val="48"/>
    </w:rPr>
  </w:style>
  <w:style w:type="character" w:styleId="1063" w:customStyle="1">
    <w:name w:val="副标题 字符"/>
    <w:link w:val="1030"/>
    <w:uiPriority w:val="11"/>
    <w:qFormat/>
    <w:rPr>
      <w:sz w:val="24"/>
      <w:szCs w:val="24"/>
    </w:rPr>
  </w:style>
  <w:style w:type="paragraph" w:styleId="1064">
    <w:name w:val="Quote"/>
    <w:basedOn w:val="997"/>
    <w:next w:val="997"/>
    <w:link w:val="1065"/>
    <w:uiPriority w:val="29"/>
    <w:qFormat/>
    <w:pPr>
      <w:ind w:left="720" w:right="720"/>
    </w:pPr>
    <w:rPr>
      <w:i/>
    </w:rPr>
  </w:style>
  <w:style w:type="character" w:styleId="1065" w:customStyle="1">
    <w:name w:val="引用 字符"/>
    <w:link w:val="1064"/>
    <w:uiPriority w:val="29"/>
    <w:qFormat/>
    <w:rPr>
      <w:i/>
    </w:rPr>
  </w:style>
  <w:style w:type="paragraph" w:styleId="1066">
    <w:name w:val="Intense Quote"/>
    <w:basedOn w:val="997"/>
    <w:next w:val="997"/>
    <w:link w:val="10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7" w:customStyle="1">
    <w:name w:val="明显引用 字符"/>
    <w:link w:val="1066"/>
    <w:uiPriority w:val="30"/>
    <w:qFormat/>
    <w:rPr>
      <w:i/>
    </w:rPr>
  </w:style>
  <w:style w:type="character" w:styleId="1068" w:customStyle="1">
    <w:name w:val="页眉 字符"/>
    <w:basedOn w:val="1007"/>
    <w:link w:val="1027"/>
    <w:uiPriority w:val="99"/>
    <w:qFormat/>
  </w:style>
  <w:style w:type="character" w:styleId="1069" w:customStyle="1">
    <w:name w:val="Footer Char"/>
    <w:basedOn w:val="1007"/>
    <w:uiPriority w:val="99"/>
    <w:qFormat/>
  </w:style>
  <w:style w:type="character" w:styleId="1070" w:customStyle="1">
    <w:name w:val="Caption Char"/>
    <w:uiPriority w:val="99"/>
    <w:qFormat/>
  </w:style>
  <w:style w:type="table" w:styleId="1071" w:customStyle="1">
    <w:name w:val="Table Grid Light"/>
    <w:basedOn w:val="100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072" w:customStyle="1">
    <w:name w:val="无格式表格 11"/>
    <w:basedOn w:val="100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3" w:customStyle="1">
    <w:name w:val="无格式表格 21"/>
    <w:basedOn w:val="100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4" w:customStyle="1">
    <w:name w:val="无格式表格 31"/>
    <w:basedOn w:val="1008"/>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5" w:customStyle="1">
    <w:name w:val="无格式表格 41"/>
    <w:basedOn w:val="1008"/>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6" w:customStyle="1">
    <w:name w:val="无格式表格 51"/>
    <w:basedOn w:val="1008"/>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7" w:customStyle="1">
    <w:name w:val="网格表 1 浅色1"/>
    <w:basedOn w:val="100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78" w:customStyle="1">
    <w:name w:val="Grid Table 1 Light - Accent 1"/>
    <w:basedOn w:val="1008"/>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EC4E6" w:sz="12" w:space="0"/>
        </w:tcBorders>
      </w:tcPr>
    </w:tblStylePr>
    <w:tblStylePr w:type="lastCol">
      <w:rPr>
        <w:b/>
        <w:color w:val="404040"/>
      </w:rPr>
    </w:tblStylePr>
    <w:tblStylePr w:type="lastRow">
      <w:rPr>
        <w:b/>
        <w:color w:val="404040"/>
      </w:rPr>
    </w:tblStylePr>
  </w:style>
  <w:style w:type="table" w:styleId="1079" w:customStyle="1">
    <w:name w:val="Grid Table 1 Light - Accent 2"/>
    <w:basedOn w:val="1008"/>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286" w:sz="12" w:space="0"/>
        </w:tcBorders>
      </w:tcPr>
    </w:tblStylePr>
    <w:tblStylePr w:type="lastCol">
      <w:rPr>
        <w:b/>
        <w:color w:val="404040"/>
      </w:rPr>
    </w:tblStylePr>
    <w:tblStylePr w:type="lastRow">
      <w:rPr>
        <w:b/>
        <w:color w:val="404040"/>
      </w:rPr>
    </w:tblStylePr>
  </w:style>
  <w:style w:type="table" w:styleId="1080" w:customStyle="1">
    <w:name w:val="Grid Table 1 Light - Accent 3"/>
    <w:basedOn w:val="1008"/>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1081" w:customStyle="1">
    <w:name w:val="Grid Table 1 Light - Accent 4"/>
    <w:basedOn w:val="1008"/>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b/>
        <w:color w:val="404040"/>
      </w:rPr>
    </w:tblStylePr>
    <w:tblStylePr w:type="firstRow">
      <w:rPr>
        <w:b/>
        <w:color w:val="404040"/>
      </w:rPr>
      <w:tcPr>
        <w:tcBorders>
          <w:bottom w:val="single" w:color="FFDA6A" w:sz="12" w:space="0"/>
        </w:tcBorders>
      </w:tcPr>
    </w:tblStylePr>
    <w:tblStylePr w:type="lastCol">
      <w:rPr>
        <w:b/>
        <w:color w:val="404040"/>
      </w:rPr>
    </w:tblStylePr>
    <w:tblStylePr w:type="lastRow">
      <w:rPr>
        <w:b/>
        <w:color w:val="404040"/>
      </w:rPr>
    </w:tblStylePr>
  </w:style>
  <w:style w:type="table" w:styleId="1082" w:customStyle="1">
    <w:name w:val="Grid Table 1 Light - Accent 5"/>
    <w:basedOn w:val="1008"/>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1083" w:customStyle="1">
    <w:name w:val="Grid Table 1 Light - Accent 6"/>
    <w:basedOn w:val="1008"/>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1084" w:customStyle="1">
    <w:name w:val="网格表 21"/>
    <w:basedOn w:val="1008"/>
    <w:uiPriority w:val="99"/>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85" w:customStyle="1">
    <w:name w:val="Grid Table 2 - Accent 1"/>
    <w:basedOn w:val="1008"/>
    <w:uiPriority w:val="99"/>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sz="4" w:space="0"/>
          <w:left w:val="none" w:color="000000" w:sz="4" w:space="0"/>
          <w:bottom w:val="none" w:color="000000" w:sz="4" w:space="0"/>
          <w:right w:val="none" w:color="000000" w:sz="4" w:space="0"/>
        </w:tcBorders>
      </w:tcPr>
    </w:tblStylePr>
  </w:style>
  <w:style w:type="table" w:styleId="1086" w:customStyle="1">
    <w:name w:val="Grid Table 2 - Accent 2"/>
    <w:basedOn w:val="1008"/>
    <w:uiPriority w:val="99"/>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sz="4" w:space="0"/>
          <w:left w:val="none" w:color="000000" w:sz="4" w:space="0"/>
          <w:bottom w:val="none" w:color="000000" w:sz="4" w:space="0"/>
          <w:right w:val="none" w:color="000000" w:sz="4" w:space="0"/>
        </w:tcBorders>
      </w:tcPr>
    </w:tblStylePr>
  </w:style>
  <w:style w:type="table" w:styleId="1087" w:customStyle="1">
    <w:name w:val="Grid Table 2 - Accent 3"/>
    <w:basedOn w:val="1008"/>
    <w:uiPriority w:val="99"/>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1088" w:customStyle="1">
    <w:name w:val="Grid Table 2 - Accent 4"/>
    <w:basedOn w:val="1008"/>
    <w:uiPriority w:val="99"/>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sz="4" w:space="0"/>
          <w:left w:val="none" w:color="000000" w:sz="4" w:space="0"/>
          <w:bottom w:val="none" w:color="000000" w:sz="4" w:space="0"/>
          <w:right w:val="none" w:color="000000" w:sz="4" w:space="0"/>
        </w:tcBorders>
      </w:tcPr>
    </w:tblStylePr>
  </w:style>
  <w:style w:type="table" w:styleId="1089" w:customStyle="1">
    <w:name w:val="Grid Table 2 - Accent 5"/>
    <w:basedOn w:val="1008"/>
    <w:uiPriority w:val="99"/>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sz="4" w:space="0"/>
          <w:left w:val="none" w:color="000000" w:sz="4" w:space="0"/>
          <w:bottom w:val="none" w:color="000000" w:sz="4" w:space="0"/>
          <w:right w:val="none" w:color="000000" w:sz="4" w:space="0"/>
        </w:tcBorders>
      </w:tcPr>
    </w:tblStylePr>
  </w:style>
  <w:style w:type="table" w:styleId="1090" w:customStyle="1">
    <w:name w:val="Grid Table 2 - Accent 6"/>
    <w:basedOn w:val="1008"/>
    <w:uiPriority w:val="99"/>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1091" w:customStyle="1">
    <w:name w:val="网格表 31"/>
    <w:basedOn w:val="1008"/>
    <w:uiPriority w:val="99"/>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2" w:customStyle="1">
    <w:name w:val="Grid Table 3 - Accent 1"/>
    <w:basedOn w:val="1008"/>
    <w:uiPriority w:val="99"/>
    <w:tblPr>
      <w:tblBorders>
        <w:bottom w:val="single" w:color="68A2D8" w:sz="4" w:space="0"/>
        <w:insideH w:val="single" w:color="68A2D8" w:sz="4" w:space="0"/>
        <w:insideV w:val="single" w:color="68A2D8" w:sz="4" w:space="0"/>
      </w:tblBorders>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3" w:customStyle="1">
    <w:name w:val="Grid Table 3 - Accent 2"/>
    <w:basedOn w:val="1008"/>
    <w:uiPriority w:val="99"/>
    <w:qFormat/>
    <w:tblPr>
      <w:tblBorders>
        <w:bottom w:val="single" w:color="F4B184" w:sz="4" w:space="0"/>
        <w:insideH w:val="single" w:color="F4B184" w:sz="4" w:space="0"/>
        <w:insideV w:val="single" w:color="F4B184"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4" w:customStyle="1">
    <w:name w:val="Grid Table 3 - Accent 3"/>
    <w:basedOn w:val="1008"/>
    <w:uiPriority w:val="99"/>
    <w:tblPr>
      <w:tblBorders>
        <w:bottom w:val="single" w:color="A5A5A5" w:sz="4" w:space="0"/>
        <w:insideH w:val="single" w:color="A5A5A5" w:sz="4" w:space="0"/>
        <w:insideV w:val="single" w:color="A5A5A5"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5" w:customStyle="1">
    <w:name w:val="Grid Table 3 - Accent 4"/>
    <w:basedOn w:val="1008"/>
    <w:uiPriority w:val="99"/>
    <w:tblPr>
      <w:tblBorders>
        <w:bottom w:val="single" w:color="FFD865" w:sz="4" w:space="0"/>
        <w:insideH w:val="single" w:color="FFD865" w:sz="4" w:space="0"/>
        <w:insideV w:val="single" w:color="FFD865"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6" w:customStyle="1">
    <w:name w:val="Grid Table 3 - Accent 5"/>
    <w:basedOn w:val="1008"/>
    <w:uiPriority w:val="99"/>
    <w:qFormat/>
    <w:tblPr>
      <w:tblBorders>
        <w:bottom w:val="single" w:color="4472C4" w:sz="4" w:space="0"/>
        <w:insideH w:val="single" w:color="4472C4" w:sz="4" w:space="0"/>
        <w:insideV w:val="single" w:color="4472C4"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7" w:customStyle="1">
    <w:name w:val="Grid Table 3 - Accent 6"/>
    <w:basedOn w:val="1008"/>
    <w:uiPriority w:val="99"/>
    <w:qFormat/>
    <w:tblPr>
      <w:tblBorders>
        <w:bottom w:val="single" w:color="70AD47" w:sz="4" w:space="0"/>
        <w:insideH w:val="single" w:color="70AD47" w:sz="4" w:space="0"/>
        <w:insideV w:val="single" w:color="70AD47"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8" w:customStyle="1">
    <w:name w:val="网格表 41"/>
    <w:basedOn w:val="1008"/>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099" w:customStyle="1">
    <w:name w:val="Grid Table 4 - Accent 1"/>
    <w:basedOn w:val="1008"/>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band1Horz">
      <w:rPr>
        <w:rFonts w:ascii="Arial" w:hAnsi="Arial"/>
        <w:color w:val="404040"/>
        <w:sz w:val="22"/>
      </w:rPr>
      <w:tcPr>
        <w:shd w:val="clear" w:color="deebf6" w:fill="deebf6"/>
      </w:tcPr>
    </w:tblStylePr>
    <w:tblStylePr w:type="band1Vert">
      <w:rPr>
        <w:rFonts w:ascii="Arial" w:hAnsi="Arial"/>
        <w:color w:val="404040"/>
        <w:sz w:val="22"/>
      </w:rPr>
      <w:tcPr>
        <w:shd w:val="clear" w:color="deebf6" w:fill="deebf6"/>
      </w:tcPr>
    </w:tblStylePr>
    <w:tblStylePr w:type="firstCol">
      <w:rPr>
        <w:b/>
        <w:color w:val="404040"/>
      </w:rPr>
    </w:tblStylePr>
    <w:tblStylePr w:type="firstRow">
      <w:rPr>
        <w:rFonts w:ascii="Arial" w:hAnsi="Arial"/>
        <w:b/>
        <w:color w:val="ffffff"/>
        <w:sz w:val="22"/>
      </w:rPr>
      <w:tcPr>
        <w:shd w:val="clear" w:color="68a2d8" w:fill="68a2d8"/>
        <w:tcBorders>
          <w:top w:val="single" w:color="68A2D8" w:sz="4" w:space="0"/>
          <w:left w:val="single" w:color="68A2D8" w:sz="4" w:space="0"/>
          <w:bottom w:val="single" w:color="68A2D8" w:sz="4" w:space="0"/>
          <w:right w:val="single" w:color="68A2D8" w:sz="4" w:space="0"/>
        </w:tcBorders>
      </w:tcPr>
    </w:tblStylePr>
    <w:tblStylePr w:type="lastCol">
      <w:rPr>
        <w:b/>
        <w:color w:val="404040"/>
      </w:rPr>
    </w:tblStylePr>
    <w:tblStylePr w:type="lastRow">
      <w:rPr>
        <w:b/>
        <w:color w:val="404040"/>
      </w:rPr>
      <w:tcPr>
        <w:tcBorders>
          <w:top w:val="single" w:color="68A2D8" w:sz="4" w:space="0"/>
        </w:tcBorders>
      </w:tcPr>
    </w:tblStylePr>
  </w:style>
  <w:style w:type="table" w:styleId="1100" w:customStyle="1">
    <w:name w:val="Grid Table 4 - Accent 2"/>
    <w:basedOn w:val="1008"/>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184" w:fill="f4b184"/>
        <w:tcBorders>
          <w:top w:val="single" w:color="F4B184" w:sz="4" w:space="0"/>
          <w:left w:val="single" w:color="F4B184" w:sz="4" w:space="0"/>
          <w:bottom w:val="single" w:color="F4B184" w:sz="4" w:space="0"/>
          <w:right w:val="single" w:color="F4B184" w:sz="4" w:space="0"/>
        </w:tcBorders>
      </w:tcPr>
    </w:tblStylePr>
    <w:tblStylePr w:type="lastCol">
      <w:rPr>
        <w:b/>
        <w:color w:val="404040"/>
      </w:rPr>
    </w:tblStylePr>
    <w:tblStylePr w:type="lastRow">
      <w:rPr>
        <w:b/>
        <w:color w:val="404040"/>
      </w:rPr>
      <w:tcPr>
        <w:tcBorders>
          <w:top w:val="single" w:color="F4B184" w:sz="4" w:space="0"/>
        </w:tcBorders>
      </w:tcPr>
    </w:tblStylePr>
  </w:style>
  <w:style w:type="table" w:styleId="1101" w:customStyle="1">
    <w:name w:val="Grid Table 4 - Accent 3"/>
    <w:basedOn w:val="1008"/>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1102" w:customStyle="1">
    <w:name w:val="Grid Table 4 - Accent 4"/>
    <w:basedOn w:val="1008"/>
    <w:uiPriority w:val="59"/>
    <w:qFormat/>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rFonts w:ascii="Arial" w:hAnsi="Arial"/>
        <w:b/>
        <w:color w:val="ffffff"/>
        <w:sz w:val="22"/>
      </w:rPr>
      <w:tcPr>
        <w:shd w:val="clear" w:color="ffd865" w:fill="ffd865"/>
        <w:tcBorders>
          <w:top w:val="single" w:color="FFD865" w:sz="4" w:space="0"/>
          <w:left w:val="single" w:color="FFD865" w:sz="4" w:space="0"/>
          <w:bottom w:val="single" w:color="FFD865" w:sz="4" w:space="0"/>
          <w:right w:val="single" w:color="FFD865" w:sz="4" w:space="0"/>
        </w:tcBorders>
      </w:tcPr>
    </w:tblStylePr>
    <w:tblStylePr w:type="lastCol">
      <w:rPr>
        <w:b/>
        <w:color w:val="404040"/>
      </w:rPr>
    </w:tblStylePr>
    <w:tblStylePr w:type="lastRow">
      <w:rPr>
        <w:b/>
        <w:color w:val="404040"/>
      </w:rPr>
      <w:tcPr>
        <w:tcBorders>
          <w:top w:val="single" w:color="FFD865" w:sz="4" w:space="0"/>
        </w:tcBorders>
      </w:tcPr>
    </w:tblStylePr>
  </w:style>
  <w:style w:type="table" w:styleId="1103" w:customStyle="1">
    <w:name w:val="Grid Table 4 - Accent 5"/>
    <w:basedOn w:val="1008"/>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rFonts w:ascii="Arial" w:hAnsi="Arial"/>
        <w:b/>
        <w:color w:val="ffffff"/>
        <w:sz w:val="22"/>
      </w:rPr>
      <w:tcPr>
        <w:shd w:val="clear" w:color="4472c4" w:fill="4472c4"/>
        <w:tcBorders>
          <w:top w:val="single" w:color="4472C4" w:sz="4" w:space="0"/>
          <w:left w:val="single" w:color="4472C4" w:sz="4" w:space="0"/>
          <w:bottom w:val="single" w:color="4472C4" w:sz="4" w:space="0"/>
          <w:right w:val="single" w:color="4472C4" w:sz="4" w:space="0"/>
        </w:tcBorders>
      </w:tcPr>
    </w:tblStylePr>
    <w:tblStylePr w:type="lastCol">
      <w:rPr>
        <w:b/>
        <w:color w:val="404040"/>
      </w:rPr>
    </w:tblStylePr>
    <w:tblStylePr w:type="lastRow">
      <w:rPr>
        <w:b/>
        <w:color w:val="404040"/>
      </w:rPr>
      <w:tcPr>
        <w:tcBorders>
          <w:top w:val="single" w:color="4472C4" w:sz="4" w:space="0"/>
        </w:tcBorders>
      </w:tcPr>
    </w:tblStylePr>
  </w:style>
  <w:style w:type="table" w:styleId="1104" w:customStyle="1">
    <w:name w:val="Grid Table 4 - Accent 6"/>
    <w:basedOn w:val="1008"/>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1105" w:customStyle="1">
    <w:name w:val="网格表 5 深色1"/>
    <w:basedOn w:val="1008"/>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106" w:customStyle="1">
    <w:name w:val="Grid Table 5 Dark- Accent 1"/>
    <w:basedOn w:val="1008"/>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3d0eb" w:fill="b3d0eb"/>
      </w:tcPr>
    </w:tblStylePr>
    <w:tblStylePr w:type="band1Vert">
      <w:tcPr>
        <w:shd w:val="clear" w:color="b3d0eb" w:fill="b3d0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1107" w:customStyle="1">
    <w:name w:val="Grid Table 5 Dark - Accent 2"/>
    <w:basedOn w:val="1008"/>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1108" w:customStyle="1">
    <w:name w:val="Grid Table 5 Dark - Accent 3"/>
    <w:basedOn w:val="100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1109" w:customStyle="1">
    <w:name w:val="Grid Table 5 Dark- Accent 4"/>
    <w:basedOn w:val="100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fe28a" w:fill="ffe28a"/>
      </w:tcPr>
    </w:tblStylePr>
    <w:tblStylePr w:type="band1Vert">
      <w:tcPr>
        <w:shd w:val="clear" w:color="ffe28a" w:fill="ffe28a"/>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1110" w:customStyle="1">
    <w:name w:val="Grid Table 5 Dark - Accent 5"/>
    <w:basedOn w:val="1008"/>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9bee4" w:fill="a9bee4"/>
      </w:tcPr>
    </w:tblStylePr>
    <w:tblStylePr w:type="band1Vert">
      <w:tcPr>
        <w:shd w:val="clear" w:color="a9bee4" w:fill="a9bee4"/>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1111" w:customStyle="1">
    <w:name w:val="Grid Table 5 Dark - Accent 6"/>
    <w:basedOn w:val="100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1112" w:customStyle="1">
    <w:name w:val="网格表 6 彩色1"/>
    <w:basedOn w:val="100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113" w:customStyle="1">
    <w:name w:val="Grid Table 6 Colorful - Accent 1"/>
    <w:basedOn w:val="1008"/>
    <w:uiPriority w:val="99"/>
    <w:qFormat/>
    <w:tblPr>
      <w:tblBorders>
        <w:top w:val="single" w:color="ACCCEA" w:sz="4" w:space="0"/>
        <w:left w:val="single" w:color="ACCCEA" w:sz="4" w:space="0"/>
        <w:bottom w:val="single" w:color="ACCCEA" w:sz="4" w:space="0"/>
        <w:right w:val="single" w:color="ACCCEA" w:sz="4" w:space="0"/>
        <w:insideH w:val="single" w:color="ACCCEA" w:sz="4" w:space="0"/>
        <w:insideV w:val="single" w:color="ACCCEA" w:sz="4" w:space="0"/>
      </w:tblBorders>
    </w:tblPr>
    <w:tblStylePr w:type="band1Horz">
      <w:rPr>
        <w:rFonts w:ascii="Arial" w:hAnsi="Arial"/>
        <w:color w:val="acccea"/>
        <w:sz w:val="22"/>
      </w:rPr>
      <w:tcPr>
        <w:shd w:val="clear" w:color="ddeaf6" w:fill="ddeaf6"/>
      </w:tcPr>
    </w:tblStylePr>
    <w:tblStylePr w:type="band1Vert">
      <w:tcPr>
        <w:shd w:val="clear" w:color="ddeaf6" w:fill="ddeaf6"/>
      </w:tcPr>
    </w:tblStylePr>
    <w:tblStylePr w:type="band2Horz">
      <w:rPr>
        <w:rFonts w:ascii="Arial" w:hAnsi="Arial"/>
        <w:color w:val="acccea"/>
        <w:sz w:val="22"/>
      </w:rPr>
    </w:tblStylePr>
    <w:tblStylePr w:type="firstCol">
      <w:rPr>
        <w:b/>
        <w:color w:val="acccea"/>
      </w:rPr>
    </w:tblStylePr>
    <w:tblStylePr w:type="firstRow">
      <w:rPr>
        <w:b/>
        <w:color w:val="acccea"/>
      </w:rPr>
      <w:tcPr>
        <w:tcBorders>
          <w:bottom w:val="single" w:color="ACCCEA" w:sz="12" w:space="0"/>
        </w:tcBorders>
      </w:tcPr>
    </w:tblStylePr>
    <w:tblStylePr w:type="lastCol">
      <w:rPr>
        <w:b/>
        <w:color w:val="acccea"/>
      </w:rPr>
    </w:tblStylePr>
    <w:tblStylePr w:type="lastRow">
      <w:rPr>
        <w:b/>
        <w:color w:val="acccea"/>
      </w:rPr>
    </w:tblStylePr>
  </w:style>
  <w:style w:type="table" w:styleId="1114" w:customStyle="1">
    <w:name w:val="Grid Table 6 Colorful - Accent 2"/>
    <w:basedOn w:val="1008"/>
    <w:uiPriority w:val="99"/>
    <w:qFormat/>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184" w:sz="12" w:space="0"/>
        </w:tcBorders>
      </w:tcPr>
    </w:tblStylePr>
    <w:tblStylePr w:type="lastCol">
      <w:rPr>
        <w:b/>
        <w:color w:val="f4b285"/>
      </w:rPr>
    </w:tblStylePr>
    <w:tblStylePr w:type="lastRow">
      <w:rPr>
        <w:b/>
        <w:color w:val="f4b285"/>
      </w:rPr>
    </w:tblStylePr>
  </w:style>
  <w:style w:type="table" w:styleId="1115" w:customStyle="1">
    <w:name w:val="Grid Table 6 Colorful - Accent 3"/>
    <w:basedOn w:val="1008"/>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1116" w:customStyle="1">
    <w:name w:val="Grid Table 6 Colorful - Accent 4"/>
    <w:basedOn w:val="1008"/>
    <w:uiPriority w:val="99"/>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6"/>
        <w:sz w:val="22"/>
      </w:rPr>
      <w:tcPr>
        <w:shd w:val="clear" w:color="fff2cb" w:fill="fff2cb"/>
      </w:tcPr>
    </w:tblStylePr>
    <w:tblStylePr w:type="band1Vert">
      <w:tcPr>
        <w:shd w:val="clear" w:color="fff2cb" w:fill="fff2cb"/>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5" w:sz="12" w:space="0"/>
        </w:tcBorders>
      </w:tcPr>
    </w:tblStylePr>
    <w:tblStylePr w:type="lastCol">
      <w:rPr>
        <w:b/>
        <w:color w:val="ffd966"/>
      </w:rPr>
    </w:tblStylePr>
    <w:tblStylePr w:type="lastRow">
      <w:rPr>
        <w:b/>
        <w:color w:val="ffd966"/>
      </w:rPr>
    </w:tblStylePr>
  </w:style>
  <w:style w:type="table" w:styleId="1117" w:customStyle="1">
    <w:name w:val="Grid Table 6 Colorful - Accent 5"/>
    <w:basedOn w:val="1008"/>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band1Horz">
      <w:rPr>
        <w:rFonts w:ascii="Arial" w:hAnsi="Arial"/>
        <w:color w:val="244174"/>
        <w:sz w:val="22"/>
      </w:rPr>
      <w:tcPr>
        <w:shd w:val="clear" w:color="d8e2f3" w:fill="d8e2f3"/>
      </w:tcPr>
    </w:tblStylePr>
    <w:tblStylePr w:type="band1Vert">
      <w:tcPr>
        <w:shd w:val="clear" w:color="d8e2f3" w:fill="d8e2f3"/>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4472C4" w:sz="12" w:space="0"/>
        </w:tcBorders>
      </w:tcPr>
    </w:tblStylePr>
    <w:tblStylePr w:type="lastCol">
      <w:rPr>
        <w:b/>
        <w:color w:val="244174"/>
      </w:rPr>
    </w:tblStylePr>
    <w:tblStylePr w:type="lastRow">
      <w:rPr>
        <w:b/>
        <w:color w:val="244174"/>
      </w:rPr>
    </w:tblStylePr>
  </w:style>
  <w:style w:type="table" w:styleId="1118" w:customStyle="1">
    <w:name w:val="Grid Table 6 Colorful - Accent 6"/>
    <w:basedOn w:val="1008"/>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band1Horz">
      <w:rPr>
        <w:rFonts w:ascii="Arial" w:hAnsi="Arial"/>
        <w:color w:val="244174"/>
        <w:sz w:val="22"/>
      </w:rPr>
      <w:tcPr>
        <w:shd w:val="clear" w:color="e1efd8" w:fill="e1efd8"/>
      </w:tcPr>
    </w:tblStylePr>
    <w:tblStylePr w:type="band1Vert">
      <w:tcPr>
        <w:shd w:val="clear" w:color="e1efd8" w:fill="e1efd8"/>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70AD47" w:sz="12" w:space="0"/>
        </w:tcBorders>
      </w:tcPr>
    </w:tblStylePr>
    <w:tblStylePr w:type="lastCol">
      <w:rPr>
        <w:b/>
        <w:color w:val="244174"/>
      </w:rPr>
    </w:tblStylePr>
    <w:tblStylePr w:type="lastRow">
      <w:rPr>
        <w:b/>
        <w:color w:val="244174"/>
      </w:rPr>
    </w:tblStylePr>
  </w:style>
  <w:style w:type="table" w:styleId="1119" w:customStyle="1">
    <w:name w:val="网格表 7 彩色1"/>
    <w:basedOn w:val="1008"/>
    <w:uiPriority w:val="99"/>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20" w:customStyle="1">
    <w:name w:val="Grid Table 7 Colorful - Accent 1"/>
    <w:basedOn w:val="1008"/>
    <w:uiPriority w:val="99"/>
    <w:qFormat/>
    <w:tblPr>
      <w:tblBorders>
        <w:bottom w:val="single" w:color="ACCCEA" w:sz="4" w:space="0"/>
        <w:right w:val="single" w:color="ACCCEA" w:sz="4" w:space="0"/>
        <w:insideH w:val="single" w:color="ACCCEA" w:sz="4" w:space="0"/>
        <w:insideV w:val="single" w:color="ACCCEA" w:sz="4" w:space="0"/>
      </w:tblBorders>
    </w:tblPr>
    <w:tblStylePr w:type="band1Horz">
      <w:rPr>
        <w:rFonts w:ascii="Arial" w:hAnsi="Arial"/>
        <w:color w:val="acccea"/>
        <w:sz w:val="22"/>
      </w:rPr>
      <w:tcPr>
        <w:shd w:val="clear" w:color="ddeaf6" w:fill="ddeaf6"/>
      </w:tcPr>
    </w:tblStylePr>
    <w:tblStylePr w:type="band1Vert">
      <w:tcPr>
        <w:shd w:val="clear" w:color="ddeaf6" w:fill="ddeaf6"/>
      </w:tcPr>
    </w:tblStylePr>
    <w:tblStylePr w:type="band2Horz">
      <w:rPr>
        <w:rFonts w:ascii="Arial" w:hAnsi="Arial"/>
        <w:color w:val="acccea"/>
        <w:sz w:val="22"/>
      </w:rPr>
    </w:tblStylePr>
    <w:tblStylePr w:type="firstCol">
      <w:rPr>
        <w:rFonts w:ascii="Arial" w:hAnsi="Arial"/>
        <w:i/>
        <w:color w:val="acccea"/>
        <w:sz w:val="22"/>
      </w:rPr>
      <w:pPr>
        <w:jc w:val="right"/>
      </w:pPr>
      <w:tcPr>
        <w:shd w:val="clear" w:color="ffffff" w:fill="auto"/>
        <w:tcBorders>
          <w:top w:val="none" w:color="000000" w:sz="4" w:space="0"/>
          <w:left w:val="none" w:color="000000" w:sz="4" w:space="0"/>
          <w:bottom w:val="none" w:color="000000" w:sz="4" w:space="0"/>
          <w:right w:val="single" w:color="ACCCEA" w:sz="4" w:space="0"/>
        </w:tcBorders>
      </w:tcPr>
    </w:tblStylePr>
    <w:tblStylePr w:type="firstRow">
      <w:rPr>
        <w:rFonts w:ascii="Arial" w:hAnsi="Arial"/>
        <w:b/>
        <w:color w:val="acccea"/>
        <w:sz w:val="22"/>
      </w:rPr>
      <w:tcPr>
        <w:shd w:val="clear" w:color="ffffff" w:fill="ffffff"/>
        <w:tcBorders>
          <w:top w:val="none" w:color="000000" w:sz="4" w:space="0"/>
          <w:left w:val="none" w:color="000000" w:sz="4" w:space="0"/>
          <w:bottom w:val="single" w:color="ACCCEA" w:sz="4" w:space="0"/>
          <w:right w:val="none" w:color="000000" w:sz="4" w:space="0"/>
        </w:tcBorders>
      </w:tcPr>
    </w:tblStylePr>
    <w:tblStylePr w:type="lastCol">
      <w:rPr>
        <w:rFonts w:ascii="Arial" w:hAnsi="Arial"/>
        <w:i/>
        <w:color w:val="acccea"/>
        <w:sz w:val="22"/>
      </w:rPr>
      <w:tcPr>
        <w:shd w:val="clear" w:color="ffffff" w:fill="auto"/>
        <w:tcBorders>
          <w:top w:val="none" w:color="000000" w:sz="4" w:space="0"/>
          <w:left w:val="single" w:color="ACCCEA" w:sz="4" w:space="0"/>
          <w:bottom w:val="none" w:color="000000" w:sz="4" w:space="0"/>
          <w:right w:val="none" w:color="000000" w:sz="4" w:space="0"/>
        </w:tcBorders>
      </w:tcPr>
    </w:tblStylePr>
    <w:tblStylePr w:type="lastRow">
      <w:rPr>
        <w:rFonts w:ascii="Arial" w:hAnsi="Arial"/>
        <w:b/>
        <w:color w:val="acccea"/>
        <w:sz w:val="22"/>
      </w:rPr>
      <w:tcPr>
        <w:shd w:val="clear" w:color="ffffff" w:fill="ffffff"/>
        <w:tcBorders>
          <w:top w:val="single" w:color="ACCCEA" w:sz="4" w:space="0"/>
          <w:left w:val="none" w:color="000000" w:sz="4" w:space="0"/>
          <w:bottom w:val="none" w:color="000000" w:sz="4" w:space="0"/>
          <w:right w:val="none" w:color="000000" w:sz="4" w:space="0"/>
        </w:tcBorders>
      </w:tcPr>
    </w:tblStylePr>
  </w:style>
  <w:style w:type="table" w:styleId="1121" w:customStyle="1">
    <w:name w:val="Grid Table 7 Colorful - Accent 2"/>
    <w:basedOn w:val="1008"/>
    <w:uiPriority w:val="99"/>
    <w:tblPr>
      <w:tblBorders>
        <w:bottom w:val="single" w:color="F4B184" w:sz="4" w:space="0"/>
        <w:right w:val="single" w:color="F4B184" w:sz="4" w:space="0"/>
        <w:insideH w:val="single" w:color="F4B184" w:sz="4" w:space="0"/>
        <w:insideV w:val="single" w:color="F4B184" w:sz="4" w:space="0"/>
      </w:tblBorders>
    </w:tblPr>
    <w:tblStylePr w:type="band1Horz">
      <w:rPr>
        <w:rFonts w:ascii="Arial" w:hAnsi="Arial"/>
        <w:color w:val="f4b285"/>
        <w:sz w:val="22"/>
      </w:rPr>
      <w:tcPr>
        <w:shd w:val="clear" w:color="fbe5d6" w:fill="fbe5d6"/>
      </w:tcPr>
    </w:tblStylePr>
    <w:tblStylePr w:type="band1Vert">
      <w:tcPr>
        <w:shd w:val="clear" w:color="fbe5d6" w:fill="fbe5d6"/>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b/>
        <w:color w:val="f4b285"/>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b/>
        <w:color w:val="f4b285"/>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122" w:customStyle="1">
    <w:name w:val="Grid Table 7 Colorful - Accent 3"/>
    <w:basedOn w:val="1008"/>
    <w:uiPriority w:val="99"/>
    <w:tblPr>
      <w:tblBorders>
        <w:bottom w:val="single" w:color="A5A5A5" w:sz="4" w:space="0"/>
        <w:right w:val="single" w:color="A5A5A5" w:sz="4" w:space="0"/>
        <w:insideH w:val="single" w:color="A5A5A5" w:sz="4" w:space="0"/>
        <w:insideV w:val="single" w:color="A5A5A5" w:sz="4" w:space="0"/>
      </w:tblBorders>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1123" w:customStyle="1">
    <w:name w:val="Grid Table 7 Colorful - Accent 4"/>
    <w:basedOn w:val="1008"/>
    <w:uiPriority w:val="99"/>
    <w:qFormat/>
    <w:tblPr>
      <w:tblBorders>
        <w:bottom w:val="single" w:color="FFD865" w:sz="4" w:space="0"/>
        <w:right w:val="single" w:color="FFD865" w:sz="4" w:space="0"/>
        <w:insideH w:val="single" w:color="FFD865" w:sz="4" w:space="0"/>
        <w:insideV w:val="single" w:color="FFD865" w:sz="4" w:space="0"/>
      </w:tblBorders>
    </w:tblPr>
    <w:tblStylePr w:type="band1Horz">
      <w:rPr>
        <w:rFonts w:ascii="Arial" w:hAnsi="Arial"/>
        <w:color w:val="ffd966"/>
        <w:sz w:val="22"/>
      </w:rPr>
      <w:tcPr>
        <w:shd w:val="clear" w:color="fff2cb" w:fill="fff2cb"/>
      </w:tcPr>
    </w:tblStylePr>
    <w:tblStylePr w:type="band1Vert">
      <w:tcPr>
        <w:shd w:val="clear" w:color="fff2cb" w:fill="fff2cb"/>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b/>
        <w:color w:val="ffd966"/>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b/>
        <w:color w:val="ffd966"/>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124" w:customStyle="1">
    <w:name w:val="Grid Table 7 Colorful - Accent 5"/>
    <w:basedOn w:val="1008"/>
    <w:uiPriority w:val="99"/>
    <w:qFormat/>
    <w:tblPr>
      <w:tblBorders>
        <w:bottom w:val="single" w:color="95AFDD" w:sz="4" w:space="0"/>
        <w:right w:val="single" w:color="95AFDD" w:sz="4" w:space="0"/>
        <w:insideH w:val="single" w:color="95AFDD" w:sz="4" w:space="0"/>
        <w:insideV w:val="single" w:color="95AFDD" w:sz="4" w:space="0"/>
      </w:tblBorders>
    </w:tblPr>
    <w:tblStylePr w:type="band1Horz">
      <w:rPr>
        <w:rFonts w:ascii="Arial" w:hAnsi="Arial"/>
        <w:color w:val="244174"/>
        <w:sz w:val="22"/>
      </w:rPr>
      <w:tcPr>
        <w:shd w:val="clear" w:color="d8e2f3" w:fill="d8e2f3"/>
      </w:tcPr>
    </w:tblStylePr>
    <w:tblStylePr w:type="band1Vert">
      <w:tcPr>
        <w:shd w:val="clear" w:color="d8e2f3" w:fill="d8e2f3"/>
      </w:tcPr>
    </w:tblStylePr>
    <w:tblStylePr w:type="band2Horz">
      <w:rPr>
        <w:rFonts w:ascii="Arial" w:hAnsi="Arial"/>
        <w:color w:val="244174"/>
        <w:sz w:val="22"/>
      </w:rPr>
    </w:tblStylePr>
    <w:tblStylePr w:type="firstCol">
      <w:rPr>
        <w:rFonts w:ascii="Arial" w:hAnsi="Arial"/>
        <w:i/>
        <w:color w:val="244174"/>
        <w:sz w:val="22"/>
      </w:rPr>
      <w:pPr>
        <w:jc w:val="right"/>
      </w:pPr>
      <w:tcPr>
        <w:shd w:val="clear" w:color="ffffff" w:fill="auto"/>
        <w:tcBorders>
          <w:top w:val="none" w:color="000000" w:sz="4" w:space="0"/>
          <w:left w:val="none" w:color="000000" w:sz="4" w:space="0"/>
          <w:bottom w:val="none" w:color="000000" w:sz="4" w:space="0"/>
          <w:right w:val="single" w:color="95AFDD" w:sz="4" w:space="0"/>
        </w:tcBorders>
      </w:tcPr>
    </w:tblStylePr>
    <w:tblStylePr w:type="firstRow">
      <w:rPr>
        <w:rFonts w:ascii="Arial" w:hAnsi="Arial"/>
        <w:b/>
        <w:color w:val="244174"/>
        <w:sz w:val="22"/>
      </w:rPr>
      <w:tcPr>
        <w:shd w:val="clear" w:color="ffffff" w:fill="ffffff"/>
        <w:tcBorders>
          <w:top w:val="none" w:color="000000" w:sz="4" w:space="0"/>
          <w:left w:val="none" w:color="000000" w:sz="4" w:space="0"/>
          <w:bottom w:val="single" w:color="95AFDD" w:sz="4" w:space="0"/>
          <w:right w:val="none" w:color="000000" w:sz="4" w:space="0"/>
        </w:tcBorders>
      </w:tcPr>
    </w:tblStylePr>
    <w:tblStylePr w:type="lastCol">
      <w:rPr>
        <w:rFonts w:ascii="Arial" w:hAnsi="Arial"/>
        <w:i/>
        <w:color w:val="244174"/>
        <w:sz w:val="22"/>
      </w:rPr>
      <w:tcPr>
        <w:shd w:val="clear" w:color="ffffff" w:fill="auto"/>
        <w:tcBorders>
          <w:top w:val="none" w:color="000000" w:sz="4" w:space="0"/>
          <w:left w:val="single" w:color="95AFDD" w:sz="4" w:space="0"/>
          <w:bottom w:val="none" w:color="000000" w:sz="4" w:space="0"/>
          <w:right w:val="none" w:color="000000" w:sz="4" w:space="0"/>
        </w:tcBorders>
      </w:tcPr>
    </w:tblStylePr>
    <w:tblStylePr w:type="lastRow">
      <w:rPr>
        <w:rFonts w:ascii="Arial" w:hAnsi="Arial"/>
        <w:b/>
        <w:color w:val="244174"/>
        <w:sz w:val="22"/>
      </w:rPr>
      <w:tcPr>
        <w:shd w:val="clear" w:color="ffffff" w:fill="ffffff"/>
        <w:tcBorders>
          <w:top w:val="single" w:color="95AFDD" w:sz="4" w:space="0"/>
          <w:left w:val="none" w:color="000000" w:sz="4" w:space="0"/>
          <w:bottom w:val="none" w:color="000000" w:sz="4" w:space="0"/>
          <w:right w:val="none" w:color="000000" w:sz="4" w:space="0"/>
        </w:tcBorders>
      </w:tcPr>
    </w:tblStylePr>
  </w:style>
  <w:style w:type="table" w:styleId="1125" w:customStyle="1">
    <w:name w:val="Grid Table 7 Colorful - Accent 6"/>
    <w:basedOn w:val="1008"/>
    <w:uiPriority w:val="99"/>
    <w:tblPr>
      <w:tblBorders>
        <w:bottom w:val="single" w:color="ADD394" w:sz="4" w:space="0"/>
        <w:right w:val="single" w:color="ADD394" w:sz="4" w:space="0"/>
        <w:insideH w:val="single" w:color="ADD394" w:sz="4" w:space="0"/>
        <w:insideV w:val="single" w:color="ADD394" w:sz="4" w:space="0"/>
      </w:tblBorders>
    </w:tblPr>
    <w:tblStylePr w:type="band1Horz">
      <w:rPr>
        <w:rFonts w:ascii="Arial" w:hAnsi="Arial"/>
        <w:color w:val="406429"/>
        <w:sz w:val="22"/>
      </w:rPr>
      <w:tcPr>
        <w:shd w:val="clear" w:color="e1efd8" w:fill="e1efd8"/>
      </w:tcPr>
    </w:tblStylePr>
    <w:tblStylePr w:type="band1Vert">
      <w:tcPr>
        <w:shd w:val="clear" w:color="e1efd8" w:fill="e1efd8"/>
      </w:tcPr>
    </w:tblStylePr>
    <w:tblStylePr w:type="band2Horz">
      <w:rPr>
        <w:rFonts w:ascii="Arial" w:hAnsi="Arial"/>
        <w:color w:val="406429"/>
        <w:sz w:val="22"/>
      </w:rPr>
    </w:tblStylePr>
    <w:tblStylePr w:type="firstCol">
      <w:rPr>
        <w:rFonts w:ascii="Arial" w:hAnsi="Arial"/>
        <w:i/>
        <w:color w:val="40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0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0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0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1126" w:customStyle="1">
    <w:name w:val="清单表 1 浅色1"/>
    <w:basedOn w:val="1008"/>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27" w:customStyle="1">
    <w:name w:val="List Table 1 Light - Accent 1"/>
    <w:basedOn w:val="1008"/>
    <w:uiPriority w:val="99"/>
    <w:qFormat/>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1128" w:customStyle="1">
    <w:name w:val="List Table 1 Light - Accent 2"/>
    <w:basedOn w:val="1008"/>
    <w:uiPriority w:val="99"/>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1129" w:customStyle="1">
    <w:name w:val="List Table 1 Light - Accent 3"/>
    <w:basedOn w:val="1008"/>
    <w:uiPriority w:val="99"/>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1130" w:customStyle="1">
    <w:name w:val="List Table 1 Light - Accent 4"/>
    <w:basedOn w:val="1008"/>
    <w:uiPriority w:val="99"/>
    <w:qFormat/>
    <w:tblPr/>
    <w:tblStylePr w:type="band1Horz">
      <w:tcPr>
        <w:shd w:val="clear" w:color="ffefbf" w:fill="ffefbf"/>
      </w:tcPr>
    </w:tblStylePr>
    <w:tblStylePr w:type="band1Vert">
      <w:tcPr>
        <w:shd w:val="clear" w:color="ffefbf" w:fill="ffefbf"/>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1131" w:customStyle="1">
    <w:name w:val="List Table 1 Light - Accent 5"/>
    <w:basedOn w:val="1008"/>
    <w:uiPriority w:val="99"/>
    <w:qFormat/>
    <w:tblPr/>
    <w:tblStylePr w:type="band1Horz">
      <w:tcPr>
        <w:shd w:val="clear" w:color="cfdbf0" w:fill="cfdbf0"/>
      </w:tcPr>
    </w:tblStylePr>
    <w:tblStylePr w:type="band1Vert">
      <w:tcPr>
        <w:shd w:val="clear" w:color="cfdbf0" w:fill="cf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1132" w:customStyle="1">
    <w:name w:val="List Table 1 Light - Accent 6"/>
    <w:basedOn w:val="1008"/>
    <w:uiPriority w:val="99"/>
    <w:qFormat/>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1133" w:customStyle="1">
    <w:name w:val="清单表 21"/>
    <w:basedOn w:val="1008"/>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134" w:customStyle="1">
    <w:name w:val="List Table 2 - Accent 1"/>
    <w:basedOn w:val="1008"/>
    <w:uiPriority w:val="99"/>
    <w:qFormat/>
    <w:tblPr>
      <w:tblBorders>
        <w:top w:val="single" w:color="A2C6E7" w:sz="4" w:space="0"/>
        <w:bottom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1135" w:customStyle="1">
    <w:name w:val="List Table 2 - Accent 2"/>
    <w:basedOn w:val="1008"/>
    <w:uiPriority w:val="99"/>
    <w:qFormat/>
    <w:tblPr>
      <w:tblBorders>
        <w:top w:val="single" w:color="F4B58A" w:sz="4" w:space="0"/>
        <w:bottom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1136" w:customStyle="1">
    <w:name w:val="List Table 2 - Accent 3"/>
    <w:basedOn w:val="1008"/>
    <w:uiPriority w:val="99"/>
    <w:qFormat/>
    <w:tblPr>
      <w:tblBorders>
        <w:top w:val="single" w:color="CCCCCC" w:sz="4" w:space="0"/>
        <w:bottom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1137" w:customStyle="1">
    <w:name w:val="List Table 2 - Accent 4"/>
    <w:basedOn w:val="1008"/>
    <w:uiPriority w:val="99"/>
    <w:qFormat/>
    <w:tblPr>
      <w:tblBorders>
        <w:top w:val="single" w:color="FFDB6F" w:sz="4" w:space="0"/>
        <w:bottom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rFonts w:ascii="Arial" w:hAnsi="Arial"/>
        <w:b/>
        <w:color w:val="404040"/>
        <w:sz w:val="22"/>
      </w:rPr>
    </w:tblStylePr>
    <w:tblStylePr w:type="fir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style>
  <w:style w:type="table" w:styleId="1138" w:customStyle="1">
    <w:name w:val="List Table 2 - Accent 5"/>
    <w:basedOn w:val="1008"/>
    <w:uiPriority w:val="99"/>
    <w:qFormat/>
    <w:tblPr>
      <w:tblBorders>
        <w:top w:val="single" w:color="95AFDD" w:sz="4" w:space="0"/>
        <w:bottom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1139" w:customStyle="1">
    <w:name w:val="List Table 2 - Accent 6"/>
    <w:basedOn w:val="1008"/>
    <w:uiPriority w:val="99"/>
    <w:qFormat/>
    <w:tblPr>
      <w:tblBorders>
        <w:top w:val="single" w:color="ADD394" w:sz="4" w:space="0"/>
        <w:bottom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1140" w:customStyle="1">
    <w:name w:val="清单表 31"/>
    <w:basedOn w:val="1008"/>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41" w:customStyle="1">
    <w:name w:val="List Table 3 - Accent 1"/>
    <w:basedOn w:val="1008"/>
    <w:uiPriority w:val="99"/>
    <w:tblPr>
      <w:tblBorders>
        <w:top w:val="single" w:color="5B9BD5" w:sz="4" w:space="0"/>
        <w:left w:val="single" w:color="5B9BD5" w:sz="4" w:space="0"/>
        <w:bottom w:val="single" w:color="5B9BD5" w:sz="4" w:space="0"/>
        <w:right w:val="single" w:color="5B9BD5" w:sz="4" w:space="0"/>
      </w:tblBorders>
    </w:tblPr>
    <w:tblStylePr w:type="band1Horz">
      <w:rPr>
        <w:rFonts w:ascii="Arial" w:hAnsi="Arial"/>
        <w:color w:val="404040"/>
        <w:sz w:val="22"/>
      </w:rPr>
      <w:tcPr>
        <w:tcBorders>
          <w:top w:val="single" w:color="5B9BD5" w:sz="4" w:space="0"/>
          <w:bottom w:val="single" w:color="5B9BD5" w:sz="4" w:space="0"/>
        </w:tcBorders>
      </w:tcPr>
    </w:tblStylePr>
    <w:tblStylePr w:type="band1Vert">
      <w:rPr>
        <w:rFonts w:ascii="Arial" w:hAnsi="Arial"/>
        <w:color w:val="404040"/>
        <w:sz w:val="22"/>
      </w:rPr>
      <w:tcPr>
        <w:tcBorders>
          <w:left w:val="single" w:color="5B9BD5" w:sz="4" w:space="0"/>
          <w:right w:val="single" w:color="5B9BD5" w:sz="4" w:space="0"/>
        </w:tcBorders>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142" w:customStyle="1">
    <w:name w:val="List Table 3 - Accent 2"/>
    <w:basedOn w:val="1008"/>
    <w:uiPriority w:val="99"/>
    <w:tblPr>
      <w:tblBorders>
        <w:top w:val="single" w:color="F4B184" w:sz="4" w:space="0"/>
        <w:left w:val="single" w:color="F4B184" w:sz="4" w:space="0"/>
        <w:bottom w:val="single" w:color="F4B184" w:sz="4" w:space="0"/>
        <w:right w:val="single" w:color="F4B184" w:sz="4" w:space="0"/>
      </w:tblBorders>
    </w:tblPr>
    <w:tblStylePr w:type="band1Horz">
      <w:rPr>
        <w:rFonts w:ascii="Arial" w:hAnsi="Arial"/>
        <w:color w:val="404040"/>
        <w:sz w:val="22"/>
      </w:rPr>
      <w:tcPr>
        <w:tcBorders>
          <w:top w:val="single" w:color="F4B184" w:sz="4" w:space="0"/>
          <w:bottom w:val="single" w:color="F4B184" w:sz="4" w:space="0"/>
        </w:tcBorders>
      </w:tcPr>
    </w:tblStylePr>
    <w:tblStylePr w:type="band1Vert">
      <w:rPr>
        <w:rFonts w:ascii="Arial" w:hAnsi="Arial"/>
        <w:color w:val="404040"/>
        <w:sz w:val="22"/>
      </w:rPr>
      <w:tcPr>
        <w:tcBorders>
          <w:left w:val="single" w:color="F4B184" w:sz="4" w:space="0"/>
          <w:right w:val="single" w:color="F4B184" w:sz="4" w:space="0"/>
        </w:tcBorders>
      </w:tcPr>
    </w:tblStylePr>
    <w:tblStylePr w:type="firstCol">
      <w:rPr>
        <w:b/>
        <w:color w:val="404040"/>
      </w:rPr>
    </w:tblStylePr>
    <w:tblStylePr w:type="firstRow">
      <w:rPr>
        <w:rFonts w:ascii="Arial" w:hAnsi="Arial"/>
        <w:b/>
        <w:color w:val="ffffff"/>
        <w:sz w:val="22"/>
      </w:rPr>
      <w:tcPr>
        <w:shd w:val="clear" w:color="f4b184" w:fill="f4b184"/>
      </w:tcPr>
    </w:tblStylePr>
    <w:tblStylePr w:type="lastCol">
      <w:rPr>
        <w:b/>
        <w:color w:val="404040"/>
      </w:rPr>
    </w:tblStylePr>
    <w:tblStylePr w:type="lastRow">
      <w:rPr>
        <w:b/>
        <w:color w:val="404040"/>
      </w:rPr>
    </w:tblStylePr>
  </w:style>
  <w:style w:type="table" w:styleId="1143" w:customStyle="1">
    <w:name w:val="List Table 3 - Accent 3"/>
    <w:basedOn w:val="1008"/>
    <w:uiPriority w:val="99"/>
    <w:tblPr>
      <w:tblBorders>
        <w:top w:val="single" w:color="C9C9C9" w:sz="4" w:space="0"/>
        <w:left w:val="single" w:color="C9C9C9" w:sz="4" w:space="0"/>
        <w:bottom w:val="single" w:color="C9C9C9" w:sz="4" w:space="0"/>
        <w:right w:val="single" w:color="C9C9C9" w:sz="4" w:space="0"/>
      </w:tblBorders>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1144" w:customStyle="1">
    <w:name w:val="List Table 3 - Accent 4"/>
    <w:basedOn w:val="1008"/>
    <w:uiPriority w:val="99"/>
    <w:tblPr>
      <w:tblBorders>
        <w:top w:val="single" w:color="FFD865" w:sz="4" w:space="0"/>
        <w:left w:val="single" w:color="FFD865" w:sz="4" w:space="0"/>
        <w:bottom w:val="single" w:color="FFD865" w:sz="4" w:space="0"/>
        <w:right w:val="single" w:color="FFD865" w:sz="4" w:space="0"/>
      </w:tblBorders>
    </w:tblPr>
    <w:tblStylePr w:type="band1Horz">
      <w:rPr>
        <w:rFonts w:ascii="Arial" w:hAnsi="Arial"/>
        <w:color w:val="404040"/>
        <w:sz w:val="22"/>
      </w:rPr>
      <w:tcPr>
        <w:tcBorders>
          <w:top w:val="single" w:color="FFD865" w:sz="4" w:space="0"/>
          <w:bottom w:val="single" w:color="FFD865" w:sz="4" w:space="0"/>
        </w:tcBorders>
      </w:tcPr>
    </w:tblStylePr>
    <w:tblStylePr w:type="band1Vert">
      <w:rPr>
        <w:rFonts w:ascii="Arial" w:hAnsi="Arial"/>
        <w:color w:val="404040"/>
        <w:sz w:val="22"/>
      </w:rPr>
      <w:tcPr>
        <w:tcBorders>
          <w:left w:val="single" w:color="FFD865" w:sz="4" w:space="0"/>
          <w:right w:val="single" w:color="FFD865" w:sz="4" w:space="0"/>
        </w:tcBorders>
      </w:tcPr>
    </w:tblStylePr>
    <w:tblStylePr w:type="firstCol">
      <w:rPr>
        <w:b/>
        <w:color w:val="404040"/>
      </w:rPr>
    </w:tblStylePr>
    <w:tblStylePr w:type="firstRow">
      <w:rPr>
        <w:rFonts w:ascii="Arial" w:hAnsi="Arial"/>
        <w:b/>
        <w:color w:val="ffffff"/>
        <w:sz w:val="22"/>
      </w:rPr>
      <w:tcPr>
        <w:shd w:val="clear" w:color="ffd865" w:fill="ffd865"/>
      </w:tcPr>
    </w:tblStylePr>
    <w:tblStylePr w:type="lastCol">
      <w:rPr>
        <w:b/>
        <w:color w:val="404040"/>
      </w:rPr>
    </w:tblStylePr>
    <w:tblStylePr w:type="lastRow">
      <w:rPr>
        <w:b/>
        <w:color w:val="404040"/>
      </w:rPr>
    </w:tblStylePr>
  </w:style>
  <w:style w:type="table" w:styleId="1145" w:customStyle="1">
    <w:name w:val="List Table 3 - Accent 5"/>
    <w:basedOn w:val="1008"/>
    <w:uiPriority w:val="99"/>
    <w:qFormat/>
    <w:tblPr>
      <w:tblBorders>
        <w:top w:val="single" w:color="8DA9DB" w:sz="4" w:space="0"/>
        <w:left w:val="single" w:color="8DA9DB" w:sz="4" w:space="0"/>
        <w:bottom w:val="single" w:color="8DA9DB" w:sz="4" w:space="0"/>
        <w:right w:val="single" w:color="8DA9DB" w:sz="4" w:space="0"/>
      </w:tblBorders>
    </w:tblPr>
    <w:tblStylePr w:type="band1Horz">
      <w:rPr>
        <w:rFonts w:ascii="Arial" w:hAnsi="Arial"/>
        <w:color w:val="404040"/>
        <w:sz w:val="22"/>
      </w:rPr>
      <w:tcPr>
        <w:tcBorders>
          <w:top w:val="single" w:color="8DA9DB" w:sz="4" w:space="0"/>
          <w:bottom w:val="single" w:color="8DA9DB" w:sz="4" w:space="0"/>
        </w:tcBorders>
      </w:tcPr>
    </w:tblStylePr>
    <w:tblStylePr w:type="band1Vert">
      <w:rPr>
        <w:rFonts w:ascii="Arial" w:hAnsi="Arial"/>
        <w:color w:val="404040"/>
        <w:sz w:val="22"/>
      </w:rPr>
      <w:tcPr>
        <w:tcBorders>
          <w:left w:val="single" w:color="8DA9DB" w:sz="4" w:space="0"/>
          <w:right w:val="single" w:color="8DA9DB" w:sz="4" w:space="0"/>
        </w:tcBorders>
      </w:tcPr>
    </w:tblStylePr>
    <w:tblStylePr w:type="firstCol">
      <w:rPr>
        <w:b/>
        <w:color w:val="404040"/>
      </w:rPr>
    </w:tblStylePr>
    <w:tblStylePr w:type="firstRow">
      <w:rPr>
        <w:rFonts w:ascii="Arial" w:hAnsi="Arial"/>
        <w:b/>
        <w:color w:val="ffffff"/>
        <w:sz w:val="22"/>
      </w:rPr>
      <w:tcPr>
        <w:shd w:val="clear" w:color="8da9db" w:fill="8da9db"/>
      </w:tcPr>
    </w:tblStylePr>
    <w:tblStylePr w:type="lastCol">
      <w:rPr>
        <w:b/>
        <w:color w:val="404040"/>
      </w:rPr>
    </w:tblStylePr>
    <w:tblStylePr w:type="lastRow">
      <w:rPr>
        <w:b/>
        <w:color w:val="404040"/>
      </w:rPr>
    </w:tblStylePr>
  </w:style>
  <w:style w:type="table" w:styleId="1146" w:customStyle="1">
    <w:name w:val="List Table 3 - Accent 6"/>
    <w:basedOn w:val="1008"/>
    <w:uiPriority w:val="99"/>
    <w:tblPr>
      <w:tblBorders>
        <w:top w:val="single" w:color="A9D08E" w:sz="4" w:space="0"/>
        <w:left w:val="single" w:color="A9D08E" w:sz="4" w:space="0"/>
        <w:bottom w:val="single" w:color="A9D08E" w:sz="4" w:space="0"/>
        <w:right w:val="single" w:color="A9D08E" w:sz="4" w:space="0"/>
      </w:tblBorders>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1147" w:customStyle="1">
    <w:name w:val="清单表 41"/>
    <w:basedOn w:val="1008"/>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48" w:customStyle="1">
    <w:name w:val="List Table 4 - Accent 1"/>
    <w:basedOn w:val="1008"/>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1149" w:customStyle="1">
    <w:name w:val="List Table 4 - Accent 2"/>
    <w:basedOn w:val="1008"/>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1150" w:customStyle="1">
    <w:name w:val="List Table 4 - Accent 3"/>
    <w:basedOn w:val="1008"/>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1151" w:customStyle="1">
    <w:name w:val="List Table 4 - Accent 4"/>
    <w:basedOn w:val="1008"/>
    <w:uiPriority w:val="99"/>
    <w:qFormat/>
    <w:tblPr>
      <w:tblBorders>
        <w:top w:val="single" w:color="FFDB6F" w:sz="4" w:space="0"/>
        <w:left w:val="single" w:color="FFDB6F" w:sz="4" w:space="0"/>
        <w:bottom w:val="single" w:color="FFDB6F" w:sz="4" w:space="0"/>
        <w:right w:val="single" w:color="FFDB6F" w:sz="4" w:space="0"/>
        <w:insideH w:val="single" w:color="FFDB6F" w:sz="4" w:space="0"/>
      </w:tblBorders>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1152" w:customStyle="1">
    <w:name w:val="List Table 4 - Accent 5"/>
    <w:basedOn w:val="1008"/>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1153" w:customStyle="1">
    <w:name w:val="List Table 4 - Accent 6"/>
    <w:basedOn w:val="1008"/>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1154" w:customStyle="1">
    <w:name w:val="清单表 5 深色1"/>
    <w:basedOn w:val="1008"/>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55" w:customStyle="1">
    <w:name w:val="List Table 5 Dark - Accent 1"/>
    <w:basedOn w:val="1008"/>
    <w:uiPriority w:val="99"/>
    <w:qFormat/>
    <w:tblPr>
      <w:tblBorders>
        <w:top w:val="single" w:color="5B9BD5" w:sz="32" w:space="0"/>
        <w:left w:val="single" w:color="5B9BD5" w:sz="32" w:space="0"/>
        <w:bottom w:val="single" w:color="5B9BD5" w:sz="32" w:space="0"/>
        <w:right w:val="single" w:color="5B9BD5" w:sz="32" w:space="0"/>
      </w:tblBorders>
    </w:tblPr>
    <w:tblStylePr w:type="band1Horz">
      <w:tcPr>
        <w:shd w:val="clear" w:color="5b9bd5" w:fill="5b9bd5"/>
        <w:tcBorders>
          <w:top w:val="single" w:color="FFFFFF" w:sz="4" w:space="0"/>
          <w:bottom w:val="single" w:color="FFFFFF" w:sz="4" w:space="0"/>
        </w:tcBorders>
      </w:tcPr>
    </w:tblStylePr>
    <w:tblStylePr w:type="band1Vert">
      <w:tcPr>
        <w:shd w:val="clear" w:color="5b9bd5" w:fill="5b9bd5"/>
        <w:tcBorders>
          <w:left w:val="single" w:color="FFFFFF" w:sz="4" w:space="0"/>
          <w:right w:val="single" w:color="FFFFFF" w:sz="4" w:space="0"/>
        </w:tcBorders>
      </w:tcPr>
    </w:tblStylePr>
    <w:tblStylePr w:type="band2Horz">
      <w:tcPr>
        <w:shd w:val="clear" w:color="5b9bd5" w:fill="5b9b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5B9BD5" w:sz="32" w:space="0"/>
          <w:right w:val="single" w:color="FFFFFF" w:sz="4" w:space="0"/>
        </w:tcBorders>
      </w:tcPr>
    </w:tblStylePr>
    <w:tblStylePr w:type="firstRow">
      <w:rPr>
        <w:rFonts w:ascii="Arial" w:hAnsi="Arial"/>
        <w:b/>
        <w:color w:val="ffffff"/>
        <w:sz w:val="22"/>
      </w:rPr>
      <w:tcPr>
        <w:shd w:val="clear" w:color="5b9bd5" w:fill="5b9bd5"/>
        <w:tcBorders>
          <w:top w:val="single" w:color="5B9BD5" w:sz="32" w:space="0"/>
          <w:bottom w:val="single" w:color="FFFFFF" w:sz="12" w:space="0"/>
        </w:tcBorders>
      </w:tcPr>
    </w:tblStylePr>
    <w:tblStylePr w:type="lastCol">
      <w:tcPr>
        <w:tcBorders>
          <w:left w:val="single" w:color="FFFFFF" w:sz="4" w:space="0"/>
          <w:right w:val="single" w:color="5B9BD5" w:sz="32" w:space="0"/>
        </w:tcBorders>
      </w:tcPr>
    </w:tblStylePr>
    <w:tblStylePr w:type="lastRow">
      <w:rPr>
        <w:rFonts w:ascii="Arial" w:hAnsi="Arial"/>
        <w:b/>
        <w:color w:val="ffffff"/>
        <w:sz w:val="22"/>
      </w:rPr>
    </w:tblStylePr>
  </w:style>
  <w:style w:type="table" w:styleId="1156" w:customStyle="1">
    <w:name w:val="List Table 5 Dark - Accent 2"/>
    <w:basedOn w:val="1008"/>
    <w:uiPriority w:val="99"/>
    <w:tblPr>
      <w:tblBorders>
        <w:top w:val="single" w:color="F4B184" w:sz="32" w:space="0"/>
        <w:left w:val="single" w:color="F4B184" w:sz="32" w:space="0"/>
        <w:bottom w:val="single" w:color="F4B184" w:sz="32" w:space="0"/>
        <w:right w:val="single" w:color="F4B184" w:sz="32" w:space="0"/>
      </w:tblBorders>
    </w:tblPr>
    <w:tblStylePr w:type="band1Horz">
      <w:tcPr>
        <w:shd w:val="clear" w:color="f4b184" w:fill="f4b184"/>
        <w:tcBorders>
          <w:top w:val="single" w:color="FFFFFF" w:sz="4" w:space="0"/>
          <w:bottom w:val="single" w:color="FFFFFF" w:sz="4" w:space="0"/>
        </w:tcBorders>
      </w:tcPr>
    </w:tblStylePr>
    <w:tblStylePr w:type="band1Vert">
      <w:tcPr>
        <w:shd w:val="clear" w:color="f4b184" w:fill="f4b184"/>
        <w:tcBorders>
          <w:left w:val="single" w:color="FFFFFF" w:sz="4" w:space="0"/>
          <w:right w:val="single" w:color="FFFFFF" w:sz="4" w:space="0"/>
        </w:tcBorders>
      </w:tcPr>
    </w:tblStylePr>
    <w:tblStylePr w:type="band2Horz">
      <w:tcPr>
        <w:shd w:val="clear" w:color="f4b184" w:fill="f4b18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184" w:sz="32" w:space="0"/>
          <w:right w:val="single" w:color="FFFFFF" w:sz="4" w:space="0"/>
        </w:tcBorders>
      </w:tcPr>
    </w:tblStylePr>
    <w:tblStylePr w:type="firstRow">
      <w:rPr>
        <w:rFonts w:ascii="Arial" w:hAnsi="Arial"/>
        <w:b/>
        <w:color w:val="ffffff"/>
        <w:sz w:val="22"/>
      </w:rPr>
      <w:tcPr>
        <w:shd w:val="clear" w:color="f4b184" w:fill="f4b184"/>
        <w:tcBorders>
          <w:top w:val="single" w:color="F4B184" w:sz="32" w:space="0"/>
          <w:bottom w:val="single" w:color="FFFFFF" w:sz="12" w:space="0"/>
        </w:tcBorders>
      </w:tcPr>
    </w:tblStylePr>
    <w:tblStylePr w:type="lastCol">
      <w:tcPr>
        <w:tcBorders>
          <w:left w:val="single" w:color="FFFFFF" w:sz="4" w:space="0"/>
          <w:right w:val="single" w:color="F4B184" w:sz="32" w:space="0"/>
        </w:tcBorders>
      </w:tcPr>
    </w:tblStylePr>
    <w:tblStylePr w:type="lastRow">
      <w:rPr>
        <w:rFonts w:ascii="Arial" w:hAnsi="Arial"/>
        <w:b/>
        <w:color w:val="ffffff"/>
        <w:sz w:val="22"/>
      </w:rPr>
    </w:tblStylePr>
  </w:style>
  <w:style w:type="table" w:styleId="1157" w:customStyle="1">
    <w:name w:val="List Table 5 Dark - Accent 3"/>
    <w:basedOn w:val="1008"/>
    <w:uiPriority w:val="99"/>
    <w:tblPr>
      <w:tblBorders>
        <w:top w:val="single" w:color="C9C9C9" w:sz="32" w:space="0"/>
        <w:left w:val="single" w:color="C9C9C9" w:sz="32" w:space="0"/>
        <w:bottom w:val="single" w:color="C9C9C9" w:sz="32" w:space="0"/>
        <w:right w:val="single" w:color="C9C9C9" w:sz="32" w:space="0"/>
      </w:tblBorders>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1158" w:customStyle="1">
    <w:name w:val="List Table 5 Dark - Accent 4"/>
    <w:basedOn w:val="1008"/>
    <w:uiPriority w:val="99"/>
    <w:tblPr>
      <w:tblBorders>
        <w:top w:val="single" w:color="FFD865" w:sz="32" w:space="0"/>
        <w:left w:val="single" w:color="FFD865" w:sz="32" w:space="0"/>
        <w:bottom w:val="single" w:color="FFD865" w:sz="32" w:space="0"/>
        <w:right w:val="single" w:color="FFD865" w:sz="32" w:space="0"/>
      </w:tblBorders>
    </w:tblPr>
    <w:tblStylePr w:type="band1Horz">
      <w:tcPr>
        <w:shd w:val="clear" w:color="ffd865" w:fill="ffd865"/>
        <w:tcBorders>
          <w:top w:val="single" w:color="FFFFFF" w:sz="4" w:space="0"/>
          <w:bottom w:val="single" w:color="FFFFFF" w:sz="4" w:space="0"/>
        </w:tcBorders>
      </w:tcPr>
    </w:tblStylePr>
    <w:tblStylePr w:type="band1Vert">
      <w:tcPr>
        <w:shd w:val="clear" w:color="ffd865" w:fill="ffd865"/>
        <w:tcBorders>
          <w:left w:val="single" w:color="FFFFFF" w:sz="4" w:space="0"/>
          <w:right w:val="single" w:color="FFFFFF" w:sz="4" w:space="0"/>
        </w:tcBorders>
      </w:tcPr>
    </w:tblStylePr>
    <w:tblStylePr w:type="band2Horz">
      <w:tcPr>
        <w:shd w:val="clear" w:color="ffd865" w:fill="ffd86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5" w:sz="32" w:space="0"/>
          <w:right w:val="single" w:color="FFFFFF" w:sz="4" w:space="0"/>
        </w:tcBorders>
      </w:tcPr>
    </w:tblStylePr>
    <w:tblStylePr w:type="firstRow">
      <w:rPr>
        <w:rFonts w:ascii="Arial" w:hAnsi="Arial"/>
        <w:b/>
        <w:color w:val="ffffff"/>
        <w:sz w:val="22"/>
      </w:rPr>
      <w:tcPr>
        <w:shd w:val="clear" w:color="ffd865" w:fill="ffd865"/>
        <w:tcBorders>
          <w:top w:val="single" w:color="FFD865" w:sz="32" w:space="0"/>
          <w:bottom w:val="single" w:color="FFFFFF" w:sz="12" w:space="0"/>
        </w:tcBorders>
      </w:tcPr>
    </w:tblStylePr>
    <w:tblStylePr w:type="lastCol">
      <w:tcPr>
        <w:tcBorders>
          <w:left w:val="single" w:color="FFFFFF" w:sz="4" w:space="0"/>
          <w:right w:val="single" w:color="FFD865" w:sz="32" w:space="0"/>
        </w:tcBorders>
      </w:tcPr>
    </w:tblStylePr>
    <w:tblStylePr w:type="lastRow">
      <w:rPr>
        <w:rFonts w:ascii="Arial" w:hAnsi="Arial"/>
        <w:b/>
        <w:color w:val="ffffff"/>
        <w:sz w:val="22"/>
      </w:rPr>
    </w:tblStylePr>
  </w:style>
  <w:style w:type="table" w:styleId="1159" w:customStyle="1">
    <w:name w:val="List Table 5 Dark - Accent 5"/>
    <w:basedOn w:val="1008"/>
    <w:uiPriority w:val="99"/>
    <w:tblPr>
      <w:tblBorders>
        <w:top w:val="single" w:color="8DA9DB" w:sz="32" w:space="0"/>
        <w:left w:val="single" w:color="8DA9DB" w:sz="32" w:space="0"/>
        <w:bottom w:val="single" w:color="8DA9DB" w:sz="32" w:space="0"/>
        <w:right w:val="single" w:color="8DA9DB" w:sz="32" w:space="0"/>
      </w:tblBorders>
    </w:tblPr>
    <w:tblStylePr w:type="band1Horz">
      <w:tcPr>
        <w:shd w:val="clear" w:color="8da9db" w:fill="8da9db"/>
        <w:tcBorders>
          <w:top w:val="single" w:color="FFFFFF" w:sz="4" w:space="0"/>
          <w:bottom w:val="single" w:color="FFFFFF" w:sz="4" w:space="0"/>
        </w:tcBorders>
      </w:tcPr>
    </w:tblStylePr>
    <w:tblStylePr w:type="band1Vert">
      <w:tcPr>
        <w:shd w:val="clear" w:color="8da9db" w:fill="8da9db"/>
        <w:tcBorders>
          <w:left w:val="single" w:color="FFFFFF" w:sz="4" w:space="0"/>
          <w:right w:val="single" w:color="FFFFFF" w:sz="4" w:space="0"/>
        </w:tcBorders>
      </w:tcPr>
    </w:tblStylePr>
    <w:tblStylePr w:type="band2Horz">
      <w:tcPr>
        <w:shd w:val="clear" w:color="8da9db" w:fill="8da9d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8DA9DB" w:sz="32" w:space="0"/>
          <w:right w:val="single" w:color="FFFFFF" w:sz="4" w:space="0"/>
        </w:tcBorders>
      </w:tcPr>
    </w:tblStylePr>
    <w:tblStylePr w:type="firstRow">
      <w:rPr>
        <w:rFonts w:ascii="Arial" w:hAnsi="Arial"/>
        <w:b/>
        <w:color w:val="ffffff"/>
        <w:sz w:val="22"/>
      </w:rPr>
      <w:tcPr>
        <w:shd w:val="clear" w:color="8da9db" w:fill="8da9db"/>
        <w:tcBorders>
          <w:top w:val="single" w:color="8DA9DB" w:sz="32" w:space="0"/>
          <w:bottom w:val="single" w:color="FFFFFF" w:sz="12" w:space="0"/>
        </w:tcBorders>
      </w:tcPr>
    </w:tblStylePr>
    <w:tblStylePr w:type="lastCol">
      <w:tcPr>
        <w:tcBorders>
          <w:left w:val="single" w:color="FFFFFF" w:sz="4" w:space="0"/>
          <w:right w:val="single" w:color="8DA9DB" w:sz="32" w:space="0"/>
        </w:tcBorders>
      </w:tcPr>
    </w:tblStylePr>
    <w:tblStylePr w:type="lastRow">
      <w:rPr>
        <w:rFonts w:ascii="Arial" w:hAnsi="Arial"/>
        <w:b/>
        <w:color w:val="ffffff"/>
        <w:sz w:val="22"/>
      </w:rPr>
    </w:tblStylePr>
  </w:style>
  <w:style w:type="table" w:styleId="1160" w:customStyle="1">
    <w:name w:val="List Table 5 Dark - Accent 6"/>
    <w:basedOn w:val="1008"/>
    <w:uiPriority w:val="99"/>
    <w:tblPr>
      <w:tblBorders>
        <w:top w:val="single" w:color="A9D08E" w:sz="32" w:space="0"/>
        <w:left w:val="single" w:color="A9D08E" w:sz="32" w:space="0"/>
        <w:bottom w:val="single" w:color="A9D08E" w:sz="32" w:space="0"/>
        <w:right w:val="single" w:color="A9D08E" w:sz="32" w:space="0"/>
      </w:tblBorders>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1161" w:customStyle="1">
    <w:name w:val="清单表 6 彩色1"/>
    <w:basedOn w:val="1008"/>
    <w:uiPriority w:val="99"/>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62" w:customStyle="1">
    <w:name w:val="List Table 6 Colorful - Accent 1"/>
    <w:basedOn w:val="1008"/>
    <w:uiPriority w:val="99"/>
    <w:tblPr>
      <w:tblBorders>
        <w:top w:val="single" w:color="5B9BD5" w:sz="4" w:space="0"/>
        <w:bottom w:val="single" w:color="5B9BD5" w:sz="4" w:space="0"/>
      </w:tblBorders>
    </w:tblPr>
    <w:tblStylePr w:type="band1Horz">
      <w:rPr>
        <w:rFonts w:ascii="Arial" w:hAnsi="Arial"/>
        <w:color w:val="245a8c"/>
        <w:sz w:val="22"/>
      </w:rPr>
      <w:tcPr>
        <w:shd w:val="clear" w:color="d5e5f4" w:fill="d5e5f4"/>
      </w:tcPr>
    </w:tblStylePr>
    <w:tblStylePr w:type="band1Vert">
      <w:tcPr>
        <w:shd w:val="clear" w:color="d5e5f4" w:fill="d5e5f4"/>
      </w:tcPr>
    </w:tblStylePr>
    <w:tblStylePr w:type="band2Horz">
      <w:rPr>
        <w:rFonts w:ascii="Arial" w:hAnsi="Arial"/>
        <w:color w:val="245a8c"/>
        <w:sz w:val="22"/>
      </w:rPr>
    </w:tblStylePr>
    <w:tblStylePr w:type="firstCol">
      <w:rPr>
        <w:b/>
        <w:color w:val="245a8c"/>
      </w:rPr>
    </w:tblStylePr>
    <w:tblStylePr w:type="firstRow">
      <w:rPr>
        <w:b/>
        <w:color w:val="245a8c"/>
      </w:rPr>
      <w:tcPr>
        <w:tcBorders>
          <w:bottom w:val="single" w:color="5B9BD5" w:sz="4" w:space="0"/>
        </w:tcBorders>
      </w:tcPr>
    </w:tblStylePr>
    <w:tblStylePr w:type="lastCol">
      <w:rPr>
        <w:b/>
        <w:color w:val="245a8c"/>
      </w:rPr>
    </w:tblStylePr>
    <w:tblStylePr w:type="lastRow">
      <w:rPr>
        <w:b/>
        <w:color w:val="245a8c"/>
      </w:rPr>
      <w:tcPr>
        <w:tcBorders>
          <w:top w:val="single" w:color="5B9BD5" w:sz="4" w:space="0"/>
        </w:tcBorders>
      </w:tcPr>
    </w:tblStylePr>
  </w:style>
  <w:style w:type="table" w:styleId="1163" w:customStyle="1">
    <w:name w:val="List Table 6 Colorful - Accent 2"/>
    <w:basedOn w:val="1008"/>
    <w:uiPriority w:val="99"/>
    <w:qFormat/>
    <w:tblPr>
      <w:tblBorders>
        <w:top w:val="single" w:color="F4B184" w:sz="4" w:space="0"/>
        <w:bottom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b/>
        <w:color w:val="f4b285"/>
      </w:rPr>
    </w:tblStylePr>
    <w:tblStylePr w:type="firstRow">
      <w:rPr>
        <w:b/>
        <w:color w:val="f4b285"/>
      </w:rPr>
      <w:tcPr>
        <w:tcBorders>
          <w:bottom w:val="single" w:color="F4B184" w:sz="4" w:space="0"/>
        </w:tcBorders>
      </w:tcPr>
    </w:tblStylePr>
    <w:tblStylePr w:type="lastCol">
      <w:rPr>
        <w:b/>
        <w:color w:val="f4b285"/>
      </w:rPr>
    </w:tblStylePr>
    <w:tblStylePr w:type="lastRow">
      <w:rPr>
        <w:b/>
        <w:color w:val="f4b285"/>
      </w:rPr>
      <w:tcPr>
        <w:tcBorders>
          <w:top w:val="single" w:color="F4B184" w:sz="4" w:space="0"/>
        </w:tcBorders>
      </w:tcPr>
    </w:tblStylePr>
  </w:style>
  <w:style w:type="table" w:styleId="1164" w:customStyle="1">
    <w:name w:val="List Table 6 Colorful - Accent 3"/>
    <w:basedOn w:val="1008"/>
    <w:uiPriority w:val="99"/>
    <w:tblPr>
      <w:tblBorders>
        <w:top w:val="single" w:color="C9C9C9" w:sz="4" w:space="0"/>
        <w:bottom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b/>
        <w:color w:val="c9c9c9"/>
      </w:rPr>
    </w:tblStylePr>
    <w:tblStylePr w:type="firstRow">
      <w:rPr>
        <w:b/>
        <w:color w:val="c9c9c9"/>
      </w:rPr>
      <w:tcPr>
        <w:tcBorders>
          <w:bottom w:val="single" w:color="C9C9C9" w:sz="4" w:space="0"/>
        </w:tcBorders>
      </w:tcPr>
    </w:tblStylePr>
    <w:tblStylePr w:type="lastCol">
      <w:rPr>
        <w:b/>
        <w:color w:val="c9c9c9"/>
      </w:rPr>
    </w:tblStylePr>
    <w:tblStylePr w:type="lastRow">
      <w:rPr>
        <w:b/>
        <w:color w:val="c9c9c9"/>
      </w:rPr>
      <w:tcPr>
        <w:tcBorders>
          <w:top w:val="single" w:color="C9C9C9" w:sz="4" w:space="0"/>
        </w:tcBorders>
      </w:tcPr>
    </w:tblStylePr>
  </w:style>
  <w:style w:type="table" w:styleId="1165" w:customStyle="1">
    <w:name w:val="List Table 6 Colorful - Accent 4"/>
    <w:basedOn w:val="1008"/>
    <w:uiPriority w:val="99"/>
    <w:tblPr>
      <w:tblBorders>
        <w:top w:val="single" w:color="FFD865" w:sz="4" w:space="0"/>
        <w:bottom w:val="single" w:color="FFD865" w:sz="4" w:space="0"/>
      </w:tblBorders>
    </w:tblPr>
    <w:tblStylePr w:type="band1Horz">
      <w:rPr>
        <w:rFonts w:ascii="Arial" w:hAnsi="Arial"/>
        <w:color w:val="ffd966"/>
        <w:sz w:val="22"/>
      </w:rPr>
      <w:tcPr>
        <w:shd w:val="clear" w:color="ffefbf" w:fill="ffefbf"/>
      </w:tcPr>
    </w:tblStylePr>
    <w:tblStylePr w:type="band1Vert">
      <w:tcPr>
        <w:shd w:val="clear" w:color="ffefbf" w:fill="ffefbf"/>
      </w:tcPr>
    </w:tblStylePr>
    <w:tblStylePr w:type="band2Horz">
      <w:rPr>
        <w:rFonts w:ascii="Arial" w:hAnsi="Arial"/>
        <w:color w:val="ffd966"/>
        <w:sz w:val="22"/>
      </w:rPr>
    </w:tblStylePr>
    <w:tblStylePr w:type="firstCol">
      <w:rPr>
        <w:b/>
        <w:color w:val="ffd966"/>
      </w:rPr>
    </w:tblStylePr>
    <w:tblStylePr w:type="firstRow">
      <w:rPr>
        <w:b/>
        <w:color w:val="ffd966"/>
      </w:rPr>
      <w:tcPr>
        <w:tcBorders>
          <w:bottom w:val="single" w:color="FFD865" w:sz="4" w:space="0"/>
        </w:tcBorders>
      </w:tcPr>
    </w:tblStylePr>
    <w:tblStylePr w:type="lastCol">
      <w:rPr>
        <w:b/>
        <w:color w:val="ffd966"/>
      </w:rPr>
    </w:tblStylePr>
    <w:tblStylePr w:type="lastRow">
      <w:rPr>
        <w:b/>
        <w:color w:val="ffd966"/>
      </w:rPr>
      <w:tcPr>
        <w:tcBorders>
          <w:top w:val="single" w:color="FFD865" w:sz="4" w:space="0"/>
        </w:tcBorders>
      </w:tcPr>
    </w:tblStylePr>
  </w:style>
  <w:style w:type="table" w:styleId="1166" w:customStyle="1">
    <w:name w:val="List Table 6 Colorful - Accent 5"/>
    <w:basedOn w:val="1008"/>
    <w:uiPriority w:val="99"/>
    <w:tblPr>
      <w:tblBorders>
        <w:top w:val="single" w:color="8DA9DB" w:sz="4" w:space="0"/>
        <w:bottom w:val="single" w:color="8DA9DB" w:sz="4" w:space="0"/>
      </w:tblBorders>
    </w:tblPr>
    <w:tblStylePr w:type="band1Horz">
      <w:rPr>
        <w:rFonts w:ascii="Arial" w:hAnsi="Arial"/>
        <w:color w:val="8eaadb"/>
        <w:sz w:val="22"/>
      </w:rPr>
      <w:tcPr>
        <w:shd w:val="clear" w:color="cfdbf0" w:fill="cfdbf0"/>
      </w:tcPr>
    </w:tblStylePr>
    <w:tblStylePr w:type="band1Vert">
      <w:tcPr>
        <w:shd w:val="clear" w:color="cfdbf0" w:fill="cfdbf0"/>
      </w:tcPr>
    </w:tblStylePr>
    <w:tblStylePr w:type="band2Horz">
      <w:rPr>
        <w:rFonts w:ascii="Arial" w:hAnsi="Arial"/>
        <w:color w:val="8eaadb"/>
        <w:sz w:val="22"/>
      </w:rPr>
    </w:tblStylePr>
    <w:tblStylePr w:type="firstCol">
      <w:rPr>
        <w:b/>
        <w:color w:val="8eaadb"/>
      </w:rPr>
    </w:tblStylePr>
    <w:tblStylePr w:type="firstRow">
      <w:rPr>
        <w:b/>
        <w:color w:val="8eaadb"/>
      </w:rPr>
      <w:tcPr>
        <w:tcBorders>
          <w:bottom w:val="single" w:color="8DA9DB" w:sz="4" w:space="0"/>
        </w:tcBorders>
      </w:tcPr>
    </w:tblStylePr>
    <w:tblStylePr w:type="lastCol">
      <w:rPr>
        <w:b/>
        <w:color w:val="8eaadb"/>
      </w:rPr>
    </w:tblStylePr>
    <w:tblStylePr w:type="lastRow">
      <w:rPr>
        <w:b/>
        <w:color w:val="8eaadb"/>
      </w:rPr>
      <w:tcPr>
        <w:tcBorders>
          <w:top w:val="single" w:color="8DA9DB" w:sz="4" w:space="0"/>
        </w:tcBorders>
      </w:tcPr>
    </w:tblStylePr>
  </w:style>
  <w:style w:type="table" w:styleId="1167" w:customStyle="1">
    <w:name w:val="List Table 6 Colorful - Accent 6"/>
    <w:basedOn w:val="1008"/>
    <w:uiPriority w:val="99"/>
    <w:tblPr>
      <w:tblBorders>
        <w:top w:val="single" w:color="A9D08E" w:sz="4" w:space="0"/>
        <w:bottom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b/>
        <w:color w:val="a8d08d"/>
      </w:rPr>
    </w:tblStylePr>
    <w:tblStylePr w:type="firstRow">
      <w:rPr>
        <w:b/>
        <w:color w:val="a8d08d"/>
      </w:rPr>
      <w:tcPr>
        <w:tcBorders>
          <w:bottom w:val="single" w:color="A9D08E" w:sz="4" w:space="0"/>
        </w:tcBorders>
      </w:tcPr>
    </w:tblStylePr>
    <w:tblStylePr w:type="lastCol">
      <w:rPr>
        <w:b/>
        <w:color w:val="a8d08d"/>
      </w:rPr>
    </w:tblStylePr>
    <w:tblStylePr w:type="lastRow">
      <w:rPr>
        <w:b/>
        <w:color w:val="a8d08d"/>
      </w:rPr>
      <w:tcPr>
        <w:tcBorders>
          <w:top w:val="single" w:color="A9D08E" w:sz="4" w:space="0"/>
        </w:tcBorders>
      </w:tcPr>
    </w:tblStylePr>
  </w:style>
  <w:style w:type="table" w:styleId="1168" w:customStyle="1">
    <w:name w:val="清单表 7 彩色1"/>
    <w:basedOn w:val="1008"/>
    <w:uiPriority w:val="99"/>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69" w:customStyle="1">
    <w:name w:val="List Table 7 Colorful - Accent 1"/>
    <w:basedOn w:val="1008"/>
    <w:uiPriority w:val="99"/>
    <w:tblPr>
      <w:tblBorders>
        <w:right w:val="single" w:color="5B9BD5" w:sz="4" w:space="0"/>
      </w:tblBorders>
    </w:tblPr>
    <w:tblStylePr w:type="band1Horz">
      <w:rPr>
        <w:rFonts w:ascii="Arial" w:hAnsi="Arial"/>
        <w:color w:val="245a8c"/>
        <w:sz w:val="22"/>
      </w:rPr>
      <w:tcPr>
        <w:shd w:val="clear" w:color="d5e5f4" w:fill="d5e5f4"/>
      </w:tcPr>
    </w:tblStylePr>
    <w:tblStylePr w:type="band1Vert">
      <w:tcPr>
        <w:shd w:val="clear" w:color="d5e5f4" w:fill="d5e5f4"/>
      </w:tcPr>
    </w:tblStylePr>
    <w:tblStylePr w:type="band2Horz">
      <w:rPr>
        <w:rFonts w:ascii="Arial" w:hAnsi="Arial"/>
        <w:color w:val="245a8c"/>
        <w:sz w:val="22"/>
      </w:rPr>
    </w:tblStylePr>
    <w:tblStylePr w:type="firstCol">
      <w:rPr>
        <w:rFonts w:ascii="Arial" w:hAnsi="Arial"/>
        <w:i/>
        <w:color w:val="245a8c"/>
        <w:sz w:val="22"/>
      </w:rPr>
      <w:pPr>
        <w:jc w:val="right"/>
      </w:pPr>
      <w:tcPr>
        <w:shd w:val="clear" w:color="ffffff" w:fill="auto"/>
        <w:tcBorders>
          <w:top w:val="none" w:color="000000" w:sz="4" w:space="0"/>
          <w:left w:val="none" w:color="000000" w:sz="4" w:space="0"/>
          <w:bottom w:val="none" w:color="000000" w:sz="4" w:space="0"/>
          <w:right w:val="single" w:color="5B9BD5" w:sz="4" w:space="0"/>
        </w:tcBorders>
      </w:tcPr>
    </w:tblStylePr>
    <w:tblStylePr w:type="firstRow">
      <w:rPr>
        <w:rFonts w:ascii="Arial" w:hAnsi="Arial"/>
        <w:i/>
        <w:color w:val="245a8c"/>
        <w:sz w:val="22"/>
      </w:rPr>
      <w:tcPr>
        <w:shd w:val="clear" w:color="ffffff" w:fill="ffffff"/>
        <w:tcBorders>
          <w:top w:val="none" w:color="000000" w:sz="4" w:space="0"/>
          <w:left w:val="none" w:color="000000" w:sz="4" w:space="0"/>
          <w:bottom w:val="single" w:color="5B9BD5" w:sz="4" w:space="0"/>
          <w:right w:val="none" w:color="000000" w:sz="4" w:space="0"/>
        </w:tcBorders>
      </w:tcPr>
    </w:tblStylePr>
    <w:tblStylePr w:type="lastCol">
      <w:rPr>
        <w:rFonts w:ascii="Arial" w:hAnsi="Arial"/>
        <w:i/>
        <w:color w:val="245a8c"/>
        <w:sz w:val="22"/>
      </w:rPr>
      <w:tcPr>
        <w:shd w:val="clear" w:color="ffffff" w:fill="auto"/>
        <w:tcBorders>
          <w:top w:val="none" w:color="000000" w:sz="4" w:space="0"/>
          <w:left w:val="single" w:color="5B9BD5" w:sz="4" w:space="0"/>
          <w:bottom w:val="none" w:color="000000" w:sz="4" w:space="0"/>
          <w:right w:val="none" w:color="000000" w:sz="4" w:space="0"/>
        </w:tcBorders>
      </w:tcPr>
    </w:tblStylePr>
    <w:tblStylePr w:type="lastRow">
      <w:rPr>
        <w:rFonts w:ascii="Arial" w:hAnsi="Arial"/>
        <w:i/>
        <w:color w:val="245a8c"/>
        <w:sz w:val="22"/>
      </w:rPr>
      <w:tcPr>
        <w:shd w:val="clear" w:color="ffffff" w:fill="ffffff"/>
        <w:tcBorders>
          <w:top w:val="single" w:color="5B9BD5" w:sz="4" w:space="0"/>
          <w:left w:val="none" w:color="000000" w:sz="4" w:space="0"/>
          <w:bottom w:val="none" w:color="000000" w:sz="4" w:space="0"/>
          <w:right w:val="none" w:color="000000" w:sz="4" w:space="0"/>
        </w:tcBorders>
      </w:tcPr>
    </w:tblStylePr>
  </w:style>
  <w:style w:type="table" w:styleId="1170" w:customStyle="1">
    <w:name w:val="List Table 7 Colorful - Accent 2"/>
    <w:basedOn w:val="1008"/>
    <w:uiPriority w:val="99"/>
    <w:tblPr>
      <w:tblBorders>
        <w:right w:val="single" w:color="F4B184" w:sz="4" w:space="0"/>
      </w:tblBorders>
    </w:tblPr>
    <w:tblStylePr w:type="band1Horz">
      <w:rPr>
        <w:rFonts w:ascii="Arial" w:hAnsi="Arial"/>
        <w:color w:val="f4b285"/>
        <w:sz w:val="22"/>
      </w:rPr>
      <w:tcPr>
        <w:shd w:val="clear" w:color="fadecb" w:fill="fadecb"/>
      </w:tcPr>
    </w:tblStylePr>
    <w:tblStylePr w:type="band1Vert">
      <w:tcPr>
        <w:shd w:val="clear" w:color="fadecb" w:fill="fadecb"/>
      </w:tcPr>
    </w:tblStylePr>
    <w:tblStylePr w:type="band2Horz">
      <w:rPr>
        <w:rFonts w:ascii="Arial" w:hAnsi="Arial"/>
        <w:color w:val="f4b285"/>
        <w:sz w:val="22"/>
      </w:rPr>
    </w:tblStylePr>
    <w:tblStylePr w:type="firstCol">
      <w:rPr>
        <w:rFonts w:ascii="Arial" w:hAnsi="Arial"/>
        <w:i/>
        <w:color w:val="f4b285"/>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i/>
        <w:color w:val="f4b285"/>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f4b285"/>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i/>
        <w:color w:val="f4b285"/>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1171" w:customStyle="1">
    <w:name w:val="List Table 7 Colorful - Accent 3"/>
    <w:basedOn w:val="1008"/>
    <w:uiPriority w:val="99"/>
    <w:qFormat/>
    <w:tblPr>
      <w:tblBorders>
        <w:right w:val="single" w:color="C9C9C9" w:sz="4" w:space="0"/>
      </w:tblBorders>
    </w:tblPr>
    <w:tblStylePr w:type="band1Horz">
      <w:rPr>
        <w:rFonts w:ascii="Arial" w:hAnsi="Arial"/>
        <w:color w:val="c9c9c9"/>
        <w:sz w:val="22"/>
      </w:rPr>
      <w:tcPr>
        <w:shd w:val="clear" w:color="e8e8e8" w:fill="e8e8e8"/>
      </w:tcPr>
    </w:tblStylePr>
    <w:tblStylePr w:type="band1Vert">
      <w:tcPr>
        <w:shd w:val="clear" w:color="e8e8e8" w:fill="e8e8e8"/>
      </w:tcPr>
    </w:tblStylePr>
    <w:tblStylePr w:type="band2Horz">
      <w:rPr>
        <w:rFonts w:ascii="Arial" w:hAnsi="Arial"/>
        <w:color w:val="c9c9c9"/>
        <w:sz w:val="22"/>
      </w:rPr>
    </w:tblStylePr>
    <w:tblStylePr w:type="firstCol">
      <w:rPr>
        <w:rFonts w:ascii="Arial" w:hAnsi="Arial"/>
        <w:i/>
        <w:color w:val="c9c9c9"/>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c9c9c9"/>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c9c9c9"/>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c9c9c9"/>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1172" w:customStyle="1">
    <w:name w:val="List Table 7 Colorful - Accent 4"/>
    <w:basedOn w:val="1008"/>
    <w:uiPriority w:val="99"/>
    <w:tblPr>
      <w:tblBorders>
        <w:right w:val="single" w:color="FFD865" w:sz="4" w:space="0"/>
      </w:tblBorders>
    </w:tblPr>
    <w:tblStylePr w:type="band1Horz">
      <w:rPr>
        <w:rFonts w:ascii="Arial" w:hAnsi="Arial"/>
        <w:color w:val="ffd966"/>
        <w:sz w:val="22"/>
      </w:rPr>
      <w:tcPr>
        <w:shd w:val="clear" w:color="ffefbf" w:fill="ffefbf"/>
      </w:tcPr>
    </w:tblStylePr>
    <w:tblStylePr w:type="band1Vert">
      <w:tcPr>
        <w:shd w:val="clear" w:color="ffefbf" w:fill="ffefbf"/>
      </w:tcPr>
    </w:tblStylePr>
    <w:tblStylePr w:type="band2Horz">
      <w:rPr>
        <w:rFonts w:ascii="Arial" w:hAnsi="Arial"/>
        <w:color w:val="ffd966"/>
        <w:sz w:val="22"/>
      </w:rPr>
    </w:tblStylePr>
    <w:tblStylePr w:type="firstCol">
      <w:rPr>
        <w:rFonts w:ascii="Arial" w:hAnsi="Arial"/>
        <w:i/>
        <w:color w:val="ffd966"/>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i/>
        <w:color w:val="ffd966"/>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d966"/>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i/>
        <w:color w:val="ffd966"/>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1173" w:customStyle="1">
    <w:name w:val="List Table 7 Colorful - Accent 5"/>
    <w:basedOn w:val="1008"/>
    <w:uiPriority w:val="99"/>
    <w:tblPr>
      <w:tblBorders>
        <w:right w:val="single" w:color="8DA9DB" w:sz="4" w:space="0"/>
      </w:tblBorders>
    </w:tblPr>
    <w:tblStylePr w:type="band1Horz">
      <w:rPr>
        <w:rFonts w:ascii="Arial" w:hAnsi="Arial"/>
        <w:color w:val="8eaadb"/>
        <w:sz w:val="22"/>
      </w:rPr>
      <w:tcPr>
        <w:shd w:val="clear" w:color="cfdbf0" w:fill="cfdbf0"/>
      </w:tcPr>
    </w:tblStylePr>
    <w:tblStylePr w:type="band1Vert">
      <w:tcPr>
        <w:shd w:val="clear" w:color="cfdbf0" w:fill="cfdbf0"/>
      </w:tcPr>
    </w:tblStylePr>
    <w:tblStylePr w:type="band2Horz">
      <w:rPr>
        <w:rFonts w:ascii="Arial" w:hAnsi="Arial"/>
        <w:color w:val="8eaadb"/>
        <w:sz w:val="22"/>
      </w:rPr>
    </w:tblStylePr>
    <w:tblStylePr w:type="firstCol">
      <w:rPr>
        <w:rFonts w:ascii="Arial" w:hAnsi="Arial"/>
        <w:i/>
        <w:color w:val="8eaadb"/>
        <w:sz w:val="22"/>
      </w:rPr>
      <w:pPr>
        <w:jc w:val="right"/>
      </w:pPr>
      <w:tcPr>
        <w:shd w:val="clear" w:color="ffffff" w:fill="auto"/>
        <w:tcBorders>
          <w:top w:val="none" w:color="000000" w:sz="4" w:space="0"/>
          <w:left w:val="none" w:color="000000" w:sz="4" w:space="0"/>
          <w:bottom w:val="none" w:color="000000" w:sz="4" w:space="0"/>
          <w:right w:val="single" w:color="8DA9DB" w:sz="4" w:space="0"/>
        </w:tcBorders>
      </w:tcPr>
    </w:tblStylePr>
    <w:tblStylePr w:type="firstRow">
      <w:rPr>
        <w:rFonts w:ascii="Arial" w:hAnsi="Arial"/>
        <w:i/>
        <w:color w:val="8eaadb"/>
        <w:sz w:val="22"/>
      </w:rPr>
      <w:tcPr>
        <w:shd w:val="clear" w:color="ffffff" w:fill="ffffff"/>
        <w:tcBorders>
          <w:top w:val="none" w:color="000000" w:sz="4" w:space="0"/>
          <w:left w:val="none" w:color="000000" w:sz="4" w:space="0"/>
          <w:bottom w:val="single" w:color="8DA9DB" w:sz="4" w:space="0"/>
          <w:right w:val="none" w:color="000000" w:sz="4" w:space="0"/>
        </w:tcBorders>
      </w:tcPr>
    </w:tblStylePr>
    <w:tblStylePr w:type="lastCol">
      <w:rPr>
        <w:rFonts w:ascii="Arial" w:hAnsi="Arial"/>
        <w:i/>
        <w:color w:val="8eaadb"/>
        <w:sz w:val="22"/>
      </w:rPr>
      <w:tcPr>
        <w:shd w:val="clear" w:color="ffffff" w:fill="auto"/>
        <w:tcBorders>
          <w:top w:val="none" w:color="000000" w:sz="4" w:space="0"/>
          <w:left w:val="single" w:color="8DA9DB" w:sz="4" w:space="0"/>
          <w:bottom w:val="none" w:color="000000" w:sz="4" w:space="0"/>
          <w:right w:val="none" w:color="000000" w:sz="4" w:space="0"/>
        </w:tcBorders>
      </w:tcPr>
    </w:tblStylePr>
    <w:tblStylePr w:type="lastRow">
      <w:rPr>
        <w:rFonts w:ascii="Arial" w:hAnsi="Arial"/>
        <w:i/>
        <w:color w:val="8eaadb"/>
        <w:sz w:val="22"/>
      </w:rPr>
      <w:tcPr>
        <w:shd w:val="clear" w:color="ffffff" w:fill="ffffff"/>
        <w:tcBorders>
          <w:top w:val="single" w:color="8DA9DB" w:sz="4" w:space="0"/>
          <w:left w:val="none" w:color="000000" w:sz="4" w:space="0"/>
          <w:bottom w:val="none" w:color="000000" w:sz="4" w:space="0"/>
          <w:right w:val="none" w:color="000000" w:sz="4" w:space="0"/>
        </w:tcBorders>
      </w:tcPr>
    </w:tblStylePr>
  </w:style>
  <w:style w:type="table" w:styleId="1174" w:customStyle="1">
    <w:name w:val="List Table 7 Colorful - Accent 6"/>
    <w:basedOn w:val="1008"/>
    <w:uiPriority w:val="99"/>
    <w:tblPr>
      <w:tblBorders>
        <w:right w:val="single" w:color="A9D08E" w:sz="4" w:space="0"/>
      </w:tblBorders>
    </w:tblPr>
    <w:tblStylePr w:type="band1Horz">
      <w:rPr>
        <w:rFonts w:ascii="Arial" w:hAnsi="Arial"/>
        <w:color w:val="a8d08d"/>
        <w:sz w:val="22"/>
      </w:rPr>
      <w:tcPr>
        <w:shd w:val="clear" w:color="daebcf" w:fill="daebcf"/>
      </w:tcPr>
    </w:tblStylePr>
    <w:tblStylePr w:type="band1Vert">
      <w:tcPr>
        <w:shd w:val="clear" w:color="daebcf" w:fill="daebcf"/>
      </w:tcPr>
    </w:tblStylePr>
    <w:tblStylePr w:type="band2Horz">
      <w:rPr>
        <w:rFonts w:ascii="Arial" w:hAnsi="Arial"/>
        <w:color w:val="a8d08d"/>
        <w:sz w:val="22"/>
      </w:rPr>
    </w:tblStylePr>
    <w:tblStylePr w:type="firstCol">
      <w:rPr>
        <w:rFonts w:ascii="Arial" w:hAnsi="Arial"/>
        <w:i/>
        <w:color w:val="a8d08d"/>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a8d08d"/>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a8d08d"/>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a8d08d"/>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1175" w:customStyle="1">
    <w:name w:val="Lined - Accent"/>
    <w:basedOn w:val="100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76" w:customStyle="1">
    <w:name w:val="Lined - Accent 1"/>
    <w:basedOn w:val="100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1177" w:customStyle="1">
    <w:name w:val="Lined - Accent 2"/>
    <w:basedOn w:val="100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178" w:customStyle="1">
    <w:name w:val="Lined - Accent 3"/>
    <w:basedOn w:val="100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179" w:customStyle="1">
    <w:name w:val="Lined - Accent 4"/>
    <w:basedOn w:val="100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180" w:customStyle="1">
    <w:name w:val="Lined - Accent 5"/>
    <w:basedOn w:val="100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181" w:customStyle="1">
    <w:name w:val="Lined - Accent 6"/>
    <w:basedOn w:val="1008"/>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182" w:customStyle="1">
    <w:name w:val="Bordered &amp; Lined - Accent"/>
    <w:basedOn w:val="1008"/>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183" w:customStyle="1">
    <w:name w:val="Bordered &amp; Lined - Accent 1"/>
    <w:basedOn w:val="1008"/>
    <w:uiPriority w:val="99"/>
    <w:rPr>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fill="cbdff1"/>
      </w:tcPr>
    </w:tblStylePr>
    <w:tblStylePr w:type="band2Vert">
      <w:rPr>
        <w:rFonts w:ascii="Arial" w:hAnsi="Arial"/>
        <w:color w:val="404040"/>
        <w:sz w:val="22"/>
      </w:rPr>
      <w:tcPr>
        <w:shd w:val="clear" w:color="cbdff1" w:fill="cbdff1"/>
      </w:tcPr>
    </w:tblStylePr>
    <w:tblStylePr w:type="firstCol">
      <w:rPr>
        <w:rFonts w:ascii="Arial" w:hAnsi="Arial"/>
        <w:color w:val="f2f2f2"/>
        <w:sz w:val="22"/>
      </w:rPr>
      <w:tcPr>
        <w:shd w:val="clear" w:color="68a2d8" w:fill="68a2d8"/>
      </w:tcPr>
    </w:tblStylePr>
    <w:tblStylePr w:type="firstRow">
      <w:rPr>
        <w:rFonts w:ascii="Arial" w:hAnsi="Arial"/>
        <w:color w:val="f2f2f2"/>
        <w:sz w:val="22"/>
      </w:rPr>
      <w:tcPr>
        <w:shd w:val="clear" w:color="68a2d8" w:fill="68a2d8"/>
      </w:tcPr>
    </w:tblStylePr>
    <w:tblStylePr w:type="lastCol">
      <w:rPr>
        <w:rFonts w:ascii="Arial" w:hAnsi="Arial"/>
        <w:color w:val="f2f2f2"/>
        <w:sz w:val="22"/>
      </w:rPr>
      <w:tcPr>
        <w:shd w:val="clear" w:color="68a2d8" w:fill="68a2d8"/>
      </w:tcPr>
    </w:tblStylePr>
    <w:tblStylePr w:type="lastRow">
      <w:rPr>
        <w:rFonts w:ascii="Arial" w:hAnsi="Arial"/>
        <w:color w:val="f2f2f2"/>
        <w:sz w:val="22"/>
      </w:rPr>
      <w:tcPr>
        <w:shd w:val="clear" w:color="68a2d8" w:fill="68a2d8"/>
      </w:tcPr>
    </w:tblStylePr>
  </w:style>
  <w:style w:type="table" w:styleId="1184" w:customStyle="1">
    <w:name w:val="Bordered &amp; Lined - Accent 2"/>
    <w:basedOn w:val="1008"/>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1185" w:customStyle="1">
    <w:name w:val="Bordered &amp; Lined - Accent 3"/>
    <w:basedOn w:val="1008"/>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1186" w:customStyle="1">
    <w:name w:val="Bordered &amp; Lined - Accent 4"/>
    <w:basedOn w:val="1008"/>
    <w:uiPriority w:val="99"/>
    <w:rPr>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1187" w:customStyle="1">
    <w:name w:val="Bordered &amp; Lined - Accent 5"/>
    <w:basedOn w:val="1008"/>
    <w:uiPriority w:val="99"/>
    <w:rPr>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fill="d8e2f3"/>
      </w:tcPr>
    </w:tblStylePr>
    <w:tblStylePr w:type="band2Vert">
      <w:rPr>
        <w:rFonts w:ascii="Arial" w:hAnsi="Arial"/>
        <w:color w:val="404040"/>
        <w:sz w:val="22"/>
      </w:rPr>
      <w:tcPr>
        <w:shd w:val="clear" w:color="d8e2f3" w:fill="d8e2f3"/>
      </w:tcPr>
    </w:tblStylePr>
    <w:tblStylePr w:type="firstCol">
      <w:rPr>
        <w:rFonts w:ascii="Arial" w:hAnsi="Arial"/>
        <w:color w:val="f2f2f2"/>
        <w:sz w:val="22"/>
      </w:rPr>
      <w:tcPr>
        <w:shd w:val="clear" w:color="4472c4" w:fill="4472c4"/>
      </w:tcPr>
    </w:tblStylePr>
    <w:tblStylePr w:type="firstRow">
      <w:rPr>
        <w:rFonts w:ascii="Arial" w:hAnsi="Arial"/>
        <w:color w:val="f2f2f2"/>
        <w:sz w:val="22"/>
      </w:rPr>
      <w:tcPr>
        <w:shd w:val="clear" w:color="4472c4" w:fill="4472c4"/>
      </w:tcPr>
    </w:tblStylePr>
    <w:tblStylePr w:type="lastCol">
      <w:rPr>
        <w:rFonts w:ascii="Arial" w:hAnsi="Arial"/>
        <w:color w:val="f2f2f2"/>
        <w:sz w:val="22"/>
      </w:rPr>
      <w:tcPr>
        <w:shd w:val="clear" w:color="4472c4" w:fill="4472c4"/>
      </w:tcPr>
    </w:tblStylePr>
    <w:tblStylePr w:type="lastRow">
      <w:rPr>
        <w:rFonts w:ascii="Arial" w:hAnsi="Arial"/>
        <w:color w:val="f2f2f2"/>
        <w:sz w:val="22"/>
      </w:rPr>
      <w:tcPr>
        <w:shd w:val="clear" w:color="4472c4" w:fill="4472c4"/>
      </w:tcPr>
    </w:tblStylePr>
  </w:style>
  <w:style w:type="table" w:styleId="1188" w:customStyle="1">
    <w:name w:val="Bordered &amp; Lined - Accent 6"/>
    <w:basedOn w:val="1008"/>
    <w:uiPriority w:val="99"/>
    <w:rPr>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1189" w:customStyle="1">
    <w:name w:val="Bordered"/>
    <w:basedOn w:val="1008"/>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190" w:customStyle="1">
    <w:name w:val="Bordered - Accent 1"/>
    <w:basedOn w:val="1008"/>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sz="12" w:space="0"/>
        </w:tcBorders>
      </w:tcPr>
    </w:tblStylePr>
    <w:tblStylePr w:type="lastCol">
      <w:rPr>
        <w:rFonts w:ascii="Arial" w:hAnsi="Arial"/>
        <w:color w:val="404040"/>
        <w:sz w:val="22"/>
      </w:rPr>
      <w:tcPr>
        <w:tcBorders>
          <w:left w:val="single" w:color="5B9BD5" w:sz="12" w:space="0"/>
        </w:tcBorders>
      </w:tcPr>
    </w:tblStylePr>
    <w:tblStylePr w:type="lastRow">
      <w:rPr>
        <w:rFonts w:ascii="Arial" w:hAnsi="Arial"/>
        <w:color w:val="404040"/>
        <w:sz w:val="22"/>
      </w:rPr>
      <w:tcPr>
        <w:tcBorders>
          <w:top w:val="single" w:color="5B9BD5" w:sz="12" w:space="0"/>
        </w:tcBorders>
      </w:tcPr>
    </w:tblStylePr>
  </w:style>
  <w:style w:type="table" w:styleId="1191" w:customStyle="1">
    <w:name w:val="Bordered - Accent 2"/>
    <w:basedOn w:val="1008"/>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sz="12" w:space="0"/>
        </w:tcBorders>
      </w:tcPr>
    </w:tblStylePr>
    <w:tblStylePr w:type="lastCol">
      <w:rPr>
        <w:rFonts w:ascii="Arial" w:hAnsi="Arial"/>
        <w:color w:val="404040"/>
        <w:sz w:val="22"/>
      </w:rPr>
      <w:tcPr>
        <w:tcBorders>
          <w:left w:val="single" w:color="F4B184" w:sz="12" w:space="0"/>
        </w:tcBorders>
      </w:tcPr>
    </w:tblStylePr>
    <w:tblStylePr w:type="lastRow">
      <w:rPr>
        <w:rFonts w:ascii="Arial" w:hAnsi="Arial"/>
        <w:color w:val="404040"/>
        <w:sz w:val="22"/>
      </w:rPr>
      <w:tcPr>
        <w:tcBorders>
          <w:top w:val="single" w:color="F4B184" w:sz="12" w:space="0"/>
        </w:tcBorders>
      </w:tcPr>
    </w:tblStylePr>
  </w:style>
  <w:style w:type="table" w:styleId="1192" w:customStyle="1">
    <w:name w:val="Bordered - Accent 3"/>
    <w:basedOn w:val="1008"/>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1193" w:customStyle="1">
    <w:name w:val="Bordered - Accent 4"/>
    <w:basedOn w:val="1008"/>
    <w:uiPriority w:val="99"/>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sz="12" w:space="0"/>
        </w:tcBorders>
      </w:tcPr>
    </w:tblStylePr>
    <w:tblStylePr w:type="lastCol">
      <w:rPr>
        <w:rFonts w:ascii="Arial" w:hAnsi="Arial"/>
        <w:color w:val="404040"/>
        <w:sz w:val="22"/>
      </w:rPr>
      <w:tcPr>
        <w:tcBorders>
          <w:left w:val="single" w:color="FFD865" w:sz="12" w:space="0"/>
        </w:tcBorders>
      </w:tcPr>
    </w:tblStylePr>
    <w:tblStylePr w:type="lastRow">
      <w:rPr>
        <w:rFonts w:ascii="Arial" w:hAnsi="Arial"/>
        <w:color w:val="404040"/>
        <w:sz w:val="22"/>
      </w:rPr>
      <w:tcPr>
        <w:tcBorders>
          <w:top w:val="single" w:color="FFD865" w:sz="12" w:space="0"/>
        </w:tcBorders>
      </w:tcPr>
    </w:tblStylePr>
  </w:style>
  <w:style w:type="table" w:styleId="1194" w:customStyle="1">
    <w:name w:val="Bordered - Accent 5"/>
    <w:basedOn w:val="1008"/>
    <w:uiPriority w:val="99"/>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sz="12" w:space="0"/>
        </w:tcBorders>
      </w:tcPr>
    </w:tblStylePr>
    <w:tblStylePr w:type="lastCol">
      <w:rPr>
        <w:rFonts w:ascii="Arial" w:hAnsi="Arial"/>
        <w:color w:val="404040"/>
        <w:sz w:val="22"/>
      </w:rPr>
      <w:tcPr>
        <w:tcBorders>
          <w:left w:val="single" w:color="8DA9DB" w:sz="12" w:space="0"/>
        </w:tcBorders>
      </w:tcPr>
    </w:tblStylePr>
    <w:tblStylePr w:type="lastRow">
      <w:rPr>
        <w:rFonts w:ascii="Arial" w:hAnsi="Arial"/>
        <w:color w:val="404040"/>
        <w:sz w:val="22"/>
      </w:rPr>
      <w:tcPr>
        <w:tcBorders>
          <w:top w:val="single" w:color="8DA9DB" w:sz="12" w:space="0"/>
        </w:tcBorders>
      </w:tcPr>
    </w:tblStylePr>
  </w:style>
  <w:style w:type="table" w:styleId="1195" w:customStyle="1">
    <w:name w:val="Bordered - Accent 6"/>
    <w:basedOn w:val="1008"/>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character" w:styleId="1196" w:customStyle="1">
    <w:name w:val="脚注文本 字符"/>
    <w:link w:val="1031"/>
    <w:uiPriority w:val="99"/>
    <w:rPr>
      <w:sz w:val="18"/>
    </w:rPr>
  </w:style>
  <w:style w:type="character" w:styleId="1197" w:customStyle="1">
    <w:name w:val="尾注文本 字符"/>
    <w:link w:val="1024"/>
    <w:uiPriority w:val="99"/>
    <w:rPr>
      <w:sz w:val="20"/>
    </w:rPr>
  </w:style>
  <w:style w:type="paragraph" w:styleId="1198" w:customStyle="1">
    <w:name w:val="TOC 标题1"/>
    <w:uiPriority w:val="39"/>
    <w:unhideWhenUsed/>
  </w:style>
  <w:style w:type="character" w:styleId="1199" w:customStyle="1">
    <w:name w:val="标题 1 字符"/>
    <w:link w:val="998"/>
    <w:qFormat/>
    <w:rPr>
      <w:b/>
      <w:bCs/>
      <w:sz w:val="36"/>
      <w:szCs w:val="44"/>
    </w:rPr>
  </w:style>
  <w:style w:type="character" w:styleId="1200" w:customStyle="1">
    <w:name w:val="标题 2 字符"/>
    <w:link w:val="999"/>
    <w:qFormat/>
    <w:rPr>
      <w:rFonts w:ascii="Calibri Light" w:hAnsi="Calibri Light" w:eastAsia="黑体" w:cs="Times New Roman"/>
      <w:b/>
      <w:bCs/>
      <w:sz w:val="30"/>
      <w:szCs w:val="32"/>
    </w:rPr>
  </w:style>
  <w:style w:type="paragraph" w:styleId="1201">
    <w:name w:val="List Paragraph"/>
    <w:basedOn w:val="997"/>
    <w:uiPriority w:val="34"/>
    <w:qFormat/>
    <w:pPr>
      <w:ind w:firstLine="420"/>
    </w:pPr>
    <w:rPr>
      <w:rFonts w:ascii="Calibri" w:hAnsi="Calibri"/>
      <w:szCs w:val="22"/>
    </w:rPr>
  </w:style>
  <w:style w:type="paragraph" w:styleId="1202" w:customStyle="1">
    <w:name w:val="无间隔1"/>
    <w:uiPriority w:val="99"/>
    <w:qFormat/>
    <w:pPr>
      <w:jc w:val="both"/>
      <w:widowControl w:val="off"/>
    </w:pPr>
    <w:rPr>
      <w:rFonts w:ascii="Calibri" w:hAnsi="Calibri" w:cs="Calibri"/>
      <w:sz w:val="21"/>
      <w:szCs w:val="21"/>
    </w:rPr>
  </w:style>
  <w:style w:type="character" w:styleId="1203" w:customStyle="1">
    <w:name w:val="批注文字 字符"/>
    <w:link w:val="1015"/>
    <w:qFormat/>
    <w:rPr>
      <w:sz w:val="21"/>
    </w:rPr>
  </w:style>
  <w:style w:type="character" w:styleId="1204" w:customStyle="1">
    <w:name w:val="批注主题 字符"/>
    <w:link w:val="1041"/>
    <w:qFormat/>
    <w:rPr>
      <w:b/>
      <w:bCs/>
      <w:sz w:val="21"/>
    </w:rPr>
  </w:style>
  <w:style w:type="character" w:styleId="1205" w:customStyle="1">
    <w:name w:val="批注框文本 字符"/>
    <w:link w:val="1025"/>
    <w:qFormat/>
    <w:rPr>
      <w:sz w:val="18"/>
      <w:szCs w:val="18"/>
    </w:rPr>
  </w:style>
  <w:style w:type="paragraph" w:styleId="1206" w:customStyle="1">
    <w:name w:val="列出段落1"/>
    <w:basedOn w:val="997"/>
    <w:uiPriority w:val="34"/>
    <w:qFormat/>
    <w:pPr>
      <w:ind w:firstLine="420"/>
    </w:pPr>
  </w:style>
  <w:style w:type="character" w:styleId="1207" w:customStyle="1">
    <w:name w:val="页脚 字符"/>
    <w:link w:val="1026"/>
    <w:uiPriority w:val="99"/>
    <w:qFormat/>
    <w:rPr>
      <w:sz w:val="18"/>
    </w:rPr>
  </w:style>
  <w:style w:type="character" w:styleId="1208" w:customStyle="1">
    <w:name w:val="标题 4 字符"/>
    <w:link w:val="1001"/>
    <w:qFormat/>
    <w:rPr>
      <w:rFonts w:eastAsia="楷体_GB2312"/>
      <w:b/>
      <w:bCs/>
      <w:sz w:val="13"/>
    </w:rPr>
  </w:style>
  <w:style w:type="paragraph" w:styleId="1209" w:customStyle="1">
    <w:name w:val="_Style 37"/>
    <w:basedOn w:val="997"/>
    <w:next w:val="1201"/>
    <w:uiPriority w:val="99"/>
    <w:qFormat/>
    <w:pPr>
      <w:ind w:firstLine="420"/>
    </w:pPr>
    <w:rPr>
      <w:szCs w:val="24"/>
    </w:rPr>
  </w:style>
  <w:style w:type="paragraph" w:styleId="1210" w:customStyle="1">
    <w:name w:val="正文1"/>
    <w:basedOn w:val="997"/>
    <w:next w:val="997"/>
    <w:qFormat/>
    <w:rPr>
      <w:rFonts w:ascii="宋体" w:hAnsi="宋体" w:cs="宋体"/>
      <w:sz w:val="24"/>
      <w:lang w:eastAsia="en-US"/>
    </w:rPr>
  </w:style>
  <w:style w:type="character" w:styleId="1211" w:customStyle="1">
    <w:name w:val="NormalCharacter"/>
    <w:link w:val="1212"/>
    <w:uiPriority w:val="99"/>
    <w:qFormat/>
  </w:style>
  <w:style w:type="paragraph" w:styleId="1212" w:customStyle="1">
    <w:name w:val="UserStyle_4"/>
    <w:basedOn w:val="997"/>
    <w:link w:val="1211"/>
    <w:uiPriority w:val="99"/>
    <w:qFormat/>
  </w:style>
  <w:style w:type="paragraph" w:styleId="1213" w:customStyle="1">
    <w:name w:val="UserStyle_11"/>
    <w:basedOn w:val="997"/>
    <w:uiPriority w:val="99"/>
    <w:qFormat/>
    <w:pPr>
      <w:ind w:firstLine="420"/>
    </w:pPr>
  </w:style>
  <w:style w:type="paragraph" w:styleId="1214" w:customStyle="1">
    <w:name w:val="UserStyle_10"/>
    <w:basedOn w:val="997"/>
    <w:uiPriority w:val="99"/>
    <w:qFormat/>
    <w:pPr>
      <w:ind w:firstLine="420"/>
    </w:pPr>
    <w:rPr>
      <w:rFonts w:ascii="Calibri" w:hAnsi="Calibri"/>
      <w:sz w:val="22"/>
      <w:szCs w:val="22"/>
    </w:rPr>
  </w:style>
  <w:style w:type="paragraph" w:styleId="1215" w:customStyle="1">
    <w:name w:val="Default"/>
    <w:qFormat/>
    <w:pPr>
      <w:widowControl w:val="off"/>
    </w:pPr>
    <w:rPr>
      <w:rFonts w:ascii="Wingdings" w:hAnsi="Wingdings" w:cs="Wingdings"/>
      <w:color w:val="000000"/>
      <w:sz w:val="24"/>
      <w:szCs w:val="24"/>
    </w:rPr>
  </w:style>
  <w:style w:type="paragraph" w:styleId="1216" w:customStyle="1">
    <w:name w:val="正文文本 (3)"/>
    <w:basedOn w:val="997"/>
    <w:qFormat/>
    <w:pPr>
      <w:spacing w:before="7380" w:line="619" w:lineRule="exact"/>
      <w:shd w:val="clear" w:color="auto" w:fill="ffffff"/>
    </w:pPr>
    <w:rPr>
      <w:rFonts w:ascii="MingLiU" w:hAnsi="MingLiU" w:eastAsia="MingLiU" w:cs="MingLiU"/>
      <w:sz w:val="30"/>
      <w:szCs w:val="30"/>
    </w:rPr>
  </w:style>
  <w:style w:type="paragraph" w:styleId="1217" w:customStyle="1">
    <w:name w:val="_Style 1"/>
    <w:basedOn w:val="997"/>
    <w:qFormat/>
    <w:pPr>
      <w:ind w:firstLine="420"/>
      <w:spacing w:line="360" w:lineRule="auto"/>
    </w:pPr>
    <w:rPr>
      <w:rFonts w:ascii="Calibri" w:hAnsi="Calibri"/>
      <w:sz w:val="24"/>
      <w:szCs w:val="22"/>
    </w:rPr>
  </w:style>
  <w:style w:type="character" w:styleId="1218" w:customStyle="1">
    <w:name w:val="文档结构图 字符"/>
    <w:link w:val="1014"/>
    <w:semiHidden/>
    <w:qFormat/>
    <w:rPr>
      <w:rFonts w:ascii="宋体"/>
      <w:sz w:val="18"/>
      <w:szCs w:val="18"/>
    </w:rPr>
  </w:style>
  <w:style w:type="paragraph" w:styleId="1219" w:customStyle="1">
    <w:name w:val="修订1"/>
    <w:hidden/>
    <w:uiPriority w:val="99"/>
    <w:semiHidden/>
    <w:qFormat/>
    <w:rPr>
      <w:sz w:val="21"/>
    </w:rPr>
  </w:style>
  <w:style w:type="paragraph" w:styleId="1220" w:customStyle="1">
    <w:name w:val="正文2"/>
    <w:qFormat/>
    <w:pPr>
      <w:jc w:val="both"/>
      <w:spacing w:line="312" w:lineRule="atLeast"/>
      <w:widowControl w:val="off"/>
    </w:pPr>
    <w:rPr>
      <w:rFonts w:ascii="宋体"/>
      <w:sz w:val="34"/>
    </w:rPr>
  </w:style>
  <w:style w:type="paragraph" w:styleId="1221" w:customStyle="1">
    <w:name w:val="正文 A"/>
    <w:qFormat/>
    <w:pPr>
      <w:jc w:val="both"/>
      <w:widowControl w:val="off"/>
    </w:pPr>
    <w:rPr>
      <w:rFonts w:hint="eastAsia" w:ascii="Arial Unicode MS" w:hAnsi="Arial Unicode MS" w:eastAsia="Arial Unicode MS" w:cs="Arial Unicode MS"/>
      <w:color w:val="000000"/>
      <w:sz w:val="21"/>
      <w:szCs w:val="21"/>
    </w:rPr>
  </w:style>
  <w:style w:type="table" w:styleId="1222" w:customStyle="1">
    <w:name w:val="Table Normal"/>
    <w:semiHidden/>
    <w:unhideWhenUsed/>
    <w:qFormat/>
    <w:rPr>
      <w:rFonts w:ascii="Arial" w:hAnsi="Arial" w:cs="Arial"/>
      <w:color w:val="000000"/>
      <w:sz w:val="21"/>
      <w:szCs w:val="21"/>
      <w:lang w:eastAsia="en-US"/>
    </w:rPr>
    <w:tblPr>
      <w:tblCellMar>
        <w:left w:w="0" w:type="dxa"/>
        <w:top w:w="0" w:type="dxa"/>
        <w:right w:w="0" w:type="dxa"/>
        <w:bottom w:w="0" w:type="dxa"/>
      </w:tblCellMar>
    </w:tblPr>
  </w:style>
  <w:style w:type="paragraph" w:styleId="1223" w:customStyle="1">
    <w:name w:val="Table Text"/>
    <w:basedOn w:val="997"/>
    <w:semiHidden/>
    <w:qFormat/>
    <w:pPr>
      <w:jc w:val="left"/>
      <w:widowControl/>
    </w:pPr>
    <w:rPr>
      <w:rFonts w:ascii="等线" w:hAnsi="等线" w:eastAsia="等线" w:cs="等线"/>
      <w:color w:val="000000"/>
      <w:sz w:val="22"/>
      <w:szCs w:val="22"/>
      <w:lang w:eastAsia="en-US"/>
    </w:rPr>
  </w:style>
  <w:style w:type="paragraph" w:styleId="1224" w:customStyle="1">
    <w:name w:val="List Paragraph1"/>
    <w:basedOn w:val="997"/>
    <w:qFormat/>
    <w:pPr>
      <w:ind w:firstLine="420"/>
    </w:pPr>
  </w:style>
  <w:style w:type="paragraph" w:styleId="1225" w:customStyle="1">
    <w:name w:val="正文首行缩进 21"/>
    <w:basedOn w:val="1226"/>
    <w:qFormat/>
    <w:pPr>
      <w:ind w:left="420" w:firstLine="420"/>
      <w:spacing w:after="120" w:line="240" w:lineRule="auto"/>
      <w:widowControl w:val="off"/>
    </w:pPr>
    <w:rPr>
      <w:rFonts w:ascii="Cambria" w:hAnsi="Cambria" w:eastAsia="华文细黑"/>
      <w:sz w:val="21"/>
    </w:rPr>
  </w:style>
  <w:style w:type="paragraph" w:styleId="1226" w:customStyle="1">
    <w:name w:val="正文文本缩进1"/>
    <w:basedOn w:val="997"/>
    <w:next w:val="1227"/>
    <w:qFormat/>
    <w:pPr>
      <w:ind w:left="156"/>
      <w:spacing w:line="300" w:lineRule="auto"/>
      <w:widowControl/>
    </w:pPr>
    <w:rPr>
      <w:rFonts w:ascii="仿宋_GB2312" w:eastAsia="仿宋_GB2312"/>
      <w:sz w:val="28"/>
    </w:rPr>
  </w:style>
  <w:style w:type="paragraph" w:styleId="1227" w:customStyle="1">
    <w:name w:val="寄信人地址1"/>
    <w:basedOn w:val="997"/>
    <w:uiPriority w:val="99"/>
    <w:unhideWhenUsed/>
    <w:qFormat/>
    <w:rPr>
      <w:rFonts w:ascii="Arial" w:hAnsi="Arial"/>
    </w:rPr>
  </w:style>
  <w:style w:type="paragraph" w:styleId="1228" w:customStyle="1">
    <w:name w:val="修订2"/>
    <w:hidden/>
    <w:uiPriority w:val="99"/>
    <w:unhideWhenUsed/>
    <w:qFormat/>
    <w:rPr>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footer" Target="footer10.xml" /><Relationship Id="rId26" Type="http://schemas.openxmlformats.org/officeDocument/2006/relationships/customXml" Target="../customXml/item1.xml" /><Relationship Id="rId27" Type="http://schemas.openxmlformats.org/officeDocument/2006/relationships/customXml" Target="../customXml/item2.xml" /><Relationship Id="rId2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e4afd4a3-86d6-426a-b680-0e6925e808f8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5C3FBFB2</paraID>
      <start>0</start>
      <end>2</end>
      <status>unmodified</status>
      <modifiedWord/>
      <trackRevisions>false</trackRevisions>
    </reviewItem>
    <reviewItem>
      <errorID>fa0247af-859c-4c57-b647-cc55c6347bfa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A4FFC9C</paraID>
      <start>0</start>
      <end>2</end>
      <status>unmodified</status>
      <modifiedWord/>
      <trackRevisions>false</trackRevisions>
    </reviewItem>
    <reviewItem>
      <errorID>552c6c95-e677-41da-8ebf-3824c852b0a0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3F35AFB3</paraID>
      <start>0</start>
      <end>2</end>
      <status>unmodified</status>
      <modifiedWord/>
      <trackRevisions>false</trackRevisions>
    </reviewItem>
    <reviewItem>
      <errorID>b6fb9d66-acd9-4b1c-900e-0a6b94e8efb2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7DD78DC1</paraID>
      <start>40</start>
      <end>41</end>
      <status>unmodified</status>
      <modifiedWord/>
      <trackRevisions>false</trackRevisions>
    </reviewItem>
    <reviewItem>
      <errorID>d668aec9-3c3a-4995-b897-453cb3981f08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7DD78DC1</paraID>
      <start>79</start>
      <end>80</end>
      <status>unmodified</status>
      <modifiedWord/>
      <trackRevisions>false</trackRevisions>
    </reviewItem>
    <reviewItem>
      <errorID>a761238f-8b6b-4d7b-b8e6-24decbfa140d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516615F4</paraID>
      <start>41</start>
      <end>42</end>
      <status>unmodified</status>
      <modifiedWord/>
      <trackRevisions>false</trackRevisions>
    </reviewItem>
    <reviewItem>
      <errorID>efa764dd-614f-491c-a6cb-a228a526bee1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516615F4</paraID>
      <start>80</start>
      <end>81</end>
      <status>unmodified</status>
      <modifiedWord/>
      <trackRevisions>false</trackRevisions>
    </reviewItem>
    <reviewItem>
      <errorID>ce34198c-2675-47a1-a89c-974c2a2013cb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546520C2</paraID>
      <start>0</start>
      <end>2</end>
      <status>unmodified</status>
      <modifiedWord/>
      <trackRevisions>false</trackRevisions>
    </reviewItem>
    <reviewItem>
      <errorID>e2171037-20ba-4727-abfa-fd2c251348f1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46A69AA0</paraID>
      <start>0</start>
      <end>2</end>
      <status>unmodified</status>
      <modifiedWord/>
      <trackRevisions>false</trackRevisions>
    </reviewItem>
    <reviewItem>
      <errorID>84a0899b-0aa5-4571-a15f-1ee77ca06d94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50288696</paraID>
      <start>0</start>
      <end>2</end>
      <status>unmodified</status>
      <modifiedWord/>
      <trackRevisions>false</trackRevisions>
    </reviewItem>
    <reviewItem>
      <errorID>6d4b4d8f-1f3d-4d7e-a748-ac24baa96e06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3DC017EA</paraID>
      <start>0</start>
      <end>2</end>
      <status>unmodified</status>
      <modifiedWord/>
      <trackRevisions>false</trackRevisions>
    </reviewItem>
    <reviewItem>
      <errorID>be726ebd-e67a-4e8b-bf62-21513aa257ac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D622EC6</paraID>
      <start>0</start>
      <end>2</end>
      <status>unmodified</status>
      <modifiedWord/>
      <trackRevisions>false</trackRevisions>
    </reviewItem>
    <reviewItem>
      <errorID>47754744-ca1d-4f78-80af-833b900027fa</errorID>
      <errorWord>日至2026年</errorWord>
      <group>L1_Word</group>
      <groupName>字词问题</groupName>
      <ability>L2_Typo</ability>
      <abilityName>字词错误</abilityName>
      <candidateList>
        <item>日起至2026年</item>
      </candidateList>
      <explain/>
      <paraID>1C80A8A4</paraID>
      <start>21</start>
      <end>29</end>
      <status>modified</status>
      <modifiedWord>日起至2026年</modifiedWord>
      <trackRevisions>false</trackRevisions>
    </reviewItem>
    <reviewItem>
      <errorID>f33b9a64-8668-4634-8b85-f4966f31bc46</errorID>
      <errorWord>[</errorWord>
      <group>L1_Word</group>
      <groupName>字词问题</groupName>
      <ability>L2_Typo</ability>
      <abilityName>字词错误</abilityName>
      <candidateList>
        <item>[在</item>
      </candidateList>
      <explain/>
      <paraID>34FBE016</paraID>
      <start>103</start>
      <end>104</end>
      <status>unmodified</status>
      <modifiedWord/>
      <trackRevisions>false</trackRevisions>
    </reviewItem>
    <reviewItem>
      <errorID>c9eeb482-ad49-4cf4-8dbd-009d954fc9b6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34FBE016</paraID>
      <start>104</start>
      <end>105</end>
      <status>unmodified</status>
      <modifiedWord/>
      <trackRevisions>false</trackRevisions>
    </reviewItem>
    <reviewItem>
      <errorID>260f5a75-2335-45bf-8198-957001e417f4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4E07375C</paraID>
      <start>0</start>
      <end>2</end>
      <status>unmodified</status>
      <modifiedWord/>
      <trackRevisions>false</trackRevisions>
    </reviewItem>
    <reviewItem>
      <errorID>d6a6d9ad-c43a-42bc-b31d-0df4ed73d8a6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5E39892</paraID>
      <start>0</start>
      <end>2</end>
      <status>unmodified</status>
      <modifiedWord/>
      <trackRevisions>false</trackRevisions>
    </reviewItem>
    <reviewItem>
      <errorID>5d766a3d-dc9a-4b70-8895-e1efb9ee35f5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4249E10D</paraID>
      <start>0</start>
      <end>2</end>
      <status>unmodified</status>
      <modifiedWord/>
      <trackRevisions>false</trackRevisions>
    </reviewItem>
    <reviewItem>
      <errorID>fc3ed1a3-8540-462a-8cf6-488f540e4b82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274B7FBF</paraID>
      <start>0</start>
      <end>2</end>
      <status>unmodified</status>
      <modifiedWord/>
      <trackRevisions>false</trackRevisions>
    </reviewItem>
    <reviewItem>
      <errorID>1347c21d-19da-4337-8f3f-ecd11fd8fde3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4D3FC775</paraID>
      <start>0</start>
      <end>2</end>
      <status>unmodified</status>
      <modifiedWord/>
      <trackRevisions>false</trackRevisions>
    </reviewItem>
    <reviewItem>
      <errorID>68652983-2c69-4aac-91f4-710b7bafb6ab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22D3C373</paraID>
      <start>0</start>
      <end>2</end>
      <status>unmodified</status>
      <modifiedWord/>
      <trackRevisions>false</trackRevisions>
    </reviewItem>
    <reviewItem>
      <errorID>4ba52e59-ce4a-434f-8699-0aa0cafeef0a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30FDD47E</paraID>
      <start>0</start>
      <end>2</end>
      <status>unmodified</status>
      <modifiedWord/>
      <trackRevisions>false</trackRevisions>
    </reviewItem>
    <reviewItem>
      <errorID>fd622bc4-5884-40dd-a1f6-1cbdaed2cb4a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14CDA4B7</paraID>
      <start>0</start>
      <end>2</end>
      <status>unmodified</status>
      <modifiedWord/>
      <trackRevisions>false</trackRevisions>
    </reviewItem>
    <reviewItem>
      <errorID>24b525fa-e8f2-4d53-96b6-2eb018f4a302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3034CA23</paraID>
      <start>0</start>
      <end>2</end>
      <status>unmodified</status>
      <modifiedWord/>
      <trackRevisions>false</trackRevisions>
    </reviewItem>
    <reviewItem>
      <errorID>4a8ee6b2-3ba5-4cb9-b22a-e85a11af6a10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32F39CB4</paraID>
      <start>0</start>
      <end>2</end>
      <status>unmodified</status>
      <modifiedWord/>
      <trackRevisions>false</trackRevisions>
    </reviewItem>
    <reviewItem>
      <errorID>bd3d62da-43c3-4abf-9321-c5371b4b83eb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46CF76EA</paraID>
      <start>0</start>
      <end>2</end>
      <status>unmodified</status>
      <modifiedWord/>
      <trackRevisions>false</trackRevisions>
    </reviewItem>
    <reviewItem>
      <errorID>18fdb609-97da-40d1-a5e7-7a8095f26fa0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2011BA76</paraID>
      <start>0</start>
      <end>2</end>
      <status>unmodified</status>
      <modifiedWord/>
      <trackRevisions>false</trackRevisions>
    </reviewItem>
    <reviewItem>
      <errorID>3f4fa021-1840-44e1-8c72-d08d22bb2184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632B1755</paraID>
      <start>0</start>
      <end>2</end>
      <status>unmodified</status>
      <modifiedWord/>
      <trackRevisions>false</trackRevisions>
    </reviewItem>
    <reviewItem>
      <errorID>924c774d-9044-4a0c-b224-3618197f147c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5A1EED0B</paraID>
      <start>0</start>
      <end>2</end>
      <status>unmodified</status>
      <modifiedWord/>
      <trackRevisions>false</trackRevisions>
    </reviewItem>
    <reviewItem>
      <errorID>59867e0c-afae-4366-97f5-730f3c7d1d31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6F78B395</paraID>
      <start>0</start>
      <end>2</end>
      <status>unmodified</status>
      <modifiedWord/>
      <trackRevisions>false</trackRevisions>
    </reviewItem>
    <reviewItem>
      <errorID>bb4e0019-897c-4035-aec0-fbb4d8d34ebf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54C0200A</paraID>
      <start>0</start>
      <end>2</end>
      <status>unmodified</status>
      <modifiedWord/>
      <trackRevisions>false</trackRevisions>
    </reviewItem>
    <reviewItem>
      <errorID>35beabec-a3cb-4637-9f35-37b43f14b706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4ADEA8FD</paraID>
      <start>52</start>
      <end>53</end>
      <status>unmodified</status>
      <modifiedWord/>
      <trackRevisions>false</trackRevisions>
    </reviewItem>
    <reviewItem>
      <errorID>081a1f71-5a6b-4a9e-b039-4e613059c1ec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4ADEA8FD</paraID>
      <start>165</start>
      <end>166</end>
      <status>unmodified</status>
      <modifiedWord/>
      <trackRevisions>false</trackRevisions>
    </reviewItem>
    <reviewItem>
      <errorID>ac7685c8-95d0-4eab-90a3-06d8953193e7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483158DB</paraID>
      <start>16</start>
      <end>17</end>
      <status>unmodified</status>
      <modifiedWord/>
      <trackRevisions>false</trackRevisions>
    </reviewItem>
    <reviewItem>
      <errorID>c7169eae-fd81-4d0e-94cd-043bcca2c84b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282AA9B2</paraID>
      <start>16</start>
      <end>17</end>
      <status>unmodified</status>
      <modifiedWord/>
      <trackRevisions>false</trackRevisions>
    </reviewItem>
    <reviewItem>
      <errorID>9245226e-39d4-4200-b251-d07ecdcac388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7BCC6DE</paraID>
      <start>16</start>
      <end>17</end>
      <status>unmodified</status>
      <modifiedWord/>
      <trackRevisions>false</trackRevisions>
    </reviewItem>
    <reviewItem>
      <errorID>c3934fa3-f501-4eb1-98a8-7f1bc1afad02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31E2ECFD</paraID>
      <start>0</start>
      <end>2</end>
      <status>unmodified</status>
      <modifiedWord/>
      <trackRevisions>false</trackRevisions>
    </reviewItem>
    <reviewItem>
      <errorID>177dea49-09f5-4d48-9df7-5de856facb2e</errorID>
      <errorWord>房</errorWord>
      <group>L1_Word</group>
      <groupName>字词问题</groupName>
      <ability>L2_Typo</ability>
      <abilityName>字词错误</abilityName>
      <candidateList>
        <item>房和</item>
      </candidateList>
      <explain/>
      <paraID>1C0FE2BB</paraID>
      <start>14</start>
      <end>15</end>
      <status>unmodified</status>
      <modifiedWord/>
      <trackRevisions>false</trackRevisions>
    </reviewItem>
    <reviewItem>
      <errorID>798e0f2a-264a-4020-9519-d29b3c0488cc</errorID>
      <errorWord>（</errorWord>
      <group>L1_Punc</group>
      <groupName>标点问题</groupName>
      <ability>L2_Punc</ability>
      <abilityName>标点符号检查</abilityName>
      <candidateList/>
      <explain>同一形式括号套用。</explain>
      <paraID>3C990019</paraID>
      <start>270</start>
      <end>271</end>
      <status>unmodified</status>
      <modifiedWord/>
      <trackRevisions>false</trackRevisions>
    </reviewItem>
    <reviewItem>
      <errorID>0d2d6063-87a6-4b2d-924a-c557ab551ef3</errorID>
      <errorWord>）</errorWord>
      <group>L1_Punc</group>
      <groupName>标点问题</groupName>
      <ability>L2_Punc</ability>
      <abilityName>标点符号检查</abilityName>
      <candidateList/>
      <explain>同一形式括号套用。</explain>
      <paraID>3C990019</paraID>
      <start>276</start>
      <end>277</end>
      <status>unmodified</status>
      <modifiedWord/>
      <trackRevisions>false</trackRevisions>
    </reviewItem>
    <reviewItem>
      <errorID>89a5a039-0a29-4c8a-9502-23676c3ec6fa</errorID>
      <errorWord>&lt;</errorWord>
      <group>L1_Format</group>
      <groupName>格式问题</groupName>
      <ability>L2_HalfPunc</ability>
      <abilityName>全半角检查</abilityName>
      <candidateList>
        <item>〈</item>
      </candidateList>
      <explain>文本全半角错误。</explain>
      <paraID>3BDD715F</paraID>
      <start>49</start>
      <end>50</end>
      <status>unmodified</status>
      <modifiedWord/>
      <trackRevisions>false</trackRevisions>
    </reviewItem>
    <reviewItem>
      <errorID>c4a2b645-5fdb-4ed1-b0dd-3ace233948f8</errorID>
      <errorWord>&lt;</errorWord>
      <group>L1_Format</group>
      <groupName>格式问题</groupName>
      <ability>L2_HalfPunc</ability>
      <abilityName>全半角检查</abilityName>
      <candidateList>
        <item>〈</item>
      </candidateList>
      <explain>文本全半角错误。</explain>
      <paraID>395320A7</paraID>
      <start>49</start>
      <end>50</end>
      <status>unmodified</status>
      <modifiedWord/>
      <trackRevisions>false</trackRevisions>
    </reviewItem>
    <reviewItem>
      <errorID>5b4801e9-a815-49e1-a36b-4dc04fe96625</errorID>
      <errorWord>&lt;</errorWord>
      <group>L1_Format</group>
      <groupName>格式问题</groupName>
      <ability>L2_HalfPunc</ability>
      <abilityName>全半角检查</abilityName>
      <candidateList>
        <item>〈</item>
      </candidateList>
      <explain>文本全半角错误。</explain>
      <paraID>45188A06</paraID>
      <start>34</start>
      <end>35</end>
      <status>unmodified</status>
      <modifiedWord/>
      <trackRevisions>false</trackRevisions>
    </reviewItem>
    <reviewItem>
      <errorID>64a73b7b-c345-4878-825c-0aea5f239411</errorID>
      <errorWord>，</errorWord>
      <group>L1_Word</group>
      <groupName>字词问题</groupName>
      <ability>L2_Typo</ability>
      <abilityName>字词错误</abilityName>
      <candidateList>
        <item>，并</item>
      </candidateList>
      <explain/>
      <paraID>4CDDF50F</paraID>
      <start>72</start>
      <end>73</end>
      <status>unmodified</status>
      <modifiedWord/>
      <trackRevisions>false</trackRevisions>
    </reviewItem>
    <reviewItem>
      <errorID>7c73673e-4efb-497f-8d87-60c121889bf3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5CAD6569</paraID>
      <start>0</start>
      <end>2</end>
      <status>unmodified</status>
      <modifiedWord/>
      <trackRevisions>false</trackRevisions>
    </reviewItem>
    <reviewItem>
      <errorID>e2b184c9-2449-4de4-91f6-b3a51c18d375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7DF52BEB</paraID>
      <start>0</start>
      <end>2</end>
      <status>unmodified</status>
      <modifiedWord/>
      <trackRevisions>false</trackRevisions>
    </reviewItem>
    <reviewItem>
      <errorID>571711a8-cff7-4754-9628-75a8a37eb327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36897E06</paraID>
      <start>50</start>
      <end>51</end>
      <status>unmodified</status>
      <modifiedWord/>
      <trackRevisions>false</trackRevisions>
    </reviewItem>
    <reviewItem>
      <errorID>f2d97a8b-0543-4f65-a4b6-693b0d83ecab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36897E06</paraID>
      <start>143</start>
      <end>144</end>
      <status>unmodified</status>
      <modifiedWord/>
      <trackRevisions>false</trackRevisions>
    </reviewItem>
    <reviewItem>
      <errorID>8d9fe867-c679-4bb6-a674-70e28f5d8ce5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53B4899E</paraID>
      <start>0</start>
      <end>2</end>
      <status>unmodified</status>
      <modifiedWord/>
      <trackRevisions>false</trackRevisions>
    </reviewItem>
    <reviewItem>
      <errorID>d6bef455-17d5-4b93-9314-51dfed50ea23</errorID>
      <errorWord>属</errorWord>
      <group>L1_Word</group>
      <groupName>字词问题</groupName>
      <ability>L2_Typo</ability>
      <abilityName>字词错误</abilityName>
      <candidateList>
        <item>属于</item>
      </candidateList>
      <explain/>
      <paraID>3FECF5F9</paraID>
      <start>90</start>
      <end>91</end>
      <status>unmodified</status>
      <modifiedWord/>
      <trackRevisions>false</trackRevisions>
    </reviewItem>
    <reviewItem>
      <errorID>4893084d-2054-4646-ab8a-4ca27df5a041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5BFC2E76</paraID>
      <start>0</start>
      <end>2</end>
      <status>unmodified</status>
      <modifiedWord/>
      <trackRevisions>false</trackRevisions>
    </reviewItem>
    <reviewItem>
      <errorID>d41f3874-8d7c-4234-bdd8-6437c9678a9e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748F44A0</paraID>
      <start>0</start>
      <end>2</end>
      <status>unmodified</status>
      <modifiedWord/>
      <trackRevisions>false</trackRevisions>
    </reviewItem>
    <reviewItem>
      <errorID>b166f95a-ab91-4cb2-8d17-46ffd569d597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374898AD</paraID>
      <start>0</start>
      <end>2</end>
      <status>unmodified</status>
      <modifiedWord/>
      <trackRevisions>false</trackRevisions>
    </reviewItem>
    <reviewItem>
      <errorID>343d7163-23e9-4be2-adc2-43907232bfe2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7715E3B6</paraID>
      <start>0</start>
      <end>2</end>
      <status>unmodified</status>
      <modifiedWord/>
      <trackRevisions>false</trackRevisions>
    </reviewItem>
    <reviewItem>
      <errorID>60c60712-c0c3-4020-9513-e32c96e97fa5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5A494CB8</paraID>
      <start>0</start>
      <end>2</end>
      <status>unmodified</status>
      <modifiedWord/>
      <trackRevisions>false</trackRevisions>
    </reviewItem>
    <reviewItem>
      <errorID>affb04f0-61c2-4fd2-8193-8cb172fb7cb6</errorID>
      <errorWord>和</errorWord>
      <group>L1_Word</group>
      <groupName>字词问题</groupName>
      <ability>L2_Typo</ability>
      <abilityName>字词错误</abilityName>
      <candidateList>
        <item>和加</item>
      </candidateList>
      <explain/>
      <paraID>5A494CB8</paraID>
      <start>115</start>
      <end>117</end>
      <status>modified</status>
      <modifiedWord>和加</modifiedWord>
      <trackRevisions>false</trackRevisions>
    </reviewItem>
    <reviewItem>
      <errorID>e5d4401a-4ec3-42e6-9594-50a9a873e02f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735A3B12</paraID>
      <start>0</start>
      <end>2</end>
      <status>unmodified</status>
      <modifiedWord/>
      <trackRevisions>false</trackRevisions>
    </reviewItem>
    <reviewItem>
      <errorID>50f0ea8b-4726-453e-ba88-86d36cf17c3f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67990D49</paraID>
      <start>0</start>
      <end>2</end>
      <status>unmodified</status>
      <modifiedWord/>
      <trackRevisions>false</trackRevisions>
    </reviewItem>
    <reviewItem>
      <errorID>33ce32e4-e71d-4748-a424-9e1f99a6c5ac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759F8B26</paraID>
      <start>0</start>
      <end>2</end>
      <status>unmodified</status>
      <modifiedWord/>
      <trackRevisions>false</trackRevisions>
    </reviewItem>
    <reviewItem>
      <errorID>e6ffc9b4-63b6-4d60-8877-68e744bc635e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4AA24A6</paraID>
      <start>0</start>
      <end>2</end>
      <status>unmodified</status>
      <modifiedWord/>
      <trackRevisions>false</trackRevisions>
    </reviewItem>
    <reviewItem>
      <errorID>b0600d9e-0151-4482-97da-87e4e988ece2</errorID>
      <errorWord>，</errorWord>
      <group>L1_Word</group>
      <groupName>字词问题</groupName>
      <ability>L2_Typo</ability>
      <abilityName>字词错误</abilityName>
      <candidateList>
        <item>，并</item>
      </candidateList>
      <explain/>
      <paraID> E4CA0E4</paraID>
      <start>28</start>
      <end>29</end>
      <status>unmodified</status>
      <modifiedWord/>
      <trackRevisions>false</trackRevisions>
    </reviewItem>
    <reviewItem>
      <errorID>691836f7-748d-47bd-b1a7-54351d280ef0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46093A36</paraID>
      <start>0</start>
      <end>2</end>
      <status>unmodified</status>
      <modifiedWord/>
      <trackRevisions>false</trackRevisions>
    </reviewItem>
    <reviewItem>
      <errorID>153e5055-8b58-4f4b-99dd-fabe14cba678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6B0AF238</paraID>
      <start>0</start>
      <end>2</end>
      <status>unmodified</status>
      <modifiedWord/>
      <trackRevisions>false</trackRevisions>
    </reviewItem>
    <reviewItem>
      <errorID>4971a60a-dfdb-4fe1-b851-3ec7b031aa82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1DFB4EEC</paraID>
      <start>0</start>
      <end>2</end>
      <status>unmodified</status>
      <modifiedWord/>
      <trackRevisions>false</trackRevisions>
    </reviewItem>
    <reviewItem>
      <errorID>60ae3609-ef19-4285-b5f0-999dad415a5c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161B7F3</paraID>
      <start>0</start>
      <end>2</end>
      <status>unmodified</status>
      <modifiedWord/>
      <trackRevisions>false</trackRevisions>
    </reviewItem>
    <reviewItem>
      <errorID>97febd4d-b391-4208-9638-9d531183474b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1CDAA8B7</paraID>
      <start>0</start>
      <end>2</end>
      <status>unmodified</status>
      <modifiedWord/>
      <trackRevisions>false</trackRevisions>
    </reviewItem>
    <reviewItem>
      <errorID>d4e4690b-89f7-4326-9c0a-543bf72964da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B873A3E</paraID>
      <start>0</start>
      <end>2</end>
      <status>unmodified</status>
      <modifiedWord/>
      <trackRevisions>false</trackRevisions>
    </reviewItem>
    <reviewItem>
      <errorID>fde09e1b-998f-48fd-8092-a2c52a0f1f4c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5DD21F9F</paraID>
      <start>0</start>
      <end>2</end>
      <status>unmodified</status>
      <modifiedWord/>
      <trackRevisions>false</trackRevisions>
    </reviewItem>
    <reviewItem>
      <errorID>c7cc021b-11a1-4deb-b582-321681ea4e2f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15846B1A</paraID>
      <start>0</start>
      <end>2</end>
      <status>unmodified</status>
      <modifiedWord/>
      <trackRevisions>false</trackRevisions>
    </reviewItem>
    <reviewItem>
      <errorID>ca44bb69-5fe8-4635-9825-a00ad78bb1d0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140D8423</paraID>
      <start>0</start>
      <end>2</end>
      <status>unmodified</status>
      <modifiedWord/>
      <trackRevisions>false</trackRevisions>
    </reviewItem>
    <reviewItem>
      <errorID>56716f25-ad6d-4e02-9bee-297dfcb6fee7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6592F553</paraID>
      <start>0</start>
      <end>2</end>
      <status>unmodified</status>
      <modifiedWord/>
      <trackRevisions>false</trackRevisions>
    </reviewItem>
    <reviewItem>
      <errorID>ffeccfc2-6d5e-47d2-96e2-b608f521cd86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51DA5D59</paraID>
      <start>0</start>
      <end>2</end>
      <status>unmodified</status>
      <modifiedWord/>
      <trackRevisions>false</trackRevisions>
    </reviewItem>
    <reviewItem>
      <errorID>bf459043-7306-4e63-8b37-cdc41135c20f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413C0443</paraID>
      <start>0</start>
      <end>2</end>
      <status>unmodified</status>
      <modifiedWord/>
      <trackRevisions>false</trackRevisions>
    </reviewItem>
    <reviewItem>
      <errorID>46133d28-e4d4-44c9-9eba-6ff1a211d783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367C4B84</paraID>
      <start>0</start>
      <end>2</end>
      <status>unmodified</status>
      <modifiedWord/>
      <trackRevisions>false</trackRevisions>
    </reviewItem>
    <reviewItem>
      <errorID>c66f0452-f3ef-445e-bd98-46b06b6535f0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5969E43D</paraID>
      <start>0</start>
      <end>2</end>
      <status>unmodified</status>
      <modifiedWord/>
      <trackRevisions>false</trackRevisions>
    </reviewItem>
    <reviewItem>
      <errorID>d0a2bfdf-bf16-41d6-ada1-98186e40ea32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2FE4A0E5</paraID>
      <start>0</start>
      <end>2</end>
      <status>unmodified</status>
      <modifiedWord/>
      <trackRevisions>false</trackRevisions>
    </reviewItem>
    <reviewItem>
      <errorID>e9a485c9-113e-443f-8e70-4625e6c50711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70FD3466</paraID>
      <start>0</start>
      <end>2</end>
      <status>unmodified</status>
      <modifiedWord/>
      <trackRevisions>false</trackRevisions>
    </reviewItem>
    <reviewItem>
      <errorID>97ce1350-3432-44b8-bcb5-25d6ff562c0f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3CD02AA3</paraID>
      <start>0</start>
      <end>3</end>
      <status>unmodified</status>
      <modifiedWord/>
      <trackRevisions>false</trackRevisions>
    </reviewItem>
    <reviewItem>
      <errorID>f7d74eac-43ec-47f6-ac2f-4e71cf163bf5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1900732D</paraID>
      <start>0</start>
      <end>3</end>
      <status>unmodified</status>
      <modifiedWord/>
      <trackRevisions>false</trackRevisions>
    </reviewItem>
    <reviewItem>
      <errorID>05811b2a-34e3-4b84-a706-18c17a5a8898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1B90B6CC</paraID>
      <start>0</start>
      <end>2</end>
      <status>unmodified</status>
      <modifiedWord/>
      <trackRevisions>false</trackRevisions>
    </reviewItem>
    <reviewItem>
      <errorID>43cd0e4d-f11d-480f-b386-4d929a95d65b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19C15DAB</paraID>
      <start>0</start>
      <end>2</end>
      <status>unmodified</status>
      <modifiedWord/>
      <trackRevisions>false</trackRevisions>
    </reviewItem>
    <reviewItem>
      <errorID>4de0936c-091f-4b64-ba68-9702797a22c4</errorID>
      <errorWord>需</errorWord>
      <group>L1_Word</group>
      <groupName>字词问题</groupName>
      <ability>L2_Typo</ability>
      <abilityName>字词错误</abilityName>
      <candidateList>
        <item>须</item>
      </candidateList>
      <explain>存在发音相同字词的误用。</explain>
      <paraID>19C15DAB</paraID>
      <start>10</start>
      <end>11</end>
      <status>modified</status>
      <modifiedWord>须</modifiedWord>
      <trackRevisions>false</trackRevisions>
    </reviewItem>
    <reviewItem>
      <errorID>dd7180e1-080a-4ef6-9d2d-3917539f79c1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2A332D62</paraID>
      <start>0</start>
      <end>2</end>
      <status>unmodified</status>
      <modifiedWord/>
      <trackRevisions>false</trackRevisions>
    </reviewItem>
    <reviewItem>
      <errorID>2aa33f5e-036b-4b4e-821b-5f1b258366c4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860CE4A</paraID>
      <start>0</start>
      <end>2</end>
      <status>unmodified</status>
      <modifiedWord/>
      <trackRevisions>false</trackRevisions>
    </reviewItem>
    <reviewItem>
      <errorID>bce25ce9-eefc-413a-9651-777ad48a0690</errorID>
      <errorWord>：。</errorWord>
      <group>L1_Punc</group>
      <groupName>标点问题</groupName>
      <ability>L2_Punc</ability>
      <abilityName>标点符号检查</abilityName>
      <candidateList>
        <item>：</item>
      </candidateList>
      <explain/>
      <paraID>3D7CB545</paraID>
      <start>6</start>
      <end>8</end>
      <status>unmodified</status>
      <modifiedWord/>
      <trackRevisions>false</trackRevisions>
    </reviewItem>
    <reviewItem>
      <errorID>766b1d9e-2fb1-46ab-adb2-1af6d43b8741</errorID>
      <errorWord>：/</errorWord>
      <group>L1_Punc</group>
      <groupName>标点问题</groupName>
      <ability>L2_Punc</ability>
      <abilityName>标点符号检查</abilityName>
      <candidateList>
        <item>：</item>
      </candidateList>
      <explain/>
      <paraID>466CACC8</paraID>
      <start>10</start>
      <end>12</end>
      <status>unmodified</status>
      <modifiedWord/>
      <trackRevisions>false</trackRevisions>
    </reviewItem>
    <reviewItem>
      <errorID>f77fdafe-fbd3-4cbb-8979-e673b7da3016</errorID>
      <errorWord>：。</errorWord>
      <group>L1_Punc</group>
      <groupName>标点问题</groupName>
      <ability>L2_Punc</ability>
      <abilityName>标点符号检查</abilityName>
      <candidateList>
        <item>：</item>
      </candidateList>
      <explain/>
      <paraID> 4E90C4E</paraID>
      <start>8</start>
      <end>10</end>
      <status>unmodified</status>
      <modifiedWord/>
      <trackRevisions>false</trackRevisions>
    </reviewItem>
    <reviewItem>
      <errorID>15025790-ebf6-4f00-950c-0ff49004526e</errorID>
      <errorWord>(</errorWord>
      <group>L1_Format</group>
      <groupName>格式问题</groupName>
      <ability>L2_HalfPunc</ability>
      <abilityName>全半角检查</abilityName>
      <candidateList>
        <item>（</item>
      </candidateList>
      <explain>文本全半角错误。</explain>
      <paraID>70462EAE</paraID>
      <start>7</start>
      <end>8</end>
      <status>unmodified</status>
      <modifiedWord/>
      <trackRevisions>false</trackRevisions>
    </reviewItem>
    <reviewItem>
      <errorID>b521d025-e983-4390-8cbe-3e8ab84d641f</errorID>
      <errorWord>)</errorWord>
      <group>L1_Format</group>
      <groupName>格式问题</groupName>
      <ability>L2_HalfPunc</ability>
      <abilityName>全半角检查</abilityName>
      <candidateList>
        <item>）</item>
      </candidateList>
      <explain>文本全半角错误。</explain>
      <paraID>70462EAE</paraID>
      <start>10</start>
      <end>11</end>
      <status>unmodified</status>
      <modifiedWord/>
      <trackRevisions>false</trackRevisions>
    </reviewItem>
    <reviewItem>
      <errorID>b9fc3442-6400-46a9-a5aa-24fb94765deb</errorID>
      <errorWord>(</errorWord>
      <group>L1_Format</group>
      <groupName>格式问题</groupName>
      <ability>L2_HalfPunc</ability>
      <abilityName>全半角检查</abilityName>
      <candidateList>
        <item>（</item>
      </candidateList>
      <explain>文本全半角错误。</explain>
      <paraID>224BB0DB</paraID>
      <start>7</start>
      <end>8</end>
      <status>unmodified</status>
      <modifiedWord/>
      <trackRevisions>false</trackRevisions>
    </reviewItem>
    <reviewItem>
      <errorID>bb70feae-f75c-4b46-983a-7afa7d0219b4</errorID>
      <errorWord>)</errorWord>
      <group>L1_Format</group>
      <groupName>格式问题</groupName>
      <ability>L2_HalfPunc</ability>
      <abilityName>全半角检查</abilityName>
      <candidateList>
        <item>）</item>
      </candidateList>
      <explain>文本全半角错误。</explain>
      <paraID>224BB0DB</paraID>
      <start>10</start>
      <end>11</end>
      <status>unmodified</status>
      <modifiedWord/>
      <trackRevisions>false</trackRevisions>
    </reviewItem>
    <reviewItem>
      <errorID>d3192603-98b9-4368-94a4-32bdb1a8ab04</errorID>
      <errorWord>)</errorWord>
      <group>L1_Format</group>
      <groupName>格式问题</groupName>
      <ability>L2_HalfPunc</ability>
      <abilityName>全半角检查</abilityName>
      <candidateList>
        <item>）</item>
      </candidateList>
      <explain>文本全半角错误。</explain>
      <paraID>5D984A93</paraID>
      <start>11</start>
      <end>12</end>
      <status>unmodified</status>
      <modifiedWord/>
      <trackRevisions>false</trackRevisions>
    </reviewItem>
    <reviewItem>
      <errorID>604ca575-7ffd-4a45-892e-049ec84a14b7</errorID>
      <errorWord>)</errorWord>
      <group>L1_Format</group>
      <groupName>格式问题</groupName>
      <ability>L2_HalfPunc</ability>
      <abilityName>全半角检查</abilityName>
      <candidateList>
        <item>）</item>
      </candidateList>
      <explain>文本全半角错误。</explain>
      <paraID>46EE6117</paraID>
      <start>11</start>
      <end>12</end>
      <status>unmodified</status>
      <modifiedWord/>
      <trackRevisions>false</trackRevisions>
    </reviewItem>
    <reviewItem>
      <errorID>eadc8c88-ccac-4abd-b2bb-6ee6f8e83ffa</errorID>
      <errorWord>)</errorWord>
      <group>L1_Format</group>
      <groupName>格式问题</groupName>
      <ability>L2_HalfPunc</ability>
      <abilityName>全半角检查</abilityName>
      <candidateList>
        <item>）</item>
      </candidateList>
      <explain>文本全半角错误。</explain>
      <paraID>68C45832</paraID>
      <start>11</start>
      <end>12</end>
      <status>unmodified</status>
      <modifiedWord/>
      <trackRevisions>false</trackRevisions>
    </reviewItem>
    <reviewItem>
      <errorID>177304d1-c109-4bac-a01e-895fc97377d0</errorID>
      <errorWord>：。</errorWord>
      <group>L1_Punc</group>
      <groupName>标点问题</groupName>
      <ability>L2_Punc</ability>
      <abilityName>标点符号检查</abilityName>
      <candidateList>
        <item>：</item>
      </candidateList>
      <explain/>
      <paraID>12208EED</paraID>
      <start>7</start>
      <end>9</end>
      <status>unmodified</status>
      <modifiedWord/>
      <trackRevisions>false</trackRevisions>
    </reviewItem>
    <reviewItem>
      <errorID>6d280d96-4fc5-4c45-affb-32ad8ed4fb61</errorID>
      <errorWord>(</errorWord>
      <group>L1_Format</group>
      <groupName>格式问题</groupName>
      <ability>L2_HalfPunc</ability>
      <abilityName>全半角检查</abilityName>
      <candidateList>
        <item>（</item>
      </candidateList>
      <explain>文本全半角错误。</explain>
      <paraID>50FF8C98</paraID>
      <start>6</start>
      <end>7</end>
      <status>unmodified</status>
      <modifiedWord/>
      <trackRevisions>false</trackRevisions>
    </reviewItem>
    <reviewItem>
      <errorID>94e2111d-a8d1-4d6e-88b3-c9b796f5bad6</errorID>
      <errorWord>)</errorWord>
      <group>L1_Format</group>
      <groupName>格式问题</groupName>
      <ability>L2_HalfPunc</ability>
      <abilityName>全半角检查</abilityName>
      <candidateList>
        <item>）</item>
      </candidateList>
      <explain>文本全半角错误。</explain>
      <paraID>50FF8C98</paraID>
      <start>9</start>
      <end>10</end>
      <status>unmodified</status>
      <modifiedWord/>
      <trackRevisions>false</trackRevisions>
    </reviewItem>
    <reviewItem>
      <errorID>87ede4ce-9a1e-49ef-9862-2efa3c26ddbf</errorID>
      <errorWord>(</errorWord>
      <group>L1_Format</group>
      <groupName>格式问题</groupName>
      <ability>L2_HalfPunc</ability>
      <abilityName>全半角检查</abilityName>
      <candidateList>
        <item>（</item>
      </candidateList>
      <explain>文本全半角错误。</explain>
      <paraID>76C18A9E</paraID>
      <start>6</start>
      <end>7</end>
      <status>unmodified</status>
      <modifiedWord/>
      <trackRevisions>false</trackRevisions>
    </reviewItem>
    <reviewItem>
      <errorID>da585d6f-3993-41e6-abb6-7361e48f9283</errorID>
      <errorWord>)</errorWord>
      <group>L1_Format</group>
      <groupName>格式问题</groupName>
      <ability>L2_HalfPunc</ability>
      <abilityName>全半角检查</abilityName>
      <candidateList>
        <item>）</item>
      </candidateList>
      <explain>文本全半角错误。</explain>
      <paraID>76C18A9E</paraID>
      <start>9</start>
      <end>10</end>
      <status>unmodified</status>
      <modifiedWord/>
      <trackRevisions>false</trackRevisions>
    </reviewItem>
    <reviewItem>
      <errorID>6f3177ef-e395-41c3-a913-21decd3ae070</errorID>
      <errorWord>(</errorWord>
      <group>L1_Format</group>
      <groupName>格式问题</groupName>
      <ability>L2_HalfPunc</ability>
      <abilityName>全半角检查</abilityName>
      <candidateList>
        <item>（</item>
      </candidateList>
      <explain>文本全半角错误。</explain>
      <paraID>34AC5262</paraID>
      <start>18</start>
      <end>19</end>
      <status>unmodified</status>
      <modifiedWord/>
      <trackRevisions>false</trackRevisions>
    </reviewItem>
    <reviewItem>
      <errorID>afe48c50-4d1d-4d3c-bc23-a34fc1106b90</errorID>
      <errorWord>)</errorWord>
      <group>L1_Format</group>
      <groupName>格式问题</groupName>
      <ability>L2_HalfPunc</ability>
      <abilityName>全半角检查</abilityName>
      <candidateList>
        <item>）</item>
      </candidateList>
      <explain>文本全半角错误。</explain>
      <paraID>34AC5262</paraID>
      <start>20</start>
      <end>21</end>
      <status>unmodified</status>
      <modifiedWord/>
      <trackRevisions>false</trackRevisions>
    </reviewItem>
    <reviewItem>
      <errorID>320200c5-e47c-4efb-9f03-ef3c20ee2224</errorID>
      <errorWord>(</errorWord>
      <group>L1_Format</group>
      <groupName>格式问题</groupName>
      <ability>L2_HalfPunc</ability>
      <abilityName>全半角检查</abilityName>
      <candidateList>
        <item>（</item>
      </candidateList>
      <explain>文本全半角错误。</explain>
      <paraID>34AC5262</paraID>
      <start>28</start>
      <end>29</end>
      <status>unmodified</status>
      <modifiedWord/>
      <trackRevisions>false</trackRevisions>
    </reviewItem>
    <reviewItem>
      <errorID>fda6281b-260f-45e3-8612-3205f69a5fdc</errorID>
      <errorWord>)</errorWord>
      <group>L1_Format</group>
      <groupName>格式问题</groupName>
      <ability>L2_HalfPunc</ability>
      <abilityName>全半角检查</abilityName>
      <candidateList>
        <item>）</item>
      </candidateList>
      <explain>文本全半角错误。</explain>
      <paraID>34AC5262</paraID>
      <start>30</start>
      <end>31</end>
      <status>unmodified</status>
      <modifiedWord/>
      <trackRevisions>false</trackRevisions>
    </reviewItem>
    <reviewItem>
      <errorID>07f348bd-acb1-4c49-8f15-e4e9291b0a56</errorID>
      <errorWord>(</errorWord>
      <group>L1_Format</group>
      <groupName>格式问题</groupName>
      <ability>L2_HalfPunc</ability>
      <abilityName>全半角检查</abilityName>
      <candidateList>
        <item>（</item>
      </candidateList>
      <explain>文本全半角错误。</explain>
      <paraID>34AC5262</paraID>
      <start>37</start>
      <end>38</end>
      <status>unmodified</status>
      <modifiedWord/>
      <trackRevisions>false</trackRevisions>
    </reviewItem>
    <reviewItem>
      <errorID>61ecf4aa-402a-446c-94d0-d253741785b1</errorID>
      <errorWord>)</errorWord>
      <group>L1_Format</group>
      <groupName>格式问题</groupName>
      <ability>L2_HalfPunc</ability>
      <abilityName>全半角检查</abilityName>
      <candidateList>
        <item>）</item>
      </candidateList>
      <explain>文本全半角错误。</explain>
      <paraID>34AC5262</paraID>
      <start>39</start>
      <end>40</end>
      <status>unmodified</status>
      <modifiedWord/>
      <trackRevisions>false</trackRevisions>
    </reviewItem>
    <reviewItem>
      <errorID>bff389fc-0808-4178-a30e-ee8b744afa04</errorID>
      <errorWord>(</errorWord>
      <group>L1_Format</group>
      <groupName>格式问题</groupName>
      <ability>L2_HalfPunc</ability>
      <abilityName>全半角检查</abilityName>
      <candidateList>
        <item>（</item>
      </candidateList>
      <explain>文本全半角错误。</explain>
      <paraID>34AC5262</paraID>
      <start>48</start>
      <end>49</end>
      <status>unmodified</status>
      <modifiedWord/>
      <trackRevisions>false</trackRevisions>
    </reviewItem>
    <reviewItem>
      <errorID>add6cec1-67a9-4b40-9db0-2075d7a2d22c</errorID>
      <errorWord>)</errorWord>
      <group>L1_Format</group>
      <groupName>格式问题</groupName>
      <ability>L2_HalfPunc</ability>
      <abilityName>全半角检查</abilityName>
      <candidateList>
        <item>）</item>
      </candidateList>
      <explain>文本全半角错误。</explain>
      <paraID>34AC5262</paraID>
      <start>50</start>
      <end>51</end>
      <status>unmodified</status>
      <modifiedWord/>
      <trackRevisions>false</trackRevisions>
    </reviewItem>
    <reviewItem>
      <errorID>4818304f-9780-4e67-8a47-8891191186f8</errorID>
      <errorWord>(</errorWord>
      <group>L1_Format</group>
      <groupName>格式问题</groupName>
      <ability>L2_HalfPunc</ability>
      <abilityName>全半角检查</abilityName>
      <candidateList>
        <item>（</item>
      </candidateList>
      <explain>文本全半角错误。</explain>
      <paraID>34AC5262</paraID>
      <start>63</start>
      <end>64</end>
      <status>unmodified</status>
      <modifiedWord/>
      <trackRevisions>false</trackRevisions>
    </reviewItem>
    <reviewItem>
      <errorID>6a22ea35-305f-44c0-9046-626ed6253ce6</errorID>
      <errorWord>)</errorWord>
      <group>L1_Format</group>
      <groupName>格式问题</groupName>
      <ability>L2_HalfPunc</ability>
      <abilityName>全半角检查</abilityName>
      <candidateList>
        <item>）</item>
      </candidateList>
      <explain>文本全半角错误。</explain>
      <paraID>34AC5262</paraID>
      <start>65</start>
      <end>66</end>
      <status>unmodified</status>
      <modifiedWord/>
      <trackRevisions>false</trackRevisions>
    </reviewItem>
    <reviewItem>
      <errorID>f7b5c58e-b4a9-44d2-b235-ff6489c5620f</errorID>
      <errorWord>(</errorWord>
      <group>L1_Format</group>
      <groupName>格式问题</groupName>
      <ability>L2_HalfPunc</ability>
      <abilityName>全半角检查</abilityName>
      <candidateList>
        <item>（</item>
      </candidateList>
      <explain>文本全半角错误。</explain>
      <paraID>34AC5262</paraID>
      <start>82</start>
      <end>83</end>
      <status>unmodified</status>
      <modifiedWord/>
      <trackRevisions>false</trackRevisions>
    </reviewItem>
    <reviewItem>
      <errorID>1df47a1f-896c-435c-a625-8eaeac292c5d</errorID>
      <errorWord>)</errorWord>
      <group>L1_Format</group>
      <groupName>格式问题</groupName>
      <ability>L2_HalfPunc</ability>
      <abilityName>全半角检查</abilityName>
      <candidateList>
        <item>）</item>
      </candidateList>
      <explain>文本全半角错误。</explain>
      <paraID>34AC5262</paraID>
      <start>84</start>
      <end>85</end>
      <status>unmodified</status>
      <modifiedWord/>
      <trackRevisions>false</trackRevisions>
    </reviewItem>
    <reviewItem>
      <errorID>b0d3d202-cf7d-4f76-bf69-afdc0de5c640</errorID>
      <errorWord>(</errorWord>
      <group>L1_Format</group>
      <groupName>格式问题</groupName>
      <ability>L2_HalfPunc</ability>
      <abilityName>全半角检查</abilityName>
      <candidateList>
        <item>（</item>
      </candidateList>
      <explain>文本全半角错误。</explain>
      <paraID>34AC5262</paraID>
      <start>93</start>
      <end>94</end>
      <status>unmodified</status>
      <modifiedWord/>
      <trackRevisions>false</trackRevisions>
    </reviewItem>
    <reviewItem>
      <errorID>f88a796e-b49a-47f2-b93a-cf1885fbe69f</errorID>
      <errorWord>)</errorWord>
      <group>L1_Format</group>
      <groupName>格式问题</groupName>
      <ability>L2_HalfPunc</ability>
      <abilityName>全半角检查</abilityName>
      <candidateList>
        <item>）</item>
      </candidateList>
      <explain>文本全半角错误。</explain>
      <paraID>34AC5262</paraID>
      <start>95</start>
      <end>96</end>
      <status>unmodified</status>
      <modifiedWord/>
      <trackRevisions>false</trackRevisions>
    </reviewItem>
    <reviewItem>
      <errorID>7222bf7b-d923-4ffd-83ec-f5a8c9595531</errorID>
      <errorWord>(</errorWord>
      <group>L1_Format</group>
      <groupName>格式问题</groupName>
      <ability>L2_HalfPunc</ability>
      <abilityName>全半角检查</abilityName>
      <candidateList>
        <item>（</item>
      </candidateList>
      <explain>文本全半角错误。</explain>
      <paraID>34AC5262</paraID>
      <start>104</start>
      <end>105</end>
      <status>unmodified</status>
      <modifiedWord/>
      <trackRevisions>false</trackRevisions>
    </reviewItem>
    <reviewItem>
      <errorID>2b418d16-0dd9-4f65-8654-b7a07b08bbb4</errorID>
      <errorWord>)</errorWord>
      <group>L1_Format</group>
      <groupName>格式问题</groupName>
      <ability>L2_HalfPunc</ability>
      <abilityName>全半角检查</abilityName>
      <candidateList>
        <item>）</item>
      </candidateList>
      <explain>文本全半角错误。</explain>
      <paraID>34AC5262</paraID>
      <start>106</start>
      <end>107</end>
      <status>unmodified</status>
      <modifiedWord/>
      <trackRevisions>false</trackRevisions>
    </reviewItem>
    <reviewItem>
      <errorID>9b56b72b-fd43-41ce-a62e-4cc60e61a67f</errorID>
      <errorWord>(</errorWord>
      <group>L1_Format</group>
      <groupName>格式问题</groupName>
      <ability>L2_HalfPunc</ability>
      <abilityName>全半角检查</abilityName>
      <candidateList>
        <item>（</item>
      </candidateList>
      <explain>文本全半角错误。</explain>
      <paraID>34AC5262</paraID>
      <start>110</start>
      <end>111</end>
      <status>unmodified</status>
      <modifiedWord/>
      <trackRevisions>false</trackRevisions>
    </reviewItem>
    <reviewItem>
      <errorID>d711eea3-ab2a-4dee-9bf7-ce8e2bbb1985</errorID>
      <errorWord>)</errorWord>
      <group>L1_Format</group>
      <groupName>格式问题</groupName>
      <ability>L2_HalfPunc</ability>
      <abilityName>全半角检查</abilityName>
      <candidateList>
        <item>）</item>
      </candidateList>
      <explain>文本全半角错误。</explain>
      <paraID>34AC5262</paraID>
      <start>112</start>
      <end>113</end>
      <status>unmodified</status>
      <modifiedWord/>
      <trackRevisions>false</trackRevisions>
    </reviewItem>
    <reviewItem>
      <errorID>118f8e32-dcae-4345-a355-a8cd005117a0</errorID>
      <errorWord>(</errorWord>
      <group>L1_Format</group>
      <groupName>格式问题</groupName>
      <ability>L2_HalfPunc</ability>
      <abilityName>全半角检查</abilityName>
      <candidateList>
        <item>（</item>
      </candidateList>
      <explain>文本全半角错误。</explain>
      <paraID>34AC5262</paraID>
      <start>119</start>
      <end>120</end>
      <status>unmodified</status>
      <modifiedWord/>
      <trackRevisions>false</trackRevisions>
    </reviewItem>
    <reviewItem>
      <errorID>6a03bac9-464c-4c5c-9975-06d0619919e7</errorID>
      <errorWord>)</errorWord>
      <group>L1_Format</group>
      <groupName>格式问题</groupName>
      <ability>L2_HalfPunc</ability>
      <abilityName>全半角检查</abilityName>
      <candidateList>
        <item>）</item>
      </candidateList>
      <explain>文本全半角错误。</explain>
      <paraID>34AC5262</paraID>
      <start>122</start>
      <end>123</end>
      <status>unmodified</status>
      <modifiedWord/>
      <trackRevisions>false</trackRevisions>
    </reviewItem>
    <reviewItem>
      <errorID>0f6e0822-2f21-470b-8d94-836b75a1208f</errorID>
      <errorWord>：/</errorWord>
      <group>L1_Punc</group>
      <groupName>标点问题</groupName>
      <ability>L2_Punc</ability>
      <abilityName>标点符号检查</abilityName>
      <candidateList>
        <item>：</item>
      </candidateList>
      <explain/>
      <paraID>153E4332</paraID>
      <start>26</start>
      <end>28</end>
      <status>unmodified</status>
      <modifiedWord/>
      <trackRevisions>false</trackRevisions>
    </reviewItem>
    <reviewItem>
      <errorID>f97c4896-378b-47a0-b2d6-8956c5db427b</errorID>
      <errorWord>或</errorWord>
      <group>L1_Word</group>
      <groupName>字词问题</groupName>
      <ability>L2_Typo</ability>
      <abilityName>字词错误</abilityName>
      <candidateList>
        <item>或以</item>
      </candidateList>
      <explain/>
      <paraID>6D16A243</paraID>
      <start>43</start>
      <end>45</end>
      <status>modified</status>
      <modifiedWord>或以</modifiedWord>
      <trackRevisions>false</trackRevisions>
    </reviewItem>
    <reviewItem>
      <errorID>af01ba75-f7cc-44d8-bd7b-183798b63271</errorID>
      <errorWord>：/</errorWord>
      <group>L1_Punc</group>
      <groupName>标点问题</groupName>
      <ability>L2_Punc</ability>
      <abilityName>标点符号检查</abilityName>
      <candidateList>
        <item>：</item>
      </candidateList>
      <explain/>
      <paraID>735E4353</paraID>
      <start>10</start>
      <end>12</end>
      <status>unmodified</status>
      <modifiedWord/>
      <trackRevisions>false</trackRevisions>
    </reviewItem>
    <reviewItem>
      <errorID>d88a7516-2b0e-4676-bba7-46573893c884</errorID>
      <errorWord>：/</errorWord>
      <group>L1_Punc</group>
      <groupName>标点问题</groupName>
      <ability>L2_Punc</ability>
      <abilityName>标点符号检查</abilityName>
      <candidateList>
        <item>：</item>
      </candidateList>
      <explain/>
      <paraID> 249C87C</paraID>
      <start>10</start>
      <end>12</end>
      <status>unmodified</status>
      <modifiedWord/>
      <trackRevisions>false</trackRevisions>
    </reviewItem>
    <reviewItem>
      <errorID>665d607d-baa4-4d4c-8bf2-639d5a32a91c</errorID>
      <errorWord>：/</errorWord>
      <group>L1_Punc</group>
      <groupName>标点问题</groupName>
      <ability>L2_Punc</ability>
      <abilityName>标点符号检查</abilityName>
      <candidateList>
        <item>：</item>
      </candidateList>
      <explain/>
      <paraID>639CDDF0</paraID>
      <start>10</start>
      <end>12</end>
      <status>unmodified</status>
      <modifiedWord/>
      <trackRevisions>false</trackRevisions>
    </reviewItem>
    <reviewItem>
      <errorID>3f34bd1c-31ef-4251-9f27-8b2d21126de7</errorID>
      <errorWord>：/</errorWord>
      <group>L1_Punc</group>
      <groupName>标点问题</groupName>
      <ability>L2_Punc</ability>
      <abilityName>标点符号检查</abilityName>
      <candidateList>
        <item>：</item>
      </candidateList>
      <explain/>
      <paraID>13FB366E</paraID>
      <start>10</start>
      <end>12</end>
      <status>unmodified</status>
      <modifiedWord/>
      <trackRevisions>false</trackRevisions>
    </reviewItem>
    <reviewItem>
      <errorID>8772fc89-7e71-442f-8f6f-403933764e8e</errorID>
      <errorWord>：/</errorWord>
      <group>L1_Punc</group>
      <groupName>标点问题</groupName>
      <ability>L2_Punc</ability>
      <abilityName>标点符号检查</abilityName>
      <candidateList>
        <item>：</item>
      </candidateList>
      <explain/>
      <paraID>2763D635</paraID>
      <start>10</start>
      <end>12</end>
      <status>unmodified</status>
      <modifiedWord/>
      <trackRevisions>false</trackRevisions>
    </reviewItem>
    <reviewItem>
      <errorID>ad1829fb-18e8-454e-9a7a-31b3b4c70905</errorID>
      <errorWord>：/</errorWord>
      <group>L1_Punc</group>
      <groupName>标点问题</groupName>
      <ability>L2_Punc</ability>
      <abilityName>标点符号检查</abilityName>
      <candidateList>
        <item>：</item>
      </candidateList>
      <explain/>
      <paraID>28D06683</paraID>
      <start>12</start>
      <end>14</end>
      <status>unmodified</status>
      <modifiedWord/>
      <trackRevisions>false</trackRevisions>
    </reviewItem>
    <reviewItem>
      <errorID>78d4f3e2-1255-426d-a35c-492110449e55</errorID>
      <errorWord>：/</errorWord>
      <group>L1_Punc</group>
      <groupName>标点问题</groupName>
      <ability>L2_Punc</ability>
      <abilityName>标点符号检查</abilityName>
      <candidateList>
        <item>：</item>
      </candidateList>
      <explain/>
      <paraID>487BF9BF</paraID>
      <start>17</start>
      <end>19</end>
      <status>unmodified</status>
      <modifiedWord/>
      <trackRevisions>false</trackRevisions>
    </reviewItem>
    <reviewItem>
      <errorID>5f157e5d-d72b-40ae-9354-843af5fc7af8</errorID>
      <errorWord>：/</errorWord>
      <group>L1_Punc</group>
      <groupName>标点问题</groupName>
      <ability>L2_Punc</ability>
      <abilityName>标点符号检查</abilityName>
      <candidateList>
        <item>：</item>
      </candidateList>
      <explain/>
      <paraID>45733EA9</paraID>
      <start>20</start>
      <end>22</end>
      <status>unmodified</status>
      <modifiedWord/>
      <trackRevisions>false</trackRevisions>
    </reviewItem>
    <reviewItem>
      <errorID>f3bf5257-a0c6-4f74-9eb4-9a642643ab6d</errorID>
      <errorWord>：/</errorWord>
      <group>L1_Punc</group>
      <groupName>标点问题</groupName>
      <ability>L2_Punc</ability>
      <abilityName>标点符号检查</abilityName>
      <candidateList>
        <item>：</item>
      </candidateList>
      <explain/>
      <paraID>2FA5EB10</paraID>
      <start>19</start>
      <end>21</end>
      <status>unmodified</status>
      <modifiedWord/>
      <trackRevisions>false</trackRevisions>
    </reviewItem>
    <reviewItem>
      <errorID>300ff5cc-23ea-4f3c-9d9e-8fa0b37d9e02</errorID>
      <errorWord>：/</errorWord>
      <group>L1_Punc</group>
      <groupName>标点问题</groupName>
      <ability>L2_Punc</ability>
      <abilityName>标点符号检查</abilityName>
      <candidateList>
        <item>：</item>
      </candidateList>
      <explain/>
      <paraID> B37942A</paraID>
      <start>16</start>
      <end>18</end>
      <status>unmodified</status>
      <modifiedWord/>
      <trackRevisions>false</trackRevisions>
    </reviewItem>
    <reviewItem>
      <errorID>9af80a3f-ffba-40f2-ac5b-2bc5f2101d1d</errorID>
      <errorWord>(</errorWord>
      <group>L1_Format</group>
      <groupName>格式问题</groupName>
      <ability>L2_HalfPunc</ability>
      <abilityName>全半角检查</abilityName>
      <candidateList>
        <item>（</item>
      </candidateList>
      <explain>文本全半角错误。</explain>
      <paraID>48000B48</paraID>
      <start>102</start>
      <end>103</end>
      <status>unmodified</status>
      <modifiedWord/>
      <trackRevisions>false</trackRevisions>
    </reviewItem>
    <reviewItem>
      <errorID>fdcfe928-b6a5-4833-a976-76138a37f4e2</errorID>
      <errorWord>)</errorWord>
      <group>L1_Format</group>
      <groupName>格式问题</groupName>
      <ability>L2_HalfPunc</ability>
      <abilityName>全半角检查</abilityName>
      <candidateList>
        <item>）</item>
      </candidateList>
      <explain>文本全半角错误。</explain>
      <paraID>48000B48</paraID>
      <start>104</start>
      <end>105</end>
      <status>unmodified</status>
      <modifiedWord/>
      <trackRevisions>false</trackRevisions>
    </reviewItem>
    <reviewItem>
      <errorID>1c8c66ea-cf7f-4cde-ae01-89fc8b6ec93b</errorID>
      <errorWord>(</errorWord>
      <group>L1_Format</group>
      <groupName>格式问题</groupName>
      <ability>L2_HalfPunc</ability>
      <abilityName>全半角检查</abilityName>
      <candidateList>
        <item>（</item>
      </candidateList>
      <explain>文本全半角错误。</explain>
      <paraID>48000B48</paraID>
      <start>129</start>
      <end>130</end>
      <status>unmodified</status>
      <modifiedWord/>
      <trackRevisions>false</trackRevisions>
    </reviewItem>
    <reviewItem>
      <errorID>a5301f86-8d28-4e5a-bd1a-2d41413ec048</errorID>
      <errorWord>)</errorWord>
      <group>L1_Format</group>
      <groupName>格式问题</groupName>
      <ability>L2_HalfPunc</ability>
      <abilityName>全半角检查</abilityName>
      <candidateList>
        <item>）</item>
      </candidateList>
      <explain>文本全半角错误。</explain>
      <paraID>48000B48</paraID>
      <start>131</start>
      <end>132</end>
      <status>unmodified</status>
      <modifiedWord/>
      <trackRevisions>false</trackRevisions>
    </reviewItem>
    <reviewItem>
      <errorID>501b92a2-69ff-451b-9098-0fa2aac8a838</errorID>
      <errorWord>(</errorWord>
      <group>L1_Format</group>
      <groupName>格式问题</groupName>
      <ability>L2_HalfPunc</ability>
      <abilityName>全半角检查</abilityName>
      <candidateList>
        <item>（</item>
      </candidateList>
      <explain>文本全半角错误。</explain>
      <paraID>48000B48</paraID>
      <start>182</start>
      <end>183</end>
      <status>unmodified</status>
      <modifiedWord/>
      <trackRevisions>false</trackRevisions>
    </reviewItem>
    <reviewItem>
      <errorID>dc55ce39-fc2e-4d90-8b97-cb7a7bf7349e</errorID>
      <errorWord>)</errorWord>
      <group>L1_Format</group>
      <groupName>格式问题</groupName>
      <ability>L2_HalfPunc</ability>
      <abilityName>全半角检查</abilityName>
      <candidateList>
        <item>）</item>
      </candidateList>
      <explain>文本全半角错误。</explain>
      <paraID>48000B48</paraID>
      <start>184</start>
      <end>185</end>
      <status>unmodified</status>
      <modifiedWord/>
      <trackRevisions>false</trackRevisions>
    </reviewItem>
    <reviewItem>
      <errorID>6fea6cb0-b09b-47f1-9031-19f5e36d18ea</errorID>
      <errorWord>(</errorWord>
      <group>L1_Format</group>
      <groupName>格式问题</groupName>
      <ability>L2_HalfPunc</ability>
      <abilityName>全半角检查</abilityName>
      <candidateList>
        <item>（</item>
      </candidateList>
      <explain>文本全半角错误。</explain>
      <paraID>48000B48</paraID>
      <start>232</start>
      <end>233</end>
      <status>unmodified</status>
      <modifiedWord/>
      <trackRevisions>false</trackRevisions>
    </reviewItem>
    <reviewItem>
      <errorID>4cd2caf8-4c55-459f-83d5-184f33ffa517</errorID>
      <errorWord>)</errorWord>
      <group>L1_Format</group>
      <groupName>格式问题</groupName>
      <ability>L2_HalfPunc</ability>
      <abilityName>全半角检查</abilityName>
      <candidateList>
        <item>）</item>
      </candidateList>
      <explain>文本全半角错误。</explain>
      <paraID>48000B48</paraID>
      <start>234</start>
      <end>235</end>
      <status>unmodified</status>
      <modifiedWord/>
      <trackRevisions>false</trackRevisions>
    </reviewItem>
    <reviewItem>
      <errorID>3daea422-536b-4922-8981-2d83bade154b</errorID>
      <errorWord>(</errorWord>
      <group>L1_Format</group>
      <groupName>格式问题</groupName>
      <ability>L2_HalfPunc</ability>
      <abilityName>全半角检查</abilityName>
      <candidateList>
        <item>（</item>
      </candidateList>
      <explain>文本全半角错误。</explain>
      <paraID>48000B48</paraID>
      <start>260</start>
      <end>261</end>
      <status>unmodified</status>
      <modifiedWord/>
      <trackRevisions>false</trackRevisions>
    </reviewItem>
    <reviewItem>
      <errorID>fd4a937a-4ea5-4c96-b5f2-c6c1994219f4</errorID>
      <errorWord>)</errorWord>
      <group>L1_Format</group>
      <groupName>格式问题</groupName>
      <ability>L2_HalfPunc</ability>
      <abilityName>全半角检查</abilityName>
      <candidateList>
        <item>）</item>
      </candidateList>
      <explain>文本全半角错误。</explain>
      <paraID>48000B48</paraID>
      <start>262</start>
      <end>263</end>
      <status>unmodified</status>
      <modifiedWord/>
      <trackRevisions>false</trackRevisions>
    </reviewItem>
    <reviewItem>
      <errorID>0af6d887-16f1-4d73-86a7-b102a6a511bf</errorID>
      <errorWord>(</errorWord>
      <group>L1_Format</group>
      <groupName>格式问题</groupName>
      <ability>L2_HalfPunc</ability>
      <abilityName>全半角检查</abilityName>
      <candidateList>
        <item>（</item>
      </candidateList>
      <explain>文本全半角错误。</explain>
      <paraID>48000B48</paraID>
      <start>281</start>
      <end>282</end>
      <status>unmodified</status>
      <modifiedWord/>
      <trackRevisions>false</trackRevisions>
    </reviewItem>
    <reviewItem>
      <errorID>836dde9f-c165-40b2-9f7d-17c7f11d94e6</errorID>
      <errorWord>)</errorWord>
      <group>L1_Format</group>
      <groupName>格式问题</groupName>
      <ability>L2_HalfPunc</ability>
      <abilityName>全半角检查</abilityName>
      <candidateList>
        <item>）</item>
      </candidateList>
      <explain>文本全半角错误。</explain>
      <paraID>48000B48</paraID>
      <start>283</start>
      <end>284</end>
      <status>unmodified</status>
      <modifiedWord/>
      <trackRevisions>false</trackRevisions>
    </reviewItem>
    <reviewItem>
      <errorID>bd78b971-7715-4a0b-a879-7a2bba8a83a4</errorID>
      <errorWord>(</errorWord>
      <group>L1_Format</group>
      <groupName>格式问题</groupName>
      <ability>L2_HalfPunc</ability>
      <abilityName>全半角检查</abilityName>
      <candidateList>
        <item>（</item>
      </candidateList>
      <explain>文本全半角错误。</explain>
      <paraID>48000B48</paraID>
      <start>308</start>
      <end>309</end>
      <status>unmodified</status>
      <modifiedWord/>
      <trackRevisions>false</trackRevisions>
    </reviewItem>
    <reviewItem>
      <errorID>09662fdb-aec5-4df9-94d6-4c5557ff258b</errorID>
      <errorWord>)</errorWord>
      <group>L1_Format</group>
      <groupName>格式问题</groupName>
      <ability>L2_HalfPunc</ability>
      <abilityName>全半角检查</abilityName>
      <candidateList>
        <item>）</item>
      </candidateList>
      <explain>文本全半角错误。</explain>
      <paraID>48000B48</paraID>
      <start>316</start>
      <end>317</end>
      <status>unmodified</status>
      <modifiedWord/>
      <trackRevisions>false</trackRevisions>
    </reviewItem>
    <reviewItem>
      <errorID>92cf465f-5a3a-42fc-9e0f-2c9e6de03e44</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48000B48</paraID>
      <start>318</start>
      <end>325</end>
      <status>unmodified</status>
      <modifiedWord/>
      <trackRevisions>false</trackRevisions>
    </reviewItem>
    <reviewItem>
      <errorID>8c629e23-190a-40e0-82e2-7f3fd5e6032c</errorID>
      <errorWord>(</errorWord>
      <group>L1_Format</group>
      <groupName>格式问题</groupName>
      <ability>L2_HalfPunc</ability>
      <abilityName>全半角检查</abilityName>
      <candidateList>
        <item>（</item>
      </candidateList>
      <explain>文本全半角错误。</explain>
      <paraID>4E36CD26</paraID>
      <start>16</start>
      <end>17</end>
      <status>unmodified</status>
      <modifiedWord/>
      <trackRevisions>false</trackRevisions>
    </reviewItem>
    <reviewItem>
      <errorID>82314424-ca25-4f78-a0eb-713e1ed31de8</errorID>
      <errorWord>)</errorWord>
      <group>L1_Format</group>
      <groupName>格式问题</groupName>
      <ability>L2_HalfPunc</ability>
      <abilityName>全半角检查</abilityName>
      <candidateList>
        <item>）</item>
      </candidateList>
      <explain>文本全半角错误。</explain>
      <paraID>4E36CD26</paraID>
      <start>18</start>
      <end>19</end>
      <status>unmodified</status>
      <modifiedWord/>
      <trackRevisions>false</trackRevisions>
    </reviewItem>
    <reviewItem>
      <errorID>8a992003-b624-4577-9675-b444af5814e5</errorID>
      <errorWord>(</errorWord>
      <group>L1_Format</group>
      <groupName>格式问题</groupName>
      <ability>L2_HalfPunc</ability>
      <abilityName>全半角检查</abilityName>
      <candidateList>
        <item>（</item>
      </candidateList>
      <explain>文本全半角错误。</explain>
      <paraID>4E36CD26</paraID>
      <start>91</start>
      <end>92</end>
      <status>unmodified</status>
      <modifiedWord/>
      <trackRevisions>false</trackRevisions>
    </reviewItem>
    <reviewItem>
      <errorID>349083fe-2233-4ec8-b5b1-96733bb37f57</errorID>
      <errorWord>)</errorWord>
      <group>L1_Format</group>
      <groupName>格式问题</groupName>
      <ability>L2_HalfPunc</ability>
      <abilityName>全半角检查</abilityName>
      <candidateList>
        <item>）</item>
      </candidateList>
      <explain>文本全半角错误。</explain>
      <paraID>4E36CD26</paraID>
      <start>93</start>
      <end>94</end>
      <status>unmodified</status>
      <modifiedWord/>
      <trackRevisions>false</trackRevisions>
    </reviewItem>
    <reviewItem>
      <errorID>05a9e937-d72e-4927-a99f-324e0161d988</errorID>
      <errorWord>(</errorWord>
      <group>L1_Format</group>
      <groupName>格式问题</groupName>
      <ability>L2_HalfPunc</ability>
      <abilityName>全半角检查</abilityName>
      <candidateList>
        <item>（</item>
      </candidateList>
      <explain>文本全半角错误。</explain>
      <paraID>4E36CD26</paraID>
      <start>614</start>
      <end>615</end>
      <status>unmodified</status>
      <modifiedWord/>
      <trackRevisions>false</trackRevisions>
    </reviewItem>
    <reviewItem>
      <errorID>fcdaff6c-bf2d-4ea1-8699-56bbe405d6b3</errorID>
      <errorWord>)</errorWord>
      <group>L1_Format</group>
      <groupName>格式问题</groupName>
      <ability>L2_HalfPunc</ability>
      <abilityName>全半角检查</abilityName>
      <candidateList>
        <item>）</item>
      </candidateList>
      <explain>文本全半角错误。</explain>
      <paraID>4E36CD26</paraID>
      <start>616</start>
      <end>617</end>
      <status>unmodified</status>
      <modifiedWord/>
      <trackRevisions>false</trackRevisions>
    </reviewItem>
    <reviewItem>
      <errorID>ca270b0d-dc62-464b-913b-16d433335ea5</errorID>
      <errorWord>(</errorWord>
      <group>L1_Format</group>
      <groupName>格式问题</groupName>
      <ability>L2_HalfPunc</ability>
      <abilityName>全半角检查</abilityName>
      <candidateList>
        <item>（</item>
      </candidateList>
      <explain>文本全半角错误。</explain>
      <paraID>4E36CD26</paraID>
      <start>663</start>
      <end>664</end>
      <status>unmodified</status>
      <modifiedWord/>
      <trackRevisions>false</trackRevisions>
    </reviewItem>
    <reviewItem>
      <errorID>c1f1429c-ddb0-4cce-9efc-fe086eb67652</errorID>
      <errorWord>)</errorWord>
      <group>L1_Format</group>
      <groupName>格式问题</groupName>
      <ability>L2_HalfPunc</ability>
      <abilityName>全半角检查</abilityName>
      <candidateList>
        <item>）</item>
      </candidateList>
      <explain>文本全半角错误。</explain>
      <paraID>4E36CD26</paraID>
      <start>665</start>
      <end>666</end>
      <status>unmodified</status>
      <modifiedWord/>
      <trackRevisions>false</trackRevisions>
    </reviewItem>
    <reviewItem>
      <errorID>ce665b35-0662-41e7-baab-d463ebe97791</errorID>
      <errorWord>(</errorWord>
      <group>L1_Format</group>
      <groupName>格式问题</groupName>
      <ability>L2_HalfPunc</ability>
      <abilityName>全半角检查</abilityName>
      <candidateList>
        <item>（</item>
      </candidateList>
      <explain>文本全半角错误。</explain>
      <paraID>4E36CD26</paraID>
      <start>736</start>
      <end>737</end>
      <status>unmodified</status>
      <modifiedWord/>
      <trackRevisions>false</trackRevisions>
    </reviewItem>
    <reviewItem>
      <errorID>e7226f87-7317-42d2-9366-e30d4f50daea</errorID>
      <errorWord>)</errorWord>
      <group>L1_Format</group>
      <groupName>格式问题</groupName>
      <ability>L2_HalfPunc</ability>
      <abilityName>全半角检查</abilityName>
      <candidateList>
        <item>）</item>
      </candidateList>
      <explain>文本全半角错误。</explain>
      <paraID>4E36CD26</paraID>
      <start>738</start>
      <end>739</end>
      <status>unmodified</status>
      <modifiedWord/>
      <trackRevisions>false</trackRevisions>
    </reviewItem>
    <reviewItem>
      <errorID>63f2cd9e-5bfc-4533-8674-c1a3089552b6</errorID>
      <errorWord>(</errorWord>
      <group>L1_Format</group>
      <groupName>格式问题</groupName>
      <ability>L2_HalfPunc</ability>
      <abilityName>全半角检查</abilityName>
      <candidateList>
        <item>（</item>
      </candidateList>
      <explain>文本全半角错误。</explain>
      <paraID>4E36CD26</paraID>
      <start>759</start>
      <end>760</end>
      <status>unmodified</status>
      <modifiedWord/>
      <trackRevisions>false</trackRevisions>
    </reviewItem>
    <reviewItem>
      <errorID>11da6764-4831-45b5-912e-abca4fc7a10b</errorID>
      <errorWord>)</errorWord>
      <group>L1_Format</group>
      <groupName>格式问题</groupName>
      <ability>L2_HalfPunc</ability>
      <abilityName>全半角检查</abilityName>
      <candidateList>
        <item>）</item>
      </candidateList>
      <explain>文本全半角错误。</explain>
      <paraID>4E36CD26</paraID>
      <start>767</start>
      <end>768</end>
      <status>unmodified</status>
      <modifiedWord/>
      <trackRevisions>false</trackRevisions>
    </reviewItem>
    <reviewItem>
      <errorID>417a48d1-6919-4188-951f-5221a2571b26</errorID>
      <errorWord>古树名木的保护</errorWord>
      <group>L1_Political</group>
      <groupName>政治性问题</groupName>
      <ability>L2_Keyword</ability>
      <abilityName>固定表述</abilityName>
      <candidateList>
        <item>古树名木保护</item>
      </candidateList>
      <explain>词汇“古树名木保护”在特定场景下为固定表述形式，请确认此处的“古树名木的保护”是否存在不当。</explain>
      <paraID>4E36CD26</paraID>
      <start>816</start>
      <end>823</end>
      <status>unmodified</status>
      <modifiedWord/>
      <trackRevisions>false</trackRevisions>
    </reviewItem>
    <reviewItem>
      <errorID>4e25011a-875a-4ade-97b8-98b1454ce7f6</errorID>
      <errorWord>(</errorWord>
      <group>L1_Format</group>
      <groupName>格式问题</groupName>
      <ability>L2_HalfPunc</ability>
      <abilityName>全半角检查</abilityName>
      <candidateList>
        <item>（</item>
      </candidateList>
      <explain>文本全半角错误。</explain>
      <paraID>4E36CD26</paraID>
      <start>911</start>
      <end>912</end>
      <status>unmodified</status>
      <modifiedWord/>
      <trackRevisions>false</trackRevisions>
    </reviewItem>
    <reviewItem>
      <errorID>1cdded08-3d3a-4052-9ff7-7a60e7b44bf4</errorID>
      <errorWord>)</errorWord>
      <group>L1_Format</group>
      <groupName>格式问题</groupName>
      <ability>L2_HalfPunc</ability>
      <abilityName>全半角检查</abilityName>
      <candidateList>
        <item>）</item>
      </candidateList>
      <explain>文本全半角错误。</explain>
      <paraID>4E36CD26</paraID>
      <start>913</start>
      <end>914</end>
      <status>unmodified</status>
      <modifiedWord/>
      <trackRevisions>false</trackRevisions>
    </reviewItem>
    <reviewItem>
      <errorID>59e1e517-abb1-49e1-9221-ce73bb4109b3</errorID>
      <errorWord>(</errorWord>
      <group>L1_Format</group>
      <groupName>格式问题</groupName>
      <ability>L2_HalfPunc</ability>
      <abilityName>全半角检查</abilityName>
      <candidateList>
        <item>（</item>
      </candidateList>
      <explain>文本全半角错误。</explain>
      <paraID>4E36CD26</paraID>
      <start>953</start>
      <end>954</end>
      <status>unmodified</status>
      <modifiedWord/>
      <trackRevisions>false</trackRevisions>
    </reviewItem>
    <reviewItem>
      <errorID>e6b6fb4a-bfa5-466a-a3e9-1a50c892d74c</errorID>
      <errorWord>)</errorWord>
      <group>L1_Format</group>
      <groupName>格式问题</groupName>
      <ability>L2_HalfPunc</ability>
      <abilityName>全半角检查</abilityName>
      <candidateList>
        <item>）</item>
      </candidateList>
      <explain>文本全半角错误。</explain>
      <paraID>4E36CD26</paraID>
      <start>955</start>
      <end>956</end>
      <status>unmodified</status>
      <modifiedWord/>
      <trackRevisions>false</trackRevisions>
    </reviewItem>
    <reviewItem>
      <errorID>abd426ad-040e-4b36-94b6-91f1d71f4701</errorID>
      <errorWord>,</errorWord>
      <group>L1_Format</group>
      <groupName>格式问题</groupName>
      <ability>L2_HalfPunc</ability>
      <abilityName>全半角检查</abilityName>
      <candidateList>
        <item>，</item>
      </candidateList>
      <explain>文本全半角错误。</explain>
      <paraID>4E36CD26</paraID>
      <start>1026</start>
      <end>1027</end>
      <status>unmodified</status>
      <modifiedWord/>
      <trackRevisions>false</trackRevisions>
    </reviewItem>
    <reviewItem>
      <errorID>e66cb358-2f28-4f0b-b465-cfc9aaa75cfa</errorID>
      <errorWord>(</errorWord>
      <group>L1_Format</group>
      <groupName>格式问题</groupName>
      <ability>L2_HalfPunc</ability>
      <abilityName>全半角检查</abilityName>
      <candidateList>
        <item>（</item>
      </candidateList>
      <explain>文本全半角错误。</explain>
      <paraID>4E36CD26</paraID>
      <start>1041</start>
      <end>1042</end>
      <status>unmodified</status>
      <modifiedWord/>
      <trackRevisions>false</trackRevisions>
    </reviewItem>
    <reviewItem>
      <errorID>f12c1fd8-05cc-4187-9a3d-fe65876ad01a</errorID>
      <errorWord>)</errorWord>
      <group>L1_Format</group>
      <groupName>格式问题</groupName>
      <ability>L2_HalfPunc</ability>
      <abilityName>全半角检查</abilityName>
      <candidateList>
        <item>）</item>
      </candidateList>
      <explain>文本全半角错误。</explain>
      <paraID>4E36CD26</paraID>
      <start>1043</start>
      <end>1044</end>
      <status>unmodified</status>
      <modifiedWord/>
      <trackRevisions>false</trackRevisions>
    </reviewItem>
    <reviewItem>
      <errorID>09d064b2-a50e-415d-9edb-5b116ce36aa6</errorID>
      <errorWord>(</errorWord>
      <group>L1_Format</group>
      <groupName>格式问题</groupName>
      <ability>L2_HalfPunc</ability>
      <abilityName>全半角检查</abilityName>
      <candidateList>
        <item>（</item>
      </candidateList>
      <explain>文本全半角错误。</explain>
      <paraID>4E36CD26</paraID>
      <start>1142</start>
      <end>1143</end>
      <status>unmodified</status>
      <modifiedWord/>
      <trackRevisions>false</trackRevisions>
    </reviewItem>
    <reviewItem>
      <errorID>aefe32d8-7106-4225-9835-6ddc28ff4d37</errorID>
      <errorWord>)</errorWord>
      <group>L1_Format</group>
      <groupName>格式问题</groupName>
      <ability>L2_HalfPunc</ability>
      <abilityName>全半角检查</abilityName>
      <candidateList>
        <item>）</item>
      </candidateList>
      <explain>文本全半角错误。</explain>
      <paraID>4E36CD26</paraID>
      <start>1144</start>
      <end>1145</end>
      <status>unmodified</status>
      <modifiedWord/>
      <trackRevisions>false</trackRevisions>
    </reviewItem>
    <reviewItem>
      <errorID>235537e3-9fbd-4d02-8323-f99d5fc80466</errorID>
      <errorWord>(</errorWord>
      <group>L1_Format</group>
      <groupName>格式问题</groupName>
      <ability>L2_HalfPunc</ability>
      <abilityName>全半角检查</abilityName>
      <candidateList>
        <item>（</item>
      </candidateList>
      <explain>文本全半角错误。</explain>
      <paraID>4E36CD26</paraID>
      <start>1275</start>
      <end>1276</end>
      <status>unmodified</status>
      <modifiedWord/>
      <trackRevisions>false</trackRevisions>
    </reviewItem>
    <reviewItem>
      <errorID>ba8a5611-4365-416c-8e56-64d560f92c5f</errorID>
      <errorWord>)</errorWord>
      <group>L1_Format</group>
      <groupName>格式问题</groupName>
      <ability>L2_HalfPunc</ability>
      <abilityName>全半角检查</abilityName>
      <candidateList>
        <item>）</item>
      </candidateList>
      <explain>文本全半角错误。</explain>
      <paraID>4E36CD26</paraID>
      <start>1277</start>
      <end>1278</end>
      <status>unmodified</status>
      <modifiedWord/>
      <trackRevisions>false</trackRevisions>
    </reviewItem>
    <reviewItem>
      <errorID>f0e32350-fa2a-4c3c-af72-790534fa24b5</errorID>
      <errorWord>(</errorWord>
      <group>L1_Format</group>
      <groupName>格式问题</groupName>
      <ability>L2_HalfPunc</ability>
      <abilityName>全半角检查</abilityName>
      <candidateList>
        <item>（</item>
      </candidateList>
      <explain>文本全半角错误。</explain>
      <paraID>4E36CD26</paraID>
      <start>1338</start>
      <end>1339</end>
      <status>unmodified</status>
      <modifiedWord/>
      <trackRevisions>false</trackRevisions>
    </reviewItem>
    <reviewItem>
      <errorID>89c1b9cb-d393-4090-9493-1bcd2ba416fe</errorID>
      <errorWord>)</errorWord>
      <group>L1_Format</group>
      <groupName>格式问题</groupName>
      <ability>L2_HalfPunc</ability>
      <abilityName>全半角检查</abilityName>
      <candidateList>
        <item>）</item>
      </candidateList>
      <explain>文本全半角错误。</explain>
      <paraID>4E36CD26</paraID>
      <start>1340</start>
      <end>1341</end>
      <status>unmodified</status>
      <modifiedWord/>
      <trackRevisions>false</trackRevisions>
    </reviewItem>
    <reviewItem>
      <errorID>ad83e0dd-2121-49c9-81ce-14f6e8dd2a8c</errorID>
      <errorWord>(</errorWord>
      <group>L1_Format</group>
      <groupName>格式问题</groupName>
      <ability>L2_HalfPunc</ability>
      <abilityName>全半角检查</abilityName>
      <candidateList>
        <item>（</item>
      </candidateList>
      <explain>文本全半角错误。</explain>
      <paraID>4E36CD26</paraID>
      <start>1460</start>
      <end>1461</end>
      <status>unmodified</status>
      <modifiedWord/>
      <trackRevisions>false</trackRevisions>
    </reviewItem>
    <reviewItem>
      <errorID>b0117f59-1fd7-4503-9f3a-681a5acecd30</errorID>
      <errorWord>(</errorWord>
      <group>L1_Format</group>
      <groupName>格式问题</groupName>
      <ability>L2_HalfPunc</ability>
      <abilityName>全半角检查</abilityName>
      <candidateList>
        <item>（</item>
      </candidateList>
      <explain>文本全半角错误。</explain>
      <paraID>4E36CD26</paraID>
      <start>1570</start>
      <end>1571</end>
      <status>unmodified</status>
      <modifiedWord/>
      <trackRevisions>false</trackRevisions>
    </reviewItem>
    <reviewItem>
      <errorID>f7f83785-e896-4879-810e-87ecf697efe8</errorID>
      <errorWord>)</errorWord>
      <group>L1_Format</group>
      <groupName>格式问题</groupName>
      <ability>L2_HalfPunc</ability>
      <abilityName>全半角检查</abilityName>
      <candidateList>
        <item>）</item>
      </candidateList>
      <explain>文本全半角错误。</explain>
      <paraID>4E36CD26</paraID>
      <start>1572</start>
      <end>1573</end>
      <status>unmodified</status>
      <modifiedWord/>
      <trackRevisions>false</trackRevisions>
    </reviewItem>
    <reviewItem>
      <errorID>d7f6d658-3dec-47c7-9240-27ddd0246309</errorID>
      <errorWord>(</errorWord>
      <group>L1_Format</group>
      <groupName>格式问题</groupName>
      <ability>L2_HalfPunc</ability>
      <abilityName>全半角检查</abilityName>
      <candidateList>
        <item>（</item>
      </candidateList>
      <explain>文本全半角错误。</explain>
      <paraID>4E36CD26</paraID>
      <start>1893</start>
      <end>1894</end>
      <status>unmodified</status>
      <modifiedWord/>
      <trackRevisions>false</trackRevisions>
    </reviewItem>
    <reviewItem>
      <errorID>058439b5-e213-470d-8491-ea6442c7f570</errorID>
      <errorWord>)</errorWord>
      <group>L1_Format</group>
      <groupName>格式问题</groupName>
      <ability>L2_HalfPunc</ability>
      <abilityName>全半角检查</abilityName>
      <candidateList>
        <item>）</item>
      </candidateList>
      <explain>文本全半角错误。</explain>
      <paraID>4E36CD26</paraID>
      <start>1895</start>
      <end>1896</end>
      <status>unmodified</status>
      <modifiedWord/>
      <trackRevisions>false</trackRevisions>
    </reviewItem>
    <reviewItem>
      <errorID>335f5669-53c6-4b9e-9a2e-6165ba5fa61e</errorID>
      <errorWord>(</errorWord>
      <group>L1_Format</group>
      <groupName>格式问题</groupName>
      <ability>L2_HalfPunc</ability>
      <abilityName>全半角检查</abilityName>
      <candidateList>
        <item>（</item>
      </candidateList>
      <explain>文本全半角错误。</explain>
      <paraID>4E36CD26</paraID>
      <start>1969</start>
      <end>1970</end>
      <status>unmodified</status>
      <modifiedWord/>
      <trackRevisions>false</trackRevisions>
    </reviewItem>
    <reviewItem>
      <errorID>d95f4c78-8f03-44fa-a221-697856988bbe</errorID>
      <errorWord>)</errorWord>
      <group>L1_Format</group>
      <groupName>格式问题</groupName>
      <ability>L2_HalfPunc</ability>
      <abilityName>全半角检查</abilityName>
      <candidateList>
        <item>）</item>
      </candidateList>
      <explain>文本全半角错误。</explain>
      <paraID>4E36CD26</paraID>
      <start>1971</start>
      <end>1972</end>
      <status>unmodified</status>
      <modifiedWord/>
      <trackRevisions>false</trackRevisions>
    </reviewItem>
    <reviewItem>
      <errorID>1c7e281a-c453-47b9-bd97-031181bb60c4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4E36CD26</paraID>
      <start>2025</start>
      <end>2028</end>
      <status>unmodified</status>
      <modifiedWord/>
      <trackRevisions>false</trackRevisions>
    </reviewItem>
    <reviewItem>
      <errorID>dc1345e7-74e2-438d-8c04-90495880dff8</errorID>
      <errorWord>(</errorWord>
      <group>L1_Format</group>
      <groupName>格式问题</groupName>
      <ability>L2_HalfPunc</ability>
      <abilityName>全半角检查</abilityName>
      <candidateList>
        <item>（</item>
      </candidateList>
      <explain>文本全半角错误。</explain>
      <paraID>4E36CD26</paraID>
      <start>2574</start>
      <end>2575</end>
      <status>unmodified</status>
      <modifiedWord/>
      <trackRevisions>false</trackRevisions>
    </reviewItem>
    <reviewItem>
      <errorID>a7888ac5-ce8e-40d8-8ee5-56a776de7de5</errorID>
      <errorWord>)</errorWord>
      <group>L1_Format</group>
      <groupName>格式问题</groupName>
      <ability>L2_HalfPunc</ability>
      <abilityName>全半角检查</abilityName>
      <candidateList>
        <item>）</item>
      </candidateList>
      <explain>文本全半角错误。</explain>
      <paraID>4E36CD26</paraID>
      <start>2577</start>
      <end>2578</end>
      <status>unmodified</status>
      <modifiedWord/>
      <trackRevisions>false</trackRevisions>
    </reviewItem>
    <reviewItem>
      <errorID>55c29af9-22d4-49bb-90b0-0a1a327f76db</errorID>
      <errorWord>符</errorWord>
      <group>L1_Word</group>
      <groupName>字词问题</groupName>
      <ability>L2_Typo</ability>
      <abilityName>字词错误</abilityName>
      <candidateList>
        <item>符合</item>
      </candidateList>
      <explain>〈动〉（数量、形状、情节等）相合：～事实｜这些产品不～质量标准。</explain>
      <paraID>4E36CD26</paraID>
      <start>2627</start>
      <end>2628</end>
      <status>unmodified</status>
      <modifiedWord/>
      <trackRevisions>false</trackRevisions>
    </reviewItem>
    <reviewItem>
      <errorID>f184fac8-5f20-431f-b01d-37df1ef15755</errorID>
      <errorWord>(</errorWord>
      <group>L1_Format</group>
      <groupName>格式问题</groupName>
      <ability>L2_HalfPunc</ability>
      <abilityName>全半角检查</abilityName>
      <candidateList>
        <item>（</item>
      </candidateList>
      <explain>文本全半角错误。</explain>
      <paraID>4E36CD26</paraID>
      <start>2705</start>
      <end>2706</end>
      <status>unmodified</status>
      <modifiedWord/>
      <trackRevisions>false</trackRevisions>
    </reviewItem>
    <reviewItem>
      <errorID>a89a27f4-f648-417e-ad41-613f67905680</errorID>
      <errorWord>)</errorWord>
      <group>L1_Format</group>
      <groupName>格式问题</groupName>
      <ability>L2_HalfPunc</ability>
      <abilityName>全半角检查</abilityName>
      <candidateList>
        <item>）</item>
      </candidateList>
      <explain>文本全半角错误。</explain>
      <paraID>4E36CD26</paraID>
      <start>2708</start>
      <end>2709</end>
      <status>unmodified</status>
      <modifiedWord/>
      <trackRevisions>false</trackRevisions>
    </reviewItem>
    <reviewItem>
      <errorID>7bedfe26-f4ce-45e4-81e0-c0ba624433e9</errorID>
      <errorWord>(</errorWord>
      <group>L1_Format</group>
      <groupName>格式问题</groupName>
      <ability>L2_HalfPunc</ability>
      <abilityName>全半角检查</abilityName>
      <candidateList>
        <item>（</item>
      </candidateList>
      <explain>文本全半角错误。</explain>
      <paraID>4E36CD26</paraID>
      <start>2733</start>
      <end>2734</end>
      <status>unmodified</status>
      <modifiedWord/>
      <trackRevisions>false</trackRevisions>
    </reviewItem>
    <reviewItem>
      <errorID>f8351f48-035c-4723-a216-be4ea4365676</errorID>
      <errorWord>)</errorWord>
      <group>L1_Format</group>
      <groupName>格式问题</groupName>
      <ability>L2_HalfPunc</ability>
      <abilityName>全半角检查</abilityName>
      <candidateList>
        <item>）</item>
      </candidateList>
      <explain>文本全半角错误。</explain>
      <paraID>4E36CD26</paraID>
      <start>2736</start>
      <end>2737</end>
      <status>unmodified</status>
      <modifiedWord/>
      <trackRevisions>false</trackRevisions>
    </reviewItem>
    <reviewItem>
      <errorID>a5d1cb56-3e74-45e8-b01a-98cead2087ea</errorID>
      <errorWord>(</errorWord>
      <group>L1_Format</group>
      <groupName>格式问题</groupName>
      <ability>L2_HalfPunc</ability>
      <abilityName>全半角检查</abilityName>
      <candidateList>
        <item>（</item>
      </candidateList>
      <explain>文本全半角错误。</explain>
      <paraID>4E36CD26</paraID>
      <start>2935</start>
      <end>2936</end>
      <status>unmodified</status>
      <modifiedWord/>
      <trackRevisions>false</trackRevisions>
    </reviewItem>
    <reviewItem>
      <errorID>30c86e8f-dd29-4064-a84f-e9727cf013ec</errorID>
      <errorWord>)</errorWord>
      <group>L1_Format</group>
      <groupName>格式问题</groupName>
      <ability>L2_HalfPunc</ability>
      <abilityName>全半角检查</abilityName>
      <candidateList>
        <item>）</item>
      </candidateList>
      <explain>文本全半角错误。</explain>
      <paraID>4E36CD26</paraID>
      <start>2938</start>
      <end>2939</end>
      <status>unmodified</status>
      <modifiedWord/>
      <trackRevisions>false</trackRevisions>
    </reviewItem>
    <reviewItem>
      <errorID>74cf0f2c-3bb6-4cbd-9399-d88f5e4cf05c</errorID>
      <errorWord>(</errorWord>
      <group>L1_Format</group>
      <groupName>格式问题</groupName>
      <ability>L2_HalfPunc</ability>
      <abilityName>全半角检查</abilityName>
      <candidateList>
        <item>（</item>
      </candidateList>
      <explain>文本全半角错误。</explain>
      <paraID>4E36CD26</paraID>
      <start>3103</start>
      <end>3104</end>
      <status>unmodified</status>
      <modifiedWord/>
      <trackRevisions>false</trackRevisions>
    </reviewItem>
    <reviewItem>
      <errorID>4bbf0fd4-99fa-4e8b-b7c2-4fbf047806a4</errorID>
      <errorWord>)</errorWord>
      <group>L1_Format</group>
      <groupName>格式问题</groupName>
      <ability>L2_HalfPunc</ability>
      <abilityName>全半角检查</abilityName>
      <candidateList>
        <item>）</item>
      </candidateList>
      <explain>文本全半角错误。</explain>
      <paraID>4E36CD26</paraID>
      <start>3106</start>
      <end>3107</end>
      <status>unmodified</status>
      <modifiedWord/>
      <trackRevisions>false</trackRevisions>
    </reviewItem>
    <reviewItem>
      <errorID>9dfa3998-b87c-4b52-8a61-77c1c61dbffe</errorID>
      <errorWord>(</errorWord>
      <group>L1_Format</group>
      <groupName>格式问题</groupName>
      <ability>L2_HalfPunc</ability>
      <abilityName>全半角检查</abilityName>
      <candidateList>
        <item>（</item>
      </candidateList>
      <explain>文本全半角错误。</explain>
      <paraID>4E36CD26</paraID>
      <start>3136</start>
      <end>3137</end>
      <status>unmodified</status>
      <modifiedWord/>
      <trackRevisions>false</trackRevisions>
    </reviewItem>
    <reviewItem>
      <errorID>89d4d071-62b1-45a2-8597-ee8e198b73f8</errorID>
      <errorWord>)</errorWord>
      <group>L1_Format</group>
      <groupName>格式问题</groupName>
      <ability>L2_HalfPunc</ability>
      <abilityName>全半角检查</abilityName>
      <candidateList>
        <item>）</item>
      </candidateList>
      <explain>文本全半角错误。</explain>
      <paraID>4E36CD26</paraID>
      <start>3139</start>
      <end>3140</end>
      <status>unmodified</status>
      <modifiedWord/>
      <trackRevisions>false</trackRevisions>
    </reviewItem>
    <reviewItem>
      <errorID>ad0d7b7e-fe2f-40c5-840b-e13fabb0c721</errorID>
      <errorWord>(</errorWord>
      <group>L1_Format</group>
      <groupName>格式问题</groupName>
      <ability>L2_HalfPunc</ability>
      <abilityName>全半角检查</abilityName>
      <candidateList>
        <item>（</item>
      </candidateList>
      <explain>文本全半角错误。</explain>
      <paraID>4E36CD26</paraID>
      <start>3196</start>
      <end>3197</end>
      <status>unmodified</status>
      <modifiedWord/>
      <trackRevisions>false</trackRevisions>
    </reviewItem>
    <reviewItem>
      <errorID>7e184b2a-51b8-4feb-a0d5-392fd252089a</errorID>
      <errorWord>)</errorWord>
      <group>L1_Format</group>
      <groupName>格式问题</groupName>
      <ability>L2_HalfPunc</ability>
      <abilityName>全半角检查</abilityName>
      <candidateList>
        <item>）</item>
      </candidateList>
      <explain>文本全半角错误。</explain>
      <paraID>4E36CD26</paraID>
      <start>3199</start>
      <end>3200</end>
      <status>unmodified</status>
      <modifiedWord/>
      <trackRevisions>false</trackRevisions>
    </reviewItem>
    <reviewItem>
      <errorID>5d9a1de4-7711-4cf9-8af3-1b3fad7ace0e</errorID>
      <errorWord>(</errorWord>
      <group>L1_Format</group>
      <groupName>格式问题</groupName>
      <ability>L2_HalfPunc</ability>
      <abilityName>全半角检查</abilityName>
      <candidateList>
        <item>（</item>
      </candidateList>
      <explain>文本全半角错误。</explain>
      <paraID>4E36CD26</paraID>
      <start>3286</start>
      <end>3287</end>
      <status>unmodified</status>
      <modifiedWord/>
      <trackRevisions>false</trackRevisions>
    </reviewItem>
    <reviewItem>
      <errorID>1814293a-3b53-4e79-8b24-6930f0aa7c84</errorID>
      <errorWord>)</errorWord>
      <group>L1_Format</group>
      <groupName>格式问题</groupName>
      <ability>L2_HalfPunc</ability>
      <abilityName>全半角检查</abilityName>
      <candidateList>
        <item>）</item>
      </candidateList>
      <explain>文本全半角错误。</explain>
      <paraID>4E36CD26</paraID>
      <start>3289</start>
      <end>3290</end>
      <status>unmodified</status>
      <modifiedWord/>
      <trackRevisions>false</trackRevisions>
    </reviewItem>
    <reviewItem>
      <errorID>0747b028-63ef-4686-bde5-9e2f15cc0080</errorID>
      <errorWord>(</errorWord>
      <group>L1_Format</group>
      <groupName>格式问题</groupName>
      <ability>L2_HalfPunc</ability>
      <abilityName>全半角检查</abilityName>
      <candidateList>
        <item>（</item>
      </candidateList>
      <explain>文本全半角错误。</explain>
      <paraID>4E36CD26</paraID>
      <start>3448</start>
      <end>3449</end>
      <status>unmodified</status>
      <modifiedWord/>
      <trackRevisions>false</trackRevisions>
    </reviewItem>
    <reviewItem>
      <errorID>a60fb4bf-18fd-4eae-9258-94ef9e9b3b60</errorID>
      <errorWord>)</errorWord>
      <group>L1_Format</group>
      <groupName>格式问题</groupName>
      <ability>L2_HalfPunc</ability>
      <abilityName>全半角检查</abilityName>
      <candidateList>
        <item>）</item>
      </candidateList>
      <explain>文本全半角错误。</explain>
      <paraID>4E36CD26</paraID>
      <start>3451</start>
      <end>3452</end>
      <status>unmodified</status>
      <modifiedWord/>
      <trackRevisions>false</trackRevisions>
    </reviewItem>
    <reviewItem>
      <errorID>4c3a5438-fd2c-4806-8c45-4353eca46c84</errorID>
      <errorWord>(</errorWord>
      <group>L1_Format</group>
      <groupName>格式问题</groupName>
      <ability>L2_HalfPunc</ability>
      <abilityName>全半角检查</abilityName>
      <candidateList>
        <item>（</item>
      </candidateList>
      <explain>文本全半角错误。</explain>
      <paraID>4E36CD26</paraID>
      <start>3507</start>
      <end>3508</end>
      <status>unmodified</status>
      <modifiedWord/>
      <trackRevisions>false</trackRevisions>
    </reviewItem>
    <reviewItem>
      <errorID>0aea8d21-6ac2-429e-8341-b93b1b80dc19</errorID>
      <errorWord>)</errorWord>
      <group>L1_Format</group>
      <groupName>格式问题</groupName>
      <ability>L2_HalfPunc</ability>
      <abilityName>全半角检查</abilityName>
      <candidateList>
        <item>）</item>
      </candidateList>
      <explain>文本全半角错误。</explain>
      <paraID>4E36CD26</paraID>
      <start>3510</start>
      <end>3511</end>
      <status>unmodified</status>
      <modifiedWord/>
      <trackRevisions>false</trackRevisions>
    </reviewItem>
    <reviewItem>
      <errorID>984d0753-3dbf-406b-a87c-1cbaaba4db5c</errorID>
      <errorWord>(</errorWord>
      <group>L1_Format</group>
      <groupName>格式问题</groupName>
      <ability>L2_HalfPunc</ability>
      <abilityName>全半角检查</abilityName>
      <candidateList>
        <item>（</item>
      </candidateList>
      <explain>文本全半角错误。</explain>
      <paraID>4E36CD26</paraID>
      <start>3535</start>
      <end>3536</end>
      <status>unmodified</status>
      <modifiedWord/>
      <trackRevisions>false</trackRevisions>
    </reviewItem>
    <reviewItem>
      <errorID>7f5fd030-2987-4b01-900c-86d54636393a</errorID>
      <errorWord>)</errorWord>
      <group>L1_Format</group>
      <groupName>格式问题</groupName>
      <ability>L2_HalfPunc</ability>
      <abilityName>全半角检查</abilityName>
      <candidateList>
        <item>）</item>
      </candidateList>
      <explain>文本全半角错误。</explain>
      <paraID>4E36CD26</paraID>
      <start>3538</start>
      <end>3539</end>
      <status>unmodified</status>
      <modifiedWord/>
      <trackRevisions>false</trackRevisions>
    </reviewItem>
    <reviewItem>
      <errorID>d1281ec0-f1a1-49c3-8c3c-51520533aca5</errorID>
      <errorWord>(</errorWord>
      <group>L1_Format</group>
      <groupName>格式问题</groupName>
      <ability>L2_HalfPunc</ability>
      <abilityName>全半角检查</abilityName>
      <candidateList>
        <item>（</item>
      </candidateList>
      <explain>文本全半角错误。</explain>
      <paraID>4E36CD26</paraID>
      <start>3623</start>
      <end>3624</end>
      <status>unmodified</status>
      <modifiedWord/>
      <trackRevisions>false</trackRevisions>
    </reviewItem>
    <reviewItem>
      <errorID>806bae17-5640-4cec-b8d3-52987a0a2d1a</errorID>
      <errorWord>)</errorWord>
      <group>L1_Format</group>
      <groupName>格式问题</groupName>
      <ability>L2_HalfPunc</ability>
      <abilityName>全半角检查</abilityName>
      <candidateList>
        <item>）</item>
      </candidateList>
      <explain>文本全半角错误。</explain>
      <paraID>4E36CD26</paraID>
      <start>3626</start>
      <end>3627</end>
      <status>unmodified</status>
      <modifiedWord/>
      <trackRevisions>false</trackRevisions>
    </reviewItem>
    <reviewItem>
      <errorID>bb666fe0-4085-4309-af03-5281813f7d09</errorID>
      <errorWord>(</errorWord>
      <group>L1_Format</group>
      <groupName>格式问题</groupName>
      <ability>L2_HalfPunc</ability>
      <abilityName>全半角检查</abilityName>
      <candidateList>
        <item>（</item>
      </candidateList>
      <explain>文本全半角错误。</explain>
      <paraID>4E36CD26</paraID>
      <start>3696</start>
      <end>3697</end>
      <status>unmodified</status>
      <modifiedWord/>
      <trackRevisions>false</trackRevisions>
    </reviewItem>
    <reviewItem>
      <errorID>7d06ced4-9629-461d-9b2c-8a5df57f6b7d</errorID>
      <errorWord>)</errorWord>
      <group>L1_Format</group>
      <groupName>格式问题</groupName>
      <ability>L2_HalfPunc</ability>
      <abilityName>全半角检查</abilityName>
      <candidateList>
        <item>）</item>
      </candidateList>
      <explain>文本全半角错误。</explain>
      <paraID>4E36CD26</paraID>
      <start>3699</start>
      <end>3700</end>
      <status>unmodified</status>
      <modifiedWord/>
      <trackRevisions>false</trackRevisions>
    </reviewItem>
    <reviewItem>
      <errorID>ba51bd19-1cb0-49e8-b49d-73c66253feed</errorID>
      <errorWord>：/</errorWord>
      <group>L1_Punc</group>
      <groupName>标点问题</groupName>
      <ability>L2_Punc</ability>
      <abilityName>标点符号检查</abilityName>
      <candidateList>
        <item>：</item>
      </candidateList>
      <explain/>
      <paraID>5326042A</paraID>
      <start>11</start>
      <end>13</end>
      <status>unmodified</status>
      <modifiedWord/>
      <trackRevisions>false</trackRevisions>
    </reviewItem>
    <reviewItem>
      <errorID>71e90e80-f97b-4877-b42f-38e1077c023d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C1EB4BE</paraID>
      <start>19</start>
      <end>22</end>
      <status>unmodified</status>
      <modifiedWord/>
      <trackRevisions>false</trackRevisions>
    </reviewItem>
    <reviewItem>
      <errorID>35c31420-94e6-4bbc-b34a-55dca732bb1b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C1EB4BE</paraID>
      <start>24</start>
      <end>27</end>
      <status>unmodified</status>
      <modifiedWord/>
      <trackRevisions>false</trackRevisions>
    </reviewItem>
    <reviewItem>
      <errorID>0db1e110-4500-4038-96f5-f021f7ffc813</errorID>
      <errorWord>不可抗力的因素</errorWord>
      <group>L1_Word</group>
      <groupName>字词问题</groupName>
      <ability>L2_Typo</ability>
      <abilityName>字词错误</abilityName>
      <candidateList>
        <item>不可抗力因素</item>
      </candidateList>
      <explain/>
      <paraID> C1EB4BE</paraID>
      <start>158</start>
      <end>164</end>
      <status>modified</status>
      <modifiedWord>不可抗力因素</modifiedWord>
      <trackRevisions>false</trackRevisions>
    </reviewItem>
    <reviewItem>
      <errorID>4181e02a-358b-4162-86ab-35fe33c0003b</errorID>
      <errorWord>：/</errorWord>
      <group>L1_Punc</group>
      <groupName>标点问题</groupName>
      <ability>L2_Punc</ability>
      <abilityName>标点符号检查</abilityName>
      <candidateList>
        <item>：</item>
      </candidateList>
      <explain/>
      <paraID>11088D5B</paraID>
      <start>31</start>
      <end>33</end>
      <status>unmodified</status>
      <modifiedWord/>
      <trackRevisions>false</trackRevisions>
    </reviewItem>
    <reviewItem>
      <errorID>44e23961-ebd0-4ad0-8877-98e4c8ffc67e</errorID>
      <errorWord>（</errorWord>
      <group>L1_Format</group>
      <groupName>格式问题</groupName>
      <ability>L2_HalfPunc</ability>
      <abilityName>全半角检查</abilityName>
      <candidateList>
        <item>(</item>
      </candidateList>
      <explain>文本全半角错误。</explain>
      <paraID>4FB9D4C6</paraID>
      <start>0</start>
      <end>1</end>
      <status>unmodified</status>
      <modifiedWord/>
      <trackRevisions>false</trackRevisions>
    </reviewItem>
    <reviewItem>
      <errorID>6d07d6ea-fc85-4bed-bb7f-7678a42cdadd</errorID>
      <errorWord>）（</errorWord>
      <group>L1_Format</group>
      <groupName>格式问题</groupName>
      <ability>L2_HalfPunc</ability>
      <abilityName>全半角检查</abilityName>
      <candidateList>
        <item>)(</item>
      </candidateList>
      <explain>文本全半角错误。</explain>
      <paraID>4FB9D4C6</paraID>
      <start>2</start>
      <end>4</end>
      <status>unmodified</status>
      <modifiedWord/>
      <trackRevisions>false</trackRevisions>
    </reviewItem>
    <reviewItem>
      <errorID>125839fe-8af8-4f6c-9735-85042775ab15</errorID>
      <errorWord>）（</errorWord>
      <group>L1_Format</group>
      <groupName>格式问题</groupName>
      <ability>L2_HalfPunc</ability>
      <abilityName>全半角检查</abilityName>
      <candidateList>
        <item>)(</item>
      </candidateList>
      <explain>文本全半角错误。</explain>
      <paraID>4FB9D4C6</paraID>
      <start>5</start>
      <end>7</end>
      <status>unmodified</status>
      <modifiedWord/>
      <trackRevisions>false</trackRevisions>
    </reviewItem>
    <reviewItem>
      <errorID>621457d1-6a88-4abd-95a5-68c302aa0548</errorID>
      <errorWord>）</errorWord>
      <group>L1_Format</group>
      <groupName>格式问题</groupName>
      <ability>L2_HalfPunc</ability>
      <abilityName>全半角检查</abilityName>
      <candidateList>
        <item>)</item>
      </candidateList>
      <explain>文本全半角错误。</explain>
      <paraID>4FB9D4C6</paraID>
      <start>8</start>
      <end>9</end>
      <status>unmodified</status>
      <modifiedWord/>
      <trackRevisions>false</trackRevisions>
    </reviewItem>
    <reviewItem>
      <errorID>063ff15b-322c-4065-935d-c66fcf3ba702</errorID>
      <errorWord>：/</errorWord>
      <group>L1_Punc</group>
      <groupName>标点问题</groupName>
      <ability>L2_Punc</ability>
      <abilityName>标点符号检查</abilityName>
      <candidateList>
        <item>：</item>
      </candidateList>
      <explain/>
      <paraID>338730CD</paraID>
      <start>14</start>
      <end>16</end>
      <status>unmodified</status>
      <modifiedWord/>
      <trackRevisions>false</trackRevisions>
    </reviewItem>
    <reviewItem>
      <errorID>f2a28abe-0e34-494a-af25-f909974d3c92</errorID>
      <errorWord>：/</errorWord>
      <group>L1_Punc</group>
      <groupName>标点问题</groupName>
      <ability>L2_Punc</ability>
      <abilityName>标点符号检查</abilityName>
      <candidateList>
        <item>：</item>
      </candidateList>
      <explain/>
      <paraID>19647217</paraID>
      <start>27</start>
      <end>29</end>
      <status>unmodified</status>
      <modifiedWord/>
      <trackRevisions>false</trackRevisions>
    </reviewItem>
    <reviewItem>
      <errorID>54c46351-531b-4bd2-b78e-c2e2a868bf5d</errorID>
      <errorWord>：/</errorWord>
      <group>L1_Punc</group>
      <groupName>标点问题</groupName>
      <ability>L2_Punc</ability>
      <abilityName>标点符号检查</abilityName>
      <candidateList>
        <item>：</item>
      </candidateList>
      <explain/>
      <paraID>428F0A11</paraID>
      <start>28</start>
      <end>30</end>
      <status>unmodified</status>
      <modifiedWord/>
      <trackRevisions>false</trackRevisions>
    </reviewItem>
    <reviewItem>
      <errorID>b7397602-8da3-4498-b96f-bc01a33bfd26</errorID>
      <errorWord>期限的</errorWord>
      <group>L1_Word</group>
      <groupName>字词问题</groupName>
      <ability>L2_Typo</ability>
      <abilityName>字词错误</abilityName>
      <candidateList>
        <item>期限</item>
      </candidateList>
      <explain/>
      <paraID> BD64EFD</paraID>
      <start>14</start>
      <end>17</end>
      <status>unmodified</status>
      <modifiedWord/>
      <trackRevisions>false</trackRevisions>
    </reviewItem>
    <reviewItem>
      <errorID>9e107c3a-508c-427e-93ce-54e868aa6030</errorID>
      <errorWord>：/</errorWord>
      <group>L1_Punc</group>
      <groupName>标点问题</groupName>
      <ability>L2_Punc</ability>
      <abilityName>标点符号检查</abilityName>
      <candidateList>
        <item>：</item>
      </candidateList>
      <explain/>
      <paraID>658B4909</paraID>
      <start>13</start>
      <end>15</end>
      <status>unmodified</status>
      <modifiedWord/>
      <trackRevisions>false</trackRevisions>
    </reviewItem>
    <reviewItem>
      <errorID>561f083c-720d-4776-8cd0-533092766a98</errorID>
      <errorWord>：/</errorWord>
      <group>L1_Punc</group>
      <groupName>标点问题</groupName>
      <ability>L2_Punc</ability>
      <abilityName>标点符号检查</abilityName>
      <candidateList>
        <item>：</item>
      </candidateList>
      <explain/>
      <paraID>2B7DC140</paraID>
      <start>13</start>
      <end>15</end>
      <status>unmodified</status>
      <modifiedWord/>
      <trackRevisions>false</trackRevisions>
    </reviewItem>
    <reviewItem>
      <errorID>e6a248e0-7990-40e8-b90e-f8d58359c873</errorID>
      <errorWord>：/</errorWord>
      <group>L1_Punc</group>
      <groupName>标点问题</groupName>
      <ability>L2_Punc</ability>
      <abilityName>标点符号检查</abilityName>
      <candidateList>
        <item>：</item>
      </candidateList>
      <explain/>
      <paraID>126B8C12</paraID>
      <start>15</start>
      <end>17</end>
      <status>unmodified</status>
      <modifiedWord/>
      <trackRevisions>false</trackRevisions>
    </reviewItem>
    <reviewItem>
      <errorID>a66cdb84-f7c1-4e7f-a8cb-ff8b7e467d83</errorID>
      <errorWord>：/</errorWord>
      <group>L1_Punc</group>
      <groupName>标点问题</groupName>
      <ability>L2_Punc</ability>
      <abilityName>标点符号检查</abilityName>
      <candidateList>
        <item>：</item>
      </candidateList>
      <explain/>
      <paraID> 8E9ECE3</paraID>
      <start>11</start>
      <end>13</end>
      <status>unmodified</status>
      <modifiedWord/>
      <trackRevisions>false</trackRevisions>
    </reviewItem>
    <reviewItem>
      <errorID>7d178151-0242-4d30-a0a6-888fc163e524</errorID>
      <errorWord>:</errorWord>
      <group>L1_Format</group>
      <groupName>格式问题</groupName>
      <ability>L2_HalfPunc</ability>
      <abilityName>全半角检查</abilityName>
      <candidateList>
        <item>：</item>
      </candidateList>
      <explain>文本全半角错误。</explain>
      <paraID>60C54C59</paraID>
      <start>9</start>
      <end>10</end>
      <status>unmodified</status>
      <modifiedWord/>
      <trackRevisions>false</trackRevisions>
    </reviewItem>
    <reviewItem>
      <errorID>269578dd-b53b-4ba4-9b63-6867745855d2</errorID>
      <errorWord>：/</errorWord>
      <group>L1_Punc</group>
      <groupName>标点问题</groupName>
      <ability>L2_Punc</ability>
      <abilityName>标点符号检查</abilityName>
      <candidateList>
        <item>：</item>
      </candidateList>
      <explain/>
      <paraID>2C409FE2</paraID>
      <start>17</start>
      <end>19</end>
      <status>unmodified</status>
      <modifiedWord/>
      <trackRevisions>false</trackRevisions>
    </reviewItem>
    <reviewItem>
      <errorID>4c60f112-d281-42ba-abd1-e4157afdb7b6</errorID>
      <errorWord>：/</errorWord>
      <group>L1_Punc</group>
      <groupName>标点问题</groupName>
      <ability>L2_Punc</ability>
      <abilityName>标点符号检查</abilityName>
      <candidateList>
        <item>：</item>
      </candidateList>
      <explain/>
      <paraID>626B1043</paraID>
      <start>31</start>
      <end>33</end>
      <status>unmodified</status>
      <modifiedWord/>
      <trackRevisions>false</trackRevisions>
    </reviewItem>
    <reviewItem>
      <errorID>d824c8a9-4f8a-4775-87ab-50e8c3a2a868</errorID>
      <errorWord>：/</errorWord>
      <group>L1_Punc</group>
      <groupName>标点问题</groupName>
      <ability>L2_Punc</ability>
      <abilityName>标点符号检查</abilityName>
      <candidateList>
        <item>：</item>
      </candidateList>
      <explain/>
      <paraID>1A0D8F86</paraID>
      <start>12</start>
      <end>14</end>
      <status>unmodified</status>
      <modifiedWord/>
      <trackRevisions>false</trackRevisions>
    </reviewItem>
    <reviewItem>
      <errorID>9beba1d3-cfe4-4713-a3dc-34783ffb5453</errorID>
      <errorWord>：/</errorWord>
      <group>L1_Punc</group>
      <groupName>标点问题</groupName>
      <ability>L2_Punc</ability>
      <abilityName>标点符号检查</abilityName>
      <candidateList>
        <item>：</item>
      </candidateList>
      <explain/>
      <paraID>31657FCF</paraID>
      <start>14</start>
      <end>16</end>
      <status>unmodified</status>
      <modifiedWord/>
      <trackRevisions>false</trackRevisions>
    </reviewItem>
    <reviewItem>
      <errorID>12060de3-0d00-4453-a806-120c78d660f1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7F839C92</paraID>
      <start>0</start>
      <end>2</end>
      <status>unmodified</status>
      <modifiedWord/>
      <trackRevisions>false</trackRevisions>
    </reviewItem>
    <reviewItem>
      <errorID>5d250fcb-6001-454a-aa81-e0b97dd83dfb</errorID>
      <errorWord>方</errorWord>
      <group>L1_Word</group>
      <groupName>字词问题</groupName>
      <ability>L2_Typo</ability>
      <abilityName>字词错误</abilityName>
      <candidateList>
        <item>方在</item>
      </candidateList>
      <explain/>
      <paraID>6F9FB6BF</paraID>
      <start>432</start>
      <end>433</end>
      <status>unmodified</status>
      <modifiedWord/>
      <trackRevisions>false</trackRevisions>
    </reviewItem>
    <reviewItem>
      <errorID>30ff23df-950d-444c-8ab0-e83413c3e3bc</errorID>
      <errorWord>，</errorWord>
      <group>L1_Word</group>
      <groupName>字词问题</groupName>
      <ability>L2_Typo</ability>
      <abilityName>字词错误</abilityName>
      <candidateList>
        <item>，以</item>
      </candidateList>
      <explain/>
      <paraID>6F9FB6BF</paraID>
      <start>566</start>
      <end>567</end>
      <status>unmodified</status>
      <modifiedWord/>
      <trackRevisions>false</trackRevisions>
    </reviewItem>
    <reviewItem>
      <errorID>f9c839a5-9103-4dc5-a9a3-034b7dcde4d3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5D32BAD1</paraID>
      <start>0</start>
      <end>2</end>
      <status>unmodified</status>
      <modifiedWord/>
      <trackRevisions>false</trackRevisions>
    </reviewItem>
    <reviewItem>
      <errorID>5d92f2c7-7494-4d1d-aee2-d4b38a2aea05</errorID>
      <errorWord>：/</errorWord>
      <group>L1_Punc</group>
      <groupName>标点问题</groupName>
      <ability>L2_Punc</ability>
      <abilityName>标点符号检查</abilityName>
      <candidateList>
        <item>：</item>
      </candidateList>
      <explain/>
      <paraID>7E35C075</paraID>
      <start>9</start>
      <end>11</end>
      <status>unmodified</status>
      <modifiedWord/>
      <trackRevisions>false</trackRevisions>
    </reviewItem>
    <reviewItem>
      <errorID>f0cebc08-fa41-4272-840c-41ead85fb752</errorID>
      <errorWord>：/</errorWord>
      <group>L1_Punc</group>
      <groupName>标点问题</groupName>
      <ability>L2_Punc</ability>
      <abilityName>标点符号检查</abilityName>
      <candidateList>
        <item>：</item>
      </candidateList>
      <explain/>
      <paraID>6F255537</paraID>
      <start>9</start>
      <end>11</end>
      <status>unmodified</status>
      <modifiedWord/>
      <trackRevisions>false</trackRevisions>
    </reviewItem>
    <reviewItem>
      <errorID>7732a384-582e-4ce6-bdbb-43fa6fb5770d</errorID>
      <errorWord>：/</errorWord>
      <group>L1_Punc</group>
      <groupName>标点问题</groupName>
      <ability>L2_Punc</ability>
      <abilityName>标点符号检查</abilityName>
      <candidateList>
        <item>：</item>
      </candidateList>
      <explain/>
      <paraID> 64323FB</paraID>
      <start>15</start>
      <end>17</end>
      <status>unmodified</status>
      <modifiedWord/>
      <trackRevisions>false</trackRevisions>
    </reviewItem>
    <reviewItem>
      <errorID>5d3a0f54-6c04-4ead-9e89-e67bc9e8b366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58C8178B</paraID>
      <start>0</start>
      <end>2</end>
      <status>unmodified</status>
      <modifiedWord/>
      <trackRevisions>false</trackRevisions>
    </reviewItem>
    <reviewItem>
      <errorID>3e160d64-d54b-4ce7-8166-1d2999271dcc</errorID>
      <errorWord>：/</errorWord>
      <group>L1_Punc</group>
      <groupName>标点问题</groupName>
      <ability>L2_Punc</ability>
      <abilityName>标点符号检查</abilityName>
      <candidateList>
        <item>：</item>
      </candidateList>
      <explain/>
      <paraID>58C8178B</paraID>
      <start>8</start>
      <end>10</end>
      <status>unmodified</status>
      <modifiedWord/>
      <trackRevisions>false</trackRevisions>
    </reviewItem>
    <reviewItem>
      <errorID>9dfd57ac-a8dc-40fc-8857-b65c2ef648e5</errorID>
      <errorWord>10%-30%</errorWord>
      <group>L1_Knowledge</group>
      <groupName>知识性问题</groupName>
      <ability>L2_Knowledge</ability>
      <abilityName>其他知识</abilityName>
      <candidateList>
        <item>10%—30%</item>
      </candidateList>
      <explain>1. “10%-30%”中的单位“%”仅出现在后一个数字上，容易引起歧义；根据《现代汉语标点符号数字用法规范手册》，数字表示范围两边需要使用统一的格式。2. 根据标点国标 4.13 中的规则，数字、时间或地域连接符应使用（视觉上更长的）“—”或“～”。</explain>
      <paraID>4F8ED4E3</paraID>
      <start>25</start>
      <end>32</end>
      <status>unmodified</status>
      <modifiedWord/>
      <trackRevisions>false</trackRevisions>
    </reviewItem>
    <reviewItem>
      <errorID>28bee1a1-be67-4994-b2bd-6a048efb9355</errorID>
      <errorWord>内</errorWord>
      <group>L1_Word</group>
      <groupName>字词问题</groupName>
      <ability>L2_Typo</ability>
      <abilityName>字词错误</abilityName>
      <candidateList>
        <item>内向</item>
      </candidateList>
      <explain/>
      <paraID>3589E8E6</paraID>
      <start>21</start>
      <end>22</end>
      <status>unmodified</status>
      <modifiedWord/>
      <trackRevisions>false</trackRevisions>
    </reviewItem>
    <reviewItem>
      <errorID>68baf6ce-a58f-48f8-aa97-8c813da24d12</errorID>
      <errorWord>：/</errorWord>
      <group>L1_Punc</group>
      <groupName>标点问题</groupName>
      <ability>L2_Punc</ability>
      <abilityName>标点符号检查</abilityName>
      <candidateList>
        <item>：</item>
      </candidateList>
      <explain/>
      <paraID> 6B890A2</paraID>
      <start>8</start>
      <end>10</end>
      <status>unmodified</status>
      <modifiedWord/>
      <trackRevisions>false</trackRevisions>
    </reviewItem>
    <reviewItem>
      <errorID>3c89a581-01a7-41c5-be5f-3a1434063cac</errorID>
      <errorWord>：/。</errorWord>
      <group>L1_Punc</group>
      <groupName>标点问题</groupName>
      <ability>L2_Punc</ability>
      <abilityName>标点符号检查</abilityName>
      <candidateList>
        <item>：</item>
      </candidateList>
      <explain/>
      <paraID>57FD7AD9</paraID>
      <start>9</start>
      <end>12</end>
      <status>unmodified</status>
      <modifiedWord/>
      <trackRevisions>false</trackRevisions>
    </reviewItem>
    <reviewItem>
      <errorID>54b3f8fc-3adb-4f6f-8fe7-fd70a3233c3c</errorID>
      <errorWord>/。</errorWord>
      <group>L1_Punc</group>
      <groupName>标点问题</groupName>
      <ability>L2_Punc</ability>
      <abilityName>标点符号检查</abilityName>
      <candidateList>
        <item>/</item>
      </candidateList>
      <explain/>
      <paraID>32D676E7</paraID>
      <start>11</start>
      <end>13</end>
      <status>unmodified</status>
      <modifiedWord/>
      <trackRevisions>false</trackRevisions>
    </reviewItem>
    <reviewItem>
      <errorID>46dc6206-be02-4dc7-bc74-ac80b1a90630</errorID>
      <errorWord>：/</errorWord>
      <group>L1_Punc</group>
      <groupName>标点问题</groupName>
      <ability>L2_Punc</ability>
      <abilityName>标点符号检查</abilityName>
      <candidateList>
        <item>：</item>
      </candidateList>
      <explain/>
      <paraID>4E879CAF</paraID>
      <start>11</start>
      <end>13</end>
      <status>unmodified</status>
      <modifiedWord/>
      <trackRevisions>false</trackRevisions>
    </reviewItem>
    <reviewItem>
      <errorID>6518735f-a622-4033-8348-e798bba41c7e</errorID>
      <errorWord>：/</errorWord>
      <group>L1_Punc</group>
      <groupName>标点问题</groupName>
      <ability>L2_Punc</ability>
      <abilityName>标点符号检查</abilityName>
      <candidateList>
        <item>：</item>
      </candidateList>
      <explain/>
      <paraID>183A40B6</paraID>
      <start>14</start>
      <end>16</end>
      <status>unmodified</status>
      <modifiedWord/>
      <trackRevisions>false</trackRevisions>
    </reviewItem>
    <reviewItem>
      <errorID>b0f05df3-9ba3-4f92-a329-fc539bef5f37</errorID>
      <errorWord>60%-90%</errorWord>
      <group>L1_Knowledge</group>
      <groupName>知识性问题</groupName>
      <ability>L2_Knowledge</ability>
      <abilityName>其他知识</abilityName>
      <candidateList>
        <item>60%—90%</item>
      </candidateList>
      <explain>1. “60%-90%”中的单位“%”仅出现在后一个数字上，容易引起歧义；根据《现代汉语标点符号数字用法规范手册》，数字表示范围两边需要使用统一的格式。2. 根据标点国标 4.13 中的规则，数字、时间或地域连接符应使用（视觉上更长的）“—”或“～”。</explain>
      <paraID>22249095</paraID>
      <start>39</start>
      <end>46</end>
      <status>unmodified</status>
      <modifiedWord/>
      <trackRevisions>false</trackRevisions>
    </reviewItem>
    <reviewItem>
      <errorID>581c4d99-7168-43ed-8344-ff4353c587be</errorID>
      <errorWord>10%-30%</errorWord>
      <group>L1_Knowledge</group>
      <groupName>知识性问题</groupName>
      <ability>L2_Knowledge</ability>
      <abilityName>其他知识</abilityName>
      <candidateList>
        <item>10%—30%</item>
      </candidateList>
      <explain>1. “10%-30%”中的单位“%”仅出现在后一个数字上，容易引起歧义；根据《现代汉语标点符号数字用法规范手册》，数字表示范围两边需要使用统一的格式。2. 根据标点国标 4.13 中的规则，数字、时间或地域连接符应使用（视觉上更长的）“—”或“～”。</explain>
      <paraID>22249095</paraID>
      <start>68</start>
      <end>75</end>
      <status>unmodified</status>
      <modifiedWord/>
      <trackRevisions>false</trackRevisions>
    </reviewItem>
    <reviewItem>
      <errorID>236e105e-b4e8-41db-b928-0ef80122073b</errorID>
      <errorWord>：/</errorWord>
      <group>L1_Punc</group>
      <groupName>标点问题</groupName>
      <ability>L2_Punc</ability>
      <abilityName>标点符号检查</abilityName>
      <candidateList>
        <item>：</item>
      </candidateList>
      <explain/>
      <paraID> AF4B9B1</paraID>
      <start>19</start>
      <end>21</end>
      <status>unmodified</status>
      <modifiedWord/>
      <trackRevisions>false</trackRevisions>
    </reviewItem>
    <reviewItem>
      <errorID>a23b806d-996d-4f44-a935-7cc96a073506</errorID>
      <errorWord>：/</errorWord>
      <group>L1_Punc</group>
      <groupName>标点问题</groupName>
      <ability>L2_Punc</ability>
      <abilityName>标点符号检查</abilityName>
      <candidateList>
        <item>：</item>
      </candidateList>
      <explain/>
      <paraID>69848148</paraID>
      <start>23</start>
      <end>25</end>
      <status>unmodified</status>
      <modifiedWord/>
      <trackRevisions>false</trackRevisions>
    </reviewItem>
    <reviewItem>
      <errorID>5e291790-1bda-4f81-84f5-3769bd1507d3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E9C84BD</paraID>
      <start>0</start>
      <end>2</end>
      <status>unmodified</status>
      <modifiedWord/>
      <trackRevisions>false</trackRevisions>
    </reviewItem>
    <reviewItem>
      <errorID>624ef751-9671-4aa7-a3b8-80dcfb6cd43f</errorID>
      <errorWord>：/</errorWord>
      <group>L1_Punc</group>
      <groupName>标点问题</groupName>
      <ability>L2_Punc</ability>
      <abilityName>标点符号检查</abilityName>
      <candidateList>
        <item>：</item>
      </candidateList>
      <explain/>
      <paraID> E9C84BD</paraID>
      <start>17</start>
      <end>19</end>
      <status>unmodified</status>
      <modifiedWord/>
      <trackRevisions>false</trackRevisions>
    </reviewItem>
    <reviewItem>
      <errorID>57b306bd-9ae3-441a-9341-1e39760d59fd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259D0FB8</paraID>
      <start>0</start>
      <end>2</end>
      <status>unmodified</status>
      <modifiedWord/>
      <trackRevisions>false</trackRevisions>
    </reviewItem>
    <reviewItem>
      <errorID>088b8a8b-80f8-48af-adca-ea158a658224</errorID>
      <errorWord>：/</errorWord>
      <group>L1_Punc</group>
      <groupName>标点问题</groupName>
      <ability>L2_Punc</ability>
      <abilityName>标点符号检查</abilityName>
      <candidateList>
        <item>：</item>
      </candidateList>
      <explain/>
      <paraID>259D0FB8</paraID>
      <start>22</start>
      <end>24</end>
      <status>unmodified</status>
      <modifiedWord/>
      <trackRevisions>false</trackRevisions>
    </reviewItem>
    <reviewItem>
      <errorID>c1b1a604-fd47-4772-999d-5c66cf2cfcf3</errorID>
      <errorWord>：/</errorWord>
      <group>L1_Punc</group>
      <groupName>标点问题</groupName>
      <ability>L2_Punc</ability>
      <abilityName>标点符号检查</abilityName>
      <candidateList>
        <item>：</item>
      </candidateList>
      <explain/>
      <paraID>7123C150</paraID>
      <start>6</start>
      <end>8</end>
      <status>unmodified</status>
      <modifiedWord/>
      <trackRevisions>false</trackRevisions>
    </reviewItem>
    <reviewItem>
      <errorID>4eb54690-e3a1-4c24-93bf-b75724582625</errorID>
      <errorWord>：/</errorWord>
      <group>L1_Punc</group>
      <groupName>标点问题</groupName>
      <ability>L2_Punc</ability>
      <abilityName>标点符号检查</abilityName>
      <candidateList>
        <item>：</item>
      </candidateList>
      <explain/>
      <paraID>69684718</paraID>
      <start>20</start>
      <end>22</end>
      <status>unmodified</status>
      <modifiedWord/>
      <trackRevisions>false</trackRevisions>
    </reviewItem>
    <reviewItem>
      <errorID>99cf7d74-c7a9-4aab-8b5d-e2e8ab67749e</errorID>
      <errorWord>0%-3%</errorWord>
      <group>L1_Knowledge</group>
      <groupName>知识性问题</groupName>
      <ability>L2_Knowledge</ability>
      <abilityName>其他知识</abilityName>
      <candidateList>
        <item>0%—3%</item>
      </candidateList>
      <explain>1. “0%-3%”中的单位“%”仅出现在后一个数字上，容易引起歧义；根据《现代汉语标点符号数字用法规范手册》，数字表示范围两边需要使用统一的格式。2. 根据标点国标 4.13 中的规则，数字、时间或地域连接符应使用（视觉上更长的）“—”或“～”。</explain>
      <paraID>545E9F28</paraID>
      <start>28</start>
      <end>33</end>
      <status>unmodified</status>
      <modifiedWord/>
      <trackRevisions>false</trackRevisions>
    </reviewItem>
    <reviewItem>
      <errorID>98b94064-2827-4fd7-999d-4a8b2dc94e84</errorID>
      <errorWord>0%-3%</errorWord>
      <group>L1_Knowledge</group>
      <groupName>知识性问题</groupName>
      <ability>L2_Knowledge</ability>
      <abilityName>其他知识</abilityName>
      <candidateList>
        <item>0%—3%</item>
      </candidateList>
      <explain>1. “0%-3%”中的单位“%”仅出现在后一个数字上，容易引起歧义；根据《现代汉语标点符号数字用法规范手册》，数字表示范围两边需要使用统一的格式。2. 根据标点国标 4.13 中的规则，数字、时间或地域连接符应使用（视觉上更长的）“—”或“～”。</explain>
      <paraID>4D0C9C92</paraID>
      <start>15</start>
      <end>20</end>
      <status>unmodified</status>
      <modifiedWord/>
      <trackRevisions>false</trackRevisions>
    </reviewItem>
    <reviewItem>
      <errorID>2e748374-8c9e-492f-bddb-a52d14f5dc55</errorID>
      <errorWord>:/</errorWord>
      <group>L1_Punc</group>
      <groupName>标点问题</groupName>
      <ability>L2_Punc</ability>
      <abilityName>标点符号检查</abilityName>
      <candidateList>
        <item>:</item>
      </candidateList>
      <explain/>
      <paraID>77DF5B1C</paraID>
      <start>7</start>
      <end>9</end>
      <status>unmodified</status>
      <modifiedWord/>
      <trackRevisions>false</trackRevisions>
    </reviewItem>
    <reviewItem>
      <errorID>1e3d7fcc-5231-489d-8f35-91cad0acd333</errorID>
      <errorWord>:/</errorWord>
      <group>L1_Punc</group>
      <groupName>标点问题</groupName>
      <ability>L2_Punc</ability>
      <abilityName>标点符号检查</abilityName>
      <candidateList>
        <item>:</item>
      </candidateList>
      <explain/>
      <paraID>113EB733</paraID>
      <start>9</start>
      <end>11</end>
      <status>unmodified</status>
      <modifiedWord/>
      <trackRevisions>false</trackRevisions>
    </reviewItem>
    <reviewItem>
      <errorID>db88e3ff-7945-4a1b-9ed1-245a06970e9c</errorID>
      <errorWord>：/</errorWord>
      <group>L1_Punc</group>
      <groupName>标点问题</groupName>
      <ability>L2_Punc</ability>
      <abilityName>标点符号检查</abilityName>
      <candidateList>
        <item>：</item>
      </candidateList>
      <explain/>
      <paraID>2E06E357</paraID>
      <start>12</start>
      <end>14</end>
      <status>unmodified</status>
      <modifiedWord/>
      <trackRevisions>false</trackRevisions>
    </reviewItem>
    <reviewItem>
      <errorID>05320dd4-e08a-446e-bced-b476be150f38</errorID>
      <errorWord>：/</errorWord>
      <group>L1_Punc</group>
      <groupName>标点问题</groupName>
      <ability>L2_Punc</ability>
      <abilityName>标点符号检查</abilityName>
      <candidateList>
        <item>：</item>
      </candidateList>
      <explain/>
      <paraID>48B8D38B</paraID>
      <start>10</start>
      <end>12</end>
      <status>unmodified</status>
      <modifiedWord/>
      <trackRevisions>false</trackRevisions>
    </reviewItem>
    <reviewItem>
      <errorID>ae7c15bb-66e5-42d2-b47a-93fbeb684b2e</errorID>
      <errorWord>：/</errorWord>
      <group>L1_Punc</group>
      <groupName>标点问题</groupName>
      <ability>L2_Punc</ability>
      <abilityName>标点符号检查</abilityName>
      <candidateList>
        <item>：</item>
      </candidateList>
      <explain/>
      <paraID>64771BA0</paraID>
      <start>33</start>
      <end>35</end>
      <status>unmodified</status>
      <modifiedWord/>
      <trackRevisions>false</trackRevisions>
    </reviewItem>
    <reviewItem>
      <errorID>02ff2f9e-a156-43e4-b0dd-d826423a8c66</errorID>
      <errorWord>：/</errorWord>
      <group>L1_Punc</group>
      <groupName>标点问题</groupName>
      <ability>L2_Punc</ability>
      <abilityName>标点符号检查</abilityName>
      <candidateList>
        <item>：</item>
      </candidateList>
      <explain/>
      <paraID>486BA9DB</paraID>
      <start>27</start>
      <end>29</end>
      <status>unmodified</status>
      <modifiedWord/>
      <trackRevisions>false</trackRevisions>
    </reviewItem>
    <reviewItem>
      <errorID>6f8e27ce-430d-4b91-be0a-f3cc67f2dbcf</errorID>
      <errorWord>:/</errorWord>
      <group>L1_Punc</group>
      <groupName>标点问题</groupName>
      <ability>L2_Punc</ability>
      <abilityName>标点符号检查</abilityName>
      <candidateList>
        <item>:</item>
      </candidateList>
      <explain/>
      <paraID>65602381</paraID>
      <start>51</start>
      <end>53</end>
      <status>unmodified</status>
      <modifiedWord/>
      <trackRevisions>false</trackRevisions>
    </reviewItem>
    <reviewItem>
      <errorID>f05a45b2-bf00-4afa-a632-a4d6c13efba6</errorID>
      <errorWord>:/</errorWord>
      <group>L1_Punc</group>
      <groupName>标点问题</groupName>
      <ability>L2_Punc</ability>
      <abilityName>标点符号检查</abilityName>
      <candidateList>
        <item>:</item>
      </candidateList>
      <explain/>
      <paraID>343EE9C0</paraID>
      <start>63</start>
      <end>65</end>
      <status>unmodified</status>
      <modifiedWord/>
      <trackRevisions>false</trackRevisions>
    </reviewItem>
    <reviewItem>
      <errorID>4614c232-4bf0-469b-8031-bc8b4bf1a6fb</errorID>
      <errorWord>:/</errorWord>
      <group>L1_Punc</group>
      <groupName>标点问题</groupName>
      <ability>L2_Punc</ability>
      <abilityName>标点符号检查</abilityName>
      <candidateList>
        <item>:</item>
      </candidateList>
      <explain/>
      <paraID>6C9A3514</paraID>
      <start>24</start>
      <end>26</end>
      <status>unmodified</status>
      <modifiedWord/>
      <trackRevisions>false</trackRevisions>
    </reviewItem>
    <reviewItem>
      <errorID>05b1e020-58d6-4318-9c48-c582c4006160</errorID>
      <errorWord>:/</errorWord>
      <group>L1_Punc</group>
      <groupName>标点问题</groupName>
      <ability>L2_Punc</ability>
      <abilityName>标点符号检查</abilityName>
      <candidateList>
        <item>:</item>
      </candidateList>
      <explain/>
      <paraID>72F3214C</paraID>
      <start>40</start>
      <end>42</end>
      <status>unmodified</status>
      <modifiedWord/>
      <trackRevisions>false</trackRevisions>
    </reviewItem>
    <reviewItem>
      <errorID>a76cd58a-f694-415e-8622-657f3991ac86</errorID>
      <errorWord>:/</errorWord>
      <group>L1_Punc</group>
      <groupName>标点问题</groupName>
      <ability>L2_Punc</ability>
      <abilityName>标点符号检查</abilityName>
      <candidateList>
        <item>:</item>
      </candidateList>
      <explain/>
      <paraID>74514323</paraID>
      <start>5</start>
      <end>7</end>
      <status>unmodified</status>
      <modifiedWord/>
      <trackRevisions>false</trackRevisions>
    </reviewItem>
    <reviewItem>
      <errorID>b39899b1-fe03-445c-9831-6aeb50cab797</errorID>
      <errorWord>工地会</errorWord>
      <group>L1_Word</group>
      <groupName>字词问题</groupName>
      <ability>L2_Typo</ability>
      <abilityName>字词错误</abilityName>
      <candidateList>
        <item>工地</item>
      </candidateList>
      <explain/>
      <paraID>673247F3</paraID>
      <start>68</start>
      <end>70</end>
      <status>modified</status>
      <modifiedWord>工地</modifiedWord>
      <trackRevisions>false</trackRevisions>
    </reviewItem>
    <reviewItem>
      <errorID>8600f794-b7b5-4e31-a1c7-ff2ddc7ce950</errorID>
      <errorWord>超过经发包人认可的计划工期30天或以上</errorWord>
      <group>L1_Grammar</group>
      <groupName>语法问题</groupName>
      <ability>L2_Grammar</ability>
      <abilityName>语法错误</abilityName>
      <candidateList>
        <item>超过经发包人认可的计划工期30天或</item>
      </candidateList>
      <explain>该表达中的“超过经发包人认可的计划工期30天或以上”存在语义重复。</explain>
      <paraID>673247F3</paraID>
      <start>255</start>
      <end>274</end>
      <status>unmodified</status>
      <modifiedWord/>
      <trackRevisions>false</trackRevisions>
    </reviewItem>
    <reviewItem>
      <errorID>aaca9961-9db2-4d6f-befe-e18083efa6a5</errorID>
      <errorWord>发给</errorWord>
      <group>L1_Word</group>
      <groupName>字词问题</groupName>
      <ability>L2_Typo</ability>
      <abilityName>字词错误</abilityName>
      <candidateList>
        <item>给</item>
      </candidateList>
      <explain/>
      <paraID>6AA5FB8D</paraID>
      <start>61</start>
      <end>62</end>
      <status>modified</status>
      <modifiedWord>给</modifiedWord>
      <trackRevisions>false</trackRevisions>
    </reviewItem>
    <reviewItem>
      <errorID>52b73e6a-6271-4b4e-a9f9-dd4c4ef7e96e</errorID>
      <errorWord>：/</errorWord>
      <group>L1_Punc</group>
      <groupName>标点问题</groupName>
      <ability>L2_Punc</ability>
      <abilityName>标点符号检查</abilityName>
      <candidateList>
        <item>：</item>
      </candidateList>
      <explain/>
      <paraID>40E19E68</paraID>
      <start>9</start>
      <end>11</end>
      <status>unmodified</status>
      <modifiedWord/>
      <trackRevisions>false</trackRevisions>
    </reviewItem>
    <reviewItem>
      <errorID>07ea79c8-6f1b-49e6-bb23-97fc0db3affb</errorID>
      <errorWord>：/</errorWord>
      <group>L1_Punc</group>
      <groupName>标点问题</groupName>
      <ability>L2_Punc</ability>
      <abilityName>标点符号检查</abilityName>
      <candidateList>
        <item>：</item>
      </candidateList>
      <explain/>
      <paraID>2A86CF54</paraID>
      <start>19</start>
      <end>21</end>
      <status>unmodified</status>
      <modifiedWord/>
      <trackRevisions>false</trackRevisions>
    </reviewItem>
    <reviewItem>
      <errorID>f880d286-1221-46f5-b9e2-5a7f40cd81b5</errorID>
      <errorWord>：/</errorWord>
      <group>L1_Punc</group>
      <groupName>标点问题</groupName>
      <ability>L2_Punc</ability>
      <abilityName>标点符号检查</abilityName>
      <candidateList>
        <item>：</item>
      </candidateList>
      <explain/>
      <paraID>12EEEAE7</paraID>
      <start>17</start>
      <end>19</end>
      <status>unmodified</status>
      <modifiedWord/>
      <trackRevisions>false</trackRevisions>
    </reviewItem>
    <reviewItem>
      <errorID>a3f44ce5-03c3-4f0c-a7b9-b41747bd3500</errorID>
      <errorWord>：/</errorWord>
      <group>L1_Punc</group>
      <groupName>标点问题</groupName>
      <ability>L2_Punc</ability>
      <abilityName>标点符号检查</abilityName>
      <candidateList>
        <item>：</item>
      </candidateList>
      <explain/>
      <paraID> 68D70CD</paraID>
      <start>11</start>
      <end>13</end>
      <status>unmodified</status>
      <modifiedWord/>
      <trackRevisions>false</trackRevisions>
    </reviewItem>
    <reviewItem>
      <errorID>9eab66de-5529-4a53-8048-637d133158b6</errorID>
      <errorWord>：/</errorWord>
      <group>L1_Punc</group>
      <groupName>标点问题</groupName>
      <ability>L2_Punc</ability>
      <abilityName>标点符号检查</abilityName>
      <candidateList>
        <item>：</item>
      </candidateList>
      <explain/>
      <paraID>7B2D2E9A</paraID>
      <start>10</start>
      <end>12</end>
      <status>unmodified</status>
      <modifiedWord/>
      <trackRevisions>false</trackRevisions>
    </reviewItem>
    <reviewItem>
      <errorID>25dc9ec3-59e5-4826-9e13-93945f97fd0d</errorID>
      <errorWord>：/</errorWord>
      <group>L1_Punc</group>
      <groupName>标点问题</groupName>
      <ability>L2_Punc</ability>
      <abilityName>标点符号检查</abilityName>
      <candidateList>
        <item>：</item>
      </candidateList>
      <explain/>
      <paraID> F61CAC0</paraID>
      <start>15</start>
      <end>17</end>
      <status>unmodified</status>
      <modifiedWord/>
      <trackRevisions>false</trackRevisions>
    </reviewItem>
    <reviewItem>
      <errorID>8895410e-32da-4cd7-903c-ed0c12f75880</errorID>
      <errorWord>：/</errorWord>
      <group>L1_Punc</group>
      <groupName>标点问题</groupName>
      <ability>L2_Punc</ability>
      <abilityName>标点符号检查</abilityName>
      <candidateList>
        <item>：</item>
      </candidateList>
      <explain/>
      <paraID>35ABE485</paraID>
      <start>7</start>
      <end>9</end>
      <status>unmodified</status>
      <modifiedWord/>
      <trackRevisions>false</trackRevisions>
    </reviewItem>
    <reviewItem>
      <errorID>560ab5d4-c1a9-4b27-a89e-cea6b7ca4c3e</errorID>
      <errorWord>：/</errorWord>
      <group>L1_Punc</group>
      <groupName>标点问题</groupName>
      <ability>L2_Punc</ability>
      <abilityName>标点符号检查</abilityName>
      <candidateList>
        <item>：</item>
      </candidateList>
      <explain/>
      <paraID>76FEC9DA</paraID>
      <start>12</start>
      <end>14</end>
      <status>unmodified</status>
      <modifiedWord/>
      <trackRevisions>false</trackRevisions>
    </reviewItem>
    <reviewItem>
      <errorID>7c64cb57-6bc1-4e7d-84d4-86fe8467b546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2648734E</paraID>
      <start>0</start>
      <end>2</end>
      <status>unmodified</status>
      <modifiedWord/>
      <trackRevisions>false</trackRevisions>
    </reviewItem>
    <reviewItem>
      <errorID>21432fe0-e0e1-4380-99cf-a4bb272f9f42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447C4CD4</paraID>
      <start>0</start>
      <end>2</end>
      <status>unmodified</status>
      <modifiedWord/>
      <trackRevisions>false</trackRevisions>
    </reviewItem>
    <reviewItem>
      <errorID>72ae415d-c099-4090-b6ec-88bc8bd5bb5a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6F9C4485</paraID>
      <start>0</start>
      <end>2</end>
      <status>unmodified</status>
      <modifiedWord/>
      <trackRevisions>false</trackRevisions>
    </reviewItem>
    <reviewItem>
      <errorID>4adcaaf2-b90e-4d49-9058-00dba557d3b5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58FD848C</paraID>
      <start>0</start>
      <end>2</end>
      <status>unmodified</status>
      <modifiedWord/>
      <trackRevisions>false</trackRevisions>
    </reviewItem>
    <reviewItem>
      <errorID>261a5e13-240b-480a-93bb-7602c1fcaab3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10D2CDCC</paraID>
      <start>0</start>
      <end>2</end>
      <status>unmodified</status>
      <modifiedWord/>
      <trackRevisions>false</trackRevisions>
    </reviewItem>
    <reviewItem>
      <errorID>fafaebcc-93ee-443c-a16c-bbe780b8f0d5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22DC3E9</paraID>
      <start>0</start>
      <end>2</end>
      <status>unmodified</status>
      <modifiedWord/>
      <trackRevisions>false</trackRevisions>
    </reviewItem>
    <reviewItem>
      <errorID>58dacfbb-4114-4a10-8292-f4420e2072d5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30C168FC</paraID>
      <start>0</start>
      <end>2</end>
      <status>unmodified</status>
      <modifiedWord/>
      <trackRevisions>false</trackRevisions>
    </reviewItem>
    <reviewItem>
      <errorID>3abefe88-e8b5-4bb1-aadf-91e5d164c883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662D088D</paraID>
      <start>0</start>
      <end>2</end>
      <status>unmodified</status>
      <modifiedWord/>
      <trackRevisions>false</trackRevisions>
    </reviewItem>
    <reviewItem>
      <errorID>cf6d6e9f-d5b8-4e70-a9b8-4b9d02c2665d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68AE02FB</paraID>
      <start>0</start>
      <end>2</end>
      <status>unmodified</status>
      <modifiedWord/>
      <trackRevisions>false</trackRevisions>
    </reviewItem>
    <reviewItem>
      <errorID>88e5d989-7b62-4c32-be44-b43f1efdd8d9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76B53763</paraID>
      <start>0</start>
      <end>2</end>
      <status>unmodified</status>
      <modifiedWord/>
      <trackRevisions>false</trackRevisions>
    </reviewItem>
    <reviewItem>
      <errorID>4043cb11-4757-4f74-b2d2-aa9edcbced64</errorID>
      <errorWord>，</errorWord>
      <group>L1_Word</group>
      <groupName>字词问题</groupName>
      <ability>L2_Typo</ability>
      <abilityName>字词错误</abilityName>
      <candidateList>
        <item>，由</item>
      </candidateList>
      <explain/>
      <paraID>76B53763</paraID>
      <start>92</start>
      <end>93</end>
      <status>unmodified</status>
      <modifiedWord/>
      <trackRevisions>false</trackRevisions>
    </reviewItem>
    <reviewItem>
      <errorID>3b447911-a5ec-44dd-9482-55dba1190fd4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211AD9DC</paraID>
      <start>0</start>
      <end>2</end>
      <status>unmodified</status>
      <modifiedWord/>
      <trackRevisions>false</trackRevisions>
    </reviewItem>
    <reviewItem>
      <errorID>248a805f-90e0-4ae4-b676-638b88aa0dbd</errorID>
      <errorWord>。</errorWord>
      <group>L1_Punc</group>
      <groupName>标点问题</groupName>
      <ability>L2_Punc</ability>
      <abilityName>标点符号检查</abilityName>
      <candidateList/>
      <explain/>
      <paraID>386F46E3</paraID>
      <start>115</start>
      <end>116</end>
      <status>unmodified</status>
      <modifiedWord/>
      <trackRevisions>false</trackRevisions>
    </reviewItem>
    <reviewItem>
      <errorID>e1ab265a-b415-407c-8c00-c60aa78eeb21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4DB93CEE</paraID>
      <start>0</start>
      <end>2</end>
      <status>unmodified</status>
      <modifiedWord/>
      <trackRevisions>false</trackRevisions>
    </reviewItem>
    <reviewItem>
      <errorID>8cfec8c4-6757-445b-9cf6-072322b0622f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56635D69</paraID>
      <start>0</start>
      <end>2</end>
      <status>unmodified</status>
      <modifiedWord/>
      <trackRevisions>false</trackRevisions>
    </reviewItem>
    <reviewItem>
      <errorID>2c488dee-72e9-4ee5-b709-776c1db00a97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3D037503</paraID>
      <start>0</start>
      <end>2</end>
      <status>unmodified</status>
      <modifiedWord/>
      <trackRevisions>false</trackRevisions>
    </reviewItem>
    <reviewItem>
      <errorID>9aa84f3d-c410-4fa2-ba26-c5c11eb74720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48ACD532</paraID>
      <start>0</start>
      <end>2</end>
      <status>unmodified</status>
      <modifiedWord/>
      <trackRevisions>false</trackRevisions>
    </reviewItem>
    <reviewItem>
      <errorID>e2fd83c7-8972-44c2-a527-c556ff6044e6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297BC897</paraID>
      <start>0</start>
      <end>2</end>
      <status>unmodified</status>
      <modifiedWord/>
      <trackRevisions>false</trackRevisions>
    </reviewItem>
    <reviewItem>
      <errorID>67f40b9a-90c0-4142-b3c2-9c788d3e99cd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CCB1224</paraID>
      <start>0</start>
      <end>2</end>
      <status>unmodified</status>
      <modifiedWord/>
      <trackRevisions>false</trackRevisions>
    </reviewItem>
    <reviewItem>
      <errorID>d0b33793-536b-4ac9-9b6f-963eb348d275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658394EA</paraID>
      <start>0</start>
      <end>2</end>
      <status>unmodified</status>
      <modifiedWord/>
      <trackRevisions>false</trackRevisions>
    </reviewItem>
    <reviewItem>
      <errorID>05cedf77-f229-453b-b232-f7decc6d10ab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3F4CACD</paraID>
      <start>0</start>
      <end>2</end>
      <status>unmodified</status>
      <modifiedWord/>
      <trackRevisions>false</trackRevisions>
    </reviewItem>
    <reviewItem>
      <errorID>74c8a39c-700c-464a-a6df-b76ef0b051d9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6114BC43</paraID>
      <start>0</start>
      <end>2</end>
      <status>unmodified</status>
      <modifiedWord/>
      <trackRevisions>false</trackRevisions>
    </reviewItem>
    <reviewItem>
      <errorID>a586d273-2a48-4a63-acfb-70880d940af1</errorID>
      <errorWord>，</errorWord>
      <group>L1_Word</group>
      <groupName>字词问题</groupName>
      <ability>L2_Typo</ability>
      <abilityName>字词错误</abilityName>
      <candidateList>
        <item>，自</item>
      </candidateList>
      <explain/>
      <paraID>73875378</paraID>
      <start>9</start>
      <end>10</end>
      <status>unmodified</status>
      <modifiedWord/>
      <trackRevisions>false</trackRevisions>
    </reviewItem>
    <reviewItem>
      <errorID>3042070f-79b5-4e03-8617-1165a1e53cca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6192ABA5</paraID>
      <start>0</start>
      <end>2</end>
      <status>unmodified</status>
      <modifiedWord/>
      <trackRevisions>false</trackRevisions>
    </reviewItem>
    <reviewItem>
      <errorID>4fd1c0a7-ba97-46b5-88d9-875e4a83c954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52CFBF25</paraID>
      <start>0</start>
      <end>2</end>
      <status>unmodified</status>
      <modifiedWord/>
      <trackRevisions>false</trackRevisions>
    </reviewItem>
    <reviewItem>
      <errorID>10152707-ea08-46b6-8a1c-fb050423acfd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6E4BEFE</paraID>
      <start>0</start>
      <end>2</end>
      <status>unmodified</status>
      <modifiedWord/>
      <trackRevisions>false</trackRevisions>
    </reviewItem>
    <reviewItem>
      <errorID>50808516-81c5-4625-854c-f33f987fce41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107FD3DE</paraID>
      <start>0</start>
      <end>2</end>
      <status>unmodified</status>
      <modifiedWord/>
      <trackRevisions>false</trackRevisions>
    </reviewItem>
    <reviewItem>
      <errorID>5db6409f-075f-4a8f-8f09-0e543b463632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12EFAAF7</paraID>
      <start>0</start>
      <end>2</end>
      <status>unmodified</status>
      <modifiedWord/>
      <trackRevisions>false</trackRevisions>
    </reviewItem>
    <reviewItem>
      <errorID>f6be9f5e-a59a-404f-aca0-d136dd82e4a8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F7E8BDE</paraID>
      <start>0</start>
      <end>2</end>
      <status>unmodified</status>
      <modifiedWord/>
      <trackRevisions>false</trackRevisions>
    </reviewItem>
    <reviewItem>
      <errorID>72b599d8-a389-4595-9d10-36acccad16ab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65358D8B</paraID>
      <start>0</start>
      <end>2</end>
      <status>unmodified</status>
      <modifiedWord/>
      <trackRevisions>false</trackRevisions>
    </reviewItem>
    <reviewItem>
      <errorID>03f02808-e2cb-4f8f-b3cb-5d20b1d983cb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5283F2B9</paraID>
      <start>0</start>
      <end>2</end>
      <status>unmodified</status>
      <modifiedWord/>
      <trackRevisions>false</trackRevisions>
    </reviewItem>
    <reviewItem>
      <errorID>94608ae7-7c1f-4292-9d2b-1b1688887819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62BCF88</paraID>
      <start>0</start>
      <end>2</end>
      <status>unmodified</status>
      <modifiedWord/>
      <trackRevisions>false</trackRevisions>
    </reviewItem>
    <reviewItem>
      <errorID>6b3ca7a6-8e01-4570-ab51-4404bcc3eba9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59C5560B</paraID>
      <start>0</start>
      <end>2</end>
      <status>unmodified</status>
      <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3FA9B1-B3F0-4215-BE57-458FAB37754A}">
  <ds:schemaRefs>
    <ds:schemaRef ds:uri="http://schemas.wps.cn/vas-ai-hub/contract-review"/>
  </ds:schemaRefs>
</ds:datastoreItem>
</file>

<file path=customXml/itemProps3.xml><?xml version="1.0" encoding="utf-8"?>
<ds:datastoreItem xmlns:ds="http://schemas.openxmlformats.org/officeDocument/2006/customXml" ds:itemID="{390AFFDB-B67F-40C3-A83A-9653F5840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86138</dc:creator>
  <cp:lastModifiedBy>钱伟</cp:lastModifiedBy>
  <cp:revision>10</cp:revision>
  <dcterms:created xsi:type="dcterms:W3CDTF">2026-06-23T08:19:00Z</dcterms:created>
  <dcterms:modified xsi:type="dcterms:W3CDTF">2026-06-25T01:10:30Z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C0EB6DC1333240F79AE8C9C876001078_13</vt:lpwstr>
  </property>
  <property fmtid="{D5CDD505-2E9C-101B-9397-08002B2CF9AE}" pid="4" name="KSOTemplateDocerSaveRecord">
    <vt:lpwstr>eyJoZGlkIjoiZmJlNTRkODU4Mzc2YjVhMzdlN2ZiN2EyZjE2YWUxN2EiLCJ1c2VySWQiOiIyODk0NDE1NDYifQ==</vt:lpwstr>
  </property>
</Properties>
</file>