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93812">
      <w:pPr>
        <w:pStyle w:val="167"/>
        <w:spacing w:before="0" w:after="0"/>
        <w:ind w:firstLine="0"/>
        <w:rPr>
          <w:rFonts w:ascii="宋体" w:hAnsi="宋体" w:cs="宋体"/>
          <w:bCs/>
          <w:color w:val="auto"/>
          <w:sz w:val="28"/>
          <w:szCs w:val="28"/>
          <w:highlight w:val="none"/>
        </w:rPr>
      </w:pPr>
    </w:p>
    <w:p w14:paraId="3DE04A4F">
      <w:pPr>
        <w:pStyle w:val="167"/>
        <w:spacing w:before="0" w:after="0"/>
        <w:ind w:firstLine="0"/>
        <w:rPr>
          <w:rFonts w:ascii="宋体" w:hAnsi="宋体" w:cs="宋体"/>
          <w:bCs/>
          <w:color w:val="auto"/>
          <w:highlight w:val="none"/>
        </w:rPr>
      </w:pPr>
    </w:p>
    <w:p w14:paraId="650846D4">
      <w:pPr>
        <w:rPr>
          <w:rFonts w:hAnsi="宋体" w:cs="宋体"/>
          <w:color w:val="auto"/>
          <w:highlight w:val="none"/>
        </w:rPr>
      </w:pPr>
    </w:p>
    <w:p w14:paraId="40B27FD3">
      <w:pPr>
        <w:pStyle w:val="27"/>
        <w:ind w:left="1446"/>
        <w:rPr>
          <w:rFonts w:hAnsi="宋体" w:cs="宋体"/>
          <w:color w:val="auto"/>
          <w:highlight w:val="none"/>
        </w:rPr>
      </w:pPr>
    </w:p>
    <w:p w14:paraId="1DB61989">
      <w:pPr>
        <w:rPr>
          <w:rFonts w:hAnsi="宋体" w:cs="宋体"/>
          <w:color w:val="auto"/>
          <w:highlight w:val="none"/>
        </w:rPr>
      </w:pPr>
    </w:p>
    <w:p w14:paraId="3119AAE7">
      <w:pPr>
        <w:pStyle w:val="27"/>
        <w:ind w:left="1446"/>
        <w:rPr>
          <w:rFonts w:hAnsi="宋体" w:cs="宋体"/>
          <w:color w:val="auto"/>
          <w:highlight w:val="none"/>
        </w:rPr>
      </w:pPr>
    </w:p>
    <w:p w14:paraId="3726CF97">
      <w:pPr>
        <w:pStyle w:val="167"/>
        <w:ind w:firstLine="0"/>
        <w:jc w:val="center"/>
        <w:rPr>
          <w:rFonts w:ascii="宋体" w:hAnsi="宋体" w:cs="宋体"/>
          <w:bCs/>
          <w:color w:val="auto"/>
          <w:sz w:val="84"/>
          <w:highlight w:val="none"/>
        </w:rPr>
      </w:pPr>
      <w:r>
        <w:rPr>
          <w:rFonts w:hint="eastAsia" w:ascii="宋体" w:hAnsi="宋体" w:cs="宋体"/>
          <w:bCs/>
          <w:color w:val="auto"/>
          <w:sz w:val="84"/>
          <w:highlight w:val="none"/>
        </w:rPr>
        <w:t>招　标　文　件</w:t>
      </w:r>
    </w:p>
    <w:p w14:paraId="52266A50">
      <w:pPr>
        <w:pStyle w:val="167"/>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项目名称：南通大学附属医院GE核磁共振成像系统维保项目</w:t>
      </w:r>
    </w:p>
    <w:p w14:paraId="4202889A">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JSZC-320000-HWZX-G2026-0263</w:t>
      </w:r>
    </w:p>
    <w:p w14:paraId="2FEF5B55">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0675-266JOC003466</w:t>
      </w:r>
    </w:p>
    <w:p w14:paraId="793E743D">
      <w:pPr>
        <w:pStyle w:val="167"/>
        <w:spacing w:before="0" w:after="0"/>
        <w:ind w:firstLine="0"/>
        <w:rPr>
          <w:rFonts w:ascii="宋体" w:hAnsi="宋体" w:cs="宋体"/>
          <w:bCs/>
          <w:color w:val="auto"/>
          <w:highlight w:val="none"/>
        </w:rPr>
      </w:pPr>
    </w:p>
    <w:p w14:paraId="55890F83">
      <w:pPr>
        <w:pStyle w:val="167"/>
        <w:spacing w:before="0" w:after="0"/>
        <w:ind w:firstLine="0"/>
        <w:rPr>
          <w:rFonts w:ascii="宋体" w:hAnsi="宋体" w:cs="宋体"/>
          <w:bCs/>
          <w:color w:val="auto"/>
          <w:highlight w:val="none"/>
        </w:rPr>
      </w:pPr>
    </w:p>
    <w:p w14:paraId="012482C1">
      <w:pPr>
        <w:pStyle w:val="167"/>
        <w:spacing w:before="0" w:after="0"/>
        <w:ind w:firstLine="0"/>
        <w:rPr>
          <w:rFonts w:ascii="宋体" w:hAnsi="宋体" w:cs="宋体"/>
          <w:bCs/>
          <w:color w:val="auto"/>
          <w:highlight w:val="none"/>
        </w:rPr>
      </w:pPr>
    </w:p>
    <w:p w14:paraId="67EBD1D5">
      <w:pPr>
        <w:pStyle w:val="167"/>
        <w:spacing w:before="0" w:after="0"/>
        <w:ind w:firstLine="0"/>
        <w:rPr>
          <w:rFonts w:ascii="宋体" w:hAnsi="宋体" w:cs="宋体"/>
          <w:bCs/>
          <w:color w:val="auto"/>
          <w:highlight w:val="none"/>
        </w:rPr>
      </w:pPr>
    </w:p>
    <w:p w14:paraId="69E247DD">
      <w:pPr>
        <w:pStyle w:val="167"/>
        <w:spacing w:before="0" w:after="0"/>
        <w:ind w:firstLine="0"/>
        <w:rPr>
          <w:rFonts w:ascii="宋体" w:hAnsi="宋体" w:cs="宋体"/>
          <w:bCs/>
          <w:color w:val="auto"/>
          <w:highlight w:val="none"/>
        </w:rPr>
      </w:pPr>
    </w:p>
    <w:p w14:paraId="4DE704DF">
      <w:pPr>
        <w:pStyle w:val="167"/>
        <w:spacing w:before="0" w:after="0"/>
        <w:ind w:firstLine="0"/>
        <w:rPr>
          <w:rFonts w:ascii="宋体" w:hAnsi="宋体" w:cs="宋体"/>
          <w:bCs/>
          <w:color w:val="auto"/>
          <w:highlight w:val="none"/>
        </w:rPr>
      </w:pPr>
    </w:p>
    <w:p w14:paraId="2C9F241E">
      <w:pPr>
        <w:pStyle w:val="167"/>
        <w:spacing w:before="0" w:after="0"/>
        <w:ind w:firstLine="0"/>
        <w:rPr>
          <w:rFonts w:ascii="宋体" w:hAnsi="宋体" w:cs="宋体"/>
          <w:bCs/>
          <w:color w:val="auto"/>
          <w:highlight w:val="none"/>
        </w:rPr>
      </w:pPr>
    </w:p>
    <w:p w14:paraId="50D52872">
      <w:pPr>
        <w:pStyle w:val="167"/>
        <w:spacing w:before="0" w:after="0"/>
        <w:ind w:firstLine="0"/>
        <w:rPr>
          <w:rFonts w:ascii="宋体" w:hAnsi="宋体" w:cs="宋体"/>
          <w:bCs/>
          <w:color w:val="auto"/>
          <w:highlight w:val="none"/>
        </w:rPr>
      </w:pPr>
    </w:p>
    <w:p w14:paraId="4E0B0460">
      <w:pPr>
        <w:pStyle w:val="167"/>
        <w:spacing w:before="0" w:after="0"/>
        <w:ind w:firstLine="0"/>
        <w:rPr>
          <w:rFonts w:ascii="宋体" w:hAnsi="宋体" w:cs="宋体"/>
          <w:bCs/>
          <w:color w:val="auto"/>
          <w:highlight w:val="none"/>
        </w:rPr>
      </w:pPr>
    </w:p>
    <w:p w14:paraId="046D2AA9">
      <w:pPr>
        <w:pStyle w:val="167"/>
        <w:spacing w:before="0" w:after="0"/>
        <w:ind w:firstLine="0"/>
        <w:rPr>
          <w:rFonts w:ascii="宋体" w:hAnsi="宋体" w:cs="宋体"/>
          <w:bCs/>
          <w:color w:val="auto"/>
          <w:highlight w:val="none"/>
        </w:rPr>
      </w:pPr>
    </w:p>
    <w:p w14:paraId="614AD726">
      <w:pPr>
        <w:pStyle w:val="167"/>
        <w:spacing w:before="0" w:after="0"/>
        <w:ind w:firstLine="0"/>
        <w:jc w:val="center"/>
        <w:rPr>
          <w:rFonts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南通大学附属医院</w:t>
      </w:r>
    </w:p>
    <w:p w14:paraId="60610704">
      <w:pPr>
        <w:pStyle w:val="167"/>
        <w:ind w:firstLine="0"/>
        <w:jc w:val="center"/>
        <w:rPr>
          <w:rFonts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2E6C4410">
      <w:pPr>
        <w:pStyle w:val="167"/>
        <w:ind w:firstLine="0"/>
        <w:jc w:val="center"/>
        <w:rPr>
          <w:rFonts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lang w:val="en-US" w:eastAsia="zh-CN"/>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6</w:t>
      </w:r>
      <w:r>
        <w:rPr>
          <w:rFonts w:hint="eastAsia" w:ascii="宋体" w:hAnsi="宋体" w:cs="宋体"/>
          <w:bCs/>
          <w:color w:val="auto"/>
          <w:sz w:val="32"/>
          <w:highlight w:val="none"/>
        </w:rPr>
        <w:t>月</w:t>
      </w:r>
    </w:p>
    <w:p w14:paraId="00D55D7A">
      <w:pPr>
        <w:pStyle w:val="264"/>
        <w:jc w:val="center"/>
        <w:rPr>
          <w:rFonts w:ascii="宋体" w:hAnsi="宋体" w:cs="宋体"/>
          <w:b/>
          <w:bCs w:val="0"/>
          <w:color w:val="auto"/>
          <w:sz w:val="44"/>
          <w:szCs w:val="44"/>
          <w:highlight w:val="none"/>
          <w:lang w:val="zh-CN"/>
        </w:rPr>
        <w:sectPr>
          <w:headerReference r:id="rId5"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641"/>
      <w:bookmarkStart w:id="1" w:name="_Toc8555"/>
      <w:bookmarkStart w:id="2" w:name="_Toc24247"/>
      <w:bookmarkStart w:id="3" w:name="_Toc120614210"/>
      <w:bookmarkStart w:id="4" w:name="_Toc523127445"/>
      <w:bookmarkStart w:id="5" w:name="_Toc16938516"/>
      <w:bookmarkStart w:id="6" w:name="_Toc20823272"/>
      <w:bookmarkStart w:id="7" w:name="_Toc479757206"/>
      <w:bookmarkStart w:id="8" w:name="_Toc513029200"/>
    </w:p>
    <w:p w14:paraId="785BB706">
      <w:pPr>
        <w:pStyle w:val="264"/>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1E9894E9">
      <w:pPr>
        <w:pStyle w:val="40"/>
        <w:tabs>
          <w:tab w:val="right" w:leader="dot" w:pos="9185"/>
        </w:tabs>
        <w:spacing w:line="48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3CC9D4C1">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第二章供应商须知</w:t>
      </w:r>
      <w:r>
        <w:rPr>
          <w:rFonts w:hint="eastAsia" w:ascii="宋体" w:hAnsi="宋体" w:cs="宋体"/>
          <w:b w:val="0"/>
          <w:bCs/>
          <w:color w:val="auto"/>
          <w:sz w:val="28"/>
          <w:szCs w:val="28"/>
          <w:highlight w:val="none"/>
        </w:rPr>
        <w:fldChar w:fldCharType="end"/>
      </w:r>
    </w:p>
    <w:p w14:paraId="4AB27282">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4515ABA5">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16637E4A">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7C9D8613">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20D6604E">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p>
    <w:p w14:paraId="32213936">
      <w:pPr>
        <w:pStyle w:val="27"/>
        <w:ind w:left="0" w:leftChars="0"/>
        <w:rPr>
          <w:rFonts w:hAnsi="宋体" w:cs="宋体"/>
          <w:color w:val="auto"/>
          <w:highlight w:val="none"/>
        </w:rPr>
      </w:pPr>
    </w:p>
    <w:p w14:paraId="1B4122D9">
      <w:pPr>
        <w:spacing w:line="360" w:lineRule="auto"/>
        <w:rPr>
          <w:rFonts w:hAnsi="宋体" w:cs="宋体"/>
          <w:b w:val="0"/>
          <w:bCs/>
          <w:color w:val="auto"/>
          <w:highlight w:val="none"/>
        </w:rPr>
      </w:pPr>
    </w:p>
    <w:p w14:paraId="12809285">
      <w:pPr>
        <w:spacing w:line="360" w:lineRule="auto"/>
        <w:rPr>
          <w:rFonts w:hAnsi="宋体" w:cs="宋体"/>
          <w:b w:val="0"/>
          <w:bCs/>
          <w:color w:val="auto"/>
          <w:highlight w:val="none"/>
        </w:rPr>
      </w:pPr>
    </w:p>
    <w:p w14:paraId="146FC7E5">
      <w:pPr>
        <w:spacing w:line="360" w:lineRule="auto"/>
        <w:rPr>
          <w:rFonts w:hAnsi="宋体" w:cs="宋体"/>
          <w:b w:val="0"/>
          <w:bCs/>
          <w:color w:val="auto"/>
          <w:highlight w:val="none"/>
        </w:rPr>
      </w:pPr>
    </w:p>
    <w:p w14:paraId="1FDA9E6C">
      <w:pPr>
        <w:spacing w:line="360" w:lineRule="auto"/>
        <w:rPr>
          <w:rFonts w:hAnsi="宋体" w:cs="宋体"/>
          <w:b w:val="0"/>
          <w:bCs/>
          <w:color w:val="auto"/>
          <w:highlight w:val="none"/>
        </w:rPr>
      </w:pPr>
      <w:r>
        <w:rPr>
          <w:rFonts w:hAnsi="宋体" w:cs="宋体"/>
          <w:b w:val="0"/>
          <w:bCs/>
          <w:color w:val="auto"/>
          <w:highlight w:val="none"/>
        </w:rPr>
        <w:br w:type="page"/>
      </w:r>
    </w:p>
    <w:p w14:paraId="5180728E">
      <w:pPr>
        <w:pStyle w:val="2"/>
        <w:spacing w:line="360" w:lineRule="auto"/>
        <w:rPr>
          <w:rFonts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1BB234D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bookmarkStart w:id="11" w:name="_Hlk197677963"/>
      <w:r>
        <w:rPr>
          <w:rFonts w:hint="eastAsia" w:hAnsi="宋体" w:cs="宋体"/>
          <w:b w:val="0"/>
          <w:color w:val="auto"/>
          <w:kern w:val="2"/>
          <w:position w:val="0"/>
          <w:szCs w:val="24"/>
          <w:highlight w:val="none"/>
        </w:rPr>
        <w:t>项目概况</w:t>
      </w:r>
    </w:p>
    <w:p w14:paraId="696E510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lang w:eastAsia="zh-CN"/>
        </w:rPr>
        <w:t>南通大学附属医院GE核磁共振成像系统维保项目JSZC-320000-HWZX-G2026-0263</w:t>
      </w:r>
      <w:r>
        <w:rPr>
          <w:rFonts w:hint="eastAsia" w:hAnsi="宋体" w:cs="宋体"/>
          <w:b w:val="0"/>
          <w:color w:val="auto"/>
          <w:kern w:val="2"/>
          <w:position w:val="0"/>
          <w:szCs w:val="24"/>
          <w:highlight w:val="none"/>
        </w:rPr>
        <w:t>招标项目的潜在投标人应在</w:t>
      </w:r>
      <w:bookmarkStart w:id="12"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2"/>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bookmarkStart w:id="13" w:name="_Hlk197678303"/>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lang w:val="en-US" w:eastAsia="zh-CN"/>
        </w:rPr>
        <w:t>6</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6</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25</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w:t>
      </w:r>
      <w:bookmarkEnd w:id="13"/>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44917E2B">
      <w:pPr>
        <w:keepNext/>
        <w:keepLines/>
        <w:spacing w:line="360" w:lineRule="auto"/>
        <w:outlineLvl w:val="1"/>
        <w:rPr>
          <w:rFonts w:hAnsi="宋体" w:cs="宋体"/>
          <w:color w:val="auto"/>
          <w:kern w:val="2"/>
          <w:szCs w:val="24"/>
          <w:highlight w:val="none"/>
        </w:rPr>
      </w:pPr>
      <w:bookmarkStart w:id="14" w:name="_Toc31329"/>
      <w:bookmarkStart w:id="15" w:name="_Toc35393790"/>
      <w:bookmarkStart w:id="16" w:name="_Toc28359079"/>
      <w:bookmarkStart w:id="17" w:name="_Toc28359002"/>
      <w:bookmarkStart w:id="18" w:name="_Toc35393621"/>
      <w:bookmarkStart w:id="19" w:name="_Hlk24379207"/>
      <w:r>
        <w:rPr>
          <w:rFonts w:hint="eastAsia" w:hAnsi="宋体" w:cs="宋体"/>
          <w:color w:val="auto"/>
          <w:kern w:val="2"/>
          <w:szCs w:val="24"/>
          <w:highlight w:val="none"/>
        </w:rPr>
        <w:t>一、项目基本情况</w:t>
      </w:r>
      <w:bookmarkEnd w:id="14"/>
      <w:bookmarkEnd w:id="15"/>
      <w:bookmarkEnd w:id="16"/>
      <w:bookmarkEnd w:id="17"/>
      <w:bookmarkEnd w:id="18"/>
    </w:p>
    <w:p w14:paraId="313F8A47">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kern w:val="2"/>
          <w:position w:val="0"/>
          <w:szCs w:val="24"/>
          <w:highlight w:val="none"/>
          <w:lang w:eastAsia="zh-CN"/>
        </w:rPr>
        <w:t>JSZC-320000-HWZX-G2026-0263</w:t>
      </w:r>
    </w:p>
    <w:p w14:paraId="02EA3036">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南通大学附属医院</w:t>
      </w:r>
      <w:r>
        <w:rPr>
          <w:rFonts w:hint="eastAsia" w:hAnsi="宋体" w:cs="宋体"/>
          <w:b w:val="0"/>
          <w:color w:val="auto"/>
          <w:kern w:val="2"/>
          <w:position w:val="0"/>
          <w:szCs w:val="24"/>
          <w:highlight w:val="none"/>
          <w:lang w:eastAsia="zh-CN"/>
        </w:rPr>
        <w:t>GE核磁共振成像系统维保</w:t>
      </w:r>
      <w:r>
        <w:rPr>
          <w:rFonts w:hint="eastAsia" w:hAnsi="宋体" w:cs="宋体"/>
          <w:b w:val="0"/>
          <w:color w:val="auto"/>
          <w:kern w:val="2"/>
          <w:position w:val="0"/>
          <w:szCs w:val="24"/>
          <w:highlight w:val="none"/>
        </w:rPr>
        <w:t>项目</w:t>
      </w:r>
    </w:p>
    <w:bookmarkEnd w:id="19"/>
    <w:p w14:paraId="324BF9CF">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3、项目预算金额：</w:t>
      </w:r>
      <w:r>
        <w:rPr>
          <w:rFonts w:hint="eastAsia" w:hAnsi="宋体" w:cs="宋体"/>
          <w:b w:val="0"/>
          <w:color w:val="auto"/>
          <w:kern w:val="2"/>
          <w:position w:val="0"/>
          <w:szCs w:val="24"/>
          <w:highlight w:val="none"/>
          <w:lang w:val="en-US" w:eastAsia="zh-CN"/>
        </w:rPr>
        <w:t>660</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/3年</w:t>
      </w:r>
    </w:p>
    <w:p w14:paraId="1DA74176">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4、最高限价：</w:t>
      </w:r>
      <w:bookmarkStart w:id="20" w:name="OLE_LINK17"/>
      <w:bookmarkStart w:id="21" w:name="OLE_LINK47"/>
      <w:r>
        <w:rPr>
          <w:rFonts w:hint="eastAsia" w:hAnsi="宋体" w:cs="宋体"/>
          <w:b w:val="0"/>
          <w:color w:val="auto"/>
          <w:kern w:val="2"/>
          <w:position w:val="0"/>
          <w:szCs w:val="24"/>
          <w:highlight w:val="none"/>
          <w:lang w:val="en-US" w:eastAsia="zh-CN"/>
        </w:rPr>
        <w:t>636</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bCs/>
          <w:color w:val="auto"/>
          <w:kern w:val="2"/>
          <w:position w:val="0"/>
          <w:szCs w:val="24"/>
          <w:highlight w:val="none"/>
        </w:rPr>
        <w:t>供应商投标报价不得超过上述限价金额，否则将作无效标处理</w:t>
      </w:r>
      <w:r>
        <w:rPr>
          <w:rFonts w:hint="eastAsia" w:hAnsi="宋体" w:cs="宋体"/>
          <w:b w:val="0"/>
          <w:color w:val="auto"/>
          <w:kern w:val="2"/>
          <w:position w:val="0"/>
          <w:szCs w:val="24"/>
          <w:highlight w:val="none"/>
        </w:rPr>
        <w:t>）</w:t>
      </w:r>
      <w:bookmarkEnd w:id="20"/>
    </w:p>
    <w:bookmarkEnd w:id="21"/>
    <w:p w14:paraId="5223EBAF">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1"/>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08"/>
        <w:gridCol w:w="2977"/>
        <w:gridCol w:w="1351"/>
        <w:gridCol w:w="2702"/>
      </w:tblGrid>
      <w:tr w14:paraId="24219E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708" w:type="dxa"/>
            <w:tcBorders>
              <w:top w:val="single" w:color="auto" w:sz="8" w:space="0"/>
              <w:left w:val="single" w:color="auto" w:sz="8" w:space="0"/>
              <w:bottom w:val="single" w:color="auto" w:sz="8" w:space="0"/>
              <w:right w:val="single" w:color="auto" w:sz="8" w:space="0"/>
            </w:tcBorders>
            <w:vAlign w:val="center"/>
          </w:tcPr>
          <w:p w14:paraId="7B08B464">
            <w:pPr>
              <w:spacing w:line="360" w:lineRule="auto"/>
              <w:jc w:val="center"/>
              <w:rPr>
                <w:rFonts w:hAnsi="宋体"/>
                <w:b w:val="0"/>
                <w:color w:val="auto"/>
                <w:kern w:val="2"/>
                <w:position w:val="0"/>
                <w:szCs w:val="21"/>
                <w:highlight w:val="none"/>
              </w:rPr>
            </w:pPr>
            <w:bookmarkStart w:id="22" w:name="OLE_LINK16"/>
            <w:r>
              <w:rPr>
                <w:rFonts w:hint="eastAsia" w:hAnsi="宋体"/>
                <w:b w:val="0"/>
                <w:color w:val="auto"/>
                <w:kern w:val="2"/>
                <w:position w:val="0"/>
                <w:szCs w:val="21"/>
                <w:highlight w:val="none"/>
              </w:rPr>
              <w:t>包号</w:t>
            </w:r>
          </w:p>
        </w:tc>
        <w:tc>
          <w:tcPr>
            <w:tcW w:w="2977" w:type="dxa"/>
            <w:tcBorders>
              <w:top w:val="single" w:color="auto" w:sz="8" w:space="0"/>
              <w:left w:val="single" w:color="auto" w:sz="8" w:space="0"/>
              <w:bottom w:val="single" w:color="auto" w:sz="8" w:space="0"/>
              <w:right w:val="single" w:color="auto" w:sz="8" w:space="0"/>
            </w:tcBorders>
            <w:vAlign w:val="center"/>
          </w:tcPr>
          <w:p w14:paraId="67D40CC7">
            <w:pPr>
              <w:spacing w:line="360" w:lineRule="auto"/>
              <w:jc w:val="center"/>
              <w:rPr>
                <w:rFonts w:hAnsi="宋体"/>
                <w:b w:val="0"/>
                <w:color w:val="auto"/>
                <w:kern w:val="2"/>
                <w:position w:val="0"/>
                <w:szCs w:val="21"/>
                <w:highlight w:val="none"/>
              </w:rPr>
            </w:pPr>
            <w:r>
              <w:rPr>
                <w:rFonts w:hint="eastAsia" w:hAnsi="宋体"/>
                <w:b w:val="0"/>
                <w:color w:val="auto"/>
                <w:kern w:val="2"/>
                <w:position w:val="0"/>
                <w:szCs w:val="21"/>
                <w:highlight w:val="none"/>
              </w:rPr>
              <w:t>项目名称</w:t>
            </w:r>
          </w:p>
        </w:tc>
        <w:tc>
          <w:tcPr>
            <w:tcW w:w="1351" w:type="dxa"/>
            <w:tcBorders>
              <w:top w:val="single" w:color="auto" w:sz="8" w:space="0"/>
              <w:left w:val="single" w:color="auto" w:sz="8" w:space="0"/>
              <w:bottom w:val="single" w:color="auto" w:sz="8" w:space="0"/>
              <w:right w:val="single" w:color="auto" w:sz="8" w:space="0"/>
            </w:tcBorders>
            <w:vAlign w:val="center"/>
          </w:tcPr>
          <w:p w14:paraId="22AA55A8">
            <w:pPr>
              <w:spacing w:line="360" w:lineRule="auto"/>
              <w:jc w:val="center"/>
              <w:rPr>
                <w:rFonts w:hint="default"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数量</w:t>
            </w:r>
          </w:p>
        </w:tc>
        <w:tc>
          <w:tcPr>
            <w:tcW w:w="2702" w:type="dxa"/>
            <w:tcBorders>
              <w:top w:val="single" w:color="auto" w:sz="8" w:space="0"/>
              <w:left w:val="single" w:color="auto" w:sz="4" w:space="0"/>
              <w:bottom w:val="single" w:color="auto" w:sz="8" w:space="0"/>
              <w:right w:val="single" w:color="auto" w:sz="8" w:space="0"/>
            </w:tcBorders>
            <w:vAlign w:val="center"/>
          </w:tcPr>
          <w:p w14:paraId="224560AF">
            <w:pPr>
              <w:spacing w:line="360" w:lineRule="auto"/>
              <w:jc w:val="center"/>
              <w:rPr>
                <w:rFonts w:hAnsi="宋体"/>
                <w:b w:val="0"/>
                <w:color w:val="auto"/>
                <w:kern w:val="2"/>
                <w:position w:val="0"/>
                <w:szCs w:val="21"/>
                <w:highlight w:val="none"/>
              </w:rPr>
            </w:pPr>
            <w:r>
              <w:rPr>
                <w:rFonts w:hint="eastAsia" w:hAnsi="宋体"/>
                <w:b w:val="0"/>
                <w:color w:val="auto"/>
                <w:kern w:val="2"/>
                <w:position w:val="0"/>
                <w:szCs w:val="21"/>
                <w:highlight w:val="none"/>
              </w:rPr>
              <w:t>预算金额</w:t>
            </w:r>
          </w:p>
        </w:tc>
      </w:tr>
      <w:tr w14:paraId="2DF83A1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708" w:type="dxa"/>
            <w:tcBorders>
              <w:top w:val="single" w:color="auto" w:sz="8" w:space="0"/>
              <w:left w:val="single" w:color="auto" w:sz="8" w:space="0"/>
              <w:bottom w:val="single" w:color="auto" w:sz="8" w:space="0"/>
              <w:right w:val="single" w:color="auto" w:sz="8" w:space="0"/>
            </w:tcBorders>
            <w:vAlign w:val="center"/>
          </w:tcPr>
          <w:p w14:paraId="1AD630B5">
            <w:pPr>
              <w:spacing w:line="360" w:lineRule="auto"/>
              <w:jc w:val="center"/>
              <w:rPr>
                <w:rFonts w:hAnsi="宋体"/>
                <w:b w:val="0"/>
                <w:color w:val="auto"/>
                <w:kern w:val="2"/>
                <w:position w:val="0"/>
                <w:szCs w:val="21"/>
                <w:highlight w:val="none"/>
              </w:rPr>
            </w:pPr>
            <w:r>
              <w:rPr>
                <w:rFonts w:hAnsi="宋体"/>
                <w:b w:val="0"/>
                <w:color w:val="auto"/>
                <w:kern w:val="2"/>
                <w:position w:val="0"/>
                <w:szCs w:val="21"/>
                <w:highlight w:val="none"/>
              </w:rPr>
              <w:t>1</w:t>
            </w:r>
          </w:p>
        </w:tc>
        <w:tc>
          <w:tcPr>
            <w:tcW w:w="2977" w:type="dxa"/>
            <w:tcBorders>
              <w:top w:val="single" w:color="auto" w:sz="8" w:space="0"/>
              <w:left w:val="single" w:color="auto" w:sz="8" w:space="0"/>
              <w:bottom w:val="single" w:color="auto" w:sz="8" w:space="0"/>
              <w:right w:val="single" w:color="auto" w:sz="8" w:space="0"/>
            </w:tcBorders>
            <w:vAlign w:val="center"/>
          </w:tcPr>
          <w:p w14:paraId="656CE6A2">
            <w:pPr>
              <w:jc w:val="center"/>
              <w:textAlignment w:val="center"/>
              <w:rPr>
                <w:rFonts w:hint="eastAsia" w:hAnsi="宋体" w:eastAsia="宋体"/>
                <w:b w:val="0"/>
                <w:color w:val="auto"/>
                <w:kern w:val="2"/>
                <w:position w:val="0"/>
                <w:szCs w:val="21"/>
                <w:highlight w:val="none"/>
                <w:lang w:eastAsia="zh-CN"/>
              </w:rPr>
            </w:pPr>
            <w:r>
              <w:rPr>
                <w:rFonts w:hint="eastAsia" w:hAnsi="宋体" w:eastAsia="宋体"/>
                <w:b w:val="0"/>
                <w:color w:val="auto"/>
                <w:kern w:val="2"/>
                <w:position w:val="0"/>
                <w:szCs w:val="21"/>
                <w:highlight w:val="none"/>
                <w:lang w:eastAsia="zh-CN"/>
              </w:rPr>
              <w:t>南通大学附属医院GE核磁共振成像系统维保项目</w:t>
            </w:r>
          </w:p>
        </w:tc>
        <w:tc>
          <w:tcPr>
            <w:tcW w:w="1351" w:type="dxa"/>
            <w:tcBorders>
              <w:top w:val="single" w:color="auto" w:sz="8" w:space="0"/>
              <w:left w:val="single" w:color="auto" w:sz="8" w:space="0"/>
              <w:bottom w:val="single" w:color="auto" w:sz="8" w:space="0"/>
              <w:right w:val="single" w:color="auto" w:sz="8" w:space="0"/>
            </w:tcBorders>
            <w:vAlign w:val="center"/>
          </w:tcPr>
          <w:p w14:paraId="274834EB">
            <w:pPr>
              <w:jc w:val="center"/>
              <w:textAlignment w:val="center"/>
              <w:rPr>
                <w:rFonts w:hint="eastAsia"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3台</w:t>
            </w:r>
          </w:p>
        </w:tc>
        <w:tc>
          <w:tcPr>
            <w:tcW w:w="2702" w:type="dxa"/>
            <w:tcBorders>
              <w:top w:val="single" w:color="auto" w:sz="8" w:space="0"/>
              <w:left w:val="single" w:color="auto" w:sz="8" w:space="0"/>
              <w:bottom w:val="single" w:color="auto" w:sz="8" w:space="0"/>
              <w:right w:val="single" w:color="auto" w:sz="8" w:space="0"/>
            </w:tcBorders>
            <w:vAlign w:val="center"/>
          </w:tcPr>
          <w:p w14:paraId="4C2A20C8">
            <w:pPr>
              <w:jc w:val="center"/>
              <w:textAlignment w:val="center"/>
              <w:rPr>
                <w:rFonts w:hAnsi="宋体"/>
                <w:b w:val="0"/>
                <w:color w:val="auto"/>
                <w:kern w:val="2"/>
                <w:position w:val="0"/>
                <w:szCs w:val="21"/>
                <w:highlight w:val="none"/>
              </w:rPr>
            </w:pPr>
            <w:r>
              <w:rPr>
                <w:rFonts w:hint="eastAsia" w:hAnsi="宋体" w:cs="宋体"/>
                <w:b w:val="0"/>
                <w:color w:val="auto"/>
                <w:kern w:val="2"/>
                <w:position w:val="0"/>
                <w:szCs w:val="24"/>
                <w:highlight w:val="none"/>
                <w:lang w:val="en-US" w:eastAsia="zh-CN"/>
              </w:rPr>
              <w:t>660</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p>
        </w:tc>
      </w:tr>
      <w:bookmarkEnd w:id="22"/>
    </w:tbl>
    <w:p w14:paraId="4C477920">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p>
    <w:p w14:paraId="6E31632B">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30016469">
      <w:pPr>
        <w:keepNext/>
        <w:keepLines/>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5A92A07D">
      <w:pPr>
        <w:spacing w:line="360" w:lineRule="auto"/>
        <w:ind w:firstLine="482"/>
        <w:rPr>
          <w:rFonts w:hAnsi="宋体" w:cs="Arial"/>
          <w:bCs/>
          <w:color w:val="auto"/>
          <w:position w:val="0"/>
          <w:szCs w:val="21"/>
          <w:highlight w:val="none"/>
        </w:rPr>
      </w:pPr>
      <w:bookmarkStart w:id="23" w:name="_Hlk142317588"/>
      <w:r>
        <w:rPr>
          <w:rFonts w:hint="eastAsia" w:hAnsi="宋体" w:cs="Arial"/>
          <w:bCs/>
          <w:color w:val="auto"/>
          <w:position w:val="0"/>
          <w:szCs w:val="21"/>
          <w:highlight w:val="none"/>
        </w:rPr>
        <w:t>（一）通用资格要求</w:t>
      </w:r>
    </w:p>
    <w:p w14:paraId="1750B311">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78E7032C">
      <w:pPr>
        <w:snapToGrid w:val="0"/>
        <w:spacing w:line="360" w:lineRule="auto"/>
        <w:ind w:firstLine="480" w:firstLineChars="200"/>
        <w:rPr>
          <w:rFonts w:hAnsi="宋体" w:cs="宋体"/>
          <w:b w:val="0"/>
          <w:color w:val="auto"/>
          <w:position w:val="0"/>
          <w:szCs w:val="21"/>
          <w:highlight w:val="none"/>
        </w:rPr>
      </w:pPr>
      <w:bookmarkStart w:id="24" w:name="OLE_LINK6"/>
      <w:r>
        <w:rPr>
          <w:rFonts w:hint="eastAsia" w:hAnsi="宋体" w:cs="Arial"/>
          <w:b w:val="0"/>
          <w:color w:val="auto"/>
          <w:kern w:val="2"/>
          <w:position w:val="0"/>
          <w:szCs w:val="21"/>
          <w:highlight w:val="none"/>
        </w:rPr>
        <w:t>1.1</w:t>
      </w:r>
      <w:bookmarkStart w:id="25"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4"/>
      <w:bookmarkEnd w:id="25"/>
      <w:r>
        <w:rPr>
          <w:rFonts w:hint="eastAsia" w:hAnsi="宋体" w:cs="宋体"/>
          <w:b w:val="0"/>
          <w:color w:val="auto"/>
          <w:position w:val="0"/>
          <w:szCs w:val="21"/>
          <w:highlight w:val="none"/>
        </w:rPr>
        <w:t>；</w:t>
      </w:r>
    </w:p>
    <w:p w14:paraId="5216DC7E">
      <w:pPr>
        <w:snapToGrid w:val="0"/>
        <w:spacing w:line="360" w:lineRule="auto"/>
        <w:ind w:firstLine="480" w:firstLineChars="200"/>
        <w:rPr>
          <w:rFonts w:hAnsi="宋体" w:cs="宋体"/>
          <w:b w:val="0"/>
          <w:color w:val="auto"/>
          <w:position w:val="0"/>
          <w:szCs w:val="21"/>
          <w:highlight w:val="none"/>
        </w:rPr>
      </w:pPr>
      <w:bookmarkStart w:id="26" w:name="OLE_LINK8"/>
      <w:r>
        <w:rPr>
          <w:rFonts w:hint="eastAsia" w:hAnsi="宋体" w:cs="宋体"/>
          <w:b w:val="0"/>
          <w:color w:val="auto"/>
          <w:position w:val="0"/>
          <w:szCs w:val="21"/>
          <w:highlight w:val="none"/>
        </w:rPr>
        <w:t>1.2</w:t>
      </w:r>
      <w:bookmarkStart w:id="27"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6"/>
      <w:bookmarkEnd w:id="27"/>
      <w:r>
        <w:rPr>
          <w:rFonts w:hint="eastAsia" w:hAnsi="宋体" w:cs="宋体"/>
          <w:b w:val="0"/>
          <w:color w:val="auto"/>
          <w:position w:val="0"/>
          <w:szCs w:val="21"/>
          <w:highlight w:val="none"/>
        </w:rPr>
        <w:t>；</w:t>
      </w:r>
    </w:p>
    <w:p w14:paraId="7B87F699">
      <w:pPr>
        <w:snapToGrid w:val="0"/>
        <w:spacing w:line="360" w:lineRule="auto"/>
        <w:ind w:firstLine="480" w:firstLineChars="200"/>
        <w:rPr>
          <w:rFonts w:hAnsi="宋体" w:cs="宋体"/>
          <w:b w:val="0"/>
          <w:color w:val="auto"/>
          <w:position w:val="0"/>
          <w:szCs w:val="21"/>
          <w:highlight w:val="none"/>
        </w:rPr>
      </w:pPr>
      <w:bookmarkStart w:id="28" w:name="OLE_LINK9"/>
      <w:r>
        <w:rPr>
          <w:rFonts w:hint="eastAsia" w:hAnsi="宋体" w:cs="宋体"/>
          <w:b w:val="0"/>
          <w:color w:val="auto"/>
          <w:position w:val="0"/>
          <w:szCs w:val="21"/>
          <w:highlight w:val="none"/>
        </w:rPr>
        <w:t>1.3</w:t>
      </w:r>
      <w:bookmarkStart w:id="29" w:name="OLE_LINK12"/>
      <w:r>
        <w:rPr>
          <w:rFonts w:hAnsi="宋体" w:cs="宋体"/>
          <w:b w:val="0"/>
          <w:bCs/>
          <w:color w:val="auto"/>
          <w:position w:val="0"/>
          <w:szCs w:val="21"/>
          <w:highlight w:val="none"/>
        </w:rPr>
        <w:t>有依法缴纳税收和社会保障资金的良好记录</w:t>
      </w:r>
      <w:bookmarkEnd w:id="28"/>
      <w:bookmarkEnd w:id="29"/>
      <w:r>
        <w:rPr>
          <w:rFonts w:hint="eastAsia" w:hAnsi="宋体"/>
          <w:b w:val="0"/>
          <w:color w:val="auto"/>
          <w:kern w:val="2"/>
          <w:position w:val="0"/>
          <w:szCs w:val="24"/>
          <w:highlight w:val="none"/>
        </w:rPr>
        <w:t>（</w:t>
      </w:r>
      <w:r>
        <w:rPr>
          <w:rFonts w:hint="eastAsia" w:ascii="宋体" w:hAnsi="宋体" w:eastAsia="宋体" w:cs="宋体"/>
          <w:b w:val="0"/>
          <w:color w:val="auto"/>
          <w:position w:val="0"/>
          <w:sz w:val="24"/>
          <w:szCs w:val="24"/>
          <w:highlight w:val="none"/>
        </w:rPr>
        <w:t>依法纳税凭据：提供参加政府采购活动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（即2025年</w:t>
      </w:r>
      <w:r>
        <w:rPr>
          <w:rFonts w:hint="eastAsia" w:hAnsi="宋体" w:cs="宋体"/>
          <w:color w:val="auto"/>
          <w:kern w:val="2"/>
          <w:position w:val="0"/>
          <w:sz w:val="24"/>
          <w:szCs w:val="24"/>
          <w:highlight w:val="none"/>
          <w:lang w:val="en-US" w:eastAsia="zh-CN"/>
        </w:rPr>
        <w:t>12</w:t>
      </w:r>
      <w:r>
        <w:rPr>
          <w:rFonts w:hint="eastAsia" w:ascii="宋体" w:hAnsi="宋体" w:eastAsia="宋体" w:cs="宋体"/>
          <w:color w:val="auto"/>
          <w:kern w:val="2"/>
          <w:position w:val="0"/>
          <w:sz w:val="24"/>
          <w:szCs w:val="24"/>
          <w:highlight w:val="none"/>
        </w:rPr>
        <w:t>月-202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5</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2025年12月-2026年5月期间</w:t>
      </w:r>
      <w:r>
        <w:rPr>
          <w:rFonts w:hint="eastAsia" w:ascii="宋体" w:hAnsi="宋体" w:eastAsia="宋体" w:cs="宋体"/>
          <w:color w:val="auto"/>
          <w:kern w:val="2"/>
          <w:position w:val="0"/>
          <w:sz w:val="24"/>
          <w:szCs w:val="24"/>
          <w:highlight w:val="none"/>
        </w:rPr>
        <w:t>）</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163CDCF3">
      <w:pPr>
        <w:snapToGrid w:val="0"/>
        <w:spacing w:line="360" w:lineRule="auto"/>
        <w:ind w:firstLine="480" w:firstLineChars="200"/>
        <w:rPr>
          <w:rFonts w:hAnsi="宋体" w:cs="宋体"/>
          <w:b w:val="0"/>
          <w:color w:val="auto"/>
          <w:position w:val="0"/>
          <w:szCs w:val="21"/>
          <w:highlight w:val="none"/>
        </w:rPr>
      </w:pPr>
      <w:bookmarkStart w:id="30" w:name="OLE_LINK10"/>
      <w:r>
        <w:rPr>
          <w:rFonts w:hint="eastAsia" w:hAnsi="宋体" w:cs="宋体"/>
          <w:b w:val="0"/>
          <w:color w:val="auto"/>
          <w:position w:val="0"/>
          <w:szCs w:val="21"/>
          <w:highlight w:val="none"/>
        </w:rPr>
        <w:t>1.4</w:t>
      </w:r>
      <w:bookmarkStart w:id="31"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30"/>
      <w:bookmarkEnd w:id="31"/>
      <w:r>
        <w:rPr>
          <w:rFonts w:hint="eastAsia" w:hAnsi="宋体" w:cs="宋体"/>
          <w:b w:val="0"/>
          <w:color w:val="auto"/>
          <w:position w:val="0"/>
          <w:szCs w:val="21"/>
          <w:highlight w:val="none"/>
        </w:rPr>
        <w:t>；</w:t>
      </w:r>
    </w:p>
    <w:p w14:paraId="16F77ECB">
      <w:pPr>
        <w:snapToGrid w:val="0"/>
        <w:spacing w:line="360" w:lineRule="auto"/>
        <w:ind w:firstLine="480" w:firstLineChars="200"/>
        <w:rPr>
          <w:rFonts w:hint="eastAsia" w:hAnsi="宋体" w:cs="宋体"/>
          <w:b w:val="0"/>
          <w:color w:val="auto"/>
          <w:position w:val="0"/>
          <w:szCs w:val="21"/>
          <w:highlight w:val="none"/>
        </w:rPr>
      </w:pPr>
      <w:bookmarkStart w:id="32" w:name="OLE_LINK11"/>
      <w:r>
        <w:rPr>
          <w:rFonts w:hint="eastAsia" w:hAnsi="宋体" w:cs="宋体"/>
          <w:b w:val="0"/>
          <w:color w:val="auto"/>
          <w:position w:val="0"/>
          <w:szCs w:val="21"/>
          <w:highlight w:val="none"/>
        </w:rPr>
        <w:t>1.5</w:t>
      </w:r>
      <w:bookmarkStart w:id="33" w:name="OLE_LINK14"/>
      <w:bookmarkStart w:id="34" w:name="OLE_LINK2"/>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3"/>
      <w:r>
        <w:rPr>
          <w:rFonts w:hint="eastAsia" w:hAnsi="宋体" w:cs="宋体"/>
          <w:b w:val="0"/>
          <w:color w:val="auto"/>
          <w:position w:val="0"/>
          <w:szCs w:val="21"/>
          <w:highlight w:val="none"/>
        </w:rPr>
        <w:t>）</w:t>
      </w:r>
      <w:bookmarkEnd w:id="32"/>
      <w:bookmarkEnd w:id="34"/>
      <w:r>
        <w:rPr>
          <w:rFonts w:hint="eastAsia" w:hAnsi="宋体" w:cs="宋体"/>
          <w:b w:val="0"/>
          <w:color w:val="auto"/>
          <w:position w:val="0"/>
          <w:szCs w:val="21"/>
          <w:highlight w:val="none"/>
        </w:rPr>
        <w:t>。</w:t>
      </w:r>
    </w:p>
    <w:p w14:paraId="4145BDE8">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法律、行政法规规定的其他条件的证明材料</w:t>
      </w:r>
      <w:r>
        <w:rPr>
          <w:rFonts w:hint="eastAsia" w:hAnsi="宋体"/>
          <w:b w:val="0"/>
          <w:color w:val="auto"/>
          <w:kern w:val="2"/>
          <w:position w:val="0"/>
          <w:szCs w:val="24"/>
          <w:highlight w:val="none"/>
          <w:lang w:eastAsia="zh-CN"/>
        </w:rPr>
        <w:t>。</w:t>
      </w:r>
    </w:p>
    <w:p w14:paraId="1072654A">
      <w:pPr>
        <w:spacing w:line="360" w:lineRule="auto"/>
        <w:ind w:firstLine="480" w:firstLineChars="200"/>
        <w:rPr>
          <w:rFonts w:hAnsi="宋体"/>
          <w:b w:val="0"/>
          <w:bCs/>
          <w:color w:val="auto"/>
          <w:kern w:val="2"/>
          <w:position w:val="0"/>
          <w:szCs w:val="24"/>
          <w:highlight w:val="none"/>
        </w:rPr>
      </w:pPr>
      <w:r>
        <w:rPr>
          <w:rFonts w:hint="eastAsia" w:hAnsi="宋体"/>
          <w:b w:val="0"/>
          <w:color w:val="auto"/>
          <w:kern w:val="2"/>
          <w:position w:val="0"/>
          <w:szCs w:val="24"/>
          <w:highlight w:val="none"/>
        </w:rPr>
        <w:t>（二）落实政府采购政策需满足的资格要求</w:t>
      </w:r>
      <w:r>
        <w:rPr>
          <w:rFonts w:hAnsi="宋体"/>
          <w:b w:val="0"/>
          <w:color w:val="auto"/>
          <w:kern w:val="2"/>
          <w:position w:val="0"/>
          <w:szCs w:val="24"/>
          <w:highlight w:val="none"/>
        </w:rPr>
        <w:t>：</w:t>
      </w:r>
    </w:p>
    <w:p w14:paraId="0B3572B9">
      <w:pPr>
        <w:spacing w:line="360" w:lineRule="auto"/>
        <w:ind w:firstLine="480" w:firstLineChars="200"/>
        <w:rPr>
          <w:rFonts w:hint="eastAsia" w:hAnsi="宋体"/>
          <w:b w:val="0"/>
          <w:bCs/>
          <w:color w:val="auto"/>
          <w:kern w:val="2"/>
          <w:position w:val="0"/>
          <w:szCs w:val="24"/>
          <w:highlight w:val="none"/>
        </w:rPr>
      </w:pPr>
      <w:bookmarkStart w:id="35" w:name="OLE_LINK5"/>
      <w:r>
        <w:rPr>
          <w:rFonts w:hint="eastAsia" w:hAnsi="宋体"/>
          <w:b w:val="0"/>
          <w:bCs/>
          <w:color w:val="auto"/>
          <w:position w:val="0"/>
          <w:szCs w:val="24"/>
          <w:highlight w:val="none"/>
        </w:rPr>
        <w:t>1、</w:t>
      </w:r>
      <w:r>
        <w:rPr>
          <w:rFonts w:hAnsi="宋体"/>
          <w:b w:val="0"/>
          <w:bCs/>
          <w:color w:val="auto"/>
          <w:position w:val="0"/>
          <w:szCs w:val="24"/>
          <w:highlight w:val="none"/>
        </w:rPr>
        <w:t>本项目属于</w:t>
      </w:r>
      <w:r>
        <w:rPr>
          <w:rFonts w:hAnsi="宋体"/>
          <w:b w:val="0"/>
          <w:bCs/>
          <w:color w:val="auto"/>
          <w:position w:val="0"/>
          <w:szCs w:val="24"/>
          <w:highlight w:val="none"/>
          <w:u w:val="single"/>
        </w:rPr>
        <w:t>服务类</w:t>
      </w:r>
      <w:r>
        <w:rPr>
          <w:rFonts w:hAnsi="宋体"/>
          <w:b w:val="0"/>
          <w:bCs/>
          <w:color w:val="auto"/>
          <w:position w:val="0"/>
          <w:szCs w:val="24"/>
          <w:highlight w:val="none"/>
        </w:rPr>
        <w:t>采购。本项目</w:t>
      </w:r>
      <w:r>
        <w:rPr>
          <w:rFonts w:hint="eastAsia" w:hAnsi="宋体"/>
          <w:b w:val="0"/>
          <w:bCs/>
          <w:color w:val="auto"/>
          <w:position w:val="0"/>
          <w:szCs w:val="24"/>
          <w:highlight w:val="none"/>
        </w:rPr>
        <w:t>为非专门面向中小微企业项目，</w:t>
      </w:r>
      <w:r>
        <w:rPr>
          <w:rFonts w:hAnsi="宋体"/>
          <w:b w:val="0"/>
          <w:bCs/>
          <w:color w:val="auto"/>
          <w:position w:val="0"/>
          <w:szCs w:val="24"/>
          <w:highlight w:val="none"/>
        </w:rPr>
        <w:t>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val="en-US" w:eastAsia="zh-CN"/>
        </w:rPr>
        <w:t>,</w:t>
      </w:r>
      <w:r>
        <w:rPr>
          <w:rFonts w:hAnsi="宋体"/>
          <w:b w:val="0"/>
          <w:bCs/>
          <w:color w:val="auto"/>
          <w:position w:val="0"/>
          <w:szCs w:val="24"/>
          <w:highlight w:val="none"/>
        </w:rPr>
        <w:t>本项目小型、微型企业在评标时享受扶持政策。所称小型、微型企业须满足《政府采购促进中小企业发展管理办法》（财库〔2020〕46号）第二条和第四条的规定，</w:t>
      </w:r>
      <w:r>
        <w:rPr>
          <w:rFonts w:hint="eastAsia" w:hAnsi="宋体"/>
          <w:b w:val="0"/>
          <w:bCs/>
          <w:color w:val="auto"/>
          <w:position w:val="0"/>
          <w:szCs w:val="24"/>
          <w:highlight w:val="none"/>
        </w:rPr>
        <w:t>采购服务全部由中小企业承接，即提供服务的人员为中小企业依照《中华人民共和国劳动合同法》订立劳动合同的从业人员</w:t>
      </w:r>
      <w:r>
        <w:rPr>
          <w:rFonts w:hAnsi="宋体"/>
          <w:b w:val="0"/>
          <w:bCs/>
          <w:color w:val="auto"/>
          <w:position w:val="0"/>
          <w:szCs w:val="24"/>
          <w:highlight w:val="none"/>
        </w:rPr>
        <w:t>。（</w:t>
      </w:r>
      <w:r>
        <w:rPr>
          <w:rFonts w:hint="eastAsia" w:hAnsi="宋体"/>
          <w:b w:val="0"/>
          <w:bCs/>
          <w:color w:val="auto"/>
          <w:position w:val="0"/>
          <w:szCs w:val="24"/>
          <w:highlight w:val="none"/>
        </w:rPr>
        <w:t>供应商</w:t>
      </w:r>
      <w:r>
        <w:rPr>
          <w:rFonts w:hAnsi="宋体"/>
          <w:b w:val="0"/>
          <w:bCs/>
          <w:color w:val="auto"/>
          <w:position w:val="0"/>
          <w:szCs w:val="24"/>
          <w:highlight w:val="none"/>
        </w:rPr>
        <w:t>必须提供</w:t>
      </w:r>
      <w:r>
        <w:rPr>
          <w:rFonts w:hint="eastAsia" w:hAnsi="宋体"/>
          <w:b w:val="0"/>
          <w:bCs/>
          <w:color w:val="auto"/>
          <w:position w:val="0"/>
          <w:szCs w:val="24"/>
          <w:highlight w:val="none"/>
        </w:rPr>
        <w:t>中小企业声明函</w:t>
      </w:r>
      <w:r>
        <w:rPr>
          <w:rFonts w:hAnsi="宋体"/>
          <w:b w:val="0"/>
          <w:bCs/>
          <w:color w:val="auto"/>
          <w:position w:val="0"/>
          <w:szCs w:val="24"/>
          <w:highlight w:val="none"/>
        </w:rPr>
        <w:t>（见格式））</w:t>
      </w:r>
    </w:p>
    <w:p w14:paraId="253BAFB2">
      <w:pPr>
        <w:spacing w:line="360" w:lineRule="auto"/>
        <w:ind w:firstLine="480"/>
        <w:rPr>
          <w:rFonts w:hAnsi="宋体"/>
          <w:b w:val="0"/>
          <w:color w:val="auto"/>
          <w:position w:val="0"/>
          <w:szCs w:val="24"/>
          <w:highlight w:val="none"/>
        </w:rPr>
      </w:pPr>
      <w:r>
        <w:rPr>
          <w:rFonts w:hint="eastAsia" w:hAnsi="宋体"/>
          <w:b w:val="0"/>
          <w:bCs/>
          <w:color w:val="auto"/>
          <w:position w:val="0"/>
          <w:szCs w:val="24"/>
          <w:highlight w:val="none"/>
        </w:rPr>
        <w:t>2、</w:t>
      </w:r>
      <w:r>
        <w:rPr>
          <w:rFonts w:hAnsi="宋体"/>
          <w:b w:val="0"/>
          <w:bCs/>
          <w:color w:val="auto"/>
          <w:position w:val="0"/>
          <w:szCs w:val="24"/>
          <w:highlight w:val="none"/>
        </w:rPr>
        <w:t>中小微企业划型标准请对照《关于印发中小企业划型标准规定的通知》（工信部联企业〔2011〕300号）（详见</w:t>
      </w:r>
      <w:r>
        <w:rPr>
          <w:rFonts w:hint="eastAsia" w:hAnsi="宋体"/>
          <w:b w:val="0"/>
          <w:bCs/>
          <w:color w:val="auto"/>
          <w:position w:val="0"/>
          <w:szCs w:val="24"/>
          <w:highlight w:val="none"/>
        </w:rPr>
        <w:t>格式</w:t>
      </w:r>
      <w:r>
        <w:rPr>
          <w:rFonts w:hAnsi="宋体"/>
          <w:b w:val="0"/>
          <w:bCs/>
          <w:color w:val="auto"/>
          <w:position w:val="0"/>
          <w:szCs w:val="24"/>
          <w:highlight w:val="none"/>
        </w:rPr>
        <w:t>）。本项目采购标的对应的行业主要为</w:t>
      </w:r>
      <w:r>
        <w:rPr>
          <w:rFonts w:hint="eastAsia" w:hAnsi="宋体"/>
          <w:b w:val="0"/>
          <w:bCs/>
          <w:color w:val="auto"/>
          <w:kern w:val="2"/>
          <w:position w:val="0"/>
          <w:szCs w:val="24"/>
          <w:highlight w:val="none"/>
          <w:u w:val="single"/>
        </w:rPr>
        <w:t>其他未列明行业</w:t>
      </w:r>
      <w:r>
        <w:rPr>
          <w:rFonts w:hAnsi="宋体"/>
          <w:b w:val="0"/>
          <w:bCs/>
          <w:color w:val="auto"/>
          <w:position w:val="0"/>
          <w:szCs w:val="24"/>
          <w:highlight w:val="none"/>
        </w:rPr>
        <w:t>。</w:t>
      </w:r>
    </w:p>
    <w:bookmarkEnd w:id="35"/>
    <w:p w14:paraId="73A91699">
      <w:pPr>
        <w:spacing w:line="360" w:lineRule="auto"/>
        <w:ind w:firstLine="480" w:firstLineChars="200"/>
        <w:rPr>
          <w:rFonts w:hAnsi="宋体"/>
          <w:b w:val="0"/>
          <w:color w:val="auto"/>
          <w:kern w:val="2"/>
          <w:position w:val="0"/>
          <w:szCs w:val="21"/>
          <w:highlight w:val="none"/>
        </w:rPr>
      </w:pPr>
      <w:r>
        <w:rPr>
          <w:rFonts w:hint="eastAsia" w:hAnsi="宋体"/>
          <w:b w:val="0"/>
          <w:color w:val="auto"/>
          <w:kern w:val="2"/>
          <w:position w:val="0"/>
          <w:szCs w:val="21"/>
          <w:highlight w:val="none"/>
        </w:rPr>
        <w:t>（三）本项目的特定资格要求：</w:t>
      </w:r>
    </w:p>
    <w:p w14:paraId="706319E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1、投标人须提供有效期内的《医疗器械经营许可证》或者《医疗器械经营备案凭证》复印件并加盖公章</w:t>
      </w:r>
    </w:p>
    <w:p w14:paraId="3968A23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2</w:t>
      </w:r>
      <w:r>
        <w:rPr>
          <w:rFonts w:hAnsi="宋体"/>
          <w:b w:val="0"/>
          <w:color w:val="auto"/>
          <w:kern w:val="2"/>
          <w:position w:val="0"/>
          <w:szCs w:val="24"/>
          <w:highlight w:val="none"/>
        </w:rPr>
        <w:t>、</w:t>
      </w:r>
      <w:bookmarkStart w:id="36" w:name="OLE_LINK3"/>
      <w:bookmarkStart w:id="37" w:name="OLE_LINK15"/>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p>
    <w:bookmarkEnd w:id="23"/>
    <w:bookmarkEnd w:id="37"/>
    <w:p w14:paraId="309EBC9D">
      <w:pPr>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20296C49">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107F1DB7">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421ADA2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0A6D2F09">
      <w:pPr>
        <w:spacing w:line="360" w:lineRule="auto"/>
        <w:outlineLvl w:val="1"/>
        <w:rPr>
          <w:rFonts w:hAnsi="宋体" w:cs="宋体"/>
          <w:color w:val="auto"/>
          <w:kern w:val="2"/>
          <w:position w:val="0"/>
          <w:szCs w:val="24"/>
          <w:highlight w:val="none"/>
        </w:rPr>
      </w:pPr>
      <w:bookmarkStart w:id="38" w:name="_Toc28359005"/>
      <w:bookmarkStart w:id="39" w:name="_Toc28359082"/>
      <w:bookmarkStart w:id="40" w:name="_Toc35393793"/>
      <w:bookmarkStart w:id="41" w:name="_Toc35393624"/>
      <w:r>
        <w:rPr>
          <w:rFonts w:hint="eastAsia" w:hAnsi="宋体" w:cs="宋体"/>
          <w:color w:val="auto"/>
          <w:kern w:val="2"/>
          <w:position w:val="0"/>
          <w:szCs w:val="24"/>
          <w:highlight w:val="none"/>
        </w:rPr>
        <w:t>四、提交投标文件</w:t>
      </w:r>
      <w:bookmarkEnd w:id="38"/>
      <w:bookmarkEnd w:id="39"/>
      <w:r>
        <w:rPr>
          <w:rFonts w:hint="eastAsia" w:hAnsi="宋体" w:cs="宋体"/>
          <w:color w:val="auto"/>
          <w:kern w:val="2"/>
          <w:position w:val="0"/>
          <w:szCs w:val="24"/>
          <w:highlight w:val="none"/>
        </w:rPr>
        <w:t>截止时间、开标时间和地点</w:t>
      </w:r>
      <w:bookmarkEnd w:id="40"/>
      <w:bookmarkEnd w:id="41"/>
    </w:p>
    <w:p w14:paraId="5D7D5EBA">
      <w:pPr>
        <w:spacing w:line="360" w:lineRule="auto"/>
        <w:ind w:firstLine="480" w:firstLineChars="200"/>
        <w:rPr>
          <w:rFonts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1. 202</w:t>
      </w:r>
      <w:r>
        <w:rPr>
          <w:rFonts w:hint="eastAsia" w:hAnsi="宋体" w:cs="宋体"/>
          <w:b w:val="0"/>
          <w:bCs/>
          <w:color w:val="auto"/>
          <w:kern w:val="2"/>
          <w:position w:val="0"/>
          <w:szCs w:val="24"/>
          <w:highlight w:val="none"/>
          <w:u w:val="single"/>
          <w:lang w:val="en-US" w:eastAsia="zh-CN"/>
        </w:rPr>
        <w:t>6</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6</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25</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w:t>
      </w:r>
      <w:r>
        <w:rPr>
          <w:rFonts w:hAnsi="宋体" w:cs="宋体"/>
          <w:b w:val="0"/>
          <w:bCs/>
          <w:color w:val="auto"/>
          <w:kern w:val="2"/>
          <w:position w:val="0"/>
          <w:szCs w:val="24"/>
          <w:highlight w:val="none"/>
          <w:u w:val="single"/>
        </w:rPr>
        <w:t>0分（北京时间）</w:t>
      </w:r>
    </w:p>
    <w:p w14:paraId="02B47E51">
      <w:pPr>
        <w:spacing w:line="360" w:lineRule="auto"/>
        <w:ind w:firstLine="480" w:firstLineChars="200"/>
        <w:rPr>
          <w:rFonts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07516FAD">
      <w:pPr>
        <w:keepNext/>
        <w:keepLines/>
        <w:spacing w:line="360" w:lineRule="auto"/>
        <w:outlineLvl w:val="1"/>
        <w:rPr>
          <w:rFonts w:hAnsi="宋体" w:cs="宋体"/>
          <w:color w:val="auto"/>
          <w:kern w:val="2"/>
          <w:position w:val="0"/>
          <w:szCs w:val="24"/>
          <w:highlight w:val="none"/>
        </w:rPr>
      </w:pPr>
      <w:bookmarkStart w:id="42" w:name="_Toc28359007"/>
      <w:bookmarkStart w:id="43" w:name="_Toc35393625"/>
      <w:bookmarkStart w:id="44" w:name="_Toc28359084"/>
      <w:bookmarkStart w:id="45" w:name="_Toc35393794"/>
      <w:r>
        <w:rPr>
          <w:rFonts w:hint="eastAsia" w:hAnsi="宋体" w:cs="宋体"/>
          <w:color w:val="auto"/>
          <w:kern w:val="2"/>
          <w:position w:val="0"/>
          <w:szCs w:val="24"/>
          <w:highlight w:val="none"/>
        </w:rPr>
        <w:t>五、公告期限</w:t>
      </w:r>
      <w:bookmarkEnd w:id="42"/>
      <w:bookmarkEnd w:id="43"/>
      <w:bookmarkEnd w:id="44"/>
      <w:bookmarkEnd w:id="45"/>
    </w:p>
    <w:p w14:paraId="160CDDBB">
      <w:pPr>
        <w:spacing w:line="360" w:lineRule="auto"/>
        <w:ind w:firstLine="480" w:firstLineChars="200"/>
        <w:rPr>
          <w:rFonts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147C7092">
      <w:pPr>
        <w:keepNext/>
        <w:keepLines/>
        <w:spacing w:line="360" w:lineRule="auto"/>
        <w:outlineLvl w:val="1"/>
        <w:rPr>
          <w:rFonts w:hAnsi="宋体" w:cs="宋体"/>
          <w:color w:val="auto"/>
          <w:kern w:val="2"/>
          <w:position w:val="0"/>
          <w:szCs w:val="24"/>
          <w:highlight w:val="none"/>
        </w:rPr>
      </w:pPr>
      <w:bookmarkStart w:id="46" w:name="_Toc35393626"/>
      <w:bookmarkStart w:id="47" w:name="_Toc35393795"/>
      <w:r>
        <w:rPr>
          <w:rFonts w:hint="eastAsia" w:hAnsi="宋体" w:cs="宋体"/>
          <w:color w:val="auto"/>
          <w:kern w:val="2"/>
          <w:position w:val="0"/>
          <w:szCs w:val="24"/>
          <w:highlight w:val="none"/>
        </w:rPr>
        <w:t>六、其他补充事宜</w:t>
      </w:r>
      <w:bookmarkEnd w:id="46"/>
      <w:bookmarkEnd w:id="47"/>
    </w:p>
    <w:p w14:paraId="36DCDADE">
      <w:pPr>
        <w:snapToGrid w:val="0"/>
        <w:spacing w:line="360" w:lineRule="auto"/>
        <w:ind w:firstLine="480" w:firstLineChars="200"/>
        <w:rPr>
          <w:rFonts w:hAnsi="宋体"/>
          <w:b w:val="0"/>
          <w:bCs/>
          <w:color w:val="auto"/>
          <w:kern w:val="2"/>
          <w:position w:val="0"/>
          <w:szCs w:val="24"/>
          <w:highlight w:val="none"/>
        </w:rPr>
      </w:pPr>
      <w:bookmarkStart w:id="48" w:name="OLE_LINK32"/>
      <w:r>
        <w:rPr>
          <w:rFonts w:hint="eastAsia" w:hAnsi="宋体"/>
          <w:b w:val="0"/>
          <w:bCs/>
          <w:color w:val="auto"/>
          <w:kern w:val="2"/>
          <w:position w:val="0"/>
          <w:szCs w:val="24"/>
          <w:highlight w:val="none"/>
        </w:rPr>
        <w:t>1、本项目不收取投标保证金；</w:t>
      </w:r>
    </w:p>
    <w:p w14:paraId="1CCC2F85">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7134665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3、项目开标活动模式：不见面远程开标模式，供应商在各自地点通过不见面交易系统参加开标会。</w:t>
      </w:r>
    </w:p>
    <w:p w14:paraId="25AE54D3">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28C39F7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035CA0E0">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5.1潜在供应商访问电子招标响应交易平台的网络地址和方法：</w:t>
      </w:r>
    </w:p>
    <w:p w14:paraId="11D4E59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09DE147">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5.2潜在供应商访问“苏采云”系统的网络地址和方法：“苏采云”系统的网址：http://jszfcg.jsczt.cn/。</w:t>
      </w:r>
    </w:p>
    <w:p w14:paraId="2C2BB81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0E0E294D">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响应供应商需办理“CA 数字证书”，CA办理指南及“苏采云”操作手册可至江苏省政府采购网―办事指南-资料下载中心下载。</w:t>
      </w:r>
    </w:p>
    <w:p w14:paraId="1AB9A4F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6BCB648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5.4采购文件（后缀名为“.kedt”）、供应商操作手册及政府采购客户端工具可通过“苏采云”系统--已报名项目--报名详情页面内相应链接进行下载。</w:t>
      </w:r>
    </w:p>
    <w:p w14:paraId="2A2C930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5.5采购人或采购代理机构将数据电文形式的采购文件加载至“苏采云”系统，供潜在供应商下载或者查阅。</w:t>
      </w:r>
    </w:p>
    <w:p w14:paraId="0670E32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5.6请潜在供应商提前安装相应的控件（详见《江苏省政府采购管理交易系统（苏采云）供应商操作手册》）并使用谷歌浏览器登录“苏采云”系统参与不见面开评标。</w:t>
      </w:r>
    </w:p>
    <w:p w14:paraId="5E8ECD1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注：如潜在供应商未按上述要求操作，将自行承担所产生的风险。</w:t>
      </w:r>
    </w:p>
    <w:p w14:paraId="77A9267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CFCDF1E">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0675-266JOC003466</w:t>
      </w:r>
    </w:p>
    <w:p w14:paraId="51A7CEDD">
      <w:pPr>
        <w:snapToGrid w:val="0"/>
        <w:spacing w:line="360" w:lineRule="auto"/>
        <w:ind w:firstLine="480" w:firstLineChars="200"/>
        <w:rPr>
          <w:rFonts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5</w:t>
      </w:r>
      <w:r>
        <w:rPr>
          <w:rFonts w:hint="eastAsia" w:hAnsi="宋体"/>
          <w:b w:val="0"/>
          <w:bCs/>
          <w:color w:val="auto"/>
          <w:kern w:val="2"/>
          <w:position w:val="0"/>
          <w:szCs w:val="24"/>
          <w:highlight w:val="none"/>
        </w:rPr>
        <w:t>日至202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日</w:t>
      </w:r>
      <w:r>
        <w:rPr>
          <w:rFonts w:hint="eastAsia" w:hAnsi="宋体"/>
          <w:b w:val="0"/>
          <w:bCs/>
          <w:color w:val="auto"/>
          <w:kern w:val="2"/>
          <w:position w:val="0"/>
          <w:szCs w:val="24"/>
          <w:highlight w:val="none"/>
          <w:lang w:eastAsia="zh-CN"/>
        </w:rPr>
        <w:t>（</w:t>
      </w:r>
      <w:r>
        <w:rPr>
          <w:rFonts w:hint="eastAsia" w:hAnsi="宋体"/>
          <w:b w:val="0"/>
          <w:bCs/>
          <w:color w:val="auto"/>
          <w:kern w:val="2"/>
          <w:position w:val="0"/>
          <w:szCs w:val="24"/>
          <w:highlight w:val="none"/>
        </w:rPr>
        <w:t>北京时间）</w:t>
      </w:r>
    </w:p>
    <w:bookmarkEnd w:id="48"/>
    <w:p w14:paraId="078A41BA">
      <w:pPr>
        <w:keepNext/>
        <w:keepLines/>
        <w:spacing w:line="360" w:lineRule="auto"/>
        <w:outlineLvl w:val="1"/>
        <w:rPr>
          <w:rFonts w:hAnsi="宋体" w:cs="宋体"/>
          <w:color w:val="auto"/>
          <w:kern w:val="2"/>
          <w:position w:val="0"/>
          <w:szCs w:val="24"/>
          <w:highlight w:val="none"/>
        </w:rPr>
      </w:pPr>
      <w:bookmarkStart w:id="49" w:name="_Toc28359008"/>
      <w:bookmarkStart w:id="50" w:name="_Toc35393796"/>
      <w:bookmarkStart w:id="51" w:name="_Toc35393627"/>
      <w:bookmarkStart w:id="52" w:name="_Toc28359085"/>
      <w:r>
        <w:rPr>
          <w:rFonts w:hint="eastAsia" w:hAnsi="宋体" w:cs="宋体"/>
          <w:color w:val="auto"/>
          <w:kern w:val="2"/>
          <w:position w:val="0"/>
          <w:szCs w:val="24"/>
          <w:highlight w:val="none"/>
        </w:rPr>
        <w:t>七、对本次招标提出询问，请按以下方式联系。</w:t>
      </w:r>
      <w:bookmarkEnd w:id="49"/>
      <w:bookmarkEnd w:id="50"/>
      <w:bookmarkEnd w:id="51"/>
      <w:bookmarkEnd w:id="52"/>
    </w:p>
    <w:p w14:paraId="3D9C7E55">
      <w:pPr>
        <w:widowControl/>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4F7040E4">
      <w:pPr>
        <w:spacing w:line="360" w:lineRule="auto"/>
        <w:ind w:firstLine="480" w:firstLineChars="200"/>
        <w:jc w:val="left"/>
        <w:rPr>
          <w:rFonts w:hAnsi="宋体" w:cs="宋体"/>
          <w:b w:val="0"/>
          <w:color w:val="auto"/>
          <w:kern w:val="2"/>
          <w:position w:val="0"/>
          <w:szCs w:val="24"/>
          <w:highlight w:val="none"/>
        </w:rPr>
      </w:pPr>
      <w:bookmarkStart w:id="53" w:name="_Toc28359009"/>
      <w:bookmarkStart w:id="54"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南通大学附属医院　</w:t>
      </w:r>
    </w:p>
    <w:p w14:paraId="0AE11067">
      <w:pPr>
        <w:spacing w:line="360" w:lineRule="auto"/>
        <w:ind w:firstLine="480" w:firstLineChars="200"/>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color w:val="auto"/>
          <w:kern w:val="2"/>
          <w:position w:val="0"/>
          <w:szCs w:val="24"/>
          <w:highlight w:val="none"/>
          <w:u w:val="single"/>
          <w:lang w:val="en-US" w:eastAsia="zh-CN"/>
        </w:rPr>
        <w:t>江苏省</w:t>
      </w:r>
      <w:r>
        <w:rPr>
          <w:rFonts w:hint="eastAsia" w:hAnsi="宋体" w:cs="宋体"/>
          <w:b w:val="0"/>
          <w:bCs/>
          <w:color w:val="auto"/>
          <w:kern w:val="2"/>
          <w:position w:val="0"/>
          <w:szCs w:val="24"/>
          <w:highlight w:val="none"/>
          <w:u w:val="single"/>
        </w:rPr>
        <w:t>南通市</w:t>
      </w:r>
      <w:r>
        <w:rPr>
          <w:rFonts w:hint="eastAsia" w:hAnsi="宋体" w:cs="宋体"/>
          <w:b w:val="0"/>
          <w:bCs/>
          <w:color w:val="auto"/>
          <w:kern w:val="2"/>
          <w:position w:val="0"/>
          <w:szCs w:val="24"/>
          <w:highlight w:val="none"/>
          <w:u w:val="single"/>
          <w:lang w:val="en-US" w:eastAsia="zh-CN"/>
        </w:rPr>
        <w:t>崇川区</w:t>
      </w:r>
      <w:r>
        <w:rPr>
          <w:rFonts w:hint="eastAsia" w:hAnsi="宋体" w:cs="宋体"/>
          <w:b w:val="0"/>
          <w:bCs/>
          <w:color w:val="auto"/>
          <w:kern w:val="2"/>
          <w:position w:val="0"/>
          <w:szCs w:val="24"/>
          <w:highlight w:val="none"/>
          <w:u w:val="single"/>
        </w:rPr>
        <w:t>西寺路20号</w:t>
      </w:r>
      <w:r>
        <w:rPr>
          <w:rFonts w:hint="eastAsia" w:hAnsi="宋体" w:cs="宋体"/>
          <w:b w:val="0"/>
          <w:color w:val="auto"/>
          <w:kern w:val="2"/>
          <w:position w:val="0"/>
          <w:szCs w:val="24"/>
          <w:highlight w:val="none"/>
          <w:u w:val="single"/>
        </w:rPr>
        <w:t>　</w:t>
      </w:r>
    </w:p>
    <w:p w14:paraId="4B4C2397">
      <w:pPr>
        <w:spacing w:line="360" w:lineRule="auto"/>
        <w:ind w:firstLine="480" w:firstLineChars="200"/>
        <w:jc w:val="left"/>
        <w:rPr>
          <w:rFonts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施老师、张老师</w:t>
      </w:r>
    </w:p>
    <w:p w14:paraId="1F8A179F">
      <w:pPr>
        <w:spacing w:line="360" w:lineRule="auto"/>
        <w:ind w:firstLine="480" w:firstLineChars="200"/>
        <w:jc w:val="left"/>
        <w:rPr>
          <w:rFonts w:hAnsi="宋体" w:cs="宋体"/>
          <w:b w:val="0"/>
          <w:color w:val="auto"/>
          <w:kern w:val="2"/>
          <w:position w:val="0"/>
          <w:szCs w:val="24"/>
          <w:highlight w:val="none"/>
          <w:u w:val="single"/>
        </w:rPr>
      </w:pPr>
      <w:r>
        <w:rPr>
          <w:rFonts w:hint="eastAsia" w:hAnsi="宋体" w:cs="宋体"/>
          <w:b w:val="0"/>
          <w:bCs/>
          <w:color w:val="auto"/>
          <w:kern w:val="2"/>
          <w:position w:val="0"/>
          <w:szCs w:val="24"/>
          <w:highlight w:val="none"/>
        </w:rPr>
        <w:t>联系方式：</w:t>
      </w:r>
      <w:bookmarkStart w:id="55" w:name="OLE_LINK20"/>
      <w:r>
        <w:rPr>
          <w:rFonts w:hAnsi="宋体" w:cs="宋体"/>
          <w:b w:val="0"/>
          <w:color w:val="auto"/>
          <w:kern w:val="2"/>
          <w:position w:val="0"/>
          <w:szCs w:val="24"/>
          <w:highlight w:val="none"/>
          <w:u w:val="single"/>
        </w:rPr>
        <w:t>051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55"/>
      <w:r>
        <w:rPr>
          <w:rFonts w:hint="eastAsia" w:hAnsi="宋体" w:cs="宋体"/>
          <w:b w:val="0"/>
          <w:color w:val="auto"/>
          <w:kern w:val="2"/>
          <w:position w:val="0"/>
          <w:szCs w:val="24"/>
          <w:highlight w:val="none"/>
          <w:u w:val="single"/>
        </w:rPr>
        <w:t>　</w:t>
      </w:r>
    </w:p>
    <w:p w14:paraId="14843B58">
      <w:pPr>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53"/>
      <w:bookmarkEnd w:id="54"/>
    </w:p>
    <w:p w14:paraId="381DC07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3853E865">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int="eastAsia" w:hAnsi="宋体" w:cs="宋体"/>
          <w:b w:val="0"/>
          <w:color w:val="auto"/>
          <w:kern w:val="2"/>
          <w:position w:val="0"/>
          <w:szCs w:val="24"/>
          <w:highlight w:val="none"/>
          <w:u w:val="single"/>
          <w:lang w:val="en-US" w:eastAsia="zh-CN"/>
        </w:rPr>
        <w:t>58</w:t>
      </w:r>
      <w:r>
        <w:rPr>
          <w:rFonts w:hAnsi="宋体" w:cs="宋体"/>
          <w:b w:val="0"/>
          <w:color w:val="auto"/>
          <w:kern w:val="2"/>
          <w:position w:val="0"/>
          <w:szCs w:val="24"/>
          <w:highlight w:val="none"/>
          <w:u w:val="single"/>
        </w:rPr>
        <w:t>号大唐科技大厦A座高区15楼　</w:t>
      </w:r>
    </w:p>
    <w:p w14:paraId="7022F032">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6" w:name="_Toc28359010"/>
      <w:bookmarkStart w:id="57"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17849953629</w:t>
      </w:r>
      <w:r>
        <w:rPr>
          <w:rFonts w:hAnsi="宋体" w:cs="宋体"/>
          <w:b w:val="0"/>
          <w:color w:val="auto"/>
          <w:kern w:val="2"/>
          <w:position w:val="0"/>
          <w:szCs w:val="24"/>
          <w:highlight w:val="none"/>
          <w:u w:val="single"/>
        </w:rPr>
        <w:t>　</w:t>
      </w:r>
    </w:p>
    <w:p w14:paraId="7F00A510">
      <w:pPr>
        <w:spacing w:line="360" w:lineRule="auto"/>
        <w:ind w:firstLine="480" w:firstLineChars="200"/>
        <w:rPr>
          <w:rFonts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6"/>
      <w:bookmarkEnd w:id="57"/>
    </w:p>
    <w:p w14:paraId="1F1BB88E">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w:t>
      </w:r>
    </w:p>
    <w:p w14:paraId="2C35EC56">
      <w:pPr>
        <w:spacing w:line="360" w:lineRule="auto"/>
        <w:ind w:left="2"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　</w:t>
      </w:r>
    </w:p>
    <w:p w14:paraId="20C17478">
      <w:pPr>
        <w:spacing w:line="360" w:lineRule="auto"/>
        <w:ind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xwy@jocite.com </w:t>
      </w:r>
      <w:r>
        <w:rPr>
          <w:rFonts w:hint="eastAsia" w:hAnsi="宋体" w:cs="宋体"/>
          <w:b w:val="0"/>
          <w:color w:val="auto"/>
          <w:kern w:val="2"/>
          <w:position w:val="0"/>
          <w:szCs w:val="24"/>
          <w:highlight w:val="none"/>
          <w:u w:val="single"/>
        </w:rPr>
        <w:t>　</w:t>
      </w:r>
    </w:p>
    <w:bookmarkEnd w:id="11"/>
    <w:p w14:paraId="04B9EA80">
      <w:pPr>
        <w:spacing w:line="360" w:lineRule="auto"/>
        <w:ind w:firstLine="480" w:firstLineChars="200"/>
        <w:rPr>
          <w:rFonts w:hAnsi="宋体" w:cs="宋体"/>
          <w:b w:val="0"/>
          <w:color w:val="auto"/>
          <w:kern w:val="2"/>
          <w:position w:val="0"/>
          <w:szCs w:val="24"/>
          <w:highlight w:val="none"/>
          <w:u w:val="single"/>
        </w:rPr>
      </w:pPr>
    </w:p>
    <w:bookmarkEnd w:id="4"/>
    <w:bookmarkEnd w:id="5"/>
    <w:bookmarkEnd w:id="6"/>
    <w:bookmarkEnd w:id="7"/>
    <w:bookmarkEnd w:id="8"/>
    <w:bookmarkEnd w:id="10"/>
    <w:p w14:paraId="6ADF4129">
      <w:pPr>
        <w:rPr>
          <w:rFonts w:hint="eastAsia" w:ascii="宋体" w:hAnsi="宋体" w:eastAsia="宋体" w:cs="宋体"/>
          <w:b/>
          <w:bCs/>
          <w:color w:val="auto"/>
          <w:sz w:val="44"/>
          <w:highlight w:val="none"/>
        </w:rPr>
      </w:pPr>
      <w:bookmarkStart w:id="58" w:name="_Toc15713"/>
      <w:bookmarkStart w:id="59" w:name="_Toc120614221"/>
      <w:bookmarkStart w:id="60" w:name="_Toc513029242"/>
      <w:bookmarkStart w:id="61" w:name="_Toc16938558"/>
      <w:bookmarkStart w:id="62" w:name="_Toc20823314"/>
      <w:bookmarkStart w:id="63" w:name="_Toc479757207"/>
      <w:r>
        <w:rPr>
          <w:rFonts w:hint="eastAsia" w:ascii="宋体" w:hAnsi="宋体" w:eastAsia="宋体" w:cs="宋体"/>
          <w:b/>
          <w:bCs/>
          <w:color w:val="auto"/>
          <w:sz w:val="44"/>
          <w:highlight w:val="none"/>
        </w:rPr>
        <w:br w:type="page"/>
      </w:r>
    </w:p>
    <w:p w14:paraId="2CB88C05">
      <w:pPr>
        <w:pStyle w:val="2"/>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第二章</w:t>
      </w:r>
      <w:bookmarkStart w:id="64" w:name="_Toc120614213"/>
      <w:bookmarkStart w:id="65" w:name="_Toc16938518"/>
      <w:bookmarkStart w:id="66" w:name="_Toc20823274"/>
      <w:bookmarkStart w:id="67" w:name="_Toc513029202"/>
      <w:r>
        <w:rPr>
          <w:rFonts w:hint="eastAsia" w:ascii="宋体" w:hAnsi="宋体" w:eastAsia="宋体" w:cs="宋体"/>
          <w:b/>
          <w:bCs/>
          <w:color w:val="auto"/>
          <w:sz w:val="44"/>
          <w:highlight w:val="none"/>
        </w:rPr>
        <w:t>供应商须知</w:t>
      </w:r>
      <w:bookmarkEnd w:id="58"/>
      <w:bookmarkEnd w:id="64"/>
      <w:bookmarkEnd w:id="65"/>
      <w:bookmarkEnd w:id="66"/>
      <w:bookmarkEnd w:id="67"/>
    </w:p>
    <w:p w14:paraId="34235866">
      <w:pPr>
        <w:pStyle w:val="5"/>
        <w:spacing w:beforeLines="50" w:afterLines="50" w:line="360" w:lineRule="auto"/>
        <w:ind w:firstLine="436" w:firstLineChars="155"/>
        <w:rPr>
          <w:rStyle w:val="105"/>
          <w:rFonts w:ascii="宋体" w:hAnsi="宋体" w:cs="宋体"/>
          <w:b/>
          <w:bCs w:val="0"/>
          <w:color w:val="auto"/>
          <w:highlight w:val="none"/>
        </w:rPr>
      </w:pPr>
      <w:bookmarkStart w:id="68" w:name="_Toc12175"/>
      <w:bookmarkStart w:id="69" w:name="_Toc513029203"/>
      <w:bookmarkStart w:id="70" w:name="_Toc20823275"/>
      <w:bookmarkStart w:id="71" w:name="_Toc16938519"/>
      <w:bookmarkStart w:id="72" w:name="_Toc120614214"/>
      <w:r>
        <w:rPr>
          <w:rStyle w:val="105"/>
          <w:rFonts w:hint="eastAsia" w:ascii="宋体" w:hAnsi="宋体" w:cs="宋体"/>
          <w:b/>
          <w:bCs w:val="0"/>
          <w:color w:val="auto"/>
          <w:highlight w:val="none"/>
        </w:rPr>
        <w:t>一、总则</w:t>
      </w:r>
      <w:bookmarkEnd w:id="68"/>
      <w:bookmarkEnd w:id="69"/>
      <w:bookmarkEnd w:id="70"/>
      <w:bookmarkEnd w:id="71"/>
      <w:bookmarkEnd w:id="72"/>
    </w:p>
    <w:p w14:paraId="22235242">
      <w:pPr>
        <w:pStyle w:val="6"/>
        <w:spacing w:before="0" w:after="0" w:line="360" w:lineRule="auto"/>
        <w:ind w:firstLine="478" w:firstLineChars="171"/>
        <w:rPr>
          <w:rFonts w:ascii="宋体" w:hAnsi="宋体" w:eastAsia="宋体" w:cs="宋体"/>
          <w:color w:val="auto"/>
          <w:highlight w:val="none"/>
        </w:rPr>
      </w:pPr>
      <w:bookmarkStart w:id="73" w:name="_Hlt16619475"/>
      <w:bookmarkEnd w:id="73"/>
      <w:bookmarkStart w:id="74" w:name="_Toc458694821"/>
      <w:bookmarkStart w:id="75" w:name="_Toc20823276"/>
      <w:bookmarkStart w:id="76" w:name="_Toc16938520"/>
      <w:bookmarkStart w:id="77" w:name="_Toc513029204"/>
      <w:r>
        <w:rPr>
          <w:rFonts w:ascii="宋体" w:hAnsi="宋体" w:eastAsia="宋体" w:cs="宋体"/>
          <w:color w:val="auto"/>
          <w:highlight w:val="none"/>
        </w:rPr>
        <w:t>1</w:t>
      </w:r>
      <w:bookmarkEnd w:id="74"/>
      <w:r>
        <w:rPr>
          <w:rFonts w:hint="eastAsia" w:ascii="宋体" w:hAnsi="宋体" w:eastAsia="宋体" w:cs="宋体"/>
          <w:color w:val="auto"/>
          <w:highlight w:val="none"/>
        </w:rPr>
        <w:t>、招标方式</w:t>
      </w:r>
      <w:bookmarkEnd w:id="75"/>
      <w:bookmarkEnd w:id="76"/>
      <w:bookmarkEnd w:id="77"/>
    </w:p>
    <w:p w14:paraId="38EECA9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28ECEEB5">
      <w:pPr>
        <w:pStyle w:val="6"/>
        <w:spacing w:before="0" w:after="0" w:line="360" w:lineRule="auto"/>
        <w:ind w:firstLine="478" w:firstLineChars="171"/>
        <w:rPr>
          <w:rFonts w:ascii="宋体" w:hAnsi="宋体" w:eastAsia="宋体" w:cs="宋体"/>
          <w:color w:val="auto"/>
          <w:highlight w:val="none"/>
        </w:rPr>
      </w:pPr>
      <w:bookmarkStart w:id="78" w:name="_Toc513029205"/>
      <w:bookmarkStart w:id="79" w:name="_Toc20823277"/>
      <w:bookmarkStart w:id="80" w:name="_Toc16938521"/>
      <w:r>
        <w:rPr>
          <w:rFonts w:ascii="宋体" w:hAnsi="宋体" w:eastAsia="宋体" w:cs="宋体"/>
          <w:color w:val="auto"/>
          <w:highlight w:val="none"/>
        </w:rPr>
        <w:t>2、合格的</w:t>
      </w:r>
      <w:bookmarkEnd w:id="78"/>
      <w:bookmarkEnd w:id="79"/>
      <w:bookmarkEnd w:id="80"/>
      <w:r>
        <w:rPr>
          <w:rFonts w:hint="eastAsia" w:ascii="宋体" w:hAnsi="宋体" w:eastAsia="宋体" w:cs="宋体"/>
          <w:color w:val="auto"/>
          <w:highlight w:val="none"/>
        </w:rPr>
        <w:t>供应商</w:t>
      </w:r>
    </w:p>
    <w:p w14:paraId="5201ACE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2.1满足招标公告中供应商的资格要求的规定。</w:t>
      </w:r>
    </w:p>
    <w:p w14:paraId="3A575EC3">
      <w:pPr>
        <w:spacing w:line="360" w:lineRule="auto"/>
        <w:ind w:firstLine="480" w:firstLineChars="200"/>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FC80477">
      <w:pPr>
        <w:pStyle w:val="6"/>
        <w:spacing w:before="0" w:after="0" w:line="360" w:lineRule="auto"/>
        <w:ind w:firstLine="478" w:firstLineChars="171"/>
        <w:rPr>
          <w:rFonts w:ascii="宋体" w:hAnsi="宋体" w:eastAsia="宋体" w:cs="宋体"/>
          <w:color w:val="auto"/>
          <w:highlight w:val="none"/>
        </w:rPr>
      </w:pPr>
      <w:bookmarkStart w:id="81" w:name="_Toc513029206"/>
      <w:bookmarkStart w:id="82" w:name="_Toc16938522"/>
      <w:bookmarkStart w:id="83" w:name="_Toc20823278"/>
      <w:r>
        <w:rPr>
          <w:rFonts w:ascii="宋体" w:hAnsi="宋体" w:eastAsia="宋体" w:cs="宋体"/>
          <w:color w:val="auto"/>
          <w:highlight w:val="none"/>
        </w:rPr>
        <w:t>3、适用法律</w:t>
      </w:r>
      <w:bookmarkEnd w:id="81"/>
      <w:bookmarkEnd w:id="82"/>
      <w:bookmarkEnd w:id="83"/>
    </w:p>
    <w:p w14:paraId="25C48F6F">
      <w:pPr>
        <w:spacing w:line="360" w:lineRule="auto"/>
        <w:ind w:firstLine="420" w:firstLineChars="175"/>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6575657B">
      <w:pPr>
        <w:pStyle w:val="6"/>
        <w:spacing w:before="0" w:after="0" w:line="360" w:lineRule="auto"/>
        <w:ind w:firstLine="478" w:firstLineChars="171"/>
        <w:rPr>
          <w:rFonts w:ascii="宋体" w:hAnsi="宋体" w:eastAsia="宋体" w:cs="宋体"/>
          <w:color w:val="auto"/>
          <w:highlight w:val="none"/>
        </w:rPr>
      </w:pPr>
      <w:bookmarkStart w:id="84" w:name="_Toc16938523"/>
      <w:bookmarkStart w:id="85" w:name="_Toc513029207"/>
      <w:bookmarkStart w:id="86" w:name="_Toc462564067"/>
      <w:bookmarkStart w:id="87" w:name="_Toc20823279"/>
      <w:r>
        <w:rPr>
          <w:rFonts w:ascii="宋体" w:hAnsi="宋体" w:eastAsia="宋体" w:cs="宋体"/>
          <w:color w:val="auto"/>
          <w:highlight w:val="none"/>
        </w:rPr>
        <w:t>4、投标费用</w:t>
      </w:r>
      <w:bookmarkEnd w:id="84"/>
      <w:bookmarkEnd w:id="85"/>
      <w:bookmarkEnd w:id="86"/>
      <w:bookmarkEnd w:id="87"/>
    </w:p>
    <w:p w14:paraId="3C7EDC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供应商应自行承担所有与参加投标有关的费用，无论投标过程中的做法和结果如何，江苏海外集团国际工程咨询有限公司（以下简称采购代理机构）在任何情况下均无义务和责任承担这些费用。</w:t>
      </w:r>
    </w:p>
    <w:p w14:paraId="257343D8">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5、招标文件的约束力</w:t>
      </w:r>
    </w:p>
    <w:p w14:paraId="07B42A97">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供应商一旦获取了本招标文件并决定参加投标，即被认为接受了本招标文件的规定和约束。</w:t>
      </w:r>
    </w:p>
    <w:p w14:paraId="5FF0CDFD">
      <w:pPr>
        <w:pStyle w:val="5"/>
        <w:spacing w:beforeLines="50" w:afterLines="50" w:line="360" w:lineRule="auto"/>
        <w:ind w:firstLine="436" w:firstLineChars="155"/>
        <w:rPr>
          <w:rStyle w:val="105"/>
          <w:rFonts w:ascii="宋体" w:hAnsi="宋体" w:cs="宋体"/>
          <w:b/>
          <w:bCs w:val="0"/>
          <w:color w:val="auto"/>
          <w:highlight w:val="none"/>
        </w:rPr>
      </w:pPr>
      <w:bookmarkStart w:id="88" w:name="_Toc120614215"/>
      <w:bookmarkStart w:id="89" w:name="_Toc27798"/>
      <w:bookmarkStart w:id="90" w:name="_Toc20823281"/>
      <w:bookmarkStart w:id="91" w:name="_Toc16938525"/>
      <w:bookmarkStart w:id="92" w:name="_Toc513029209"/>
      <w:r>
        <w:rPr>
          <w:rStyle w:val="105"/>
          <w:rFonts w:hint="eastAsia" w:ascii="宋体" w:hAnsi="宋体" w:cs="宋体"/>
          <w:b/>
          <w:bCs w:val="0"/>
          <w:color w:val="auto"/>
          <w:highlight w:val="none"/>
        </w:rPr>
        <w:t>二、</w:t>
      </w:r>
      <w:bookmarkEnd w:id="88"/>
      <w:bookmarkEnd w:id="89"/>
      <w:bookmarkEnd w:id="90"/>
      <w:bookmarkEnd w:id="91"/>
      <w:bookmarkEnd w:id="92"/>
      <w:r>
        <w:rPr>
          <w:rStyle w:val="105"/>
          <w:rFonts w:hint="eastAsia" w:ascii="宋体" w:hAnsi="宋体" w:cs="宋体"/>
          <w:b/>
          <w:bCs w:val="0"/>
          <w:color w:val="auto"/>
          <w:highlight w:val="none"/>
        </w:rPr>
        <w:t>招标文件</w:t>
      </w:r>
    </w:p>
    <w:p w14:paraId="702A33D8">
      <w:pPr>
        <w:pStyle w:val="6"/>
        <w:spacing w:before="0" w:after="0" w:line="360" w:lineRule="auto"/>
        <w:ind w:firstLine="478" w:firstLineChars="171"/>
        <w:rPr>
          <w:rFonts w:ascii="宋体" w:hAnsi="宋体" w:eastAsia="宋体" w:cs="宋体"/>
          <w:color w:val="auto"/>
          <w:highlight w:val="none"/>
        </w:rPr>
      </w:pPr>
      <w:bookmarkStart w:id="93" w:name="_Toc513029210"/>
      <w:bookmarkStart w:id="94" w:name="_Toc16938526"/>
      <w:bookmarkStart w:id="95" w:name="_Toc20823282"/>
      <w:r>
        <w:rPr>
          <w:rFonts w:ascii="宋体" w:hAnsi="宋体" w:eastAsia="宋体" w:cs="宋体"/>
          <w:color w:val="auto"/>
          <w:highlight w:val="none"/>
        </w:rPr>
        <w:t>6、招标文件构成</w:t>
      </w:r>
      <w:bookmarkEnd w:id="93"/>
      <w:bookmarkEnd w:id="94"/>
      <w:bookmarkEnd w:id="95"/>
    </w:p>
    <w:p w14:paraId="2DD81BE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464F9A0E">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0554E0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2）供应商须知</w:t>
      </w:r>
    </w:p>
    <w:p w14:paraId="37B9FD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7769CDF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A504C4A">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3423700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4E77A83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3DA7A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388515F">
      <w:pPr>
        <w:spacing w:line="360" w:lineRule="auto"/>
        <w:ind w:firstLine="482" w:firstLineChars="200"/>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1C74EACA">
      <w:pPr>
        <w:pStyle w:val="6"/>
        <w:spacing w:before="0" w:after="0" w:line="360" w:lineRule="auto"/>
        <w:ind w:firstLine="478" w:firstLineChars="171"/>
        <w:rPr>
          <w:rFonts w:ascii="宋体" w:hAnsi="宋体" w:eastAsia="宋体" w:cs="宋体"/>
          <w:color w:val="auto"/>
          <w:highlight w:val="none"/>
        </w:rPr>
      </w:pPr>
      <w:bookmarkStart w:id="96" w:name="_Toc16938527"/>
      <w:bookmarkStart w:id="97" w:name="_Toc20823283"/>
      <w:bookmarkStart w:id="98" w:name="_Toc462564070"/>
      <w:bookmarkStart w:id="99" w:name="_Toc513029211"/>
      <w:r>
        <w:rPr>
          <w:rFonts w:ascii="宋体" w:hAnsi="宋体" w:eastAsia="宋体" w:cs="宋体"/>
          <w:color w:val="auto"/>
          <w:highlight w:val="none"/>
        </w:rPr>
        <w:t>7、招标文件的澄清</w:t>
      </w:r>
      <w:bookmarkEnd w:id="96"/>
      <w:bookmarkEnd w:id="97"/>
      <w:bookmarkEnd w:id="98"/>
      <w:bookmarkEnd w:id="99"/>
    </w:p>
    <w:p w14:paraId="48407582">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任何要求对招标文件进行澄清的供应商，均应根据相关法律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2A0EB2EC">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52BE299A">
      <w:pPr>
        <w:pStyle w:val="6"/>
        <w:spacing w:before="0" w:after="0" w:line="360" w:lineRule="auto"/>
        <w:ind w:firstLine="478" w:firstLineChars="171"/>
        <w:rPr>
          <w:rFonts w:ascii="宋体" w:hAnsi="宋体" w:eastAsia="宋体" w:cs="宋体"/>
          <w:color w:val="auto"/>
          <w:highlight w:val="none"/>
        </w:rPr>
      </w:pPr>
      <w:bookmarkStart w:id="100" w:name="_Toc462564071"/>
      <w:bookmarkStart w:id="101" w:name="_Toc16938528"/>
      <w:bookmarkStart w:id="102" w:name="_Toc513029212"/>
      <w:bookmarkStart w:id="103" w:name="_Toc20823284"/>
      <w:r>
        <w:rPr>
          <w:rFonts w:ascii="宋体" w:hAnsi="宋体" w:eastAsia="宋体" w:cs="宋体"/>
          <w:color w:val="auto"/>
          <w:highlight w:val="none"/>
        </w:rPr>
        <w:t>8、招标文件的修改</w:t>
      </w:r>
      <w:bookmarkEnd w:id="100"/>
      <w:bookmarkEnd w:id="101"/>
      <w:bookmarkEnd w:id="102"/>
      <w:bookmarkEnd w:id="103"/>
    </w:p>
    <w:p w14:paraId="6852C9AC">
      <w:pPr>
        <w:spacing w:line="360" w:lineRule="auto"/>
        <w:ind w:firstLine="480" w:firstLineChars="200"/>
        <w:rPr>
          <w:rFonts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4D1EB2B">
      <w:pPr>
        <w:spacing w:line="360" w:lineRule="auto"/>
        <w:ind w:firstLine="480" w:firstLineChars="200"/>
        <w:rPr>
          <w:rFonts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33A4F1B0">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B88E70">
      <w:pPr>
        <w:spacing w:line="360" w:lineRule="auto"/>
        <w:ind w:firstLine="482" w:firstLineChars="200"/>
        <w:rPr>
          <w:rFonts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DB09036">
      <w:pPr>
        <w:pStyle w:val="5"/>
        <w:spacing w:beforeLines="50" w:afterLines="50" w:line="360" w:lineRule="auto"/>
        <w:ind w:firstLine="481" w:firstLineChars="171"/>
        <w:rPr>
          <w:rStyle w:val="105"/>
          <w:rFonts w:ascii="宋体" w:hAnsi="宋体" w:cs="宋体"/>
          <w:b/>
          <w:bCs w:val="0"/>
          <w:color w:val="auto"/>
          <w:highlight w:val="none"/>
        </w:rPr>
      </w:pPr>
      <w:bookmarkStart w:id="104" w:name="_Toc120614216"/>
      <w:bookmarkStart w:id="105" w:name="_Toc462564072"/>
      <w:bookmarkStart w:id="106" w:name="_Toc16938529"/>
      <w:bookmarkStart w:id="107" w:name="_Toc22457"/>
      <w:bookmarkStart w:id="108" w:name="_Toc20823285"/>
      <w:bookmarkStart w:id="109" w:name="_Toc513029213"/>
      <w:r>
        <w:rPr>
          <w:rStyle w:val="105"/>
          <w:rFonts w:hint="eastAsia" w:ascii="宋体" w:hAnsi="宋体" w:cs="宋体"/>
          <w:b/>
          <w:bCs w:val="0"/>
          <w:color w:val="auto"/>
          <w:highlight w:val="none"/>
        </w:rPr>
        <w:t>三、投标文件的编制</w:t>
      </w:r>
      <w:bookmarkEnd w:id="104"/>
      <w:bookmarkEnd w:id="105"/>
      <w:bookmarkEnd w:id="106"/>
      <w:bookmarkEnd w:id="107"/>
      <w:bookmarkEnd w:id="108"/>
      <w:bookmarkEnd w:id="109"/>
    </w:p>
    <w:p w14:paraId="5A9D9549">
      <w:pPr>
        <w:pStyle w:val="6"/>
        <w:spacing w:before="0" w:after="0" w:line="360" w:lineRule="auto"/>
        <w:ind w:firstLine="478" w:firstLineChars="171"/>
        <w:rPr>
          <w:rFonts w:ascii="宋体" w:hAnsi="宋体" w:eastAsia="宋体" w:cs="宋体"/>
          <w:color w:val="auto"/>
          <w:highlight w:val="none"/>
        </w:rPr>
      </w:pPr>
      <w:bookmarkStart w:id="110" w:name="_Toc462564073"/>
      <w:bookmarkStart w:id="111" w:name="_Toc20823286"/>
      <w:bookmarkStart w:id="112" w:name="_Toc16938530"/>
      <w:bookmarkStart w:id="113" w:name="_Toc513029214"/>
      <w:r>
        <w:rPr>
          <w:rFonts w:ascii="宋体" w:hAnsi="宋体" w:eastAsia="宋体" w:cs="宋体"/>
          <w:color w:val="auto"/>
          <w:highlight w:val="none"/>
        </w:rPr>
        <w:t>9、投标文件的语言及度量衡单位</w:t>
      </w:r>
      <w:bookmarkEnd w:id="110"/>
      <w:bookmarkEnd w:id="111"/>
      <w:bookmarkEnd w:id="112"/>
      <w:bookmarkEnd w:id="113"/>
    </w:p>
    <w:p w14:paraId="3562E98A">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供应商提交的投标文件以及供应商与采购代理机构就有关投标的所有来往通知、函件和文件均应使用简体中文。</w:t>
      </w:r>
    </w:p>
    <w:p w14:paraId="558211AF">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003C1088">
      <w:pPr>
        <w:pStyle w:val="6"/>
        <w:spacing w:before="0" w:after="0" w:line="360" w:lineRule="auto"/>
        <w:ind w:firstLine="478" w:firstLineChars="171"/>
        <w:rPr>
          <w:rFonts w:ascii="宋体" w:hAnsi="宋体" w:eastAsia="宋体" w:cs="宋体"/>
          <w:color w:val="auto"/>
          <w:highlight w:val="none"/>
        </w:rPr>
      </w:pPr>
      <w:bookmarkStart w:id="114" w:name="_Toc16938531"/>
      <w:bookmarkStart w:id="115" w:name="_Toc462564074"/>
      <w:bookmarkStart w:id="116" w:name="_Toc20823287"/>
      <w:bookmarkStart w:id="117" w:name="_Toc513029215"/>
      <w:r>
        <w:rPr>
          <w:rFonts w:ascii="宋体" w:hAnsi="宋体" w:eastAsia="宋体" w:cs="宋体"/>
          <w:color w:val="auto"/>
          <w:highlight w:val="none"/>
        </w:rPr>
        <w:t>10、投标文件构成</w:t>
      </w:r>
      <w:bookmarkEnd w:id="114"/>
      <w:bookmarkEnd w:id="115"/>
      <w:bookmarkEnd w:id="116"/>
      <w:bookmarkEnd w:id="117"/>
    </w:p>
    <w:p w14:paraId="0A7173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供应商编写的投标文件应包括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FE48B88">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供应商应将投标文件按顺序装订成册，并编制投标文件资料目录。</w:t>
      </w:r>
    </w:p>
    <w:p w14:paraId="59774DF6">
      <w:pPr>
        <w:spacing w:line="360" w:lineRule="auto"/>
        <w:ind w:firstLine="482" w:firstLineChars="200"/>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供应商如同时参与多个合同包（如有）招标，则应按合同包分别制作投标文件，否则将视为无效投标文件。</w:t>
      </w:r>
    </w:p>
    <w:p w14:paraId="08DD02B8">
      <w:pPr>
        <w:pStyle w:val="6"/>
        <w:spacing w:before="0" w:after="0" w:line="360" w:lineRule="auto"/>
        <w:ind w:firstLine="478" w:firstLineChars="171"/>
        <w:rPr>
          <w:rFonts w:ascii="宋体" w:hAnsi="宋体" w:eastAsia="宋体" w:cs="宋体"/>
          <w:color w:val="auto"/>
          <w:highlight w:val="none"/>
        </w:rPr>
      </w:pPr>
      <w:bookmarkStart w:id="118" w:name="_Hlt26668975"/>
      <w:bookmarkEnd w:id="118"/>
      <w:bookmarkStart w:id="119" w:name="_Hlt26954838"/>
      <w:bookmarkEnd w:id="119"/>
      <w:bookmarkStart w:id="120" w:name="_Hlt26670360"/>
      <w:bookmarkEnd w:id="120"/>
      <w:bookmarkStart w:id="121" w:name="_Toc14577357"/>
      <w:bookmarkStart w:id="122" w:name="_Toc513029219"/>
      <w:bookmarkStart w:id="123" w:name="_Toc49090509"/>
      <w:bookmarkStart w:id="124" w:name="_Toc14577354"/>
      <w:bookmarkStart w:id="125" w:name="_Toc513029216"/>
      <w:bookmarkStart w:id="126" w:name="_Toc49090507"/>
      <w:r>
        <w:rPr>
          <w:rFonts w:ascii="宋体" w:hAnsi="宋体" w:eastAsia="宋体" w:cs="宋体"/>
          <w:color w:val="auto"/>
          <w:highlight w:val="none"/>
        </w:rPr>
        <w:t>11、证明供应商资格及投标符合招标文件规定的其它文件</w:t>
      </w:r>
      <w:bookmarkEnd w:id="121"/>
      <w:bookmarkEnd w:id="122"/>
      <w:bookmarkEnd w:id="123"/>
    </w:p>
    <w:p w14:paraId="572F9772">
      <w:pPr>
        <w:spacing w:line="360" w:lineRule="auto"/>
        <w:ind w:firstLine="480" w:firstLineChars="200"/>
        <w:rPr>
          <w:rFonts w:hAnsi="宋体" w:cs="宋体"/>
          <w:b w:val="0"/>
          <w:bCs/>
          <w:color w:val="auto"/>
          <w:highlight w:val="none"/>
        </w:rPr>
      </w:pPr>
      <w:r>
        <w:rPr>
          <w:rFonts w:hAnsi="宋体" w:cs="宋体"/>
          <w:b w:val="0"/>
          <w:bCs/>
          <w:color w:val="auto"/>
          <w:highlight w:val="none"/>
        </w:rPr>
        <w:t>11.1</w:t>
      </w:r>
      <w:bookmarkStart w:id="127" w:name="_Hlt26668999"/>
      <w:bookmarkEnd w:id="127"/>
      <w:r>
        <w:rPr>
          <w:rFonts w:hint="eastAsia" w:hAnsi="宋体" w:cs="宋体"/>
          <w:b w:val="0"/>
          <w:bCs/>
          <w:color w:val="auto"/>
          <w:highlight w:val="none"/>
        </w:rPr>
        <w:t>供应商应按要求提交资格证明文件及投标符合招标文件规定的其它文件。</w:t>
      </w:r>
    </w:p>
    <w:p w14:paraId="04B4853D">
      <w:pPr>
        <w:spacing w:line="360" w:lineRule="auto"/>
        <w:ind w:firstLine="480" w:firstLineChars="200"/>
        <w:rPr>
          <w:rFonts w:hAnsi="宋体" w:cs="宋体"/>
          <w:b w:val="0"/>
          <w:bCs/>
          <w:color w:val="auto"/>
          <w:highlight w:val="none"/>
        </w:rPr>
      </w:pPr>
      <w:r>
        <w:rPr>
          <w:rFonts w:hAnsi="宋体" w:cs="宋体"/>
          <w:b w:val="0"/>
          <w:bCs/>
          <w:color w:val="auto"/>
          <w:highlight w:val="none"/>
        </w:rPr>
        <w:t>11.2供应商应提交证明其有资格参加投标和中标后有能力独立履行合同的文件。</w:t>
      </w:r>
    </w:p>
    <w:p w14:paraId="0705FAA0">
      <w:pPr>
        <w:spacing w:line="360" w:lineRule="auto"/>
        <w:ind w:firstLine="480" w:firstLineChars="200"/>
        <w:rPr>
          <w:rFonts w:hAnsi="宋体" w:cs="宋体"/>
          <w:b w:val="0"/>
          <w:bCs/>
          <w:color w:val="auto"/>
          <w:highlight w:val="none"/>
        </w:rPr>
      </w:pPr>
      <w:r>
        <w:rPr>
          <w:rFonts w:hAnsi="宋体" w:cs="宋体"/>
          <w:b w:val="0"/>
          <w:bCs/>
          <w:color w:val="auto"/>
          <w:highlight w:val="none"/>
        </w:rPr>
        <w:t>11.3供应商除具有履行合同的能力外，还应具备相应的财务、技术方面的能力。</w:t>
      </w:r>
    </w:p>
    <w:p w14:paraId="652E1D20">
      <w:pPr>
        <w:spacing w:line="360" w:lineRule="auto"/>
        <w:ind w:firstLine="480" w:firstLineChars="200"/>
        <w:rPr>
          <w:rFonts w:hAnsi="宋体" w:cs="宋体"/>
          <w:b w:val="0"/>
          <w:bCs/>
          <w:color w:val="auto"/>
          <w:highlight w:val="none"/>
        </w:rPr>
      </w:pPr>
      <w:r>
        <w:rPr>
          <w:rFonts w:hAnsi="宋体" w:cs="宋体"/>
          <w:b w:val="0"/>
          <w:bCs/>
          <w:color w:val="auto"/>
          <w:highlight w:val="none"/>
        </w:rPr>
        <w:t>11.4供应商应提交证明货物、服务质量合格以及符合招标文件规定的证明文件。</w:t>
      </w:r>
    </w:p>
    <w:p w14:paraId="0AC91E6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证明供应商所提供货物和服务都符合招标文件要求的文件应该是鉴定书、样本、说明书、图样和资料，并须提供：</w:t>
      </w:r>
    </w:p>
    <w:p w14:paraId="5326952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47030702">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BF3EE0C">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③对上述②条的说明，请供应商注意：</w:t>
      </w:r>
    </w:p>
    <w:p w14:paraId="401A98A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4"/>
    <w:bookmarkEnd w:id="125"/>
    <w:bookmarkEnd w:id="126"/>
    <w:p w14:paraId="2F9C49CD">
      <w:pPr>
        <w:pStyle w:val="6"/>
        <w:spacing w:before="0" w:after="0" w:line="360" w:lineRule="auto"/>
        <w:ind w:firstLine="478" w:firstLineChars="171"/>
        <w:rPr>
          <w:rFonts w:ascii="宋体" w:hAnsi="宋体" w:eastAsia="宋体" w:cs="宋体"/>
          <w:color w:val="auto"/>
          <w:highlight w:val="none"/>
        </w:rPr>
      </w:pPr>
      <w:bookmarkStart w:id="128" w:name="_Toc14577355"/>
      <w:bookmarkStart w:id="129" w:name="_Toc49090508"/>
      <w:r>
        <w:rPr>
          <w:rFonts w:ascii="宋体" w:hAnsi="宋体" w:eastAsia="宋体" w:cs="宋体"/>
          <w:color w:val="auto"/>
          <w:highlight w:val="none"/>
        </w:rPr>
        <w:t>12、开标一览表和分项报价</w:t>
      </w:r>
      <w:bookmarkEnd w:id="128"/>
      <w:bookmarkStart w:id="130" w:name="_Hlt26670373"/>
      <w:bookmarkEnd w:id="130"/>
      <w:r>
        <w:rPr>
          <w:rFonts w:hint="eastAsia" w:ascii="宋体" w:hAnsi="宋体" w:eastAsia="宋体" w:cs="宋体"/>
          <w:color w:val="auto"/>
          <w:highlight w:val="none"/>
        </w:rPr>
        <w:t>表</w:t>
      </w:r>
      <w:bookmarkEnd w:id="129"/>
    </w:p>
    <w:p w14:paraId="26CBAD67">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供应商应按照招标文件规定格式填报开标一览表与分项报价表</w:t>
      </w:r>
      <w:bookmarkStart w:id="131" w:name="_Hlt26670399"/>
      <w:bookmarkEnd w:id="131"/>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10C874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33AE953">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采购人需求的货物、服务等。</w:t>
      </w:r>
    </w:p>
    <w:p w14:paraId="347F43B3">
      <w:pPr>
        <w:spacing w:line="360" w:lineRule="auto"/>
        <w:ind w:firstLine="480" w:firstLineChars="200"/>
        <w:rPr>
          <w:rFonts w:hAnsi="宋体" w:cs="宋体"/>
          <w:b w:val="0"/>
          <w:bCs/>
          <w:color w:val="auto"/>
          <w:highlight w:val="none"/>
        </w:rPr>
      </w:pPr>
      <w:r>
        <w:rPr>
          <w:rFonts w:hAnsi="宋体" w:cs="宋体"/>
          <w:b w:val="0"/>
          <w:bCs/>
          <w:color w:val="auto"/>
          <w:highlight w:val="none"/>
        </w:rPr>
        <w:t>12.3有关费用处理</w:t>
      </w:r>
    </w:p>
    <w:p w14:paraId="7783248D">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供应商报价是根据招标文件所确定的供货、服务范围内的全部工作和内容的价格体现，涵盖完成招标文件规定的工作所涉及到的一切费用。</w:t>
      </w:r>
    </w:p>
    <w:p w14:paraId="6975E822">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招标文件未列明，而供应商认为必需的费用也需列入报价。</w:t>
      </w:r>
    </w:p>
    <w:p w14:paraId="6F650E89">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05A4A9EB">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6959BE90">
      <w:pPr>
        <w:spacing w:line="360" w:lineRule="auto"/>
        <w:ind w:firstLine="480" w:firstLineChars="200"/>
        <w:rPr>
          <w:rFonts w:hAnsi="宋体" w:cs="宋体"/>
          <w:b w:val="0"/>
          <w:bCs/>
          <w:color w:val="auto"/>
          <w:highlight w:val="none"/>
        </w:rPr>
      </w:pPr>
      <w:r>
        <w:rPr>
          <w:rFonts w:hAnsi="宋体" w:cs="宋体"/>
          <w:b w:val="0"/>
          <w:bCs/>
          <w:color w:val="auto"/>
          <w:highlight w:val="none"/>
        </w:rPr>
        <w:t>12.4其它费用处理</w:t>
      </w:r>
    </w:p>
    <w:p w14:paraId="31B79F9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招标文件未列明，而供应商认为履行本项目合同所必需的费用也需列入报价。</w:t>
      </w:r>
    </w:p>
    <w:p w14:paraId="7D5BCB6C">
      <w:pPr>
        <w:spacing w:line="360" w:lineRule="auto"/>
        <w:ind w:firstLine="480" w:firstLineChars="200"/>
        <w:rPr>
          <w:rFonts w:hAnsi="宋体" w:cs="宋体"/>
          <w:b w:val="0"/>
          <w:bCs/>
          <w:color w:val="auto"/>
          <w:highlight w:val="none"/>
        </w:rPr>
      </w:pPr>
      <w:r>
        <w:rPr>
          <w:rFonts w:hAnsi="宋体" w:cs="宋体"/>
          <w:b w:val="0"/>
          <w:bCs/>
          <w:color w:val="auto"/>
          <w:highlight w:val="none"/>
        </w:rPr>
        <w:t>12.5投标货币</w:t>
      </w:r>
    </w:p>
    <w:p w14:paraId="2E80D7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78486C85">
      <w:pPr>
        <w:spacing w:line="360" w:lineRule="auto"/>
        <w:ind w:firstLine="478" w:firstLineChars="171"/>
        <w:rPr>
          <w:rFonts w:hAnsi="宋体" w:cs="宋体"/>
          <w:b w:val="0"/>
          <w:bCs/>
          <w:color w:val="auto"/>
          <w:szCs w:val="24"/>
          <w:highlight w:val="none"/>
        </w:rPr>
      </w:pPr>
      <w:bookmarkStart w:id="132" w:name="_Hlt26954731"/>
      <w:bookmarkEnd w:id="132"/>
      <w:bookmarkStart w:id="133" w:name="_Hlt26670486"/>
      <w:bookmarkEnd w:id="133"/>
      <w:bookmarkStart w:id="134" w:name="_Hlt26670482"/>
      <w:bookmarkEnd w:id="134"/>
      <w:bookmarkStart w:id="135" w:name="_Hlt26954848"/>
      <w:bookmarkEnd w:id="135"/>
      <w:bookmarkStart w:id="136" w:name="_Hlt26954846"/>
      <w:bookmarkEnd w:id="136"/>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538D4190">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2F05FFFA">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72FA727">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2A36ACF">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供应商认为需要的其他技术文件或说明。</w:t>
      </w:r>
    </w:p>
    <w:p w14:paraId="604EBF6A">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6348A985">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供应商的服务承诺应不低于招标文件中商务要求的标准。</w:t>
      </w:r>
    </w:p>
    <w:p w14:paraId="05091861">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提供供应商有关服务的管理制度、服务机构的分布情况、服务人员的数量、素质、技术水平及服务的反应能力和相关证明材料。</w:t>
      </w:r>
    </w:p>
    <w:p w14:paraId="48B2C4FD">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14.3 供应商需根据招标文件要求提供培训计划。</w:t>
      </w:r>
    </w:p>
    <w:p w14:paraId="30F6FB46">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供应商需根据招标文件要求提供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3BFED937">
      <w:pPr>
        <w:pStyle w:val="6"/>
        <w:spacing w:before="0" w:after="0" w:line="360" w:lineRule="auto"/>
        <w:ind w:firstLine="478" w:firstLineChars="171"/>
        <w:rPr>
          <w:rFonts w:ascii="宋体" w:hAnsi="宋体" w:eastAsia="宋体" w:cs="宋体"/>
          <w:color w:val="auto"/>
          <w:highlight w:val="none"/>
        </w:rPr>
      </w:pPr>
      <w:bookmarkStart w:id="137" w:name="_Toc49090510"/>
      <w:bookmarkStart w:id="138" w:name="_Toc14577359"/>
      <w:r>
        <w:rPr>
          <w:rFonts w:ascii="宋体" w:hAnsi="宋体" w:eastAsia="宋体" w:cs="宋体"/>
          <w:color w:val="auto"/>
          <w:highlight w:val="none"/>
        </w:rPr>
        <w:t>15、投标函和开标一览表</w:t>
      </w:r>
    </w:p>
    <w:p w14:paraId="59E5077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供应商应按照招标文件中提供的格式完整、正确填写投标函、开标一览表。</w:t>
      </w:r>
    </w:p>
    <w:p w14:paraId="2C2A2832">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16、投标保证金</w:t>
      </w:r>
      <w:bookmarkEnd w:id="137"/>
      <w:bookmarkEnd w:id="138"/>
    </w:p>
    <w:p w14:paraId="18081942">
      <w:pPr>
        <w:spacing w:line="360" w:lineRule="auto"/>
        <w:ind w:firstLine="480"/>
        <w:rPr>
          <w:rFonts w:hAnsi="宋体" w:cs="宋体"/>
          <w:b w:val="0"/>
          <w:bCs/>
          <w:color w:val="auto"/>
          <w:highlight w:val="none"/>
        </w:rPr>
      </w:pPr>
      <w:bookmarkStart w:id="139" w:name="_Hlt26954850"/>
      <w:bookmarkEnd w:id="139"/>
      <w:bookmarkStart w:id="140" w:name="_Hlt26954734"/>
      <w:bookmarkEnd w:id="140"/>
      <w:bookmarkStart w:id="141" w:name="_Hlt26670489"/>
      <w:bookmarkEnd w:id="141"/>
      <w:bookmarkStart w:id="142" w:name="_Toc49090511"/>
      <w:bookmarkStart w:id="143" w:name="_Toc14577360"/>
      <w:r>
        <w:rPr>
          <w:rFonts w:hint="eastAsia" w:hAnsi="宋体" w:cs="宋体"/>
          <w:b w:val="0"/>
          <w:bCs/>
          <w:color w:val="auto"/>
          <w:highlight w:val="none"/>
        </w:rPr>
        <w:t>本项目无需递交投标保证金。</w:t>
      </w:r>
    </w:p>
    <w:p w14:paraId="146E0534">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17、投标有效期</w:t>
      </w:r>
      <w:bookmarkEnd w:id="142"/>
      <w:bookmarkEnd w:id="143"/>
    </w:p>
    <w:p w14:paraId="07E7B385">
      <w:pPr>
        <w:spacing w:line="360" w:lineRule="auto"/>
        <w:ind w:firstLine="480" w:firstLineChars="200"/>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4F80517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同意延长投标有效期的供应商既不能要求也不允许修改其投标文件。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12CBA436">
      <w:pPr>
        <w:pStyle w:val="6"/>
        <w:spacing w:before="0" w:after="0" w:line="360" w:lineRule="auto"/>
        <w:ind w:firstLine="478" w:firstLineChars="171"/>
        <w:rPr>
          <w:rFonts w:ascii="宋体" w:hAnsi="宋体" w:eastAsia="宋体" w:cs="宋体"/>
          <w:color w:val="auto"/>
          <w:highlight w:val="none"/>
        </w:rPr>
      </w:pPr>
      <w:bookmarkStart w:id="144" w:name="_Hlt26954852"/>
      <w:bookmarkEnd w:id="144"/>
      <w:bookmarkStart w:id="145" w:name="_Hlt26954739"/>
      <w:bookmarkEnd w:id="145"/>
      <w:bookmarkStart w:id="146" w:name="_Toc14577361"/>
      <w:bookmarkStart w:id="147" w:name="_Toc49090512"/>
      <w:r>
        <w:rPr>
          <w:rFonts w:ascii="宋体" w:hAnsi="宋体" w:eastAsia="宋体" w:cs="宋体"/>
          <w:color w:val="auto"/>
          <w:highlight w:val="none"/>
        </w:rPr>
        <w:t>18、投标文件签署</w:t>
      </w:r>
      <w:bookmarkEnd w:id="146"/>
      <w:bookmarkEnd w:id="147"/>
    </w:p>
    <w:p w14:paraId="772EE1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供应商需按照文件要求签字或盖章。</w:t>
      </w:r>
    </w:p>
    <w:p w14:paraId="26F84401">
      <w:pPr>
        <w:pStyle w:val="5"/>
        <w:spacing w:beforeLines="50" w:afterLines="50" w:line="360" w:lineRule="auto"/>
        <w:ind w:firstLine="436" w:firstLineChars="155"/>
        <w:rPr>
          <w:rStyle w:val="105"/>
          <w:rFonts w:ascii="宋体" w:hAnsi="宋体" w:cs="宋体"/>
          <w:b/>
          <w:bCs w:val="0"/>
          <w:color w:val="auto"/>
          <w:highlight w:val="none"/>
        </w:rPr>
      </w:pPr>
      <w:bookmarkStart w:id="148" w:name="_Toc20823296"/>
      <w:bookmarkStart w:id="149" w:name="_Toc16938540"/>
      <w:bookmarkStart w:id="150" w:name="_Toc513029224"/>
      <w:bookmarkStart w:id="151" w:name="_Toc120614217"/>
      <w:bookmarkStart w:id="152" w:name="_Toc22743"/>
      <w:r>
        <w:rPr>
          <w:rStyle w:val="105"/>
          <w:rFonts w:hint="eastAsia" w:ascii="宋体" w:hAnsi="宋体" w:cs="宋体"/>
          <w:b/>
          <w:bCs w:val="0"/>
          <w:color w:val="auto"/>
          <w:highlight w:val="none"/>
        </w:rPr>
        <w:t>四、投标文件的递交</w:t>
      </w:r>
      <w:bookmarkEnd w:id="148"/>
      <w:bookmarkEnd w:id="149"/>
      <w:bookmarkEnd w:id="150"/>
      <w:bookmarkEnd w:id="151"/>
      <w:bookmarkEnd w:id="152"/>
    </w:p>
    <w:p w14:paraId="6A4B364C">
      <w:pPr>
        <w:spacing w:line="360" w:lineRule="auto"/>
        <w:ind w:firstLine="560" w:firstLineChars="200"/>
        <w:rPr>
          <w:rFonts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2AF888BE">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电子投标文件的递交供应商应当按照《操作手册》规定，在投标截止时间前制作并上传电子投标文件。</w:t>
      </w:r>
    </w:p>
    <w:p w14:paraId="6BBC7471">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69543969">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.3供应商应对 CA 证书妥善保管，如被他人盗用投标，因此带来的结果均由供应商自行承担。</w:t>
      </w:r>
    </w:p>
    <w:p w14:paraId="1D59E92D">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.4供应商应当对采购文件提出的要求和条件作出实质性响应，并在电子投标系统逐条应答。</w:t>
      </w:r>
    </w:p>
    <w:p w14:paraId="0C323D60">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.5供应商应对要求提供的资格证明文件（如资质证书、资格证书）、技术资料（如白皮书、彩页、手册、检测报告等）扫描上传至投标系统。</w:t>
      </w:r>
    </w:p>
    <w:p w14:paraId="5A9A51D2">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.6供应商应当在采购文件要求提交投标文件的截止时间前，将投标文件提交至“苏采云”系统，逾期提交的投标文件，“苏采云”系统将自动拒收。</w:t>
      </w:r>
    </w:p>
    <w:p w14:paraId="33ED9DD5">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.7各供应商应在规定时间内凭CA证书进行网上解密。</w:t>
      </w:r>
    </w:p>
    <w:p w14:paraId="55C38799">
      <w:pPr>
        <w:pStyle w:val="6"/>
        <w:spacing w:before="0" w:after="0" w:line="360" w:lineRule="auto"/>
        <w:ind w:firstLine="478" w:firstLineChars="171"/>
        <w:rPr>
          <w:rFonts w:ascii="宋体" w:hAnsi="宋体" w:eastAsia="宋体" w:cs="宋体"/>
          <w:color w:val="auto"/>
          <w:highlight w:val="none"/>
        </w:rPr>
      </w:pPr>
      <w:bookmarkStart w:id="153" w:name="_Toc16938542"/>
      <w:bookmarkStart w:id="154" w:name="_Toc20823298"/>
      <w:bookmarkStart w:id="155" w:name="_Toc513029226"/>
      <w:r>
        <w:rPr>
          <w:rFonts w:ascii="宋体" w:hAnsi="宋体" w:eastAsia="宋体" w:cs="宋体"/>
          <w:color w:val="auto"/>
          <w:highlight w:val="none"/>
        </w:rPr>
        <w:t>20、投标截止日期</w:t>
      </w:r>
      <w:bookmarkEnd w:id="153"/>
      <w:bookmarkEnd w:id="154"/>
      <w:bookmarkEnd w:id="155"/>
    </w:p>
    <w:p w14:paraId="4E29FC2A">
      <w:pPr>
        <w:spacing w:line="360" w:lineRule="auto"/>
        <w:ind w:firstLine="480" w:firstLineChars="200"/>
        <w:rPr>
          <w:rFonts w:hAnsi="宋体" w:cs="宋体"/>
          <w:b w:val="0"/>
          <w:bCs/>
          <w:color w:val="auto"/>
          <w:highlight w:val="none"/>
        </w:rPr>
      </w:pPr>
      <w:bookmarkStart w:id="156" w:name="_Toc513029227"/>
      <w:bookmarkStart w:id="157" w:name="_Toc16938543"/>
      <w:bookmarkStart w:id="158" w:name="_Toc20823299"/>
      <w:r>
        <w:rPr>
          <w:rFonts w:hAnsi="宋体" w:cs="宋体"/>
          <w:b w:val="0"/>
          <w:bCs/>
          <w:color w:val="auto"/>
          <w:highlight w:val="none"/>
        </w:rPr>
        <w:t>20</w:t>
      </w:r>
      <w:r>
        <w:rPr>
          <w:rFonts w:hint="eastAsia" w:hAnsi="宋体" w:cs="宋体"/>
          <w:b w:val="0"/>
          <w:bCs/>
          <w:color w:val="auto"/>
          <w:highlight w:val="none"/>
        </w:rPr>
        <w:t>.1 供应商上传电子投标文件的时间不得迟于招标公告中规定的投标截止时间。</w:t>
      </w:r>
    </w:p>
    <w:p w14:paraId="2C2E98B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供应商应充分考虑到网络环境、网络带宽等风险因素，如因供应商自身原因造成的电子投标文件上传不成功由供应商自行承担全部责任。</w:t>
      </w:r>
    </w:p>
    <w:p w14:paraId="07C4B00B">
      <w:pPr>
        <w:spacing w:line="360" w:lineRule="auto"/>
        <w:ind w:firstLine="480" w:firstLineChars="200"/>
        <w:rPr>
          <w:rFonts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代理机构可以按照规定，通过修改采购文件延长投标截止日期，在此情况下，供应商的所有权利和义务以及供应商受制的截止日期均应以延长后新的截止日期为准。</w:t>
      </w:r>
    </w:p>
    <w:p w14:paraId="1631D1C1">
      <w:pPr>
        <w:spacing w:line="360" w:lineRule="auto"/>
        <w:ind w:firstLine="482" w:firstLineChars="200"/>
        <w:rPr>
          <w:rFonts w:hAnsi="宋体" w:cs="宋体"/>
          <w:color w:val="auto"/>
          <w:highlight w:val="none"/>
        </w:rPr>
      </w:pPr>
      <w:r>
        <w:rPr>
          <w:rFonts w:hAnsi="宋体" w:cs="宋体"/>
          <w:color w:val="auto"/>
          <w:highlight w:val="none"/>
        </w:rPr>
        <w:t>21、迟交的投标文件</w:t>
      </w:r>
      <w:bookmarkEnd w:id="156"/>
      <w:bookmarkEnd w:id="157"/>
      <w:bookmarkEnd w:id="158"/>
    </w:p>
    <w:p w14:paraId="4E7C79A0">
      <w:pPr>
        <w:spacing w:line="360" w:lineRule="auto"/>
        <w:ind w:firstLine="482" w:firstLineChars="200"/>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00B049B3">
      <w:pPr>
        <w:pStyle w:val="6"/>
        <w:spacing w:before="0" w:after="0" w:line="360" w:lineRule="auto"/>
        <w:ind w:firstLine="478" w:firstLineChars="171"/>
        <w:rPr>
          <w:rFonts w:ascii="宋体" w:hAnsi="宋体" w:eastAsia="宋体" w:cs="宋体"/>
          <w:color w:val="auto"/>
          <w:highlight w:val="none"/>
        </w:rPr>
      </w:pPr>
      <w:bookmarkStart w:id="159" w:name="_Toc513029228"/>
      <w:bookmarkStart w:id="160" w:name="_Toc20823300"/>
      <w:bookmarkStart w:id="161" w:name="_Toc16938544"/>
      <w:r>
        <w:rPr>
          <w:rFonts w:ascii="宋体" w:hAnsi="宋体" w:eastAsia="宋体" w:cs="宋体"/>
          <w:color w:val="auto"/>
          <w:highlight w:val="none"/>
        </w:rPr>
        <w:t>22、投标文件的修改和撤回</w:t>
      </w:r>
      <w:bookmarkEnd w:id="159"/>
      <w:bookmarkEnd w:id="160"/>
      <w:bookmarkEnd w:id="161"/>
    </w:p>
    <w:p w14:paraId="1E4C285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66384F9F">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2D8C30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供应商可在投标截止时间前，撤回其电子投标文件，具体操作方法见《操作手册》。</w:t>
      </w:r>
    </w:p>
    <w:p w14:paraId="6024D7C9">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供应商撤回电子投标文件，则认为其不再参与本项目投标活动。</w:t>
      </w:r>
    </w:p>
    <w:p w14:paraId="30BE0B10">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9E7363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供应商可在投标截止时间前，对其电子投标文件进行修改，具体操作方法见《操作手册》。</w:t>
      </w:r>
    </w:p>
    <w:p w14:paraId="67483295">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在投标截止时间之后，供应商不得对其电子投标文件作任何修改。</w:t>
      </w:r>
    </w:p>
    <w:p w14:paraId="2D1DEE7B">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在投标截止时间至采购文件中规定的投标有效期满之间的这段时间内，供应商不得撤回其投标。</w:t>
      </w:r>
    </w:p>
    <w:p w14:paraId="10E77C41">
      <w:pPr>
        <w:pStyle w:val="5"/>
        <w:spacing w:beforeLines="50" w:afterLines="50" w:line="360" w:lineRule="auto"/>
        <w:ind w:firstLine="436" w:firstLineChars="155"/>
        <w:rPr>
          <w:rStyle w:val="105"/>
          <w:rFonts w:ascii="宋体" w:hAnsi="宋体" w:cs="宋体"/>
          <w:b/>
          <w:bCs w:val="0"/>
          <w:color w:val="auto"/>
          <w:highlight w:val="none"/>
        </w:rPr>
      </w:pPr>
      <w:bookmarkStart w:id="162" w:name="_Toc16938545"/>
      <w:bookmarkStart w:id="163" w:name="_Toc120614218"/>
      <w:bookmarkStart w:id="164" w:name="_Toc20823301"/>
      <w:bookmarkStart w:id="165" w:name="_Toc21082"/>
      <w:bookmarkStart w:id="166" w:name="_Toc513029229"/>
      <w:r>
        <w:rPr>
          <w:rStyle w:val="105"/>
          <w:rFonts w:hint="eastAsia" w:ascii="宋体" w:hAnsi="宋体" w:cs="宋体"/>
          <w:b/>
          <w:bCs w:val="0"/>
          <w:color w:val="auto"/>
          <w:highlight w:val="none"/>
        </w:rPr>
        <w:t>五、开标与评标</w:t>
      </w:r>
      <w:bookmarkEnd w:id="162"/>
      <w:bookmarkEnd w:id="163"/>
      <w:bookmarkEnd w:id="164"/>
      <w:bookmarkEnd w:id="165"/>
      <w:bookmarkEnd w:id="166"/>
    </w:p>
    <w:p w14:paraId="56E282B9">
      <w:pPr>
        <w:pStyle w:val="6"/>
        <w:spacing w:before="0" w:after="0" w:line="360" w:lineRule="auto"/>
        <w:ind w:firstLine="478" w:firstLineChars="171"/>
        <w:rPr>
          <w:rFonts w:ascii="宋体" w:hAnsi="宋体" w:eastAsia="宋体" w:cs="宋体"/>
          <w:color w:val="auto"/>
          <w:highlight w:val="none"/>
        </w:rPr>
      </w:pPr>
      <w:bookmarkStart w:id="167" w:name="_Toc16938546"/>
      <w:bookmarkStart w:id="168" w:name="_Toc513029230"/>
      <w:bookmarkStart w:id="169" w:name="_Toc20823302"/>
      <w:r>
        <w:rPr>
          <w:rFonts w:ascii="宋体" w:hAnsi="宋体" w:eastAsia="宋体" w:cs="宋体"/>
          <w:color w:val="auto"/>
          <w:highlight w:val="none"/>
        </w:rPr>
        <w:t>23、开标</w:t>
      </w:r>
      <w:bookmarkEnd w:id="167"/>
      <w:bookmarkEnd w:id="168"/>
      <w:bookmarkEnd w:id="169"/>
    </w:p>
    <w:p w14:paraId="509E0A00">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代理机构将在招标公告中规定的时间和地点组织公开开标。供应商应当按照《操作手册》规定，参加开标活动。供应商未参加开标的，视同认可开标结果。</w:t>
      </w:r>
    </w:p>
    <w:p w14:paraId="29C6EF9D">
      <w:pPr>
        <w:spacing w:line="360" w:lineRule="auto"/>
        <w:ind w:firstLine="480" w:firstLineChars="200"/>
        <w:rPr>
          <w:rFonts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开标仪式由代理机构组织。“政府采购管理交易系统（苏采云）”将自动对项目进行开标，并宣读各供应商的《开标一览表》。</w:t>
      </w:r>
    </w:p>
    <w:p w14:paraId="35EA63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供应商在开标过程中涉及到的投标文件解密、开标结果确认等工作，应按照《操作手册》规定执行。</w:t>
      </w:r>
    </w:p>
    <w:p w14:paraId="2478320B">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*供应商在报价时不允许采用选择性报价，否则将被视为无效投标</w:t>
      </w:r>
      <w:r>
        <w:rPr>
          <w:rFonts w:hint="eastAsia" w:hAnsi="宋体" w:cs="宋体"/>
          <w:b w:val="0"/>
          <w:bCs/>
          <w:color w:val="auto"/>
          <w:highlight w:val="none"/>
        </w:rPr>
        <w:t>。</w:t>
      </w:r>
    </w:p>
    <w:p w14:paraId="1E6A2C36">
      <w:pPr>
        <w:spacing w:line="360" w:lineRule="auto"/>
        <w:ind w:firstLine="478" w:firstLineChars="171"/>
        <w:rPr>
          <w:rFonts w:hAnsi="宋体" w:cs="宋体"/>
          <w:b w:val="0"/>
          <w:bCs/>
          <w:color w:val="auto"/>
          <w:sz w:val="28"/>
          <w:szCs w:val="28"/>
          <w:highlight w:val="none"/>
        </w:rPr>
      </w:pPr>
      <w:bookmarkStart w:id="170" w:name="_Toc20823303"/>
      <w:bookmarkStart w:id="171" w:name="_Toc513029231"/>
      <w:bookmarkStart w:id="172" w:name="_Toc16938547"/>
      <w:r>
        <w:rPr>
          <w:rFonts w:hAnsi="宋体" w:cs="宋体"/>
          <w:b w:val="0"/>
          <w:bCs/>
          <w:color w:val="auto"/>
          <w:sz w:val="28"/>
          <w:szCs w:val="28"/>
          <w:highlight w:val="none"/>
        </w:rPr>
        <w:t>24、评标委员会</w:t>
      </w:r>
    </w:p>
    <w:p w14:paraId="70D22F9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4C7845F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55CF7F14">
      <w:pPr>
        <w:spacing w:line="360" w:lineRule="auto"/>
        <w:ind w:firstLine="480" w:firstLineChars="200"/>
        <w:rPr>
          <w:rFonts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6E94609E">
      <w:pPr>
        <w:spacing w:line="360" w:lineRule="auto"/>
        <w:ind w:firstLine="480" w:firstLineChars="200"/>
        <w:rPr>
          <w:rFonts w:hAnsi="宋体" w:cs="宋体"/>
          <w:b w:val="0"/>
          <w:bCs/>
          <w:color w:val="auto"/>
          <w:highlight w:val="none"/>
        </w:rPr>
      </w:pPr>
      <w:r>
        <w:rPr>
          <w:rFonts w:hAnsi="宋体" w:cs="宋体"/>
          <w:b w:val="0"/>
          <w:bCs/>
          <w:color w:val="auto"/>
          <w:highlight w:val="none"/>
        </w:rPr>
        <w:t>24.4评委会将对供应商的商业、技术秘密予以保密。</w:t>
      </w:r>
    </w:p>
    <w:p w14:paraId="518E221C">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25．评标过程的保密</w:t>
      </w:r>
      <w:bookmarkEnd w:id="170"/>
      <w:bookmarkEnd w:id="171"/>
      <w:bookmarkEnd w:id="172"/>
      <w:r>
        <w:rPr>
          <w:rFonts w:hint="eastAsia" w:ascii="宋体" w:hAnsi="宋体" w:eastAsia="宋体" w:cs="宋体"/>
          <w:color w:val="auto"/>
          <w:highlight w:val="none"/>
        </w:rPr>
        <w:t>与公正</w:t>
      </w:r>
    </w:p>
    <w:p w14:paraId="3FE35B90">
      <w:pPr>
        <w:spacing w:line="360" w:lineRule="auto"/>
        <w:ind w:firstLine="480" w:firstLineChars="200"/>
        <w:rPr>
          <w:rFonts w:hAnsi="宋体" w:cs="宋体"/>
          <w:b w:val="0"/>
          <w:bCs/>
          <w:color w:val="auto"/>
          <w:highlight w:val="none"/>
        </w:rPr>
      </w:pPr>
      <w:r>
        <w:rPr>
          <w:rFonts w:hAnsi="宋体" w:cs="宋体"/>
          <w:b w:val="0"/>
          <w:bCs/>
          <w:color w:val="auto"/>
          <w:highlight w:val="none"/>
        </w:rPr>
        <w:t>25.1公开开标后，直至向中标的供应商授予合同时止，凡是与审查、澄清、评价和比较投标的有关资料以及授标建议等，均不得向供应商或与评标无关的其他人员透露。</w:t>
      </w:r>
    </w:p>
    <w:p w14:paraId="152B865F">
      <w:pPr>
        <w:spacing w:line="360" w:lineRule="auto"/>
        <w:ind w:firstLine="480" w:firstLineChars="200"/>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在评标过程中，如果供应商试图向采购代理机构和参与评标的人员施加任何影响以获取中标，都将会导致其投标被拒绝。</w:t>
      </w:r>
    </w:p>
    <w:p w14:paraId="4D04DADF">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采购人、采购代理机构和评标委员会不向未中标的供应商解释未中标原因，也不公布评标过程中的相关细节。</w:t>
      </w:r>
    </w:p>
    <w:p w14:paraId="400CB843">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25.4 采用综合评分法的项目，未中标的供应商可于评标结束后，向采购代理机构查询自己的评审得分及排序情况。</w:t>
      </w:r>
    </w:p>
    <w:p w14:paraId="6F226B21">
      <w:pPr>
        <w:pStyle w:val="6"/>
        <w:spacing w:before="0" w:after="0" w:line="360" w:lineRule="auto"/>
        <w:ind w:firstLine="478" w:firstLineChars="171"/>
        <w:rPr>
          <w:rFonts w:ascii="宋体" w:hAnsi="宋体" w:eastAsia="宋体" w:cs="宋体"/>
          <w:color w:val="auto"/>
          <w:highlight w:val="none"/>
        </w:rPr>
      </w:pPr>
      <w:bookmarkStart w:id="173" w:name="_Toc16938548"/>
      <w:bookmarkStart w:id="174" w:name="_Toc20823304"/>
      <w:bookmarkStart w:id="175" w:name="_Toc513029232"/>
      <w:r>
        <w:rPr>
          <w:rFonts w:ascii="宋体" w:hAnsi="宋体" w:eastAsia="宋体" w:cs="宋体"/>
          <w:color w:val="auto"/>
          <w:highlight w:val="none"/>
        </w:rPr>
        <w:t>26．投标的澄清</w:t>
      </w:r>
      <w:bookmarkEnd w:id="173"/>
      <w:bookmarkEnd w:id="174"/>
      <w:bookmarkEnd w:id="175"/>
    </w:p>
    <w:p w14:paraId="186D9B50">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评标期间，为有助于对投标文件的审查、评价和比较，评委会有权以电子函件形式要求供应商对其投标文件进行澄清，但并非对每个供应商都作澄清要求。</w:t>
      </w:r>
    </w:p>
    <w:p w14:paraId="23D9ED2A">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供应商的澄清、说明或者补正不得超出投标文件的范围或者改变投标文件的实质性内容。</w:t>
      </w:r>
    </w:p>
    <w:p w14:paraId="58F7C788">
      <w:pPr>
        <w:spacing w:line="360" w:lineRule="auto"/>
        <w:ind w:firstLine="420"/>
        <w:rPr>
          <w:rFonts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p>
    <w:p w14:paraId="7A7A82FB">
      <w:pPr>
        <w:spacing w:line="360" w:lineRule="auto"/>
        <w:ind w:firstLine="420"/>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接到评委会澄清要求的供应商如未按规定做出澄清，其风险由供应商自行承担。</w:t>
      </w:r>
    </w:p>
    <w:p w14:paraId="785A4112">
      <w:pPr>
        <w:pStyle w:val="6"/>
        <w:spacing w:before="0" w:after="0" w:line="360" w:lineRule="auto"/>
        <w:ind w:firstLine="478" w:firstLineChars="171"/>
        <w:rPr>
          <w:rFonts w:ascii="宋体" w:hAnsi="宋体" w:eastAsia="宋体" w:cs="宋体"/>
          <w:color w:val="auto"/>
          <w:highlight w:val="none"/>
        </w:rPr>
      </w:pPr>
      <w:bookmarkStart w:id="176" w:name="_Toc16938549"/>
      <w:bookmarkStart w:id="177" w:name="_Toc513029233"/>
      <w:bookmarkStart w:id="178" w:name="_Toc20823305"/>
      <w:r>
        <w:rPr>
          <w:rFonts w:ascii="宋体" w:hAnsi="宋体" w:eastAsia="宋体" w:cs="宋体"/>
          <w:color w:val="auto"/>
          <w:highlight w:val="none"/>
        </w:rPr>
        <w:t>27、对投标文件的初审</w:t>
      </w:r>
      <w:bookmarkEnd w:id="176"/>
      <w:bookmarkEnd w:id="177"/>
      <w:bookmarkEnd w:id="178"/>
    </w:p>
    <w:p w14:paraId="0613FAC2">
      <w:pPr>
        <w:spacing w:line="360" w:lineRule="auto"/>
        <w:ind w:firstLine="480" w:firstLineChars="200"/>
        <w:rPr>
          <w:rFonts w:hAnsi="宋体" w:cs="宋体"/>
          <w:b w:val="0"/>
          <w:bCs/>
          <w:color w:val="auto"/>
          <w:highlight w:val="none"/>
        </w:rPr>
      </w:pPr>
      <w:r>
        <w:rPr>
          <w:rFonts w:hAnsi="宋体" w:cs="宋体"/>
          <w:b w:val="0"/>
          <w:bCs/>
          <w:color w:val="auto"/>
          <w:highlight w:val="none"/>
        </w:rPr>
        <w:t>27.1投标文件初审分为资格性检查和符合性检查。</w:t>
      </w:r>
    </w:p>
    <w:p w14:paraId="63412637">
      <w:pPr>
        <w:spacing w:line="360" w:lineRule="auto"/>
        <w:ind w:firstLine="480" w:firstLineChars="200"/>
        <w:rPr>
          <w:rFonts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7835FCA0">
      <w:pPr>
        <w:spacing w:line="360" w:lineRule="auto"/>
        <w:ind w:firstLine="482" w:firstLineChars="200"/>
        <w:rPr>
          <w:rFonts w:hAnsi="宋体" w:cs="宋体"/>
          <w:color w:val="auto"/>
          <w:highlight w:val="none"/>
          <w:u w:val="single"/>
        </w:rPr>
      </w:pPr>
      <w:r>
        <w:rPr>
          <w:rFonts w:hAnsi="宋体" w:cs="宋体"/>
          <w:color w:val="auto"/>
          <w:highlight w:val="none"/>
          <w:u w:val="single"/>
        </w:rPr>
        <w:t>*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查询结果留存并归档。</w:t>
      </w:r>
    </w:p>
    <w:p w14:paraId="1DA8392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接受联合体的项目，两个以上的自然人、法人或者其他组织组成一个联合体，以一个供应商的身份共同参加政府采购活动的</w:t>
      </w:r>
      <w:r>
        <w:rPr>
          <w:rFonts w:hAnsi="宋体" w:cs="宋体"/>
          <w:b w:val="0"/>
          <w:bCs/>
          <w:color w:val="auto"/>
          <w:highlight w:val="none"/>
        </w:rPr>
        <w:t>,联合体成员存在不良信用记录的，视同联合体存在不良应用记录。</w:t>
      </w:r>
    </w:p>
    <w:p w14:paraId="06B869F4">
      <w:pPr>
        <w:spacing w:line="360" w:lineRule="auto"/>
        <w:ind w:firstLine="480"/>
        <w:rPr>
          <w:rFonts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3</w:t>
      </w:r>
      <w:r>
        <w:rPr>
          <w:rFonts w:hint="eastAsia" w:hAnsi="宋体" w:cs="宋体"/>
          <w:b w:val="0"/>
          <w:bCs/>
          <w:color w:val="auto"/>
          <w:highlight w:val="none"/>
        </w:rPr>
        <w:t>月-202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5</w:t>
      </w:r>
      <w:r>
        <w:rPr>
          <w:rFonts w:hint="eastAsia" w:hAnsi="宋体" w:cs="宋体"/>
          <w:b w:val="0"/>
          <w:bCs/>
          <w:color w:val="auto"/>
          <w:highlight w:val="none"/>
        </w:rPr>
        <w:t>月期间）至少一个月的供应商为其缴纳社会保障资金记录，如法定代表人签署文件则无需出具。）</w:t>
      </w:r>
    </w:p>
    <w:tbl>
      <w:tblPr>
        <w:tblStyle w:val="61"/>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5DB462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0E0FE0E4">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0E56BE3A">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07803BC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C33A108">
            <w:pPr>
              <w:spacing w:line="360" w:lineRule="auto"/>
              <w:jc w:val="left"/>
              <w:rPr>
                <w:rFonts w:ascii="Calibri" w:hAnsi="Calibri"/>
                <w:b w:val="0"/>
                <w:color w:val="auto"/>
                <w:kern w:val="2"/>
                <w:position w:val="0"/>
                <w:szCs w:val="24"/>
                <w:highlight w:val="none"/>
              </w:rPr>
            </w:pPr>
            <w:bookmarkStart w:id="179" w:name="_Hlk200022166"/>
            <w:r>
              <w:rPr>
                <w:rFonts w:hint="eastAsia" w:ascii="Calibri" w:hAnsi="Calibri"/>
                <w:b w:val="0"/>
                <w:color w:val="auto"/>
                <w:kern w:val="2"/>
                <w:position w:val="0"/>
                <w:szCs w:val="24"/>
                <w:highlight w:val="none"/>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vAlign w:val="center"/>
          </w:tcPr>
          <w:p w14:paraId="5C893D7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9"/>
      <w:tr w14:paraId="795A1E4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30E0F377">
            <w:pPr>
              <w:spacing w:line="360" w:lineRule="auto"/>
              <w:jc w:val="left"/>
              <w:rPr>
                <w:rFonts w:ascii="Calibri" w:hAnsi="Calibri"/>
                <w:b w:val="0"/>
                <w:color w:val="auto"/>
                <w:kern w:val="2"/>
                <w:position w:val="0"/>
                <w:szCs w:val="24"/>
                <w:highlight w:val="none"/>
              </w:rPr>
            </w:pPr>
            <w:bookmarkStart w:id="180" w:name="_Hlk197679678"/>
            <w:r>
              <w:rPr>
                <w:rFonts w:hint="eastAsia" w:ascii="Calibri" w:hAnsi="Calibri"/>
                <w:b w:val="0"/>
                <w:color w:val="auto"/>
                <w:kern w:val="2"/>
                <w:position w:val="0"/>
                <w:szCs w:val="24"/>
                <w:highlight w:val="none"/>
              </w:rPr>
              <w:t>投标文件签署、盖章齐全完整</w:t>
            </w:r>
          </w:p>
        </w:tc>
        <w:tc>
          <w:tcPr>
            <w:tcW w:w="0" w:type="auto"/>
            <w:tcBorders>
              <w:top w:val="outset" w:color="auto" w:sz="6" w:space="0"/>
              <w:left w:val="outset" w:color="auto" w:sz="6" w:space="0"/>
              <w:bottom w:val="outset" w:color="auto" w:sz="6" w:space="0"/>
              <w:right w:val="outset" w:color="auto" w:sz="6" w:space="0"/>
            </w:tcBorders>
            <w:vAlign w:val="center"/>
          </w:tcPr>
          <w:p w14:paraId="3133E6C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0"/>
      <w:tr w14:paraId="5446B66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2B31EB1E">
            <w:pPr>
              <w:spacing w:line="360" w:lineRule="auto"/>
              <w:jc w:val="left"/>
              <w:rPr>
                <w:rFonts w:ascii="Calibri" w:hAnsi="Calibri"/>
                <w:b w:val="0"/>
                <w:color w:val="auto"/>
                <w:kern w:val="2"/>
                <w:position w:val="0"/>
                <w:szCs w:val="24"/>
                <w:highlight w:val="none"/>
              </w:rPr>
            </w:pPr>
            <w:bookmarkStart w:id="181" w:name="_Hlk197679684"/>
            <w:r>
              <w:rPr>
                <w:rFonts w:hint="eastAsia" w:ascii="Calibri" w:hAnsi="Calibri"/>
                <w:b w:val="0"/>
                <w:color w:val="auto"/>
                <w:kern w:val="2"/>
                <w:position w:val="0"/>
                <w:szCs w:val="24"/>
                <w:highlight w:val="none"/>
              </w:rPr>
              <w:t>投标有效期</w:t>
            </w:r>
          </w:p>
        </w:tc>
        <w:tc>
          <w:tcPr>
            <w:tcW w:w="0" w:type="auto"/>
            <w:tcBorders>
              <w:top w:val="outset" w:color="auto" w:sz="6" w:space="0"/>
              <w:left w:val="outset" w:color="auto" w:sz="6" w:space="0"/>
              <w:bottom w:val="outset" w:color="auto" w:sz="6" w:space="0"/>
              <w:right w:val="outset" w:color="auto" w:sz="6" w:space="0"/>
            </w:tcBorders>
            <w:vAlign w:val="center"/>
          </w:tcPr>
          <w:p w14:paraId="7AF671F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1"/>
      <w:tr w14:paraId="327884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849094D">
            <w:pPr>
              <w:spacing w:line="360" w:lineRule="auto"/>
              <w:jc w:val="left"/>
              <w:rPr>
                <w:rFonts w:ascii="Calibri" w:hAnsi="Calibri"/>
                <w:b w:val="0"/>
                <w:color w:val="auto"/>
                <w:kern w:val="2"/>
                <w:position w:val="0"/>
                <w:szCs w:val="24"/>
                <w:highlight w:val="none"/>
              </w:rPr>
            </w:pPr>
            <w:bookmarkStart w:id="182" w:name="_Hlk197679689"/>
            <w:r>
              <w:rPr>
                <w:rFonts w:hint="eastAsia" w:ascii="Calibri" w:hAnsi="Calibri"/>
                <w:b w:val="0"/>
                <w:color w:val="auto"/>
                <w:kern w:val="2"/>
                <w:position w:val="0"/>
                <w:szCs w:val="24"/>
                <w:highlight w:val="none"/>
              </w:rPr>
              <w:t>项目需求中的实质性要求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32F5A16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2"/>
      <w:tr w14:paraId="113660E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742538EE">
            <w:pPr>
              <w:spacing w:line="360" w:lineRule="auto"/>
              <w:jc w:val="left"/>
              <w:rPr>
                <w:rFonts w:ascii="Calibri" w:hAnsi="Calibri"/>
                <w:b w:val="0"/>
                <w:color w:val="auto"/>
                <w:kern w:val="2"/>
                <w:position w:val="0"/>
                <w:szCs w:val="24"/>
                <w:highlight w:val="none"/>
              </w:rPr>
            </w:pPr>
            <w:bookmarkStart w:id="183" w:name="_Hlk197679695"/>
            <w:r>
              <w:rPr>
                <w:rFonts w:hint="eastAsia" w:ascii="Calibri" w:hAnsi="Calibri"/>
                <w:b w:val="0"/>
                <w:color w:val="auto"/>
                <w:kern w:val="2"/>
                <w:position w:val="0"/>
                <w:szCs w:val="24"/>
                <w:highlight w:val="none"/>
              </w:rPr>
              <w:t>其他实质性要求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6F1F04F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3"/>
    </w:tbl>
    <w:p w14:paraId="46BCA8F7">
      <w:pPr>
        <w:spacing w:line="360" w:lineRule="auto"/>
        <w:ind w:firstLine="480" w:firstLineChars="200"/>
        <w:rPr>
          <w:rFonts w:hAnsi="宋体" w:cs="宋体"/>
          <w:b w:val="0"/>
          <w:bCs/>
          <w:color w:val="auto"/>
          <w:highlight w:val="none"/>
        </w:rPr>
      </w:pPr>
      <w:r>
        <w:rPr>
          <w:rFonts w:hAnsi="宋体" w:cs="宋体"/>
          <w:b w:val="0"/>
          <w:bCs/>
          <w:color w:val="auto"/>
          <w:highlight w:val="none"/>
        </w:rPr>
        <w:t>27.2 未通过资格审查或符合性审查的供应商，将现场告知供应商未通过资格审查或符合性审查的原因，评审结束后，将不再告知未通过资格审查或符合性审查的原因。</w:t>
      </w:r>
    </w:p>
    <w:p w14:paraId="5EC85A57">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27FE6D9F">
      <w:pPr>
        <w:spacing w:line="360" w:lineRule="auto"/>
        <w:ind w:firstLine="480" w:firstLineChars="200"/>
        <w:rPr>
          <w:rFonts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7FC29A0D">
      <w:pPr>
        <w:spacing w:line="360" w:lineRule="auto"/>
        <w:ind w:firstLine="482" w:firstLineChars="200"/>
        <w:rPr>
          <w:rFonts w:hAnsi="宋体" w:cs="宋体"/>
          <w:color w:val="auto"/>
          <w:highlight w:val="none"/>
          <w:u w:val="single"/>
        </w:rPr>
      </w:pPr>
      <w:r>
        <w:rPr>
          <w:rFonts w:hAnsi="宋体" w:cs="宋体"/>
          <w:color w:val="auto"/>
          <w:highlight w:val="none"/>
          <w:u w:val="single"/>
        </w:rPr>
        <w:t>*27.</w:t>
      </w:r>
      <w:r>
        <w:rPr>
          <w:rFonts w:hint="eastAsia" w:hAnsi="宋体" w:cs="宋体"/>
          <w:color w:val="auto"/>
          <w:highlight w:val="none"/>
          <w:u w:val="single"/>
          <w:lang w:val="en-US" w:eastAsia="zh-CN"/>
        </w:rPr>
        <w:t>4</w:t>
      </w:r>
      <w:r>
        <w:rPr>
          <w:rFonts w:hAnsi="宋体" w:cs="宋体"/>
          <w:color w:val="auto"/>
          <w:highlight w:val="none"/>
          <w:u w:val="single"/>
        </w:rPr>
        <w:t>如果投标文件实质上没有响应招标文件的要求，评委会将予以拒绝，供应商不得通过修改或撤销不合要求的偏离或保留而使其投标成为实质性响应的投标。</w:t>
      </w:r>
    </w:p>
    <w:p w14:paraId="0C4D3497">
      <w:pPr>
        <w:spacing w:line="360" w:lineRule="auto"/>
        <w:ind w:firstLine="480" w:firstLineChars="200"/>
        <w:rPr>
          <w:rFonts w:hAnsi="宋体" w:cs="宋体"/>
          <w:b w:val="0"/>
          <w:bCs/>
          <w:color w:val="auto"/>
          <w:highlight w:val="none"/>
        </w:rPr>
      </w:pPr>
      <w:r>
        <w:rPr>
          <w:rFonts w:hAnsi="宋体" w:cs="宋体"/>
          <w:b w:val="0"/>
          <w:bCs/>
          <w:color w:val="auto"/>
          <w:highlight w:val="none"/>
        </w:rPr>
        <w:t>27.</w:t>
      </w:r>
      <w:r>
        <w:rPr>
          <w:rFonts w:hint="eastAsia" w:hAnsi="宋体" w:cs="宋体"/>
          <w:b w:val="0"/>
          <w:bCs/>
          <w:color w:val="auto"/>
          <w:highlight w:val="none"/>
          <w:lang w:val="en-US" w:eastAsia="zh-CN"/>
        </w:rPr>
        <w:t>5</w:t>
      </w:r>
      <w:r>
        <w:rPr>
          <w:rFonts w:hAnsi="宋体" w:cs="宋体"/>
          <w:b w:val="0"/>
          <w:bCs/>
          <w:color w:val="auto"/>
          <w:highlight w:val="none"/>
        </w:rPr>
        <w:t>评委会将对确定为实质性响应的投标进行进一步审核，看其是否有计算上或累加上的算术错误，修正错误的原则如下：</w:t>
      </w:r>
    </w:p>
    <w:p w14:paraId="236A66E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0330064B">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737B74C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41507DFE">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48927228">
      <w:pPr>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FD76067">
      <w:pPr>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供应商，调整后的价格应对供应商具有约束力。如果供应商不接受修正后的价格，则其投标将被拒绝。</w:t>
      </w:r>
    </w:p>
    <w:p w14:paraId="60AC47AF">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27.</w:t>
      </w:r>
      <w:r>
        <w:rPr>
          <w:rFonts w:hint="eastAsia" w:hAnsi="宋体" w:cs="宋体"/>
          <w:b w:val="0"/>
          <w:bCs/>
          <w:color w:val="auto"/>
          <w:szCs w:val="24"/>
          <w:highlight w:val="none"/>
          <w:lang w:val="en-US" w:eastAsia="zh-CN"/>
        </w:rPr>
        <w:t>6</w:t>
      </w:r>
      <w:r>
        <w:rPr>
          <w:rFonts w:hAnsi="宋体" w:cs="宋体"/>
          <w:b w:val="0"/>
          <w:bCs/>
          <w:color w:val="auto"/>
          <w:szCs w:val="24"/>
          <w:highlight w:val="none"/>
        </w:rPr>
        <w:t>相同品牌产品投标的评审（货物项目适用）</w:t>
      </w:r>
    </w:p>
    <w:p w14:paraId="3FAA8D9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576DB1C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197BBA27">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非单一产品采购项目，确定核心产品的方法在招标文件技术需求中载明。多家供应商提供的核心产品品牌相同的，按前两款规定处理。（本项目不适用）</w:t>
      </w:r>
    </w:p>
    <w:p w14:paraId="10E85652">
      <w:pPr>
        <w:pStyle w:val="6"/>
        <w:spacing w:before="0" w:after="0" w:line="360" w:lineRule="auto"/>
        <w:ind w:firstLine="481" w:firstLineChars="171"/>
        <w:rPr>
          <w:rFonts w:ascii="宋体" w:hAnsi="宋体" w:eastAsia="宋体" w:cs="宋体"/>
          <w:b/>
          <w:bCs w:val="0"/>
          <w:color w:val="auto"/>
          <w:highlight w:val="none"/>
          <w:u w:val="single"/>
        </w:rPr>
      </w:pPr>
      <w:bookmarkStart w:id="184" w:name="_Toc16938550"/>
      <w:bookmarkStart w:id="185" w:name="_Toc513029234"/>
      <w:bookmarkStart w:id="186" w:name="_Toc20823306"/>
      <w:r>
        <w:rPr>
          <w:rFonts w:ascii="宋体" w:hAnsi="宋体" w:eastAsia="宋体" w:cs="宋体"/>
          <w:b/>
          <w:bCs w:val="0"/>
          <w:color w:val="auto"/>
          <w:highlight w:val="none"/>
          <w:u w:val="single"/>
        </w:rPr>
        <w:t>*28、</w:t>
      </w:r>
      <w:bookmarkEnd w:id="184"/>
      <w:bookmarkEnd w:id="185"/>
      <w:bookmarkEnd w:id="186"/>
      <w:r>
        <w:rPr>
          <w:rFonts w:hint="eastAsia" w:ascii="宋体" w:hAnsi="宋体" w:eastAsia="宋体" w:cs="宋体"/>
          <w:b/>
          <w:bCs w:val="0"/>
          <w:color w:val="auto"/>
          <w:highlight w:val="none"/>
          <w:u w:val="single"/>
        </w:rPr>
        <w:t>无效投标条款和废标条款</w:t>
      </w:r>
    </w:p>
    <w:p w14:paraId="0482E8A6">
      <w:pPr>
        <w:spacing w:line="360" w:lineRule="auto"/>
        <w:ind w:left="547" w:leftChars="228"/>
        <w:rPr>
          <w:rFonts w:hAnsi="宋体" w:cs="宋体"/>
          <w:color w:val="auto"/>
          <w:highlight w:val="none"/>
          <w:u w:val="single"/>
        </w:rPr>
      </w:pPr>
      <w:bookmarkStart w:id="187" w:name="_Toc16938551"/>
      <w:bookmarkStart w:id="188" w:name="_Toc20823307"/>
      <w:bookmarkStart w:id="189" w:name="_Toc513029235"/>
      <w:r>
        <w:rPr>
          <w:rFonts w:hAnsi="宋体" w:cs="宋体"/>
          <w:color w:val="auto"/>
          <w:highlight w:val="none"/>
          <w:u w:val="single"/>
        </w:rPr>
        <w:t>28.1无效投标条款</w:t>
      </w:r>
    </w:p>
    <w:p w14:paraId="0ABE3B31">
      <w:pPr>
        <w:spacing w:line="360" w:lineRule="auto"/>
        <w:ind w:firstLine="361"/>
        <w:rPr>
          <w:rFonts w:hAnsi="宋体" w:cs="宋体"/>
          <w:color w:val="auto"/>
          <w:highlight w:val="none"/>
          <w:u w:val="single"/>
        </w:rPr>
      </w:pPr>
      <w:bookmarkStart w:id="190" w:name="_Hlk18302866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687DA310">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48BF7C4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DA37FDC">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1BD49BF9">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1EB6C21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60D346B">
      <w:pPr>
        <w:spacing w:line="360" w:lineRule="auto"/>
        <w:ind w:firstLine="361"/>
        <w:rPr>
          <w:rFonts w:hAnsi="宋体" w:cs="宋体"/>
          <w:color w:val="auto"/>
          <w:highlight w:val="none"/>
          <w:u w:val="single"/>
        </w:rPr>
      </w:pPr>
      <w:r>
        <w:rPr>
          <w:rFonts w:hint="eastAsia" w:hAnsi="宋体" w:cs="宋体"/>
          <w:color w:val="auto"/>
          <w:highlight w:val="none"/>
          <w:u w:val="single"/>
        </w:rPr>
        <w:t>（7）供应商未成功解密电子投标文件的。</w:t>
      </w:r>
    </w:p>
    <w:p w14:paraId="12DC15CA">
      <w:pPr>
        <w:spacing w:line="360" w:lineRule="auto"/>
        <w:ind w:firstLine="361"/>
        <w:rPr>
          <w:rFonts w:hAnsi="宋体" w:cs="宋体"/>
          <w:color w:val="auto"/>
          <w:highlight w:val="none"/>
          <w:u w:val="single"/>
        </w:rPr>
      </w:pPr>
      <w:r>
        <w:rPr>
          <w:rFonts w:hint="eastAsia" w:hAnsi="宋体" w:cs="宋体"/>
          <w:color w:val="auto"/>
          <w:highlight w:val="none"/>
          <w:u w:val="single"/>
        </w:rPr>
        <w:t>（8）供应商未按照采购文件要求上传电子投标文件的。</w:t>
      </w:r>
    </w:p>
    <w:p w14:paraId="244C029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30181B3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）经查询，供应商被“信用中国”网站（</w:t>
      </w:r>
      <w:r>
        <w:rPr>
          <w:rFonts w:hAnsi="宋体" w:cs="宋体"/>
          <w:color w:val="auto"/>
          <w:highlight w:val="none"/>
          <w:u w:val="single"/>
        </w:rPr>
        <w:t>www.creditchina.gov.cn）列入失信被执行人或重大税收违法案件当事人名单或政府采购严重失信行为记录名单的；</w:t>
      </w:r>
    </w:p>
    <w:p w14:paraId="6B71024D">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p>
    <w:p w14:paraId="4861AF8E">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90"/>
    </w:p>
    <w:p w14:paraId="59C7DF9E">
      <w:pPr>
        <w:spacing w:line="360" w:lineRule="auto"/>
        <w:ind w:left="7" w:firstLine="472"/>
        <w:rPr>
          <w:rFonts w:hint="eastAsia" w:hAnsi="宋体" w:cs="宋体"/>
          <w:b/>
          <w:bCs w:val="0"/>
          <w:color w:val="auto"/>
          <w:highlight w:val="none"/>
          <w:lang w:val="en-US" w:eastAsia="zh-CN"/>
        </w:rPr>
      </w:pPr>
      <w:r>
        <w:rPr>
          <w:rFonts w:hint="eastAsia" w:hAnsi="宋体" w:cs="宋体"/>
          <w:b/>
          <w:bCs w:val="0"/>
          <w:color w:val="auto"/>
          <w:highlight w:val="none"/>
          <w:lang w:val="en-US" w:eastAsia="zh-CN"/>
        </w:rPr>
        <w:t>注：评审委员会启动异常低价投标（响应）审查的情形和具体要求：</w:t>
      </w:r>
    </w:p>
    <w:p w14:paraId="01D8A59B">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（一）评审过程中出现下列情形之一的评审委员会应当启动异常低价投标（响应）审查程序</w:t>
      </w:r>
    </w:p>
    <w:p w14:paraId="286B52C8">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1.投标（响应）报价低于全部通过符合性审查供应商投标（响应）报价平均值50%的，即投标（响应）报价&lt;全部通过符合性审查供应商投标（响应）报价平均值×50%；</w:t>
      </w:r>
    </w:p>
    <w:p w14:paraId="09D0660A">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2.投标（响应）报价低于通过符合性审查的次低报价供应商投标（响应）报价50%的，即投标（响应）报价&lt;通过符合性审查的次低报价供应商投标（响应）报价×50%；</w:t>
      </w:r>
    </w:p>
    <w:p w14:paraId="46EAC09F">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3.投标（响应）报价低于采购项目最高限价45%的，即投标（响应）报价&lt;采购项目最高限价×45%；</w:t>
      </w:r>
    </w:p>
    <w:p w14:paraId="575AA5EE">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4.评审委员会基于专业判断，认为供应商报价过低，有可能影响产品质量或者不能诚信履约的其他情形。</w:t>
      </w:r>
    </w:p>
    <w:p w14:paraId="411CE2B1">
      <w:pPr>
        <w:spacing w:line="360" w:lineRule="auto"/>
        <w:ind w:left="7" w:firstLine="472"/>
        <w:rPr>
          <w:rFonts w:hAnsi="宋体" w:cs="宋体"/>
          <w:b w:val="0"/>
          <w:bCs/>
          <w:color w:val="auto"/>
          <w:highlight w:val="none"/>
        </w:rPr>
      </w:pPr>
      <w:r>
        <w:rPr>
          <w:rFonts w:hint="eastAsia" w:hAnsi="宋体" w:cs="宋体"/>
          <w:b w:val="0"/>
          <w:bCs/>
          <w:color w:val="auto"/>
          <w:highlight w:val="none"/>
          <w:lang w:val="en-US" w:eastAsia="zh-CN"/>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18C1D3A3">
      <w:pPr>
        <w:spacing w:line="360" w:lineRule="auto"/>
        <w:ind w:firstLine="482" w:firstLineChars="200"/>
        <w:rPr>
          <w:rFonts w:hAnsi="宋体" w:cs="宋体"/>
          <w:color w:val="auto"/>
          <w:highlight w:val="none"/>
          <w:u w:val="single"/>
        </w:rPr>
      </w:pPr>
      <w:r>
        <w:rPr>
          <w:rFonts w:hAnsi="宋体" w:cs="宋体"/>
          <w:color w:val="auto"/>
          <w:highlight w:val="none"/>
          <w:u w:val="single"/>
        </w:rPr>
        <w:t>*28.2废标条款：</w:t>
      </w:r>
    </w:p>
    <w:p w14:paraId="7B26F56A">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1）符合专业条件的供应商或者对招标文件作实质响应的供应商不足三家的；</w:t>
      </w:r>
    </w:p>
    <w:p w14:paraId="40F6EE60">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39A79BEE">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3）供应商的报价均超过了采购预算，采购人不能支付的；</w:t>
      </w:r>
    </w:p>
    <w:p w14:paraId="4B74C87D">
      <w:pPr>
        <w:spacing w:line="360" w:lineRule="auto"/>
        <w:ind w:firstLine="420"/>
        <w:rPr>
          <w:rFonts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70B70B30">
      <w:pPr>
        <w:spacing w:line="360" w:lineRule="auto"/>
        <w:ind w:left="7" w:firstLine="472" w:firstLineChars="197"/>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投标截止时间结束后参加投标的供应商不足三家的处理：</w:t>
      </w:r>
    </w:p>
    <w:p w14:paraId="05B3782B">
      <w:pPr>
        <w:spacing w:line="360" w:lineRule="auto"/>
        <w:ind w:firstLine="480" w:firstLineChars="200"/>
        <w:rPr>
          <w:rFonts w:hAnsi="宋体" w:cs="宋体"/>
          <w:b w:val="0"/>
          <w:bCs/>
          <w:color w:val="auto"/>
          <w:highlight w:val="none"/>
        </w:rPr>
      </w:pPr>
      <w:r>
        <w:rPr>
          <w:rFonts w:hAnsi="宋体" w:cs="宋体"/>
          <w:b w:val="0"/>
          <w:bCs/>
          <w:color w:val="auto"/>
          <w:highlight w:val="none"/>
        </w:rPr>
        <w:t>28.3.1对于公开招标数额标准以上的采购项目，投标截止后供应商不足3家或者通过资格审查或符合性审查的供应商不足3家的，除采购任务取消情形外，按照以下方式处理：</w:t>
      </w:r>
    </w:p>
    <w:p w14:paraId="6C38C8E7">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285EE1E">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2BA0B2D9">
      <w:pPr>
        <w:pStyle w:val="5"/>
        <w:spacing w:beforeLines="50" w:afterLines="50" w:line="360" w:lineRule="auto"/>
        <w:ind w:firstLine="436" w:firstLineChars="155"/>
        <w:rPr>
          <w:rStyle w:val="105"/>
          <w:rFonts w:ascii="宋体" w:hAnsi="宋体" w:cs="宋体"/>
          <w:b w:val="0"/>
          <w:bCs/>
          <w:color w:val="auto"/>
          <w:highlight w:val="none"/>
        </w:rPr>
      </w:pPr>
      <w:bookmarkStart w:id="191" w:name="_Toc25066"/>
      <w:bookmarkStart w:id="192" w:name="_Toc120614219"/>
      <w:r>
        <w:rPr>
          <w:rStyle w:val="105"/>
          <w:rFonts w:hint="eastAsia" w:ascii="宋体" w:hAnsi="宋体" w:cs="宋体"/>
          <w:b/>
          <w:bCs w:val="0"/>
          <w:color w:val="auto"/>
          <w:highlight w:val="none"/>
        </w:rPr>
        <w:t>六、</w:t>
      </w:r>
      <w:bookmarkEnd w:id="187"/>
      <w:bookmarkEnd w:id="188"/>
      <w:bookmarkEnd w:id="189"/>
      <w:r>
        <w:rPr>
          <w:rStyle w:val="105"/>
          <w:rFonts w:hint="eastAsia" w:ascii="宋体" w:hAnsi="宋体" w:cs="宋体"/>
          <w:b/>
          <w:bCs w:val="0"/>
          <w:color w:val="auto"/>
          <w:highlight w:val="none"/>
        </w:rPr>
        <w:t>定标</w:t>
      </w:r>
      <w:bookmarkEnd w:id="191"/>
      <w:bookmarkEnd w:id="192"/>
    </w:p>
    <w:p w14:paraId="017E3A2D">
      <w:pPr>
        <w:pStyle w:val="6"/>
        <w:spacing w:before="0" w:after="0" w:line="360" w:lineRule="auto"/>
        <w:ind w:firstLine="480" w:firstLineChars="160"/>
        <w:rPr>
          <w:rFonts w:ascii="宋体" w:hAnsi="宋体" w:eastAsia="宋体" w:cs="宋体"/>
          <w:color w:val="auto"/>
          <w:sz w:val="30"/>
          <w:szCs w:val="30"/>
          <w:highlight w:val="none"/>
        </w:rPr>
      </w:pPr>
      <w:bookmarkStart w:id="193" w:name="_Toc513029238"/>
      <w:bookmarkStart w:id="194" w:name="_Toc16938554"/>
      <w:bookmarkStart w:id="195" w:name="_Toc20823310"/>
      <w:r>
        <w:rPr>
          <w:rFonts w:ascii="宋体" w:hAnsi="宋体" w:eastAsia="宋体" w:cs="宋体"/>
          <w:color w:val="auto"/>
          <w:sz w:val="30"/>
          <w:szCs w:val="30"/>
          <w:highlight w:val="none"/>
        </w:rPr>
        <w:t>29、</w:t>
      </w:r>
      <w:bookmarkEnd w:id="193"/>
      <w:r>
        <w:rPr>
          <w:rFonts w:hint="eastAsia" w:ascii="宋体" w:hAnsi="宋体" w:eastAsia="宋体" w:cs="宋体"/>
          <w:color w:val="auto"/>
          <w:sz w:val="30"/>
          <w:szCs w:val="30"/>
          <w:highlight w:val="none"/>
        </w:rPr>
        <w:t>确定</w:t>
      </w:r>
      <w:bookmarkEnd w:id="194"/>
      <w:bookmarkEnd w:id="195"/>
      <w:r>
        <w:rPr>
          <w:rFonts w:hint="eastAsia" w:ascii="宋体" w:hAnsi="宋体" w:eastAsia="宋体" w:cs="宋体"/>
          <w:color w:val="auto"/>
          <w:sz w:val="30"/>
          <w:szCs w:val="30"/>
          <w:highlight w:val="none"/>
        </w:rPr>
        <w:t>中标单位</w:t>
      </w:r>
    </w:p>
    <w:p w14:paraId="4E7195B2">
      <w:pPr>
        <w:spacing w:line="360" w:lineRule="auto"/>
        <w:ind w:firstLine="480" w:firstLineChars="200"/>
        <w:rPr>
          <w:rFonts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4533A5FE">
      <w:pPr>
        <w:spacing w:line="360" w:lineRule="auto"/>
        <w:ind w:firstLine="480" w:firstLineChars="200"/>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p>
    <w:p w14:paraId="0530D0F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F94D44F">
      <w:pPr>
        <w:snapToGrid w:val="0"/>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25FEA64F">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39B6978B">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2）与评审专家、采购人、其他供应商或者采购代理机构工作人员恶意串通的；</w:t>
      </w:r>
    </w:p>
    <w:p w14:paraId="656068AE">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122AC427">
      <w:pPr>
        <w:snapToGrid w:val="0"/>
        <w:spacing w:line="360" w:lineRule="auto"/>
        <w:rPr>
          <w:rFonts w:hAnsi="宋体" w:cs="宋体"/>
          <w:color w:val="auto"/>
          <w:szCs w:val="24"/>
          <w:highlight w:val="none"/>
          <w:u w:val="single"/>
        </w:rPr>
      </w:pPr>
      <w:r>
        <w:rPr>
          <w:rFonts w:hint="eastAsia" w:hAnsi="宋体" w:cs="宋体"/>
          <w:color w:val="auto"/>
          <w:szCs w:val="24"/>
          <w:highlight w:val="none"/>
          <w:u w:val="single"/>
        </w:rPr>
        <w:t>当利益的；</w:t>
      </w:r>
    </w:p>
    <w:p w14:paraId="36B4CCD1">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4A743B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视为供应商</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3634999">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①不同供应商的投标文件由同一单位或者个人编制；</w:t>
      </w:r>
    </w:p>
    <w:p w14:paraId="04F888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②不同供应商委托同一单位或者个人办理投标事宜；</w:t>
      </w:r>
    </w:p>
    <w:p w14:paraId="4C749B41">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③不同供应商的投标文件载明的项目管理成员或者联系人员为同一人；</w:t>
      </w:r>
    </w:p>
    <w:p w14:paraId="053D012E">
      <w:pPr>
        <w:snapToGrid w:val="0"/>
        <w:spacing w:line="360" w:lineRule="auto"/>
        <w:ind w:left="480"/>
        <w:rPr>
          <w:rFonts w:hAnsi="宋体"/>
          <w:b w:val="0"/>
          <w:color w:val="auto"/>
          <w:kern w:val="2"/>
          <w:position w:val="0"/>
          <w:szCs w:val="24"/>
          <w:highlight w:val="none"/>
        </w:rPr>
      </w:pPr>
      <w:r>
        <w:rPr>
          <w:rFonts w:hint="eastAsia" w:hAnsi="宋体" w:cs="宋体"/>
          <w:color w:val="auto"/>
          <w:szCs w:val="24"/>
          <w:highlight w:val="none"/>
          <w:u w:val="single"/>
        </w:rPr>
        <w:t>④不同供应商的投标文件异常一致或者投标报价呈规律性差异；</w:t>
      </w:r>
    </w:p>
    <w:p w14:paraId="0294C91A">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6" w:name="_Toc200451960"/>
    </w:p>
    <w:p w14:paraId="645FAF8C">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31D68B5">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30、质疑处理</w:t>
      </w:r>
      <w:bookmarkEnd w:id="196"/>
    </w:p>
    <w:p w14:paraId="5425CCBD">
      <w:pPr>
        <w:spacing w:line="360" w:lineRule="auto"/>
        <w:ind w:firstLine="480"/>
        <w:rPr>
          <w:rFonts w:hAnsi="宋体" w:cs="宋体"/>
          <w:b w:val="0"/>
          <w:color w:val="auto"/>
          <w:szCs w:val="24"/>
          <w:highlight w:val="none"/>
        </w:rPr>
      </w:pPr>
      <w:r>
        <w:rPr>
          <w:rFonts w:hAnsi="宋体" w:cs="宋体"/>
          <w:b w:val="0"/>
          <w:color w:val="auto"/>
          <w:szCs w:val="24"/>
          <w:highlight w:val="none"/>
        </w:rPr>
        <w:t>30.1提出质疑的供应商（以下简称质疑供应商）应当是参与所质疑项目采购活动的供应商。</w:t>
      </w:r>
    </w:p>
    <w:p w14:paraId="42D93E33">
      <w:pPr>
        <w:spacing w:line="360" w:lineRule="auto"/>
        <w:ind w:firstLine="480"/>
        <w:rPr>
          <w:rFonts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供应商认为招标文件、采购过程、中标或者成交结果使自己的权益受到损害的，可以在知道或者应知其权益受到损害之日起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7个工作日内，以书面形式按招标文件要求向采购人、采购代理机构提出质疑。上述供应商应知其权益受到损害之日，是指：</w:t>
      </w:r>
    </w:p>
    <w:p w14:paraId="1FABB56C">
      <w:pPr>
        <w:spacing w:line="360" w:lineRule="auto"/>
        <w:ind w:firstLine="480"/>
        <w:rPr>
          <w:rFonts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F362CD1">
      <w:pPr>
        <w:spacing w:line="360" w:lineRule="auto"/>
        <w:ind w:firstLine="480"/>
        <w:rPr>
          <w:rFonts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05E013D">
      <w:pPr>
        <w:spacing w:line="360" w:lineRule="auto"/>
        <w:ind w:firstLine="480"/>
        <w:rPr>
          <w:rFonts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3147DDD">
      <w:pPr>
        <w:spacing w:line="360" w:lineRule="auto"/>
        <w:ind w:firstLine="480"/>
        <w:rPr>
          <w:rFonts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将只对供应商第一次质疑作出答复。</w:t>
      </w:r>
    </w:p>
    <w:p w14:paraId="58AC4C41">
      <w:pPr>
        <w:spacing w:line="360" w:lineRule="auto"/>
        <w:ind w:firstLine="480"/>
        <w:rPr>
          <w:rFonts w:hAnsi="宋体" w:cs="宋体"/>
          <w:b w:val="0"/>
          <w:color w:val="auto"/>
          <w:szCs w:val="24"/>
          <w:highlight w:val="none"/>
        </w:rPr>
      </w:pPr>
      <w:r>
        <w:rPr>
          <w:rFonts w:hAnsi="宋体" w:cs="宋体"/>
          <w:b w:val="0"/>
          <w:color w:val="auto"/>
          <w:szCs w:val="24"/>
          <w:highlight w:val="none"/>
        </w:rPr>
        <w:t>30.4 供应商提出质疑应当提交质疑函和必要的证明材料。质疑函须按照中国政府采购网（http://www.ccgp.gov.cn/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）提供的质疑函范本要求的格式和内容进行填写。供应商如组成联合体参加投标，则要求签字、盖章、加盖公章之处，联合体各方均须按要求签字、盖章、加盖公章。</w:t>
      </w:r>
    </w:p>
    <w:p w14:paraId="2D19A6B5">
      <w:pPr>
        <w:spacing w:line="360" w:lineRule="auto"/>
        <w:ind w:firstLine="480"/>
        <w:rPr>
          <w:rFonts w:hAnsi="宋体" w:cs="宋体"/>
          <w:b w:val="0"/>
          <w:color w:val="auto"/>
          <w:szCs w:val="24"/>
          <w:highlight w:val="none"/>
        </w:rPr>
      </w:pPr>
      <w:r>
        <w:rPr>
          <w:rFonts w:hint="eastAsia" w:hAnsi="宋体" w:cs="宋体"/>
          <w:b w:val="0"/>
          <w:color w:val="auto"/>
          <w:szCs w:val="24"/>
          <w:highlight w:val="none"/>
        </w:rPr>
        <w:t>供应商为自然人的，应当由本人签字；供应商为法人或者其他组织的，应当由法定代表人、主要负责人，或者其授权代表签字或者盖章，并加盖公章。</w:t>
      </w:r>
    </w:p>
    <w:p w14:paraId="554FFD40">
      <w:pPr>
        <w:spacing w:line="360" w:lineRule="auto"/>
        <w:ind w:firstLine="480"/>
        <w:rPr>
          <w:rFonts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368A5189">
      <w:pPr>
        <w:spacing w:line="360" w:lineRule="auto"/>
        <w:ind w:firstLine="480"/>
        <w:rPr>
          <w:rFonts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66C5EAD4">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联系人：熊文宇</w:t>
      </w:r>
    </w:p>
    <w:p w14:paraId="00E27B56">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600727B3">
      <w:pPr>
        <w:spacing w:line="360" w:lineRule="auto"/>
        <w:ind w:firstLine="480"/>
        <w:rPr>
          <w:rFonts w:hAnsi="宋体" w:cs="宋体"/>
          <w:b w:val="0"/>
          <w:color w:val="auto"/>
          <w:szCs w:val="24"/>
          <w:highlight w:val="none"/>
        </w:rPr>
      </w:pPr>
      <w:r>
        <w:rPr>
          <w:rFonts w:hint="eastAsia" w:hAnsi="宋体" w:cs="宋体"/>
          <w:b w:val="0"/>
          <w:color w:val="auto"/>
          <w:szCs w:val="24"/>
          <w:highlight w:val="none"/>
        </w:rPr>
        <w:t>邮箱：xwy@jocite.com</w:t>
      </w:r>
    </w:p>
    <w:p w14:paraId="56A0AC37">
      <w:pPr>
        <w:spacing w:line="360" w:lineRule="auto"/>
        <w:ind w:firstLine="480"/>
        <w:rPr>
          <w:rFonts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49DDFC51">
      <w:pPr>
        <w:spacing w:line="360" w:lineRule="auto"/>
        <w:ind w:firstLine="480"/>
        <w:rPr>
          <w:rFonts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p>
    <w:p w14:paraId="7326070D">
      <w:pPr>
        <w:snapToGrid w:val="0"/>
        <w:spacing w:line="360" w:lineRule="auto"/>
        <w:ind w:firstLine="384" w:firstLineChars="160"/>
        <w:rPr>
          <w:rFonts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6C7E278D">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31、中标通知书</w:t>
      </w:r>
    </w:p>
    <w:p w14:paraId="4587E2C5">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1F160C06">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712E12E9">
      <w:pPr>
        <w:pStyle w:val="5"/>
        <w:spacing w:beforeLines="50" w:afterLines="50" w:line="348" w:lineRule="auto"/>
        <w:ind w:firstLine="481" w:firstLineChars="171"/>
        <w:rPr>
          <w:rStyle w:val="105"/>
          <w:rFonts w:ascii="宋体" w:hAnsi="宋体" w:cs="宋体"/>
          <w:b/>
          <w:bCs w:val="0"/>
          <w:color w:val="auto"/>
          <w:highlight w:val="none"/>
        </w:rPr>
      </w:pPr>
      <w:bookmarkStart w:id="197" w:name="_Toc120614220"/>
      <w:bookmarkStart w:id="198" w:name="_Toc9952"/>
      <w:bookmarkStart w:id="199" w:name="_Toc513029236"/>
      <w:bookmarkStart w:id="200" w:name="_Toc20823308"/>
      <w:bookmarkStart w:id="201" w:name="_Toc16938552"/>
      <w:r>
        <w:rPr>
          <w:rStyle w:val="105"/>
          <w:rFonts w:hint="eastAsia" w:ascii="宋体" w:hAnsi="宋体" w:cs="宋体"/>
          <w:b/>
          <w:bCs w:val="0"/>
          <w:color w:val="auto"/>
          <w:highlight w:val="none"/>
        </w:rPr>
        <w:t>七、授予合同</w:t>
      </w:r>
      <w:bookmarkEnd w:id="197"/>
      <w:bookmarkEnd w:id="198"/>
    </w:p>
    <w:bookmarkEnd w:id="199"/>
    <w:bookmarkEnd w:id="200"/>
    <w:bookmarkEnd w:id="201"/>
    <w:p w14:paraId="6DAAF77D">
      <w:pPr>
        <w:snapToGrid w:val="0"/>
        <w:spacing w:line="348" w:lineRule="auto"/>
        <w:ind w:firstLine="480" w:firstLineChars="160"/>
        <w:rPr>
          <w:rFonts w:hAnsi="宋体" w:cs="宋体"/>
          <w:b w:val="0"/>
          <w:bCs/>
          <w:color w:val="auto"/>
          <w:sz w:val="30"/>
          <w:szCs w:val="30"/>
          <w:highlight w:val="none"/>
        </w:rPr>
      </w:pPr>
      <w:bookmarkStart w:id="202" w:name="_Toc513029237"/>
      <w:bookmarkStart w:id="203" w:name="_Toc16938553"/>
      <w:bookmarkStart w:id="204"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BEC8406">
      <w:pPr>
        <w:snapToGrid w:val="0"/>
        <w:spacing w:line="348" w:lineRule="auto"/>
        <w:ind w:firstLine="480" w:firstLineChars="200"/>
        <w:rPr>
          <w:rFonts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9E6833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486F0C4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56B63E91">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D639FFE">
      <w:pPr>
        <w:spacing w:line="348" w:lineRule="auto"/>
        <w:ind w:firstLine="480" w:firstLineChars="200"/>
        <w:rPr>
          <w:rFonts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bookmarkEnd w:id="202"/>
    <w:bookmarkEnd w:id="203"/>
    <w:bookmarkEnd w:id="204"/>
    <w:p w14:paraId="230CB47B">
      <w:pPr>
        <w:spacing w:line="348" w:lineRule="auto"/>
        <w:ind w:firstLine="480" w:firstLineChars="160"/>
        <w:rPr>
          <w:rFonts w:hAnsi="宋体" w:cs="宋体"/>
          <w:b w:val="0"/>
          <w:bCs/>
          <w:color w:val="auto"/>
          <w:sz w:val="30"/>
          <w:szCs w:val="30"/>
          <w:highlight w:val="none"/>
        </w:rPr>
      </w:pPr>
      <w:bookmarkStart w:id="205" w:name="_Hlk142335146"/>
      <w:r>
        <w:rPr>
          <w:rFonts w:hint="eastAsia" w:hAnsi="宋体" w:cs="宋体"/>
          <w:b w:val="0"/>
          <w:bCs/>
          <w:color w:val="auto"/>
          <w:sz w:val="30"/>
          <w:szCs w:val="30"/>
          <w:highlight w:val="none"/>
        </w:rPr>
        <w:t>34、政府采购履约资金扶持政策</w:t>
      </w:r>
    </w:p>
    <w:bookmarkEnd w:id="205"/>
    <w:p w14:paraId="5B2ED58E">
      <w:pPr>
        <w:spacing w:line="360" w:lineRule="auto"/>
        <w:ind w:firstLine="480" w:firstLineChars="200"/>
        <w:rPr>
          <w:rFonts w:ascii="Calibri" w:hAnsi="Calibri" w:cs="宋体"/>
          <w:color w:val="auto"/>
          <w:kern w:val="2"/>
          <w:position w:val="0"/>
          <w:szCs w:val="24"/>
          <w:highlight w:val="none"/>
        </w:rPr>
      </w:pPr>
      <w:r>
        <w:rPr>
          <w:rFonts w:hint="eastAsia" w:hAnsi="宋体"/>
          <w:b w:val="0"/>
          <w:color w:val="auto"/>
          <w:kern w:val="2"/>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5F14574">
      <w:pPr>
        <w:spacing w:line="348" w:lineRule="auto"/>
        <w:ind w:firstLine="480" w:firstLineChars="160"/>
        <w:rPr>
          <w:rFonts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7F0EEF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35.1政府采购管理交易系统（苏采云）相关要求是本采购文件的组成部分。</w:t>
      </w:r>
    </w:p>
    <w:p w14:paraId="03C4EAD4">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35.2供应商应对 CA 证书妥善保管，如被他人盗用投标，因此带来的结果均由供应商自行承担。</w:t>
      </w:r>
    </w:p>
    <w:p w14:paraId="7FA53DC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35.3供应商应当对采购文件提出的要求和条件作出实质性响应，并在电子投标系统逐条应答。</w:t>
      </w:r>
    </w:p>
    <w:p w14:paraId="2F1CA9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35.4供应商应对要求提供的资格证明文件（如资质证书、资格证书）、技术资料（如白皮书、彩页、手册、检测报告等）扫描上传至投标系统。</w:t>
      </w:r>
    </w:p>
    <w:p w14:paraId="3155CF26">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64826BB3">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采购代理服务费参照国家发展计划委员会文件计价格[2002]1980号《招标代理服务收费管理暂行办法》规定标准的52.67%（单个项目代理服务费不足1500元的按1500元收取）收取，由中标（成交）供应商承担</w:t>
      </w:r>
    </w:p>
    <w:p w14:paraId="05049594">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4164B365">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00D40668">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B4B1405">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账号：320006607010141124109</w:t>
      </w:r>
      <w:r>
        <w:rPr>
          <w:color w:val="auto"/>
          <w:highlight w:val="none"/>
        </w:rPr>
        <w:br w:type="page"/>
      </w:r>
    </w:p>
    <w:p w14:paraId="3A60EBEA">
      <w:pPr>
        <w:pStyle w:val="2"/>
        <w:spacing w:line="360" w:lineRule="auto"/>
        <w:rPr>
          <w:rFonts w:ascii="宋体" w:hAnsi="宋体" w:eastAsia="宋体" w:cs="宋体"/>
          <w:b/>
          <w:bCs/>
          <w:color w:val="auto"/>
          <w:sz w:val="44"/>
          <w:highlight w:val="none"/>
        </w:rPr>
      </w:pPr>
      <w:bookmarkStart w:id="206" w:name="_Toc1343"/>
      <w:r>
        <w:rPr>
          <w:rFonts w:hint="eastAsia" w:ascii="宋体" w:hAnsi="宋体" w:eastAsia="宋体" w:cs="宋体"/>
          <w:b/>
          <w:bCs/>
          <w:color w:val="auto"/>
          <w:sz w:val="44"/>
          <w:highlight w:val="none"/>
        </w:rPr>
        <w:t>第三章</w:t>
      </w:r>
      <w:bookmarkEnd w:id="59"/>
      <w:bookmarkEnd w:id="60"/>
      <w:bookmarkEnd w:id="61"/>
      <w:bookmarkEnd w:id="62"/>
      <w:bookmarkEnd w:id="63"/>
      <w:bookmarkEnd w:id="206"/>
      <w:r>
        <w:rPr>
          <w:rFonts w:hint="eastAsia" w:ascii="宋体" w:hAnsi="宋体" w:eastAsia="宋体" w:cs="宋体"/>
          <w:b/>
          <w:bCs/>
          <w:color w:val="auto"/>
          <w:sz w:val="44"/>
          <w:highlight w:val="none"/>
        </w:rPr>
        <w:t>合同文本</w:t>
      </w:r>
    </w:p>
    <w:p w14:paraId="4B63989D">
      <w:pPr>
        <w:spacing w:line="360" w:lineRule="auto"/>
        <w:ind w:firstLine="480" w:firstLineChars="200"/>
        <w:rPr>
          <w:rFonts w:hAnsi="宋体" w:cs="宋体"/>
          <w:b w:val="0"/>
          <w:bCs/>
          <w:color w:val="auto"/>
          <w:highlight w:val="none"/>
        </w:rPr>
      </w:pPr>
      <w:bookmarkStart w:id="207" w:name="_Toc16938559"/>
      <w:bookmarkStart w:id="208" w:name="_Toc513029243"/>
      <w:bookmarkStart w:id="209" w:name="_Toc20823315"/>
      <w:bookmarkStart w:id="210" w:name="_Hlt16619350"/>
      <w:bookmarkStart w:id="211" w:name="_Toc20823346"/>
      <w:bookmarkStart w:id="212" w:name="_Toc16938590"/>
      <w:bookmarkStart w:id="213" w:name="_Toc120614244"/>
      <w:bookmarkStart w:id="214" w:name="_Toc462564139"/>
      <w:bookmarkStart w:id="215" w:name="_Toc479757211"/>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207"/>
    <w:bookmarkEnd w:id="208"/>
    <w:bookmarkEnd w:id="209"/>
    <w:p w14:paraId="372BF5D7">
      <w:pPr>
        <w:jc w:val="center"/>
        <w:rPr>
          <w:rFonts w:hAnsi="宋体" w:cs="宋体"/>
          <w:b w:val="0"/>
          <w:color w:val="auto"/>
          <w:kern w:val="2"/>
          <w:position w:val="0"/>
          <w:sz w:val="21"/>
          <w:szCs w:val="21"/>
          <w:highlight w:val="none"/>
        </w:rPr>
      </w:pPr>
      <w:bookmarkStart w:id="216" w:name="_Toc2506"/>
      <w:r>
        <w:rPr>
          <w:rFonts w:hint="eastAsia" w:hAnsi="宋体" w:cs="宋体"/>
          <w:b w:val="0"/>
          <w:color w:val="auto"/>
          <w:kern w:val="2"/>
          <w:position w:val="0"/>
          <w:sz w:val="21"/>
          <w:szCs w:val="21"/>
          <w:highlight w:val="none"/>
        </w:rPr>
        <w:t>ＷＢ合同编号:</w:t>
      </w:r>
      <w:r>
        <w:rPr>
          <w:rFonts w:hint="eastAsia" w:hAnsi="宋体" w:cs="宋体"/>
          <w:b w:val="0"/>
          <w:color w:val="auto"/>
          <w:kern w:val="2"/>
          <w:position w:val="0"/>
          <w:sz w:val="21"/>
          <w:szCs w:val="21"/>
          <w:highlight w:val="none"/>
          <w:u w:val="single"/>
        </w:rPr>
        <w:t xml:space="preserve">  WBHT-       </w:t>
      </w:r>
      <w:r>
        <w:rPr>
          <w:rFonts w:hint="eastAsia" w:hAnsi="宋体" w:cs="宋体"/>
          <w:b w:val="0"/>
          <w:color w:val="auto"/>
          <w:kern w:val="2"/>
          <w:position w:val="0"/>
          <w:sz w:val="21"/>
          <w:szCs w:val="21"/>
          <w:highlight w:val="none"/>
        </w:rPr>
        <w:t xml:space="preserve">     </w:t>
      </w:r>
    </w:p>
    <w:p w14:paraId="5071DF20">
      <w:pPr>
        <w:jc w:val="center"/>
        <w:rPr>
          <w:rFonts w:hAnsi="宋体" w:cs="宋体"/>
          <w:b w:val="0"/>
          <w:bCs/>
          <w:color w:val="auto"/>
          <w:kern w:val="2"/>
          <w:position w:val="0"/>
          <w:sz w:val="28"/>
          <w:szCs w:val="28"/>
          <w:highlight w:val="none"/>
        </w:rPr>
      </w:pPr>
      <w:r>
        <w:rPr>
          <w:rFonts w:hint="eastAsia" w:hAnsi="宋体" w:cs="宋体"/>
          <w:bCs/>
          <w:color w:val="auto"/>
          <w:kern w:val="2"/>
          <w:position w:val="0"/>
          <w:sz w:val="28"/>
          <w:szCs w:val="28"/>
          <w:highlight w:val="none"/>
        </w:rPr>
        <w:t>医疗设备维保服务合同</w:t>
      </w:r>
    </w:p>
    <w:p w14:paraId="756CA671">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甲      方（买方）：</w:t>
      </w:r>
      <w:r>
        <w:rPr>
          <w:rFonts w:hint="eastAsia" w:hAnsi="宋体"/>
          <w:b w:val="0"/>
          <w:color w:val="auto"/>
          <w:kern w:val="2"/>
          <w:position w:val="0"/>
          <w:sz w:val="21"/>
          <w:szCs w:val="21"/>
          <w:highlight w:val="none"/>
        </w:rPr>
        <w:t>南通大学附属医院</w:t>
      </w:r>
    </w:p>
    <w:p w14:paraId="138248D6">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地      址：南通市崇川区西寺路20号  </w:t>
      </w:r>
      <w:r>
        <w:rPr>
          <w:rFonts w:hint="eastAsia" w:hAnsi="宋体" w:cs="宋体"/>
          <w:b w:val="0"/>
          <w:color w:val="auto"/>
          <w:kern w:val="2"/>
          <w:position w:val="0"/>
          <w:sz w:val="21"/>
          <w:szCs w:val="21"/>
          <w:highlight w:val="none"/>
        </w:rPr>
        <w:tab/>
      </w:r>
    </w:p>
    <w:p w14:paraId="37CE3C5A">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电      话：0513-85052476    </w:t>
      </w:r>
    </w:p>
    <w:p w14:paraId="3A3765F4">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w:t>
      </w:r>
    </w:p>
    <w:p w14:paraId="6C1DFADA">
      <w:pPr>
        <w:rPr>
          <w:rFonts w:hAnsi="宋体"/>
          <w:b w:val="0"/>
          <w:color w:val="auto"/>
          <w:kern w:val="2"/>
          <w:position w:val="0"/>
          <w:sz w:val="21"/>
          <w:szCs w:val="21"/>
          <w:highlight w:val="none"/>
        </w:rPr>
      </w:pPr>
      <w:r>
        <w:rPr>
          <w:rFonts w:hint="eastAsia" w:hAnsi="宋体" w:cs="宋体"/>
          <w:b w:val="0"/>
          <w:color w:val="auto"/>
          <w:kern w:val="2"/>
          <w:position w:val="0"/>
          <w:sz w:val="21"/>
          <w:szCs w:val="21"/>
          <w:highlight w:val="none"/>
        </w:rPr>
        <w:t>乙      方（卖方）：</w:t>
      </w:r>
    </w:p>
    <w:p w14:paraId="1D984D72">
      <w:pPr>
        <w:rPr>
          <w:rFonts w:hAnsi="宋体"/>
          <w:b w:val="0"/>
          <w:color w:val="auto"/>
          <w:kern w:val="2"/>
          <w:position w:val="0"/>
          <w:sz w:val="21"/>
          <w:szCs w:val="24"/>
          <w:highlight w:val="none"/>
        </w:rPr>
      </w:pPr>
      <w:r>
        <w:rPr>
          <w:rFonts w:hint="eastAsia" w:hAnsi="宋体" w:cs="宋体"/>
          <w:b w:val="0"/>
          <w:color w:val="auto"/>
          <w:kern w:val="2"/>
          <w:position w:val="0"/>
          <w:sz w:val="21"/>
          <w:szCs w:val="21"/>
          <w:highlight w:val="none"/>
        </w:rPr>
        <w:t>地      址：</w:t>
      </w:r>
      <w:r>
        <w:rPr>
          <w:rFonts w:hAnsi="宋体"/>
          <w:b w:val="0"/>
          <w:color w:val="auto"/>
          <w:kern w:val="2"/>
          <w:position w:val="0"/>
          <w:sz w:val="21"/>
          <w:szCs w:val="24"/>
          <w:highlight w:val="none"/>
        </w:rPr>
        <w:t xml:space="preserve"> </w:t>
      </w:r>
    </w:p>
    <w:p w14:paraId="0EFC3796">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电      话：                   传      真：</w:t>
      </w:r>
      <w:r>
        <w:rPr>
          <w:rFonts w:hint="eastAsia" w:hAnsi="宋体" w:cs="宋体"/>
          <w:b w:val="0"/>
          <w:color w:val="auto"/>
          <w:kern w:val="2"/>
          <w:position w:val="0"/>
          <w:sz w:val="21"/>
          <w:szCs w:val="21"/>
          <w:highlight w:val="none"/>
        </w:rPr>
        <w:tab/>
      </w:r>
    </w:p>
    <w:p w14:paraId="1B033A87">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甲乙双方经过协商，达成本服务合同（以下简称“合同”）。合同内容包括具体条款、附件及合同中提及的其他文件。</w:t>
      </w:r>
    </w:p>
    <w:p w14:paraId="564957E1">
      <w:pPr>
        <w:numPr>
          <w:ilvl w:val="0"/>
          <w:numId w:val="3"/>
        </w:num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维修、维保服务的医疗设备：</w:t>
      </w:r>
    </w:p>
    <w:p w14:paraId="7EB44A39">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1.1设备名称及维保时间：</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25"/>
        <w:gridCol w:w="1445"/>
        <w:gridCol w:w="1969"/>
        <w:gridCol w:w="1501"/>
        <w:gridCol w:w="1594"/>
      </w:tblGrid>
      <w:tr w14:paraId="30AC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75" w:type="dxa"/>
          </w:tcPr>
          <w:p w14:paraId="79EF3FA7">
            <w:pPr>
              <w:jc w:val="cente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序号</w:t>
            </w:r>
          </w:p>
        </w:tc>
        <w:tc>
          <w:tcPr>
            <w:tcW w:w="1125" w:type="dxa"/>
          </w:tcPr>
          <w:p w14:paraId="755BB216">
            <w:pPr>
              <w:jc w:val="cente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设备名称</w:t>
            </w:r>
          </w:p>
        </w:tc>
        <w:tc>
          <w:tcPr>
            <w:tcW w:w="1445" w:type="dxa"/>
          </w:tcPr>
          <w:p w14:paraId="4BC8360D">
            <w:pPr>
              <w:jc w:val="cente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设备型号　</w:t>
            </w:r>
          </w:p>
        </w:tc>
        <w:tc>
          <w:tcPr>
            <w:tcW w:w="1969" w:type="dxa"/>
          </w:tcPr>
          <w:p w14:paraId="6FE00948">
            <w:pPr>
              <w:jc w:val="cente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设备编号</w:t>
            </w:r>
          </w:p>
        </w:tc>
        <w:tc>
          <w:tcPr>
            <w:tcW w:w="1501" w:type="dxa"/>
          </w:tcPr>
          <w:p w14:paraId="4D6CBB60">
            <w:pPr>
              <w:jc w:val="cente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维保开始日期</w:t>
            </w:r>
          </w:p>
        </w:tc>
        <w:tc>
          <w:tcPr>
            <w:tcW w:w="1594" w:type="dxa"/>
          </w:tcPr>
          <w:p w14:paraId="523D0D26">
            <w:pPr>
              <w:jc w:val="cente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维保终止日期</w:t>
            </w:r>
          </w:p>
        </w:tc>
      </w:tr>
      <w:tr w14:paraId="5E6E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75" w:type="dxa"/>
          </w:tcPr>
          <w:p w14:paraId="1260A5C5">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01</w:t>
            </w:r>
          </w:p>
        </w:tc>
        <w:tc>
          <w:tcPr>
            <w:tcW w:w="1125" w:type="dxa"/>
            <w:vAlign w:val="center"/>
          </w:tcPr>
          <w:p w14:paraId="5E86AC34">
            <w:pPr>
              <w:jc w:val="center"/>
              <w:rPr>
                <w:rFonts w:hAnsi="宋体"/>
                <w:b w:val="0"/>
                <w:color w:val="auto"/>
                <w:kern w:val="2"/>
                <w:position w:val="0"/>
                <w:sz w:val="21"/>
                <w:szCs w:val="21"/>
                <w:highlight w:val="none"/>
              </w:rPr>
            </w:pPr>
          </w:p>
        </w:tc>
        <w:tc>
          <w:tcPr>
            <w:tcW w:w="1445" w:type="dxa"/>
          </w:tcPr>
          <w:p w14:paraId="5D3E1DED">
            <w:pPr>
              <w:jc w:val="center"/>
              <w:rPr>
                <w:rFonts w:hAnsi="宋体" w:cs="宋体"/>
                <w:b w:val="0"/>
                <w:color w:val="auto"/>
                <w:kern w:val="2"/>
                <w:position w:val="0"/>
                <w:sz w:val="21"/>
                <w:szCs w:val="21"/>
                <w:highlight w:val="none"/>
              </w:rPr>
            </w:pPr>
          </w:p>
        </w:tc>
        <w:tc>
          <w:tcPr>
            <w:tcW w:w="1969" w:type="dxa"/>
          </w:tcPr>
          <w:p w14:paraId="6B5ABDDC">
            <w:pPr>
              <w:jc w:val="center"/>
              <w:rPr>
                <w:rFonts w:hAnsi="宋体" w:cs="宋体"/>
                <w:b w:val="0"/>
                <w:color w:val="auto"/>
                <w:kern w:val="2"/>
                <w:position w:val="0"/>
                <w:sz w:val="21"/>
                <w:szCs w:val="21"/>
                <w:highlight w:val="none"/>
              </w:rPr>
            </w:pPr>
          </w:p>
        </w:tc>
        <w:tc>
          <w:tcPr>
            <w:tcW w:w="1501" w:type="dxa"/>
            <w:vAlign w:val="center"/>
          </w:tcPr>
          <w:p w14:paraId="7CD1559C">
            <w:pPr>
              <w:jc w:val="center"/>
              <w:rPr>
                <w:rFonts w:hAnsi="宋体" w:cs="宋体"/>
                <w:b w:val="0"/>
                <w:color w:val="auto"/>
                <w:kern w:val="2"/>
                <w:position w:val="0"/>
                <w:sz w:val="21"/>
                <w:szCs w:val="21"/>
                <w:highlight w:val="none"/>
              </w:rPr>
            </w:pPr>
          </w:p>
        </w:tc>
        <w:tc>
          <w:tcPr>
            <w:tcW w:w="1594" w:type="dxa"/>
            <w:vAlign w:val="center"/>
          </w:tcPr>
          <w:p w14:paraId="4B2C9C4F">
            <w:pPr>
              <w:jc w:val="center"/>
              <w:rPr>
                <w:rFonts w:hAnsi="宋体" w:cs="宋体"/>
                <w:b w:val="0"/>
                <w:color w:val="auto"/>
                <w:kern w:val="2"/>
                <w:position w:val="0"/>
                <w:sz w:val="21"/>
                <w:szCs w:val="21"/>
                <w:highlight w:val="none"/>
              </w:rPr>
            </w:pPr>
          </w:p>
        </w:tc>
      </w:tr>
      <w:tr w14:paraId="7F16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75" w:type="dxa"/>
          </w:tcPr>
          <w:p w14:paraId="2D1EDB80">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02</w:t>
            </w:r>
          </w:p>
        </w:tc>
        <w:tc>
          <w:tcPr>
            <w:tcW w:w="1125" w:type="dxa"/>
            <w:vAlign w:val="center"/>
          </w:tcPr>
          <w:p w14:paraId="6005B5B8">
            <w:pPr>
              <w:jc w:val="center"/>
              <w:rPr>
                <w:rFonts w:hAnsi="宋体"/>
                <w:b w:val="0"/>
                <w:color w:val="auto"/>
                <w:kern w:val="2"/>
                <w:position w:val="0"/>
                <w:sz w:val="21"/>
                <w:szCs w:val="21"/>
                <w:highlight w:val="none"/>
              </w:rPr>
            </w:pPr>
          </w:p>
        </w:tc>
        <w:tc>
          <w:tcPr>
            <w:tcW w:w="1445" w:type="dxa"/>
          </w:tcPr>
          <w:p w14:paraId="3AA7F932">
            <w:pPr>
              <w:jc w:val="center"/>
              <w:rPr>
                <w:rFonts w:hAnsi="宋体" w:cs="宋体"/>
                <w:b w:val="0"/>
                <w:color w:val="auto"/>
                <w:kern w:val="2"/>
                <w:position w:val="0"/>
                <w:sz w:val="21"/>
                <w:szCs w:val="21"/>
                <w:highlight w:val="none"/>
              </w:rPr>
            </w:pPr>
          </w:p>
        </w:tc>
        <w:tc>
          <w:tcPr>
            <w:tcW w:w="1969" w:type="dxa"/>
          </w:tcPr>
          <w:p w14:paraId="721D09D3">
            <w:pPr>
              <w:jc w:val="center"/>
              <w:rPr>
                <w:rFonts w:hAnsi="宋体" w:cs="宋体"/>
                <w:b w:val="0"/>
                <w:color w:val="auto"/>
                <w:kern w:val="2"/>
                <w:position w:val="0"/>
                <w:sz w:val="21"/>
                <w:szCs w:val="21"/>
                <w:highlight w:val="none"/>
              </w:rPr>
            </w:pPr>
          </w:p>
        </w:tc>
        <w:tc>
          <w:tcPr>
            <w:tcW w:w="1501" w:type="dxa"/>
            <w:vAlign w:val="center"/>
          </w:tcPr>
          <w:p w14:paraId="711F3347">
            <w:pPr>
              <w:jc w:val="center"/>
              <w:rPr>
                <w:rFonts w:hAnsi="宋体" w:cs="宋体"/>
                <w:b w:val="0"/>
                <w:color w:val="auto"/>
                <w:kern w:val="2"/>
                <w:position w:val="0"/>
                <w:sz w:val="21"/>
                <w:szCs w:val="21"/>
                <w:highlight w:val="none"/>
              </w:rPr>
            </w:pPr>
          </w:p>
        </w:tc>
        <w:tc>
          <w:tcPr>
            <w:tcW w:w="1594" w:type="dxa"/>
            <w:vAlign w:val="center"/>
          </w:tcPr>
          <w:p w14:paraId="43899755">
            <w:pPr>
              <w:jc w:val="center"/>
              <w:rPr>
                <w:rFonts w:hAnsi="宋体" w:cs="宋体"/>
                <w:b w:val="0"/>
                <w:color w:val="auto"/>
                <w:kern w:val="2"/>
                <w:position w:val="0"/>
                <w:sz w:val="21"/>
                <w:szCs w:val="21"/>
                <w:highlight w:val="none"/>
              </w:rPr>
            </w:pPr>
          </w:p>
        </w:tc>
      </w:tr>
      <w:tr w14:paraId="6FEA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75" w:type="dxa"/>
          </w:tcPr>
          <w:p w14:paraId="3D0E47C5">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03</w:t>
            </w:r>
          </w:p>
        </w:tc>
        <w:tc>
          <w:tcPr>
            <w:tcW w:w="1125" w:type="dxa"/>
            <w:vAlign w:val="center"/>
          </w:tcPr>
          <w:p w14:paraId="4A497B99">
            <w:pPr>
              <w:jc w:val="center"/>
              <w:rPr>
                <w:rFonts w:hAnsi="宋体"/>
                <w:b w:val="0"/>
                <w:color w:val="auto"/>
                <w:kern w:val="2"/>
                <w:position w:val="0"/>
                <w:sz w:val="21"/>
                <w:szCs w:val="21"/>
                <w:highlight w:val="none"/>
              </w:rPr>
            </w:pPr>
          </w:p>
        </w:tc>
        <w:tc>
          <w:tcPr>
            <w:tcW w:w="1445" w:type="dxa"/>
          </w:tcPr>
          <w:p w14:paraId="7B48B92B">
            <w:pPr>
              <w:jc w:val="center"/>
              <w:rPr>
                <w:rFonts w:hAnsi="宋体" w:cs="宋体"/>
                <w:b w:val="0"/>
                <w:color w:val="auto"/>
                <w:kern w:val="2"/>
                <w:position w:val="0"/>
                <w:sz w:val="21"/>
                <w:szCs w:val="21"/>
                <w:highlight w:val="none"/>
              </w:rPr>
            </w:pPr>
          </w:p>
        </w:tc>
        <w:tc>
          <w:tcPr>
            <w:tcW w:w="1969" w:type="dxa"/>
          </w:tcPr>
          <w:p w14:paraId="03347058">
            <w:pPr>
              <w:jc w:val="center"/>
              <w:rPr>
                <w:rFonts w:hAnsi="宋体" w:cs="宋体"/>
                <w:b w:val="0"/>
                <w:color w:val="auto"/>
                <w:kern w:val="2"/>
                <w:position w:val="0"/>
                <w:sz w:val="21"/>
                <w:szCs w:val="21"/>
                <w:highlight w:val="none"/>
              </w:rPr>
            </w:pPr>
          </w:p>
        </w:tc>
        <w:tc>
          <w:tcPr>
            <w:tcW w:w="1501" w:type="dxa"/>
            <w:vAlign w:val="center"/>
          </w:tcPr>
          <w:p w14:paraId="7AAC193B">
            <w:pPr>
              <w:jc w:val="center"/>
              <w:rPr>
                <w:rFonts w:hAnsi="宋体" w:cs="宋体"/>
                <w:b w:val="0"/>
                <w:color w:val="auto"/>
                <w:kern w:val="2"/>
                <w:position w:val="0"/>
                <w:sz w:val="21"/>
                <w:szCs w:val="21"/>
                <w:highlight w:val="none"/>
              </w:rPr>
            </w:pPr>
          </w:p>
        </w:tc>
        <w:tc>
          <w:tcPr>
            <w:tcW w:w="1594" w:type="dxa"/>
            <w:vAlign w:val="center"/>
          </w:tcPr>
          <w:p w14:paraId="42031C2F">
            <w:pPr>
              <w:jc w:val="center"/>
              <w:rPr>
                <w:rFonts w:hAnsi="宋体" w:cs="宋体"/>
                <w:b w:val="0"/>
                <w:color w:val="auto"/>
                <w:kern w:val="2"/>
                <w:position w:val="0"/>
                <w:sz w:val="21"/>
                <w:szCs w:val="21"/>
                <w:highlight w:val="none"/>
              </w:rPr>
            </w:pPr>
          </w:p>
        </w:tc>
      </w:tr>
      <w:tr w14:paraId="5450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75" w:type="dxa"/>
          </w:tcPr>
          <w:p w14:paraId="28022449">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04</w:t>
            </w:r>
          </w:p>
        </w:tc>
        <w:tc>
          <w:tcPr>
            <w:tcW w:w="1125" w:type="dxa"/>
            <w:vAlign w:val="center"/>
          </w:tcPr>
          <w:p w14:paraId="18B2EB0C">
            <w:pPr>
              <w:jc w:val="center"/>
              <w:rPr>
                <w:rFonts w:hAnsi="宋体"/>
                <w:b w:val="0"/>
                <w:color w:val="auto"/>
                <w:kern w:val="2"/>
                <w:position w:val="0"/>
                <w:sz w:val="21"/>
                <w:szCs w:val="21"/>
                <w:highlight w:val="none"/>
              </w:rPr>
            </w:pPr>
          </w:p>
        </w:tc>
        <w:tc>
          <w:tcPr>
            <w:tcW w:w="1445" w:type="dxa"/>
          </w:tcPr>
          <w:p w14:paraId="35E13B59">
            <w:pPr>
              <w:jc w:val="center"/>
              <w:rPr>
                <w:rFonts w:hAnsi="宋体" w:cs="宋体"/>
                <w:b w:val="0"/>
                <w:color w:val="auto"/>
                <w:kern w:val="2"/>
                <w:position w:val="0"/>
                <w:sz w:val="21"/>
                <w:szCs w:val="21"/>
                <w:highlight w:val="none"/>
              </w:rPr>
            </w:pPr>
          </w:p>
        </w:tc>
        <w:tc>
          <w:tcPr>
            <w:tcW w:w="1969" w:type="dxa"/>
          </w:tcPr>
          <w:p w14:paraId="792BE45D">
            <w:pPr>
              <w:jc w:val="center"/>
              <w:rPr>
                <w:rFonts w:hAnsi="宋体" w:cs="宋体"/>
                <w:b w:val="0"/>
                <w:color w:val="auto"/>
                <w:kern w:val="2"/>
                <w:position w:val="0"/>
                <w:sz w:val="21"/>
                <w:szCs w:val="21"/>
                <w:highlight w:val="none"/>
              </w:rPr>
            </w:pPr>
          </w:p>
        </w:tc>
        <w:tc>
          <w:tcPr>
            <w:tcW w:w="1501" w:type="dxa"/>
            <w:vAlign w:val="center"/>
          </w:tcPr>
          <w:p w14:paraId="40CD9D25">
            <w:pPr>
              <w:jc w:val="center"/>
              <w:rPr>
                <w:rFonts w:hAnsi="宋体" w:cs="宋体"/>
                <w:b w:val="0"/>
                <w:color w:val="auto"/>
                <w:kern w:val="2"/>
                <w:position w:val="0"/>
                <w:sz w:val="21"/>
                <w:szCs w:val="21"/>
                <w:highlight w:val="none"/>
              </w:rPr>
            </w:pPr>
          </w:p>
        </w:tc>
        <w:tc>
          <w:tcPr>
            <w:tcW w:w="1594" w:type="dxa"/>
            <w:vAlign w:val="center"/>
          </w:tcPr>
          <w:p w14:paraId="74F527E4">
            <w:pPr>
              <w:jc w:val="center"/>
              <w:rPr>
                <w:rFonts w:hAnsi="宋体" w:cs="宋体"/>
                <w:b w:val="0"/>
                <w:color w:val="auto"/>
                <w:kern w:val="2"/>
                <w:position w:val="0"/>
                <w:sz w:val="21"/>
                <w:szCs w:val="21"/>
                <w:highlight w:val="none"/>
              </w:rPr>
            </w:pPr>
          </w:p>
        </w:tc>
      </w:tr>
    </w:tbl>
    <w:p w14:paraId="3D06C794">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1.2附加设备名称/服务内容：</w:t>
      </w:r>
    </w:p>
    <w:p w14:paraId="025EB990">
      <w:pPr>
        <w:rPr>
          <w:rFonts w:hAnsi="宋体"/>
          <w:b w:val="0"/>
          <w:color w:val="auto"/>
          <w:kern w:val="2"/>
          <w:position w:val="0"/>
          <w:sz w:val="21"/>
          <w:szCs w:val="21"/>
          <w:highlight w:val="none"/>
          <w:u w:val="single"/>
        </w:rPr>
      </w:pPr>
      <w:r>
        <w:rPr>
          <w:rFonts w:hint="eastAsia" w:hAnsi="宋体"/>
          <w:b w:val="0"/>
          <w:color w:val="auto"/>
          <w:kern w:val="2"/>
          <w:position w:val="0"/>
          <w:sz w:val="21"/>
          <w:szCs w:val="21"/>
          <w:highlight w:val="none"/>
          <w:u w:val="single"/>
        </w:rPr>
        <w:t xml:space="preserve">                                  </w:t>
      </w:r>
    </w:p>
    <w:p w14:paraId="0A515BAF">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乙方仅对以上列明的设备及附加设备/服务（以下简称“设备”）予以保修。</w:t>
      </w:r>
    </w:p>
    <w:p w14:paraId="29F08F79">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2. 维修、维保响应时间：周一至周日7*24小时，乙方在接到甲方电话后1小时内响应。乙方24小时服务热线电话：</w:t>
      </w:r>
    </w:p>
    <w:p w14:paraId="6D63D3C7">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3.乙方的责任：</w:t>
      </w:r>
    </w:p>
    <w:p w14:paraId="2A15A0B8">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3.1定期保养：乙方每年至少提供4次定期维护保养，每季度至少一次。维护保养前乙方向甲方提供一份计划性的定期维护报告。每次维护保养后乙方向甲方提交经由使用科室及医学装备处技术人员签字确认的纸质维护保养报告，并于年底提交年度保养报告。乙方在预期保养时间之前一周内通知甲方保养时间。计划性定期的维护服务检测包括机器清洁、性能测试及校准、必要的机械或电气的检查，以及非紧急性质的预防性维护，和确保系统能按照制造商的产品规格运行的其它维护。此项定期维护服务间隔进行。</w:t>
      </w:r>
    </w:p>
    <w:p w14:paraId="3D79B2A2">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3.2乙方为甲方提供在线支持、现场检修及零备件更换。</w:t>
      </w:r>
    </w:p>
    <w:p w14:paraId="65238682">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3.2.1在线支持服务，乙方资深工程师在线技术支持，答疑，即时诊断机器故障，制定维修方案。</w:t>
      </w:r>
    </w:p>
    <w:p w14:paraId="34991AA9">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3.2.2现场检修，乙方在接到甲方报修电话后派遣工程师前往维修有关设备。工程师最多不超</w:t>
      </w:r>
      <w:r>
        <w:rPr>
          <w:rFonts w:hint="eastAsia" w:hAnsi="宋体" w:cs="宋体"/>
          <w:b w:val="0"/>
          <w:color w:val="auto"/>
          <w:kern w:val="2"/>
          <w:position w:val="0"/>
          <w:sz w:val="21"/>
          <w:szCs w:val="21"/>
          <w:highlight w:val="none"/>
          <w:lang w:val="en-US" w:eastAsia="zh-CN"/>
        </w:rPr>
        <w:t>12</w:t>
      </w:r>
      <w:r>
        <w:rPr>
          <w:rFonts w:hint="eastAsia" w:hAnsi="宋体" w:cs="宋体"/>
          <w:b w:val="0"/>
          <w:color w:val="auto"/>
          <w:kern w:val="2"/>
          <w:position w:val="0"/>
          <w:sz w:val="21"/>
          <w:szCs w:val="21"/>
          <w:highlight w:val="none"/>
        </w:rPr>
        <w:t>小时到达现场。如48小时内无法修复，乙方需提供备用机。</w:t>
      </w:r>
    </w:p>
    <w:p w14:paraId="736792BF">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3.2.3零配件更换：在合同有效期内，本合同服务范围内的设备进行维修所发生的一切费用（包括零配件费，乙方人工费和出差费等），由乙方承担。乙方为甲方提供备件,并且所有更换配件均为原厂全新件。</w:t>
      </w:r>
    </w:p>
    <w:p w14:paraId="5072313B">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3.2.4</w:t>
      </w:r>
      <w:r>
        <w:rPr>
          <w:rFonts w:hint="eastAsia" w:hAnsi="宋体"/>
          <w:b w:val="0"/>
          <w:color w:val="auto"/>
          <w:kern w:val="2"/>
          <w:position w:val="0"/>
          <w:sz w:val="21"/>
          <w:szCs w:val="21"/>
          <w:highlight w:val="none"/>
        </w:rPr>
        <w:t>乙方保证设备每年开机率≥95％(即正常开机达到347天，停机不超过18天)，如因乙方原因设备在保修期内未能达到95%的开机率，则每耽搁1天使用，保修期相应延长3天。</w:t>
      </w:r>
    </w:p>
    <w:p w14:paraId="4DE3C823">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4.甲方的责任：</w:t>
      </w:r>
    </w:p>
    <w:p w14:paraId="4F2DDAA3">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4.1甲方应按机器使用手册的要求进行操作及日常维护，并保证机器所需电源、气源的正常供应及开启和关闭。</w:t>
      </w:r>
    </w:p>
    <w:p w14:paraId="5C0F965C">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4.2甲方应按合同约定的方式按时向乙方支付维修服务费用。</w:t>
      </w:r>
    </w:p>
    <w:p w14:paraId="7FD033A5">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4.3对于合同项目需更换的零配件，如无特殊说明甲方需在更换后将原配件退还给乙方。</w:t>
      </w:r>
    </w:p>
    <w:p w14:paraId="3E65A5BF">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5.项目验收：</w:t>
      </w:r>
    </w:p>
    <w:p w14:paraId="384E4240">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5.1服务期内服务供应商应每半年一次及时提供巡检保养与维修情况汇总表，汇总维修巡检保养、配件更换及其他服务详情，并提供维修巡检保养报告。</w:t>
      </w:r>
    </w:p>
    <w:p w14:paraId="586474EB">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 xml:space="preserve">    5.2甲方根据南通大学附属医院医疗设备维保服务履约验收单对服务商提供的服务组织验收。</w:t>
      </w:r>
    </w:p>
    <w:p w14:paraId="69794E51">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6.合同总价款：</w:t>
      </w:r>
    </w:p>
    <w:p w14:paraId="74C54E40">
      <w:pPr>
        <w:ind w:firstLine="420" w:firstLineChars="20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总价（人民币）：</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元；（大写）：</w:t>
      </w:r>
      <w:r>
        <w:rPr>
          <w:rFonts w:hint="eastAsia" w:hAnsi="宋体" w:cs="宋体"/>
          <w:b w:val="0"/>
          <w:color w:val="auto"/>
          <w:kern w:val="2"/>
          <w:position w:val="0"/>
          <w:sz w:val="21"/>
          <w:szCs w:val="21"/>
          <w:highlight w:val="none"/>
          <w:u w:val="single"/>
        </w:rPr>
        <w:t xml:space="preserve">                 </w:t>
      </w:r>
      <w:r>
        <w:rPr>
          <w:rFonts w:hAnsi="宋体" w:cs="宋体"/>
          <w:b w:val="0"/>
          <w:color w:val="auto"/>
          <w:kern w:val="2"/>
          <w:position w:val="0"/>
          <w:sz w:val="21"/>
          <w:szCs w:val="21"/>
          <w:highlight w:val="none"/>
        </w:rPr>
        <w:t xml:space="preserve"> </w:t>
      </w:r>
    </w:p>
    <w:p w14:paraId="34BA867D">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7.付款方式：</w:t>
      </w:r>
    </w:p>
    <w:p w14:paraId="456BCC5D">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7.1在合同生效且乙方通过项目验收后，甲方应在如下规定时间且收到乙方开具的合规等额的发票后30日内将当年款项支付至乙方指定账户，乙方未将发票提交给甲方的，甲方有权拒付款项且不承担违约责任。</w:t>
      </w:r>
    </w:p>
    <w:p w14:paraId="34792FD9">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第一期：</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年</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月</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日付人民币</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元；</w:t>
      </w:r>
    </w:p>
    <w:p w14:paraId="6A36A77C">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第二期：</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年</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月</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日付人民币</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元；</w:t>
      </w:r>
    </w:p>
    <w:p w14:paraId="7E7C288F">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第三期：</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年</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月</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日付人民币</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元；</w:t>
      </w:r>
    </w:p>
    <w:p w14:paraId="61BBD44F">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第四期：</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年</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月</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日付人民币</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元；</w:t>
      </w:r>
    </w:p>
    <w:p w14:paraId="535A16F8">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第五期：</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年</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月</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日付人民币</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元；</w:t>
      </w:r>
    </w:p>
    <w:p w14:paraId="54D8B0FF">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第六期：</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年</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月</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日付人民币</w:t>
      </w:r>
      <w:r>
        <w:rPr>
          <w:rFonts w:hint="eastAsia" w:hAnsi="宋体" w:cs="宋体"/>
          <w:b w:val="0"/>
          <w:color w:val="auto"/>
          <w:kern w:val="2"/>
          <w:position w:val="0"/>
          <w:sz w:val="21"/>
          <w:szCs w:val="21"/>
          <w:highlight w:val="none"/>
          <w:u w:val="single"/>
        </w:rPr>
        <w:t xml:space="preserve">     </w:t>
      </w:r>
      <w:r>
        <w:rPr>
          <w:rFonts w:hint="eastAsia" w:hAnsi="宋体" w:cs="宋体"/>
          <w:b w:val="0"/>
          <w:color w:val="auto"/>
          <w:kern w:val="2"/>
          <w:position w:val="0"/>
          <w:sz w:val="21"/>
          <w:szCs w:val="21"/>
          <w:highlight w:val="none"/>
        </w:rPr>
        <w:t>元；</w:t>
      </w:r>
    </w:p>
    <w:p w14:paraId="6CDAE876">
      <w:pPr>
        <w:ind w:left="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7.2乙方指定账户信息如下：</w:t>
      </w:r>
    </w:p>
    <w:p w14:paraId="0BB8EF48">
      <w:pPr>
        <w:rPr>
          <w:rFonts w:hAnsi="宋体" w:cs="宋体"/>
          <w:bCs/>
          <w:color w:val="auto"/>
          <w:kern w:val="2"/>
          <w:position w:val="0"/>
          <w:sz w:val="21"/>
          <w:szCs w:val="21"/>
          <w:highlight w:val="none"/>
        </w:rPr>
      </w:pPr>
      <w:r>
        <w:rPr>
          <w:rFonts w:hint="eastAsia" w:hAnsi="宋体" w:cs="宋体"/>
          <w:bCs/>
          <w:color w:val="auto"/>
          <w:kern w:val="2"/>
          <w:position w:val="0"/>
          <w:sz w:val="21"/>
          <w:szCs w:val="21"/>
          <w:highlight w:val="none"/>
        </w:rPr>
        <w:t xml:space="preserve">    账  户：</w:t>
      </w:r>
      <w:r>
        <w:rPr>
          <w:rFonts w:hAnsi="宋体" w:cs="宋体"/>
          <w:bCs/>
          <w:color w:val="auto"/>
          <w:kern w:val="2"/>
          <w:position w:val="0"/>
          <w:sz w:val="21"/>
          <w:szCs w:val="21"/>
          <w:highlight w:val="none"/>
        </w:rPr>
        <w:t xml:space="preserve"> </w:t>
      </w:r>
    </w:p>
    <w:p w14:paraId="5307CBD3">
      <w:pPr>
        <w:rPr>
          <w:rFonts w:hAnsi="宋体" w:cs="宋体"/>
          <w:bCs/>
          <w:color w:val="auto"/>
          <w:kern w:val="2"/>
          <w:position w:val="0"/>
          <w:sz w:val="21"/>
          <w:szCs w:val="21"/>
          <w:highlight w:val="none"/>
        </w:rPr>
      </w:pPr>
      <w:r>
        <w:rPr>
          <w:rFonts w:hint="eastAsia" w:hAnsi="宋体" w:cs="宋体"/>
          <w:bCs/>
          <w:color w:val="auto"/>
          <w:kern w:val="2"/>
          <w:position w:val="0"/>
          <w:sz w:val="21"/>
          <w:szCs w:val="21"/>
          <w:highlight w:val="none"/>
        </w:rPr>
        <w:t>　　账  号：</w:t>
      </w:r>
    </w:p>
    <w:p w14:paraId="7851EB5B">
      <w:pPr>
        <w:ind w:firstLine="421"/>
        <w:rPr>
          <w:rFonts w:hAnsi="宋体" w:cs="宋体"/>
          <w:bCs/>
          <w:color w:val="auto"/>
          <w:kern w:val="2"/>
          <w:position w:val="0"/>
          <w:sz w:val="21"/>
          <w:szCs w:val="21"/>
          <w:highlight w:val="none"/>
        </w:rPr>
      </w:pPr>
      <w:r>
        <w:rPr>
          <w:rFonts w:hint="eastAsia" w:hAnsi="宋体" w:cs="宋体"/>
          <w:bCs/>
          <w:color w:val="auto"/>
          <w:kern w:val="2"/>
          <w:position w:val="0"/>
          <w:sz w:val="21"/>
          <w:szCs w:val="21"/>
          <w:highlight w:val="none"/>
        </w:rPr>
        <w:t xml:space="preserve">开户行： </w:t>
      </w:r>
    </w:p>
    <w:p w14:paraId="4A814DA7">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8. 争议解决及法律适用：</w:t>
      </w:r>
    </w:p>
    <w:p w14:paraId="0810CFF9">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8.1双方应本着友好协商的原则解决争议。如协商不成，可向甲方所在地方人民法院提起诉讼。</w:t>
      </w:r>
    </w:p>
    <w:p w14:paraId="19F2AE15">
      <w:pPr>
        <w:ind w:firstLine="420"/>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8.2本合同适用中华人民共和国民法典。</w:t>
      </w:r>
    </w:p>
    <w:p w14:paraId="2D672007">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9.合同正本一式四份，经双方签署后生效，甲乙双方均同意任何对合同条款的手写改动均无效。</w:t>
      </w:r>
    </w:p>
    <w:p w14:paraId="2DC31EC7">
      <w:pPr>
        <w:rPr>
          <w:rFonts w:hAnsi="宋体" w:cs="宋体"/>
          <w:b w:val="0"/>
          <w:color w:val="auto"/>
          <w:kern w:val="2"/>
          <w:position w:val="0"/>
          <w:sz w:val="21"/>
          <w:szCs w:val="21"/>
          <w:highlight w:val="none"/>
        </w:rPr>
      </w:pPr>
    </w:p>
    <w:p w14:paraId="35EFDB04">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甲    方：南通大学附属医院               乙    方：</w:t>
      </w:r>
    </w:p>
    <w:p w14:paraId="2DC2733E">
      <w:pPr>
        <w:rPr>
          <w:rFonts w:hAnsi="宋体" w:cs="宋体"/>
          <w:b w:val="0"/>
          <w:color w:val="auto"/>
          <w:kern w:val="2"/>
          <w:position w:val="0"/>
          <w:sz w:val="21"/>
          <w:szCs w:val="21"/>
          <w:highlight w:val="none"/>
        </w:rPr>
      </w:pPr>
      <w:r>
        <w:rPr>
          <w:rFonts w:hint="eastAsia" w:hAnsi="宋体" w:cs="宋体"/>
          <w:b w:val="0"/>
          <w:color w:val="auto"/>
          <w:kern w:val="2"/>
          <w:position w:val="0"/>
          <w:sz w:val="21"/>
          <w:szCs w:val="21"/>
          <w:highlight w:val="none"/>
        </w:rPr>
        <w:t>（盖章）</w:t>
      </w:r>
      <w:r>
        <w:rPr>
          <w:rFonts w:hint="eastAsia" w:hAnsi="宋体" w:cs="宋体"/>
          <w:b w:val="0"/>
          <w:color w:val="auto"/>
          <w:kern w:val="2"/>
          <w:position w:val="0"/>
          <w:sz w:val="21"/>
          <w:szCs w:val="21"/>
          <w:highlight w:val="none"/>
        </w:rPr>
        <w:tab/>
      </w:r>
      <w:r>
        <w:rPr>
          <w:rFonts w:hint="eastAsia" w:hAnsi="宋体" w:cs="宋体"/>
          <w:b w:val="0"/>
          <w:color w:val="auto"/>
          <w:kern w:val="2"/>
          <w:position w:val="0"/>
          <w:sz w:val="21"/>
          <w:szCs w:val="21"/>
          <w:highlight w:val="none"/>
        </w:rPr>
        <w:t xml:space="preserve">                             （盖章）</w:t>
      </w:r>
    </w:p>
    <w:p w14:paraId="40739EFE">
      <w:pPr>
        <w:rPr>
          <w:rFonts w:hAnsi="宋体" w:cs="宋体"/>
          <w:b w:val="0"/>
          <w:color w:val="auto"/>
          <w:kern w:val="2"/>
          <w:position w:val="0"/>
          <w:sz w:val="21"/>
          <w:szCs w:val="21"/>
          <w:highlight w:val="none"/>
        </w:rPr>
      </w:pPr>
    </w:p>
    <w:p w14:paraId="3696AAD1">
      <w:pPr>
        <w:rPr>
          <w:rFonts w:ascii="Times New Roman"/>
          <w:b w:val="0"/>
          <w:color w:val="auto"/>
          <w:kern w:val="2"/>
          <w:position w:val="0"/>
          <w:sz w:val="21"/>
          <w:szCs w:val="24"/>
          <w:highlight w:val="none"/>
        </w:rPr>
      </w:pPr>
      <w:r>
        <w:rPr>
          <w:rFonts w:hint="eastAsia" w:ascii="Times New Roman"/>
          <w:b w:val="0"/>
          <w:color w:val="auto"/>
          <w:kern w:val="2"/>
          <w:position w:val="0"/>
          <w:sz w:val="21"/>
          <w:szCs w:val="24"/>
          <w:highlight w:val="none"/>
        </w:rPr>
        <w:t>法定代表人：                             法定代表人：</w:t>
      </w:r>
    </w:p>
    <w:p w14:paraId="00FF3400">
      <w:pPr>
        <w:rPr>
          <w:rFonts w:ascii="Times New Roman"/>
          <w:b w:val="0"/>
          <w:color w:val="auto"/>
          <w:kern w:val="2"/>
          <w:position w:val="0"/>
          <w:sz w:val="21"/>
          <w:szCs w:val="24"/>
          <w:highlight w:val="none"/>
        </w:rPr>
      </w:pPr>
      <w:r>
        <w:rPr>
          <w:rFonts w:hint="eastAsia" w:ascii="Times New Roman"/>
          <w:b w:val="0"/>
          <w:color w:val="auto"/>
          <w:kern w:val="2"/>
          <w:position w:val="0"/>
          <w:sz w:val="21"/>
          <w:szCs w:val="24"/>
          <w:highlight w:val="none"/>
        </w:rPr>
        <w:t>（签字）</w:t>
      </w:r>
      <w:r>
        <w:rPr>
          <w:rFonts w:hint="eastAsia" w:ascii="Times New Roman"/>
          <w:b w:val="0"/>
          <w:color w:val="auto"/>
          <w:kern w:val="2"/>
          <w:position w:val="0"/>
          <w:sz w:val="21"/>
          <w:szCs w:val="24"/>
          <w:highlight w:val="none"/>
        </w:rPr>
        <w:tab/>
      </w:r>
      <w:r>
        <w:rPr>
          <w:rFonts w:hint="eastAsia" w:ascii="Times New Roman"/>
          <w:b w:val="0"/>
          <w:color w:val="auto"/>
          <w:kern w:val="2"/>
          <w:position w:val="0"/>
          <w:sz w:val="21"/>
          <w:szCs w:val="24"/>
          <w:highlight w:val="none"/>
        </w:rPr>
        <w:t xml:space="preserve">                             （签字）</w:t>
      </w:r>
      <w:r>
        <w:rPr>
          <w:rFonts w:hint="eastAsia" w:ascii="Times New Roman"/>
          <w:b w:val="0"/>
          <w:color w:val="auto"/>
          <w:kern w:val="2"/>
          <w:position w:val="0"/>
          <w:sz w:val="21"/>
          <w:szCs w:val="24"/>
          <w:highlight w:val="none"/>
        </w:rPr>
        <w:tab/>
      </w:r>
    </w:p>
    <w:p w14:paraId="47B520A9">
      <w:pPr>
        <w:rPr>
          <w:rFonts w:ascii="Times New Roman"/>
          <w:b w:val="0"/>
          <w:color w:val="auto"/>
          <w:kern w:val="2"/>
          <w:position w:val="0"/>
          <w:sz w:val="21"/>
          <w:szCs w:val="24"/>
          <w:highlight w:val="none"/>
        </w:rPr>
      </w:pPr>
      <w:r>
        <w:rPr>
          <w:rFonts w:hint="eastAsia" w:ascii="Times New Roman"/>
          <w:b w:val="0"/>
          <w:color w:val="auto"/>
          <w:kern w:val="2"/>
          <w:position w:val="0"/>
          <w:sz w:val="21"/>
          <w:szCs w:val="24"/>
          <w:highlight w:val="none"/>
        </w:rPr>
        <w:t xml:space="preserve">                              </w:t>
      </w:r>
    </w:p>
    <w:p w14:paraId="0DCF2CAA">
      <w:pPr>
        <w:rPr>
          <w:rFonts w:ascii="Times New Roman"/>
          <w:b w:val="0"/>
          <w:color w:val="auto"/>
          <w:kern w:val="2"/>
          <w:position w:val="0"/>
          <w:sz w:val="21"/>
          <w:szCs w:val="24"/>
          <w:highlight w:val="none"/>
        </w:rPr>
      </w:pPr>
      <w:r>
        <w:rPr>
          <w:rFonts w:hint="eastAsia" w:ascii="Times New Roman"/>
          <w:b w:val="0"/>
          <w:color w:val="auto"/>
          <w:kern w:val="2"/>
          <w:position w:val="0"/>
          <w:sz w:val="21"/>
          <w:szCs w:val="24"/>
          <w:highlight w:val="none"/>
        </w:rPr>
        <w:t>日    期：</w:t>
      </w:r>
      <w:r>
        <w:rPr>
          <w:rFonts w:hint="eastAsia" w:ascii="Times New Roman"/>
          <w:b w:val="0"/>
          <w:color w:val="auto"/>
          <w:kern w:val="2"/>
          <w:position w:val="0"/>
          <w:sz w:val="21"/>
          <w:szCs w:val="24"/>
          <w:highlight w:val="none"/>
        </w:rPr>
        <w:tab/>
      </w:r>
      <w:r>
        <w:rPr>
          <w:rFonts w:hint="eastAsia" w:ascii="Times New Roman"/>
          <w:b w:val="0"/>
          <w:color w:val="auto"/>
          <w:kern w:val="2"/>
          <w:position w:val="0"/>
          <w:sz w:val="21"/>
          <w:szCs w:val="24"/>
          <w:highlight w:val="none"/>
        </w:rPr>
        <w:t xml:space="preserve">                             日    期：</w:t>
      </w:r>
    </w:p>
    <w:p w14:paraId="595ACE65">
      <w:pPr>
        <w:rPr>
          <w:rFonts w:ascii="Calibri" w:hAnsi="Calibri"/>
          <w:color w:val="auto"/>
          <w:kern w:val="2"/>
          <w:position w:val="0"/>
          <w:sz w:val="36"/>
          <w:szCs w:val="36"/>
          <w:highlight w:val="none"/>
        </w:rPr>
      </w:pPr>
      <w:r>
        <w:rPr>
          <w:rFonts w:hint="eastAsia" w:ascii="Calibri" w:hAnsi="Calibri"/>
          <w:b w:val="0"/>
          <w:color w:val="auto"/>
          <w:kern w:val="2"/>
          <w:position w:val="0"/>
          <w:sz w:val="21"/>
          <w:szCs w:val="22"/>
          <w:highlight w:val="none"/>
        </w:rPr>
        <w:t xml:space="preserve">    </w:t>
      </w:r>
      <w:r>
        <w:rPr>
          <w:rFonts w:hint="eastAsia" w:ascii="Calibri" w:hAnsi="Calibri"/>
          <w:color w:val="auto"/>
          <w:kern w:val="2"/>
          <w:position w:val="0"/>
          <w:sz w:val="36"/>
          <w:szCs w:val="36"/>
          <w:highlight w:val="none"/>
        </w:rPr>
        <w:t>南通大学附属医院医疗设备维保服务履约验收单</w:t>
      </w:r>
    </w:p>
    <w:tbl>
      <w:tblPr>
        <w:tblStyle w:val="4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848"/>
        <w:gridCol w:w="340"/>
        <w:gridCol w:w="509"/>
        <w:gridCol w:w="1029"/>
        <w:gridCol w:w="101"/>
        <w:gridCol w:w="849"/>
        <w:gridCol w:w="79"/>
        <w:gridCol w:w="391"/>
        <w:gridCol w:w="428"/>
        <w:gridCol w:w="740"/>
        <w:gridCol w:w="60"/>
        <w:gridCol w:w="190"/>
        <w:gridCol w:w="686"/>
        <w:gridCol w:w="351"/>
        <w:gridCol w:w="850"/>
      </w:tblGrid>
      <w:tr w14:paraId="01B24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1526" w:type="dxa"/>
            <w:vAlign w:val="center"/>
          </w:tcPr>
          <w:p w14:paraId="1826915D">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项目名称</w:t>
            </w:r>
          </w:p>
          <w:p w14:paraId="257360F8">
            <w:pPr>
              <w:jc w:val="center"/>
              <w:rPr>
                <w:rFonts w:ascii="Calibri" w:hAnsi="Calibri"/>
                <w:b w:val="0"/>
                <w:color w:val="auto"/>
                <w:kern w:val="2"/>
                <w:position w:val="0"/>
                <w:sz w:val="15"/>
                <w:szCs w:val="15"/>
                <w:highlight w:val="none"/>
              </w:rPr>
            </w:pPr>
            <w:r>
              <w:rPr>
                <w:rFonts w:hint="eastAsia" w:ascii="Calibri" w:hAnsi="Calibri"/>
                <w:b w:val="0"/>
                <w:color w:val="auto"/>
                <w:kern w:val="2"/>
                <w:position w:val="0"/>
                <w:sz w:val="15"/>
                <w:szCs w:val="15"/>
                <w:highlight w:val="none"/>
              </w:rPr>
              <w:t>（设备名称及型号）</w:t>
            </w:r>
          </w:p>
        </w:tc>
        <w:tc>
          <w:tcPr>
            <w:tcW w:w="2551" w:type="dxa"/>
            <w:gridSpan w:val="3"/>
            <w:vAlign w:val="center"/>
          </w:tcPr>
          <w:p w14:paraId="15C0B8F7">
            <w:pPr>
              <w:jc w:val="center"/>
              <w:rPr>
                <w:rFonts w:ascii="Calibri" w:hAnsi="Calibri"/>
                <w:b w:val="0"/>
                <w:color w:val="auto"/>
                <w:kern w:val="2"/>
                <w:position w:val="0"/>
                <w:sz w:val="21"/>
                <w:szCs w:val="22"/>
                <w:highlight w:val="none"/>
              </w:rPr>
            </w:pPr>
          </w:p>
        </w:tc>
        <w:tc>
          <w:tcPr>
            <w:tcW w:w="1701" w:type="dxa"/>
            <w:gridSpan w:val="2"/>
            <w:vAlign w:val="center"/>
          </w:tcPr>
          <w:p w14:paraId="02B00828">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合同名称</w:t>
            </w:r>
          </w:p>
        </w:tc>
        <w:tc>
          <w:tcPr>
            <w:tcW w:w="2127" w:type="dxa"/>
            <w:gridSpan w:val="3"/>
            <w:vAlign w:val="center"/>
          </w:tcPr>
          <w:p w14:paraId="662A0A6C">
            <w:pPr>
              <w:jc w:val="center"/>
              <w:rPr>
                <w:rFonts w:ascii="Calibri" w:hAnsi="Calibri"/>
                <w:b w:val="0"/>
                <w:color w:val="auto"/>
                <w:kern w:val="2"/>
                <w:position w:val="0"/>
                <w:sz w:val="21"/>
                <w:szCs w:val="22"/>
                <w:highlight w:val="none"/>
              </w:rPr>
            </w:pPr>
          </w:p>
        </w:tc>
        <w:tc>
          <w:tcPr>
            <w:tcW w:w="1842" w:type="dxa"/>
            <w:gridSpan w:val="3"/>
            <w:vAlign w:val="center"/>
          </w:tcPr>
          <w:p w14:paraId="07536E2E">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合同编号</w:t>
            </w:r>
          </w:p>
        </w:tc>
        <w:tc>
          <w:tcPr>
            <w:tcW w:w="3969" w:type="dxa"/>
            <w:gridSpan w:val="4"/>
            <w:vAlign w:val="center"/>
          </w:tcPr>
          <w:p w14:paraId="5BB3823A">
            <w:pPr>
              <w:jc w:val="center"/>
              <w:rPr>
                <w:rFonts w:ascii="Calibri" w:hAnsi="Calibri"/>
                <w:b w:val="0"/>
                <w:color w:val="auto"/>
                <w:kern w:val="2"/>
                <w:position w:val="0"/>
                <w:sz w:val="21"/>
                <w:szCs w:val="22"/>
                <w:highlight w:val="none"/>
              </w:rPr>
            </w:pPr>
          </w:p>
        </w:tc>
      </w:tr>
      <w:tr w14:paraId="6944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1526" w:type="dxa"/>
            <w:vAlign w:val="center"/>
          </w:tcPr>
          <w:p w14:paraId="223DC777">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供应商</w:t>
            </w:r>
          </w:p>
        </w:tc>
        <w:tc>
          <w:tcPr>
            <w:tcW w:w="2551" w:type="dxa"/>
            <w:gridSpan w:val="3"/>
            <w:vAlign w:val="center"/>
          </w:tcPr>
          <w:p w14:paraId="3C4F3243">
            <w:pPr>
              <w:jc w:val="center"/>
              <w:rPr>
                <w:rFonts w:ascii="Calibri" w:hAnsi="Calibri"/>
                <w:b w:val="0"/>
                <w:color w:val="auto"/>
                <w:kern w:val="2"/>
                <w:position w:val="0"/>
                <w:sz w:val="21"/>
                <w:szCs w:val="22"/>
                <w:highlight w:val="none"/>
              </w:rPr>
            </w:pPr>
          </w:p>
        </w:tc>
        <w:tc>
          <w:tcPr>
            <w:tcW w:w="1701" w:type="dxa"/>
            <w:gridSpan w:val="2"/>
            <w:vAlign w:val="center"/>
          </w:tcPr>
          <w:p w14:paraId="32E0654B">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合同金额</w:t>
            </w:r>
          </w:p>
        </w:tc>
        <w:tc>
          <w:tcPr>
            <w:tcW w:w="2127" w:type="dxa"/>
            <w:gridSpan w:val="3"/>
            <w:vAlign w:val="center"/>
          </w:tcPr>
          <w:p w14:paraId="223A91D6">
            <w:pPr>
              <w:jc w:val="center"/>
              <w:rPr>
                <w:rFonts w:ascii="Calibri" w:hAnsi="Calibri"/>
                <w:b w:val="0"/>
                <w:color w:val="auto"/>
                <w:kern w:val="2"/>
                <w:position w:val="0"/>
                <w:sz w:val="21"/>
                <w:szCs w:val="22"/>
                <w:highlight w:val="none"/>
              </w:rPr>
            </w:pPr>
          </w:p>
        </w:tc>
        <w:tc>
          <w:tcPr>
            <w:tcW w:w="1842" w:type="dxa"/>
            <w:gridSpan w:val="3"/>
            <w:vAlign w:val="center"/>
          </w:tcPr>
          <w:p w14:paraId="34E3D90B">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本期支付金额</w:t>
            </w:r>
          </w:p>
        </w:tc>
        <w:tc>
          <w:tcPr>
            <w:tcW w:w="3969" w:type="dxa"/>
            <w:gridSpan w:val="4"/>
            <w:vAlign w:val="center"/>
          </w:tcPr>
          <w:p w14:paraId="27CAF46C">
            <w:pPr>
              <w:jc w:val="center"/>
              <w:rPr>
                <w:rFonts w:ascii="Calibri" w:hAnsi="Calibri"/>
                <w:b w:val="0"/>
                <w:color w:val="auto"/>
                <w:kern w:val="2"/>
                <w:position w:val="0"/>
                <w:sz w:val="21"/>
                <w:szCs w:val="22"/>
                <w:highlight w:val="none"/>
              </w:rPr>
            </w:pPr>
          </w:p>
        </w:tc>
      </w:tr>
      <w:tr w14:paraId="624E21A9">
        <w:tblPrEx>
          <w:tblCellMar>
            <w:top w:w="0" w:type="dxa"/>
            <w:left w:w="108" w:type="dxa"/>
            <w:bottom w:w="0" w:type="dxa"/>
            <w:right w:w="108" w:type="dxa"/>
          </w:tblCellMar>
        </w:tblPrEx>
        <w:trPr>
          <w:trHeight w:val="1123" w:hRule="atLeast"/>
        </w:trPr>
        <w:tc>
          <w:tcPr>
            <w:tcW w:w="1526" w:type="dxa"/>
            <w:vAlign w:val="center"/>
          </w:tcPr>
          <w:p w14:paraId="03F3E940">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分期（段）验收</w:t>
            </w:r>
          </w:p>
        </w:tc>
        <w:tc>
          <w:tcPr>
            <w:tcW w:w="2551" w:type="dxa"/>
            <w:gridSpan w:val="3"/>
            <w:vAlign w:val="center"/>
          </w:tcPr>
          <w:p w14:paraId="461A2A99">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是   否</w:t>
            </w:r>
          </w:p>
        </w:tc>
        <w:tc>
          <w:tcPr>
            <w:tcW w:w="1701" w:type="dxa"/>
            <w:gridSpan w:val="2"/>
            <w:vAlign w:val="center"/>
          </w:tcPr>
          <w:p w14:paraId="14B2E5CB">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分期（段）情况</w:t>
            </w:r>
          </w:p>
        </w:tc>
        <w:tc>
          <w:tcPr>
            <w:tcW w:w="7938" w:type="dxa"/>
            <w:gridSpan w:val="10"/>
            <w:vAlign w:val="center"/>
          </w:tcPr>
          <w:p w14:paraId="38FAA160">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共分   期（段），此为第   期（段）验收</w:t>
            </w:r>
          </w:p>
        </w:tc>
      </w:tr>
      <w:tr w14:paraId="65C4E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1526" w:type="dxa"/>
            <w:vAlign w:val="center"/>
          </w:tcPr>
          <w:p w14:paraId="1C62D662">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验收时间</w:t>
            </w:r>
          </w:p>
        </w:tc>
        <w:tc>
          <w:tcPr>
            <w:tcW w:w="2551" w:type="dxa"/>
            <w:gridSpan w:val="3"/>
            <w:vAlign w:val="center"/>
          </w:tcPr>
          <w:p w14:paraId="3CEDB2F5">
            <w:pPr>
              <w:jc w:val="center"/>
              <w:rPr>
                <w:rFonts w:ascii="Calibri" w:hAnsi="Calibri"/>
                <w:b w:val="0"/>
                <w:color w:val="auto"/>
                <w:kern w:val="2"/>
                <w:position w:val="0"/>
                <w:sz w:val="21"/>
                <w:szCs w:val="22"/>
                <w:highlight w:val="none"/>
              </w:rPr>
            </w:pPr>
          </w:p>
        </w:tc>
        <w:tc>
          <w:tcPr>
            <w:tcW w:w="1701" w:type="dxa"/>
            <w:gridSpan w:val="2"/>
            <w:vAlign w:val="center"/>
          </w:tcPr>
          <w:p w14:paraId="7282AABC">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验收地点</w:t>
            </w:r>
          </w:p>
        </w:tc>
        <w:tc>
          <w:tcPr>
            <w:tcW w:w="2694" w:type="dxa"/>
            <w:gridSpan w:val="4"/>
            <w:vAlign w:val="center"/>
          </w:tcPr>
          <w:p w14:paraId="3E5BFAAF">
            <w:pPr>
              <w:jc w:val="center"/>
              <w:rPr>
                <w:rFonts w:ascii="Calibri" w:hAnsi="Calibri"/>
                <w:b w:val="0"/>
                <w:color w:val="auto"/>
                <w:kern w:val="2"/>
                <w:position w:val="0"/>
                <w:sz w:val="21"/>
                <w:szCs w:val="22"/>
                <w:highlight w:val="none"/>
              </w:rPr>
            </w:pPr>
          </w:p>
        </w:tc>
        <w:tc>
          <w:tcPr>
            <w:tcW w:w="1701" w:type="dxa"/>
            <w:gridSpan w:val="3"/>
            <w:vAlign w:val="center"/>
          </w:tcPr>
          <w:p w14:paraId="71118FFE">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验收组织形式</w:t>
            </w:r>
          </w:p>
        </w:tc>
        <w:tc>
          <w:tcPr>
            <w:tcW w:w="3543" w:type="dxa"/>
            <w:gridSpan w:val="3"/>
            <w:vAlign w:val="center"/>
          </w:tcPr>
          <w:p w14:paraId="7FB8A4BA">
            <w:pPr>
              <w:jc w:val="center"/>
              <w:rPr>
                <w:rFonts w:ascii="Calibri" w:hAnsi="Calibri"/>
                <w:b w:val="0"/>
                <w:color w:val="auto"/>
                <w:kern w:val="2"/>
                <w:position w:val="0"/>
                <w:sz w:val="21"/>
                <w:szCs w:val="22"/>
                <w:highlight w:val="none"/>
              </w:rPr>
            </w:pPr>
            <w:r>
              <w:rPr>
                <w:rFonts w:hint="eastAsia" w:hAnsi="宋体"/>
                <w:b w:val="0"/>
                <w:color w:val="auto"/>
                <w:kern w:val="2"/>
                <w:position w:val="0"/>
                <w:sz w:val="21"/>
                <w:szCs w:val="22"/>
                <w:highlight w:val="none"/>
              </w:rPr>
              <w:t>□</w:t>
            </w:r>
            <w:r>
              <w:rPr>
                <w:rFonts w:hint="eastAsia" w:ascii="Calibri" w:hAnsi="Calibri"/>
                <w:b w:val="0"/>
                <w:color w:val="auto"/>
                <w:kern w:val="2"/>
                <w:position w:val="0"/>
                <w:sz w:val="21"/>
                <w:szCs w:val="22"/>
                <w:highlight w:val="none"/>
              </w:rPr>
              <w:t>自行简易验收</w:t>
            </w:r>
          </w:p>
          <w:p w14:paraId="7B3780C4">
            <w:pPr>
              <w:jc w:val="center"/>
              <w:rPr>
                <w:rFonts w:ascii="Calibri" w:hAnsi="Calibri"/>
                <w:b w:val="0"/>
                <w:color w:val="auto"/>
                <w:kern w:val="2"/>
                <w:position w:val="0"/>
                <w:sz w:val="21"/>
                <w:szCs w:val="22"/>
                <w:highlight w:val="none"/>
              </w:rPr>
            </w:pPr>
            <w:r>
              <w:rPr>
                <w:rFonts w:hint="eastAsia" w:hAnsi="宋体"/>
                <w:b w:val="0"/>
                <w:color w:val="auto"/>
                <w:kern w:val="2"/>
                <w:position w:val="0"/>
                <w:sz w:val="21"/>
                <w:szCs w:val="22"/>
                <w:highlight w:val="none"/>
              </w:rPr>
              <w:t>□</w:t>
            </w:r>
            <w:r>
              <w:rPr>
                <w:rFonts w:hint="eastAsia" w:ascii="Calibri" w:hAnsi="Calibri"/>
                <w:b w:val="0"/>
                <w:color w:val="auto"/>
                <w:kern w:val="2"/>
                <w:position w:val="0"/>
                <w:sz w:val="21"/>
                <w:szCs w:val="22"/>
                <w:highlight w:val="none"/>
              </w:rPr>
              <w:t>验收小组验收</w:t>
            </w:r>
          </w:p>
        </w:tc>
      </w:tr>
      <w:tr w14:paraId="1ABA5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1526" w:type="dxa"/>
            <w:vMerge w:val="restart"/>
            <w:vAlign w:val="center"/>
          </w:tcPr>
          <w:p w14:paraId="33CFBC95">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验收内容</w:t>
            </w:r>
          </w:p>
        </w:tc>
        <w:tc>
          <w:tcPr>
            <w:tcW w:w="1276" w:type="dxa"/>
            <w:vAlign w:val="center"/>
          </w:tcPr>
          <w:p w14:paraId="63B9E2FA">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服务质量</w:t>
            </w:r>
          </w:p>
        </w:tc>
        <w:tc>
          <w:tcPr>
            <w:tcW w:w="1275" w:type="dxa"/>
            <w:gridSpan w:val="2"/>
            <w:vAlign w:val="center"/>
          </w:tcPr>
          <w:p w14:paraId="5DCAF6FC">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服务进度</w:t>
            </w:r>
          </w:p>
        </w:tc>
        <w:tc>
          <w:tcPr>
            <w:tcW w:w="1701" w:type="dxa"/>
            <w:gridSpan w:val="2"/>
            <w:vAlign w:val="center"/>
          </w:tcPr>
          <w:p w14:paraId="725AF192">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人员、设备配备情况</w:t>
            </w:r>
          </w:p>
        </w:tc>
        <w:tc>
          <w:tcPr>
            <w:tcW w:w="1276" w:type="dxa"/>
            <w:vAlign w:val="center"/>
          </w:tcPr>
          <w:p w14:paraId="6874853D">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行业、安全标准</w:t>
            </w:r>
          </w:p>
        </w:tc>
        <w:tc>
          <w:tcPr>
            <w:tcW w:w="1418" w:type="dxa"/>
            <w:gridSpan w:val="3"/>
            <w:vAlign w:val="center"/>
          </w:tcPr>
          <w:p w14:paraId="53F8BAFF">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项目需求、服务承诺</w:t>
            </w:r>
          </w:p>
        </w:tc>
        <w:tc>
          <w:tcPr>
            <w:tcW w:w="1701" w:type="dxa"/>
            <w:gridSpan w:val="3"/>
            <w:vAlign w:val="center"/>
          </w:tcPr>
          <w:p w14:paraId="487EA507">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合同履约时间、地点、方式</w:t>
            </w:r>
          </w:p>
        </w:tc>
        <w:tc>
          <w:tcPr>
            <w:tcW w:w="1842" w:type="dxa"/>
            <w:gridSpan w:val="2"/>
            <w:vAlign w:val="center"/>
          </w:tcPr>
          <w:p w14:paraId="524858F8">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开机率（半年期验收可不填）</w:t>
            </w:r>
          </w:p>
        </w:tc>
        <w:tc>
          <w:tcPr>
            <w:tcW w:w="1701" w:type="dxa"/>
            <w:vAlign w:val="center"/>
          </w:tcPr>
          <w:p w14:paraId="09B41A28">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巡检保养次数</w:t>
            </w:r>
          </w:p>
        </w:tc>
      </w:tr>
      <w:tr w14:paraId="0B1E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526" w:type="dxa"/>
            <w:vMerge w:val="continue"/>
            <w:vAlign w:val="center"/>
          </w:tcPr>
          <w:p w14:paraId="6D3C3094">
            <w:pPr>
              <w:jc w:val="center"/>
              <w:rPr>
                <w:rFonts w:ascii="Calibri" w:hAnsi="Calibri"/>
                <w:b w:val="0"/>
                <w:color w:val="auto"/>
                <w:kern w:val="2"/>
                <w:position w:val="0"/>
                <w:sz w:val="21"/>
                <w:szCs w:val="22"/>
                <w:highlight w:val="none"/>
              </w:rPr>
            </w:pPr>
          </w:p>
        </w:tc>
        <w:tc>
          <w:tcPr>
            <w:tcW w:w="1276" w:type="dxa"/>
            <w:vAlign w:val="center"/>
          </w:tcPr>
          <w:p w14:paraId="29DAB658">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合格</w:t>
            </w:r>
            <w:r>
              <w:rPr>
                <w:rFonts w:hint="eastAsia" w:hAnsi="宋体"/>
                <w:b w:val="0"/>
                <w:color w:val="auto"/>
                <w:kern w:val="2"/>
                <w:position w:val="0"/>
                <w:sz w:val="21"/>
                <w:szCs w:val="22"/>
                <w:highlight w:val="none"/>
              </w:rPr>
              <w:t>□</w:t>
            </w:r>
          </w:p>
          <w:p w14:paraId="36E99BCB">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不合格</w:t>
            </w:r>
            <w:r>
              <w:rPr>
                <w:rFonts w:hint="eastAsia" w:hAnsi="宋体"/>
                <w:b w:val="0"/>
                <w:color w:val="auto"/>
                <w:kern w:val="2"/>
                <w:position w:val="0"/>
                <w:sz w:val="21"/>
                <w:szCs w:val="22"/>
                <w:highlight w:val="none"/>
              </w:rPr>
              <w:t>□</w:t>
            </w:r>
          </w:p>
        </w:tc>
        <w:tc>
          <w:tcPr>
            <w:tcW w:w="1275" w:type="dxa"/>
            <w:gridSpan w:val="2"/>
            <w:vAlign w:val="center"/>
          </w:tcPr>
          <w:p w14:paraId="29F11D57">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按时</w:t>
            </w:r>
            <w:r>
              <w:rPr>
                <w:rFonts w:hint="eastAsia" w:hAnsi="宋体"/>
                <w:b w:val="0"/>
                <w:color w:val="auto"/>
                <w:kern w:val="2"/>
                <w:position w:val="0"/>
                <w:sz w:val="21"/>
                <w:szCs w:val="22"/>
                <w:highlight w:val="none"/>
              </w:rPr>
              <w:t>□</w:t>
            </w:r>
          </w:p>
          <w:p w14:paraId="6CAF90A8">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不按时</w:t>
            </w:r>
            <w:r>
              <w:rPr>
                <w:rFonts w:hint="eastAsia" w:hAnsi="宋体"/>
                <w:b w:val="0"/>
                <w:color w:val="auto"/>
                <w:kern w:val="2"/>
                <w:position w:val="0"/>
                <w:sz w:val="21"/>
                <w:szCs w:val="22"/>
                <w:highlight w:val="none"/>
              </w:rPr>
              <w:t>□</w:t>
            </w:r>
          </w:p>
        </w:tc>
        <w:tc>
          <w:tcPr>
            <w:tcW w:w="1701" w:type="dxa"/>
            <w:gridSpan w:val="2"/>
            <w:vAlign w:val="center"/>
          </w:tcPr>
          <w:p w14:paraId="6E0A8AD5">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合格</w:t>
            </w:r>
            <w:r>
              <w:rPr>
                <w:rFonts w:hint="eastAsia" w:hAnsi="宋体"/>
                <w:b w:val="0"/>
                <w:color w:val="auto"/>
                <w:kern w:val="2"/>
                <w:position w:val="0"/>
                <w:sz w:val="21"/>
                <w:szCs w:val="22"/>
                <w:highlight w:val="none"/>
              </w:rPr>
              <w:t>□</w:t>
            </w:r>
          </w:p>
          <w:p w14:paraId="0BB1BDDE">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不合格</w:t>
            </w:r>
            <w:r>
              <w:rPr>
                <w:rFonts w:hint="eastAsia" w:hAnsi="宋体"/>
                <w:b w:val="0"/>
                <w:color w:val="auto"/>
                <w:kern w:val="2"/>
                <w:position w:val="0"/>
                <w:sz w:val="21"/>
                <w:szCs w:val="22"/>
                <w:highlight w:val="none"/>
              </w:rPr>
              <w:t>□</w:t>
            </w:r>
          </w:p>
        </w:tc>
        <w:tc>
          <w:tcPr>
            <w:tcW w:w="1276" w:type="dxa"/>
            <w:vAlign w:val="center"/>
          </w:tcPr>
          <w:p w14:paraId="3F2A9D2D">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合格</w:t>
            </w:r>
            <w:r>
              <w:rPr>
                <w:rFonts w:hint="eastAsia" w:hAnsi="宋体"/>
                <w:b w:val="0"/>
                <w:color w:val="auto"/>
                <w:kern w:val="2"/>
                <w:position w:val="0"/>
                <w:sz w:val="21"/>
                <w:szCs w:val="22"/>
                <w:highlight w:val="none"/>
              </w:rPr>
              <w:t>□</w:t>
            </w:r>
          </w:p>
          <w:p w14:paraId="1EC8D092">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不合格</w:t>
            </w:r>
            <w:r>
              <w:rPr>
                <w:rFonts w:hint="eastAsia" w:hAnsi="宋体"/>
                <w:b w:val="0"/>
                <w:color w:val="auto"/>
                <w:kern w:val="2"/>
                <w:position w:val="0"/>
                <w:sz w:val="21"/>
                <w:szCs w:val="22"/>
                <w:highlight w:val="none"/>
              </w:rPr>
              <w:t>□</w:t>
            </w:r>
          </w:p>
        </w:tc>
        <w:tc>
          <w:tcPr>
            <w:tcW w:w="1418" w:type="dxa"/>
            <w:gridSpan w:val="3"/>
            <w:vAlign w:val="center"/>
          </w:tcPr>
          <w:p w14:paraId="48BF1966">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合格</w:t>
            </w:r>
            <w:r>
              <w:rPr>
                <w:rFonts w:hint="eastAsia" w:hAnsi="宋体"/>
                <w:b w:val="0"/>
                <w:color w:val="auto"/>
                <w:kern w:val="2"/>
                <w:position w:val="0"/>
                <w:sz w:val="21"/>
                <w:szCs w:val="22"/>
                <w:highlight w:val="none"/>
              </w:rPr>
              <w:t>□</w:t>
            </w:r>
          </w:p>
          <w:p w14:paraId="63511963">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不合格</w:t>
            </w:r>
            <w:r>
              <w:rPr>
                <w:rFonts w:hint="eastAsia" w:hAnsi="宋体"/>
                <w:b w:val="0"/>
                <w:color w:val="auto"/>
                <w:kern w:val="2"/>
                <w:position w:val="0"/>
                <w:sz w:val="21"/>
                <w:szCs w:val="22"/>
                <w:highlight w:val="none"/>
              </w:rPr>
              <w:t>□</w:t>
            </w:r>
          </w:p>
        </w:tc>
        <w:tc>
          <w:tcPr>
            <w:tcW w:w="1701" w:type="dxa"/>
            <w:gridSpan w:val="3"/>
            <w:vAlign w:val="center"/>
          </w:tcPr>
          <w:p w14:paraId="250E8EA1">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合格</w:t>
            </w:r>
            <w:r>
              <w:rPr>
                <w:rFonts w:hint="eastAsia" w:hAnsi="宋体"/>
                <w:b w:val="0"/>
                <w:color w:val="auto"/>
                <w:kern w:val="2"/>
                <w:position w:val="0"/>
                <w:sz w:val="21"/>
                <w:szCs w:val="22"/>
                <w:highlight w:val="none"/>
              </w:rPr>
              <w:t>□</w:t>
            </w:r>
          </w:p>
          <w:p w14:paraId="1B255055">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不合格</w:t>
            </w:r>
            <w:r>
              <w:rPr>
                <w:rFonts w:hint="eastAsia" w:hAnsi="宋体"/>
                <w:b w:val="0"/>
                <w:color w:val="auto"/>
                <w:kern w:val="2"/>
                <w:position w:val="0"/>
                <w:sz w:val="21"/>
                <w:szCs w:val="22"/>
                <w:highlight w:val="none"/>
              </w:rPr>
              <w:t>□</w:t>
            </w:r>
          </w:p>
        </w:tc>
        <w:tc>
          <w:tcPr>
            <w:tcW w:w="1842" w:type="dxa"/>
            <w:gridSpan w:val="2"/>
            <w:vAlign w:val="center"/>
          </w:tcPr>
          <w:p w14:paraId="055C9FD3">
            <w:pPr>
              <w:jc w:val="center"/>
              <w:rPr>
                <w:rFonts w:ascii="Calibri" w:hAnsi="Calibri"/>
                <w:b w:val="0"/>
                <w:color w:val="auto"/>
                <w:kern w:val="2"/>
                <w:position w:val="0"/>
                <w:sz w:val="21"/>
                <w:szCs w:val="22"/>
                <w:highlight w:val="none"/>
              </w:rPr>
            </w:pPr>
          </w:p>
        </w:tc>
        <w:tc>
          <w:tcPr>
            <w:tcW w:w="1701" w:type="dxa"/>
            <w:vAlign w:val="center"/>
          </w:tcPr>
          <w:p w14:paraId="14698B25">
            <w:pPr>
              <w:jc w:val="center"/>
              <w:rPr>
                <w:rFonts w:ascii="Calibri" w:hAnsi="Calibri"/>
                <w:b w:val="0"/>
                <w:color w:val="auto"/>
                <w:kern w:val="2"/>
                <w:position w:val="0"/>
                <w:sz w:val="21"/>
                <w:szCs w:val="22"/>
                <w:highlight w:val="none"/>
              </w:rPr>
            </w:pPr>
          </w:p>
        </w:tc>
      </w:tr>
      <w:tr w14:paraId="191A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526" w:type="dxa"/>
            <w:vAlign w:val="center"/>
          </w:tcPr>
          <w:p w14:paraId="10293889">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存在问题和改进意见</w:t>
            </w:r>
          </w:p>
        </w:tc>
        <w:tc>
          <w:tcPr>
            <w:tcW w:w="12190" w:type="dxa"/>
            <w:gridSpan w:val="15"/>
            <w:vAlign w:val="center"/>
          </w:tcPr>
          <w:p w14:paraId="7A0A0C72">
            <w:pPr>
              <w:jc w:val="center"/>
              <w:rPr>
                <w:rFonts w:ascii="Calibri" w:hAnsi="Calibri"/>
                <w:b w:val="0"/>
                <w:color w:val="auto"/>
                <w:kern w:val="2"/>
                <w:position w:val="0"/>
                <w:sz w:val="21"/>
                <w:szCs w:val="22"/>
                <w:highlight w:val="none"/>
              </w:rPr>
            </w:pPr>
          </w:p>
        </w:tc>
      </w:tr>
      <w:tr w14:paraId="68E7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526" w:type="dxa"/>
            <w:vAlign w:val="center"/>
          </w:tcPr>
          <w:p w14:paraId="59DF9B89">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最终结论</w:t>
            </w:r>
          </w:p>
        </w:tc>
        <w:tc>
          <w:tcPr>
            <w:tcW w:w="12190" w:type="dxa"/>
            <w:gridSpan w:val="15"/>
            <w:vAlign w:val="center"/>
          </w:tcPr>
          <w:p w14:paraId="47C67FCD">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合格</w:t>
            </w:r>
            <w:r>
              <w:rPr>
                <w:rFonts w:hint="eastAsia" w:hAnsi="宋体"/>
                <w:b w:val="0"/>
                <w:color w:val="auto"/>
                <w:kern w:val="2"/>
                <w:position w:val="0"/>
                <w:sz w:val="21"/>
                <w:szCs w:val="22"/>
                <w:highlight w:val="none"/>
              </w:rPr>
              <w:t>□</w:t>
            </w:r>
            <w:r>
              <w:rPr>
                <w:rFonts w:hint="eastAsia" w:ascii="Calibri" w:hAnsi="Calibri"/>
                <w:b w:val="0"/>
                <w:color w:val="auto"/>
                <w:kern w:val="2"/>
                <w:position w:val="0"/>
                <w:sz w:val="21"/>
                <w:szCs w:val="22"/>
                <w:highlight w:val="none"/>
              </w:rPr>
              <w:t xml:space="preserve">   不合格</w:t>
            </w:r>
            <w:r>
              <w:rPr>
                <w:rFonts w:hint="eastAsia" w:hAnsi="宋体"/>
                <w:b w:val="0"/>
                <w:color w:val="auto"/>
                <w:kern w:val="2"/>
                <w:position w:val="0"/>
                <w:sz w:val="21"/>
                <w:szCs w:val="22"/>
                <w:highlight w:val="none"/>
              </w:rPr>
              <w:t>□</w:t>
            </w:r>
          </w:p>
        </w:tc>
      </w:tr>
      <w:tr w14:paraId="33EA0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526" w:type="dxa"/>
            <w:vAlign w:val="center"/>
          </w:tcPr>
          <w:p w14:paraId="6EA60EC3">
            <w:pPr>
              <w:jc w:val="center"/>
              <w:rPr>
                <w:rFonts w:ascii="Calibri" w:hAnsi="Calibri"/>
                <w:b w:val="0"/>
                <w:color w:val="auto"/>
                <w:kern w:val="2"/>
                <w:position w:val="0"/>
                <w:sz w:val="21"/>
                <w:szCs w:val="22"/>
                <w:highlight w:val="none"/>
              </w:rPr>
            </w:pPr>
            <w:r>
              <w:rPr>
                <w:rFonts w:hint="eastAsia" w:ascii="Calibri" w:hAnsi="Calibri"/>
                <w:b w:val="0"/>
                <w:color w:val="auto"/>
                <w:kern w:val="2"/>
                <w:position w:val="0"/>
                <w:sz w:val="21"/>
                <w:szCs w:val="22"/>
                <w:highlight w:val="none"/>
              </w:rPr>
              <w:t>验收小组成员签字</w:t>
            </w:r>
          </w:p>
        </w:tc>
        <w:tc>
          <w:tcPr>
            <w:tcW w:w="1701" w:type="dxa"/>
            <w:gridSpan w:val="2"/>
            <w:vAlign w:val="center"/>
          </w:tcPr>
          <w:p w14:paraId="25ECB1C3">
            <w:pPr>
              <w:jc w:val="center"/>
              <w:rPr>
                <w:rFonts w:ascii="Calibri" w:hAnsi="Calibri"/>
                <w:b w:val="0"/>
                <w:color w:val="auto"/>
                <w:kern w:val="2"/>
                <w:position w:val="0"/>
                <w:sz w:val="21"/>
                <w:szCs w:val="22"/>
                <w:highlight w:val="none"/>
              </w:rPr>
            </w:pPr>
            <w:r>
              <w:rPr>
                <w:rFonts w:ascii="Calibri" w:hAnsi="Calibri"/>
                <w:b w:val="0"/>
                <w:color w:val="auto"/>
                <w:kern w:val="2"/>
                <w:position w:val="0"/>
                <w:sz w:val="21"/>
                <w:szCs w:val="22"/>
                <w:highlight w:val="none"/>
              </w:rPr>
              <w:t>临床科室</w:t>
            </w:r>
          </w:p>
        </w:tc>
        <w:tc>
          <w:tcPr>
            <w:tcW w:w="2362" w:type="dxa"/>
            <w:gridSpan w:val="2"/>
            <w:vAlign w:val="center"/>
          </w:tcPr>
          <w:p w14:paraId="0BD1AAE1">
            <w:pPr>
              <w:jc w:val="center"/>
              <w:rPr>
                <w:rFonts w:ascii="Calibri" w:hAnsi="Calibri"/>
                <w:b w:val="0"/>
                <w:color w:val="auto"/>
                <w:kern w:val="2"/>
                <w:position w:val="0"/>
                <w:sz w:val="21"/>
                <w:szCs w:val="22"/>
                <w:highlight w:val="none"/>
              </w:rPr>
            </w:pPr>
          </w:p>
        </w:tc>
        <w:tc>
          <w:tcPr>
            <w:tcW w:w="1607" w:type="dxa"/>
            <w:gridSpan w:val="3"/>
            <w:vAlign w:val="center"/>
          </w:tcPr>
          <w:p w14:paraId="7FA18C1D">
            <w:pPr>
              <w:jc w:val="center"/>
              <w:rPr>
                <w:rFonts w:ascii="Calibri" w:hAnsi="Calibri"/>
                <w:b w:val="0"/>
                <w:color w:val="auto"/>
                <w:kern w:val="2"/>
                <w:position w:val="0"/>
                <w:sz w:val="21"/>
                <w:szCs w:val="22"/>
                <w:highlight w:val="none"/>
              </w:rPr>
            </w:pPr>
            <w:r>
              <w:rPr>
                <w:rFonts w:ascii="Calibri" w:hAnsi="Calibri"/>
                <w:b w:val="0"/>
                <w:color w:val="auto"/>
                <w:kern w:val="2"/>
                <w:position w:val="0"/>
                <w:sz w:val="21"/>
                <w:szCs w:val="22"/>
                <w:highlight w:val="none"/>
              </w:rPr>
              <w:t>医学装备处</w:t>
            </w:r>
          </w:p>
        </w:tc>
        <w:tc>
          <w:tcPr>
            <w:tcW w:w="2456" w:type="dxa"/>
            <w:gridSpan w:val="3"/>
            <w:vAlign w:val="center"/>
          </w:tcPr>
          <w:p w14:paraId="12312048">
            <w:pPr>
              <w:jc w:val="center"/>
              <w:rPr>
                <w:rFonts w:ascii="Calibri" w:hAnsi="Calibri"/>
                <w:b w:val="0"/>
                <w:color w:val="auto"/>
                <w:kern w:val="2"/>
                <w:position w:val="0"/>
                <w:sz w:val="21"/>
                <w:szCs w:val="22"/>
                <w:highlight w:val="none"/>
              </w:rPr>
            </w:pPr>
          </w:p>
        </w:tc>
        <w:tc>
          <w:tcPr>
            <w:tcW w:w="1655" w:type="dxa"/>
            <w:gridSpan w:val="3"/>
            <w:vAlign w:val="center"/>
          </w:tcPr>
          <w:p w14:paraId="25315976">
            <w:pPr>
              <w:jc w:val="center"/>
              <w:rPr>
                <w:rFonts w:ascii="Calibri" w:hAnsi="Calibri"/>
                <w:b w:val="0"/>
                <w:color w:val="auto"/>
                <w:kern w:val="2"/>
                <w:position w:val="0"/>
                <w:sz w:val="21"/>
                <w:szCs w:val="22"/>
                <w:highlight w:val="none"/>
              </w:rPr>
            </w:pPr>
            <w:r>
              <w:rPr>
                <w:rFonts w:ascii="Calibri" w:hAnsi="Calibri"/>
                <w:b w:val="0"/>
                <w:color w:val="auto"/>
                <w:kern w:val="2"/>
                <w:position w:val="0"/>
                <w:sz w:val="21"/>
                <w:szCs w:val="22"/>
                <w:highlight w:val="none"/>
              </w:rPr>
              <w:t>招采中心</w:t>
            </w:r>
          </w:p>
        </w:tc>
        <w:tc>
          <w:tcPr>
            <w:tcW w:w="2409" w:type="dxa"/>
            <w:gridSpan w:val="2"/>
            <w:vAlign w:val="center"/>
          </w:tcPr>
          <w:p w14:paraId="32C7CDBB">
            <w:pPr>
              <w:jc w:val="center"/>
              <w:rPr>
                <w:rFonts w:ascii="Calibri" w:hAnsi="Calibri"/>
                <w:b w:val="0"/>
                <w:color w:val="auto"/>
                <w:kern w:val="2"/>
                <w:position w:val="0"/>
                <w:sz w:val="21"/>
                <w:szCs w:val="22"/>
                <w:highlight w:val="none"/>
              </w:rPr>
            </w:pPr>
          </w:p>
        </w:tc>
      </w:tr>
    </w:tbl>
    <w:p w14:paraId="4F2B7160">
      <w:pPr>
        <w:rPr>
          <w:rFonts w:ascii="Calibri" w:hAnsi="Calibri"/>
          <w:b w:val="0"/>
          <w:color w:val="auto"/>
          <w:kern w:val="2"/>
          <w:position w:val="0"/>
          <w:sz w:val="21"/>
          <w:szCs w:val="22"/>
          <w:highlight w:val="none"/>
        </w:rPr>
      </w:pPr>
    </w:p>
    <w:p w14:paraId="336C6E84">
      <w:pPr>
        <w:rPr>
          <w:rFonts w:ascii="Calibri" w:hAnsi="Calibri"/>
          <w:b w:val="0"/>
          <w:color w:val="auto"/>
          <w:kern w:val="2"/>
          <w:position w:val="0"/>
          <w:sz w:val="21"/>
          <w:szCs w:val="22"/>
          <w:highlight w:val="none"/>
        </w:rPr>
      </w:pPr>
    </w:p>
    <w:p w14:paraId="5AF566B9">
      <w:pPr>
        <w:widowControl/>
        <w:jc w:val="left"/>
        <w:rPr>
          <w:rFonts w:hAnsi="宋体" w:cs="宋体"/>
          <w:bCs/>
          <w:color w:val="auto"/>
          <w:sz w:val="44"/>
          <w:highlight w:val="none"/>
        </w:rPr>
      </w:pPr>
      <w:r>
        <w:rPr>
          <w:rFonts w:hint="eastAsia" w:hAnsi="宋体" w:cs="宋体"/>
          <w:bCs/>
          <w:color w:val="auto"/>
          <w:sz w:val="44"/>
          <w:highlight w:val="none"/>
        </w:rPr>
        <w:br w:type="page"/>
      </w:r>
    </w:p>
    <w:p w14:paraId="01383366">
      <w:pPr>
        <w:jc w:val="center"/>
        <w:rPr>
          <w:rFonts w:hAnsi="宋体" w:cs="宋体"/>
          <w:bCs/>
          <w:color w:val="auto"/>
          <w:sz w:val="44"/>
          <w:highlight w:val="none"/>
        </w:rPr>
      </w:pPr>
      <w:r>
        <w:rPr>
          <w:rFonts w:hint="eastAsia" w:hAnsi="宋体" w:cs="宋体"/>
          <w:bCs/>
          <w:color w:val="auto"/>
          <w:sz w:val="44"/>
          <w:highlight w:val="none"/>
        </w:rPr>
        <w:t>第</w:t>
      </w:r>
      <w:bookmarkEnd w:id="210"/>
      <w:r>
        <w:rPr>
          <w:rFonts w:hint="eastAsia" w:hAnsi="宋体" w:cs="宋体"/>
          <w:bCs/>
          <w:color w:val="auto"/>
          <w:sz w:val="44"/>
          <w:highlight w:val="none"/>
        </w:rPr>
        <w:t>四章项目需求</w:t>
      </w:r>
      <w:bookmarkEnd w:id="211"/>
      <w:bookmarkEnd w:id="212"/>
      <w:bookmarkEnd w:id="213"/>
      <w:bookmarkEnd w:id="216"/>
    </w:p>
    <w:p w14:paraId="3532C24A">
      <w:pPr>
        <w:spacing w:line="360" w:lineRule="auto"/>
        <w:rPr>
          <w:color w:val="auto"/>
          <w:highlight w:val="none"/>
        </w:rPr>
      </w:pPr>
      <w:r>
        <w:rPr>
          <w:rFonts w:hint="eastAsia"/>
          <w:color w:val="auto"/>
          <w:highlight w:val="none"/>
        </w:rPr>
        <w:t>一、技术</w:t>
      </w:r>
      <w:bookmarkStart w:id="217" w:name="_Toc5953"/>
      <w:bookmarkStart w:id="218" w:name="_Toc26554093"/>
      <w:bookmarkStart w:id="219" w:name="_Toc49090575"/>
      <w:r>
        <w:rPr>
          <w:rFonts w:hint="eastAsia"/>
          <w:color w:val="auto"/>
          <w:highlight w:val="none"/>
        </w:rPr>
        <w:t>需求</w:t>
      </w:r>
    </w:p>
    <w:p w14:paraId="03108162">
      <w:pPr>
        <w:widowControl/>
        <w:spacing w:after="10" w:line="360" w:lineRule="auto"/>
        <w:ind w:right="63"/>
        <w:jc w:val="center"/>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GE核磁共振成像系统维保</w:t>
      </w:r>
    </w:p>
    <w:p w14:paraId="3228F606">
      <w:pPr>
        <w:keepNext w:val="0"/>
        <w:keepLines w:val="0"/>
        <w:pageBreakBefore w:val="0"/>
        <w:widowControl/>
        <w:kinsoku/>
        <w:wordWrap/>
        <w:overflowPunct/>
        <w:topLinePunct/>
        <w:autoSpaceDE/>
        <w:autoSpaceDN/>
        <w:bidi w:val="0"/>
        <w:spacing w:line="360" w:lineRule="auto"/>
        <w:ind w:right="-120" w:rightChars="-50"/>
        <w:jc w:val="left"/>
        <w:textAlignment w:val="auto"/>
        <w:rPr>
          <w:rFonts w:hint="eastAsia" w:ascii="宋体" w:hAnsi="宋体" w:eastAsia="宋体" w:cs="Times New Roman"/>
          <w:b/>
          <w:bCs w:val="0"/>
          <w:color w:val="auto"/>
          <w:kern w:val="2"/>
          <w:position w:val="0"/>
          <w:sz w:val="24"/>
          <w:szCs w:val="24"/>
          <w:highlight w:val="none"/>
        </w:rPr>
      </w:pPr>
      <w:r>
        <w:rPr>
          <w:rFonts w:hint="eastAsia" w:hAnsi="宋体" w:cs="Times New Roman"/>
          <w:b/>
          <w:bCs w:val="0"/>
          <w:color w:val="auto"/>
          <w:kern w:val="2"/>
          <w:position w:val="0"/>
          <w:sz w:val="24"/>
          <w:szCs w:val="24"/>
          <w:highlight w:val="none"/>
          <w:lang w:val="en-US" w:eastAsia="zh-CN"/>
        </w:rPr>
        <w:t>★</w:t>
      </w:r>
      <w:r>
        <w:rPr>
          <w:rFonts w:hint="eastAsia" w:hAnsi="宋体" w:cs="Times New Roman"/>
          <w:b/>
          <w:bCs w:val="0"/>
          <w:color w:val="auto"/>
          <w:kern w:val="2"/>
          <w:position w:val="0"/>
          <w:sz w:val="24"/>
          <w:szCs w:val="24"/>
          <w:highlight w:val="none"/>
          <w:lang w:eastAsia="zh-CN"/>
        </w:rPr>
        <w:t>（</w:t>
      </w:r>
      <w:r>
        <w:rPr>
          <w:rFonts w:hint="eastAsia" w:hAnsi="宋体" w:cs="Times New Roman"/>
          <w:b/>
          <w:bCs w:val="0"/>
          <w:color w:val="auto"/>
          <w:kern w:val="2"/>
          <w:position w:val="0"/>
          <w:sz w:val="24"/>
          <w:szCs w:val="24"/>
          <w:highlight w:val="none"/>
          <w:lang w:val="en-US" w:eastAsia="zh-CN"/>
        </w:rPr>
        <w:t>一</w:t>
      </w:r>
      <w:r>
        <w:rPr>
          <w:rFonts w:hint="eastAsia" w:hAnsi="宋体" w:cs="Times New Roman"/>
          <w:b/>
          <w:bCs w:val="0"/>
          <w:color w:val="auto"/>
          <w:kern w:val="2"/>
          <w:position w:val="0"/>
          <w:sz w:val="24"/>
          <w:szCs w:val="24"/>
          <w:highlight w:val="none"/>
          <w:lang w:eastAsia="zh-CN"/>
        </w:rPr>
        <w:t>）</w:t>
      </w:r>
      <w:r>
        <w:rPr>
          <w:rFonts w:hint="eastAsia" w:ascii="宋体" w:hAnsi="宋体" w:eastAsia="宋体" w:cs="Times New Roman"/>
          <w:b/>
          <w:bCs w:val="0"/>
          <w:color w:val="auto"/>
          <w:kern w:val="2"/>
          <w:position w:val="0"/>
          <w:sz w:val="24"/>
          <w:szCs w:val="24"/>
          <w:highlight w:val="none"/>
        </w:rPr>
        <w:t>服务范围：</w:t>
      </w:r>
    </w:p>
    <w:p w14:paraId="1A72C966">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1、</w:t>
      </w:r>
      <w:r>
        <w:rPr>
          <w:rFonts w:hint="eastAsia" w:ascii="宋体" w:hAnsi="宋体" w:eastAsia="宋体" w:cs="Times New Roman"/>
          <w:b w:val="0"/>
          <w:bCs/>
          <w:color w:val="auto"/>
          <w:kern w:val="2"/>
          <w:position w:val="0"/>
          <w:sz w:val="24"/>
          <w:szCs w:val="24"/>
          <w:highlight w:val="none"/>
        </w:rPr>
        <w:t>设备名称：核磁共振成像系统；</w:t>
      </w:r>
    </w:p>
    <w:p w14:paraId="08F6E525">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2、</w:t>
      </w:r>
      <w:r>
        <w:rPr>
          <w:rFonts w:hint="eastAsia" w:ascii="宋体" w:hAnsi="宋体" w:eastAsia="宋体" w:cs="Times New Roman"/>
          <w:b w:val="0"/>
          <w:bCs/>
          <w:color w:val="auto"/>
          <w:kern w:val="2"/>
          <w:position w:val="0"/>
          <w:sz w:val="24"/>
          <w:szCs w:val="24"/>
          <w:highlight w:val="none"/>
        </w:rPr>
        <w:t>设备品牌及型号：GE</w:t>
      </w:r>
      <w:r>
        <w:rPr>
          <w:rFonts w:hint="eastAsia" w:hAnsi="宋体" w:cs="Times New Roman"/>
          <w:b w:val="0"/>
          <w:bCs/>
          <w:color w:val="auto"/>
          <w:kern w:val="2"/>
          <w:position w:val="0"/>
          <w:sz w:val="24"/>
          <w:szCs w:val="24"/>
          <w:highlight w:val="none"/>
          <w:lang w:val="en-US" w:eastAsia="zh-CN"/>
        </w:rPr>
        <w:t xml:space="preserve"> </w:t>
      </w:r>
      <w:r>
        <w:rPr>
          <w:rFonts w:hint="eastAsia" w:ascii="宋体" w:hAnsi="宋体" w:eastAsia="宋体" w:cs="Times New Roman"/>
          <w:b w:val="0"/>
          <w:bCs/>
          <w:color w:val="auto"/>
          <w:kern w:val="2"/>
          <w:position w:val="0"/>
          <w:sz w:val="24"/>
          <w:szCs w:val="24"/>
          <w:highlight w:val="none"/>
        </w:rPr>
        <w:t>1.5T HDX ECHOSPEED 16-CH、3T EXCITE TO HDX 2 BLADE UPG.、Discovery MR750W 3.0T；</w:t>
      </w:r>
    </w:p>
    <w:p w14:paraId="3BA32DA6">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3、</w:t>
      </w:r>
      <w:r>
        <w:rPr>
          <w:rFonts w:hint="eastAsia" w:ascii="宋体" w:hAnsi="宋体" w:eastAsia="宋体" w:cs="Times New Roman"/>
          <w:b w:val="0"/>
          <w:bCs/>
          <w:color w:val="auto"/>
          <w:kern w:val="2"/>
          <w:position w:val="0"/>
          <w:sz w:val="24"/>
          <w:szCs w:val="24"/>
          <w:highlight w:val="none"/>
        </w:rPr>
        <w:t>设备数量：3台；</w:t>
      </w:r>
    </w:p>
    <w:p w14:paraId="560B337A">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4、</w:t>
      </w:r>
      <w:r>
        <w:rPr>
          <w:rFonts w:hint="eastAsia" w:ascii="宋体" w:hAnsi="宋体" w:eastAsia="宋体" w:cs="Times New Roman"/>
          <w:b w:val="0"/>
          <w:bCs/>
          <w:color w:val="auto"/>
          <w:kern w:val="2"/>
          <w:position w:val="0"/>
          <w:sz w:val="24"/>
          <w:szCs w:val="24"/>
          <w:highlight w:val="none"/>
        </w:rPr>
        <w:t xml:space="preserve">设备序列号：1.5T HDX ECHOSPEED 16-CH：082427120085、3T EXCITE TO HDX 2 BLADE UPG.:082427120086、Discovery MR750W 3.0T：082427120187 </w:t>
      </w:r>
    </w:p>
    <w:p w14:paraId="329B6087">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5、</w:t>
      </w:r>
      <w:r>
        <w:rPr>
          <w:rFonts w:hint="eastAsia" w:ascii="宋体" w:hAnsi="宋体" w:eastAsia="宋体" w:cs="Times New Roman"/>
          <w:b w:val="0"/>
          <w:bCs/>
          <w:color w:val="auto"/>
          <w:kern w:val="2"/>
          <w:position w:val="0"/>
          <w:sz w:val="24"/>
          <w:szCs w:val="24"/>
          <w:highlight w:val="none"/>
        </w:rPr>
        <w:t>服务内容：全保(含AW工作站、精密空调、磁体、原厂线圈、制冷系统等)，包含不限次人工及配件；</w:t>
      </w:r>
    </w:p>
    <w:p w14:paraId="3B6801F3">
      <w:pPr>
        <w:keepNext w:val="0"/>
        <w:keepLines w:val="0"/>
        <w:pageBreakBefore w:val="0"/>
        <w:widowControl/>
        <w:kinsoku/>
        <w:wordWrap/>
        <w:overflowPunct/>
        <w:topLinePunct/>
        <w:autoSpaceDE/>
        <w:autoSpaceDN/>
        <w:bidi w:val="0"/>
        <w:spacing w:line="360" w:lineRule="auto"/>
        <w:ind w:right="-120" w:rightChars="-50"/>
        <w:jc w:val="left"/>
        <w:textAlignment w:val="auto"/>
        <w:rPr>
          <w:rFonts w:hint="eastAsia" w:ascii="宋体" w:hAnsi="宋体" w:eastAsia="宋体" w:cs="Times New Roman"/>
          <w:b/>
          <w:bCs w:val="0"/>
          <w:color w:val="auto"/>
          <w:kern w:val="2"/>
          <w:position w:val="0"/>
          <w:sz w:val="24"/>
          <w:szCs w:val="24"/>
          <w:highlight w:val="none"/>
        </w:rPr>
      </w:pPr>
      <w:r>
        <w:rPr>
          <w:rFonts w:hint="eastAsia" w:hAnsi="宋体" w:cs="Times New Roman"/>
          <w:b/>
          <w:bCs w:val="0"/>
          <w:color w:val="auto"/>
          <w:kern w:val="2"/>
          <w:position w:val="0"/>
          <w:sz w:val="24"/>
          <w:szCs w:val="24"/>
          <w:highlight w:val="none"/>
          <w:lang w:eastAsia="zh-CN"/>
        </w:rPr>
        <w:t>（</w:t>
      </w:r>
      <w:r>
        <w:rPr>
          <w:rFonts w:hint="eastAsia" w:hAnsi="宋体" w:cs="Times New Roman"/>
          <w:b/>
          <w:bCs w:val="0"/>
          <w:color w:val="auto"/>
          <w:kern w:val="2"/>
          <w:position w:val="0"/>
          <w:sz w:val="24"/>
          <w:szCs w:val="24"/>
          <w:highlight w:val="none"/>
          <w:lang w:val="en-US" w:eastAsia="zh-CN"/>
        </w:rPr>
        <w:t>二</w:t>
      </w:r>
      <w:r>
        <w:rPr>
          <w:rFonts w:hint="eastAsia" w:hAnsi="宋体" w:cs="Times New Roman"/>
          <w:b/>
          <w:bCs w:val="0"/>
          <w:color w:val="auto"/>
          <w:kern w:val="2"/>
          <w:position w:val="0"/>
          <w:sz w:val="24"/>
          <w:szCs w:val="24"/>
          <w:highlight w:val="none"/>
          <w:lang w:eastAsia="zh-CN"/>
        </w:rPr>
        <w:t>）</w:t>
      </w:r>
      <w:r>
        <w:rPr>
          <w:rFonts w:hint="eastAsia" w:ascii="宋体" w:hAnsi="宋体" w:eastAsia="宋体" w:cs="Times New Roman"/>
          <w:b/>
          <w:bCs w:val="0"/>
          <w:color w:val="auto"/>
          <w:kern w:val="2"/>
          <w:position w:val="0"/>
          <w:sz w:val="24"/>
          <w:szCs w:val="24"/>
          <w:highlight w:val="none"/>
        </w:rPr>
        <w:t>项目需求：</w:t>
      </w:r>
    </w:p>
    <w:p w14:paraId="460E7A1B">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w:t>
      </w:r>
      <w:r>
        <w:rPr>
          <w:rFonts w:hint="eastAsia" w:hAnsi="宋体" w:cs="Times New Roman"/>
          <w:b w:val="0"/>
          <w:bCs/>
          <w:color w:val="auto"/>
          <w:kern w:val="2"/>
          <w:position w:val="0"/>
          <w:sz w:val="24"/>
          <w:szCs w:val="24"/>
          <w:highlight w:val="none"/>
          <w:lang w:eastAsia="zh-CN"/>
        </w:rPr>
        <w:t>、</w:t>
      </w:r>
      <w:r>
        <w:rPr>
          <w:rFonts w:hint="eastAsia" w:ascii="宋体" w:hAnsi="宋体" w:eastAsia="宋体" w:cs="Times New Roman"/>
          <w:b w:val="0"/>
          <w:bCs/>
          <w:color w:val="auto"/>
          <w:kern w:val="2"/>
          <w:position w:val="0"/>
          <w:sz w:val="24"/>
          <w:szCs w:val="24"/>
          <w:highlight w:val="none"/>
        </w:rPr>
        <w:t>包括制冷系统部分的冷头、吸附器、水冷机、氦压缩机、高低压氦气管等。冷头更换符合相关维修标准，不正规的工具和操作过程会影响冷头效率，因此可提供≥5套冷头更换工具的库存证明，并提供采购发票。</w:t>
      </w:r>
    </w:p>
    <w:p w14:paraId="53BE7836">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2</w:t>
      </w:r>
      <w:r>
        <w:rPr>
          <w:rFonts w:hint="eastAsia" w:hAnsi="宋体" w:cs="Times New Roman"/>
          <w:b w:val="0"/>
          <w:bCs/>
          <w:color w:val="auto"/>
          <w:kern w:val="2"/>
          <w:position w:val="0"/>
          <w:sz w:val="24"/>
          <w:szCs w:val="24"/>
          <w:highlight w:val="none"/>
          <w:lang w:eastAsia="zh-CN"/>
        </w:rPr>
        <w:t>、</w:t>
      </w:r>
      <w:r>
        <w:rPr>
          <w:rFonts w:hint="eastAsia" w:ascii="宋体" w:hAnsi="宋体" w:eastAsia="宋体" w:cs="Times New Roman"/>
          <w:b w:val="0"/>
          <w:bCs/>
          <w:color w:val="auto"/>
          <w:kern w:val="2"/>
          <w:position w:val="0"/>
          <w:sz w:val="24"/>
          <w:szCs w:val="24"/>
          <w:highlight w:val="none"/>
        </w:rPr>
        <w:t>包括液氦的消耗补充不限量、维修过程中的液氦的消耗，保证液氦量始终处于正常状态。能保障液氦供应，与多个液氦供应商(不少于三家) 签有长期供应合同。</w:t>
      </w:r>
    </w:p>
    <w:p w14:paraId="682DFB83">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3</w:t>
      </w:r>
      <w:r>
        <w:rPr>
          <w:rFonts w:hint="eastAsia" w:hAnsi="宋体" w:cs="Times New Roman"/>
          <w:b w:val="0"/>
          <w:bCs/>
          <w:color w:val="auto"/>
          <w:kern w:val="2"/>
          <w:position w:val="0"/>
          <w:sz w:val="24"/>
          <w:szCs w:val="24"/>
          <w:highlight w:val="none"/>
          <w:lang w:eastAsia="zh-CN"/>
        </w:rPr>
        <w:t>、</w:t>
      </w:r>
      <w:r>
        <w:rPr>
          <w:rFonts w:hint="eastAsia" w:ascii="宋体" w:hAnsi="宋体" w:eastAsia="宋体" w:cs="Times New Roman"/>
          <w:b w:val="0"/>
          <w:bCs/>
          <w:color w:val="auto"/>
          <w:kern w:val="2"/>
          <w:position w:val="0"/>
          <w:sz w:val="24"/>
          <w:szCs w:val="24"/>
          <w:highlight w:val="none"/>
        </w:rPr>
        <w:t>包含磁体保修(含超导磁体、磁体腔内梯度线圈</w:t>
      </w:r>
      <w:r>
        <w:rPr>
          <w:rFonts w:hint="eastAsia" w:hAnsi="宋体" w:cs="Times New Roman"/>
          <w:b w:val="0"/>
          <w:bCs/>
          <w:color w:val="auto"/>
          <w:kern w:val="2"/>
          <w:position w:val="0"/>
          <w:sz w:val="24"/>
          <w:szCs w:val="24"/>
          <w:highlight w:val="none"/>
          <w:lang w:eastAsia="zh-CN"/>
        </w:rPr>
        <w:t>、</w:t>
      </w:r>
      <w:r>
        <w:rPr>
          <w:rFonts w:hint="eastAsia" w:ascii="宋体" w:hAnsi="宋体" w:eastAsia="宋体" w:cs="Times New Roman"/>
          <w:b w:val="0"/>
          <w:bCs/>
          <w:color w:val="auto"/>
          <w:kern w:val="2"/>
          <w:position w:val="0"/>
          <w:sz w:val="24"/>
          <w:szCs w:val="24"/>
          <w:highlight w:val="none"/>
        </w:rPr>
        <w:t>失超液氦添加、失超恢复（含励磁，匀场）)，具备磁体供应能力，提供3T磁体报关记录。</w:t>
      </w:r>
    </w:p>
    <w:p w14:paraId="2C9C236C">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▲4</w:t>
      </w:r>
      <w:r>
        <w:rPr>
          <w:rFonts w:hint="eastAsia" w:hAnsi="宋体" w:cs="Times New Roman"/>
          <w:b w:val="0"/>
          <w:bCs/>
          <w:color w:val="auto"/>
          <w:kern w:val="2"/>
          <w:position w:val="0"/>
          <w:sz w:val="24"/>
          <w:szCs w:val="24"/>
          <w:highlight w:val="none"/>
          <w:lang w:eastAsia="zh-CN"/>
        </w:rPr>
        <w:t>、</w:t>
      </w:r>
      <w:r>
        <w:rPr>
          <w:rFonts w:hint="eastAsia" w:ascii="宋体" w:hAnsi="宋体" w:eastAsia="宋体" w:cs="Times New Roman"/>
          <w:b w:val="0"/>
          <w:bCs/>
          <w:color w:val="auto"/>
          <w:kern w:val="2"/>
          <w:position w:val="0"/>
          <w:sz w:val="24"/>
          <w:szCs w:val="24"/>
          <w:highlight w:val="none"/>
        </w:rPr>
        <w:t>具备失超恢复能力，提供3个过往维修记录，</w:t>
      </w:r>
      <w:r>
        <w:rPr>
          <w:rFonts w:hint="eastAsia" w:hAnsi="宋体" w:cs="Times New Roman"/>
          <w:b w:val="0"/>
          <w:bCs/>
          <w:color w:val="auto"/>
          <w:kern w:val="2"/>
          <w:position w:val="0"/>
          <w:sz w:val="24"/>
          <w:szCs w:val="24"/>
          <w:highlight w:val="none"/>
          <w:lang w:val="en-US" w:eastAsia="zh-CN"/>
        </w:rPr>
        <w:t>提供</w:t>
      </w:r>
      <w:r>
        <w:rPr>
          <w:rFonts w:hint="eastAsia" w:ascii="宋体" w:hAnsi="宋体" w:eastAsia="宋体" w:cs="Times New Roman"/>
          <w:b w:val="0"/>
          <w:bCs/>
          <w:color w:val="auto"/>
          <w:kern w:val="2"/>
          <w:position w:val="0"/>
          <w:sz w:val="24"/>
          <w:szCs w:val="24"/>
          <w:highlight w:val="none"/>
        </w:rPr>
        <w:t>服务工单。具备励磁匀场及超导匀场工具，并提供采购发票。</w:t>
      </w:r>
    </w:p>
    <w:p w14:paraId="39DB4B34">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5</w:t>
      </w:r>
      <w:r>
        <w:rPr>
          <w:rFonts w:hint="eastAsia" w:hAnsi="宋体" w:cs="Times New Roman"/>
          <w:b w:val="0"/>
          <w:bCs/>
          <w:color w:val="auto"/>
          <w:kern w:val="2"/>
          <w:position w:val="0"/>
          <w:sz w:val="24"/>
          <w:szCs w:val="24"/>
          <w:highlight w:val="none"/>
          <w:lang w:eastAsia="zh-CN"/>
        </w:rPr>
        <w:t>、</w:t>
      </w:r>
      <w:r>
        <w:rPr>
          <w:rFonts w:hint="eastAsia" w:ascii="宋体" w:hAnsi="宋体" w:eastAsia="宋体" w:cs="Times New Roman"/>
          <w:b w:val="0"/>
          <w:bCs/>
          <w:color w:val="auto"/>
          <w:kern w:val="2"/>
          <w:position w:val="0"/>
          <w:sz w:val="24"/>
          <w:szCs w:val="24"/>
          <w:highlight w:val="none"/>
        </w:rPr>
        <w:t>具备射频大体线圈定期调谐的技术能力，配置有适用于设备型号的体线圈调谐工具不少于2套，提供库存记录、采购发票。</w:t>
      </w:r>
    </w:p>
    <w:p w14:paraId="471C0281">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▲6</w:t>
      </w:r>
      <w:r>
        <w:rPr>
          <w:rFonts w:hint="eastAsia" w:hAnsi="宋体" w:cs="Times New Roman"/>
          <w:b w:val="0"/>
          <w:bCs/>
          <w:color w:val="auto"/>
          <w:kern w:val="2"/>
          <w:position w:val="0"/>
          <w:sz w:val="24"/>
          <w:szCs w:val="24"/>
          <w:highlight w:val="none"/>
          <w:lang w:eastAsia="zh-CN"/>
        </w:rPr>
        <w:t>、</w:t>
      </w:r>
      <w:r>
        <w:rPr>
          <w:rFonts w:hint="eastAsia" w:ascii="宋体" w:hAnsi="宋体" w:eastAsia="宋体" w:cs="Times New Roman"/>
          <w:b w:val="0"/>
          <w:bCs/>
          <w:color w:val="auto"/>
          <w:kern w:val="2"/>
          <w:position w:val="0"/>
          <w:sz w:val="24"/>
          <w:szCs w:val="24"/>
          <w:highlight w:val="none"/>
        </w:rPr>
        <w:t>具体关键备件梯度线圈的供应能力，可提供该备件的报关单及库存证明，具备梯度线圈更换的能力，提供历史更换工单证明。</w:t>
      </w:r>
    </w:p>
    <w:p w14:paraId="57E455AC">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7</w:t>
      </w:r>
      <w:r>
        <w:rPr>
          <w:rFonts w:hint="eastAsia" w:ascii="宋体" w:hAnsi="宋体" w:eastAsia="宋体" w:cs="Times New Roman"/>
          <w:b w:val="0"/>
          <w:bCs/>
          <w:color w:val="auto"/>
          <w:kern w:val="2"/>
          <w:position w:val="0"/>
          <w:sz w:val="24"/>
          <w:szCs w:val="24"/>
          <w:highlight w:val="none"/>
        </w:rPr>
        <w:t>、维修工程师可显示全套原厂诊断软件，并保证能够解决所有需要原厂service key才能解决的设备故障。</w:t>
      </w:r>
    </w:p>
    <w:p w14:paraId="4C912C18">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8</w:t>
      </w:r>
      <w:r>
        <w:rPr>
          <w:rFonts w:hint="eastAsia" w:ascii="宋体" w:hAnsi="宋体" w:eastAsia="宋体" w:cs="Times New Roman"/>
          <w:b w:val="0"/>
          <w:bCs/>
          <w:color w:val="auto"/>
          <w:kern w:val="2"/>
          <w:position w:val="0"/>
          <w:sz w:val="24"/>
          <w:szCs w:val="24"/>
          <w:highlight w:val="none"/>
        </w:rPr>
        <w:t>、提供数字化远程实时监测、远程故障诊断及远程预警服务，并符合信息安全的要求，提供公安部三级等保证明。</w:t>
      </w:r>
    </w:p>
    <w:p w14:paraId="0EEF9E39">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9</w:t>
      </w:r>
      <w:r>
        <w:rPr>
          <w:rFonts w:hint="eastAsia" w:ascii="宋体" w:hAnsi="宋体" w:eastAsia="宋体" w:cs="Times New Roman"/>
          <w:b w:val="0"/>
          <w:bCs/>
          <w:color w:val="auto"/>
          <w:kern w:val="2"/>
          <w:position w:val="0"/>
          <w:sz w:val="24"/>
          <w:szCs w:val="24"/>
          <w:highlight w:val="none"/>
        </w:rPr>
        <w:t>、响应供应商必须具备客户服务专线电话，每年365天（7×24）开通。用户报修响应时间：1小时内，现场维修响应时间：24个小时内。每年保证开机率≥95％(即正常开机达到347天，停机不超过18天)；及时保证紧急配备件供应。如开机率因维修方原因达不到要求，每超过一天，保修期相应延长3天。</w:t>
      </w:r>
    </w:p>
    <w:p w14:paraId="3E4C567A">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10</w:t>
      </w:r>
      <w:r>
        <w:rPr>
          <w:rFonts w:hint="eastAsia" w:ascii="宋体" w:hAnsi="宋体" w:eastAsia="宋体" w:cs="Times New Roman"/>
          <w:b w:val="0"/>
          <w:bCs/>
          <w:color w:val="auto"/>
          <w:kern w:val="2"/>
          <w:position w:val="0"/>
          <w:sz w:val="24"/>
          <w:szCs w:val="24"/>
          <w:highlight w:val="none"/>
        </w:rPr>
        <w:t>、免费提供设备的系统软件及硬件的安全性升级和远程技术支持；</w:t>
      </w:r>
      <w:r>
        <w:rPr>
          <w:rFonts w:hint="eastAsia" w:hAnsi="宋体" w:cs="Times New Roman"/>
          <w:b w:val="0"/>
          <w:bCs/>
          <w:color w:val="auto"/>
          <w:kern w:val="2"/>
          <w:position w:val="0"/>
          <w:sz w:val="24"/>
          <w:szCs w:val="24"/>
          <w:highlight w:val="none"/>
          <w:lang w:val="en-US" w:eastAsia="zh-CN"/>
        </w:rPr>
        <w:t>免费提供软件升级</w:t>
      </w:r>
      <w:r>
        <w:rPr>
          <w:rFonts w:hint="eastAsia" w:ascii="宋体" w:hAnsi="宋体" w:eastAsia="宋体" w:cs="Times New Roman"/>
          <w:b w:val="0"/>
          <w:bCs/>
          <w:color w:val="auto"/>
          <w:kern w:val="2"/>
          <w:position w:val="0"/>
          <w:sz w:val="24"/>
          <w:szCs w:val="24"/>
          <w:highlight w:val="none"/>
        </w:rPr>
        <w:t>并保证所有系统软件（非新增加功能软件）为合法的最新版本。</w:t>
      </w:r>
    </w:p>
    <w:p w14:paraId="50AA486F">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hAnsi="宋体" w:cs="Times New Roman"/>
          <w:b w:val="0"/>
          <w:bCs/>
          <w:color w:val="auto"/>
          <w:kern w:val="2"/>
          <w:position w:val="0"/>
          <w:sz w:val="24"/>
          <w:szCs w:val="24"/>
          <w:highlight w:val="none"/>
          <w:lang w:val="en-US" w:eastAsia="zh-CN"/>
        </w:rPr>
        <w:t>11</w:t>
      </w:r>
      <w:r>
        <w:rPr>
          <w:rFonts w:hint="eastAsia" w:ascii="宋体" w:hAnsi="宋体" w:eastAsia="宋体" w:cs="Times New Roman"/>
          <w:b w:val="0"/>
          <w:bCs/>
          <w:color w:val="auto"/>
          <w:kern w:val="2"/>
          <w:position w:val="0"/>
          <w:sz w:val="24"/>
          <w:szCs w:val="24"/>
          <w:highlight w:val="none"/>
        </w:rPr>
        <w:t>、系统保养：每季度定期做1次产品手册规定的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p>
    <w:p w14:paraId="0ECC5AE5">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w:t>
      </w:r>
      <w:r>
        <w:rPr>
          <w:rFonts w:hint="eastAsia" w:hAnsi="宋体" w:cs="Times New Roman"/>
          <w:b w:val="0"/>
          <w:bCs/>
          <w:color w:val="auto"/>
          <w:kern w:val="2"/>
          <w:position w:val="0"/>
          <w:sz w:val="24"/>
          <w:szCs w:val="24"/>
          <w:highlight w:val="none"/>
          <w:lang w:val="en-US" w:eastAsia="zh-CN"/>
        </w:rPr>
        <w:t>2</w:t>
      </w:r>
      <w:r>
        <w:rPr>
          <w:rFonts w:hint="eastAsia" w:ascii="宋体" w:hAnsi="宋体" w:eastAsia="宋体" w:cs="Times New Roman"/>
          <w:b w:val="0"/>
          <w:bCs/>
          <w:color w:val="auto"/>
          <w:kern w:val="2"/>
          <w:position w:val="0"/>
          <w:sz w:val="24"/>
          <w:szCs w:val="24"/>
          <w:highlight w:val="none"/>
        </w:rPr>
        <w:t>、供应商</w:t>
      </w:r>
      <w:r>
        <w:rPr>
          <w:rFonts w:hint="eastAsia" w:hAnsi="宋体" w:cs="Times New Roman"/>
          <w:b w:val="0"/>
          <w:bCs/>
          <w:color w:val="auto"/>
          <w:kern w:val="2"/>
          <w:position w:val="0"/>
          <w:sz w:val="24"/>
          <w:szCs w:val="24"/>
          <w:highlight w:val="none"/>
          <w:lang w:val="en-US" w:eastAsia="zh-CN"/>
        </w:rPr>
        <w:t>需</w:t>
      </w:r>
      <w:r>
        <w:rPr>
          <w:rFonts w:hint="eastAsia" w:ascii="宋体" w:hAnsi="宋体" w:eastAsia="宋体" w:cs="Times New Roman"/>
          <w:b w:val="0"/>
          <w:bCs/>
          <w:color w:val="auto"/>
          <w:kern w:val="2"/>
          <w:position w:val="0"/>
          <w:sz w:val="24"/>
          <w:szCs w:val="24"/>
          <w:highlight w:val="none"/>
        </w:rPr>
        <w:t>提供每台设备一年一次的设备培训，需要提供具体课程介绍。配置不少于3名全职临床应用培训讲师，提供有效期内的资质证明及</w:t>
      </w:r>
      <w:r>
        <w:rPr>
          <w:rFonts w:hint="eastAsia" w:hAnsi="宋体" w:cs="Times New Roman"/>
          <w:b w:val="0"/>
          <w:bCs/>
          <w:color w:val="auto"/>
          <w:kern w:val="2"/>
          <w:position w:val="0"/>
          <w:sz w:val="24"/>
          <w:szCs w:val="24"/>
          <w:highlight w:val="none"/>
          <w:lang w:val="en-US" w:eastAsia="zh-CN"/>
        </w:rPr>
        <w:t>供应商</w:t>
      </w:r>
      <w:r>
        <w:rPr>
          <w:rFonts w:hint="eastAsia" w:ascii="宋体" w:hAnsi="宋体" w:eastAsia="宋体" w:cs="Times New Roman"/>
          <w:b w:val="0"/>
          <w:bCs/>
          <w:color w:val="auto"/>
          <w:kern w:val="2"/>
          <w:position w:val="0"/>
          <w:sz w:val="24"/>
          <w:szCs w:val="24"/>
          <w:highlight w:val="none"/>
        </w:rPr>
        <w:t>为</w:t>
      </w:r>
      <w:r>
        <w:rPr>
          <w:rFonts w:hint="eastAsia" w:hAnsi="宋体" w:cs="Times New Roman"/>
          <w:b w:val="0"/>
          <w:bCs/>
          <w:color w:val="auto"/>
          <w:kern w:val="2"/>
          <w:position w:val="0"/>
          <w:sz w:val="24"/>
          <w:szCs w:val="24"/>
          <w:highlight w:val="none"/>
          <w:lang w:val="en-US" w:eastAsia="zh-CN"/>
        </w:rPr>
        <w:t>其</w:t>
      </w:r>
      <w:r>
        <w:rPr>
          <w:rFonts w:hint="eastAsia" w:ascii="宋体" w:hAnsi="宋体" w:eastAsia="宋体" w:cs="Times New Roman"/>
          <w:b w:val="0"/>
          <w:bCs/>
          <w:color w:val="auto"/>
          <w:kern w:val="2"/>
          <w:position w:val="0"/>
          <w:sz w:val="24"/>
          <w:szCs w:val="24"/>
          <w:highlight w:val="none"/>
        </w:rPr>
        <w:t>缴纳的近</w:t>
      </w:r>
      <w:r>
        <w:rPr>
          <w:rFonts w:hint="eastAsia" w:hAnsi="宋体" w:cs="Times New Roman"/>
          <w:b w:val="0"/>
          <w:bCs/>
          <w:color w:val="auto"/>
          <w:kern w:val="2"/>
          <w:position w:val="0"/>
          <w:sz w:val="24"/>
          <w:szCs w:val="24"/>
          <w:highlight w:val="none"/>
          <w:lang w:val="en-US" w:eastAsia="zh-CN"/>
        </w:rPr>
        <w:t>三个月（2026年2月-4月）任意一个月</w:t>
      </w:r>
      <w:r>
        <w:rPr>
          <w:rFonts w:hint="eastAsia" w:ascii="宋体" w:hAnsi="宋体" w:eastAsia="宋体" w:cs="Times New Roman"/>
          <w:b w:val="0"/>
          <w:bCs/>
          <w:color w:val="auto"/>
          <w:kern w:val="2"/>
          <w:position w:val="0"/>
          <w:sz w:val="24"/>
          <w:szCs w:val="24"/>
          <w:highlight w:val="none"/>
        </w:rPr>
        <w:t>社保证明。</w:t>
      </w:r>
    </w:p>
    <w:p w14:paraId="2E80EDE6">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w:t>
      </w:r>
      <w:r>
        <w:rPr>
          <w:rFonts w:hint="eastAsia" w:hAnsi="宋体" w:cs="Times New Roman"/>
          <w:b w:val="0"/>
          <w:bCs/>
          <w:color w:val="auto"/>
          <w:kern w:val="2"/>
          <w:position w:val="0"/>
          <w:sz w:val="24"/>
          <w:szCs w:val="24"/>
          <w:highlight w:val="none"/>
          <w:lang w:val="en-US" w:eastAsia="zh-CN"/>
        </w:rPr>
        <w:t>3</w:t>
      </w:r>
      <w:r>
        <w:rPr>
          <w:rFonts w:hint="eastAsia" w:ascii="宋体" w:hAnsi="宋体" w:eastAsia="宋体" w:cs="Times New Roman"/>
          <w:b w:val="0"/>
          <w:bCs/>
          <w:color w:val="auto"/>
          <w:kern w:val="2"/>
          <w:position w:val="0"/>
          <w:sz w:val="24"/>
          <w:szCs w:val="24"/>
          <w:highlight w:val="none"/>
        </w:rPr>
        <w:t>、供应商</w:t>
      </w:r>
      <w:r>
        <w:rPr>
          <w:rFonts w:hint="eastAsia" w:hAnsi="宋体" w:cs="Times New Roman"/>
          <w:b w:val="0"/>
          <w:bCs/>
          <w:color w:val="auto"/>
          <w:kern w:val="2"/>
          <w:position w:val="0"/>
          <w:sz w:val="24"/>
          <w:szCs w:val="24"/>
          <w:highlight w:val="none"/>
          <w:lang w:val="en-US" w:eastAsia="zh-CN"/>
        </w:rPr>
        <w:t>具备</w:t>
      </w:r>
      <w:r>
        <w:rPr>
          <w:rFonts w:hint="eastAsia" w:ascii="宋体" w:hAnsi="宋体" w:eastAsia="宋体" w:cs="Times New Roman"/>
          <w:b w:val="0"/>
          <w:bCs/>
          <w:color w:val="auto"/>
          <w:kern w:val="2"/>
          <w:position w:val="0"/>
          <w:sz w:val="24"/>
          <w:szCs w:val="24"/>
          <w:highlight w:val="none"/>
        </w:rPr>
        <w:t>ISO9001，ISO13485，ISO45001，ISO14001，ISO14971，提供证书复印件。</w:t>
      </w:r>
    </w:p>
    <w:p w14:paraId="6FB23E4B">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w:t>
      </w:r>
      <w:r>
        <w:rPr>
          <w:rFonts w:hint="eastAsia" w:hAnsi="宋体" w:cs="Times New Roman"/>
          <w:b w:val="0"/>
          <w:bCs/>
          <w:color w:val="auto"/>
          <w:kern w:val="2"/>
          <w:position w:val="0"/>
          <w:sz w:val="24"/>
          <w:szCs w:val="24"/>
          <w:highlight w:val="none"/>
          <w:lang w:val="en-US" w:eastAsia="zh-CN"/>
        </w:rPr>
        <w:t>4</w:t>
      </w:r>
      <w:r>
        <w:rPr>
          <w:rFonts w:hint="eastAsia" w:ascii="宋体" w:hAnsi="宋体" w:eastAsia="宋体" w:cs="Times New Roman"/>
          <w:b w:val="0"/>
          <w:bCs/>
          <w:color w:val="auto"/>
          <w:kern w:val="2"/>
          <w:position w:val="0"/>
          <w:sz w:val="24"/>
          <w:szCs w:val="24"/>
          <w:highlight w:val="none"/>
        </w:rPr>
        <w:t>、每台设备每年提供一次质控服务并出具报告。</w:t>
      </w:r>
    </w:p>
    <w:p w14:paraId="13E867A7">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w:t>
      </w:r>
      <w:r>
        <w:rPr>
          <w:rFonts w:hint="eastAsia" w:hAnsi="宋体" w:cs="Times New Roman"/>
          <w:b w:val="0"/>
          <w:bCs/>
          <w:color w:val="auto"/>
          <w:kern w:val="2"/>
          <w:position w:val="0"/>
          <w:sz w:val="24"/>
          <w:szCs w:val="24"/>
          <w:highlight w:val="none"/>
          <w:lang w:val="en-US" w:eastAsia="zh-CN"/>
        </w:rPr>
        <w:t>5</w:t>
      </w:r>
      <w:r>
        <w:rPr>
          <w:rFonts w:hint="eastAsia" w:ascii="宋体" w:hAnsi="宋体" w:eastAsia="宋体" w:cs="Times New Roman"/>
          <w:b w:val="0"/>
          <w:bCs/>
          <w:color w:val="auto"/>
          <w:kern w:val="2"/>
          <w:position w:val="0"/>
          <w:sz w:val="24"/>
          <w:szCs w:val="24"/>
          <w:highlight w:val="none"/>
        </w:rPr>
        <w:t>、更新MR750梯度控制系统、操作主机、数据传输重建系统等。</w:t>
      </w:r>
    </w:p>
    <w:p w14:paraId="71B78317">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w:t>
      </w:r>
      <w:r>
        <w:rPr>
          <w:rFonts w:hint="eastAsia" w:hAnsi="宋体" w:cs="Times New Roman"/>
          <w:b w:val="0"/>
          <w:bCs/>
          <w:color w:val="auto"/>
          <w:kern w:val="2"/>
          <w:position w:val="0"/>
          <w:sz w:val="24"/>
          <w:szCs w:val="24"/>
          <w:highlight w:val="none"/>
          <w:lang w:val="en-US" w:eastAsia="zh-CN"/>
        </w:rPr>
        <w:t>6</w:t>
      </w:r>
      <w:r>
        <w:rPr>
          <w:rFonts w:hint="eastAsia" w:ascii="宋体" w:hAnsi="宋体" w:eastAsia="宋体" w:cs="Times New Roman"/>
          <w:b w:val="0"/>
          <w:bCs/>
          <w:color w:val="auto"/>
          <w:kern w:val="2"/>
          <w:position w:val="0"/>
          <w:sz w:val="24"/>
          <w:szCs w:val="24"/>
          <w:highlight w:val="none"/>
        </w:rPr>
        <w:t>、提供原厂18通道膝关节专用线圈一个。</w:t>
      </w:r>
    </w:p>
    <w:p w14:paraId="218D4D48">
      <w:pPr>
        <w:keepNext w:val="0"/>
        <w:keepLines w:val="0"/>
        <w:pageBreakBefore w:val="0"/>
        <w:widowControl/>
        <w:kinsoku/>
        <w:wordWrap/>
        <w:overflowPunct/>
        <w:topLinePunct/>
        <w:autoSpaceDE/>
        <w:autoSpaceDN/>
        <w:bidi w:val="0"/>
        <w:spacing w:line="360" w:lineRule="auto"/>
        <w:ind w:right="-120" w:rightChars="-50"/>
        <w:jc w:val="left"/>
        <w:textAlignment w:val="auto"/>
        <w:rPr>
          <w:rFonts w:hint="eastAsia" w:ascii="宋体" w:hAnsi="宋体" w:eastAsia="宋体" w:cs="Times New Roman"/>
          <w:b/>
          <w:bCs w:val="0"/>
          <w:color w:val="auto"/>
          <w:kern w:val="2"/>
          <w:position w:val="0"/>
          <w:sz w:val="24"/>
          <w:szCs w:val="24"/>
          <w:highlight w:val="none"/>
          <w:lang w:val="en-US" w:eastAsia="zh-CN"/>
        </w:rPr>
      </w:pPr>
      <w:r>
        <w:rPr>
          <w:rFonts w:hint="eastAsia" w:ascii="宋体" w:hAnsi="宋体" w:eastAsia="宋体" w:cs="Times New Roman"/>
          <w:b/>
          <w:bCs w:val="0"/>
          <w:color w:val="auto"/>
          <w:kern w:val="2"/>
          <w:position w:val="0"/>
          <w:sz w:val="24"/>
          <w:szCs w:val="24"/>
          <w:highlight w:val="none"/>
          <w:lang w:val="en-US" w:eastAsia="zh-CN"/>
        </w:rPr>
        <w:t>（三）项目验收：</w:t>
      </w:r>
    </w:p>
    <w:p w14:paraId="2841C7A4">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val="en-US" w:eastAsia="zh-CN"/>
        </w:rPr>
      </w:pPr>
      <w:r>
        <w:rPr>
          <w:rFonts w:hint="eastAsia" w:ascii="宋体" w:hAnsi="宋体" w:eastAsia="宋体" w:cs="Times New Roman"/>
          <w:b w:val="0"/>
          <w:bCs/>
          <w:color w:val="auto"/>
          <w:kern w:val="2"/>
          <w:position w:val="0"/>
          <w:sz w:val="24"/>
          <w:szCs w:val="24"/>
          <w:highlight w:val="none"/>
          <w:lang w:val="en-US" w:eastAsia="zh-CN"/>
        </w:rPr>
        <w:t>1、服务期内服务供应商应每季度一次及时提供巡检保养与维修情况汇总表，汇总维修巡检保养、配件更换及其他服务详情，并提供维修巡检保养报告；</w:t>
      </w:r>
    </w:p>
    <w:p w14:paraId="5DEEC7C0">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val="en-US" w:eastAsia="zh-CN"/>
        </w:rPr>
      </w:pPr>
      <w:r>
        <w:rPr>
          <w:rFonts w:hint="eastAsia" w:ascii="宋体" w:hAnsi="宋体" w:eastAsia="宋体" w:cs="Times New Roman"/>
          <w:b w:val="0"/>
          <w:bCs/>
          <w:color w:val="auto"/>
          <w:kern w:val="2"/>
          <w:position w:val="0"/>
          <w:sz w:val="24"/>
          <w:szCs w:val="24"/>
          <w:highlight w:val="none"/>
          <w:lang w:val="en-US" w:eastAsia="zh-CN"/>
        </w:rPr>
        <w:t>2、</w:t>
      </w:r>
      <w:r>
        <w:rPr>
          <w:rFonts w:hint="eastAsia" w:hAnsi="宋体" w:cs="Times New Roman"/>
          <w:b w:val="0"/>
          <w:bCs/>
          <w:color w:val="auto"/>
          <w:kern w:val="2"/>
          <w:position w:val="0"/>
          <w:sz w:val="24"/>
          <w:szCs w:val="24"/>
          <w:highlight w:val="none"/>
          <w:lang w:val="en-US" w:eastAsia="zh-CN"/>
        </w:rPr>
        <w:t>采购人</w:t>
      </w:r>
      <w:r>
        <w:rPr>
          <w:rFonts w:hint="eastAsia" w:ascii="宋体" w:hAnsi="宋体" w:eastAsia="宋体" w:cs="Times New Roman"/>
          <w:b w:val="0"/>
          <w:bCs/>
          <w:color w:val="auto"/>
          <w:kern w:val="2"/>
          <w:position w:val="0"/>
          <w:sz w:val="24"/>
          <w:szCs w:val="24"/>
          <w:highlight w:val="none"/>
          <w:lang w:val="en-US" w:eastAsia="zh-CN"/>
        </w:rPr>
        <w:t>根据南通大学附属医院医疗设备维保服务履约验收单对服务商提供的服务组织验收；</w:t>
      </w:r>
    </w:p>
    <w:p w14:paraId="69A389D6">
      <w:pPr>
        <w:adjustRightInd w:val="0"/>
        <w:snapToGrid w:val="0"/>
        <w:spacing w:line="360" w:lineRule="auto"/>
        <w:ind w:firstLine="482" w:firstLineChars="200"/>
        <w:jc w:val="left"/>
        <w:rPr>
          <w:rFonts w:hAnsi="宋体" w:cs="宋体"/>
          <w:bCs/>
          <w:color w:val="auto"/>
          <w:highlight w:val="none"/>
        </w:rPr>
      </w:pPr>
      <w:r>
        <w:rPr>
          <w:rFonts w:hint="eastAsia" w:hAnsi="宋体" w:cs="宋体"/>
          <w:bCs/>
          <w:color w:val="auto"/>
          <w:highlight w:val="none"/>
        </w:rPr>
        <w:br w:type="page"/>
      </w:r>
    </w:p>
    <w:p w14:paraId="372A30FE">
      <w:pPr>
        <w:spacing w:beforeLines="50" w:afterLines="50" w:line="360" w:lineRule="auto"/>
        <w:jc w:val="left"/>
        <w:outlineLvl w:val="0"/>
        <w:rPr>
          <w:rFonts w:hAnsi="宋体" w:cs="宋体"/>
          <w:bCs/>
          <w:color w:val="auto"/>
          <w:highlight w:val="none"/>
        </w:rPr>
      </w:pPr>
      <w:r>
        <w:rPr>
          <w:rFonts w:hint="eastAsia" w:hAnsi="宋体" w:cs="宋体"/>
          <w:bCs/>
          <w:color w:val="auto"/>
          <w:highlight w:val="none"/>
        </w:rPr>
        <w:t>★二、商务需求</w:t>
      </w:r>
      <w:bookmarkEnd w:id="217"/>
    </w:p>
    <w:tbl>
      <w:tblPr>
        <w:tblStyle w:val="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2109"/>
        <w:gridCol w:w="5596"/>
      </w:tblGrid>
      <w:tr w14:paraId="6E77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78" w:type="pct"/>
            <w:vAlign w:val="center"/>
          </w:tcPr>
          <w:p w14:paraId="7C9BE85B">
            <w:pPr>
              <w:autoSpaceDE w:val="0"/>
              <w:autoSpaceDN w:val="0"/>
              <w:adjustRightInd w:val="0"/>
              <w:snapToGrid w:val="0"/>
              <w:jc w:val="center"/>
              <w:rPr>
                <w:rFonts w:hAnsi="宋体" w:cs="宋体"/>
                <w:snapToGrid w:val="0"/>
                <w:color w:val="auto"/>
                <w:szCs w:val="24"/>
                <w:highlight w:val="none"/>
                <w:lang w:val="zh-CN"/>
              </w:rPr>
            </w:pPr>
            <w:r>
              <w:rPr>
                <w:rFonts w:hint="eastAsia" w:hAnsi="宋体" w:cs="宋体"/>
                <w:snapToGrid w:val="0"/>
                <w:color w:val="auto"/>
                <w:szCs w:val="24"/>
                <w:highlight w:val="none"/>
                <w:lang w:val="zh-CN"/>
              </w:rPr>
              <w:t>序号</w:t>
            </w:r>
          </w:p>
        </w:tc>
        <w:tc>
          <w:tcPr>
            <w:tcW w:w="1238" w:type="pct"/>
            <w:vAlign w:val="center"/>
          </w:tcPr>
          <w:p w14:paraId="518AF408">
            <w:pPr>
              <w:autoSpaceDE w:val="0"/>
              <w:autoSpaceDN w:val="0"/>
              <w:adjustRightInd w:val="0"/>
              <w:snapToGrid w:val="0"/>
              <w:jc w:val="center"/>
              <w:rPr>
                <w:rFonts w:hAnsi="宋体" w:cs="宋体"/>
                <w:snapToGrid w:val="0"/>
                <w:color w:val="auto"/>
                <w:szCs w:val="24"/>
                <w:highlight w:val="none"/>
                <w:lang w:val="zh-CN"/>
              </w:rPr>
            </w:pPr>
            <w:r>
              <w:rPr>
                <w:rFonts w:hint="eastAsia" w:hAnsi="宋体" w:cs="宋体"/>
                <w:snapToGrid w:val="0"/>
                <w:color w:val="auto"/>
                <w:szCs w:val="24"/>
                <w:highlight w:val="none"/>
                <w:lang w:val="zh-CN"/>
              </w:rPr>
              <w:t>商务和服务项目</w:t>
            </w:r>
          </w:p>
        </w:tc>
        <w:tc>
          <w:tcPr>
            <w:tcW w:w="3284" w:type="pct"/>
            <w:vAlign w:val="center"/>
          </w:tcPr>
          <w:p w14:paraId="4461C04E">
            <w:pPr>
              <w:autoSpaceDE w:val="0"/>
              <w:autoSpaceDN w:val="0"/>
              <w:adjustRightInd w:val="0"/>
              <w:snapToGrid w:val="0"/>
              <w:jc w:val="center"/>
              <w:rPr>
                <w:rFonts w:hAnsi="宋体" w:cs="宋体"/>
                <w:snapToGrid w:val="0"/>
                <w:color w:val="auto"/>
                <w:szCs w:val="24"/>
                <w:highlight w:val="none"/>
                <w:lang w:val="zh-CN"/>
              </w:rPr>
            </w:pPr>
            <w:r>
              <w:rPr>
                <w:rFonts w:hint="eastAsia" w:hAnsi="宋体" w:cs="宋体"/>
                <w:snapToGrid w:val="0"/>
                <w:color w:val="auto"/>
                <w:szCs w:val="24"/>
                <w:highlight w:val="none"/>
                <w:lang w:val="zh-CN"/>
              </w:rPr>
              <w:t>商务和服务要求</w:t>
            </w:r>
          </w:p>
        </w:tc>
      </w:tr>
      <w:tr w14:paraId="44AFD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8" w:type="pct"/>
            <w:vAlign w:val="center"/>
          </w:tcPr>
          <w:p w14:paraId="69536C8A">
            <w:pPr>
              <w:autoSpaceDE w:val="0"/>
              <w:autoSpaceDN w:val="0"/>
              <w:adjustRightInd w:val="0"/>
              <w:snapToGrid w:val="0"/>
              <w:jc w:val="center"/>
              <w:rPr>
                <w:rFonts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1</w:t>
            </w:r>
          </w:p>
        </w:tc>
        <w:tc>
          <w:tcPr>
            <w:tcW w:w="1238" w:type="pct"/>
            <w:vAlign w:val="center"/>
          </w:tcPr>
          <w:p w14:paraId="1D58AFDA">
            <w:pPr>
              <w:widowControl/>
              <w:spacing w:line="360" w:lineRule="auto"/>
              <w:jc w:val="center"/>
              <w:rPr>
                <w:rFonts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服务期限</w:t>
            </w:r>
          </w:p>
        </w:tc>
        <w:tc>
          <w:tcPr>
            <w:tcW w:w="3284" w:type="pct"/>
            <w:vAlign w:val="center"/>
          </w:tcPr>
          <w:p w14:paraId="0272B81D">
            <w:pPr>
              <w:widowControl/>
              <w:spacing w:line="360" w:lineRule="auto"/>
              <w:jc w:val="left"/>
              <w:rPr>
                <w:rFonts w:hint="eastAsia" w:hAnsi="宋体" w:eastAsia="宋体" w:cs="宋体"/>
                <w:b w:val="0"/>
                <w:bCs/>
                <w:snapToGrid w:val="0"/>
                <w:color w:val="auto"/>
                <w:szCs w:val="24"/>
                <w:highlight w:val="none"/>
                <w:lang w:val="zh-CN" w:eastAsia="zh-CN"/>
              </w:rPr>
            </w:pPr>
            <w:r>
              <w:rPr>
                <w:rFonts w:hint="eastAsia" w:hAnsi="宋体" w:cs="宋体"/>
                <w:b w:val="0"/>
                <w:bCs/>
                <w:color w:val="auto"/>
                <w:szCs w:val="21"/>
                <w:highlight w:val="none"/>
              </w:rPr>
              <w:t>服务期：</w:t>
            </w:r>
            <w:r>
              <w:rPr>
                <w:rFonts w:hint="eastAsia" w:hAnsi="宋体" w:cs="宋体"/>
                <w:b w:val="0"/>
                <w:bCs/>
                <w:color w:val="auto"/>
                <w:szCs w:val="21"/>
                <w:highlight w:val="none"/>
                <w:lang w:val="en-US" w:eastAsia="zh-CN"/>
              </w:rPr>
              <w:t>三年</w:t>
            </w:r>
          </w:p>
        </w:tc>
      </w:tr>
      <w:tr w14:paraId="4126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78" w:type="pct"/>
            <w:vAlign w:val="center"/>
          </w:tcPr>
          <w:p w14:paraId="0BC585E4">
            <w:pPr>
              <w:autoSpaceDE w:val="0"/>
              <w:autoSpaceDN w:val="0"/>
              <w:adjustRightInd w:val="0"/>
              <w:snapToGrid w:val="0"/>
              <w:jc w:val="center"/>
              <w:rPr>
                <w:rFonts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2</w:t>
            </w:r>
          </w:p>
        </w:tc>
        <w:tc>
          <w:tcPr>
            <w:tcW w:w="1238" w:type="pct"/>
            <w:vAlign w:val="center"/>
          </w:tcPr>
          <w:p w14:paraId="2A92C438">
            <w:pPr>
              <w:widowControl/>
              <w:spacing w:line="360" w:lineRule="auto"/>
              <w:jc w:val="center"/>
              <w:rPr>
                <w:rFonts w:hAnsi="宋体" w:cs="宋体"/>
                <w:b w:val="0"/>
                <w:bCs/>
                <w:snapToGrid w:val="0"/>
                <w:color w:val="auto"/>
                <w:szCs w:val="24"/>
                <w:highlight w:val="none"/>
                <w:lang w:val="zh-CN"/>
              </w:rPr>
            </w:pPr>
            <w:r>
              <w:rPr>
                <w:rFonts w:hint="eastAsia" w:hAnsi="宋体" w:cs="宋体"/>
                <w:b w:val="0"/>
                <w:bCs/>
                <w:snapToGrid w:val="0"/>
                <w:color w:val="auto"/>
                <w:szCs w:val="21"/>
                <w:highlight w:val="none"/>
                <w:lang w:val="zh-CN"/>
              </w:rPr>
              <w:t>服务地点</w:t>
            </w:r>
          </w:p>
        </w:tc>
        <w:tc>
          <w:tcPr>
            <w:tcW w:w="3284" w:type="pct"/>
            <w:vAlign w:val="center"/>
          </w:tcPr>
          <w:p w14:paraId="740A8B61">
            <w:pPr>
              <w:widowControl/>
              <w:spacing w:line="360" w:lineRule="auto"/>
              <w:jc w:val="left"/>
              <w:rPr>
                <w:rFonts w:hAnsi="宋体" w:cs="宋体"/>
                <w:b w:val="0"/>
                <w:bCs/>
                <w:snapToGrid w:val="0"/>
                <w:color w:val="auto"/>
                <w:szCs w:val="24"/>
                <w:highlight w:val="none"/>
                <w:lang w:val="zh-CN"/>
              </w:rPr>
            </w:pPr>
            <w:r>
              <w:rPr>
                <w:rFonts w:hAnsi="宋体"/>
                <w:b w:val="0"/>
                <w:bCs/>
                <w:color w:val="auto"/>
                <w:highlight w:val="none"/>
              </w:rPr>
              <w:t>采购单位指定地点</w:t>
            </w:r>
          </w:p>
        </w:tc>
      </w:tr>
      <w:tr w14:paraId="7EE31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 w:type="pct"/>
            <w:vAlign w:val="center"/>
          </w:tcPr>
          <w:p w14:paraId="16B7607A">
            <w:pPr>
              <w:autoSpaceDE w:val="0"/>
              <w:autoSpaceDN w:val="0"/>
              <w:adjustRightInd w:val="0"/>
              <w:snapToGrid w:val="0"/>
              <w:spacing w:line="360" w:lineRule="auto"/>
              <w:jc w:val="center"/>
              <w:rPr>
                <w:rFonts w:hAnsi="宋体" w:cs="宋体"/>
                <w:b w:val="0"/>
                <w:bCs/>
                <w:snapToGrid w:val="0"/>
                <w:color w:val="auto"/>
                <w:szCs w:val="24"/>
                <w:highlight w:val="none"/>
              </w:rPr>
            </w:pPr>
            <w:r>
              <w:rPr>
                <w:rFonts w:hAnsi="宋体" w:cs="宋体"/>
                <w:b w:val="0"/>
                <w:bCs/>
                <w:snapToGrid w:val="0"/>
                <w:color w:val="auto"/>
                <w:szCs w:val="24"/>
                <w:highlight w:val="none"/>
              </w:rPr>
              <w:t>3</w:t>
            </w:r>
          </w:p>
        </w:tc>
        <w:tc>
          <w:tcPr>
            <w:tcW w:w="1238" w:type="pct"/>
            <w:vAlign w:val="center"/>
          </w:tcPr>
          <w:p w14:paraId="6A8B0A2A">
            <w:pPr>
              <w:widowControl/>
              <w:spacing w:line="360" w:lineRule="auto"/>
              <w:jc w:val="center"/>
              <w:rPr>
                <w:rFonts w:hAnsi="宋体" w:cs="宋体"/>
                <w:b w:val="0"/>
                <w:bCs/>
                <w:snapToGrid w:val="0"/>
                <w:color w:val="auto"/>
                <w:szCs w:val="24"/>
                <w:highlight w:val="none"/>
                <w:lang w:val="zh-CN"/>
              </w:rPr>
            </w:pPr>
            <w:r>
              <w:rPr>
                <w:rFonts w:hint="eastAsia" w:hAnsi="宋体" w:cs="宋体"/>
                <w:b w:val="0"/>
                <w:bCs/>
                <w:color w:val="auto"/>
                <w:szCs w:val="24"/>
                <w:highlight w:val="none"/>
              </w:rPr>
              <w:t>付款方式</w:t>
            </w:r>
          </w:p>
        </w:tc>
        <w:tc>
          <w:tcPr>
            <w:tcW w:w="3284" w:type="pct"/>
          </w:tcPr>
          <w:p w14:paraId="49841E9F">
            <w:pPr>
              <w:widowControl/>
              <w:spacing w:line="360" w:lineRule="auto"/>
              <w:jc w:val="left"/>
              <w:rPr>
                <w:rFonts w:hint="eastAsia" w:hAnsi="宋体" w:eastAsia="宋体" w:cs="宋体"/>
                <w:b w:val="0"/>
                <w:bCs/>
                <w:snapToGrid w:val="0"/>
                <w:color w:val="auto"/>
                <w:szCs w:val="24"/>
                <w:highlight w:val="none"/>
                <w:lang w:eastAsia="zh-CN"/>
              </w:rPr>
            </w:pPr>
            <w:r>
              <w:rPr>
                <w:rFonts w:hint="eastAsia" w:hAnsi="宋体" w:eastAsia="宋体" w:cs="宋体"/>
                <w:b w:val="0"/>
                <w:bCs/>
                <w:snapToGrid w:val="0"/>
                <w:color w:val="auto"/>
                <w:szCs w:val="24"/>
                <w:highlight w:val="none"/>
                <w:lang w:eastAsia="zh-CN"/>
              </w:rPr>
              <w:t>1、合同签订后服务期内每半年经项目验收通过后等比例支付，服务期满经项目验收通过后付清全款。</w:t>
            </w:r>
          </w:p>
          <w:p w14:paraId="3BEEFBC5">
            <w:pPr>
              <w:widowControl/>
              <w:spacing w:line="360" w:lineRule="auto"/>
              <w:jc w:val="left"/>
              <w:rPr>
                <w:rFonts w:hint="eastAsia" w:hAnsi="宋体" w:eastAsia="宋体" w:cs="宋体"/>
                <w:b w:val="0"/>
                <w:bCs/>
                <w:snapToGrid w:val="0"/>
                <w:color w:val="auto"/>
                <w:szCs w:val="24"/>
                <w:highlight w:val="none"/>
                <w:lang w:eastAsia="zh-CN"/>
              </w:rPr>
            </w:pPr>
            <w:r>
              <w:rPr>
                <w:rFonts w:hint="eastAsia" w:hAnsi="宋体" w:eastAsia="宋体" w:cs="宋体"/>
                <w:b w:val="0"/>
                <w:bCs/>
                <w:snapToGrid w:val="0"/>
                <w:color w:val="auto"/>
                <w:szCs w:val="24"/>
                <w:highlight w:val="none"/>
                <w:lang w:eastAsia="zh-CN"/>
              </w:rPr>
              <w:t>2、供应商须提供合规等额的发票。</w:t>
            </w:r>
          </w:p>
          <w:p w14:paraId="5B984929">
            <w:pPr>
              <w:widowControl/>
              <w:spacing w:line="360" w:lineRule="auto"/>
              <w:jc w:val="left"/>
              <w:rPr>
                <w:rFonts w:hint="default" w:hAnsi="宋体" w:eastAsia="宋体" w:cs="宋体"/>
                <w:b w:val="0"/>
                <w:bCs/>
                <w:snapToGrid w:val="0"/>
                <w:color w:val="auto"/>
                <w:szCs w:val="24"/>
                <w:highlight w:val="none"/>
                <w:lang w:val="en-US" w:eastAsia="zh-CN"/>
              </w:rPr>
            </w:pPr>
            <w:r>
              <w:rPr>
                <w:rFonts w:hint="eastAsia" w:hAnsi="宋体" w:cs="宋体"/>
                <w:b w:val="0"/>
                <w:bCs/>
                <w:snapToGrid w:val="0"/>
                <w:color w:val="auto"/>
                <w:szCs w:val="24"/>
                <w:highlight w:val="none"/>
                <w:lang w:val="en-US" w:eastAsia="zh-CN"/>
              </w:rPr>
              <w:t>注：</w:t>
            </w:r>
            <w:r>
              <w:rPr>
                <w:rFonts w:hint="default" w:ascii="宋体" w:hAnsi="宋体" w:eastAsia="宋体" w:cs="宋体"/>
                <w:b w:val="0"/>
                <w:bCs/>
                <w:snapToGrid w:val="0"/>
                <w:color w:val="auto"/>
                <w:szCs w:val="24"/>
                <w:highlight w:val="none"/>
                <w:lang w:val="en-US" w:eastAsia="zh-CN"/>
              </w:rPr>
              <w:t>如设备提前报废或服务方无法保证部件的提供的情况下经双方协商可提前终止合同，按实际使用天数结算。</w:t>
            </w:r>
          </w:p>
        </w:tc>
      </w:tr>
    </w:tbl>
    <w:p w14:paraId="32A5E58C">
      <w:pPr>
        <w:tabs>
          <w:tab w:val="left" w:pos="413"/>
        </w:tabs>
        <w:autoSpaceDE w:val="0"/>
        <w:autoSpaceDN w:val="0"/>
        <w:adjustRightInd w:val="0"/>
        <w:spacing w:line="360" w:lineRule="auto"/>
        <w:jc w:val="left"/>
        <w:rPr>
          <w:rFonts w:hAnsi="宋体" w:cs="宋体"/>
          <w:color w:val="auto"/>
          <w:position w:val="0"/>
          <w:szCs w:val="24"/>
          <w:highlight w:val="none"/>
        </w:rPr>
      </w:pPr>
      <w:bookmarkStart w:id="220" w:name="_Hlk129282657"/>
      <w:r>
        <w:rPr>
          <w:rFonts w:hint="eastAsia" w:hAnsi="宋体" w:cs="宋体"/>
          <w:color w:val="auto"/>
          <w:position w:val="0"/>
          <w:szCs w:val="24"/>
          <w:highlight w:val="none"/>
        </w:rPr>
        <w:t>三、项目其它要求</w:t>
      </w:r>
    </w:p>
    <w:p w14:paraId="33E929BC">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1、投标文件整体编制：投标文件应编制规范，内容齐全，所有采购文件要求内容无缺漏，条理清晰、编制有详细的总目录、章节目录和细目等便于评委查询。</w:t>
      </w:r>
    </w:p>
    <w:p w14:paraId="1E544230">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p>
    <w:p w14:paraId="4FBC4485">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p>
    <w:p w14:paraId="1244C234">
      <w:pPr>
        <w:spacing w:line="360" w:lineRule="auto"/>
        <w:rPr>
          <w:rFonts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5510181E">
      <w:pPr>
        <w:adjustRightInd w:val="0"/>
        <w:snapToGrid w:val="0"/>
        <w:spacing w:after="60" w:line="360" w:lineRule="auto"/>
        <w:ind w:firstLine="420"/>
        <w:rPr>
          <w:rFonts w:hAnsi="宋体" w:cs="宋体"/>
          <w:b w:val="0"/>
          <w:bCs/>
          <w:color w:val="auto"/>
          <w:highlight w:val="none"/>
        </w:rPr>
      </w:pPr>
      <w:r>
        <w:rPr>
          <w:rFonts w:hint="eastAsia" w:hAnsi="宋体" w:cs="宋体"/>
          <w:b w:val="0"/>
          <w:bCs/>
          <w:color w:val="auto"/>
          <w:highlight w:val="none"/>
        </w:rPr>
        <w:t>本项目不组织现场踏勘。供应商可自行前往现场查看相关情况，遵守采购人相关要求，并不得影响采购人正常工作秩序。中标后，供应商不得以现场情况未了解清楚为由向采购人提出提升投标报价或其他任何要求。</w:t>
      </w:r>
    </w:p>
    <w:bookmarkEnd w:id="220"/>
    <w:p w14:paraId="16B4DE92">
      <w:pPr>
        <w:pStyle w:val="24"/>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r>
        <w:rPr>
          <w:rFonts w:hint="eastAsia" w:ascii="宋体" w:hAnsi="宋体" w:eastAsia="宋体" w:cs="宋体"/>
          <w:bCs/>
          <w:color w:val="auto"/>
          <w:sz w:val="24"/>
          <w:szCs w:val="20"/>
          <w:highlight w:val="none"/>
        </w:rPr>
        <w:t>：</w:t>
      </w:r>
      <w:r>
        <w:rPr>
          <w:rFonts w:hint="eastAsia" w:ascii="宋体" w:hAnsi="宋体" w:eastAsia="宋体" w:cs="宋体"/>
          <w:b w:val="0"/>
          <w:color w:val="auto"/>
          <w:sz w:val="24"/>
          <w:szCs w:val="20"/>
          <w:highlight w:val="none"/>
        </w:rPr>
        <w:t>本项目不收取</w:t>
      </w:r>
    </w:p>
    <w:p w14:paraId="3E772DAF">
      <w:pPr>
        <w:spacing w:line="360" w:lineRule="auto"/>
        <w:ind w:firstLine="482" w:firstLineChars="200"/>
        <w:outlineLvl w:val="0"/>
        <w:rPr>
          <w:rFonts w:hAnsi="宋体" w:cs="宋体"/>
          <w:bCs/>
          <w:color w:val="auto"/>
          <w:highlight w:val="none"/>
        </w:rPr>
      </w:pPr>
    </w:p>
    <w:p w14:paraId="6C07AC5E">
      <w:pPr>
        <w:snapToGrid w:val="0"/>
        <w:spacing w:line="360" w:lineRule="auto"/>
        <w:ind w:firstLine="100" w:firstLineChars="50"/>
        <w:jc w:val="left"/>
        <w:rPr>
          <w:rFonts w:hAnsi="宋体" w:cs="宋体"/>
          <w:color w:val="auto"/>
          <w:sz w:val="20"/>
          <w:highlight w:val="none"/>
        </w:rPr>
      </w:pPr>
      <w:r>
        <w:rPr>
          <w:rFonts w:hAnsi="宋体" w:cs="宋体"/>
          <w:color w:val="auto"/>
          <w:sz w:val="20"/>
          <w:highlight w:val="none"/>
        </w:rPr>
        <w:br w:type="page"/>
      </w:r>
    </w:p>
    <w:bookmarkEnd w:id="218"/>
    <w:bookmarkEnd w:id="219"/>
    <w:p w14:paraId="72474523">
      <w:pPr>
        <w:pStyle w:val="2"/>
        <w:spacing w:line="360" w:lineRule="auto"/>
        <w:rPr>
          <w:rFonts w:ascii="宋体" w:hAnsi="宋体" w:eastAsia="宋体" w:cs="宋体"/>
          <w:b/>
          <w:bCs/>
          <w:color w:val="auto"/>
          <w:sz w:val="44"/>
          <w:highlight w:val="none"/>
        </w:rPr>
      </w:pPr>
      <w:bookmarkStart w:id="221" w:name="_Toc32732"/>
      <w:r>
        <w:rPr>
          <w:rFonts w:hint="eastAsia" w:ascii="宋体" w:hAnsi="宋体" w:eastAsia="宋体" w:cs="宋体"/>
          <w:b/>
          <w:bCs/>
          <w:color w:val="auto"/>
          <w:sz w:val="44"/>
          <w:highlight w:val="none"/>
        </w:rPr>
        <w:t>第五章评标方法与评标标准</w:t>
      </w:r>
      <w:bookmarkEnd w:id="221"/>
    </w:p>
    <w:p w14:paraId="5DBFF857">
      <w:pPr>
        <w:spacing w:line="360" w:lineRule="auto"/>
        <w:jc w:val="left"/>
        <w:rPr>
          <w:rFonts w:hAnsi="宋体" w:cs="宋体"/>
          <w:b w:val="0"/>
          <w:bCs/>
          <w:snapToGrid w:val="0"/>
          <w:color w:val="auto"/>
          <w:sz w:val="28"/>
          <w:szCs w:val="28"/>
          <w:highlight w:val="none"/>
        </w:rPr>
      </w:pPr>
      <w:bookmarkStart w:id="222" w:name="_Toc49090577"/>
      <w:bookmarkStart w:id="223" w:name="_Toc120614283"/>
      <w:bookmarkStart w:id="224" w:name="_Toc26554095"/>
      <w:bookmarkStart w:id="225" w:name="_Toc513029276"/>
      <w:bookmarkStart w:id="226" w:name="_Toc23828478"/>
      <w:bookmarkStart w:id="227" w:name="_Toc22356580"/>
      <w:bookmarkStart w:id="228" w:name="_Toc460901585"/>
      <w:r>
        <w:rPr>
          <w:rFonts w:hint="eastAsia" w:hAnsi="宋体" w:cs="宋体"/>
          <w:b w:val="0"/>
          <w:bCs/>
          <w:snapToGrid w:val="0"/>
          <w:color w:val="auto"/>
          <w:sz w:val="28"/>
          <w:szCs w:val="28"/>
          <w:highlight w:val="none"/>
        </w:rPr>
        <w:t>一、评标方法</w:t>
      </w:r>
    </w:p>
    <w:p w14:paraId="09EBFDDA">
      <w:pPr>
        <w:spacing w:line="360" w:lineRule="auto"/>
        <w:ind w:firstLine="420"/>
        <w:jc w:val="left"/>
        <w:rPr>
          <w:rFonts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1042A090">
      <w:pPr>
        <w:spacing w:line="360" w:lineRule="auto"/>
        <w:jc w:val="left"/>
        <w:rPr>
          <w:rFonts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27D25A41">
      <w:pPr>
        <w:spacing w:line="360" w:lineRule="auto"/>
        <w:ind w:firstLine="480" w:firstLineChars="200"/>
        <w:jc w:val="left"/>
        <w:rPr>
          <w:rFonts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1"/>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5EC2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52D6D056">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评审因素</w:t>
            </w:r>
          </w:p>
        </w:tc>
        <w:tc>
          <w:tcPr>
            <w:tcW w:w="7799" w:type="dxa"/>
            <w:vAlign w:val="center"/>
          </w:tcPr>
          <w:p w14:paraId="15BB4ED2">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评审标准</w:t>
            </w:r>
          </w:p>
        </w:tc>
      </w:tr>
      <w:tr w14:paraId="1AA0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1EA6CBE">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0F81EE97">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（20分）</w:t>
            </w:r>
          </w:p>
        </w:tc>
        <w:tc>
          <w:tcPr>
            <w:tcW w:w="7799" w:type="dxa"/>
            <w:vAlign w:val="center"/>
          </w:tcPr>
          <w:p w14:paraId="428DE4BA">
            <w:pPr>
              <w:adjustRightInd w:val="0"/>
              <w:snapToGrid w:val="0"/>
              <w:spacing w:line="360" w:lineRule="auto"/>
              <w:jc w:val="left"/>
              <w:rPr>
                <w:rFonts w:hAnsi="宋体" w:cs="宋体"/>
                <w:b w:val="0"/>
                <w:color w:val="auto"/>
                <w:kern w:val="2"/>
                <w:position w:val="0"/>
                <w:szCs w:val="24"/>
                <w:highlight w:val="none"/>
              </w:rPr>
            </w:pPr>
            <w:bookmarkStart w:id="229" w:name="OLE_LINK25"/>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价格分采用低价优先法计算，即满足招标文件要求且投标价格最低的投标报价为评标基准价，其价格分为满分2</w:t>
            </w:r>
            <w:r>
              <w:rPr>
                <w:rFonts w:hAnsi="宋体" w:cs="宋体"/>
                <w:b w:val="0"/>
                <w:color w:val="auto"/>
                <w:kern w:val="2"/>
                <w:position w:val="0"/>
                <w:szCs w:val="24"/>
                <w:highlight w:val="none"/>
              </w:rPr>
              <w:t>0</w:t>
            </w:r>
            <w:r>
              <w:rPr>
                <w:rFonts w:hint="eastAsia" w:hAnsi="宋体" w:cs="宋体"/>
                <w:b w:val="0"/>
                <w:color w:val="auto"/>
                <w:kern w:val="2"/>
                <w:position w:val="0"/>
                <w:szCs w:val="24"/>
                <w:highlight w:val="none"/>
              </w:rPr>
              <w:t>分。其他供应商的价格分按照下列公式计算：投标报价得分=（评标基准价/投标报价）×2</w:t>
            </w:r>
            <w:r>
              <w:rPr>
                <w:rFonts w:hAnsi="宋体" w:cs="宋体"/>
                <w:b w:val="0"/>
                <w:color w:val="auto"/>
                <w:kern w:val="2"/>
                <w:position w:val="0"/>
                <w:szCs w:val="24"/>
                <w:highlight w:val="none"/>
              </w:rPr>
              <w:t>0</w:t>
            </w:r>
            <w:r>
              <w:rPr>
                <w:rFonts w:hint="eastAsia" w:hAnsi="宋体" w:cs="宋体"/>
                <w:b w:val="0"/>
                <w:color w:val="auto"/>
                <w:kern w:val="2"/>
                <w:position w:val="0"/>
                <w:szCs w:val="24"/>
                <w:highlight w:val="none"/>
              </w:rPr>
              <w:t>。</w:t>
            </w:r>
            <w:bookmarkEnd w:id="229"/>
          </w:p>
        </w:tc>
      </w:tr>
      <w:tr w14:paraId="75CD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728F9546">
            <w:pPr>
              <w:spacing w:line="360" w:lineRule="auto"/>
              <w:jc w:val="center"/>
              <w:rPr>
                <w:rFonts w:hAnsi="宋体" w:cs="宋体"/>
                <w:b w:val="0"/>
                <w:bCs/>
                <w:color w:val="auto"/>
                <w:szCs w:val="24"/>
                <w:highlight w:val="none"/>
              </w:rPr>
            </w:pPr>
            <w:r>
              <w:rPr>
                <w:rFonts w:hint="eastAsia" w:hAnsi="宋体" w:cs="宋体"/>
                <w:b w:val="0"/>
                <w:bCs/>
                <w:color w:val="auto"/>
                <w:szCs w:val="24"/>
                <w:highlight w:val="none"/>
              </w:rPr>
              <w:t>技术需求响应</w:t>
            </w:r>
          </w:p>
          <w:p w14:paraId="50702E9D">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szCs w:val="24"/>
                <w:highlight w:val="none"/>
              </w:rPr>
              <w:t>（</w:t>
            </w:r>
            <w:r>
              <w:rPr>
                <w:rFonts w:hint="eastAsia" w:hAnsi="宋体" w:cs="宋体"/>
                <w:b w:val="0"/>
                <w:bCs/>
                <w:color w:val="auto"/>
                <w:szCs w:val="24"/>
                <w:highlight w:val="none"/>
                <w:lang w:val="en-US" w:eastAsia="zh-CN"/>
              </w:rPr>
              <w:t>39</w:t>
            </w:r>
            <w:r>
              <w:rPr>
                <w:rFonts w:hint="eastAsia" w:hAnsi="宋体" w:cs="宋体"/>
                <w:b w:val="0"/>
                <w:bCs/>
                <w:color w:val="auto"/>
                <w:szCs w:val="24"/>
                <w:highlight w:val="none"/>
              </w:rPr>
              <w:t>分）</w:t>
            </w:r>
          </w:p>
        </w:tc>
        <w:tc>
          <w:tcPr>
            <w:tcW w:w="7799" w:type="dxa"/>
            <w:vAlign w:val="center"/>
          </w:tcPr>
          <w:p w14:paraId="5977431E">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评委根据供应商对招标文件中所明确的项目需求中技术需求响应情况进行打分。</w:t>
            </w:r>
          </w:p>
          <w:p w14:paraId="4BD13DA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1、招标文件中标注“★”的为关键参数，有一项负偏离投标即判定为无效投标；</w:t>
            </w:r>
          </w:p>
          <w:p w14:paraId="18AE1EF5">
            <w:pPr>
              <w:adjustRightInd w:val="0"/>
              <w:snapToGrid w:val="0"/>
              <w:spacing w:line="360" w:lineRule="auto"/>
              <w:jc w:val="left"/>
              <w:rPr>
                <w:rFonts w:hint="default"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2、标注“▲”的为重要参数，每满足一项加4.5分，本项最多为18分；</w:t>
            </w:r>
          </w:p>
          <w:p w14:paraId="0B4BE258">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2、未标注“★”</w:t>
            </w:r>
            <w:r>
              <w:rPr>
                <w:rFonts w:hint="eastAsia" w:hAnsi="宋体" w:cs="宋体"/>
                <w:b w:val="0"/>
                <w:color w:val="auto"/>
                <w:kern w:val="2"/>
                <w:position w:val="0"/>
                <w:szCs w:val="24"/>
                <w:highlight w:val="none"/>
                <w:lang w:val="en-US" w:eastAsia="zh-CN"/>
              </w:rPr>
              <w:t>和“▲”</w:t>
            </w:r>
            <w:r>
              <w:rPr>
                <w:rFonts w:hint="eastAsia" w:hAnsi="宋体" w:cs="宋体"/>
                <w:b w:val="0"/>
                <w:color w:val="auto"/>
                <w:kern w:val="2"/>
                <w:position w:val="0"/>
                <w:szCs w:val="24"/>
                <w:highlight w:val="none"/>
              </w:rPr>
              <w:t>的为一般参数，每满足一项加</w:t>
            </w:r>
            <w:r>
              <w:rPr>
                <w:rFonts w:hint="eastAsia" w:hAnsi="宋体" w:cs="宋体"/>
                <w:b w:val="0"/>
                <w:color w:val="auto"/>
                <w:kern w:val="2"/>
                <w:position w:val="0"/>
                <w:szCs w:val="24"/>
                <w:highlight w:val="none"/>
                <w:lang w:val="en-US" w:eastAsia="zh-CN"/>
              </w:rPr>
              <w:t>1.5</w:t>
            </w:r>
            <w:r>
              <w:rPr>
                <w:rFonts w:hint="eastAsia" w:hAnsi="宋体" w:cs="宋体"/>
                <w:b w:val="0"/>
                <w:color w:val="auto"/>
                <w:kern w:val="2"/>
                <w:position w:val="0"/>
                <w:szCs w:val="24"/>
                <w:highlight w:val="none"/>
              </w:rPr>
              <w:t>分，本项最多为</w:t>
            </w:r>
            <w:r>
              <w:rPr>
                <w:rFonts w:hint="eastAsia" w:hAnsi="宋体" w:cs="宋体"/>
                <w:b w:val="0"/>
                <w:color w:val="auto"/>
                <w:kern w:val="2"/>
                <w:position w:val="0"/>
                <w:szCs w:val="24"/>
                <w:highlight w:val="none"/>
                <w:lang w:val="en-US" w:eastAsia="zh-CN"/>
              </w:rPr>
              <w:t>21</w:t>
            </w:r>
            <w:r>
              <w:rPr>
                <w:rFonts w:hint="eastAsia" w:hAnsi="宋体" w:cs="宋体"/>
                <w:b w:val="0"/>
                <w:color w:val="auto"/>
                <w:kern w:val="2"/>
                <w:position w:val="0"/>
                <w:szCs w:val="24"/>
                <w:highlight w:val="none"/>
              </w:rPr>
              <w:t>分。</w:t>
            </w:r>
          </w:p>
        </w:tc>
      </w:tr>
      <w:tr w14:paraId="234C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restart"/>
            <w:vAlign w:val="center"/>
          </w:tcPr>
          <w:p w14:paraId="58895D80">
            <w:pPr>
              <w:adjustRightInd w:val="0"/>
              <w:snapToGrid w:val="0"/>
              <w:spacing w:line="360" w:lineRule="auto"/>
              <w:jc w:val="center"/>
              <w:rPr>
                <w:rFonts w:hint="default" w:hAnsi="宋体" w:eastAsia="宋体" w:cs="宋体"/>
                <w:b w:val="0"/>
                <w:bCs/>
                <w:color w:val="auto"/>
                <w:szCs w:val="24"/>
                <w:highlight w:val="none"/>
                <w:lang w:val="en-US" w:eastAsia="zh-CN"/>
              </w:rPr>
            </w:pPr>
            <w:r>
              <w:rPr>
                <w:rFonts w:hint="eastAsia" w:ascii="宋体" w:hAnsi="宋体" w:eastAsia="宋体" w:cs="宋体"/>
                <w:b w:val="0"/>
                <w:bCs/>
                <w:color w:val="auto"/>
                <w:kern w:val="0"/>
                <w:position w:val="-10"/>
                <w:sz w:val="24"/>
                <w:szCs w:val="24"/>
                <w:highlight w:val="none"/>
                <w:lang w:val="en-US" w:eastAsia="zh-CN"/>
              </w:rPr>
              <w:t>企业能力（11分）</w:t>
            </w:r>
          </w:p>
        </w:tc>
        <w:tc>
          <w:tcPr>
            <w:tcW w:w="7799" w:type="dxa"/>
            <w:shd w:val="clear" w:color="auto" w:fill="auto"/>
            <w:vAlign w:val="center"/>
          </w:tcPr>
          <w:p w14:paraId="3788B0BC">
            <w:pPr>
              <w:adjustRightInd w:val="0"/>
              <w:snapToGrid w:val="0"/>
              <w:spacing w:line="360" w:lineRule="auto"/>
              <w:jc w:val="left"/>
              <w:rPr>
                <w:rFonts w:hint="eastAsia" w:ascii="宋体" w:hAnsi="宋体" w:eastAsia="宋体" w:cs="宋体"/>
                <w:b w:val="0"/>
                <w:color w:val="auto"/>
                <w:kern w:val="2"/>
                <w:position w:val="0"/>
                <w:sz w:val="24"/>
                <w:szCs w:val="24"/>
                <w:highlight w:val="none"/>
                <w:lang w:val="en-US" w:eastAsia="zh-CN" w:bidi="ar-SA"/>
              </w:rPr>
            </w:pPr>
            <w:r>
              <w:rPr>
                <w:rFonts w:hint="eastAsia" w:ascii="宋体" w:hAnsi="宋体" w:eastAsia="宋体" w:cs="宋体"/>
                <w:b w:val="0"/>
                <w:color w:val="auto"/>
                <w:kern w:val="2"/>
                <w:position w:val="0"/>
                <w:sz w:val="24"/>
                <w:szCs w:val="24"/>
                <w:highlight w:val="none"/>
              </w:rPr>
              <w:t>投标人具有维保设备培训证书的服务工程师</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证书取得日期在开标日起前3年内</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，提供培训证书</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复印件</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及投标人为</w:t>
            </w:r>
            <w:r>
              <w:rPr>
                <w:rFonts w:hint="eastAsia" w:ascii="宋体" w:hAnsi="宋体" w:eastAsia="宋体" w:cs="宋体"/>
                <w:b w:val="0"/>
                <w:color w:val="auto"/>
                <w:kern w:val="2"/>
                <w:position w:val="0"/>
                <w:sz w:val="24"/>
                <w:szCs w:val="24"/>
                <w:highlight w:val="none"/>
                <w:lang w:val="en-US" w:eastAsia="zh-CN"/>
              </w:rPr>
              <w:t>服务人员缴纳社保证明材料（</w:t>
            </w:r>
            <w:r>
              <w:rPr>
                <w:rFonts w:hint="eastAsia" w:ascii="宋体" w:hAnsi="宋体" w:eastAsia="宋体" w:cs="宋体"/>
                <w:b w:val="0"/>
                <w:color w:val="auto"/>
                <w:kern w:val="2"/>
                <w:position w:val="0"/>
                <w:sz w:val="24"/>
                <w:szCs w:val="24"/>
                <w:highlight w:val="none"/>
              </w:rPr>
              <w:t>近半年内任意一个月的社会保障权益单</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en-US" w:eastAsia="zh-CN"/>
              </w:rPr>
              <w:t>每</w:t>
            </w:r>
            <w:r>
              <w:rPr>
                <w:rFonts w:hint="eastAsia" w:ascii="宋体" w:hAnsi="宋体" w:eastAsia="宋体" w:cs="宋体"/>
                <w:b w:val="0"/>
                <w:color w:val="auto"/>
                <w:kern w:val="2"/>
                <w:position w:val="0"/>
                <w:sz w:val="24"/>
                <w:szCs w:val="24"/>
                <w:highlight w:val="none"/>
              </w:rPr>
              <w:t>提供1人得</w:t>
            </w:r>
            <w:r>
              <w:rPr>
                <w:rFonts w:hint="eastAsia" w:ascii="宋体" w:hAnsi="宋体" w:eastAsia="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rPr>
              <w:t>分，最多得</w:t>
            </w:r>
            <w:r>
              <w:rPr>
                <w:rFonts w:hint="eastAsia" w:ascii="宋体" w:hAnsi="宋体" w:eastAsia="宋体" w:cs="宋体"/>
                <w:b w:val="0"/>
                <w:color w:val="auto"/>
                <w:kern w:val="2"/>
                <w:position w:val="0"/>
                <w:sz w:val="24"/>
                <w:szCs w:val="24"/>
                <w:highlight w:val="none"/>
                <w:lang w:val="en-US" w:eastAsia="zh-CN"/>
              </w:rPr>
              <w:t>6</w:t>
            </w:r>
            <w:r>
              <w:rPr>
                <w:rFonts w:hint="eastAsia" w:ascii="宋体" w:hAnsi="宋体" w:eastAsia="宋体" w:cs="宋体"/>
                <w:b w:val="0"/>
                <w:color w:val="auto"/>
                <w:kern w:val="2"/>
                <w:position w:val="0"/>
                <w:sz w:val="24"/>
                <w:szCs w:val="24"/>
                <w:highlight w:val="none"/>
              </w:rPr>
              <w:t>分。</w:t>
            </w:r>
          </w:p>
        </w:tc>
      </w:tr>
      <w:tr w14:paraId="11EDC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396" w:type="dxa"/>
            <w:vMerge w:val="continue"/>
            <w:vAlign w:val="center"/>
          </w:tcPr>
          <w:p w14:paraId="6F2C5961">
            <w:pPr>
              <w:adjustRightInd w:val="0"/>
              <w:snapToGrid w:val="0"/>
              <w:spacing w:line="360" w:lineRule="auto"/>
              <w:jc w:val="center"/>
              <w:rPr>
                <w:rFonts w:hint="eastAsia" w:hAnsi="宋体" w:cs="宋体"/>
                <w:b w:val="0"/>
                <w:bCs/>
                <w:color w:val="auto"/>
                <w:szCs w:val="24"/>
                <w:highlight w:val="none"/>
                <w:lang w:val="en-US" w:eastAsia="zh-CN"/>
              </w:rPr>
            </w:pPr>
          </w:p>
        </w:tc>
        <w:tc>
          <w:tcPr>
            <w:tcW w:w="7799" w:type="dxa"/>
            <w:vAlign w:val="center"/>
          </w:tcPr>
          <w:p w14:paraId="591EBE17">
            <w:pPr>
              <w:adjustRightInd w:val="0"/>
              <w:snapToGrid w:val="0"/>
              <w:spacing w:line="360" w:lineRule="auto"/>
              <w:jc w:val="left"/>
              <w:rPr>
                <w:rFonts w:hint="eastAsia" w:hAnsi="宋体" w:cs="宋体"/>
                <w:b w:val="0"/>
                <w:color w:val="auto"/>
                <w:kern w:val="2"/>
                <w:position w:val="0"/>
                <w:szCs w:val="24"/>
                <w:highlight w:val="none"/>
              </w:rPr>
            </w:pPr>
            <w:r>
              <w:rPr>
                <w:rFonts w:hint="eastAsia" w:ascii="宋体" w:hAnsi="宋体" w:eastAsia="宋体" w:cs="宋体"/>
                <w:b w:val="0"/>
                <w:color w:val="auto"/>
                <w:kern w:val="2"/>
                <w:position w:val="0"/>
                <w:sz w:val="24"/>
                <w:szCs w:val="24"/>
                <w:highlight w:val="none"/>
              </w:rPr>
              <w:t>投标人在国内设有零备件库，提供仓库地址、实拍照片、联系人以及场地租赁协议或产权证明材料等相关证明材料的，得</w:t>
            </w:r>
            <w:r>
              <w:rPr>
                <w:rFonts w:hint="eastAsia" w:ascii="宋体" w:hAnsi="宋体" w:eastAsia="宋体" w:cs="宋体"/>
                <w:b w:val="0"/>
                <w:color w:val="auto"/>
                <w:kern w:val="2"/>
                <w:position w:val="0"/>
                <w:sz w:val="24"/>
                <w:szCs w:val="24"/>
                <w:highlight w:val="none"/>
                <w:lang w:val="en-US" w:eastAsia="zh-CN"/>
              </w:rPr>
              <w:t>5</w:t>
            </w:r>
            <w:r>
              <w:rPr>
                <w:rFonts w:hint="eastAsia" w:ascii="宋体" w:hAnsi="宋体" w:eastAsia="宋体" w:cs="宋体"/>
                <w:b w:val="0"/>
                <w:color w:val="auto"/>
                <w:kern w:val="2"/>
                <w:position w:val="0"/>
                <w:sz w:val="24"/>
                <w:szCs w:val="24"/>
                <w:highlight w:val="none"/>
              </w:rPr>
              <w:t>分</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材料不能体现仓库情况或未提供的不得分。</w:t>
            </w:r>
          </w:p>
        </w:tc>
      </w:tr>
      <w:tr w14:paraId="3FFC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7C8CFFB7">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业绩</w:t>
            </w:r>
          </w:p>
          <w:p w14:paraId="5B058D68">
            <w:pPr>
              <w:adjustRightInd w:val="0"/>
              <w:snapToGrid w:val="0"/>
              <w:spacing w:line="360" w:lineRule="auto"/>
              <w:jc w:val="center"/>
              <w:rPr>
                <w:rFonts w:hAnsi="宋体" w:cs="仿宋"/>
                <w:b w:val="0"/>
                <w:bCs/>
                <w:color w:val="auto"/>
                <w:szCs w:val="24"/>
                <w:highlight w:val="none"/>
              </w:rPr>
            </w:pPr>
            <w:r>
              <w:rPr>
                <w:rFonts w:hint="eastAsia" w:hAnsi="宋体" w:cs="宋体"/>
                <w:b w:val="0"/>
                <w:bCs/>
                <w:color w:val="auto"/>
                <w:kern w:val="2"/>
                <w:position w:val="0"/>
                <w:szCs w:val="24"/>
                <w:highlight w:val="none"/>
              </w:rPr>
              <w:t>（1</w:t>
            </w:r>
            <w:r>
              <w:rPr>
                <w:rFonts w:hint="eastAsia" w:hAnsi="宋体" w:cs="宋体"/>
                <w:b w:val="0"/>
                <w:bCs/>
                <w:color w:val="auto"/>
                <w:kern w:val="2"/>
                <w:position w:val="0"/>
                <w:szCs w:val="24"/>
                <w:highlight w:val="none"/>
                <w:lang w:val="en-US" w:eastAsia="zh-CN"/>
              </w:rPr>
              <w:t>0</w:t>
            </w:r>
            <w:r>
              <w:rPr>
                <w:rFonts w:hint="eastAsia" w:hAnsi="宋体" w:cs="宋体"/>
                <w:b w:val="0"/>
                <w:bCs/>
                <w:color w:val="auto"/>
                <w:kern w:val="2"/>
                <w:position w:val="0"/>
                <w:szCs w:val="24"/>
                <w:highlight w:val="none"/>
              </w:rPr>
              <w:t>分）</w:t>
            </w:r>
          </w:p>
        </w:tc>
        <w:tc>
          <w:tcPr>
            <w:tcW w:w="7799" w:type="dxa"/>
            <w:vAlign w:val="center"/>
          </w:tcPr>
          <w:p w14:paraId="566B66D2">
            <w:pPr>
              <w:adjustRightInd w:val="0"/>
              <w:snapToGrid w:val="0"/>
              <w:spacing w:line="360" w:lineRule="auto"/>
              <w:jc w:val="left"/>
              <w:rPr>
                <w:rFonts w:hAnsi="宋体" w:cs="仿宋"/>
                <w:b w:val="0"/>
                <w:bCs/>
                <w:color w:val="auto"/>
                <w:szCs w:val="24"/>
                <w:highlight w:val="none"/>
              </w:rPr>
            </w:pPr>
            <w:r>
              <w:rPr>
                <w:rFonts w:hint="eastAsia" w:hAnsi="宋体" w:cs="仿宋"/>
                <w:b w:val="0"/>
                <w:bCs/>
                <w:color w:val="auto"/>
                <w:szCs w:val="24"/>
                <w:highlight w:val="none"/>
              </w:rPr>
              <w:t>供应商202</w:t>
            </w:r>
            <w:r>
              <w:rPr>
                <w:rFonts w:hint="eastAsia" w:hAnsi="宋体" w:cs="仿宋"/>
                <w:b w:val="0"/>
                <w:bCs/>
                <w:color w:val="auto"/>
                <w:szCs w:val="24"/>
                <w:highlight w:val="none"/>
                <w:lang w:val="en-US" w:eastAsia="zh-CN"/>
              </w:rPr>
              <w:t>3</w:t>
            </w:r>
            <w:r>
              <w:rPr>
                <w:rFonts w:hint="eastAsia" w:hAnsi="宋体" w:cs="仿宋"/>
                <w:b w:val="0"/>
                <w:bCs/>
                <w:color w:val="auto"/>
                <w:szCs w:val="24"/>
                <w:highlight w:val="none"/>
              </w:rPr>
              <w:t>年1月1日以来（以合同签订日期为准）承担过的本</w:t>
            </w:r>
            <w:r>
              <w:rPr>
                <w:rFonts w:hint="eastAsia" w:hAnsi="宋体" w:cs="仿宋"/>
                <w:b w:val="0"/>
                <w:bCs/>
                <w:color w:val="auto"/>
                <w:szCs w:val="24"/>
                <w:highlight w:val="none"/>
                <w:lang w:val="en-US" w:eastAsia="zh-CN"/>
              </w:rPr>
              <w:t>项目同设备（型号：GE 1.5T HDX ECHOSPEED 16-CH、3T EXCITE TO HDX 2 BLADE UPG.、Discovery MR750W 3.0T）</w:t>
            </w:r>
            <w:r>
              <w:rPr>
                <w:rFonts w:hint="eastAsia" w:hAnsi="宋体" w:cs="仿宋"/>
                <w:b w:val="0"/>
                <w:bCs/>
                <w:color w:val="auto"/>
                <w:szCs w:val="24"/>
                <w:highlight w:val="none"/>
              </w:rPr>
              <w:t>维修保养成功案例，每提供一个得</w:t>
            </w:r>
            <w:r>
              <w:rPr>
                <w:rFonts w:hint="eastAsia" w:hAnsi="宋体" w:cs="仿宋"/>
                <w:b w:val="0"/>
                <w:bCs/>
                <w:color w:val="auto"/>
                <w:szCs w:val="24"/>
                <w:highlight w:val="none"/>
                <w:lang w:val="en-US" w:eastAsia="zh-CN"/>
              </w:rPr>
              <w:t>2</w:t>
            </w:r>
            <w:r>
              <w:rPr>
                <w:rFonts w:hint="eastAsia" w:hAnsi="宋体" w:cs="仿宋"/>
                <w:b w:val="0"/>
                <w:bCs/>
                <w:color w:val="auto"/>
                <w:szCs w:val="24"/>
                <w:highlight w:val="none"/>
              </w:rPr>
              <w:t>分，最高得</w:t>
            </w:r>
            <w:r>
              <w:rPr>
                <w:rFonts w:hint="eastAsia" w:hAnsi="宋体" w:cs="仿宋"/>
                <w:b w:val="0"/>
                <w:bCs/>
                <w:color w:val="auto"/>
                <w:szCs w:val="24"/>
                <w:highlight w:val="none"/>
                <w:lang w:val="en-US" w:eastAsia="zh-CN"/>
              </w:rPr>
              <w:t>10</w:t>
            </w:r>
            <w:r>
              <w:rPr>
                <w:rFonts w:hint="eastAsia" w:hAnsi="宋体" w:cs="仿宋"/>
                <w:b w:val="0"/>
                <w:bCs/>
                <w:color w:val="auto"/>
                <w:szCs w:val="24"/>
                <w:highlight w:val="none"/>
              </w:rPr>
              <w:t>分；</w:t>
            </w:r>
          </w:p>
          <w:p w14:paraId="58AB8897">
            <w:pPr>
              <w:adjustRightInd w:val="0"/>
              <w:snapToGrid w:val="0"/>
              <w:spacing w:line="360" w:lineRule="auto"/>
              <w:jc w:val="left"/>
              <w:rPr>
                <w:rFonts w:hint="eastAsia" w:hAnsi="宋体" w:cs="仿宋"/>
                <w:b w:val="0"/>
                <w:bCs/>
                <w:color w:val="auto"/>
                <w:szCs w:val="24"/>
                <w:highlight w:val="none"/>
              </w:rPr>
            </w:pPr>
            <w:r>
              <w:rPr>
                <w:rFonts w:hint="eastAsia" w:hAnsi="宋体" w:cs="仿宋"/>
                <w:b w:val="0"/>
                <w:bCs/>
                <w:color w:val="auto"/>
                <w:szCs w:val="24"/>
                <w:highlight w:val="none"/>
              </w:rPr>
              <w:t>（须提供合同复印件加盖公章</w:t>
            </w:r>
            <w:r>
              <w:rPr>
                <w:rFonts w:hint="eastAsia" w:hAnsi="宋体" w:cs="仿宋"/>
                <w:b w:val="0"/>
                <w:bCs/>
                <w:color w:val="auto"/>
                <w:szCs w:val="24"/>
                <w:highlight w:val="none"/>
                <w:lang w:val="en-US" w:eastAsia="zh-CN"/>
              </w:rPr>
              <w:t>及对应发票复印件</w:t>
            </w:r>
            <w:r>
              <w:rPr>
                <w:rFonts w:hint="eastAsia" w:hAnsi="宋体" w:cs="仿宋"/>
                <w:b w:val="0"/>
                <w:bCs/>
                <w:color w:val="auto"/>
                <w:szCs w:val="24"/>
                <w:highlight w:val="none"/>
              </w:rPr>
              <w:t>，时间以合同签订日期为准。合同须能反映项目名称、主要标的物，签订时间和签章清晰可见，同一业主的业绩不得重复得分，不提供不得分。）</w:t>
            </w:r>
          </w:p>
          <w:p w14:paraId="48DF1E18">
            <w:pPr>
              <w:adjustRightInd w:val="0"/>
              <w:snapToGrid w:val="0"/>
              <w:spacing w:line="360" w:lineRule="auto"/>
              <w:jc w:val="left"/>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备注：须确保发票信息清晰，可通过国家税务总局全国增值税发票查验平台查询。</w:t>
            </w:r>
          </w:p>
        </w:tc>
      </w:tr>
      <w:tr w14:paraId="2CF3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396" w:type="dxa"/>
            <w:vAlign w:val="center"/>
          </w:tcPr>
          <w:p w14:paraId="6163AAA5">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服务方案（</w:t>
            </w:r>
            <w:r>
              <w:rPr>
                <w:rFonts w:hint="eastAsia" w:hAnsi="宋体" w:cs="宋体"/>
                <w:b w:val="0"/>
                <w:bCs/>
                <w:color w:val="auto"/>
                <w:kern w:val="2"/>
                <w:position w:val="0"/>
                <w:szCs w:val="24"/>
                <w:highlight w:val="none"/>
                <w:lang w:val="en-US" w:eastAsia="zh-CN"/>
              </w:rPr>
              <w:t>20</w:t>
            </w:r>
            <w:r>
              <w:rPr>
                <w:rFonts w:hint="eastAsia" w:hAnsi="宋体" w:cs="宋体"/>
                <w:b w:val="0"/>
                <w:bCs/>
                <w:color w:val="auto"/>
                <w:kern w:val="2"/>
                <w:position w:val="0"/>
                <w:szCs w:val="24"/>
                <w:highlight w:val="none"/>
              </w:rPr>
              <w:t>分）</w:t>
            </w:r>
          </w:p>
        </w:tc>
        <w:tc>
          <w:tcPr>
            <w:tcW w:w="7799" w:type="dxa"/>
            <w:vAlign w:val="center"/>
          </w:tcPr>
          <w:p w14:paraId="6D9B0B57">
            <w:pPr>
              <w:adjustRightInd w:val="0"/>
              <w:snapToGrid w:val="0"/>
              <w:spacing w:line="360" w:lineRule="auto"/>
              <w:jc w:val="left"/>
              <w:rPr>
                <w:rFonts w:hAnsi="宋体" w:cs="仿宋"/>
                <w:b w:val="0"/>
                <w:bCs/>
                <w:color w:val="auto"/>
                <w:szCs w:val="24"/>
                <w:highlight w:val="none"/>
              </w:rPr>
            </w:pPr>
            <w:r>
              <w:rPr>
                <w:rFonts w:hint="eastAsia" w:hAnsi="宋体" w:cs="仿宋"/>
                <w:b w:val="0"/>
                <w:bCs/>
                <w:color w:val="auto"/>
                <w:szCs w:val="24"/>
                <w:highlight w:val="none"/>
              </w:rPr>
              <w:t>（1）日常维护方案（</w:t>
            </w:r>
            <w:r>
              <w:rPr>
                <w:rFonts w:hint="eastAsia" w:hAnsi="宋体" w:cs="仿宋"/>
                <w:b w:val="0"/>
                <w:bCs/>
                <w:color w:val="auto"/>
                <w:szCs w:val="24"/>
                <w:highlight w:val="none"/>
                <w:lang w:val="en-US" w:eastAsia="zh-CN"/>
              </w:rPr>
              <w:t>8</w:t>
            </w:r>
            <w:r>
              <w:rPr>
                <w:rFonts w:hint="eastAsia" w:hAnsi="宋体" w:cs="仿宋"/>
                <w:b w:val="0"/>
                <w:bCs/>
                <w:color w:val="auto"/>
                <w:szCs w:val="24"/>
                <w:highlight w:val="none"/>
              </w:rPr>
              <w:t>分）</w:t>
            </w:r>
          </w:p>
          <w:p w14:paraId="18F71010">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根据投标人提供的符合项目实际的日常维护方案（包括</w:t>
            </w:r>
            <w:r>
              <w:rPr>
                <w:rFonts w:hint="eastAsia" w:hAnsi="宋体" w:cs="宋体"/>
                <w:b w:val="0"/>
                <w:color w:val="auto"/>
                <w:kern w:val="2"/>
                <w:position w:val="0"/>
                <w:szCs w:val="24"/>
                <w:highlight w:val="none"/>
              </w:rPr>
              <w:t>①维护服务流程</w:t>
            </w:r>
            <w:r>
              <w:rPr>
                <w:rFonts w:hint="eastAsia" w:hAnsi="宋体" w:cs="宋体"/>
                <w:b w:val="0"/>
                <w:color w:val="auto"/>
                <w:kern w:val="2"/>
                <w:position w:val="0"/>
                <w:szCs w:val="24"/>
                <w:highlight w:val="none"/>
                <w:lang w:val="en-US" w:eastAsia="zh-CN"/>
              </w:rPr>
              <w:t>及标准</w:t>
            </w:r>
            <w:r>
              <w:rPr>
                <w:rFonts w:hint="eastAsia" w:hAnsi="宋体" w:cs="宋体"/>
                <w:b w:val="0"/>
                <w:color w:val="auto"/>
                <w:kern w:val="2"/>
                <w:position w:val="0"/>
                <w:szCs w:val="24"/>
                <w:highlight w:val="none"/>
              </w:rPr>
              <w:t>、②</w:t>
            </w:r>
            <w:r>
              <w:rPr>
                <w:rFonts w:hint="eastAsia" w:hAnsi="宋体" w:cs="宋体"/>
                <w:b w:val="0"/>
                <w:color w:val="auto"/>
                <w:kern w:val="2"/>
                <w:position w:val="0"/>
                <w:szCs w:val="24"/>
                <w:highlight w:val="none"/>
                <w:lang w:val="en-US" w:eastAsia="zh-CN"/>
              </w:rPr>
              <w:t>人员配置情况</w:t>
            </w:r>
            <w:r>
              <w:rPr>
                <w:rFonts w:hint="eastAsia" w:hAnsi="宋体" w:cs="宋体"/>
                <w:b w:val="0"/>
                <w:color w:val="auto"/>
                <w:kern w:val="2"/>
                <w:position w:val="0"/>
                <w:szCs w:val="24"/>
                <w:highlight w:val="none"/>
              </w:rPr>
              <w:t>；③服务管理</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④重大故障处理</w:t>
            </w:r>
            <w:r>
              <w:rPr>
                <w:rFonts w:hint="eastAsia" w:hAnsi="宋体" w:cs="宋体"/>
                <w:b w:val="0"/>
                <w:bCs/>
                <w:color w:val="auto"/>
                <w:kern w:val="2"/>
                <w:position w:val="0"/>
                <w:szCs w:val="24"/>
                <w:highlight w:val="none"/>
                <w:lang w:val="en-US" w:eastAsia="zh-CN"/>
              </w:rPr>
              <w:t>四</w:t>
            </w:r>
            <w:r>
              <w:rPr>
                <w:rFonts w:hint="eastAsia" w:hAnsi="宋体" w:cs="宋体"/>
                <w:b w:val="0"/>
                <w:bCs/>
                <w:color w:val="auto"/>
                <w:kern w:val="2"/>
                <w:position w:val="0"/>
                <w:szCs w:val="24"/>
                <w:highlight w:val="none"/>
              </w:rPr>
              <w:t>个方面）进行综合评审。</w:t>
            </w:r>
          </w:p>
          <w:p w14:paraId="454C0321">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4</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8</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673747B3">
            <w:pPr>
              <w:adjustRightInd w:val="0"/>
              <w:snapToGrid w:val="0"/>
              <w:spacing w:line="360" w:lineRule="auto"/>
              <w:jc w:val="left"/>
              <w:rPr>
                <w:rFonts w:hint="eastAsia" w:hAnsi="宋体" w:cs="仿宋"/>
                <w:b w:val="0"/>
                <w:bCs/>
                <w:color w:val="auto"/>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6365BA31">
            <w:pPr>
              <w:adjustRightInd w:val="0"/>
              <w:snapToGrid w:val="0"/>
              <w:spacing w:line="360" w:lineRule="auto"/>
              <w:jc w:val="left"/>
              <w:rPr>
                <w:rFonts w:hAnsi="宋体" w:cs="仿宋"/>
                <w:b w:val="0"/>
                <w:bCs/>
                <w:color w:val="auto"/>
                <w:szCs w:val="24"/>
                <w:highlight w:val="none"/>
              </w:rPr>
            </w:pPr>
            <w:r>
              <w:rPr>
                <w:rFonts w:hint="eastAsia" w:hAnsi="宋体" w:cs="仿宋"/>
                <w:b w:val="0"/>
                <w:bCs/>
                <w:color w:val="auto"/>
                <w:szCs w:val="24"/>
                <w:highlight w:val="none"/>
              </w:rPr>
              <w:t>（2）应急抢修、应急响应、应急维护方案（</w:t>
            </w:r>
            <w:r>
              <w:rPr>
                <w:rFonts w:hint="eastAsia" w:hAnsi="宋体" w:cs="仿宋"/>
                <w:b w:val="0"/>
                <w:bCs/>
                <w:color w:val="auto"/>
                <w:szCs w:val="24"/>
                <w:highlight w:val="none"/>
                <w:lang w:val="en-US" w:eastAsia="zh-CN"/>
              </w:rPr>
              <w:t>6</w:t>
            </w:r>
            <w:r>
              <w:rPr>
                <w:rFonts w:hint="eastAsia" w:hAnsi="宋体" w:cs="仿宋"/>
                <w:b w:val="0"/>
                <w:bCs/>
                <w:color w:val="auto"/>
                <w:szCs w:val="24"/>
                <w:highlight w:val="none"/>
              </w:rPr>
              <w:t>分）</w:t>
            </w:r>
          </w:p>
          <w:p w14:paraId="324D8F4F">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根据投标人提供的符合项目实际的应急抢修、应急响应、应急维护方案（包括</w:t>
            </w:r>
            <w:r>
              <w:rPr>
                <w:rFonts w:hint="eastAsia" w:hAnsi="宋体" w:cs="宋体"/>
                <w:b w:val="0"/>
                <w:color w:val="auto"/>
                <w:kern w:val="2"/>
                <w:position w:val="0"/>
                <w:szCs w:val="24"/>
                <w:highlight w:val="none"/>
              </w:rPr>
              <w:t>①应急响应</w:t>
            </w:r>
            <w:r>
              <w:rPr>
                <w:rFonts w:hint="eastAsia" w:hAnsi="宋体" w:cs="宋体"/>
                <w:b w:val="0"/>
                <w:color w:val="auto"/>
                <w:kern w:val="2"/>
                <w:position w:val="0"/>
                <w:szCs w:val="24"/>
                <w:highlight w:val="none"/>
                <w:lang w:val="en-US" w:eastAsia="zh-CN"/>
              </w:rPr>
              <w:t>时间②应急</w:t>
            </w:r>
            <w:r>
              <w:rPr>
                <w:rFonts w:hint="eastAsia" w:hAnsi="宋体" w:cs="宋体"/>
                <w:b w:val="0"/>
                <w:color w:val="auto"/>
                <w:kern w:val="2"/>
                <w:position w:val="0"/>
                <w:szCs w:val="24"/>
                <w:highlight w:val="none"/>
              </w:rPr>
              <w:t>抢修、应急维护保障</w:t>
            </w:r>
            <w:r>
              <w:rPr>
                <w:rFonts w:hint="eastAsia" w:hAnsi="宋体" w:cs="宋体"/>
                <w:b w:val="0"/>
                <w:color w:val="auto"/>
                <w:kern w:val="2"/>
                <w:position w:val="0"/>
                <w:szCs w:val="24"/>
                <w:highlight w:val="none"/>
                <w:lang w:val="en-US" w:eastAsia="zh-CN"/>
              </w:rPr>
              <w:t>措施③应急</w:t>
            </w:r>
            <w:r>
              <w:rPr>
                <w:rFonts w:hint="eastAsia" w:hAnsi="宋体" w:cs="宋体"/>
                <w:b w:val="0"/>
                <w:color w:val="auto"/>
                <w:kern w:val="2"/>
                <w:position w:val="0"/>
                <w:szCs w:val="24"/>
                <w:highlight w:val="none"/>
              </w:rPr>
              <w:t>人员安排</w:t>
            </w:r>
            <w:r>
              <w:rPr>
                <w:rFonts w:hint="eastAsia" w:hAnsi="宋体" w:cs="宋体"/>
                <w:b w:val="0"/>
                <w:color w:val="auto"/>
                <w:kern w:val="2"/>
                <w:position w:val="0"/>
                <w:szCs w:val="24"/>
                <w:highlight w:val="none"/>
                <w:lang w:val="en-US" w:eastAsia="zh-CN"/>
              </w:rPr>
              <w:t>三</w:t>
            </w:r>
            <w:r>
              <w:rPr>
                <w:rFonts w:hint="eastAsia" w:hAnsi="宋体" w:cs="宋体"/>
                <w:b w:val="0"/>
                <w:bCs/>
                <w:color w:val="auto"/>
                <w:kern w:val="2"/>
                <w:position w:val="0"/>
                <w:szCs w:val="24"/>
                <w:highlight w:val="none"/>
              </w:rPr>
              <w:t>个方面）进行综合评审。</w:t>
            </w:r>
          </w:p>
          <w:p w14:paraId="5EB542EF">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3</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6</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660A3DD5">
            <w:pPr>
              <w:adjustRightInd w:val="0"/>
              <w:snapToGrid w:val="0"/>
              <w:spacing w:line="360" w:lineRule="auto"/>
              <w:jc w:val="left"/>
              <w:rPr>
                <w:rFonts w:hint="eastAsia" w:hAnsi="宋体" w:cs="仿宋"/>
                <w:b w:val="0"/>
                <w:bCs/>
                <w:color w:val="auto"/>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0EAE6150">
            <w:pPr>
              <w:adjustRightInd w:val="0"/>
              <w:snapToGrid w:val="0"/>
              <w:spacing w:line="360" w:lineRule="auto"/>
              <w:jc w:val="left"/>
              <w:rPr>
                <w:rFonts w:hAnsi="宋体" w:cs="仿宋"/>
                <w:b w:val="0"/>
                <w:bCs/>
                <w:color w:val="auto"/>
                <w:szCs w:val="24"/>
                <w:highlight w:val="none"/>
              </w:rPr>
            </w:pPr>
            <w:r>
              <w:rPr>
                <w:rFonts w:hint="eastAsia" w:hAnsi="宋体" w:cs="仿宋"/>
                <w:b w:val="0"/>
                <w:bCs/>
                <w:color w:val="auto"/>
                <w:szCs w:val="24"/>
                <w:highlight w:val="none"/>
              </w:rPr>
              <w:t>（3）培训方案（6分）</w:t>
            </w:r>
          </w:p>
          <w:p w14:paraId="24C0B9E0">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根据投标人提供的符合项目实际的培训方案（包括</w:t>
            </w:r>
            <w:r>
              <w:rPr>
                <w:rFonts w:hint="eastAsia" w:hAnsi="宋体" w:cs="宋体"/>
                <w:b w:val="0"/>
                <w:color w:val="auto"/>
                <w:kern w:val="2"/>
                <w:position w:val="0"/>
                <w:szCs w:val="24"/>
                <w:highlight w:val="none"/>
              </w:rPr>
              <w:t>①</w:t>
            </w:r>
            <w:r>
              <w:rPr>
                <w:rFonts w:hint="eastAsia" w:hAnsi="宋体" w:cs="宋体"/>
                <w:b w:val="0"/>
                <w:color w:val="auto"/>
                <w:kern w:val="2"/>
                <w:position w:val="0"/>
                <w:szCs w:val="24"/>
                <w:highlight w:val="none"/>
                <w:lang w:val="en-US" w:eastAsia="zh-CN"/>
              </w:rPr>
              <w:t>培训时间、计划②培训内容、目标③培训</w:t>
            </w:r>
            <w:r>
              <w:rPr>
                <w:rFonts w:hint="eastAsia" w:hAnsi="宋体" w:cs="宋体"/>
                <w:b w:val="0"/>
                <w:color w:val="auto"/>
                <w:kern w:val="2"/>
                <w:position w:val="0"/>
                <w:szCs w:val="24"/>
                <w:highlight w:val="none"/>
              </w:rPr>
              <w:t>人员安排</w:t>
            </w:r>
            <w:r>
              <w:rPr>
                <w:rFonts w:hint="eastAsia" w:hAnsi="宋体" w:cs="宋体"/>
                <w:b w:val="0"/>
                <w:color w:val="auto"/>
                <w:kern w:val="2"/>
                <w:position w:val="0"/>
                <w:szCs w:val="24"/>
                <w:highlight w:val="none"/>
                <w:lang w:val="en-US" w:eastAsia="zh-CN"/>
              </w:rPr>
              <w:t>三</w:t>
            </w:r>
            <w:r>
              <w:rPr>
                <w:rFonts w:hint="eastAsia" w:hAnsi="宋体" w:cs="宋体"/>
                <w:b w:val="0"/>
                <w:bCs/>
                <w:color w:val="auto"/>
                <w:kern w:val="2"/>
                <w:position w:val="0"/>
                <w:szCs w:val="24"/>
                <w:highlight w:val="none"/>
              </w:rPr>
              <w:t>个方面）进行综合评审。</w:t>
            </w:r>
          </w:p>
          <w:p w14:paraId="0CD16F03">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3</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6</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178F3E02">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bl>
    <w:p w14:paraId="0B73D933">
      <w:pPr>
        <w:rPr>
          <w:rFonts w:hAnsi="宋体" w:cs="宋体"/>
          <w:b w:val="0"/>
          <w:bCs/>
          <w:color w:val="auto"/>
          <w:highlight w:val="none"/>
        </w:rPr>
      </w:pPr>
      <w:r>
        <w:rPr>
          <w:rFonts w:hint="eastAsia" w:hAnsi="宋体" w:cs="宋体"/>
          <w:b w:val="0"/>
          <w:bCs/>
          <w:color w:val="auto"/>
          <w:highlight w:val="none"/>
        </w:rPr>
        <w:t>说明：</w:t>
      </w:r>
    </w:p>
    <w:p w14:paraId="4E7443E8">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1、促进中小企业发展政策</w:t>
      </w:r>
    </w:p>
    <w:p w14:paraId="5D5E0C1F">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7C03F03A">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3E23E1A6">
      <w:pPr>
        <w:numPr>
          <w:ilvl w:val="0"/>
          <w:numId w:val="4"/>
        </w:num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01946B76">
      <w:pPr>
        <w:numPr>
          <w:ilvl w:val="0"/>
          <w:numId w:val="4"/>
        </w:num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35EB2C4A">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auto"/>
          <w:szCs w:val="22"/>
          <w:highlight w:val="none"/>
        </w:rPr>
        <w:t>4</w:t>
      </w:r>
      <w:r>
        <w:rPr>
          <w:rFonts w:hint="eastAsia" w:hAnsi="宋体" w:cs="宋体"/>
          <w:b w:val="0"/>
          <w:bCs/>
          <w:color w:val="auto"/>
          <w:szCs w:val="22"/>
          <w:highlight w:val="none"/>
        </w:rPr>
        <w:t>%的扣除，用扣除后的价格参加评审。组成联合体或者接受分包的小微企业与联合体内其他企业、分包企业之间存在直接控股、管理关系的，不享受价格扣除优惠政策。</w:t>
      </w:r>
    </w:p>
    <w:p w14:paraId="1A0EE2F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4826A32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D4E058F">
      <w:pPr>
        <w:spacing w:line="360" w:lineRule="auto"/>
        <w:ind w:right="17" w:rightChars="7" w:firstLine="480" w:firstLineChars="200"/>
        <w:rPr>
          <w:rFonts w:hint="eastAsia" w:hAnsi="宋体"/>
          <w:color w:val="auto"/>
          <w:kern w:val="2"/>
          <w:position w:val="0"/>
          <w:szCs w:val="22"/>
          <w:highlight w:val="none"/>
        </w:rPr>
      </w:pPr>
      <w:r>
        <w:rPr>
          <w:rFonts w:hint="eastAsia" w:hAnsi="宋体" w:cs="宋体"/>
          <w:b w:val="0"/>
          <w:bCs/>
          <w:color w:val="auto"/>
          <w:highlight w:val="none"/>
        </w:rPr>
        <w:t>④</w:t>
      </w:r>
      <w:r>
        <w:rPr>
          <w:rFonts w:hint="eastAsia" w:hAnsi="宋体"/>
          <w:b w:val="0"/>
          <w:bCs/>
          <w:color w:val="auto"/>
          <w:kern w:val="2"/>
          <w:highlight w:val="none"/>
        </w:rPr>
        <w:t>残疾人福利单位、监狱企业属于小型、微型企业的，不重复享受政策。</w:t>
      </w:r>
    </w:p>
    <w:p w14:paraId="0537F22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2、根据财政部、国家发改委《节能产品政府采购实施意见》，投标产品属于《节能产品政府采购清单》（最新一期）内的政府采购的节能产品，对相应产品的价格给予1%的扣除，用扣除后的价格参与评审。</w:t>
      </w:r>
    </w:p>
    <w:p w14:paraId="4E5091C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3F5B5E6">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044FDEE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0727B737">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6B89F757">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r>
    </w:p>
    <w:bookmarkEnd w:id="214"/>
    <w:bookmarkEnd w:id="215"/>
    <w:bookmarkEnd w:id="222"/>
    <w:bookmarkEnd w:id="223"/>
    <w:bookmarkEnd w:id="224"/>
    <w:bookmarkEnd w:id="225"/>
    <w:bookmarkEnd w:id="226"/>
    <w:bookmarkEnd w:id="227"/>
    <w:bookmarkEnd w:id="228"/>
    <w:p w14:paraId="79522AFB">
      <w:pPr>
        <w:pStyle w:val="2"/>
        <w:spacing w:line="360" w:lineRule="auto"/>
        <w:rPr>
          <w:rFonts w:ascii="宋体" w:hAnsi="宋体" w:eastAsia="宋体" w:cs="宋体"/>
          <w:b/>
          <w:bCs/>
          <w:color w:val="auto"/>
          <w:sz w:val="44"/>
          <w:szCs w:val="44"/>
          <w:highlight w:val="none"/>
        </w:rPr>
      </w:pPr>
      <w:bookmarkStart w:id="230" w:name="_Toc4661"/>
      <w:r>
        <w:rPr>
          <w:rFonts w:hint="eastAsia" w:ascii="宋体" w:hAnsi="宋体" w:eastAsia="宋体" w:cs="宋体"/>
          <w:b/>
          <w:bCs/>
          <w:color w:val="auto"/>
          <w:sz w:val="44"/>
          <w:szCs w:val="44"/>
          <w:highlight w:val="none"/>
        </w:rPr>
        <w:t>第六章  投标文件参考格式</w:t>
      </w:r>
      <w:bookmarkEnd w:id="230"/>
    </w:p>
    <w:p w14:paraId="1F871C2B">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7F203BB7">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3BFEE319">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2BEDF463">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7BF1963F">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34CAFD0A">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7C3CD161">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276F5638">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 ）</w:t>
      </w:r>
    </w:p>
    <w:p w14:paraId="0E01907A">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6EB239D7">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 ）</w:t>
      </w:r>
    </w:p>
    <w:p w14:paraId="413DE252">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4D0E9060">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669DC0FA">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4934AE86">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格式十二：招标文件要求提供的其他材料或供应商认为需提供的材料</w:t>
      </w:r>
    </w:p>
    <w:p w14:paraId="7499F621">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35E0C524">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w:t>
      </w:r>
      <w:r>
        <w:rPr>
          <w:rFonts w:ascii="Times New Roman" w:eastAsia="黑体"/>
          <w:color w:val="auto"/>
          <w:kern w:val="2"/>
          <w:position w:val="0"/>
          <w:sz w:val="32"/>
          <w:szCs w:val="24"/>
          <w:highlight w:val="none"/>
        </w:rPr>
        <w:t>、资格证明文件</w:t>
      </w:r>
    </w:p>
    <w:p w14:paraId="62BA15F6">
      <w:pPr>
        <w:pStyle w:val="24"/>
        <w:rPr>
          <w:rFonts w:ascii="Times New Roman" w:eastAsia="黑体"/>
          <w:color w:val="auto"/>
          <w:kern w:val="2"/>
          <w:position w:val="0"/>
          <w:sz w:val="32"/>
          <w:szCs w:val="24"/>
          <w:highlight w:val="none"/>
        </w:rPr>
      </w:pPr>
    </w:p>
    <w:p w14:paraId="09A92269">
      <w:pPr>
        <w:rPr>
          <w:rFonts w:ascii="Times New Roman" w:eastAsia="黑体"/>
          <w:color w:val="auto"/>
          <w:kern w:val="2"/>
          <w:position w:val="0"/>
          <w:sz w:val="32"/>
          <w:szCs w:val="24"/>
          <w:highlight w:val="none"/>
        </w:rPr>
      </w:pPr>
    </w:p>
    <w:p w14:paraId="63CECA30">
      <w:pPr>
        <w:spacing w:line="500" w:lineRule="exact"/>
        <w:rPr>
          <w:b w:val="0"/>
          <w:color w:val="auto"/>
          <w:kern w:val="2"/>
          <w:position w:val="0"/>
          <w:szCs w:val="24"/>
          <w:highlight w:val="none"/>
        </w:rPr>
      </w:pPr>
      <w:r>
        <w:rPr>
          <w:b w:val="0"/>
          <w:color w:val="auto"/>
          <w:kern w:val="2"/>
          <w:position w:val="0"/>
          <w:szCs w:val="24"/>
          <w:highlight w:val="none"/>
        </w:rPr>
        <w:br w:type="page"/>
      </w:r>
    </w:p>
    <w:p w14:paraId="1D3DEA23">
      <w:pPr>
        <w:jc w:val="center"/>
        <w:rPr>
          <w:rFonts w:hAnsi="宋体"/>
          <w:color w:val="auto"/>
          <w:kern w:val="2"/>
          <w:position w:val="0"/>
          <w:szCs w:val="24"/>
          <w:highlight w:val="none"/>
        </w:rPr>
      </w:pPr>
      <w:r>
        <w:rPr>
          <w:rFonts w:hint="eastAsia" w:hAnsi="宋体"/>
          <w:color w:val="auto"/>
          <w:kern w:val="2"/>
          <w:position w:val="0"/>
          <w:szCs w:val="24"/>
          <w:highlight w:val="none"/>
        </w:rPr>
        <w:t>评分索引表</w:t>
      </w:r>
    </w:p>
    <w:p w14:paraId="5B625A23">
      <w:pPr>
        <w:spacing w:line="480" w:lineRule="auto"/>
        <w:jc w:val="left"/>
        <w:rPr>
          <w:rFonts w:hAnsi="宋体"/>
          <w:b w:val="0"/>
          <w:color w:val="auto"/>
          <w:kern w:val="2"/>
          <w:position w:val="0"/>
          <w:sz w:val="21"/>
          <w:szCs w:val="21"/>
          <w:highlight w:val="none"/>
        </w:rPr>
      </w:pPr>
    </w:p>
    <w:p w14:paraId="5FD37FD7">
      <w:pPr>
        <w:spacing w:line="480" w:lineRule="auto"/>
        <w:ind w:firstLine="210" w:firstLineChars="100"/>
        <w:jc w:val="left"/>
        <w:rPr>
          <w:rFonts w:hAnsi="宋体"/>
          <w:color w:val="auto"/>
          <w:kern w:val="2"/>
          <w:position w:val="0"/>
          <w:sz w:val="21"/>
          <w:szCs w:val="21"/>
          <w:highlight w:val="none"/>
        </w:rPr>
      </w:pPr>
      <w:r>
        <w:rPr>
          <w:rFonts w:hint="eastAsia" w:hAnsi="宋体"/>
          <w:b w:val="0"/>
          <w:color w:val="auto"/>
          <w:kern w:val="2"/>
          <w:position w:val="0"/>
          <w:sz w:val="21"/>
          <w:szCs w:val="21"/>
          <w:highlight w:val="none"/>
        </w:rPr>
        <w:t>供应商名称（加盖公章）：</w:t>
      </w:r>
    </w:p>
    <w:tbl>
      <w:tblPr>
        <w:tblStyle w:val="61"/>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0B1A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4980D74F">
            <w:pPr>
              <w:widowControl/>
              <w:shd w:val="clear" w:color="auto" w:fill="FFFFFF"/>
              <w:spacing w:line="265" w:lineRule="atLeast"/>
              <w:ind w:left="420"/>
              <w:contextualSpacing/>
              <w:jc w:val="center"/>
              <w:rPr>
                <w:rFonts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404E60B4">
            <w:pPr>
              <w:jc w:val="center"/>
              <w:rPr>
                <w:rFonts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74C74732">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A1D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64BA3C6">
            <w:pPr>
              <w:widowControl/>
              <w:shd w:val="clear" w:color="auto" w:fill="FFFFFF"/>
              <w:spacing w:line="265" w:lineRule="atLeast"/>
              <w:ind w:left="420"/>
              <w:contextualSpacing/>
              <w:rPr>
                <w:rFonts w:hAnsi="宋体"/>
                <w:color w:val="auto"/>
                <w:kern w:val="2"/>
                <w:position w:val="0"/>
                <w:szCs w:val="24"/>
                <w:highlight w:val="none"/>
                <w:lang w:bidi="en-US"/>
              </w:rPr>
            </w:pPr>
          </w:p>
        </w:tc>
        <w:tc>
          <w:tcPr>
            <w:tcW w:w="1985" w:type="dxa"/>
          </w:tcPr>
          <w:p w14:paraId="39FD40F7">
            <w:pPr>
              <w:rPr>
                <w:rFonts w:hAnsi="宋体"/>
                <w:color w:val="auto"/>
                <w:position w:val="0"/>
                <w:szCs w:val="24"/>
                <w:highlight w:val="none"/>
                <w:lang w:bidi="en-US"/>
              </w:rPr>
            </w:pPr>
          </w:p>
        </w:tc>
        <w:tc>
          <w:tcPr>
            <w:tcW w:w="1985" w:type="dxa"/>
          </w:tcPr>
          <w:p w14:paraId="538EAEF8">
            <w:pPr>
              <w:rPr>
                <w:rFonts w:hAnsi="宋体"/>
                <w:color w:val="auto"/>
                <w:position w:val="0"/>
                <w:szCs w:val="24"/>
                <w:highlight w:val="none"/>
                <w:lang w:bidi="en-US"/>
              </w:rPr>
            </w:pPr>
          </w:p>
        </w:tc>
      </w:tr>
      <w:tr w14:paraId="7C70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9831FDC">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92BDC94">
            <w:pPr>
              <w:rPr>
                <w:rFonts w:hAnsi="宋体"/>
                <w:b w:val="0"/>
                <w:color w:val="auto"/>
                <w:kern w:val="2"/>
                <w:position w:val="0"/>
                <w:sz w:val="21"/>
                <w:szCs w:val="24"/>
                <w:highlight w:val="none"/>
              </w:rPr>
            </w:pPr>
          </w:p>
        </w:tc>
        <w:tc>
          <w:tcPr>
            <w:tcW w:w="1985" w:type="dxa"/>
          </w:tcPr>
          <w:p w14:paraId="0437FAF1">
            <w:pPr>
              <w:rPr>
                <w:rFonts w:hAnsi="宋体"/>
                <w:b w:val="0"/>
                <w:color w:val="auto"/>
                <w:kern w:val="2"/>
                <w:position w:val="0"/>
                <w:sz w:val="21"/>
                <w:szCs w:val="24"/>
                <w:highlight w:val="none"/>
              </w:rPr>
            </w:pPr>
          </w:p>
        </w:tc>
      </w:tr>
      <w:tr w14:paraId="67D0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EB40AE3">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D7AF528">
            <w:pPr>
              <w:rPr>
                <w:rFonts w:hAnsi="宋体"/>
                <w:b w:val="0"/>
                <w:color w:val="auto"/>
                <w:kern w:val="2"/>
                <w:position w:val="0"/>
                <w:sz w:val="21"/>
                <w:szCs w:val="24"/>
                <w:highlight w:val="none"/>
              </w:rPr>
            </w:pPr>
          </w:p>
        </w:tc>
        <w:tc>
          <w:tcPr>
            <w:tcW w:w="1985" w:type="dxa"/>
          </w:tcPr>
          <w:p w14:paraId="25C30746">
            <w:pPr>
              <w:rPr>
                <w:rFonts w:hAnsi="宋体"/>
                <w:b w:val="0"/>
                <w:color w:val="auto"/>
                <w:kern w:val="2"/>
                <w:position w:val="0"/>
                <w:sz w:val="21"/>
                <w:szCs w:val="24"/>
                <w:highlight w:val="none"/>
              </w:rPr>
            </w:pPr>
          </w:p>
        </w:tc>
      </w:tr>
      <w:tr w14:paraId="5AF72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A79EF56">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3CB23C4">
            <w:pPr>
              <w:rPr>
                <w:rFonts w:hAnsi="宋体"/>
                <w:b w:val="0"/>
                <w:color w:val="auto"/>
                <w:kern w:val="2"/>
                <w:position w:val="0"/>
                <w:sz w:val="21"/>
                <w:szCs w:val="24"/>
                <w:highlight w:val="none"/>
              </w:rPr>
            </w:pPr>
          </w:p>
        </w:tc>
        <w:tc>
          <w:tcPr>
            <w:tcW w:w="1985" w:type="dxa"/>
          </w:tcPr>
          <w:p w14:paraId="100CDE38">
            <w:pPr>
              <w:rPr>
                <w:rFonts w:hAnsi="宋体"/>
                <w:b w:val="0"/>
                <w:color w:val="auto"/>
                <w:kern w:val="2"/>
                <w:position w:val="0"/>
                <w:sz w:val="21"/>
                <w:szCs w:val="24"/>
                <w:highlight w:val="none"/>
              </w:rPr>
            </w:pPr>
          </w:p>
        </w:tc>
      </w:tr>
      <w:tr w14:paraId="429F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DB9FDD6">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0D6F1A31">
            <w:pPr>
              <w:rPr>
                <w:rFonts w:hAnsi="宋体"/>
                <w:b w:val="0"/>
                <w:color w:val="auto"/>
                <w:kern w:val="2"/>
                <w:position w:val="0"/>
                <w:sz w:val="21"/>
                <w:szCs w:val="24"/>
                <w:highlight w:val="none"/>
              </w:rPr>
            </w:pPr>
          </w:p>
        </w:tc>
        <w:tc>
          <w:tcPr>
            <w:tcW w:w="1985" w:type="dxa"/>
          </w:tcPr>
          <w:p w14:paraId="5A049BD4">
            <w:pPr>
              <w:rPr>
                <w:rFonts w:hAnsi="宋体"/>
                <w:b w:val="0"/>
                <w:color w:val="auto"/>
                <w:kern w:val="2"/>
                <w:position w:val="0"/>
                <w:sz w:val="21"/>
                <w:szCs w:val="24"/>
                <w:highlight w:val="none"/>
              </w:rPr>
            </w:pPr>
          </w:p>
        </w:tc>
      </w:tr>
      <w:tr w14:paraId="69C2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D89C10B">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466AA4A9">
            <w:pPr>
              <w:rPr>
                <w:rFonts w:hAnsi="宋体"/>
                <w:b w:val="0"/>
                <w:color w:val="auto"/>
                <w:kern w:val="2"/>
                <w:position w:val="0"/>
                <w:sz w:val="21"/>
                <w:szCs w:val="24"/>
                <w:highlight w:val="none"/>
              </w:rPr>
            </w:pPr>
          </w:p>
        </w:tc>
        <w:tc>
          <w:tcPr>
            <w:tcW w:w="1985" w:type="dxa"/>
          </w:tcPr>
          <w:p w14:paraId="18BA7127">
            <w:pPr>
              <w:rPr>
                <w:rFonts w:hAnsi="宋体"/>
                <w:b w:val="0"/>
                <w:color w:val="auto"/>
                <w:kern w:val="2"/>
                <w:position w:val="0"/>
                <w:sz w:val="21"/>
                <w:szCs w:val="24"/>
                <w:highlight w:val="none"/>
              </w:rPr>
            </w:pPr>
          </w:p>
        </w:tc>
      </w:tr>
      <w:tr w14:paraId="3DC8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4480B8A">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EB65F4B">
            <w:pPr>
              <w:rPr>
                <w:rFonts w:hAnsi="宋体"/>
                <w:b w:val="0"/>
                <w:color w:val="auto"/>
                <w:kern w:val="2"/>
                <w:position w:val="0"/>
                <w:sz w:val="21"/>
                <w:szCs w:val="24"/>
                <w:highlight w:val="none"/>
              </w:rPr>
            </w:pPr>
          </w:p>
        </w:tc>
        <w:tc>
          <w:tcPr>
            <w:tcW w:w="1985" w:type="dxa"/>
          </w:tcPr>
          <w:p w14:paraId="4D51EB3A">
            <w:pPr>
              <w:rPr>
                <w:rFonts w:hAnsi="宋体"/>
                <w:b w:val="0"/>
                <w:color w:val="auto"/>
                <w:kern w:val="2"/>
                <w:position w:val="0"/>
                <w:sz w:val="21"/>
                <w:szCs w:val="24"/>
                <w:highlight w:val="none"/>
              </w:rPr>
            </w:pPr>
          </w:p>
        </w:tc>
      </w:tr>
      <w:tr w14:paraId="6B7E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39067A2">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522E293">
            <w:pPr>
              <w:rPr>
                <w:rFonts w:hAnsi="宋体"/>
                <w:b w:val="0"/>
                <w:color w:val="auto"/>
                <w:kern w:val="2"/>
                <w:position w:val="0"/>
                <w:sz w:val="21"/>
                <w:szCs w:val="24"/>
                <w:highlight w:val="none"/>
              </w:rPr>
            </w:pPr>
          </w:p>
        </w:tc>
        <w:tc>
          <w:tcPr>
            <w:tcW w:w="1985" w:type="dxa"/>
          </w:tcPr>
          <w:p w14:paraId="21275FF8">
            <w:pPr>
              <w:rPr>
                <w:rFonts w:hAnsi="宋体"/>
                <w:b w:val="0"/>
                <w:color w:val="auto"/>
                <w:kern w:val="2"/>
                <w:position w:val="0"/>
                <w:sz w:val="21"/>
                <w:szCs w:val="24"/>
                <w:highlight w:val="none"/>
              </w:rPr>
            </w:pPr>
          </w:p>
        </w:tc>
      </w:tr>
      <w:tr w14:paraId="7A8D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CCE3521">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15B041B8">
            <w:pPr>
              <w:rPr>
                <w:rFonts w:hAnsi="宋体"/>
                <w:b w:val="0"/>
                <w:color w:val="auto"/>
                <w:kern w:val="2"/>
                <w:position w:val="0"/>
                <w:sz w:val="21"/>
                <w:szCs w:val="24"/>
                <w:highlight w:val="none"/>
              </w:rPr>
            </w:pPr>
          </w:p>
        </w:tc>
        <w:tc>
          <w:tcPr>
            <w:tcW w:w="1985" w:type="dxa"/>
          </w:tcPr>
          <w:p w14:paraId="241171C2">
            <w:pPr>
              <w:rPr>
                <w:rFonts w:hAnsi="宋体"/>
                <w:b w:val="0"/>
                <w:color w:val="auto"/>
                <w:kern w:val="2"/>
                <w:position w:val="0"/>
                <w:sz w:val="21"/>
                <w:szCs w:val="24"/>
                <w:highlight w:val="none"/>
              </w:rPr>
            </w:pPr>
          </w:p>
        </w:tc>
      </w:tr>
      <w:tr w14:paraId="4E71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trPr>
        <w:tc>
          <w:tcPr>
            <w:tcW w:w="4678" w:type="dxa"/>
          </w:tcPr>
          <w:p w14:paraId="2C3F0C01">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5DB45954">
            <w:pPr>
              <w:rPr>
                <w:rFonts w:hAnsi="宋体"/>
                <w:b w:val="0"/>
                <w:color w:val="auto"/>
                <w:kern w:val="2"/>
                <w:position w:val="0"/>
                <w:sz w:val="21"/>
                <w:szCs w:val="24"/>
                <w:highlight w:val="none"/>
              </w:rPr>
            </w:pPr>
          </w:p>
        </w:tc>
        <w:tc>
          <w:tcPr>
            <w:tcW w:w="1985" w:type="dxa"/>
          </w:tcPr>
          <w:p w14:paraId="12502B67">
            <w:pPr>
              <w:rPr>
                <w:rFonts w:hAnsi="宋体"/>
                <w:b w:val="0"/>
                <w:color w:val="auto"/>
                <w:kern w:val="2"/>
                <w:position w:val="0"/>
                <w:sz w:val="21"/>
                <w:szCs w:val="24"/>
                <w:highlight w:val="none"/>
              </w:rPr>
            </w:pPr>
          </w:p>
        </w:tc>
      </w:tr>
      <w:tr w14:paraId="2487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56F166D">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32B3E88">
            <w:pPr>
              <w:rPr>
                <w:rFonts w:hAnsi="宋体"/>
                <w:b w:val="0"/>
                <w:color w:val="auto"/>
                <w:kern w:val="2"/>
                <w:position w:val="0"/>
                <w:sz w:val="21"/>
                <w:szCs w:val="24"/>
                <w:highlight w:val="none"/>
              </w:rPr>
            </w:pPr>
          </w:p>
        </w:tc>
        <w:tc>
          <w:tcPr>
            <w:tcW w:w="1985" w:type="dxa"/>
          </w:tcPr>
          <w:p w14:paraId="64DCAA02">
            <w:pPr>
              <w:rPr>
                <w:rFonts w:hAnsi="宋体"/>
                <w:b w:val="0"/>
                <w:color w:val="auto"/>
                <w:kern w:val="2"/>
                <w:position w:val="0"/>
                <w:sz w:val="21"/>
                <w:szCs w:val="24"/>
                <w:highlight w:val="none"/>
              </w:rPr>
            </w:pPr>
          </w:p>
        </w:tc>
      </w:tr>
      <w:tr w14:paraId="59C6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0700779">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1D814413">
            <w:pPr>
              <w:rPr>
                <w:rFonts w:hAnsi="宋体"/>
                <w:b w:val="0"/>
                <w:color w:val="auto"/>
                <w:kern w:val="2"/>
                <w:position w:val="0"/>
                <w:sz w:val="21"/>
                <w:szCs w:val="24"/>
                <w:highlight w:val="none"/>
              </w:rPr>
            </w:pPr>
          </w:p>
        </w:tc>
        <w:tc>
          <w:tcPr>
            <w:tcW w:w="1985" w:type="dxa"/>
          </w:tcPr>
          <w:p w14:paraId="5671CDA2">
            <w:pPr>
              <w:rPr>
                <w:rFonts w:hAnsi="宋体"/>
                <w:b w:val="0"/>
                <w:color w:val="auto"/>
                <w:kern w:val="2"/>
                <w:position w:val="0"/>
                <w:sz w:val="21"/>
                <w:szCs w:val="24"/>
                <w:highlight w:val="none"/>
              </w:rPr>
            </w:pPr>
          </w:p>
        </w:tc>
      </w:tr>
      <w:tr w14:paraId="6B40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5385502">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9F9C8DB">
            <w:pPr>
              <w:rPr>
                <w:rFonts w:hAnsi="宋体"/>
                <w:b w:val="0"/>
                <w:color w:val="auto"/>
                <w:kern w:val="2"/>
                <w:position w:val="0"/>
                <w:sz w:val="21"/>
                <w:szCs w:val="24"/>
                <w:highlight w:val="none"/>
              </w:rPr>
            </w:pPr>
          </w:p>
        </w:tc>
        <w:tc>
          <w:tcPr>
            <w:tcW w:w="1985" w:type="dxa"/>
          </w:tcPr>
          <w:p w14:paraId="463D1447">
            <w:pPr>
              <w:rPr>
                <w:rFonts w:hAnsi="宋体"/>
                <w:b w:val="0"/>
                <w:color w:val="auto"/>
                <w:kern w:val="2"/>
                <w:position w:val="0"/>
                <w:sz w:val="21"/>
                <w:szCs w:val="24"/>
                <w:highlight w:val="none"/>
              </w:rPr>
            </w:pPr>
          </w:p>
        </w:tc>
      </w:tr>
      <w:tr w14:paraId="752B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13568B2">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7531B94E">
            <w:pPr>
              <w:rPr>
                <w:rFonts w:hAnsi="宋体"/>
                <w:b w:val="0"/>
                <w:color w:val="auto"/>
                <w:kern w:val="2"/>
                <w:position w:val="0"/>
                <w:sz w:val="21"/>
                <w:szCs w:val="24"/>
                <w:highlight w:val="none"/>
              </w:rPr>
            </w:pPr>
          </w:p>
        </w:tc>
        <w:tc>
          <w:tcPr>
            <w:tcW w:w="1985" w:type="dxa"/>
          </w:tcPr>
          <w:p w14:paraId="77B81CA5">
            <w:pPr>
              <w:rPr>
                <w:rFonts w:hAnsi="宋体"/>
                <w:b w:val="0"/>
                <w:color w:val="auto"/>
                <w:kern w:val="2"/>
                <w:position w:val="0"/>
                <w:sz w:val="21"/>
                <w:szCs w:val="24"/>
                <w:highlight w:val="none"/>
              </w:rPr>
            </w:pPr>
          </w:p>
        </w:tc>
      </w:tr>
      <w:tr w14:paraId="3C8F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4400F59">
            <w:pPr>
              <w:widowControl/>
              <w:shd w:val="clear" w:color="auto" w:fill="FFFFFF"/>
              <w:spacing w:line="265" w:lineRule="atLeast"/>
              <w:ind w:firstLine="480" w:firstLineChars="200"/>
              <w:contextualSpacing/>
              <w:jc w:val="left"/>
              <w:rPr>
                <w:rFonts w:hAnsi="宋体"/>
                <w:b w:val="0"/>
                <w:color w:val="auto"/>
                <w:kern w:val="2"/>
                <w:position w:val="0"/>
                <w:szCs w:val="21"/>
                <w:highlight w:val="none"/>
                <w:lang w:bidi="en-US"/>
              </w:rPr>
            </w:pPr>
          </w:p>
        </w:tc>
        <w:tc>
          <w:tcPr>
            <w:tcW w:w="1985" w:type="dxa"/>
          </w:tcPr>
          <w:p w14:paraId="4B007BCC">
            <w:pPr>
              <w:rPr>
                <w:rFonts w:hAnsi="宋体"/>
                <w:b w:val="0"/>
                <w:color w:val="auto"/>
                <w:kern w:val="2"/>
                <w:position w:val="0"/>
                <w:sz w:val="21"/>
                <w:szCs w:val="24"/>
                <w:highlight w:val="none"/>
              </w:rPr>
            </w:pPr>
          </w:p>
        </w:tc>
        <w:tc>
          <w:tcPr>
            <w:tcW w:w="1985" w:type="dxa"/>
          </w:tcPr>
          <w:p w14:paraId="5F846645">
            <w:pPr>
              <w:rPr>
                <w:rFonts w:hAnsi="宋体"/>
                <w:b w:val="0"/>
                <w:color w:val="auto"/>
                <w:kern w:val="2"/>
                <w:position w:val="0"/>
                <w:sz w:val="21"/>
                <w:szCs w:val="24"/>
                <w:highlight w:val="none"/>
              </w:rPr>
            </w:pPr>
          </w:p>
        </w:tc>
      </w:tr>
      <w:tr w14:paraId="14E2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26A2DCD5">
            <w:pPr>
              <w:widowControl/>
              <w:shd w:val="clear" w:color="auto" w:fill="FFFFFF"/>
              <w:spacing w:line="265" w:lineRule="atLeast"/>
              <w:ind w:firstLine="480" w:firstLineChars="200"/>
              <w:contextualSpacing/>
              <w:jc w:val="left"/>
              <w:rPr>
                <w:rFonts w:hAnsi="宋体"/>
                <w:b w:val="0"/>
                <w:color w:val="auto"/>
                <w:kern w:val="2"/>
                <w:position w:val="0"/>
                <w:szCs w:val="24"/>
                <w:highlight w:val="none"/>
                <w:lang w:bidi="en-US"/>
              </w:rPr>
            </w:pPr>
          </w:p>
        </w:tc>
        <w:tc>
          <w:tcPr>
            <w:tcW w:w="1985" w:type="dxa"/>
            <w:tcBorders>
              <w:bottom w:val="single" w:color="auto" w:sz="4" w:space="0"/>
            </w:tcBorders>
          </w:tcPr>
          <w:p w14:paraId="4A57B582">
            <w:pPr>
              <w:rPr>
                <w:rFonts w:hAnsi="宋体"/>
                <w:b w:val="0"/>
                <w:color w:val="auto"/>
                <w:kern w:val="2"/>
                <w:position w:val="0"/>
                <w:sz w:val="21"/>
                <w:szCs w:val="24"/>
                <w:highlight w:val="none"/>
              </w:rPr>
            </w:pPr>
          </w:p>
        </w:tc>
        <w:tc>
          <w:tcPr>
            <w:tcW w:w="1985" w:type="dxa"/>
            <w:tcBorders>
              <w:bottom w:val="single" w:color="auto" w:sz="4" w:space="0"/>
            </w:tcBorders>
          </w:tcPr>
          <w:p w14:paraId="2DDDA963">
            <w:pPr>
              <w:rPr>
                <w:rFonts w:hAnsi="宋体"/>
                <w:b w:val="0"/>
                <w:color w:val="auto"/>
                <w:kern w:val="2"/>
                <w:position w:val="0"/>
                <w:sz w:val="21"/>
                <w:szCs w:val="24"/>
                <w:highlight w:val="none"/>
              </w:rPr>
            </w:pPr>
          </w:p>
        </w:tc>
      </w:tr>
    </w:tbl>
    <w:p w14:paraId="6DA96F32">
      <w:pPr>
        <w:rPr>
          <w:rFonts w:hAnsi="宋体"/>
          <w:b w:val="0"/>
          <w:color w:val="auto"/>
          <w:kern w:val="2"/>
          <w:position w:val="0"/>
          <w:sz w:val="21"/>
          <w:szCs w:val="24"/>
          <w:highlight w:val="none"/>
        </w:rPr>
      </w:pPr>
    </w:p>
    <w:p w14:paraId="4A864392">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0081A0DA">
      <w:pPr>
        <w:spacing w:line="500" w:lineRule="exact"/>
        <w:rPr>
          <w:b w:val="0"/>
          <w:color w:val="auto"/>
          <w:kern w:val="2"/>
          <w:position w:val="0"/>
          <w:szCs w:val="24"/>
          <w:highlight w:val="none"/>
        </w:rPr>
      </w:pPr>
    </w:p>
    <w:p w14:paraId="0258F34B">
      <w:pPr>
        <w:spacing w:line="500" w:lineRule="exact"/>
        <w:rPr>
          <w:b w:val="0"/>
          <w:color w:val="auto"/>
          <w:kern w:val="2"/>
          <w:position w:val="0"/>
          <w:szCs w:val="24"/>
          <w:highlight w:val="none"/>
        </w:rPr>
      </w:pPr>
    </w:p>
    <w:p w14:paraId="12E46A28">
      <w:pPr>
        <w:spacing w:line="500" w:lineRule="exact"/>
        <w:rPr>
          <w:b w:val="0"/>
          <w:color w:val="auto"/>
          <w:kern w:val="2"/>
          <w:position w:val="0"/>
          <w:szCs w:val="24"/>
          <w:highlight w:val="none"/>
        </w:rPr>
      </w:pPr>
    </w:p>
    <w:p w14:paraId="13C5AB19">
      <w:pPr>
        <w:widowControl/>
        <w:jc w:val="left"/>
        <w:rPr>
          <w:b w:val="0"/>
          <w:color w:val="auto"/>
          <w:kern w:val="2"/>
          <w:position w:val="0"/>
          <w:szCs w:val="24"/>
          <w:highlight w:val="none"/>
        </w:rPr>
      </w:pPr>
      <w:r>
        <w:rPr>
          <w:b w:val="0"/>
          <w:color w:val="auto"/>
          <w:kern w:val="2"/>
          <w:position w:val="0"/>
          <w:szCs w:val="24"/>
          <w:highlight w:val="none"/>
        </w:rPr>
        <w:br w:type="page"/>
      </w:r>
    </w:p>
    <w:p w14:paraId="6E973972">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363091BD">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20240D6">
      <w:pPr>
        <w:spacing w:line="500" w:lineRule="exact"/>
        <w:rPr>
          <w:b w:val="0"/>
          <w:color w:val="auto"/>
          <w:kern w:val="2"/>
          <w:position w:val="0"/>
          <w:szCs w:val="24"/>
          <w:highlight w:val="none"/>
        </w:rPr>
      </w:pPr>
    </w:p>
    <w:p w14:paraId="7C3215C8">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7F7C0686">
      <w:pPr>
        <w:spacing w:line="500" w:lineRule="exact"/>
        <w:ind w:firstLine="480" w:firstLineChars="200"/>
        <w:rPr>
          <w:b w:val="0"/>
          <w:color w:val="auto"/>
          <w:kern w:val="2"/>
          <w:position w:val="0"/>
          <w:szCs w:val="24"/>
          <w:highlight w:val="none"/>
        </w:rPr>
      </w:pPr>
    </w:p>
    <w:p w14:paraId="1A14C222">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，供应商代表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经正式授权并代表供应商</w:t>
      </w:r>
      <w:r>
        <w:rPr>
          <w:rFonts w:hint="eastAsia"/>
          <w:b w:val="0"/>
          <w:i/>
          <w:iCs/>
          <w:color w:val="auto"/>
          <w:kern w:val="2"/>
          <w:position w:val="0"/>
          <w:szCs w:val="24"/>
          <w:highlight w:val="none"/>
          <w:u w:val="single"/>
        </w:rPr>
        <w:t>（供应商名称、地址）</w:t>
      </w:r>
      <w:r>
        <w:rPr>
          <w:rFonts w:hint="eastAsia"/>
          <w:b w:val="0"/>
          <w:color w:val="auto"/>
          <w:kern w:val="2"/>
          <w:position w:val="0"/>
          <w:szCs w:val="24"/>
          <w:highlight w:val="none"/>
        </w:rPr>
        <w:t>提交投标文件。</w:t>
      </w:r>
    </w:p>
    <w:p w14:paraId="4363943A">
      <w:pPr>
        <w:spacing w:line="500" w:lineRule="exact"/>
        <w:ind w:firstLine="480" w:firstLineChars="200"/>
        <w:rPr>
          <w:b w:val="0"/>
          <w:color w:val="auto"/>
          <w:kern w:val="2"/>
          <w:position w:val="0"/>
          <w:szCs w:val="24"/>
          <w:highlight w:val="none"/>
        </w:rPr>
      </w:pPr>
    </w:p>
    <w:p w14:paraId="259A88D6">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1F6FA36B">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5164E508">
      <w:pPr>
        <w:spacing w:line="500" w:lineRule="exact"/>
        <w:ind w:left="420"/>
        <w:rPr>
          <w:b w:val="0"/>
          <w:color w:val="auto"/>
          <w:kern w:val="2"/>
          <w:position w:val="0"/>
          <w:szCs w:val="24"/>
          <w:highlight w:val="none"/>
        </w:rPr>
      </w:pPr>
      <w:r>
        <w:rPr>
          <w:rFonts w:hint="eastAsia"/>
          <w:b w:val="0"/>
          <w:color w:val="auto"/>
          <w:kern w:val="2"/>
          <w:position w:val="0"/>
          <w:szCs w:val="24"/>
          <w:highlight w:val="none"/>
        </w:rPr>
        <w:t>2、供应商将按招标文件的规定履行合同责任和义务。</w:t>
      </w:r>
    </w:p>
    <w:p w14:paraId="634D7987">
      <w:pPr>
        <w:spacing w:line="500" w:lineRule="exact"/>
        <w:ind w:left="420"/>
        <w:rPr>
          <w:b w:val="0"/>
          <w:color w:val="auto"/>
          <w:kern w:val="2"/>
          <w:position w:val="0"/>
          <w:szCs w:val="24"/>
          <w:highlight w:val="none"/>
        </w:rPr>
      </w:pPr>
      <w:r>
        <w:rPr>
          <w:rFonts w:hint="eastAsia"/>
          <w:b w:val="0"/>
          <w:color w:val="auto"/>
          <w:kern w:val="2"/>
          <w:position w:val="0"/>
          <w:szCs w:val="24"/>
          <w:highlight w:val="none"/>
        </w:rPr>
        <w:t>3、供应商已详细审查全部招标文件，包括有关澄清和修改说明（如果有的话）。我们完全理解并同意放弃对这方面有不明及误解的权力。</w:t>
      </w:r>
    </w:p>
    <w:p w14:paraId="7C81A681">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090FDD37">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36EAC379">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028FF24">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7155FF22">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0FE44BA2">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30961895">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10、在规定的开标时间后，我方如在投标有效期内撤回投标，将无条件同意贵方没收投标保证金。</w:t>
      </w:r>
    </w:p>
    <w:p w14:paraId="09F1FB23">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5B92758C">
      <w:pPr>
        <w:spacing w:line="500" w:lineRule="exact"/>
        <w:ind w:left="420"/>
        <w:rPr>
          <w:b w:val="0"/>
          <w:color w:val="auto"/>
          <w:kern w:val="2"/>
          <w:position w:val="0"/>
          <w:szCs w:val="24"/>
          <w:highlight w:val="none"/>
        </w:rPr>
      </w:pPr>
      <w:r>
        <w:rPr>
          <w:rFonts w:hint="eastAsia"/>
          <w:b w:val="0"/>
          <w:color w:val="auto"/>
          <w:kern w:val="2"/>
          <w:position w:val="0"/>
          <w:szCs w:val="24"/>
          <w:highlight w:val="none"/>
        </w:rPr>
        <w:t>12、供应商同意提供按照贵方可能要求的与其投标有关的一切数据或资料，完全理解贵方不一定接受最低价的投标或收到的任何投标。</w:t>
      </w:r>
    </w:p>
    <w:p w14:paraId="595855D6">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22468A47">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437D8F91">
      <w:pPr>
        <w:spacing w:line="440" w:lineRule="exact"/>
        <w:ind w:left="420"/>
        <w:rPr>
          <w:b w:val="0"/>
          <w:color w:val="auto"/>
          <w:kern w:val="2"/>
          <w:position w:val="0"/>
          <w:szCs w:val="24"/>
          <w:highlight w:val="none"/>
        </w:rPr>
      </w:pPr>
    </w:p>
    <w:p w14:paraId="0D4771A9">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E95A7D0">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D382D12">
      <w:pPr>
        <w:spacing w:line="440" w:lineRule="exact"/>
        <w:ind w:left="420"/>
        <w:rPr>
          <w:b w:val="0"/>
          <w:color w:val="auto"/>
          <w:kern w:val="2"/>
          <w:position w:val="0"/>
          <w:szCs w:val="24"/>
          <w:highlight w:val="none"/>
        </w:rPr>
      </w:pPr>
    </w:p>
    <w:p w14:paraId="24851EC2">
      <w:pPr>
        <w:spacing w:line="440" w:lineRule="exact"/>
        <w:ind w:left="420"/>
        <w:rPr>
          <w:b w:val="0"/>
          <w:color w:val="auto"/>
          <w:kern w:val="2"/>
          <w:position w:val="0"/>
          <w:szCs w:val="24"/>
          <w:highlight w:val="none"/>
        </w:rPr>
      </w:pPr>
    </w:p>
    <w:p w14:paraId="34016D60">
      <w:pPr>
        <w:spacing w:line="440" w:lineRule="exact"/>
        <w:ind w:left="420"/>
        <w:rPr>
          <w:b w:val="0"/>
          <w:color w:val="auto"/>
          <w:kern w:val="2"/>
          <w:position w:val="0"/>
          <w:szCs w:val="24"/>
          <w:highlight w:val="none"/>
        </w:rPr>
      </w:pPr>
    </w:p>
    <w:p w14:paraId="0F24BFE5">
      <w:pPr>
        <w:spacing w:line="440" w:lineRule="exact"/>
        <w:ind w:left="420"/>
        <w:rPr>
          <w:b w:val="0"/>
          <w:color w:val="auto"/>
          <w:kern w:val="2"/>
          <w:position w:val="0"/>
          <w:szCs w:val="24"/>
          <w:highlight w:val="none"/>
        </w:rPr>
      </w:pPr>
    </w:p>
    <w:p w14:paraId="522B8821">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供应商代表（签字）</w:t>
      </w:r>
      <w:r>
        <w:rPr>
          <w:b w:val="0"/>
          <w:color w:val="auto"/>
          <w:kern w:val="2"/>
          <w:position w:val="0"/>
          <w:szCs w:val="24"/>
          <w:highlight w:val="none"/>
          <w:u w:val="single"/>
        </w:rPr>
        <w:t xml:space="preserve">                            </w:t>
      </w:r>
    </w:p>
    <w:p w14:paraId="3403AB25">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供应商名称（盖章）</w:t>
      </w:r>
      <w:r>
        <w:rPr>
          <w:b w:val="0"/>
          <w:color w:val="auto"/>
          <w:kern w:val="2"/>
          <w:position w:val="0"/>
          <w:szCs w:val="24"/>
          <w:highlight w:val="none"/>
          <w:u w:val="single"/>
        </w:rPr>
        <w:t xml:space="preserve">                                </w:t>
      </w:r>
    </w:p>
    <w:p w14:paraId="5BF1AC87">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75B0EA7E">
      <w:pPr>
        <w:spacing w:line="500" w:lineRule="exact"/>
        <w:rPr>
          <w:b w:val="0"/>
          <w:color w:val="auto"/>
          <w:kern w:val="2"/>
          <w:position w:val="0"/>
          <w:szCs w:val="24"/>
          <w:highlight w:val="none"/>
        </w:rPr>
      </w:pPr>
    </w:p>
    <w:p w14:paraId="30F204A6">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格式二：</w:t>
      </w:r>
      <w:r>
        <w:rPr>
          <w:rFonts w:hint="eastAsia" w:ascii="Times New Roman"/>
          <w:color w:val="auto"/>
          <w:kern w:val="2"/>
          <w:position w:val="0"/>
          <w:szCs w:val="24"/>
          <w:highlight w:val="none"/>
        </w:rPr>
        <w:t xml:space="preserve">                  开标一览表</w:t>
      </w:r>
    </w:p>
    <w:p w14:paraId="2608B2DC">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444343D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54BB0F5">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包号：        </w:t>
      </w:r>
    </w:p>
    <w:tbl>
      <w:tblPr>
        <w:tblStyle w:val="61"/>
        <w:tblW w:w="8010" w:type="dxa"/>
        <w:tblInd w:w="0" w:type="dxa"/>
        <w:tblLayout w:type="fixed"/>
        <w:tblCellMar>
          <w:top w:w="0" w:type="dxa"/>
          <w:left w:w="30" w:type="dxa"/>
          <w:bottom w:w="0" w:type="dxa"/>
          <w:right w:w="30" w:type="dxa"/>
        </w:tblCellMar>
      </w:tblPr>
      <w:tblGrid>
        <w:gridCol w:w="734"/>
        <w:gridCol w:w="2656"/>
        <w:gridCol w:w="3155"/>
        <w:gridCol w:w="1465"/>
      </w:tblGrid>
      <w:tr w14:paraId="4CDCCF37">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FF6C8C1">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5DC0146F">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70F99043">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95323A9">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备注</w:t>
            </w:r>
          </w:p>
        </w:tc>
      </w:tr>
      <w:tr w14:paraId="7618B9DC">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0E04BCA3">
            <w:pPr>
              <w:autoSpaceDE w:val="0"/>
              <w:autoSpaceDN w:val="0"/>
              <w:adjustRightInd w:val="0"/>
              <w:jc w:val="center"/>
              <w:rPr>
                <w:rFonts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6142581F">
            <w:pPr>
              <w:autoSpaceDE w:val="0"/>
              <w:autoSpaceDN w:val="0"/>
              <w:adjustRightInd w:val="0"/>
              <w:rPr>
                <w:rFonts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213DB0DA">
            <w:pPr>
              <w:autoSpaceDE w:val="0"/>
              <w:autoSpaceDN w:val="0"/>
              <w:adjustRightInd w:val="0"/>
              <w:jc w:val="center"/>
              <w:rPr>
                <w:rFonts w:hAnsi="宋体"/>
                <w:b w:val="0"/>
                <w:color w:val="auto"/>
                <w:kern w:val="2"/>
                <w:position w:val="0"/>
                <w:sz w:val="21"/>
                <w:szCs w:val="24"/>
                <w:highlight w:val="none"/>
              </w:rPr>
            </w:pPr>
            <w:r>
              <w:rPr>
                <w:rFonts w:hint="eastAsia" w:hAnsi="宋体"/>
                <w:b w:val="0"/>
                <w:color w:val="auto"/>
                <w:kern w:val="2"/>
                <w:position w:val="0"/>
                <w:szCs w:val="24"/>
                <w:highlight w:val="none"/>
              </w:rPr>
              <w:t>小写   （人民币：万元）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02B3C972">
            <w:pPr>
              <w:autoSpaceDE w:val="0"/>
              <w:autoSpaceDN w:val="0"/>
              <w:adjustRightInd w:val="0"/>
              <w:jc w:val="center"/>
              <w:rPr>
                <w:rFonts w:hAnsi="宋体"/>
                <w:b w:val="0"/>
                <w:color w:val="auto"/>
                <w:kern w:val="2"/>
                <w:position w:val="0"/>
                <w:szCs w:val="24"/>
                <w:highlight w:val="none"/>
              </w:rPr>
            </w:pPr>
          </w:p>
        </w:tc>
      </w:tr>
      <w:tr w14:paraId="7592C900">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677F7A2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投标总价：大写             （人民币：元）</w:t>
            </w:r>
          </w:p>
        </w:tc>
      </w:tr>
      <w:tr w14:paraId="2CE2EC32">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2D7C47CE">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所投产品制造商/服务承接企业是否为小</w:t>
            </w:r>
            <w:r>
              <w:rPr>
                <w:rFonts w:hAnsi="宋体"/>
                <w:b w:val="0"/>
                <w:color w:val="auto"/>
                <w:kern w:val="2"/>
                <w:position w:val="0"/>
                <w:szCs w:val="24"/>
                <w:highlight w:val="none"/>
              </w:rPr>
              <w:t>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:（是/否）</w:t>
            </w:r>
          </w:p>
        </w:tc>
      </w:tr>
      <w:tr w14:paraId="61FB20A2">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109D7F5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服务期限：</w:t>
            </w:r>
          </w:p>
        </w:tc>
      </w:tr>
      <w:tr w14:paraId="17506B7B">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16B7D77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33868859">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14E59055">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供应商名称（盖章）：</w:t>
      </w:r>
      <w:r>
        <w:rPr>
          <w:rFonts w:hint="eastAsia" w:ascii="Times New Roman" w:eastAsia="黑体"/>
          <w:color w:val="auto"/>
          <w:kern w:val="2"/>
          <w:position w:val="0"/>
          <w:sz w:val="21"/>
          <w:szCs w:val="24"/>
          <w:highlight w:val="none"/>
          <w:u w:val="single"/>
        </w:rPr>
        <w:t xml:space="preserve">                 </w:t>
      </w:r>
    </w:p>
    <w:p w14:paraId="0C630A1C">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291A2152">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51406AE">
      <w:pPr>
        <w:tabs>
          <w:tab w:val="left" w:pos="840"/>
        </w:tabs>
        <w:spacing w:after="120" w:line="300" w:lineRule="auto"/>
        <w:ind w:left="840" w:hanging="840"/>
        <w:rPr>
          <w:b w:val="0"/>
          <w:color w:val="auto"/>
          <w:kern w:val="2"/>
          <w:position w:val="0"/>
          <w:szCs w:val="24"/>
          <w:highlight w:val="none"/>
        </w:rPr>
      </w:pPr>
    </w:p>
    <w:p w14:paraId="3C920A51">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注：此表的投标总价应包括为完成本项目发生的所有费用，招标文件中另有规定的除外。</w:t>
      </w:r>
    </w:p>
    <w:p w14:paraId="5D327E82">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60C1AA2F">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r>
        <w:rPr>
          <w:rFonts w:hint="eastAsia" w:ascii="Times New Roman"/>
          <w:color w:val="auto"/>
          <w:kern w:val="2"/>
          <w:position w:val="0"/>
          <w:szCs w:val="24"/>
          <w:highlight w:val="none"/>
        </w:rPr>
        <w:t xml:space="preserve"> </w:t>
      </w:r>
    </w:p>
    <w:p w14:paraId="21C1690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62F67F55">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采购代理编号：                  包号 ：</w:t>
      </w:r>
    </w:p>
    <w:tbl>
      <w:tblPr>
        <w:tblStyle w:val="61"/>
        <w:tblW w:w="4997" w:type="pct"/>
        <w:tblInd w:w="0" w:type="dxa"/>
        <w:tblLayout w:type="autofit"/>
        <w:tblCellMar>
          <w:top w:w="0" w:type="dxa"/>
          <w:left w:w="108" w:type="dxa"/>
          <w:bottom w:w="0" w:type="dxa"/>
          <w:right w:w="108" w:type="dxa"/>
        </w:tblCellMar>
      </w:tblPr>
      <w:tblGrid>
        <w:gridCol w:w="671"/>
        <w:gridCol w:w="3184"/>
        <w:gridCol w:w="1166"/>
        <w:gridCol w:w="1166"/>
        <w:gridCol w:w="1164"/>
        <w:gridCol w:w="1166"/>
      </w:tblGrid>
      <w:tr w14:paraId="1D0217CE">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7335561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868" w:type="pct"/>
            <w:tcBorders>
              <w:top w:val="single" w:color="auto" w:sz="4" w:space="0"/>
              <w:left w:val="single" w:color="auto" w:sz="6" w:space="0"/>
              <w:bottom w:val="single" w:color="auto" w:sz="4" w:space="0"/>
              <w:right w:val="single" w:color="auto" w:sz="4" w:space="0"/>
            </w:tcBorders>
          </w:tcPr>
          <w:p w14:paraId="60815CCF">
            <w:pPr>
              <w:autoSpaceDE w:val="0"/>
              <w:autoSpaceDN w:val="0"/>
              <w:spacing w:line="500" w:lineRule="exact"/>
              <w:ind w:right="-5"/>
              <w:jc w:val="center"/>
              <w:textAlignment w:val="bottom"/>
              <w:rPr>
                <w:b w:val="0"/>
                <w:color w:val="auto"/>
                <w:kern w:val="2"/>
                <w:position w:val="0"/>
                <w:szCs w:val="24"/>
                <w:highlight w:val="none"/>
              </w:rPr>
            </w:pPr>
            <w:r>
              <w:rPr>
                <w:rFonts w:hint="eastAsia" w:ascii="Times New Roman"/>
                <w:b w:val="0"/>
                <w:color w:val="auto"/>
                <w:kern w:val="2"/>
                <w:position w:val="0"/>
                <w:szCs w:val="24"/>
                <w:highlight w:val="none"/>
              </w:rPr>
              <w:t>服务内容</w:t>
            </w:r>
          </w:p>
        </w:tc>
        <w:tc>
          <w:tcPr>
            <w:tcW w:w="684" w:type="pct"/>
            <w:tcBorders>
              <w:top w:val="single" w:color="auto" w:sz="4" w:space="0"/>
              <w:left w:val="single" w:color="auto" w:sz="6" w:space="0"/>
              <w:bottom w:val="single" w:color="auto" w:sz="4" w:space="0"/>
              <w:right w:val="single" w:color="auto" w:sz="6" w:space="0"/>
            </w:tcBorders>
          </w:tcPr>
          <w:p w14:paraId="496CA3C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单位</w:t>
            </w:r>
          </w:p>
        </w:tc>
        <w:tc>
          <w:tcPr>
            <w:tcW w:w="684" w:type="pct"/>
            <w:tcBorders>
              <w:top w:val="single" w:color="auto" w:sz="4" w:space="0"/>
              <w:left w:val="single" w:color="auto" w:sz="6" w:space="0"/>
              <w:bottom w:val="single" w:color="auto" w:sz="4" w:space="0"/>
              <w:right w:val="single" w:color="auto" w:sz="6" w:space="0"/>
            </w:tcBorders>
          </w:tcPr>
          <w:p w14:paraId="19BCAA8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tc>
        <w:tc>
          <w:tcPr>
            <w:tcW w:w="683" w:type="pct"/>
            <w:tcBorders>
              <w:top w:val="single" w:color="auto" w:sz="4" w:space="0"/>
              <w:left w:val="single" w:color="auto" w:sz="6" w:space="0"/>
              <w:bottom w:val="single" w:color="auto" w:sz="4" w:space="0"/>
              <w:right w:val="single" w:color="auto" w:sz="6" w:space="0"/>
            </w:tcBorders>
          </w:tcPr>
          <w:p w14:paraId="3ED0FC16">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tc>
        <w:tc>
          <w:tcPr>
            <w:tcW w:w="684" w:type="pct"/>
            <w:tcBorders>
              <w:top w:val="single" w:color="auto" w:sz="4" w:space="0"/>
              <w:left w:val="single" w:color="auto" w:sz="6" w:space="0"/>
              <w:bottom w:val="single" w:color="auto" w:sz="4" w:space="0"/>
              <w:right w:val="single" w:color="auto" w:sz="6" w:space="0"/>
            </w:tcBorders>
          </w:tcPr>
          <w:p w14:paraId="1C29192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总价</w:t>
            </w:r>
          </w:p>
        </w:tc>
      </w:tr>
      <w:tr w14:paraId="0383BDA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1046BC00">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29ACD32D">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6F0CF5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3E8E7CB">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3FACC010">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7A2B687">
            <w:pPr>
              <w:autoSpaceDE w:val="0"/>
              <w:autoSpaceDN w:val="0"/>
              <w:spacing w:line="500" w:lineRule="exact"/>
              <w:ind w:right="-5"/>
              <w:jc w:val="center"/>
              <w:textAlignment w:val="bottom"/>
              <w:rPr>
                <w:b w:val="0"/>
                <w:color w:val="auto"/>
                <w:kern w:val="2"/>
                <w:position w:val="0"/>
                <w:sz w:val="21"/>
                <w:szCs w:val="24"/>
                <w:highlight w:val="none"/>
              </w:rPr>
            </w:pPr>
          </w:p>
        </w:tc>
      </w:tr>
      <w:tr w14:paraId="3D3EE42B">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1BC524BE">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289B7A7A">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BD9E206">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A11DD37">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153BA111">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352EBA3">
            <w:pPr>
              <w:autoSpaceDE w:val="0"/>
              <w:autoSpaceDN w:val="0"/>
              <w:spacing w:line="500" w:lineRule="exact"/>
              <w:ind w:right="-5"/>
              <w:jc w:val="center"/>
              <w:textAlignment w:val="bottom"/>
              <w:rPr>
                <w:b w:val="0"/>
                <w:color w:val="auto"/>
                <w:kern w:val="2"/>
                <w:position w:val="0"/>
                <w:sz w:val="21"/>
                <w:szCs w:val="24"/>
                <w:highlight w:val="none"/>
              </w:rPr>
            </w:pPr>
          </w:p>
        </w:tc>
      </w:tr>
      <w:tr w14:paraId="4F82E8C1">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4CE0FBD3">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401EA629">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CDA70F1">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B1555A7">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420E9E58">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94081A7">
            <w:pPr>
              <w:autoSpaceDE w:val="0"/>
              <w:autoSpaceDN w:val="0"/>
              <w:spacing w:line="500" w:lineRule="exact"/>
              <w:ind w:right="-5"/>
              <w:jc w:val="center"/>
              <w:textAlignment w:val="bottom"/>
              <w:rPr>
                <w:b w:val="0"/>
                <w:color w:val="auto"/>
                <w:kern w:val="2"/>
                <w:position w:val="0"/>
                <w:sz w:val="21"/>
                <w:szCs w:val="24"/>
                <w:highlight w:val="none"/>
              </w:rPr>
            </w:pPr>
          </w:p>
        </w:tc>
      </w:tr>
      <w:tr w14:paraId="04BB0BE4">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5441756C">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73FAB280">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ABE55A2">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96D3F72">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0A474BBB">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EEAEB21">
            <w:pPr>
              <w:autoSpaceDE w:val="0"/>
              <w:autoSpaceDN w:val="0"/>
              <w:spacing w:line="500" w:lineRule="exact"/>
              <w:ind w:right="-5"/>
              <w:jc w:val="center"/>
              <w:textAlignment w:val="bottom"/>
              <w:rPr>
                <w:b w:val="0"/>
                <w:color w:val="auto"/>
                <w:kern w:val="2"/>
                <w:position w:val="0"/>
                <w:sz w:val="21"/>
                <w:szCs w:val="24"/>
                <w:highlight w:val="none"/>
              </w:rPr>
            </w:pPr>
          </w:p>
        </w:tc>
      </w:tr>
      <w:tr w14:paraId="625EB08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3E637C28">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24345957">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6B2BCD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9A00D6A">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F798740">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F460DA5">
            <w:pPr>
              <w:autoSpaceDE w:val="0"/>
              <w:autoSpaceDN w:val="0"/>
              <w:spacing w:line="500" w:lineRule="exact"/>
              <w:ind w:right="-5"/>
              <w:jc w:val="center"/>
              <w:textAlignment w:val="bottom"/>
              <w:rPr>
                <w:b w:val="0"/>
                <w:color w:val="auto"/>
                <w:kern w:val="2"/>
                <w:position w:val="0"/>
                <w:sz w:val="21"/>
                <w:szCs w:val="24"/>
                <w:highlight w:val="none"/>
              </w:rPr>
            </w:pPr>
          </w:p>
        </w:tc>
      </w:tr>
      <w:tr w14:paraId="67298F00">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68FBDB2C">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01635BB4">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14BBAD08">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4427FED">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68279B1">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5A96838">
            <w:pPr>
              <w:autoSpaceDE w:val="0"/>
              <w:autoSpaceDN w:val="0"/>
              <w:spacing w:line="500" w:lineRule="exact"/>
              <w:ind w:right="-5"/>
              <w:jc w:val="center"/>
              <w:textAlignment w:val="bottom"/>
              <w:rPr>
                <w:b w:val="0"/>
                <w:color w:val="auto"/>
                <w:kern w:val="2"/>
                <w:position w:val="0"/>
                <w:sz w:val="21"/>
                <w:szCs w:val="24"/>
                <w:highlight w:val="none"/>
              </w:rPr>
            </w:pPr>
          </w:p>
        </w:tc>
      </w:tr>
      <w:tr w14:paraId="3B3AD0C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0F27084C">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168931E0">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C883FCA">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C95781E">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23CE06F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42A958C">
            <w:pPr>
              <w:autoSpaceDE w:val="0"/>
              <w:autoSpaceDN w:val="0"/>
              <w:spacing w:line="500" w:lineRule="exact"/>
              <w:ind w:right="-5"/>
              <w:jc w:val="center"/>
              <w:textAlignment w:val="bottom"/>
              <w:rPr>
                <w:b w:val="0"/>
                <w:color w:val="auto"/>
                <w:kern w:val="2"/>
                <w:position w:val="0"/>
                <w:sz w:val="21"/>
                <w:szCs w:val="24"/>
                <w:highlight w:val="none"/>
              </w:rPr>
            </w:pPr>
          </w:p>
        </w:tc>
      </w:tr>
      <w:tr w14:paraId="5F66878B">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3A411979">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747AD046">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8E5F0CB">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AD7C3D2">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4814FD1E">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D4D0844">
            <w:pPr>
              <w:autoSpaceDE w:val="0"/>
              <w:autoSpaceDN w:val="0"/>
              <w:spacing w:line="500" w:lineRule="exact"/>
              <w:ind w:right="-5"/>
              <w:jc w:val="center"/>
              <w:textAlignment w:val="bottom"/>
              <w:rPr>
                <w:b w:val="0"/>
                <w:color w:val="auto"/>
                <w:kern w:val="2"/>
                <w:position w:val="0"/>
                <w:sz w:val="21"/>
                <w:szCs w:val="24"/>
                <w:highlight w:val="none"/>
              </w:rPr>
            </w:pPr>
          </w:p>
        </w:tc>
      </w:tr>
      <w:tr w14:paraId="5033D26D">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4990329B">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57AB2C19">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20A758A">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0B89400">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768B38ED">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802F6FA">
            <w:pPr>
              <w:autoSpaceDE w:val="0"/>
              <w:autoSpaceDN w:val="0"/>
              <w:spacing w:line="500" w:lineRule="exact"/>
              <w:ind w:right="-5"/>
              <w:jc w:val="center"/>
              <w:textAlignment w:val="bottom"/>
              <w:rPr>
                <w:b w:val="0"/>
                <w:color w:val="auto"/>
                <w:kern w:val="2"/>
                <w:position w:val="0"/>
                <w:sz w:val="21"/>
                <w:szCs w:val="24"/>
                <w:highlight w:val="none"/>
              </w:rPr>
            </w:pPr>
          </w:p>
        </w:tc>
      </w:tr>
      <w:tr w14:paraId="41D01EF1">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205A3617">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7EE5DE48">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FA046C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FC39BC0">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2567C40">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4BC8C47">
            <w:pPr>
              <w:autoSpaceDE w:val="0"/>
              <w:autoSpaceDN w:val="0"/>
              <w:spacing w:line="500" w:lineRule="exact"/>
              <w:ind w:right="-5"/>
              <w:jc w:val="center"/>
              <w:textAlignment w:val="bottom"/>
              <w:rPr>
                <w:b w:val="0"/>
                <w:color w:val="auto"/>
                <w:kern w:val="2"/>
                <w:position w:val="0"/>
                <w:sz w:val="21"/>
                <w:szCs w:val="24"/>
                <w:highlight w:val="none"/>
              </w:rPr>
            </w:pPr>
          </w:p>
        </w:tc>
      </w:tr>
      <w:tr w14:paraId="635B4199">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66D3AC31">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6067FB85">
            <w:pPr>
              <w:autoSpaceDE w:val="0"/>
              <w:autoSpaceDN w:val="0"/>
              <w:spacing w:line="500" w:lineRule="exact"/>
              <w:ind w:right="-5"/>
              <w:jc w:val="center"/>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合计</w:t>
            </w:r>
          </w:p>
        </w:tc>
        <w:tc>
          <w:tcPr>
            <w:tcW w:w="684" w:type="pct"/>
            <w:tcBorders>
              <w:top w:val="single" w:color="auto" w:sz="4" w:space="0"/>
              <w:left w:val="single" w:color="auto" w:sz="6" w:space="0"/>
              <w:bottom w:val="single" w:color="auto" w:sz="4" w:space="0"/>
              <w:right w:val="single" w:color="auto" w:sz="6" w:space="0"/>
            </w:tcBorders>
          </w:tcPr>
          <w:p w14:paraId="52DF51E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50BD1D7">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0622790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4A8F458">
            <w:pPr>
              <w:autoSpaceDE w:val="0"/>
              <w:autoSpaceDN w:val="0"/>
              <w:spacing w:line="500" w:lineRule="exact"/>
              <w:ind w:right="-5"/>
              <w:jc w:val="center"/>
              <w:textAlignment w:val="bottom"/>
              <w:rPr>
                <w:b w:val="0"/>
                <w:color w:val="auto"/>
                <w:kern w:val="2"/>
                <w:position w:val="0"/>
                <w:sz w:val="21"/>
                <w:szCs w:val="24"/>
                <w:highlight w:val="none"/>
              </w:rPr>
            </w:pPr>
          </w:p>
        </w:tc>
      </w:tr>
    </w:tbl>
    <w:p w14:paraId="438B301A">
      <w:pPr>
        <w:spacing w:line="400" w:lineRule="exact"/>
        <w:jc w:val="right"/>
        <w:rPr>
          <w:b w:val="0"/>
          <w:color w:val="auto"/>
          <w:kern w:val="2"/>
          <w:position w:val="0"/>
          <w:szCs w:val="24"/>
          <w:highlight w:val="none"/>
        </w:rPr>
      </w:pPr>
    </w:p>
    <w:p w14:paraId="1AE581FD">
      <w:pPr>
        <w:autoSpaceDE w:val="0"/>
        <w:autoSpaceDN w:val="0"/>
        <w:spacing w:line="500" w:lineRule="exact"/>
        <w:ind w:left="525" w:right="-5" w:hanging="525"/>
        <w:textAlignment w:val="bottom"/>
        <w:rPr>
          <w:b w:val="0"/>
          <w:color w:val="auto"/>
          <w:kern w:val="2"/>
          <w:position w:val="0"/>
          <w:szCs w:val="24"/>
          <w:highlight w:val="none"/>
          <w:u w:val="single"/>
        </w:rPr>
      </w:pPr>
      <w:r>
        <w:rPr>
          <w:rFonts w:hint="eastAsia" w:ascii="仿宋_GB2312" w:eastAsia="仿宋_GB2312"/>
          <w:color w:val="auto"/>
          <w:kern w:val="2"/>
          <w:position w:val="0"/>
          <w:sz w:val="21"/>
          <w:szCs w:val="24"/>
          <w:highlight w:val="none"/>
        </w:rPr>
        <w:t xml:space="preserve">                 </w:t>
      </w:r>
      <w:r>
        <w:rPr>
          <w:rFonts w:ascii="仿宋_GB2312" w:eastAsia="仿宋_GB2312"/>
          <w:color w:val="auto"/>
          <w:kern w:val="2"/>
          <w:position w:val="0"/>
          <w:sz w:val="21"/>
          <w:szCs w:val="24"/>
          <w:highlight w:val="none"/>
        </w:rPr>
        <w:t xml:space="preserve">        </w:t>
      </w:r>
      <w:r>
        <w:rPr>
          <w:rFonts w:hint="eastAsia" w:ascii="仿宋_GB2312" w:eastAsia="仿宋_GB2312"/>
          <w:color w:val="auto"/>
          <w:kern w:val="2"/>
          <w:position w:val="0"/>
          <w:sz w:val="21"/>
          <w:szCs w:val="24"/>
          <w:highlight w:val="none"/>
        </w:rPr>
        <w:t xml:space="preserve">                  </w:t>
      </w: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0180738D">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1606F7A">
      <w:pPr>
        <w:tabs>
          <w:tab w:val="left" w:pos="840"/>
        </w:tabs>
        <w:spacing w:after="120" w:line="300" w:lineRule="auto"/>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注：</w:t>
      </w:r>
    </w:p>
    <w:p w14:paraId="7FCDA529">
      <w:pPr>
        <w:tabs>
          <w:tab w:val="left" w:pos="840"/>
        </w:tabs>
        <w:spacing w:after="120" w:line="300" w:lineRule="auto"/>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1、“分项报价表”中“合计”金额应当与“开标一览表”中“投标总价”金额一致。</w:t>
      </w:r>
    </w:p>
    <w:p w14:paraId="528FC397">
      <w:pPr>
        <w:tabs>
          <w:tab w:val="left" w:pos="840"/>
        </w:tabs>
        <w:spacing w:after="120" w:line="300" w:lineRule="auto"/>
        <w:rPr>
          <w:b w:val="0"/>
          <w:color w:val="auto"/>
          <w:kern w:val="2"/>
          <w:position w:val="0"/>
          <w:szCs w:val="24"/>
          <w:highlight w:val="none"/>
        </w:rPr>
      </w:pPr>
      <w:r>
        <w:rPr>
          <w:rFonts w:hint="eastAsia" w:hAnsi="宋体" w:cs="宋体"/>
          <w:b w:val="0"/>
          <w:color w:val="auto"/>
          <w:kern w:val="2"/>
          <w:position w:val="0"/>
          <w:szCs w:val="24"/>
          <w:highlight w:val="none"/>
        </w:rPr>
        <w:t>2、</w:t>
      </w:r>
      <w:r>
        <w:rPr>
          <w:rFonts w:hint="eastAsia"/>
          <w:b w:val="0"/>
          <w:color w:val="auto"/>
          <w:kern w:val="2"/>
          <w:position w:val="0"/>
          <w:szCs w:val="24"/>
          <w:highlight w:val="none"/>
        </w:rPr>
        <w:t>涉及小型、微型、节能产品、环境标志等</w:t>
      </w:r>
      <w:r>
        <w:rPr>
          <w:rFonts w:hAnsi="宋体"/>
          <w:b w:val="0"/>
          <w:color w:val="auto"/>
          <w:kern w:val="2"/>
          <w:position w:val="0"/>
          <w:szCs w:val="24"/>
          <w:highlight w:val="none"/>
        </w:rPr>
        <w:t>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项目，需在</w:t>
      </w:r>
      <w:r>
        <w:rPr>
          <w:rFonts w:hint="eastAsia" w:hAnsi="宋体"/>
          <w:b w:val="0"/>
          <w:color w:val="auto"/>
          <w:kern w:val="2"/>
          <w:position w:val="0"/>
          <w:szCs w:val="24"/>
          <w:highlight w:val="none"/>
        </w:rPr>
        <w:t>备注中分别明确</w:t>
      </w:r>
      <w:r>
        <w:rPr>
          <w:rFonts w:hAnsi="宋体"/>
          <w:b w:val="0"/>
          <w:color w:val="auto"/>
          <w:kern w:val="2"/>
          <w:position w:val="0"/>
          <w:szCs w:val="24"/>
          <w:highlight w:val="none"/>
        </w:rPr>
        <w:t>注明。</w:t>
      </w:r>
      <w:r>
        <w:rPr>
          <w:b w:val="0"/>
          <w:color w:val="auto"/>
          <w:kern w:val="2"/>
          <w:position w:val="0"/>
          <w:szCs w:val="24"/>
          <w:highlight w:val="none"/>
        </w:rPr>
        <w:br w:type="page"/>
      </w:r>
    </w:p>
    <w:p w14:paraId="4FC4D2B2">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w:t>
      </w:r>
      <w:bookmarkStart w:id="231" w:name="OLE_LINK41"/>
      <w:r>
        <w:rPr>
          <w:rFonts w:hint="eastAsia"/>
          <w:b w:val="0"/>
          <w:color w:val="auto"/>
          <w:kern w:val="2"/>
          <w:position w:val="0"/>
          <w:szCs w:val="24"/>
          <w:highlight w:val="none"/>
        </w:rPr>
        <w:t>技术参数偏离表</w:t>
      </w:r>
    </w:p>
    <w:p w14:paraId="16FE47E3">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13232D85">
      <w:pPr>
        <w:ind w:left="420"/>
        <w:rPr>
          <w:b w:val="0"/>
          <w:color w:val="auto"/>
          <w:kern w:val="2"/>
          <w:position w:val="0"/>
          <w:szCs w:val="24"/>
          <w:highlight w:val="none"/>
        </w:rPr>
      </w:pPr>
      <w:r>
        <w:rPr>
          <w:rFonts w:hint="eastAsia"/>
          <w:b w:val="0"/>
          <w:color w:val="auto"/>
          <w:kern w:val="2"/>
          <w:position w:val="0"/>
          <w:szCs w:val="24"/>
          <w:highlight w:val="none"/>
        </w:rPr>
        <w:t>采购代理编号：</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包号：</w:t>
      </w:r>
      <w:r>
        <w:rPr>
          <w:rFonts w:hint="eastAsia"/>
          <w:b w:val="0"/>
          <w:color w:val="auto"/>
          <w:kern w:val="2"/>
          <w:position w:val="0"/>
          <w:szCs w:val="24"/>
          <w:highlight w:val="none"/>
          <w:u w:val="single"/>
        </w:rPr>
        <w:t xml:space="preserve">            </w:t>
      </w:r>
    </w:p>
    <w:p w14:paraId="07A0FE5E">
      <w:pPr>
        <w:rPr>
          <w:rFonts w:ascii="Times New Roman"/>
          <w:b w:val="0"/>
          <w:color w:val="auto"/>
          <w:kern w:val="2"/>
          <w:position w:val="0"/>
          <w:sz w:val="21"/>
          <w:szCs w:val="24"/>
          <w:highlight w:val="none"/>
        </w:rPr>
      </w:pPr>
    </w:p>
    <w:tbl>
      <w:tblPr>
        <w:tblStyle w:val="61"/>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099"/>
        <w:gridCol w:w="1966"/>
        <w:gridCol w:w="1311"/>
        <w:gridCol w:w="1432"/>
      </w:tblGrid>
      <w:tr w14:paraId="1B6F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33" w:type="dxa"/>
            <w:vAlign w:val="center"/>
          </w:tcPr>
          <w:p w14:paraId="44AFCC0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099" w:type="dxa"/>
            <w:vAlign w:val="center"/>
          </w:tcPr>
          <w:p w14:paraId="7611A29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329F762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技术条款</w:t>
            </w:r>
          </w:p>
        </w:tc>
        <w:tc>
          <w:tcPr>
            <w:tcW w:w="1966" w:type="dxa"/>
            <w:vAlign w:val="center"/>
          </w:tcPr>
          <w:p w14:paraId="1B3848B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6D2BA49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技术条款</w:t>
            </w:r>
          </w:p>
        </w:tc>
        <w:tc>
          <w:tcPr>
            <w:tcW w:w="1311" w:type="dxa"/>
            <w:vAlign w:val="center"/>
          </w:tcPr>
          <w:p w14:paraId="782AB89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响应/偏离</w:t>
            </w:r>
          </w:p>
        </w:tc>
        <w:tc>
          <w:tcPr>
            <w:tcW w:w="1432" w:type="dxa"/>
            <w:vAlign w:val="center"/>
          </w:tcPr>
          <w:p w14:paraId="79FD287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3872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7CA562DB">
            <w:pPr>
              <w:spacing w:line="800" w:lineRule="exact"/>
              <w:rPr>
                <w:rFonts w:ascii="Times New Roman"/>
                <w:b w:val="0"/>
                <w:color w:val="auto"/>
                <w:kern w:val="2"/>
                <w:position w:val="0"/>
                <w:sz w:val="21"/>
                <w:szCs w:val="24"/>
                <w:highlight w:val="none"/>
              </w:rPr>
            </w:pPr>
          </w:p>
        </w:tc>
        <w:tc>
          <w:tcPr>
            <w:tcW w:w="2099" w:type="dxa"/>
          </w:tcPr>
          <w:p w14:paraId="107AEA06">
            <w:pPr>
              <w:spacing w:line="800" w:lineRule="exact"/>
              <w:rPr>
                <w:rFonts w:ascii="Times New Roman"/>
                <w:b w:val="0"/>
                <w:color w:val="auto"/>
                <w:kern w:val="2"/>
                <w:position w:val="0"/>
                <w:sz w:val="21"/>
                <w:szCs w:val="24"/>
                <w:highlight w:val="none"/>
              </w:rPr>
            </w:pPr>
          </w:p>
        </w:tc>
        <w:tc>
          <w:tcPr>
            <w:tcW w:w="1966" w:type="dxa"/>
          </w:tcPr>
          <w:p w14:paraId="7F5BFBD7">
            <w:pPr>
              <w:spacing w:line="800" w:lineRule="exact"/>
              <w:rPr>
                <w:rFonts w:ascii="Times New Roman"/>
                <w:b w:val="0"/>
                <w:color w:val="auto"/>
                <w:kern w:val="2"/>
                <w:position w:val="0"/>
                <w:sz w:val="21"/>
                <w:szCs w:val="24"/>
                <w:highlight w:val="none"/>
              </w:rPr>
            </w:pPr>
          </w:p>
        </w:tc>
        <w:tc>
          <w:tcPr>
            <w:tcW w:w="1311" w:type="dxa"/>
          </w:tcPr>
          <w:p w14:paraId="495110FC">
            <w:pPr>
              <w:spacing w:line="800" w:lineRule="exact"/>
              <w:rPr>
                <w:rFonts w:ascii="Times New Roman"/>
                <w:b w:val="0"/>
                <w:color w:val="auto"/>
                <w:kern w:val="2"/>
                <w:position w:val="0"/>
                <w:sz w:val="21"/>
                <w:szCs w:val="24"/>
                <w:highlight w:val="none"/>
              </w:rPr>
            </w:pPr>
          </w:p>
        </w:tc>
        <w:tc>
          <w:tcPr>
            <w:tcW w:w="1432" w:type="dxa"/>
          </w:tcPr>
          <w:p w14:paraId="204FC7C3">
            <w:pPr>
              <w:spacing w:line="800" w:lineRule="exact"/>
              <w:rPr>
                <w:rFonts w:ascii="Times New Roman"/>
                <w:b w:val="0"/>
                <w:color w:val="auto"/>
                <w:kern w:val="2"/>
                <w:position w:val="0"/>
                <w:sz w:val="21"/>
                <w:szCs w:val="24"/>
                <w:highlight w:val="none"/>
              </w:rPr>
            </w:pPr>
          </w:p>
        </w:tc>
      </w:tr>
      <w:tr w14:paraId="706E0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1648162">
            <w:pPr>
              <w:spacing w:line="800" w:lineRule="exact"/>
              <w:rPr>
                <w:rFonts w:ascii="Times New Roman"/>
                <w:b w:val="0"/>
                <w:color w:val="auto"/>
                <w:kern w:val="2"/>
                <w:position w:val="0"/>
                <w:sz w:val="21"/>
                <w:szCs w:val="24"/>
                <w:highlight w:val="none"/>
              </w:rPr>
            </w:pPr>
          </w:p>
        </w:tc>
        <w:tc>
          <w:tcPr>
            <w:tcW w:w="2099" w:type="dxa"/>
          </w:tcPr>
          <w:p w14:paraId="1522D213">
            <w:pPr>
              <w:spacing w:line="800" w:lineRule="exact"/>
              <w:rPr>
                <w:rFonts w:ascii="Times New Roman"/>
                <w:b w:val="0"/>
                <w:color w:val="auto"/>
                <w:kern w:val="2"/>
                <w:position w:val="0"/>
                <w:sz w:val="21"/>
                <w:szCs w:val="24"/>
                <w:highlight w:val="none"/>
              </w:rPr>
            </w:pPr>
          </w:p>
        </w:tc>
        <w:tc>
          <w:tcPr>
            <w:tcW w:w="1966" w:type="dxa"/>
          </w:tcPr>
          <w:p w14:paraId="1B22AB0F">
            <w:pPr>
              <w:spacing w:line="800" w:lineRule="exact"/>
              <w:rPr>
                <w:rFonts w:ascii="Times New Roman"/>
                <w:b w:val="0"/>
                <w:color w:val="auto"/>
                <w:kern w:val="2"/>
                <w:position w:val="0"/>
                <w:sz w:val="21"/>
                <w:szCs w:val="24"/>
                <w:highlight w:val="none"/>
              </w:rPr>
            </w:pPr>
          </w:p>
        </w:tc>
        <w:tc>
          <w:tcPr>
            <w:tcW w:w="1311" w:type="dxa"/>
          </w:tcPr>
          <w:p w14:paraId="3D05A92B">
            <w:pPr>
              <w:spacing w:line="800" w:lineRule="exact"/>
              <w:rPr>
                <w:rFonts w:ascii="Times New Roman"/>
                <w:b w:val="0"/>
                <w:color w:val="auto"/>
                <w:kern w:val="2"/>
                <w:position w:val="0"/>
                <w:sz w:val="21"/>
                <w:szCs w:val="24"/>
                <w:highlight w:val="none"/>
              </w:rPr>
            </w:pPr>
          </w:p>
        </w:tc>
        <w:tc>
          <w:tcPr>
            <w:tcW w:w="1432" w:type="dxa"/>
          </w:tcPr>
          <w:p w14:paraId="1ACFD0D0">
            <w:pPr>
              <w:spacing w:line="800" w:lineRule="exact"/>
              <w:rPr>
                <w:rFonts w:ascii="Times New Roman"/>
                <w:b w:val="0"/>
                <w:color w:val="auto"/>
                <w:kern w:val="2"/>
                <w:position w:val="0"/>
                <w:sz w:val="21"/>
                <w:szCs w:val="24"/>
                <w:highlight w:val="none"/>
              </w:rPr>
            </w:pPr>
          </w:p>
        </w:tc>
      </w:tr>
      <w:tr w14:paraId="0659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09B9DAAD">
            <w:pPr>
              <w:spacing w:line="800" w:lineRule="exact"/>
              <w:rPr>
                <w:rFonts w:ascii="Times New Roman"/>
                <w:b w:val="0"/>
                <w:color w:val="auto"/>
                <w:kern w:val="2"/>
                <w:position w:val="0"/>
                <w:sz w:val="21"/>
                <w:szCs w:val="24"/>
                <w:highlight w:val="none"/>
              </w:rPr>
            </w:pPr>
          </w:p>
        </w:tc>
        <w:tc>
          <w:tcPr>
            <w:tcW w:w="2099" w:type="dxa"/>
          </w:tcPr>
          <w:p w14:paraId="6EE95F64">
            <w:pPr>
              <w:spacing w:line="800" w:lineRule="exact"/>
              <w:rPr>
                <w:rFonts w:ascii="Times New Roman"/>
                <w:b w:val="0"/>
                <w:color w:val="auto"/>
                <w:kern w:val="2"/>
                <w:position w:val="0"/>
                <w:sz w:val="21"/>
                <w:szCs w:val="24"/>
                <w:highlight w:val="none"/>
              </w:rPr>
            </w:pPr>
          </w:p>
        </w:tc>
        <w:tc>
          <w:tcPr>
            <w:tcW w:w="1966" w:type="dxa"/>
          </w:tcPr>
          <w:p w14:paraId="51DD5AEB">
            <w:pPr>
              <w:spacing w:line="800" w:lineRule="exact"/>
              <w:rPr>
                <w:rFonts w:ascii="Times New Roman"/>
                <w:b w:val="0"/>
                <w:color w:val="auto"/>
                <w:kern w:val="2"/>
                <w:position w:val="0"/>
                <w:sz w:val="21"/>
                <w:szCs w:val="24"/>
                <w:highlight w:val="none"/>
              </w:rPr>
            </w:pPr>
          </w:p>
        </w:tc>
        <w:tc>
          <w:tcPr>
            <w:tcW w:w="1311" w:type="dxa"/>
          </w:tcPr>
          <w:p w14:paraId="7F882787">
            <w:pPr>
              <w:spacing w:line="800" w:lineRule="exact"/>
              <w:rPr>
                <w:rFonts w:ascii="Times New Roman"/>
                <w:b w:val="0"/>
                <w:color w:val="auto"/>
                <w:kern w:val="2"/>
                <w:position w:val="0"/>
                <w:sz w:val="21"/>
                <w:szCs w:val="24"/>
                <w:highlight w:val="none"/>
              </w:rPr>
            </w:pPr>
          </w:p>
        </w:tc>
        <w:tc>
          <w:tcPr>
            <w:tcW w:w="1432" w:type="dxa"/>
          </w:tcPr>
          <w:p w14:paraId="0FEA3D2C">
            <w:pPr>
              <w:spacing w:line="800" w:lineRule="exact"/>
              <w:rPr>
                <w:rFonts w:ascii="Times New Roman"/>
                <w:b w:val="0"/>
                <w:color w:val="auto"/>
                <w:kern w:val="2"/>
                <w:position w:val="0"/>
                <w:sz w:val="21"/>
                <w:szCs w:val="24"/>
                <w:highlight w:val="none"/>
              </w:rPr>
            </w:pPr>
          </w:p>
        </w:tc>
      </w:tr>
      <w:tr w14:paraId="7B807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3ACE9EE3">
            <w:pPr>
              <w:spacing w:line="800" w:lineRule="exact"/>
              <w:rPr>
                <w:rFonts w:ascii="Times New Roman"/>
                <w:b w:val="0"/>
                <w:color w:val="auto"/>
                <w:kern w:val="2"/>
                <w:position w:val="0"/>
                <w:sz w:val="21"/>
                <w:szCs w:val="24"/>
                <w:highlight w:val="none"/>
              </w:rPr>
            </w:pPr>
          </w:p>
        </w:tc>
        <w:tc>
          <w:tcPr>
            <w:tcW w:w="2099" w:type="dxa"/>
          </w:tcPr>
          <w:p w14:paraId="3425912B">
            <w:pPr>
              <w:spacing w:line="800" w:lineRule="exact"/>
              <w:rPr>
                <w:rFonts w:ascii="Times New Roman"/>
                <w:b w:val="0"/>
                <w:color w:val="auto"/>
                <w:kern w:val="2"/>
                <w:position w:val="0"/>
                <w:sz w:val="21"/>
                <w:szCs w:val="24"/>
                <w:highlight w:val="none"/>
              </w:rPr>
            </w:pPr>
          </w:p>
        </w:tc>
        <w:tc>
          <w:tcPr>
            <w:tcW w:w="1966" w:type="dxa"/>
          </w:tcPr>
          <w:p w14:paraId="0284E0E9">
            <w:pPr>
              <w:spacing w:line="800" w:lineRule="exact"/>
              <w:rPr>
                <w:rFonts w:ascii="Times New Roman"/>
                <w:b w:val="0"/>
                <w:color w:val="auto"/>
                <w:kern w:val="2"/>
                <w:position w:val="0"/>
                <w:sz w:val="21"/>
                <w:szCs w:val="24"/>
                <w:highlight w:val="none"/>
              </w:rPr>
            </w:pPr>
          </w:p>
        </w:tc>
        <w:tc>
          <w:tcPr>
            <w:tcW w:w="1311" w:type="dxa"/>
          </w:tcPr>
          <w:p w14:paraId="65E31CC1">
            <w:pPr>
              <w:spacing w:line="800" w:lineRule="exact"/>
              <w:rPr>
                <w:rFonts w:ascii="Times New Roman"/>
                <w:b w:val="0"/>
                <w:color w:val="auto"/>
                <w:kern w:val="2"/>
                <w:position w:val="0"/>
                <w:sz w:val="21"/>
                <w:szCs w:val="24"/>
                <w:highlight w:val="none"/>
              </w:rPr>
            </w:pPr>
          </w:p>
        </w:tc>
        <w:tc>
          <w:tcPr>
            <w:tcW w:w="1432" w:type="dxa"/>
          </w:tcPr>
          <w:p w14:paraId="76BD52BC">
            <w:pPr>
              <w:spacing w:line="800" w:lineRule="exact"/>
              <w:rPr>
                <w:rFonts w:ascii="Times New Roman"/>
                <w:b w:val="0"/>
                <w:color w:val="auto"/>
                <w:kern w:val="2"/>
                <w:position w:val="0"/>
                <w:sz w:val="21"/>
                <w:szCs w:val="24"/>
                <w:highlight w:val="none"/>
              </w:rPr>
            </w:pPr>
          </w:p>
        </w:tc>
      </w:tr>
      <w:tr w14:paraId="69C1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1DDD6B33">
            <w:pPr>
              <w:spacing w:line="800" w:lineRule="exact"/>
              <w:rPr>
                <w:rFonts w:ascii="Times New Roman"/>
                <w:b w:val="0"/>
                <w:color w:val="auto"/>
                <w:kern w:val="2"/>
                <w:position w:val="0"/>
                <w:sz w:val="21"/>
                <w:szCs w:val="24"/>
                <w:highlight w:val="none"/>
              </w:rPr>
            </w:pPr>
          </w:p>
        </w:tc>
        <w:tc>
          <w:tcPr>
            <w:tcW w:w="2099" w:type="dxa"/>
          </w:tcPr>
          <w:p w14:paraId="10067383">
            <w:pPr>
              <w:spacing w:line="800" w:lineRule="exact"/>
              <w:rPr>
                <w:rFonts w:ascii="Times New Roman"/>
                <w:b w:val="0"/>
                <w:color w:val="auto"/>
                <w:kern w:val="2"/>
                <w:position w:val="0"/>
                <w:sz w:val="21"/>
                <w:szCs w:val="24"/>
                <w:highlight w:val="none"/>
              </w:rPr>
            </w:pPr>
          </w:p>
        </w:tc>
        <w:tc>
          <w:tcPr>
            <w:tcW w:w="1966" w:type="dxa"/>
          </w:tcPr>
          <w:p w14:paraId="7A1A5B4F">
            <w:pPr>
              <w:spacing w:line="800" w:lineRule="exact"/>
              <w:rPr>
                <w:rFonts w:ascii="Times New Roman"/>
                <w:b w:val="0"/>
                <w:color w:val="auto"/>
                <w:kern w:val="2"/>
                <w:position w:val="0"/>
                <w:sz w:val="21"/>
                <w:szCs w:val="24"/>
                <w:highlight w:val="none"/>
              </w:rPr>
            </w:pPr>
          </w:p>
        </w:tc>
        <w:tc>
          <w:tcPr>
            <w:tcW w:w="1311" w:type="dxa"/>
          </w:tcPr>
          <w:p w14:paraId="6BD0391F">
            <w:pPr>
              <w:spacing w:line="800" w:lineRule="exact"/>
              <w:rPr>
                <w:rFonts w:ascii="Times New Roman"/>
                <w:b w:val="0"/>
                <w:color w:val="auto"/>
                <w:kern w:val="2"/>
                <w:position w:val="0"/>
                <w:sz w:val="21"/>
                <w:szCs w:val="24"/>
                <w:highlight w:val="none"/>
              </w:rPr>
            </w:pPr>
          </w:p>
        </w:tc>
        <w:tc>
          <w:tcPr>
            <w:tcW w:w="1432" w:type="dxa"/>
          </w:tcPr>
          <w:p w14:paraId="27FE6B0E">
            <w:pPr>
              <w:spacing w:line="800" w:lineRule="exact"/>
              <w:rPr>
                <w:rFonts w:ascii="Times New Roman"/>
                <w:b w:val="0"/>
                <w:color w:val="auto"/>
                <w:kern w:val="2"/>
                <w:position w:val="0"/>
                <w:sz w:val="21"/>
                <w:szCs w:val="24"/>
                <w:highlight w:val="none"/>
              </w:rPr>
            </w:pPr>
          </w:p>
        </w:tc>
      </w:tr>
      <w:tr w14:paraId="6DD7F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50B10C7">
            <w:pPr>
              <w:spacing w:line="800" w:lineRule="exact"/>
              <w:rPr>
                <w:rFonts w:ascii="Times New Roman"/>
                <w:b w:val="0"/>
                <w:color w:val="auto"/>
                <w:kern w:val="2"/>
                <w:position w:val="0"/>
                <w:sz w:val="21"/>
                <w:szCs w:val="24"/>
                <w:highlight w:val="none"/>
              </w:rPr>
            </w:pPr>
          </w:p>
        </w:tc>
        <w:tc>
          <w:tcPr>
            <w:tcW w:w="2099" w:type="dxa"/>
          </w:tcPr>
          <w:p w14:paraId="2EC25EDC">
            <w:pPr>
              <w:spacing w:line="800" w:lineRule="exact"/>
              <w:rPr>
                <w:rFonts w:ascii="Times New Roman"/>
                <w:b w:val="0"/>
                <w:color w:val="auto"/>
                <w:kern w:val="2"/>
                <w:position w:val="0"/>
                <w:sz w:val="21"/>
                <w:szCs w:val="24"/>
                <w:highlight w:val="none"/>
              </w:rPr>
            </w:pPr>
          </w:p>
        </w:tc>
        <w:tc>
          <w:tcPr>
            <w:tcW w:w="1966" w:type="dxa"/>
          </w:tcPr>
          <w:p w14:paraId="5F4798F5">
            <w:pPr>
              <w:spacing w:line="800" w:lineRule="exact"/>
              <w:rPr>
                <w:rFonts w:ascii="Times New Roman"/>
                <w:b w:val="0"/>
                <w:color w:val="auto"/>
                <w:kern w:val="2"/>
                <w:position w:val="0"/>
                <w:sz w:val="21"/>
                <w:szCs w:val="24"/>
                <w:highlight w:val="none"/>
              </w:rPr>
            </w:pPr>
          </w:p>
        </w:tc>
        <w:tc>
          <w:tcPr>
            <w:tcW w:w="1311" w:type="dxa"/>
          </w:tcPr>
          <w:p w14:paraId="12B4D2F3">
            <w:pPr>
              <w:spacing w:line="800" w:lineRule="exact"/>
              <w:rPr>
                <w:rFonts w:ascii="Times New Roman"/>
                <w:b w:val="0"/>
                <w:color w:val="auto"/>
                <w:kern w:val="2"/>
                <w:position w:val="0"/>
                <w:sz w:val="21"/>
                <w:szCs w:val="24"/>
                <w:highlight w:val="none"/>
              </w:rPr>
            </w:pPr>
          </w:p>
        </w:tc>
        <w:tc>
          <w:tcPr>
            <w:tcW w:w="1432" w:type="dxa"/>
          </w:tcPr>
          <w:p w14:paraId="1AD62477">
            <w:pPr>
              <w:spacing w:line="800" w:lineRule="exact"/>
              <w:rPr>
                <w:rFonts w:ascii="Times New Roman"/>
                <w:b w:val="0"/>
                <w:color w:val="auto"/>
                <w:kern w:val="2"/>
                <w:position w:val="0"/>
                <w:sz w:val="21"/>
                <w:szCs w:val="24"/>
                <w:highlight w:val="none"/>
              </w:rPr>
            </w:pPr>
          </w:p>
        </w:tc>
      </w:tr>
      <w:tr w14:paraId="3820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0B2FDBBA">
            <w:pPr>
              <w:spacing w:line="800" w:lineRule="exact"/>
              <w:rPr>
                <w:rFonts w:ascii="Times New Roman"/>
                <w:b w:val="0"/>
                <w:color w:val="auto"/>
                <w:kern w:val="2"/>
                <w:position w:val="0"/>
                <w:sz w:val="21"/>
                <w:szCs w:val="24"/>
                <w:highlight w:val="none"/>
              </w:rPr>
            </w:pPr>
          </w:p>
        </w:tc>
        <w:tc>
          <w:tcPr>
            <w:tcW w:w="2099" w:type="dxa"/>
          </w:tcPr>
          <w:p w14:paraId="45A74413">
            <w:pPr>
              <w:spacing w:line="800" w:lineRule="exact"/>
              <w:rPr>
                <w:rFonts w:ascii="Times New Roman"/>
                <w:b w:val="0"/>
                <w:color w:val="auto"/>
                <w:kern w:val="2"/>
                <w:position w:val="0"/>
                <w:sz w:val="21"/>
                <w:szCs w:val="24"/>
                <w:highlight w:val="none"/>
              </w:rPr>
            </w:pPr>
          </w:p>
        </w:tc>
        <w:tc>
          <w:tcPr>
            <w:tcW w:w="1966" w:type="dxa"/>
          </w:tcPr>
          <w:p w14:paraId="4A8829AC">
            <w:pPr>
              <w:spacing w:line="800" w:lineRule="exact"/>
              <w:rPr>
                <w:rFonts w:ascii="Times New Roman"/>
                <w:b w:val="0"/>
                <w:color w:val="auto"/>
                <w:kern w:val="2"/>
                <w:position w:val="0"/>
                <w:sz w:val="21"/>
                <w:szCs w:val="24"/>
                <w:highlight w:val="none"/>
              </w:rPr>
            </w:pPr>
          </w:p>
        </w:tc>
        <w:tc>
          <w:tcPr>
            <w:tcW w:w="1311" w:type="dxa"/>
          </w:tcPr>
          <w:p w14:paraId="6784D538">
            <w:pPr>
              <w:spacing w:line="800" w:lineRule="exact"/>
              <w:rPr>
                <w:rFonts w:ascii="Times New Roman"/>
                <w:b w:val="0"/>
                <w:color w:val="auto"/>
                <w:kern w:val="2"/>
                <w:position w:val="0"/>
                <w:sz w:val="21"/>
                <w:szCs w:val="24"/>
                <w:highlight w:val="none"/>
              </w:rPr>
            </w:pPr>
          </w:p>
        </w:tc>
        <w:tc>
          <w:tcPr>
            <w:tcW w:w="1432" w:type="dxa"/>
          </w:tcPr>
          <w:p w14:paraId="357C135A">
            <w:pPr>
              <w:spacing w:line="800" w:lineRule="exact"/>
              <w:rPr>
                <w:rFonts w:ascii="Times New Roman"/>
                <w:b w:val="0"/>
                <w:color w:val="auto"/>
                <w:kern w:val="2"/>
                <w:position w:val="0"/>
                <w:sz w:val="21"/>
                <w:szCs w:val="24"/>
                <w:highlight w:val="none"/>
              </w:rPr>
            </w:pPr>
          </w:p>
        </w:tc>
      </w:tr>
    </w:tbl>
    <w:p w14:paraId="2552AB2F">
      <w:pPr>
        <w:spacing w:line="500" w:lineRule="exact"/>
        <w:ind w:firstLine="1440" w:firstLineChars="600"/>
        <w:rPr>
          <w:b w:val="0"/>
          <w:color w:val="auto"/>
          <w:kern w:val="2"/>
          <w:position w:val="0"/>
          <w:szCs w:val="24"/>
          <w:highlight w:val="none"/>
        </w:rPr>
      </w:pPr>
    </w:p>
    <w:p w14:paraId="0C896632">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2BF7B2D4">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746FDA80">
      <w:pPr>
        <w:ind w:left="420"/>
        <w:rPr>
          <w:rFonts w:ascii="Times New Roman"/>
          <w:b w:val="0"/>
          <w:color w:val="auto"/>
          <w:kern w:val="2"/>
          <w:position w:val="0"/>
          <w:sz w:val="21"/>
          <w:szCs w:val="24"/>
          <w:highlight w:val="none"/>
        </w:rPr>
      </w:pPr>
    </w:p>
    <w:p w14:paraId="70261844">
      <w:pPr>
        <w:spacing w:line="500" w:lineRule="exact"/>
        <w:ind w:left="240"/>
        <w:rPr>
          <w:rFonts w:ascii="Times New Roman"/>
          <w:b w:val="0"/>
          <w:color w:val="auto"/>
          <w:position w:val="0"/>
          <w:szCs w:val="24"/>
          <w:highlight w:val="none"/>
        </w:rPr>
      </w:pPr>
      <w:bookmarkStart w:id="232"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而不应以“全部符合”等字样来响应。</w:t>
      </w:r>
    </w:p>
    <w:p w14:paraId="672C1341">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4FAA1CD9">
      <w:pPr>
        <w:spacing w:line="500" w:lineRule="exact"/>
        <w:ind w:left="240"/>
        <w:rPr>
          <w:rFonts w:hAnsi="宋体" w:cs="宋体"/>
          <w:b w:val="0"/>
          <w:color w:val="auto"/>
          <w:position w:val="0"/>
          <w:szCs w:val="24"/>
          <w:highlight w:val="none"/>
        </w:rPr>
      </w:pPr>
      <w:r>
        <w:rPr>
          <w:rFonts w:hAnsi="宋体" w:cs="宋体"/>
          <w:b w:val="0"/>
          <w:color w:val="auto"/>
          <w:position w:val="0"/>
          <w:szCs w:val="24"/>
          <w:highlight w:val="none"/>
        </w:rPr>
        <w:t>3、如投标文件不符合上述要求，供应商将承担其投标被拒绝的风险。</w:t>
      </w:r>
      <w:bookmarkEnd w:id="232"/>
    </w:p>
    <w:bookmarkEnd w:id="231"/>
    <w:p w14:paraId="6F7803DF">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格式五：</w:t>
      </w:r>
      <w:bookmarkStart w:id="233" w:name="OLE_LINK42"/>
      <w:bookmarkStart w:id="234" w:name="OLE_LINK29"/>
      <w:r>
        <w:rPr>
          <w:rFonts w:hint="eastAsia"/>
          <w:b w:val="0"/>
          <w:color w:val="auto"/>
          <w:kern w:val="2"/>
          <w:position w:val="0"/>
          <w:szCs w:val="24"/>
          <w:highlight w:val="none"/>
        </w:rPr>
        <w:t xml:space="preserve">商务条款偏离表   </w:t>
      </w:r>
    </w:p>
    <w:p w14:paraId="573C12CB">
      <w:pPr>
        <w:ind w:left="420"/>
        <w:rPr>
          <w:rFonts w:ascii="Times New Roman"/>
          <w:b w:val="0"/>
          <w:color w:val="auto"/>
          <w:kern w:val="2"/>
          <w:position w:val="0"/>
          <w:szCs w:val="24"/>
          <w:highlight w:val="none"/>
        </w:rPr>
      </w:pPr>
    </w:p>
    <w:p w14:paraId="61CF2585">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180DF69E">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w:t>
      </w:r>
      <w:r>
        <w:rPr>
          <w:rFonts w:ascii="Times New Roman"/>
          <w:b w:val="0"/>
          <w:color w:val="auto"/>
          <w:kern w:val="2"/>
          <w:position w:val="0"/>
          <w:szCs w:val="24"/>
          <w:highlight w:val="none"/>
          <w:u w:val="single"/>
        </w:rPr>
        <w:t xml:space="preserve">              </w:t>
      </w:r>
      <w:r>
        <w:rPr>
          <w:rFonts w:hint="eastAsia" w:ascii="Times New Roman"/>
          <w:b w:val="0"/>
          <w:color w:val="auto"/>
          <w:kern w:val="2"/>
          <w:position w:val="0"/>
          <w:szCs w:val="24"/>
          <w:highlight w:val="none"/>
        </w:rPr>
        <w:t xml:space="preserve">       包号：</w:t>
      </w:r>
      <w:r>
        <w:rPr>
          <w:rFonts w:ascii="Times New Roman"/>
          <w:b w:val="0"/>
          <w:color w:val="auto"/>
          <w:kern w:val="2"/>
          <w:position w:val="0"/>
          <w:szCs w:val="24"/>
          <w:highlight w:val="none"/>
          <w:u w:val="single"/>
        </w:rPr>
        <w:t xml:space="preserve">        </w:t>
      </w:r>
    </w:p>
    <w:p w14:paraId="26931965">
      <w:pPr>
        <w:ind w:left="420"/>
        <w:rPr>
          <w:rFonts w:ascii="Times New Roman"/>
          <w:b w:val="0"/>
          <w:color w:val="auto"/>
          <w:kern w:val="2"/>
          <w:position w:val="0"/>
          <w:sz w:val="21"/>
          <w:szCs w:val="24"/>
          <w:highlight w:val="none"/>
        </w:rPr>
      </w:pPr>
    </w:p>
    <w:tbl>
      <w:tblPr>
        <w:tblStyle w:val="6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60"/>
        <w:gridCol w:w="2160"/>
        <w:gridCol w:w="1260"/>
        <w:gridCol w:w="1260"/>
      </w:tblGrid>
      <w:tr w14:paraId="043B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vAlign w:val="center"/>
          </w:tcPr>
          <w:p w14:paraId="74C468A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160" w:type="dxa"/>
            <w:vAlign w:val="center"/>
          </w:tcPr>
          <w:p w14:paraId="37B2196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3F87A1B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160" w:type="dxa"/>
            <w:vAlign w:val="center"/>
          </w:tcPr>
          <w:p w14:paraId="59E6DF5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2CFF550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260" w:type="dxa"/>
            <w:vAlign w:val="center"/>
          </w:tcPr>
          <w:p w14:paraId="3A950B8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响应/偏离</w:t>
            </w:r>
          </w:p>
        </w:tc>
        <w:tc>
          <w:tcPr>
            <w:tcW w:w="1260" w:type="dxa"/>
            <w:vAlign w:val="center"/>
          </w:tcPr>
          <w:p w14:paraId="07DD2CC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7C76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9125773">
            <w:pPr>
              <w:spacing w:line="800" w:lineRule="exact"/>
              <w:rPr>
                <w:rFonts w:ascii="Times New Roman"/>
                <w:b w:val="0"/>
                <w:color w:val="auto"/>
                <w:kern w:val="2"/>
                <w:position w:val="0"/>
                <w:sz w:val="21"/>
                <w:szCs w:val="24"/>
                <w:highlight w:val="none"/>
              </w:rPr>
            </w:pPr>
          </w:p>
        </w:tc>
        <w:tc>
          <w:tcPr>
            <w:tcW w:w="2160" w:type="dxa"/>
          </w:tcPr>
          <w:p w14:paraId="3664507D">
            <w:pPr>
              <w:spacing w:line="800" w:lineRule="exact"/>
              <w:rPr>
                <w:rFonts w:ascii="Times New Roman"/>
                <w:b w:val="0"/>
                <w:color w:val="auto"/>
                <w:kern w:val="2"/>
                <w:position w:val="0"/>
                <w:sz w:val="21"/>
                <w:szCs w:val="24"/>
                <w:highlight w:val="none"/>
              </w:rPr>
            </w:pPr>
          </w:p>
        </w:tc>
        <w:tc>
          <w:tcPr>
            <w:tcW w:w="2160" w:type="dxa"/>
          </w:tcPr>
          <w:p w14:paraId="3691ED6E">
            <w:pPr>
              <w:spacing w:line="800" w:lineRule="exact"/>
              <w:rPr>
                <w:rFonts w:ascii="Times New Roman"/>
                <w:b w:val="0"/>
                <w:color w:val="auto"/>
                <w:kern w:val="2"/>
                <w:position w:val="0"/>
                <w:sz w:val="21"/>
                <w:szCs w:val="24"/>
                <w:highlight w:val="none"/>
              </w:rPr>
            </w:pPr>
          </w:p>
        </w:tc>
        <w:tc>
          <w:tcPr>
            <w:tcW w:w="1260" w:type="dxa"/>
          </w:tcPr>
          <w:p w14:paraId="79A829E8">
            <w:pPr>
              <w:spacing w:line="800" w:lineRule="exact"/>
              <w:rPr>
                <w:rFonts w:ascii="Times New Roman"/>
                <w:b w:val="0"/>
                <w:color w:val="auto"/>
                <w:kern w:val="2"/>
                <w:position w:val="0"/>
                <w:sz w:val="21"/>
                <w:szCs w:val="24"/>
                <w:highlight w:val="none"/>
              </w:rPr>
            </w:pPr>
          </w:p>
        </w:tc>
        <w:tc>
          <w:tcPr>
            <w:tcW w:w="1260" w:type="dxa"/>
          </w:tcPr>
          <w:p w14:paraId="2AA6E0DD">
            <w:pPr>
              <w:spacing w:line="800" w:lineRule="exact"/>
              <w:rPr>
                <w:rFonts w:ascii="Times New Roman"/>
                <w:b w:val="0"/>
                <w:color w:val="auto"/>
                <w:kern w:val="2"/>
                <w:position w:val="0"/>
                <w:sz w:val="21"/>
                <w:szCs w:val="24"/>
                <w:highlight w:val="none"/>
              </w:rPr>
            </w:pPr>
          </w:p>
        </w:tc>
      </w:tr>
      <w:tr w14:paraId="3DB7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772421B">
            <w:pPr>
              <w:spacing w:line="800" w:lineRule="exact"/>
              <w:rPr>
                <w:rFonts w:ascii="Times New Roman"/>
                <w:b w:val="0"/>
                <w:color w:val="auto"/>
                <w:kern w:val="2"/>
                <w:position w:val="0"/>
                <w:sz w:val="21"/>
                <w:szCs w:val="24"/>
                <w:highlight w:val="none"/>
              </w:rPr>
            </w:pPr>
          </w:p>
        </w:tc>
        <w:tc>
          <w:tcPr>
            <w:tcW w:w="2160" w:type="dxa"/>
          </w:tcPr>
          <w:p w14:paraId="19422A17">
            <w:pPr>
              <w:spacing w:line="800" w:lineRule="exact"/>
              <w:rPr>
                <w:rFonts w:ascii="Times New Roman"/>
                <w:b w:val="0"/>
                <w:color w:val="auto"/>
                <w:kern w:val="2"/>
                <w:position w:val="0"/>
                <w:sz w:val="21"/>
                <w:szCs w:val="24"/>
                <w:highlight w:val="none"/>
              </w:rPr>
            </w:pPr>
          </w:p>
        </w:tc>
        <w:tc>
          <w:tcPr>
            <w:tcW w:w="2160" w:type="dxa"/>
          </w:tcPr>
          <w:p w14:paraId="6EF2A8DA">
            <w:pPr>
              <w:spacing w:line="800" w:lineRule="exact"/>
              <w:rPr>
                <w:rFonts w:ascii="Times New Roman"/>
                <w:b w:val="0"/>
                <w:color w:val="auto"/>
                <w:kern w:val="2"/>
                <w:position w:val="0"/>
                <w:sz w:val="21"/>
                <w:szCs w:val="24"/>
                <w:highlight w:val="none"/>
              </w:rPr>
            </w:pPr>
          </w:p>
        </w:tc>
        <w:tc>
          <w:tcPr>
            <w:tcW w:w="1260" w:type="dxa"/>
          </w:tcPr>
          <w:p w14:paraId="79A0AA6F">
            <w:pPr>
              <w:spacing w:line="800" w:lineRule="exact"/>
              <w:rPr>
                <w:rFonts w:ascii="Times New Roman"/>
                <w:b w:val="0"/>
                <w:color w:val="auto"/>
                <w:kern w:val="2"/>
                <w:position w:val="0"/>
                <w:sz w:val="21"/>
                <w:szCs w:val="24"/>
                <w:highlight w:val="none"/>
              </w:rPr>
            </w:pPr>
          </w:p>
        </w:tc>
        <w:tc>
          <w:tcPr>
            <w:tcW w:w="1260" w:type="dxa"/>
          </w:tcPr>
          <w:p w14:paraId="4DCDD746">
            <w:pPr>
              <w:spacing w:line="800" w:lineRule="exact"/>
              <w:rPr>
                <w:rFonts w:ascii="Times New Roman"/>
                <w:b w:val="0"/>
                <w:color w:val="auto"/>
                <w:kern w:val="2"/>
                <w:position w:val="0"/>
                <w:sz w:val="21"/>
                <w:szCs w:val="24"/>
                <w:highlight w:val="none"/>
              </w:rPr>
            </w:pPr>
          </w:p>
        </w:tc>
      </w:tr>
      <w:tr w14:paraId="4A30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13451BD">
            <w:pPr>
              <w:spacing w:line="800" w:lineRule="exact"/>
              <w:rPr>
                <w:rFonts w:ascii="Times New Roman"/>
                <w:b w:val="0"/>
                <w:color w:val="auto"/>
                <w:kern w:val="2"/>
                <w:position w:val="0"/>
                <w:sz w:val="21"/>
                <w:szCs w:val="24"/>
                <w:highlight w:val="none"/>
              </w:rPr>
            </w:pPr>
          </w:p>
        </w:tc>
        <w:tc>
          <w:tcPr>
            <w:tcW w:w="2160" w:type="dxa"/>
          </w:tcPr>
          <w:p w14:paraId="3E2B0ED1">
            <w:pPr>
              <w:spacing w:line="800" w:lineRule="exact"/>
              <w:rPr>
                <w:rFonts w:ascii="Times New Roman"/>
                <w:b w:val="0"/>
                <w:color w:val="auto"/>
                <w:kern w:val="2"/>
                <w:position w:val="0"/>
                <w:sz w:val="21"/>
                <w:szCs w:val="24"/>
                <w:highlight w:val="none"/>
              </w:rPr>
            </w:pPr>
          </w:p>
        </w:tc>
        <w:tc>
          <w:tcPr>
            <w:tcW w:w="2160" w:type="dxa"/>
          </w:tcPr>
          <w:p w14:paraId="707168DC">
            <w:pPr>
              <w:spacing w:line="800" w:lineRule="exact"/>
              <w:rPr>
                <w:rFonts w:ascii="Times New Roman"/>
                <w:b w:val="0"/>
                <w:color w:val="auto"/>
                <w:kern w:val="2"/>
                <w:position w:val="0"/>
                <w:sz w:val="21"/>
                <w:szCs w:val="24"/>
                <w:highlight w:val="none"/>
              </w:rPr>
            </w:pPr>
          </w:p>
        </w:tc>
        <w:tc>
          <w:tcPr>
            <w:tcW w:w="1260" w:type="dxa"/>
          </w:tcPr>
          <w:p w14:paraId="49CA06D6">
            <w:pPr>
              <w:spacing w:line="800" w:lineRule="exact"/>
              <w:rPr>
                <w:rFonts w:ascii="Times New Roman"/>
                <w:b w:val="0"/>
                <w:color w:val="auto"/>
                <w:kern w:val="2"/>
                <w:position w:val="0"/>
                <w:sz w:val="21"/>
                <w:szCs w:val="24"/>
                <w:highlight w:val="none"/>
              </w:rPr>
            </w:pPr>
          </w:p>
        </w:tc>
        <w:tc>
          <w:tcPr>
            <w:tcW w:w="1260" w:type="dxa"/>
          </w:tcPr>
          <w:p w14:paraId="7A9F7672">
            <w:pPr>
              <w:spacing w:line="800" w:lineRule="exact"/>
              <w:rPr>
                <w:rFonts w:ascii="Times New Roman"/>
                <w:b w:val="0"/>
                <w:color w:val="auto"/>
                <w:kern w:val="2"/>
                <w:position w:val="0"/>
                <w:sz w:val="21"/>
                <w:szCs w:val="24"/>
                <w:highlight w:val="none"/>
              </w:rPr>
            </w:pPr>
          </w:p>
        </w:tc>
      </w:tr>
      <w:tr w14:paraId="0A2D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422BEF0A">
            <w:pPr>
              <w:spacing w:line="800" w:lineRule="exact"/>
              <w:rPr>
                <w:rFonts w:ascii="Times New Roman"/>
                <w:b w:val="0"/>
                <w:color w:val="auto"/>
                <w:kern w:val="2"/>
                <w:position w:val="0"/>
                <w:sz w:val="21"/>
                <w:szCs w:val="24"/>
                <w:highlight w:val="none"/>
              </w:rPr>
            </w:pPr>
          </w:p>
        </w:tc>
        <w:tc>
          <w:tcPr>
            <w:tcW w:w="2160" w:type="dxa"/>
          </w:tcPr>
          <w:p w14:paraId="231111F1">
            <w:pPr>
              <w:spacing w:line="800" w:lineRule="exact"/>
              <w:rPr>
                <w:rFonts w:ascii="Times New Roman"/>
                <w:b w:val="0"/>
                <w:color w:val="auto"/>
                <w:kern w:val="2"/>
                <w:position w:val="0"/>
                <w:sz w:val="21"/>
                <w:szCs w:val="24"/>
                <w:highlight w:val="none"/>
              </w:rPr>
            </w:pPr>
          </w:p>
        </w:tc>
        <w:tc>
          <w:tcPr>
            <w:tcW w:w="2160" w:type="dxa"/>
          </w:tcPr>
          <w:p w14:paraId="42A52F6E">
            <w:pPr>
              <w:spacing w:line="800" w:lineRule="exact"/>
              <w:rPr>
                <w:rFonts w:ascii="Times New Roman"/>
                <w:b w:val="0"/>
                <w:color w:val="auto"/>
                <w:kern w:val="2"/>
                <w:position w:val="0"/>
                <w:sz w:val="21"/>
                <w:szCs w:val="24"/>
                <w:highlight w:val="none"/>
              </w:rPr>
            </w:pPr>
          </w:p>
        </w:tc>
        <w:tc>
          <w:tcPr>
            <w:tcW w:w="1260" w:type="dxa"/>
          </w:tcPr>
          <w:p w14:paraId="66D4DA0E">
            <w:pPr>
              <w:spacing w:line="800" w:lineRule="exact"/>
              <w:rPr>
                <w:rFonts w:ascii="Times New Roman"/>
                <w:b w:val="0"/>
                <w:color w:val="auto"/>
                <w:kern w:val="2"/>
                <w:position w:val="0"/>
                <w:sz w:val="21"/>
                <w:szCs w:val="24"/>
                <w:highlight w:val="none"/>
              </w:rPr>
            </w:pPr>
          </w:p>
        </w:tc>
        <w:tc>
          <w:tcPr>
            <w:tcW w:w="1260" w:type="dxa"/>
          </w:tcPr>
          <w:p w14:paraId="00764A52">
            <w:pPr>
              <w:spacing w:line="800" w:lineRule="exact"/>
              <w:rPr>
                <w:rFonts w:ascii="Times New Roman"/>
                <w:b w:val="0"/>
                <w:color w:val="auto"/>
                <w:kern w:val="2"/>
                <w:position w:val="0"/>
                <w:sz w:val="21"/>
                <w:szCs w:val="24"/>
                <w:highlight w:val="none"/>
              </w:rPr>
            </w:pPr>
          </w:p>
        </w:tc>
      </w:tr>
      <w:tr w14:paraId="30B8E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A63CDA4">
            <w:pPr>
              <w:spacing w:line="800" w:lineRule="exact"/>
              <w:rPr>
                <w:rFonts w:ascii="Times New Roman"/>
                <w:b w:val="0"/>
                <w:color w:val="auto"/>
                <w:kern w:val="2"/>
                <w:position w:val="0"/>
                <w:sz w:val="21"/>
                <w:szCs w:val="24"/>
                <w:highlight w:val="none"/>
              </w:rPr>
            </w:pPr>
          </w:p>
        </w:tc>
        <w:tc>
          <w:tcPr>
            <w:tcW w:w="2160" w:type="dxa"/>
          </w:tcPr>
          <w:p w14:paraId="467C4C2F">
            <w:pPr>
              <w:spacing w:line="800" w:lineRule="exact"/>
              <w:rPr>
                <w:rFonts w:ascii="Times New Roman"/>
                <w:b w:val="0"/>
                <w:color w:val="auto"/>
                <w:kern w:val="2"/>
                <w:position w:val="0"/>
                <w:sz w:val="21"/>
                <w:szCs w:val="24"/>
                <w:highlight w:val="none"/>
              </w:rPr>
            </w:pPr>
          </w:p>
        </w:tc>
        <w:tc>
          <w:tcPr>
            <w:tcW w:w="2160" w:type="dxa"/>
          </w:tcPr>
          <w:p w14:paraId="4CE7206F">
            <w:pPr>
              <w:spacing w:line="800" w:lineRule="exact"/>
              <w:rPr>
                <w:rFonts w:ascii="Times New Roman"/>
                <w:b w:val="0"/>
                <w:color w:val="auto"/>
                <w:kern w:val="2"/>
                <w:position w:val="0"/>
                <w:sz w:val="21"/>
                <w:szCs w:val="24"/>
                <w:highlight w:val="none"/>
              </w:rPr>
            </w:pPr>
          </w:p>
        </w:tc>
        <w:tc>
          <w:tcPr>
            <w:tcW w:w="1260" w:type="dxa"/>
          </w:tcPr>
          <w:p w14:paraId="31D70F19">
            <w:pPr>
              <w:spacing w:line="800" w:lineRule="exact"/>
              <w:rPr>
                <w:rFonts w:ascii="Times New Roman"/>
                <w:b w:val="0"/>
                <w:color w:val="auto"/>
                <w:kern w:val="2"/>
                <w:position w:val="0"/>
                <w:sz w:val="21"/>
                <w:szCs w:val="24"/>
                <w:highlight w:val="none"/>
              </w:rPr>
            </w:pPr>
          </w:p>
        </w:tc>
        <w:tc>
          <w:tcPr>
            <w:tcW w:w="1260" w:type="dxa"/>
          </w:tcPr>
          <w:p w14:paraId="4177D3DF">
            <w:pPr>
              <w:spacing w:line="800" w:lineRule="exact"/>
              <w:rPr>
                <w:rFonts w:ascii="Times New Roman"/>
                <w:b w:val="0"/>
                <w:color w:val="auto"/>
                <w:kern w:val="2"/>
                <w:position w:val="0"/>
                <w:sz w:val="21"/>
                <w:szCs w:val="24"/>
                <w:highlight w:val="none"/>
              </w:rPr>
            </w:pPr>
          </w:p>
        </w:tc>
      </w:tr>
      <w:tr w14:paraId="4D5D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EB8AE81">
            <w:pPr>
              <w:spacing w:line="800" w:lineRule="exact"/>
              <w:rPr>
                <w:rFonts w:ascii="Times New Roman"/>
                <w:b w:val="0"/>
                <w:color w:val="auto"/>
                <w:kern w:val="2"/>
                <w:position w:val="0"/>
                <w:sz w:val="21"/>
                <w:szCs w:val="24"/>
                <w:highlight w:val="none"/>
              </w:rPr>
            </w:pPr>
          </w:p>
        </w:tc>
        <w:tc>
          <w:tcPr>
            <w:tcW w:w="2160" w:type="dxa"/>
          </w:tcPr>
          <w:p w14:paraId="5C370E9D">
            <w:pPr>
              <w:spacing w:line="800" w:lineRule="exact"/>
              <w:rPr>
                <w:rFonts w:ascii="Times New Roman"/>
                <w:b w:val="0"/>
                <w:color w:val="auto"/>
                <w:kern w:val="2"/>
                <w:position w:val="0"/>
                <w:sz w:val="21"/>
                <w:szCs w:val="24"/>
                <w:highlight w:val="none"/>
              </w:rPr>
            </w:pPr>
          </w:p>
        </w:tc>
        <w:tc>
          <w:tcPr>
            <w:tcW w:w="2160" w:type="dxa"/>
          </w:tcPr>
          <w:p w14:paraId="02BD7339">
            <w:pPr>
              <w:spacing w:line="800" w:lineRule="exact"/>
              <w:rPr>
                <w:rFonts w:ascii="Times New Roman"/>
                <w:b w:val="0"/>
                <w:color w:val="auto"/>
                <w:kern w:val="2"/>
                <w:position w:val="0"/>
                <w:sz w:val="21"/>
                <w:szCs w:val="24"/>
                <w:highlight w:val="none"/>
              </w:rPr>
            </w:pPr>
          </w:p>
        </w:tc>
        <w:tc>
          <w:tcPr>
            <w:tcW w:w="1260" w:type="dxa"/>
          </w:tcPr>
          <w:p w14:paraId="17B6B0B4">
            <w:pPr>
              <w:spacing w:line="800" w:lineRule="exact"/>
              <w:rPr>
                <w:rFonts w:ascii="Times New Roman"/>
                <w:b w:val="0"/>
                <w:color w:val="auto"/>
                <w:kern w:val="2"/>
                <w:position w:val="0"/>
                <w:sz w:val="21"/>
                <w:szCs w:val="24"/>
                <w:highlight w:val="none"/>
              </w:rPr>
            </w:pPr>
          </w:p>
        </w:tc>
        <w:tc>
          <w:tcPr>
            <w:tcW w:w="1260" w:type="dxa"/>
          </w:tcPr>
          <w:p w14:paraId="0F105E1B">
            <w:pPr>
              <w:spacing w:line="800" w:lineRule="exact"/>
              <w:rPr>
                <w:rFonts w:ascii="Times New Roman"/>
                <w:b w:val="0"/>
                <w:color w:val="auto"/>
                <w:kern w:val="2"/>
                <w:position w:val="0"/>
                <w:sz w:val="21"/>
                <w:szCs w:val="24"/>
                <w:highlight w:val="none"/>
              </w:rPr>
            </w:pPr>
          </w:p>
        </w:tc>
      </w:tr>
      <w:tr w14:paraId="0BD4C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B37F67F">
            <w:pPr>
              <w:spacing w:line="800" w:lineRule="exact"/>
              <w:rPr>
                <w:rFonts w:ascii="Times New Roman"/>
                <w:b w:val="0"/>
                <w:color w:val="auto"/>
                <w:kern w:val="2"/>
                <w:position w:val="0"/>
                <w:sz w:val="21"/>
                <w:szCs w:val="24"/>
                <w:highlight w:val="none"/>
              </w:rPr>
            </w:pPr>
          </w:p>
        </w:tc>
        <w:tc>
          <w:tcPr>
            <w:tcW w:w="2160" w:type="dxa"/>
          </w:tcPr>
          <w:p w14:paraId="46A0A835">
            <w:pPr>
              <w:spacing w:line="800" w:lineRule="exact"/>
              <w:rPr>
                <w:rFonts w:ascii="Times New Roman"/>
                <w:b w:val="0"/>
                <w:color w:val="auto"/>
                <w:kern w:val="2"/>
                <w:position w:val="0"/>
                <w:sz w:val="21"/>
                <w:szCs w:val="24"/>
                <w:highlight w:val="none"/>
              </w:rPr>
            </w:pPr>
          </w:p>
        </w:tc>
        <w:tc>
          <w:tcPr>
            <w:tcW w:w="2160" w:type="dxa"/>
          </w:tcPr>
          <w:p w14:paraId="3833A913">
            <w:pPr>
              <w:spacing w:line="800" w:lineRule="exact"/>
              <w:rPr>
                <w:rFonts w:ascii="Times New Roman"/>
                <w:b w:val="0"/>
                <w:color w:val="auto"/>
                <w:kern w:val="2"/>
                <w:position w:val="0"/>
                <w:sz w:val="21"/>
                <w:szCs w:val="24"/>
                <w:highlight w:val="none"/>
              </w:rPr>
            </w:pPr>
          </w:p>
        </w:tc>
        <w:tc>
          <w:tcPr>
            <w:tcW w:w="1260" w:type="dxa"/>
          </w:tcPr>
          <w:p w14:paraId="4DEC3825">
            <w:pPr>
              <w:spacing w:line="800" w:lineRule="exact"/>
              <w:rPr>
                <w:rFonts w:ascii="Times New Roman"/>
                <w:b w:val="0"/>
                <w:color w:val="auto"/>
                <w:kern w:val="2"/>
                <w:position w:val="0"/>
                <w:sz w:val="21"/>
                <w:szCs w:val="24"/>
                <w:highlight w:val="none"/>
              </w:rPr>
            </w:pPr>
          </w:p>
        </w:tc>
        <w:tc>
          <w:tcPr>
            <w:tcW w:w="1260" w:type="dxa"/>
          </w:tcPr>
          <w:p w14:paraId="0371BB88">
            <w:pPr>
              <w:spacing w:line="800" w:lineRule="exact"/>
              <w:rPr>
                <w:rFonts w:ascii="Times New Roman"/>
                <w:b w:val="0"/>
                <w:color w:val="auto"/>
                <w:kern w:val="2"/>
                <w:position w:val="0"/>
                <w:sz w:val="21"/>
                <w:szCs w:val="24"/>
                <w:highlight w:val="none"/>
              </w:rPr>
            </w:pPr>
          </w:p>
        </w:tc>
      </w:tr>
      <w:tr w14:paraId="2E63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4FEDA16">
            <w:pPr>
              <w:spacing w:line="800" w:lineRule="exact"/>
              <w:rPr>
                <w:rFonts w:ascii="Times New Roman"/>
                <w:b w:val="0"/>
                <w:color w:val="auto"/>
                <w:kern w:val="2"/>
                <w:position w:val="0"/>
                <w:sz w:val="21"/>
                <w:szCs w:val="24"/>
                <w:highlight w:val="none"/>
              </w:rPr>
            </w:pPr>
          </w:p>
        </w:tc>
        <w:tc>
          <w:tcPr>
            <w:tcW w:w="2160" w:type="dxa"/>
          </w:tcPr>
          <w:p w14:paraId="398D23AC">
            <w:pPr>
              <w:spacing w:line="800" w:lineRule="exact"/>
              <w:rPr>
                <w:rFonts w:ascii="Times New Roman"/>
                <w:b w:val="0"/>
                <w:color w:val="auto"/>
                <w:kern w:val="2"/>
                <w:position w:val="0"/>
                <w:sz w:val="21"/>
                <w:szCs w:val="24"/>
                <w:highlight w:val="none"/>
              </w:rPr>
            </w:pPr>
          </w:p>
        </w:tc>
        <w:tc>
          <w:tcPr>
            <w:tcW w:w="2160" w:type="dxa"/>
          </w:tcPr>
          <w:p w14:paraId="6CFE3BA3">
            <w:pPr>
              <w:spacing w:line="800" w:lineRule="exact"/>
              <w:rPr>
                <w:rFonts w:ascii="Times New Roman"/>
                <w:b w:val="0"/>
                <w:color w:val="auto"/>
                <w:kern w:val="2"/>
                <w:position w:val="0"/>
                <w:sz w:val="21"/>
                <w:szCs w:val="24"/>
                <w:highlight w:val="none"/>
              </w:rPr>
            </w:pPr>
          </w:p>
        </w:tc>
        <w:tc>
          <w:tcPr>
            <w:tcW w:w="1260" w:type="dxa"/>
          </w:tcPr>
          <w:p w14:paraId="6C75EE61">
            <w:pPr>
              <w:spacing w:line="800" w:lineRule="exact"/>
              <w:rPr>
                <w:rFonts w:ascii="Times New Roman"/>
                <w:b w:val="0"/>
                <w:color w:val="auto"/>
                <w:kern w:val="2"/>
                <w:position w:val="0"/>
                <w:sz w:val="21"/>
                <w:szCs w:val="24"/>
                <w:highlight w:val="none"/>
              </w:rPr>
            </w:pPr>
          </w:p>
        </w:tc>
        <w:tc>
          <w:tcPr>
            <w:tcW w:w="1260" w:type="dxa"/>
          </w:tcPr>
          <w:p w14:paraId="21E50052">
            <w:pPr>
              <w:spacing w:line="800" w:lineRule="exact"/>
              <w:rPr>
                <w:rFonts w:ascii="Times New Roman"/>
                <w:b w:val="0"/>
                <w:color w:val="auto"/>
                <w:kern w:val="2"/>
                <w:position w:val="0"/>
                <w:sz w:val="21"/>
                <w:szCs w:val="24"/>
                <w:highlight w:val="none"/>
              </w:rPr>
            </w:pPr>
          </w:p>
        </w:tc>
      </w:tr>
      <w:tr w14:paraId="7FFA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7B6920C">
            <w:pPr>
              <w:spacing w:line="800" w:lineRule="exact"/>
              <w:rPr>
                <w:rFonts w:ascii="Times New Roman"/>
                <w:b w:val="0"/>
                <w:color w:val="auto"/>
                <w:kern w:val="2"/>
                <w:position w:val="0"/>
                <w:sz w:val="21"/>
                <w:szCs w:val="24"/>
                <w:highlight w:val="none"/>
              </w:rPr>
            </w:pPr>
          </w:p>
        </w:tc>
        <w:tc>
          <w:tcPr>
            <w:tcW w:w="2160" w:type="dxa"/>
          </w:tcPr>
          <w:p w14:paraId="72D9D6E1">
            <w:pPr>
              <w:spacing w:line="800" w:lineRule="exact"/>
              <w:rPr>
                <w:rFonts w:ascii="Times New Roman"/>
                <w:b w:val="0"/>
                <w:color w:val="auto"/>
                <w:kern w:val="2"/>
                <w:position w:val="0"/>
                <w:sz w:val="21"/>
                <w:szCs w:val="24"/>
                <w:highlight w:val="none"/>
              </w:rPr>
            </w:pPr>
          </w:p>
        </w:tc>
        <w:tc>
          <w:tcPr>
            <w:tcW w:w="2160" w:type="dxa"/>
          </w:tcPr>
          <w:p w14:paraId="6937788E">
            <w:pPr>
              <w:spacing w:line="800" w:lineRule="exact"/>
              <w:rPr>
                <w:rFonts w:ascii="Times New Roman"/>
                <w:b w:val="0"/>
                <w:color w:val="auto"/>
                <w:kern w:val="2"/>
                <w:position w:val="0"/>
                <w:sz w:val="21"/>
                <w:szCs w:val="24"/>
                <w:highlight w:val="none"/>
              </w:rPr>
            </w:pPr>
          </w:p>
        </w:tc>
        <w:tc>
          <w:tcPr>
            <w:tcW w:w="1260" w:type="dxa"/>
          </w:tcPr>
          <w:p w14:paraId="6D2A118D">
            <w:pPr>
              <w:spacing w:line="800" w:lineRule="exact"/>
              <w:rPr>
                <w:rFonts w:ascii="Times New Roman"/>
                <w:b w:val="0"/>
                <w:color w:val="auto"/>
                <w:kern w:val="2"/>
                <w:position w:val="0"/>
                <w:sz w:val="21"/>
                <w:szCs w:val="24"/>
                <w:highlight w:val="none"/>
              </w:rPr>
            </w:pPr>
          </w:p>
        </w:tc>
        <w:tc>
          <w:tcPr>
            <w:tcW w:w="1260" w:type="dxa"/>
          </w:tcPr>
          <w:p w14:paraId="42A7E80E">
            <w:pPr>
              <w:spacing w:line="800" w:lineRule="exact"/>
              <w:rPr>
                <w:rFonts w:ascii="Times New Roman"/>
                <w:b w:val="0"/>
                <w:color w:val="auto"/>
                <w:kern w:val="2"/>
                <w:position w:val="0"/>
                <w:sz w:val="21"/>
                <w:szCs w:val="24"/>
                <w:highlight w:val="none"/>
              </w:rPr>
            </w:pPr>
          </w:p>
        </w:tc>
      </w:tr>
      <w:tr w14:paraId="367F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D003384">
            <w:pPr>
              <w:spacing w:line="800" w:lineRule="exact"/>
              <w:rPr>
                <w:rFonts w:ascii="Times New Roman"/>
                <w:b w:val="0"/>
                <w:color w:val="auto"/>
                <w:kern w:val="2"/>
                <w:position w:val="0"/>
                <w:sz w:val="21"/>
                <w:szCs w:val="24"/>
                <w:highlight w:val="none"/>
              </w:rPr>
            </w:pPr>
          </w:p>
        </w:tc>
        <w:tc>
          <w:tcPr>
            <w:tcW w:w="2160" w:type="dxa"/>
          </w:tcPr>
          <w:p w14:paraId="5452D4CD">
            <w:pPr>
              <w:spacing w:line="800" w:lineRule="exact"/>
              <w:rPr>
                <w:rFonts w:ascii="Times New Roman"/>
                <w:b w:val="0"/>
                <w:color w:val="auto"/>
                <w:kern w:val="2"/>
                <w:position w:val="0"/>
                <w:sz w:val="21"/>
                <w:szCs w:val="24"/>
                <w:highlight w:val="none"/>
              </w:rPr>
            </w:pPr>
          </w:p>
        </w:tc>
        <w:tc>
          <w:tcPr>
            <w:tcW w:w="2160" w:type="dxa"/>
          </w:tcPr>
          <w:p w14:paraId="0D2E5ACA">
            <w:pPr>
              <w:spacing w:line="800" w:lineRule="exact"/>
              <w:rPr>
                <w:rFonts w:ascii="Times New Roman"/>
                <w:b w:val="0"/>
                <w:color w:val="auto"/>
                <w:kern w:val="2"/>
                <w:position w:val="0"/>
                <w:sz w:val="21"/>
                <w:szCs w:val="24"/>
                <w:highlight w:val="none"/>
              </w:rPr>
            </w:pPr>
          </w:p>
        </w:tc>
        <w:tc>
          <w:tcPr>
            <w:tcW w:w="1260" w:type="dxa"/>
          </w:tcPr>
          <w:p w14:paraId="1C2623A3">
            <w:pPr>
              <w:spacing w:line="800" w:lineRule="exact"/>
              <w:rPr>
                <w:rFonts w:ascii="Times New Roman"/>
                <w:b w:val="0"/>
                <w:color w:val="auto"/>
                <w:kern w:val="2"/>
                <w:position w:val="0"/>
                <w:sz w:val="21"/>
                <w:szCs w:val="24"/>
                <w:highlight w:val="none"/>
              </w:rPr>
            </w:pPr>
          </w:p>
        </w:tc>
        <w:tc>
          <w:tcPr>
            <w:tcW w:w="1260" w:type="dxa"/>
          </w:tcPr>
          <w:p w14:paraId="413EBB4B">
            <w:pPr>
              <w:spacing w:line="800" w:lineRule="exact"/>
              <w:rPr>
                <w:rFonts w:ascii="Times New Roman"/>
                <w:b w:val="0"/>
                <w:color w:val="auto"/>
                <w:kern w:val="2"/>
                <w:position w:val="0"/>
                <w:sz w:val="21"/>
                <w:szCs w:val="24"/>
                <w:highlight w:val="none"/>
              </w:rPr>
            </w:pPr>
          </w:p>
        </w:tc>
      </w:tr>
    </w:tbl>
    <w:p w14:paraId="341BB84D">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2B1D5A1D">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7EB49F50">
      <w:pPr>
        <w:spacing w:line="500" w:lineRule="exact"/>
        <w:ind w:left="240" w:leftChars="1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注：1、</w:t>
      </w:r>
      <w:r>
        <w:rPr>
          <w:rFonts w:hint="eastAsia" w:hAnsi="宋体" w:cs="宋体"/>
          <w:b w:val="0"/>
          <w:bCs/>
          <w:color w:val="auto"/>
          <w:kern w:val="2"/>
          <w:position w:val="0"/>
          <w:szCs w:val="24"/>
          <w:highlight w:val="none"/>
        </w:rPr>
        <w:t>供应商须对照招标文件第四章项目需求中所列商务需求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31A1B481">
      <w:pPr>
        <w:spacing w:line="500" w:lineRule="exact"/>
        <w:ind w:left="240" w:leftChars="1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2、其他商务偏离也须在上表中逐条列明。</w:t>
      </w:r>
    </w:p>
    <w:p w14:paraId="0A5C6516">
      <w:pPr>
        <w:spacing w:line="500" w:lineRule="exact"/>
        <w:ind w:left="240" w:leftChars="1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3、如投标文件不符合上述要求，供应商将承担其投标被拒绝的风险。</w:t>
      </w:r>
    </w:p>
    <w:bookmarkEnd w:id="233"/>
    <w:p w14:paraId="15A0C8B6">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bookmarkEnd w:id="234"/>
      <w:r>
        <w:rPr>
          <w:rFonts w:hint="eastAsia"/>
          <w:b w:val="0"/>
          <w:color w:val="auto"/>
          <w:kern w:val="2"/>
          <w:position w:val="0"/>
          <w:szCs w:val="24"/>
          <w:highlight w:val="none"/>
        </w:rPr>
        <w:t>格式六：质保期满后三年期的备品备件明细表</w:t>
      </w:r>
    </w:p>
    <w:p w14:paraId="5F48529B">
      <w:pPr>
        <w:spacing w:line="500" w:lineRule="exact"/>
        <w:rPr>
          <w:rFonts w:ascii="Times New Roman"/>
          <w:color w:val="auto"/>
          <w:kern w:val="2"/>
          <w:position w:val="0"/>
          <w:sz w:val="21"/>
          <w:szCs w:val="24"/>
          <w:highlight w:val="none"/>
        </w:rPr>
      </w:pPr>
      <w:r>
        <w:rPr>
          <w:rFonts w:hint="eastAsia"/>
          <w:color w:val="auto"/>
          <w:kern w:val="2"/>
          <w:position w:val="0"/>
          <w:szCs w:val="24"/>
          <w:highlight w:val="none"/>
        </w:rPr>
        <w:t>（如果有）</w:t>
      </w:r>
    </w:p>
    <w:tbl>
      <w:tblPr>
        <w:tblStyle w:val="61"/>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3CC6BC5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1DB7B041">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4A026D1">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5EA9BC0B">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01DBF26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07027493">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1CADC9F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756FC088">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362FF654">
            <w:pPr>
              <w:autoSpaceDE w:val="0"/>
              <w:autoSpaceDN w:val="0"/>
              <w:spacing w:line="500" w:lineRule="exact"/>
              <w:ind w:right="-5"/>
              <w:jc w:val="center"/>
              <w:textAlignment w:val="bottom"/>
              <w:rPr>
                <w:b w:val="0"/>
                <w:color w:val="auto"/>
                <w:kern w:val="2"/>
                <w:position w:val="0"/>
                <w:szCs w:val="24"/>
                <w:highlight w:val="none"/>
              </w:rPr>
            </w:pPr>
            <w:r>
              <w:rPr>
                <w:b w:val="0"/>
                <w:color w:val="auto"/>
                <w:kern w:val="2"/>
                <w:position w:val="0"/>
                <w:szCs w:val="24"/>
                <w:highlight w:val="none"/>
              </w:rPr>
              <w:t>(</w:t>
            </w:r>
            <w:r>
              <w:rPr>
                <w:rFonts w:hint="eastAsia"/>
                <w:b w:val="0"/>
                <w:color w:val="auto"/>
                <w:kern w:val="2"/>
                <w:position w:val="0"/>
                <w:szCs w:val="24"/>
                <w:highlight w:val="none"/>
              </w:rPr>
              <w:t>万元</w:t>
            </w:r>
            <w:r>
              <w:rPr>
                <w:b w:val="0"/>
                <w:color w:val="auto"/>
                <w:kern w:val="2"/>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13048B3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3CC17C0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2EC7CCB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9B830B0">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EF90F50">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FD7E4D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322054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5CE8C0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DEDD746">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CC2FF1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ED72617">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DAAE7FD">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6D058A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C3EA19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4FA39A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1ADA875">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72CBD4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A3EA45E">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0862C52">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0C94BC3">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8DE8DB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50EA45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A3CB70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728391F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0EA93C2">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B608196">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B947B8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1654E9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F965A3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5D103A6">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EFCDF0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6E273B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AF4BC5C">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6817EB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141AD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91FE1C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2D0B15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595B9E4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D2FBE9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4D646DD">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CC7C26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1EC398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94FF10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2A071CA">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70CDACE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2722E9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FAD6C4A">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119B6E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F39088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89B66AB">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8F75E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31E584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FD0F092">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1C2DE6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55F521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8C8DB7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056C53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D880DB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20DB5D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00E53E2">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211CD2A">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5E76D3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1A189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F482821">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A0B51E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073204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2AA234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1EC046D">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0FEA79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1AB8C8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780F763">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9FBACC2">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D1FB68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D317B9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0E7E36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73C170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1C9F211">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3390D8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0C33A75">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01EED5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7AB938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4E347A2">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3C26F51">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EB2510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B6F0A8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6D5822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bl>
    <w:p w14:paraId="065E2C32">
      <w:pPr>
        <w:autoSpaceDE w:val="0"/>
        <w:autoSpaceDN w:val="0"/>
        <w:spacing w:line="500" w:lineRule="exact"/>
        <w:ind w:left="525" w:right="-5" w:hanging="525"/>
        <w:textAlignment w:val="bottom"/>
        <w:rPr>
          <w:rFonts w:ascii="仿宋_GB2312" w:eastAsia="仿宋_GB2312"/>
          <w:color w:val="auto"/>
          <w:kern w:val="2"/>
          <w:position w:val="0"/>
          <w:sz w:val="21"/>
          <w:szCs w:val="24"/>
          <w:highlight w:val="none"/>
        </w:rPr>
      </w:pPr>
      <w:r>
        <w:rPr>
          <w:rFonts w:ascii="仿宋_GB2312" w:eastAsia="仿宋_GB2312"/>
          <w:color w:val="auto"/>
          <w:kern w:val="2"/>
          <w:position w:val="0"/>
          <w:sz w:val="21"/>
          <w:szCs w:val="24"/>
          <w:highlight w:val="none"/>
        </w:rPr>
        <w:tab/>
      </w:r>
    </w:p>
    <w:p w14:paraId="0AE3CFB2">
      <w:pPr>
        <w:autoSpaceDE w:val="0"/>
        <w:autoSpaceDN w:val="0"/>
        <w:spacing w:line="500" w:lineRule="exact"/>
        <w:ind w:right="-5"/>
        <w:textAlignment w:val="bottom"/>
        <w:rPr>
          <w:b w:val="0"/>
          <w:color w:val="auto"/>
          <w:kern w:val="2"/>
          <w:position w:val="0"/>
          <w:szCs w:val="24"/>
          <w:highlight w:val="none"/>
        </w:rPr>
      </w:pPr>
      <w:r>
        <w:rPr>
          <w:rFonts w:hint="eastAsia"/>
          <w:color w:val="auto"/>
          <w:kern w:val="2"/>
          <w:position w:val="0"/>
          <w:sz w:val="21"/>
          <w:szCs w:val="24"/>
          <w:highlight w:val="none"/>
        </w:rPr>
        <w:t xml:space="preserve">                                           </w:t>
      </w:r>
      <w:r>
        <w:rPr>
          <w:rFonts w:hint="eastAsia"/>
          <w:b w:val="0"/>
          <w:color w:val="auto"/>
          <w:kern w:val="2"/>
          <w:position w:val="0"/>
          <w:szCs w:val="24"/>
          <w:highlight w:val="none"/>
        </w:rPr>
        <w:t xml:space="preserve"> 供应商代表（签字）：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550160BE">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p w14:paraId="08693A34">
      <w:pPr>
        <w:autoSpaceDE w:val="0"/>
        <w:autoSpaceDN w:val="0"/>
        <w:spacing w:line="500" w:lineRule="exact"/>
        <w:ind w:right="-5"/>
        <w:jc w:val="center"/>
        <w:textAlignment w:val="bottom"/>
        <w:rPr>
          <w:b w:val="0"/>
          <w:color w:val="auto"/>
          <w:kern w:val="2"/>
          <w:position w:val="0"/>
          <w:szCs w:val="24"/>
          <w:highlight w:val="none"/>
        </w:rPr>
      </w:pPr>
    </w:p>
    <w:p w14:paraId="09720E9F">
      <w:pPr>
        <w:spacing w:line="500" w:lineRule="exact"/>
        <w:rPr>
          <w:rFonts w:ascii="Times New Roman"/>
          <w:color w:val="auto"/>
          <w:kern w:val="2"/>
          <w:position w:val="0"/>
          <w:sz w:val="21"/>
          <w:szCs w:val="24"/>
          <w:highlight w:val="none"/>
        </w:rPr>
      </w:pPr>
    </w:p>
    <w:p w14:paraId="1CE963FF">
      <w:pPr>
        <w:spacing w:line="500" w:lineRule="exact"/>
        <w:rPr>
          <w:rFonts w:ascii="Times New Roman"/>
          <w:color w:val="auto"/>
          <w:kern w:val="2"/>
          <w:position w:val="0"/>
          <w:sz w:val="21"/>
          <w:szCs w:val="24"/>
          <w:highlight w:val="none"/>
        </w:rPr>
      </w:pPr>
    </w:p>
    <w:p w14:paraId="2B8EB8E5">
      <w:pPr>
        <w:autoSpaceDE w:val="0"/>
        <w:autoSpaceDN w:val="0"/>
        <w:spacing w:line="500" w:lineRule="exact"/>
        <w:ind w:right="-5"/>
        <w:textAlignment w:val="bottom"/>
        <w:rPr>
          <w:b w:val="0"/>
          <w:color w:val="auto"/>
          <w:kern w:val="2"/>
          <w:position w:val="0"/>
          <w:szCs w:val="24"/>
          <w:highlight w:val="none"/>
        </w:rPr>
      </w:pPr>
    </w:p>
    <w:p w14:paraId="6AA6D8E6">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72E79D9B">
      <w:pPr>
        <w:spacing w:line="500" w:lineRule="exact"/>
        <w:rPr>
          <w:b w:val="0"/>
          <w:color w:val="auto"/>
          <w:kern w:val="2"/>
          <w:position w:val="0"/>
          <w:szCs w:val="24"/>
          <w:highlight w:val="none"/>
        </w:rPr>
      </w:pPr>
    </w:p>
    <w:p w14:paraId="7A492B4C">
      <w:pPr>
        <w:spacing w:line="500" w:lineRule="exact"/>
        <w:ind w:left="5100" w:firstLine="425"/>
        <w:rPr>
          <w:b w:val="0"/>
          <w:color w:val="auto"/>
          <w:kern w:val="2"/>
          <w:position w:val="0"/>
          <w:szCs w:val="24"/>
          <w:highlight w:val="none"/>
        </w:rPr>
      </w:pPr>
    </w:p>
    <w:p w14:paraId="01ECD02D">
      <w:pPr>
        <w:spacing w:line="500" w:lineRule="exact"/>
        <w:ind w:left="5100" w:firstLine="425"/>
        <w:rPr>
          <w:b w:val="0"/>
          <w:color w:val="auto"/>
          <w:kern w:val="2"/>
          <w:position w:val="0"/>
          <w:szCs w:val="24"/>
          <w:highlight w:val="none"/>
        </w:rPr>
      </w:pPr>
    </w:p>
    <w:p w14:paraId="28E31D4F">
      <w:pPr>
        <w:spacing w:line="500" w:lineRule="exact"/>
        <w:ind w:left="5100" w:firstLine="425"/>
        <w:rPr>
          <w:b w:val="0"/>
          <w:color w:val="auto"/>
          <w:kern w:val="2"/>
          <w:position w:val="0"/>
          <w:szCs w:val="24"/>
          <w:highlight w:val="none"/>
        </w:rPr>
      </w:pPr>
    </w:p>
    <w:p w14:paraId="3288C99F">
      <w:pPr>
        <w:spacing w:line="500" w:lineRule="exact"/>
        <w:ind w:left="5100" w:firstLine="425"/>
        <w:rPr>
          <w:b w:val="0"/>
          <w:color w:val="auto"/>
          <w:kern w:val="2"/>
          <w:position w:val="0"/>
          <w:szCs w:val="24"/>
          <w:highlight w:val="none"/>
        </w:rPr>
      </w:pPr>
    </w:p>
    <w:p w14:paraId="24217352">
      <w:pPr>
        <w:spacing w:line="500" w:lineRule="exact"/>
        <w:ind w:left="5100" w:firstLine="425"/>
        <w:rPr>
          <w:b w:val="0"/>
          <w:color w:val="auto"/>
          <w:kern w:val="2"/>
          <w:position w:val="0"/>
          <w:szCs w:val="24"/>
          <w:highlight w:val="none"/>
        </w:rPr>
      </w:pPr>
    </w:p>
    <w:p w14:paraId="60A2162F">
      <w:pPr>
        <w:spacing w:line="500" w:lineRule="exact"/>
        <w:ind w:left="5100" w:firstLine="425"/>
        <w:rPr>
          <w:b w:val="0"/>
          <w:color w:val="auto"/>
          <w:kern w:val="2"/>
          <w:position w:val="0"/>
          <w:szCs w:val="24"/>
          <w:highlight w:val="none"/>
        </w:rPr>
      </w:pPr>
    </w:p>
    <w:p w14:paraId="776FD51C">
      <w:pPr>
        <w:spacing w:line="500" w:lineRule="exact"/>
        <w:ind w:left="5100" w:firstLine="425"/>
        <w:rPr>
          <w:b w:val="0"/>
          <w:color w:val="auto"/>
          <w:kern w:val="2"/>
          <w:position w:val="0"/>
          <w:szCs w:val="24"/>
          <w:highlight w:val="none"/>
        </w:rPr>
      </w:pPr>
    </w:p>
    <w:p w14:paraId="27A41EC1">
      <w:pPr>
        <w:spacing w:line="500" w:lineRule="exact"/>
        <w:ind w:left="5100" w:firstLine="425"/>
        <w:rPr>
          <w:b w:val="0"/>
          <w:color w:val="auto"/>
          <w:kern w:val="2"/>
          <w:position w:val="0"/>
          <w:szCs w:val="24"/>
          <w:highlight w:val="none"/>
        </w:rPr>
      </w:pPr>
    </w:p>
    <w:p w14:paraId="7563F2DE">
      <w:pPr>
        <w:spacing w:line="500" w:lineRule="exact"/>
        <w:ind w:left="5100" w:firstLine="425"/>
        <w:rPr>
          <w:b w:val="0"/>
          <w:color w:val="auto"/>
          <w:kern w:val="2"/>
          <w:position w:val="0"/>
          <w:szCs w:val="24"/>
          <w:highlight w:val="none"/>
        </w:rPr>
      </w:pPr>
    </w:p>
    <w:p w14:paraId="26E00231">
      <w:pPr>
        <w:spacing w:line="500" w:lineRule="exact"/>
        <w:ind w:left="5100" w:firstLine="425"/>
        <w:rPr>
          <w:b w:val="0"/>
          <w:color w:val="auto"/>
          <w:kern w:val="2"/>
          <w:position w:val="0"/>
          <w:szCs w:val="24"/>
          <w:highlight w:val="none"/>
        </w:rPr>
      </w:pPr>
    </w:p>
    <w:p w14:paraId="0496BE4F">
      <w:pPr>
        <w:spacing w:line="500" w:lineRule="exact"/>
        <w:ind w:left="5100" w:firstLine="425"/>
        <w:rPr>
          <w:b w:val="0"/>
          <w:color w:val="auto"/>
          <w:kern w:val="2"/>
          <w:position w:val="0"/>
          <w:szCs w:val="24"/>
          <w:highlight w:val="none"/>
        </w:rPr>
      </w:pPr>
    </w:p>
    <w:p w14:paraId="1E182465">
      <w:pPr>
        <w:spacing w:line="500" w:lineRule="exact"/>
        <w:ind w:left="5100" w:firstLine="425"/>
        <w:rPr>
          <w:b w:val="0"/>
          <w:color w:val="auto"/>
          <w:kern w:val="2"/>
          <w:position w:val="0"/>
          <w:szCs w:val="24"/>
          <w:highlight w:val="none"/>
        </w:rPr>
      </w:pPr>
    </w:p>
    <w:p w14:paraId="2192A74B">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1B57BBA1">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3694F18">
      <w:pPr>
        <w:spacing w:line="500" w:lineRule="exact"/>
        <w:rPr>
          <w:b w:val="0"/>
          <w:color w:val="auto"/>
          <w:kern w:val="2"/>
          <w:position w:val="0"/>
          <w:szCs w:val="24"/>
          <w:highlight w:val="none"/>
        </w:rPr>
      </w:pPr>
    </w:p>
    <w:p w14:paraId="2715C7AE">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5CB28A17">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69B4F73F">
      <w:pPr>
        <w:spacing w:line="500" w:lineRule="exact"/>
        <w:rPr>
          <w:b w:val="0"/>
          <w:color w:val="auto"/>
          <w:kern w:val="2"/>
          <w:position w:val="0"/>
          <w:szCs w:val="24"/>
          <w:highlight w:val="none"/>
        </w:rPr>
      </w:pPr>
    </w:p>
    <w:p w14:paraId="3AA75CC2">
      <w:pPr>
        <w:spacing w:line="500" w:lineRule="exact"/>
        <w:rPr>
          <w:b w:val="0"/>
          <w:color w:val="auto"/>
          <w:kern w:val="2"/>
          <w:position w:val="0"/>
          <w:szCs w:val="24"/>
          <w:highlight w:val="none"/>
        </w:rPr>
      </w:pPr>
    </w:p>
    <w:p w14:paraId="591F5CEE">
      <w:pPr>
        <w:spacing w:line="500" w:lineRule="exact"/>
        <w:rPr>
          <w:rFonts w:ascii="Times New Roman"/>
          <w:color w:val="auto"/>
          <w:kern w:val="2"/>
          <w:position w:val="0"/>
          <w:sz w:val="21"/>
          <w:szCs w:val="24"/>
          <w:highlight w:val="none"/>
        </w:rPr>
      </w:pPr>
    </w:p>
    <w:p w14:paraId="16D75821">
      <w:pPr>
        <w:spacing w:line="500" w:lineRule="exact"/>
        <w:rPr>
          <w:rFonts w:ascii="Times New Roman"/>
          <w:color w:val="auto"/>
          <w:kern w:val="2"/>
          <w:position w:val="0"/>
          <w:sz w:val="21"/>
          <w:szCs w:val="24"/>
          <w:highlight w:val="none"/>
        </w:rPr>
      </w:pPr>
    </w:p>
    <w:p w14:paraId="5CD8F520">
      <w:pPr>
        <w:spacing w:line="500" w:lineRule="exact"/>
        <w:rPr>
          <w:rFonts w:ascii="Times New Roman"/>
          <w:color w:val="auto"/>
          <w:kern w:val="2"/>
          <w:position w:val="0"/>
          <w:sz w:val="21"/>
          <w:szCs w:val="24"/>
          <w:highlight w:val="none"/>
        </w:rPr>
      </w:pPr>
    </w:p>
    <w:p w14:paraId="43CF7D35">
      <w:pPr>
        <w:spacing w:line="500" w:lineRule="exact"/>
        <w:rPr>
          <w:rFonts w:ascii="Times New Roman"/>
          <w:color w:val="auto"/>
          <w:kern w:val="2"/>
          <w:position w:val="0"/>
          <w:sz w:val="21"/>
          <w:szCs w:val="24"/>
          <w:highlight w:val="none"/>
        </w:rPr>
      </w:pPr>
    </w:p>
    <w:p w14:paraId="252F1D90">
      <w:pPr>
        <w:spacing w:line="500" w:lineRule="exact"/>
        <w:rPr>
          <w:rFonts w:ascii="Times New Roman"/>
          <w:color w:val="auto"/>
          <w:kern w:val="2"/>
          <w:position w:val="0"/>
          <w:sz w:val="21"/>
          <w:szCs w:val="24"/>
          <w:highlight w:val="none"/>
        </w:rPr>
      </w:pPr>
    </w:p>
    <w:p w14:paraId="1C74F724">
      <w:pPr>
        <w:spacing w:line="500" w:lineRule="exact"/>
        <w:rPr>
          <w:rFonts w:ascii="Times New Roman"/>
          <w:color w:val="auto"/>
          <w:kern w:val="2"/>
          <w:position w:val="0"/>
          <w:sz w:val="21"/>
          <w:szCs w:val="24"/>
          <w:highlight w:val="none"/>
        </w:rPr>
      </w:pPr>
    </w:p>
    <w:p w14:paraId="5621EF25">
      <w:pPr>
        <w:spacing w:line="500" w:lineRule="exact"/>
        <w:rPr>
          <w:rFonts w:ascii="Times New Roman"/>
          <w:color w:val="auto"/>
          <w:kern w:val="2"/>
          <w:position w:val="0"/>
          <w:sz w:val="21"/>
          <w:szCs w:val="24"/>
          <w:highlight w:val="none"/>
        </w:rPr>
      </w:pPr>
    </w:p>
    <w:p w14:paraId="023D6073">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50AA8560">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6032426A">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r>
        <w:rPr>
          <w:rFonts w:hint="eastAsia" w:ascii="仿宋_GB2312" w:eastAsia="仿宋_GB2312"/>
          <w:color w:val="auto"/>
          <w:kern w:val="2"/>
          <w:position w:val="0"/>
          <w:sz w:val="21"/>
          <w:szCs w:val="24"/>
          <w:highlight w:val="none"/>
        </w:rPr>
        <w:t xml:space="preserve"> </w:t>
      </w:r>
    </w:p>
    <w:p w14:paraId="61B5DDB2">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9131E23">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bookmarkStart w:id="235" w:name="OLE_LINK31"/>
      <w:bookmarkStart w:id="236" w:name="OLE_LINK43"/>
      <w:r>
        <w:rPr>
          <w:rFonts w:hint="eastAsia"/>
          <w:b w:val="0"/>
          <w:bCs/>
          <w:color w:val="auto"/>
          <w:kern w:val="2"/>
          <w:position w:val="0"/>
          <w:szCs w:val="24"/>
          <w:highlight w:val="none"/>
        </w:rPr>
        <w:t>业绩表</w:t>
      </w:r>
    </w:p>
    <w:p w14:paraId="41294CD3">
      <w:pPr>
        <w:spacing w:line="360" w:lineRule="auto"/>
        <w:rPr>
          <w:b w:val="0"/>
          <w:color w:val="auto"/>
          <w:kern w:val="2"/>
          <w:position w:val="0"/>
          <w:highlight w:val="none"/>
        </w:rPr>
      </w:pPr>
    </w:p>
    <w:p w14:paraId="436F1C0A">
      <w:pPr>
        <w:spacing w:line="360" w:lineRule="auto"/>
        <w:jc w:val="center"/>
        <w:rPr>
          <w:b w:val="0"/>
          <w:color w:val="auto"/>
          <w:kern w:val="2"/>
          <w:position w:val="0"/>
          <w:sz w:val="28"/>
          <w:szCs w:val="24"/>
          <w:highlight w:val="none"/>
        </w:rPr>
      </w:pPr>
    </w:p>
    <w:tbl>
      <w:tblPr>
        <w:tblStyle w:val="61"/>
        <w:tblW w:w="8709" w:type="dxa"/>
        <w:tblInd w:w="0" w:type="dxa"/>
        <w:tblLayout w:type="fixed"/>
        <w:tblCellMar>
          <w:top w:w="0" w:type="dxa"/>
          <w:left w:w="0" w:type="dxa"/>
          <w:bottom w:w="0" w:type="dxa"/>
          <w:right w:w="0" w:type="dxa"/>
        </w:tblCellMar>
      </w:tblPr>
      <w:tblGrid>
        <w:gridCol w:w="800"/>
        <w:gridCol w:w="1581"/>
        <w:gridCol w:w="1361"/>
        <w:gridCol w:w="2014"/>
        <w:gridCol w:w="1181"/>
        <w:gridCol w:w="1772"/>
      </w:tblGrid>
      <w:tr w14:paraId="6678AEFB">
        <w:tblPrEx>
          <w:tblCellMar>
            <w:top w:w="0" w:type="dxa"/>
            <w:left w:w="0" w:type="dxa"/>
            <w:bottom w:w="0" w:type="dxa"/>
            <w:right w:w="0" w:type="dxa"/>
          </w:tblCellMar>
        </w:tblPrEx>
        <w:trPr>
          <w:trHeight w:val="896" w:hRule="atLeast"/>
        </w:trPr>
        <w:tc>
          <w:tcPr>
            <w:tcW w:w="800"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6C7A26C">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5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20DCC79">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36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BABA805">
            <w:pPr>
              <w:jc w:val="center"/>
              <w:rPr>
                <w:rFonts w:hAnsi="宋体"/>
                <w:b w:val="0"/>
                <w:color w:val="auto"/>
                <w:kern w:val="2"/>
                <w:position w:val="0"/>
                <w:szCs w:val="24"/>
                <w:highlight w:val="none"/>
              </w:rPr>
            </w:pPr>
            <w:r>
              <w:rPr>
                <w:rFonts w:hint="eastAsia" w:hAnsi="宋体"/>
                <w:b w:val="0"/>
                <w:color w:val="auto"/>
                <w:kern w:val="2"/>
                <w:position w:val="0"/>
                <w:szCs w:val="24"/>
                <w:highlight w:val="none"/>
              </w:rPr>
              <w:t>签约</w:t>
            </w:r>
          </w:p>
          <w:p w14:paraId="0A3CF705">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201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2FA55D1">
            <w:pPr>
              <w:jc w:val="center"/>
              <w:rPr>
                <w:rFonts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11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4BAE0EA">
            <w:pPr>
              <w:jc w:val="center"/>
              <w:rPr>
                <w:rFonts w:hAnsi="宋体"/>
                <w:b w:val="0"/>
                <w:color w:val="auto"/>
                <w:kern w:val="2"/>
                <w:position w:val="0"/>
                <w:szCs w:val="24"/>
                <w:highlight w:val="none"/>
              </w:rPr>
            </w:pPr>
            <w:r>
              <w:rPr>
                <w:rFonts w:hint="eastAsia" w:hAnsi="宋体"/>
                <w:b w:val="0"/>
                <w:color w:val="auto"/>
                <w:kern w:val="2"/>
                <w:position w:val="0"/>
                <w:szCs w:val="24"/>
                <w:highlight w:val="none"/>
              </w:rPr>
              <w:t>业主 名称</w:t>
            </w:r>
          </w:p>
        </w:tc>
        <w:tc>
          <w:tcPr>
            <w:tcW w:w="177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D1A3C14">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1CFBA0AB">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D0C97FB">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7CDF26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4BE07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C9AB43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3FBBED0">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2FCEBAD">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0D72529E">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A8CC7EC">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D08D59A">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88D2300">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DA8DE21">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EE6E53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33BE4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7ACC385F">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8A0EC33">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9D92C1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F297F9D">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8EEA695">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6BCEB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5C00DF1">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74969843">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208804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A383A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05141A1">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673EB15">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14F42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8E8FFE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57AF0A0F">
      <w:pPr>
        <w:spacing w:line="400" w:lineRule="exact"/>
        <w:rPr>
          <w:b w:val="0"/>
          <w:bCs/>
          <w:color w:val="auto"/>
          <w:kern w:val="2"/>
          <w:position w:val="0"/>
          <w:szCs w:val="24"/>
          <w:highlight w:val="none"/>
        </w:rPr>
      </w:pPr>
    </w:p>
    <w:p w14:paraId="11E2C2D6">
      <w:pPr>
        <w:spacing w:line="400" w:lineRule="exact"/>
        <w:rPr>
          <w:b w:val="0"/>
          <w:bCs/>
          <w:color w:val="auto"/>
          <w:kern w:val="2"/>
          <w:position w:val="0"/>
          <w:szCs w:val="24"/>
          <w:highlight w:val="none"/>
        </w:rPr>
      </w:pPr>
    </w:p>
    <w:p w14:paraId="7FF1009A">
      <w:pPr>
        <w:spacing w:line="400" w:lineRule="exact"/>
        <w:rPr>
          <w:b w:val="0"/>
          <w:bCs/>
          <w:color w:val="auto"/>
          <w:kern w:val="2"/>
          <w:position w:val="0"/>
          <w:szCs w:val="24"/>
          <w:highlight w:val="none"/>
        </w:rPr>
      </w:pPr>
    </w:p>
    <w:p w14:paraId="5D62B8B1">
      <w:pPr>
        <w:spacing w:line="400" w:lineRule="exact"/>
        <w:rPr>
          <w:b w:val="0"/>
          <w:bCs/>
          <w:color w:val="auto"/>
          <w:kern w:val="2"/>
          <w:position w:val="0"/>
          <w:szCs w:val="24"/>
          <w:highlight w:val="none"/>
        </w:rPr>
      </w:pPr>
    </w:p>
    <w:p w14:paraId="566E54B9">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68DF6344">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B0FD66A">
      <w:pPr>
        <w:spacing w:line="500" w:lineRule="exact"/>
        <w:jc w:val="center"/>
        <w:rPr>
          <w:rFonts w:ascii="Times New Roman" w:eastAsia="黑体"/>
          <w:color w:val="auto"/>
          <w:kern w:val="2"/>
          <w:position w:val="0"/>
          <w:sz w:val="21"/>
          <w:szCs w:val="24"/>
          <w:highlight w:val="none"/>
        </w:rPr>
      </w:pPr>
    </w:p>
    <w:bookmarkEnd w:id="235"/>
    <w:p w14:paraId="3357D7FA">
      <w:pPr>
        <w:spacing w:after="120" w:line="500" w:lineRule="exact"/>
        <w:ind w:left="4830"/>
        <w:rPr>
          <w:rFonts w:ascii="Times New Roman" w:eastAsia="黑体"/>
          <w:color w:val="auto"/>
          <w:kern w:val="2"/>
          <w:position w:val="0"/>
          <w:sz w:val="21"/>
          <w:szCs w:val="24"/>
          <w:highlight w:val="none"/>
          <w:u w:val="single"/>
        </w:rPr>
      </w:pPr>
      <w:r>
        <w:rPr>
          <w:rFonts w:hint="eastAsia" w:ascii="Times New Roman"/>
          <w:color w:val="auto"/>
          <w:kern w:val="2"/>
          <w:position w:val="0"/>
          <w:sz w:val="21"/>
          <w:szCs w:val="24"/>
          <w:highlight w:val="none"/>
        </w:rPr>
        <w:t xml:space="preserve">   </w:t>
      </w:r>
    </w:p>
    <w:p w14:paraId="7BDBE1BC">
      <w:pPr>
        <w:spacing w:line="400" w:lineRule="exact"/>
        <w:rPr>
          <w:b w:val="0"/>
          <w:color w:val="auto"/>
          <w:kern w:val="2"/>
          <w:position w:val="0"/>
          <w:szCs w:val="24"/>
          <w:highlight w:val="none"/>
        </w:rPr>
      </w:pPr>
    </w:p>
    <w:p w14:paraId="2155B7E6">
      <w:pPr>
        <w:ind w:firstLine="1446"/>
        <w:rPr>
          <w:color w:val="auto"/>
          <w:kern w:val="2"/>
          <w:position w:val="0"/>
          <w:sz w:val="36"/>
          <w:szCs w:val="24"/>
          <w:highlight w:val="none"/>
        </w:rPr>
      </w:pPr>
    </w:p>
    <w:p w14:paraId="0BFF0CC8">
      <w:pPr>
        <w:rPr>
          <w:rFonts w:ascii="Times New Roman"/>
          <w:b w:val="0"/>
          <w:color w:val="auto"/>
          <w:kern w:val="2"/>
          <w:position w:val="0"/>
          <w:sz w:val="21"/>
          <w:szCs w:val="24"/>
          <w:highlight w:val="none"/>
        </w:rPr>
      </w:pPr>
    </w:p>
    <w:bookmarkEnd w:id="236"/>
    <w:p w14:paraId="57F9DF80">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47880504">
      <w:pPr>
        <w:spacing w:line="360" w:lineRule="auto"/>
        <w:jc w:val="left"/>
        <w:rPr>
          <w:b w:val="0"/>
          <w:bCs/>
          <w:color w:val="auto"/>
          <w:highlight w:val="none"/>
        </w:rPr>
      </w:pPr>
      <w:r>
        <w:rPr>
          <w:rFonts w:hint="eastAsia"/>
          <w:b w:val="0"/>
          <w:bCs/>
          <w:color w:val="auto"/>
          <w:highlight w:val="none"/>
        </w:rPr>
        <w:t>格式十：中小企业声明函</w:t>
      </w:r>
    </w:p>
    <w:p w14:paraId="66136CAC">
      <w:pPr>
        <w:spacing w:line="360" w:lineRule="auto"/>
        <w:jc w:val="left"/>
        <w:rPr>
          <w:b w:val="0"/>
          <w:bCs/>
          <w:color w:val="auto"/>
          <w:kern w:val="2"/>
          <w:position w:val="0"/>
          <w:szCs w:val="24"/>
          <w:highlight w:val="none"/>
        </w:rPr>
      </w:pPr>
      <w:r>
        <w:rPr>
          <w:rFonts w:hint="eastAsia"/>
          <w:b w:val="0"/>
          <w:bCs/>
          <w:color w:val="auto"/>
          <w:highlight w:val="none"/>
        </w:rPr>
        <w:t>（供应商应根据采购标的内容，选择对应版本的中小企业声明函）</w:t>
      </w:r>
    </w:p>
    <w:p w14:paraId="68470127">
      <w:pPr>
        <w:pStyle w:val="24"/>
        <w:tabs>
          <w:tab w:val="left" w:pos="7098"/>
        </w:tabs>
        <w:spacing w:line="360" w:lineRule="auto"/>
        <w:jc w:val="center"/>
        <w:rPr>
          <w:rFonts w:ascii="宋体" w:hAnsi="宋体" w:eastAsia="宋体" w:cs="宋体"/>
          <w:b w:val="0"/>
          <w:color w:val="auto"/>
          <w:sz w:val="24"/>
          <w:szCs w:val="24"/>
          <w:highlight w:val="none"/>
        </w:rPr>
      </w:pPr>
    </w:p>
    <w:p w14:paraId="4B0873B6">
      <w:pPr>
        <w:pStyle w:val="24"/>
        <w:tabs>
          <w:tab w:val="left" w:pos="7098"/>
        </w:tabs>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BB55CB0">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 （含联合体中的中小企业、签订分包意向协议的中小企业） 的具体情况如下：</w:t>
      </w:r>
    </w:p>
    <w:p w14:paraId="00DF1CA4">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27A193E">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 企业、□微型企业）</w:t>
      </w:r>
      <w:r>
        <w:rPr>
          <w:rFonts w:hint="eastAsia" w:ascii="宋体" w:hAnsi="宋体" w:eastAsia="宋体" w:cs="宋体"/>
          <w:b w:val="0"/>
          <w:color w:val="auto"/>
          <w:sz w:val="24"/>
          <w:szCs w:val="24"/>
          <w:highlight w:val="none"/>
        </w:rPr>
        <w:t>；</w:t>
      </w:r>
    </w:p>
    <w:p w14:paraId="673E3139">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65C088DA">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5823F715">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509CB3CA">
      <w:pPr>
        <w:pStyle w:val="24"/>
        <w:tabs>
          <w:tab w:val="left" w:pos="7098"/>
        </w:tabs>
        <w:spacing w:line="360" w:lineRule="auto"/>
        <w:ind w:firstLine="6000" w:firstLineChars="2500"/>
        <w:rPr>
          <w:rFonts w:ascii="宋体" w:hAnsi="宋体" w:eastAsia="宋体" w:cs="宋体"/>
          <w:b w:val="0"/>
          <w:color w:val="auto"/>
          <w:sz w:val="24"/>
          <w:szCs w:val="24"/>
          <w:highlight w:val="none"/>
        </w:rPr>
      </w:pPr>
    </w:p>
    <w:p w14:paraId="770F7654">
      <w:pPr>
        <w:pStyle w:val="24"/>
        <w:tabs>
          <w:tab w:val="left" w:pos="7098"/>
        </w:tabs>
        <w:spacing w:line="360" w:lineRule="auto"/>
        <w:jc w:val="right"/>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供应商或制造商名称（盖章）：</w:t>
      </w:r>
    </w:p>
    <w:p w14:paraId="7EB99497">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75C5C14D">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30BB1D01">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3B49490C">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7062414E">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DDC076D">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07A112D8">
      <w:pPr>
        <w:rPr>
          <w:rFonts w:hAnsi="宋体" w:cs="宋体"/>
          <w:b w:val="0"/>
          <w:color w:val="auto"/>
          <w:highlight w:val="none"/>
        </w:rPr>
        <w:sectPr>
          <w:footerReference r:id="rId8" w:type="default"/>
          <w:pgSz w:w="11906" w:h="16838"/>
          <w:pgMar w:top="1440" w:right="1800" w:bottom="1440" w:left="1800" w:header="851" w:footer="992" w:gutter="0"/>
          <w:pgNumType w:start="1"/>
          <w:cols w:space="425" w:num="1"/>
          <w:docGrid w:type="lines" w:linePitch="312" w:charSpace="0"/>
        </w:sectPr>
      </w:pPr>
    </w:p>
    <w:p w14:paraId="68FE38CD">
      <w:pPr>
        <w:rPr>
          <w:rFonts w:hAnsi="宋体" w:cs="宋体"/>
          <w:b w:val="0"/>
          <w:color w:val="auto"/>
          <w:szCs w:val="24"/>
          <w:highlight w:val="none"/>
        </w:rPr>
      </w:pPr>
    </w:p>
    <w:p w14:paraId="2BEE3568">
      <w:pPr>
        <w:autoSpaceDE w:val="0"/>
        <w:autoSpaceDN w:val="0"/>
        <w:adjustRightInd w:val="0"/>
        <w:snapToGrid w:val="0"/>
        <w:spacing w:line="360" w:lineRule="auto"/>
        <w:ind w:firstLine="482" w:firstLineChars="200"/>
        <w:contextualSpacing/>
        <w:jc w:val="center"/>
        <w:rPr>
          <w:rFonts w:hAnsi="宋体" w:cs="宋体"/>
          <w:bCs/>
          <w:color w:val="auto"/>
          <w:highlight w:val="none"/>
        </w:rPr>
      </w:pPr>
      <w:bookmarkStart w:id="237" w:name="OLE_LINK44"/>
      <w:bookmarkStart w:id="238" w:name="OLE_LINK33"/>
      <w:r>
        <w:rPr>
          <w:rFonts w:hint="eastAsia" w:hAnsi="宋体" w:cs="宋体"/>
          <w:bCs/>
          <w:color w:val="auto"/>
          <w:highlight w:val="none"/>
        </w:rPr>
        <w:t>中小企业声明函（工程、服务）</w:t>
      </w:r>
    </w:p>
    <w:p w14:paraId="5227632D">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本公司（联合体）郑重声明，根据《政府采购促进中小企业发展管理办法》（财库﹝2020﹞46 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6FB6C7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3D0D0FE0">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6475B7F8">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w:t>
      </w:r>
    </w:p>
    <w:p w14:paraId="42754ED9">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121EDDA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7575B57">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0EDA1989">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41160CA6">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供应商名称（盖章）：</w:t>
      </w:r>
    </w:p>
    <w:p w14:paraId="6E48BFDC">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116DA417">
      <w:pPr>
        <w:autoSpaceDE w:val="0"/>
        <w:autoSpaceDN w:val="0"/>
        <w:adjustRightInd w:val="0"/>
        <w:snapToGrid w:val="0"/>
        <w:spacing w:line="360" w:lineRule="auto"/>
        <w:contextualSpacing/>
        <w:jc w:val="left"/>
        <w:rPr>
          <w:rFonts w:hAnsi="宋体" w:cs="宋体"/>
          <w:b w:val="0"/>
          <w:color w:val="auto"/>
          <w:highlight w:val="none"/>
        </w:rPr>
      </w:pPr>
    </w:p>
    <w:p w14:paraId="601A58E4">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18DF8826">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6B2E5D1B">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bookmarkEnd w:id="237"/>
    <w:p w14:paraId="50F93331">
      <w:pPr>
        <w:spacing w:line="560" w:lineRule="exact"/>
        <w:rPr>
          <w:rFonts w:hAnsi="宋体" w:cs="宋体"/>
          <w:b w:val="0"/>
          <w:color w:val="auto"/>
          <w:kern w:val="2"/>
          <w:position w:val="0"/>
          <w:szCs w:val="24"/>
          <w:highlight w:val="none"/>
        </w:rPr>
      </w:pPr>
    </w:p>
    <w:p w14:paraId="5080FAA4">
      <w:pPr>
        <w:pStyle w:val="24"/>
        <w:rPr>
          <w:rFonts w:hAnsi="宋体"/>
          <w:b w:val="0"/>
          <w:color w:val="auto"/>
          <w:kern w:val="2"/>
          <w:position w:val="0"/>
          <w:szCs w:val="24"/>
          <w:highlight w:val="none"/>
        </w:rPr>
      </w:pPr>
    </w:p>
    <w:bookmarkEnd w:id="238"/>
    <w:p w14:paraId="1157978F">
      <w:pPr>
        <w:pStyle w:val="24"/>
        <w:rPr>
          <w:rFonts w:hAnsi="宋体"/>
          <w:b w:val="0"/>
          <w:color w:val="auto"/>
          <w:kern w:val="2"/>
          <w:position w:val="0"/>
          <w:szCs w:val="24"/>
          <w:highlight w:val="none"/>
        </w:rPr>
        <w:sectPr>
          <w:footerReference r:id="rId10" w:type="first"/>
          <w:footerReference r:id="rId9" w:type="default"/>
          <w:pgSz w:w="11906" w:h="16838"/>
          <w:pgMar w:top="1418" w:right="1198" w:bottom="1418" w:left="1588" w:header="851" w:footer="907" w:gutter="0"/>
          <w:cols w:space="720" w:num="1"/>
          <w:titlePg/>
          <w:docGrid w:linePitch="290" w:charSpace="0"/>
        </w:sectPr>
      </w:pPr>
    </w:p>
    <w:p w14:paraId="151DCF0E">
      <w:pPr>
        <w:spacing w:line="240" w:lineRule="atLeast"/>
        <w:ind w:left="-55" w:leftChars="-23" w:right="-74" w:rightChars="-31"/>
        <w:jc w:val="center"/>
        <w:rPr>
          <w:rFonts w:ascii="仿宋" w:hAnsi="仿宋" w:eastAsia="仿宋"/>
          <w:color w:val="auto"/>
          <w:sz w:val="30"/>
          <w:szCs w:val="30"/>
          <w:highlight w:val="none"/>
        </w:rPr>
      </w:pPr>
      <w:bookmarkStart w:id="239" w:name="_Toc476153619"/>
      <w:r>
        <w:rPr>
          <w:rFonts w:hint="eastAsia" w:ascii="仿宋" w:hAnsi="仿宋" w:eastAsia="仿宋"/>
          <w:color w:val="auto"/>
          <w:sz w:val="30"/>
          <w:szCs w:val="30"/>
          <w:highlight w:val="none"/>
        </w:rPr>
        <w:t>中小企业划型标准</w:t>
      </w:r>
      <w:bookmarkEnd w:id="239"/>
    </w:p>
    <w:tbl>
      <w:tblPr>
        <w:tblStyle w:val="61"/>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0E3D8AC9">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04C88900">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1683625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3786B2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2CF6DE0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46762C6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2449C40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微型企业</w:t>
            </w:r>
          </w:p>
        </w:tc>
      </w:tr>
      <w:tr w14:paraId="4D5B7224">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1E2D2ABE">
            <w:pPr>
              <w:spacing w:line="240" w:lineRule="atLeast"/>
              <w:ind w:left="-55" w:leftChars="-23" w:right="-74" w:rightChars="-31"/>
              <w:jc w:val="center"/>
              <w:rPr>
                <w:rFonts w:hAnsi="宋体"/>
                <w:color w:val="auto"/>
                <w:sz w:val="20"/>
                <w:highlight w:val="none"/>
              </w:rPr>
            </w:pPr>
          </w:p>
        </w:tc>
        <w:tc>
          <w:tcPr>
            <w:tcW w:w="1954" w:type="dxa"/>
            <w:vMerge w:val="continue"/>
            <w:tcBorders>
              <w:left w:val="nil"/>
              <w:bottom w:val="single" w:color="auto" w:sz="4" w:space="0"/>
              <w:right w:val="single" w:color="auto" w:sz="4" w:space="0"/>
            </w:tcBorders>
            <w:vAlign w:val="center"/>
          </w:tcPr>
          <w:p w14:paraId="7C8ED852">
            <w:pPr>
              <w:spacing w:line="240" w:lineRule="atLeast"/>
              <w:ind w:left="-55" w:leftChars="-23" w:right="-74" w:rightChars="-31"/>
              <w:jc w:val="left"/>
              <w:rPr>
                <w:rFonts w:hAnsi="宋体"/>
                <w:color w:val="auto"/>
                <w:sz w:val="20"/>
                <w:highlight w:val="none"/>
              </w:rPr>
            </w:pPr>
          </w:p>
        </w:tc>
        <w:tc>
          <w:tcPr>
            <w:tcW w:w="1198" w:type="dxa"/>
            <w:tcBorders>
              <w:top w:val="nil"/>
              <w:left w:val="nil"/>
              <w:bottom w:val="single" w:color="auto" w:sz="4" w:space="0"/>
              <w:right w:val="single" w:color="auto" w:sz="4" w:space="0"/>
            </w:tcBorders>
            <w:vAlign w:val="center"/>
          </w:tcPr>
          <w:p w14:paraId="0A1B2D7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273B359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4DC1A88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39A63E4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6E07BC4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674D813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12B17F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39F0DF3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3547FAE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7DD3070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5915656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5D980E64">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87D60E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1B009E84">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445270DB">
            <w:pPr>
              <w:spacing w:line="240" w:lineRule="atLeast"/>
              <w:ind w:left="104" w:leftChars="-23" w:right="-74" w:rightChars="-31" w:hanging="159" w:hangingChars="79"/>
              <w:jc w:val="center"/>
              <w:rPr>
                <w:rFonts w:hAnsi="宋体"/>
                <w:color w:val="auto"/>
                <w:sz w:val="20"/>
                <w:highlight w:val="none"/>
              </w:rPr>
            </w:pPr>
            <w:r>
              <w:rPr>
                <w:rFonts w:hint="eastAsia" w:hAnsi="宋体"/>
                <w:color w:val="auto"/>
                <w:sz w:val="20"/>
                <w:highlight w:val="none"/>
              </w:rPr>
              <w:t>从业人员</w:t>
            </w:r>
          </w:p>
          <w:p w14:paraId="497C9D9B">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3CCAE7F9">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0AA6D50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2C7D49D">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56812A71">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6893FA0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759230EA">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3A80DDDC">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1067D4F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r>
      <w:tr w14:paraId="39DFF872">
        <w:tblPrEx>
          <w:tblCellMar>
            <w:top w:w="0" w:type="dxa"/>
            <w:left w:w="108" w:type="dxa"/>
            <w:bottom w:w="0" w:type="dxa"/>
            <w:right w:w="108" w:type="dxa"/>
          </w:tblCellMar>
        </w:tblPrEx>
        <w:trPr>
          <w:trHeight w:val="36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AA633F9">
            <w:pPr>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53A59D9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7C43A4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655323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9E4743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ABCA3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323800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BA2739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0E8CE9">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B49D4F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9B32AB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4D83CE5">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5F5065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59E9C5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EB0BF6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B9DB127">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12ECE2B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6B0A0DA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BD7E6A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83A4F7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D60536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3EFA66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7AC517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3AE516">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324EBBD">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893A9D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437BB50">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64EDA4C4">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6CACC1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EF6F73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972A4BC">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75E999C4">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69E75E2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E97A51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302B0D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78B6FA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919B71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7EC801C">
            <w:pPr>
              <w:widowControl/>
              <w:spacing w:line="240" w:lineRule="atLeast"/>
              <w:jc w:val="center"/>
              <w:rPr>
                <w:rFonts w:hAnsi="宋体"/>
                <w:color w:val="auto"/>
                <w:sz w:val="20"/>
                <w:highlight w:val="none"/>
              </w:rPr>
            </w:pPr>
            <w:r>
              <w:rPr>
                <w:rFonts w:hint="eastAsia"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2E977EF">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A4F96E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2F215AF">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23541FDD">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12F366E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220C9FD">
            <w:pPr>
              <w:widowControl/>
              <w:spacing w:line="240" w:lineRule="atLeast"/>
              <w:jc w:val="center"/>
              <w:rPr>
                <w:rFonts w:hAnsi="宋体"/>
                <w:color w:val="auto"/>
                <w:sz w:val="20"/>
                <w:highlight w:val="none"/>
              </w:rPr>
            </w:pPr>
            <w:r>
              <w:rPr>
                <w:rFonts w:hint="eastAsia" w:hAnsi="宋体"/>
                <w:color w:val="auto"/>
                <w:sz w:val="20"/>
                <w:highlight w:val="none"/>
              </w:rPr>
              <w:t>＜300</w:t>
            </w:r>
          </w:p>
        </w:tc>
      </w:tr>
      <w:tr w14:paraId="568236C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EF8D63A">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FC010A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A7CDE7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C3251C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36D9B39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80A302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1E15202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37328A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37F543">
            <w:pPr>
              <w:widowControl/>
              <w:spacing w:line="240" w:lineRule="atLeast"/>
              <w:jc w:val="center"/>
              <w:rPr>
                <w:rFonts w:hAnsi="宋体"/>
                <w:color w:val="auto"/>
                <w:sz w:val="20"/>
                <w:highlight w:val="none"/>
              </w:rPr>
            </w:pPr>
            <w:r>
              <w:rPr>
                <w:rFonts w:hint="eastAsia"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0E11ADE6">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83FE4C7">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958BF5">
            <w:pPr>
              <w:widowControl/>
              <w:spacing w:line="240" w:lineRule="atLeast"/>
              <w:jc w:val="center"/>
              <w:rPr>
                <w:rFonts w:hAnsi="宋体"/>
                <w:color w:val="auto"/>
                <w:sz w:val="20"/>
                <w:highlight w:val="none"/>
              </w:rPr>
            </w:pPr>
            <w:r>
              <w:rPr>
                <w:rFonts w:hint="eastAsia"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4CFFF10E">
            <w:pPr>
              <w:widowControl/>
              <w:spacing w:line="240" w:lineRule="atLeast"/>
              <w:jc w:val="center"/>
              <w:rPr>
                <w:rFonts w:hAnsi="宋体"/>
                <w:color w:val="auto"/>
                <w:sz w:val="20"/>
                <w:highlight w:val="none"/>
              </w:rPr>
            </w:pPr>
            <w:r>
              <w:rPr>
                <w:rFonts w:hint="eastAsia"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5DDC240C">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65C568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7A11386">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050B0177">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67EAC2D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4C4F23E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A34DB8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423E38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17518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05D4180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6D71FBA">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CBECFE1">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E9AA7E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498475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14A048B">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93DAD08">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1D3497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36CEDFF">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71A0F05B">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6D53C8B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437020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E58C85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62F95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7682789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3D373BF7">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5DC0E3">
            <w:pPr>
              <w:widowControl/>
              <w:spacing w:line="240" w:lineRule="atLeast"/>
              <w:jc w:val="center"/>
              <w:rPr>
                <w:rFonts w:hAnsi="宋体"/>
                <w:color w:val="auto"/>
                <w:sz w:val="20"/>
                <w:highlight w:val="none"/>
              </w:rPr>
            </w:pPr>
            <w:r>
              <w:rPr>
                <w:rFonts w:hint="eastAsia"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5992C279">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390106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9F9322">
            <w:pPr>
              <w:widowControl/>
              <w:spacing w:line="240" w:lineRule="atLeast"/>
              <w:jc w:val="center"/>
              <w:rPr>
                <w:rFonts w:hAnsi="宋体"/>
                <w:color w:val="auto"/>
                <w:sz w:val="20"/>
                <w:highlight w:val="none"/>
              </w:rPr>
            </w:pPr>
            <w:r>
              <w:rPr>
                <w:rFonts w:hint="eastAsia"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8CE379E">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7C75103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75984A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A25F04E">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77231CF">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09056C5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1A93F8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235FED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479C8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9CF126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4A9A89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D34598A">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5CB09C">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4AA9906">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E6102F6">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2E4AB60">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61B66A6">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8BEBB2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B63A322">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0CB6D33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7AB4603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64484E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0CA97A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BBDDC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C09DA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FD3F46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03B45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C7B5A98">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6241A9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4E7110">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A488DA7">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CE7210F">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FF5770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A47B53B">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485D696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15443FB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546697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E4A43B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17DCE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1FEA4E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CCFE64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E371C2">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FF9B972">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82999F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1EF7DD">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1A710EB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61F107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5C7E7CC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C911C7">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2A62CAFB">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627724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94D60B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BE57DD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9AB43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3EFDF1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F9A39A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C44637">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03D450F">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66F8E7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30446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047CD4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8A2CFD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069D68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23D87E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44848E89">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1023825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0815F5C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742E044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B4381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1259A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57539D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AF72F6">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00CEE25">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A0C2A0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E949950">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7C122A0">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A11A3CE">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1F908CB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D81353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4DA8BE86">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6056618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3244578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BC07B5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BF1AE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F61F06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168EF5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25F652">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6345EB1">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AEF59C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F5CBDD">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7362893C">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8E7A322">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31112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6F472A9">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8AC528D">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6044014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05B5FD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19714C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或,≥10000</w:t>
            </w:r>
          </w:p>
        </w:tc>
        <w:tc>
          <w:tcPr>
            <w:tcW w:w="1108" w:type="dxa"/>
            <w:tcBorders>
              <w:top w:val="nil"/>
              <w:left w:val="nil"/>
              <w:bottom w:val="single" w:color="auto" w:sz="4" w:space="0"/>
              <w:right w:val="single" w:color="auto" w:sz="4" w:space="0"/>
            </w:tcBorders>
            <w:vAlign w:val="center"/>
          </w:tcPr>
          <w:p w14:paraId="543118F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7E63DA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6C7753E9">
            <w:pPr>
              <w:widowControl/>
              <w:spacing w:line="240" w:lineRule="atLeast"/>
              <w:jc w:val="center"/>
              <w:rPr>
                <w:rFonts w:hAnsi="宋体"/>
                <w:color w:val="auto"/>
                <w:sz w:val="20"/>
                <w:highlight w:val="none"/>
              </w:rPr>
            </w:pPr>
            <w:r>
              <w:rPr>
                <w:rFonts w:hint="eastAsia" w:hAnsi="宋体"/>
                <w:color w:val="auto"/>
                <w:sz w:val="20"/>
                <w:highlight w:val="none"/>
              </w:rPr>
              <w:t>且,≥5000</w:t>
            </w:r>
          </w:p>
        </w:tc>
        <w:tc>
          <w:tcPr>
            <w:tcW w:w="1108" w:type="dxa"/>
            <w:tcBorders>
              <w:top w:val="nil"/>
              <w:left w:val="nil"/>
              <w:bottom w:val="single" w:color="auto" w:sz="4" w:space="0"/>
              <w:right w:val="single" w:color="auto" w:sz="4" w:space="0"/>
            </w:tcBorders>
            <w:vAlign w:val="center"/>
          </w:tcPr>
          <w:p w14:paraId="70A16EDF">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CEEE7D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21E6124">
            <w:pPr>
              <w:widowControl/>
              <w:spacing w:line="240" w:lineRule="atLeast"/>
              <w:jc w:val="center"/>
              <w:rPr>
                <w:rFonts w:hAnsi="宋体"/>
                <w:color w:val="auto"/>
                <w:sz w:val="20"/>
                <w:highlight w:val="none"/>
              </w:rPr>
            </w:pPr>
            <w:r>
              <w:rPr>
                <w:rFonts w:hint="eastAsia" w:hAnsi="宋体"/>
                <w:color w:val="auto"/>
                <w:sz w:val="20"/>
                <w:highlight w:val="none"/>
              </w:rPr>
              <w:t>且,≥2000</w:t>
            </w:r>
          </w:p>
        </w:tc>
        <w:tc>
          <w:tcPr>
            <w:tcW w:w="1108" w:type="dxa"/>
            <w:tcBorders>
              <w:top w:val="nil"/>
              <w:left w:val="nil"/>
              <w:bottom w:val="single" w:color="auto" w:sz="4" w:space="0"/>
              <w:right w:val="single" w:color="auto" w:sz="4" w:space="0"/>
            </w:tcBorders>
            <w:vAlign w:val="center"/>
          </w:tcPr>
          <w:p w14:paraId="48E31D65">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CD02774">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5BCA62F">
            <w:pPr>
              <w:widowControl/>
              <w:spacing w:line="240" w:lineRule="atLeast"/>
              <w:jc w:val="center"/>
              <w:rPr>
                <w:rFonts w:hAnsi="宋体"/>
                <w:color w:val="auto"/>
                <w:sz w:val="20"/>
                <w:highlight w:val="none"/>
              </w:rPr>
            </w:pPr>
            <w:r>
              <w:rPr>
                <w:rFonts w:hint="eastAsia" w:hAnsi="宋体"/>
                <w:color w:val="auto"/>
                <w:sz w:val="20"/>
                <w:highlight w:val="none"/>
              </w:rPr>
              <w:t>或,＜2000</w:t>
            </w:r>
          </w:p>
        </w:tc>
      </w:tr>
      <w:tr w14:paraId="2ACFBA6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3F0C0B4">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66613C8C">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74B1E31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27DC8FD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42E105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4F0A9A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EE9A8A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288C47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76D7F1">
            <w:pPr>
              <w:widowControl/>
              <w:spacing w:line="240" w:lineRule="atLeast"/>
              <w:jc w:val="center"/>
              <w:rPr>
                <w:rFonts w:hAnsi="宋体"/>
                <w:color w:val="auto"/>
                <w:sz w:val="20"/>
                <w:highlight w:val="none"/>
              </w:rPr>
            </w:pPr>
            <w:r>
              <w:rPr>
                <w:rFonts w:hint="eastAsia"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C79CF6E">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69EE514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5D93DC">
            <w:pPr>
              <w:widowControl/>
              <w:spacing w:line="240" w:lineRule="atLeast"/>
              <w:jc w:val="center"/>
              <w:rPr>
                <w:rFonts w:hAnsi="宋体"/>
                <w:color w:val="auto"/>
                <w:sz w:val="20"/>
                <w:highlight w:val="none"/>
              </w:rPr>
            </w:pPr>
            <w:r>
              <w:rPr>
                <w:rFonts w:hint="eastAsia"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3A099814">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275B1E6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5929112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4855AAF">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3BFAE62E">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76A4ED1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7A6006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996289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或,≥120000</w:t>
            </w:r>
          </w:p>
        </w:tc>
        <w:tc>
          <w:tcPr>
            <w:tcW w:w="1108" w:type="dxa"/>
            <w:tcBorders>
              <w:top w:val="nil"/>
              <w:left w:val="nil"/>
              <w:bottom w:val="single" w:color="auto" w:sz="4" w:space="0"/>
              <w:right w:val="single" w:color="auto" w:sz="4" w:space="0"/>
            </w:tcBorders>
            <w:vAlign w:val="center"/>
          </w:tcPr>
          <w:p w14:paraId="7EB8B21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2D654C9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52EE79F">
            <w:pPr>
              <w:widowControl/>
              <w:spacing w:line="240" w:lineRule="atLeast"/>
              <w:jc w:val="center"/>
              <w:rPr>
                <w:rFonts w:hAnsi="宋体"/>
                <w:color w:val="auto"/>
                <w:sz w:val="20"/>
                <w:highlight w:val="none"/>
              </w:rPr>
            </w:pPr>
            <w:r>
              <w:rPr>
                <w:rFonts w:hint="eastAsia" w:hAnsi="宋体"/>
                <w:color w:val="auto"/>
                <w:sz w:val="20"/>
                <w:highlight w:val="none"/>
              </w:rPr>
              <w:t>且,≥8000</w:t>
            </w:r>
          </w:p>
        </w:tc>
        <w:tc>
          <w:tcPr>
            <w:tcW w:w="1108" w:type="dxa"/>
            <w:tcBorders>
              <w:top w:val="nil"/>
              <w:left w:val="nil"/>
              <w:bottom w:val="single" w:color="auto" w:sz="4" w:space="0"/>
              <w:right w:val="single" w:color="auto" w:sz="4" w:space="0"/>
            </w:tcBorders>
            <w:vAlign w:val="center"/>
          </w:tcPr>
          <w:p w14:paraId="05E76C2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EAA67A0">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14C35D1">
            <w:pPr>
              <w:widowControl/>
              <w:spacing w:line="240" w:lineRule="atLeast"/>
              <w:jc w:val="center"/>
              <w:rPr>
                <w:rFonts w:hAnsi="宋体"/>
                <w:color w:val="auto"/>
                <w:sz w:val="20"/>
                <w:highlight w:val="none"/>
              </w:rPr>
            </w:pPr>
            <w:r>
              <w:rPr>
                <w:rFonts w:hint="eastAsia" w:hAnsi="宋体"/>
                <w:color w:val="auto"/>
                <w:sz w:val="20"/>
                <w:highlight w:val="none"/>
              </w:rPr>
              <w:t>且,≥100</w:t>
            </w:r>
          </w:p>
        </w:tc>
        <w:tc>
          <w:tcPr>
            <w:tcW w:w="1108" w:type="dxa"/>
            <w:tcBorders>
              <w:top w:val="nil"/>
              <w:left w:val="nil"/>
              <w:bottom w:val="single" w:color="auto" w:sz="4" w:space="0"/>
              <w:right w:val="single" w:color="auto" w:sz="4" w:space="0"/>
            </w:tcBorders>
            <w:vAlign w:val="center"/>
          </w:tcPr>
          <w:p w14:paraId="0EF45AB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012C269">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5ED43CE">
            <w:pPr>
              <w:widowControl/>
              <w:spacing w:line="240" w:lineRule="atLeast"/>
              <w:jc w:val="center"/>
              <w:rPr>
                <w:rFonts w:hAnsi="宋体"/>
                <w:color w:val="auto"/>
                <w:sz w:val="20"/>
                <w:highlight w:val="none"/>
              </w:rPr>
            </w:pPr>
            <w:r>
              <w:rPr>
                <w:rFonts w:hint="eastAsia" w:hAnsi="宋体"/>
                <w:color w:val="auto"/>
                <w:sz w:val="20"/>
                <w:highlight w:val="none"/>
              </w:rPr>
              <w:t>或,＜100</w:t>
            </w:r>
          </w:p>
        </w:tc>
      </w:tr>
      <w:tr w14:paraId="40562BF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C25076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1BF69CC2">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0E54850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6597785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AAC784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B9B7D7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B3CC5D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937591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C769BB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02C3547F">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428786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E2F55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679E23E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3E59A57">
            <w:pPr>
              <w:widowControl/>
              <w:spacing w:line="240" w:lineRule="atLeast"/>
              <w:jc w:val="center"/>
              <w:rPr>
                <w:rFonts w:hAnsi="宋体"/>
                <w:color w:val="auto"/>
                <w:sz w:val="20"/>
                <w:highlight w:val="none"/>
              </w:rPr>
            </w:pPr>
            <w:r>
              <w:rPr>
                <w:rFonts w:hint="eastAsia" w:hAnsi="宋体"/>
                <w:color w:val="auto"/>
                <w:sz w:val="20"/>
                <w:highlight w:val="none"/>
              </w:rPr>
              <w:t>　</w:t>
            </w:r>
          </w:p>
        </w:tc>
      </w:tr>
    </w:tbl>
    <w:p w14:paraId="4ED1ECF5">
      <w:pPr>
        <w:pStyle w:val="24"/>
        <w:spacing w:beforeLines="100" w:line="360" w:lineRule="auto"/>
        <w:rPr>
          <w:rFonts w:hAnsi="宋体"/>
          <w:color w:val="auto"/>
          <w:kern w:val="2"/>
          <w:position w:val="0"/>
          <w:sz w:val="20"/>
          <w:szCs w:val="20"/>
          <w:highlight w:val="none"/>
        </w:rPr>
      </w:pPr>
      <w:r>
        <w:rPr>
          <w:rStyle w:val="64"/>
          <w:rFonts w:hint="eastAsia" w:ascii="宋体" w:hAnsi="宋体" w:cs="仿宋"/>
          <w:b w:val="0"/>
          <w:color w:val="auto"/>
          <w:sz w:val="20"/>
          <w:szCs w:val="20"/>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26C21026">
      <w:pPr>
        <w:pStyle w:val="24"/>
        <w:rPr>
          <w:rFonts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62FD81C8">
      <w:pPr>
        <w:spacing w:line="360" w:lineRule="auto"/>
        <w:jc w:val="left"/>
        <w:rPr>
          <w:b w:val="0"/>
          <w:bCs/>
          <w:color w:val="auto"/>
          <w:highlight w:val="none"/>
        </w:rPr>
      </w:pPr>
      <w:r>
        <w:rPr>
          <w:rFonts w:hint="eastAsia"/>
          <w:b w:val="0"/>
          <w:bCs/>
          <w:color w:val="auto"/>
          <w:highlight w:val="none"/>
        </w:rPr>
        <w:t>格式十一：其他声明函</w:t>
      </w:r>
    </w:p>
    <w:p w14:paraId="7BF32E70">
      <w:pPr>
        <w:pStyle w:val="24"/>
        <w:rPr>
          <w:color w:val="auto"/>
          <w:highlight w:val="none"/>
        </w:rPr>
      </w:pPr>
    </w:p>
    <w:p w14:paraId="5D3CA2C8">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（一）残疾人福利性单位声明函格式</w:t>
      </w:r>
    </w:p>
    <w:p w14:paraId="6E687F08">
      <w:pPr>
        <w:ind w:firstLine="482" w:firstLineChars="200"/>
        <w:jc w:val="center"/>
        <w:rPr>
          <w:rFonts w:hAnsi="宋体"/>
          <w:color w:val="auto"/>
          <w:kern w:val="2"/>
          <w:position w:val="0"/>
          <w:szCs w:val="24"/>
          <w:highlight w:val="none"/>
        </w:rPr>
      </w:pPr>
    </w:p>
    <w:p w14:paraId="401B77C1">
      <w:pPr>
        <w:ind w:firstLine="482" w:firstLineChars="200"/>
        <w:jc w:val="center"/>
        <w:rPr>
          <w:rFonts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688607D4">
      <w:pPr>
        <w:rPr>
          <w:rFonts w:hAnsi="宋体"/>
          <w:b w:val="0"/>
          <w:color w:val="auto"/>
          <w:kern w:val="2"/>
          <w:position w:val="0"/>
          <w:sz w:val="21"/>
          <w:szCs w:val="24"/>
          <w:highlight w:val="none"/>
        </w:rPr>
      </w:pPr>
    </w:p>
    <w:p w14:paraId="01A058B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单位的</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项目采购活动提供本单位制造的货物（由本单位承担工程/提供服务），或者提供其他残疾人福利性单位制造的货物（不包括使用非残疾人福利性单位注册商标的货物）。</w:t>
      </w:r>
    </w:p>
    <w:p w14:paraId="1606CEA3">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01B186D8">
      <w:pPr>
        <w:rPr>
          <w:rFonts w:hAnsi="宋体"/>
          <w:b w:val="0"/>
          <w:color w:val="auto"/>
          <w:kern w:val="2"/>
          <w:position w:val="0"/>
          <w:szCs w:val="24"/>
          <w:highlight w:val="none"/>
        </w:rPr>
      </w:pPr>
    </w:p>
    <w:p w14:paraId="347C55E3">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 xml:space="preserve">供应商名称（盖章）： </w:t>
      </w:r>
    </w:p>
    <w:p w14:paraId="15557220">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日</w:t>
      </w:r>
      <w:r>
        <w:rPr>
          <w:rFonts w:hint="eastAsia" w:hAnsi="宋体"/>
          <w:b w:val="0"/>
          <w:color w:val="auto"/>
          <w:kern w:val="2"/>
          <w:position w:val="0"/>
          <w:szCs w:val="24"/>
          <w:highlight w:val="none"/>
        </w:rPr>
        <w:tab/>
      </w:r>
      <w:r>
        <w:rPr>
          <w:rFonts w:hint="eastAsia" w:hAnsi="宋体"/>
          <w:b w:val="0"/>
          <w:color w:val="auto"/>
          <w:kern w:val="2"/>
          <w:position w:val="0"/>
          <w:szCs w:val="24"/>
          <w:highlight w:val="none"/>
        </w:rPr>
        <w:t>期：</w:t>
      </w:r>
    </w:p>
    <w:p w14:paraId="0B5E704B">
      <w:pPr>
        <w:rPr>
          <w:rFonts w:hAnsi="宋体"/>
          <w:b w:val="0"/>
          <w:color w:val="auto"/>
          <w:kern w:val="2"/>
          <w:position w:val="0"/>
          <w:sz w:val="21"/>
          <w:szCs w:val="24"/>
          <w:highlight w:val="none"/>
        </w:rPr>
      </w:pPr>
    </w:p>
    <w:p w14:paraId="77C88B95">
      <w:pPr>
        <w:rPr>
          <w:rFonts w:hAnsi="宋体"/>
          <w:b w:val="0"/>
          <w:color w:val="auto"/>
          <w:kern w:val="2"/>
          <w:position w:val="0"/>
          <w:sz w:val="21"/>
          <w:szCs w:val="24"/>
          <w:highlight w:val="none"/>
        </w:rPr>
      </w:pPr>
    </w:p>
    <w:p w14:paraId="699D63BA">
      <w:pPr>
        <w:rPr>
          <w:rFonts w:hAnsi="宋体"/>
          <w:b w:val="0"/>
          <w:color w:val="auto"/>
          <w:kern w:val="2"/>
          <w:position w:val="0"/>
          <w:sz w:val="21"/>
          <w:szCs w:val="24"/>
          <w:highlight w:val="none"/>
        </w:rPr>
      </w:pPr>
    </w:p>
    <w:p w14:paraId="58EE3EBF">
      <w:pPr>
        <w:rPr>
          <w:rFonts w:hAnsi="宋体"/>
          <w:b w:val="0"/>
          <w:color w:val="auto"/>
          <w:kern w:val="2"/>
          <w:position w:val="0"/>
          <w:sz w:val="21"/>
          <w:szCs w:val="24"/>
          <w:highlight w:val="none"/>
        </w:rPr>
      </w:pPr>
    </w:p>
    <w:p w14:paraId="74B78B29">
      <w:pPr>
        <w:rPr>
          <w:rFonts w:hAnsi="宋体"/>
          <w:b w:val="0"/>
          <w:color w:val="auto"/>
          <w:kern w:val="2"/>
          <w:position w:val="0"/>
          <w:sz w:val="21"/>
          <w:szCs w:val="24"/>
          <w:highlight w:val="none"/>
        </w:rPr>
      </w:pPr>
    </w:p>
    <w:p w14:paraId="115E3801">
      <w:pPr>
        <w:rPr>
          <w:rFonts w:hAnsi="宋体"/>
          <w:b w:val="0"/>
          <w:color w:val="auto"/>
          <w:kern w:val="2"/>
          <w:position w:val="0"/>
          <w:sz w:val="21"/>
          <w:szCs w:val="24"/>
          <w:highlight w:val="none"/>
        </w:rPr>
      </w:pPr>
    </w:p>
    <w:p w14:paraId="6338C12F">
      <w:pPr>
        <w:rPr>
          <w:rFonts w:hAnsi="宋体"/>
          <w:b w:val="0"/>
          <w:color w:val="auto"/>
          <w:kern w:val="2"/>
          <w:position w:val="0"/>
          <w:sz w:val="21"/>
          <w:szCs w:val="24"/>
          <w:highlight w:val="none"/>
        </w:rPr>
      </w:pPr>
    </w:p>
    <w:p w14:paraId="600A4E43">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（二）属于监狱企业的证明文件</w:t>
      </w:r>
    </w:p>
    <w:p w14:paraId="6B36E654">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提供由省级以上监狱管理局、戒毒管理局(含新疆生产建设兵团)出具的属于监狱企业的证明文件</w:t>
      </w:r>
    </w:p>
    <w:p w14:paraId="295C689C">
      <w:pPr>
        <w:spacing w:line="360" w:lineRule="auto"/>
        <w:ind w:firstLine="480" w:firstLineChars="200"/>
        <w:rPr>
          <w:rFonts w:hAnsi="宋体"/>
          <w:b w:val="0"/>
          <w:color w:val="auto"/>
          <w:kern w:val="2"/>
          <w:position w:val="0"/>
          <w:szCs w:val="24"/>
          <w:highlight w:val="none"/>
        </w:rPr>
      </w:pPr>
    </w:p>
    <w:p w14:paraId="1159976C">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（三）节能产品认证文件</w:t>
      </w:r>
    </w:p>
    <w:p w14:paraId="3119F6CA">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12272F5E">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（四）环境标志产品认证文件</w:t>
      </w:r>
    </w:p>
    <w:p w14:paraId="0ED921E1">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r>
        <w:rPr>
          <w:rFonts w:ascii="Times New Roman"/>
          <w:color w:val="auto"/>
          <w:kern w:val="2"/>
          <w:position w:val="0"/>
          <w:sz w:val="21"/>
          <w:szCs w:val="24"/>
          <w:highlight w:val="none"/>
        </w:rPr>
        <w:br w:type="page"/>
      </w:r>
    </w:p>
    <w:p w14:paraId="15A0AFF4">
      <w:pPr>
        <w:spacing w:line="360" w:lineRule="auto"/>
        <w:jc w:val="left"/>
        <w:rPr>
          <w:b w:val="0"/>
          <w:bCs/>
          <w:color w:val="auto"/>
          <w:highlight w:val="none"/>
        </w:rPr>
      </w:pPr>
      <w:r>
        <w:rPr>
          <w:rFonts w:hint="eastAsia"/>
          <w:b w:val="0"/>
          <w:bCs/>
          <w:color w:val="auto"/>
          <w:highlight w:val="none"/>
        </w:rPr>
        <w:t>格式十二：招标文件要求提供的其他材料或供应商认为需提供的材料</w:t>
      </w:r>
    </w:p>
    <w:p w14:paraId="60EAB0CB">
      <w:pPr>
        <w:pStyle w:val="24"/>
        <w:rPr>
          <w:color w:val="auto"/>
          <w:highlight w:val="none"/>
        </w:rPr>
      </w:pPr>
    </w:p>
    <w:p w14:paraId="01B10BF7">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7846003A">
      <w:pPr>
        <w:pStyle w:val="24"/>
        <w:rPr>
          <w:rFonts w:ascii="Times New Roman" w:eastAsia="黑体"/>
          <w:color w:val="auto"/>
          <w:kern w:val="2"/>
          <w:position w:val="0"/>
          <w:sz w:val="32"/>
          <w:szCs w:val="32"/>
          <w:highlight w:val="none"/>
        </w:rPr>
      </w:pPr>
    </w:p>
    <w:p w14:paraId="5E9A395E">
      <w:pPr>
        <w:rPr>
          <w:rFonts w:ascii="Times New Roman" w:eastAsia="黑体"/>
          <w:color w:val="auto"/>
          <w:kern w:val="2"/>
          <w:position w:val="0"/>
          <w:sz w:val="32"/>
          <w:szCs w:val="32"/>
          <w:highlight w:val="none"/>
        </w:rPr>
      </w:pPr>
    </w:p>
    <w:p w14:paraId="25CE397B">
      <w:pPr>
        <w:pStyle w:val="24"/>
        <w:rPr>
          <w:rFonts w:ascii="Times New Roman" w:eastAsia="黑体"/>
          <w:color w:val="auto"/>
          <w:kern w:val="2"/>
          <w:position w:val="0"/>
          <w:sz w:val="32"/>
          <w:szCs w:val="32"/>
          <w:highlight w:val="none"/>
        </w:rPr>
      </w:pPr>
    </w:p>
    <w:p w14:paraId="24D07307">
      <w:pPr>
        <w:rPr>
          <w:rFonts w:ascii="Times New Roman" w:eastAsia="黑体"/>
          <w:color w:val="auto"/>
          <w:kern w:val="2"/>
          <w:position w:val="0"/>
          <w:sz w:val="32"/>
          <w:szCs w:val="32"/>
          <w:highlight w:val="none"/>
        </w:rPr>
      </w:pPr>
    </w:p>
    <w:p w14:paraId="57E2D849">
      <w:pPr>
        <w:pStyle w:val="24"/>
        <w:rPr>
          <w:rFonts w:ascii="Times New Roman" w:eastAsia="黑体"/>
          <w:color w:val="auto"/>
          <w:kern w:val="2"/>
          <w:position w:val="0"/>
          <w:sz w:val="32"/>
          <w:szCs w:val="32"/>
          <w:highlight w:val="none"/>
        </w:rPr>
      </w:pPr>
    </w:p>
    <w:p w14:paraId="27F27867">
      <w:pPr>
        <w:rPr>
          <w:rFonts w:ascii="Times New Roman" w:eastAsia="黑体"/>
          <w:color w:val="auto"/>
          <w:kern w:val="2"/>
          <w:position w:val="0"/>
          <w:sz w:val="32"/>
          <w:szCs w:val="32"/>
          <w:highlight w:val="none"/>
        </w:rPr>
      </w:pPr>
    </w:p>
    <w:p w14:paraId="03CF93BB">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45573C29">
      <w:pPr>
        <w:rPr>
          <w:rFonts w:ascii="Times New Roman" w:eastAsia="黑体"/>
          <w:color w:val="auto"/>
          <w:kern w:val="2"/>
          <w:position w:val="0"/>
          <w:sz w:val="32"/>
          <w:szCs w:val="32"/>
          <w:highlight w:val="none"/>
        </w:rPr>
      </w:pPr>
      <w:r>
        <w:rPr>
          <w:rFonts w:hint="eastAsia"/>
          <w:b w:val="0"/>
          <w:bCs/>
          <w:color w:val="auto"/>
          <w:highlight w:val="none"/>
        </w:rPr>
        <w:t>格式十三：</w:t>
      </w:r>
    </w:p>
    <w:p w14:paraId="1659CDEB">
      <w:pPr>
        <w:autoSpaceDE w:val="0"/>
        <w:autoSpaceDN w:val="0"/>
        <w:spacing w:line="500" w:lineRule="exact"/>
        <w:ind w:right="-5"/>
        <w:jc w:val="center"/>
        <w:textAlignment w:val="bottom"/>
        <w:rPr>
          <w:b w:val="0"/>
          <w:color w:val="auto"/>
          <w:kern w:val="2"/>
          <w:position w:val="0"/>
          <w:szCs w:val="24"/>
          <w:highlight w:val="none"/>
        </w:rPr>
      </w:pPr>
      <w:bookmarkStart w:id="240" w:name="_Hlk142312257"/>
      <w:bookmarkStart w:id="241" w:name="OLE_LINK34"/>
      <w:bookmarkStart w:id="242" w:name="OLE_LINK45"/>
      <w:r>
        <w:rPr>
          <w:rFonts w:hint="eastAsia"/>
          <w:b w:val="0"/>
          <w:color w:val="auto"/>
          <w:kern w:val="2"/>
          <w:position w:val="0"/>
          <w:szCs w:val="24"/>
          <w:highlight w:val="none"/>
        </w:rPr>
        <w:t>法定代表人授权书</w:t>
      </w:r>
      <w:bookmarkEnd w:id="240"/>
      <w:r>
        <w:rPr>
          <w:rFonts w:hint="eastAsia"/>
          <w:b w:val="0"/>
          <w:color w:val="auto"/>
          <w:kern w:val="2"/>
          <w:position w:val="0"/>
          <w:szCs w:val="24"/>
          <w:highlight w:val="none"/>
        </w:rPr>
        <w:t>（原件）</w:t>
      </w:r>
    </w:p>
    <w:p w14:paraId="3F653A30">
      <w:pPr>
        <w:spacing w:line="500" w:lineRule="exact"/>
        <w:rPr>
          <w:rFonts w:ascii="Times New Roman"/>
          <w:color w:val="auto"/>
          <w:kern w:val="2"/>
          <w:position w:val="0"/>
          <w:sz w:val="21"/>
          <w:szCs w:val="24"/>
          <w:highlight w:val="none"/>
        </w:rPr>
      </w:pPr>
    </w:p>
    <w:p w14:paraId="6B0BA948">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（供应商代表）为我的合法代理人，以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62825FC1">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093B77D4">
      <w:pPr>
        <w:spacing w:line="500" w:lineRule="exact"/>
        <w:rPr>
          <w:rFonts w:ascii="Times New Roman"/>
          <w:color w:val="auto"/>
          <w:kern w:val="2"/>
          <w:position w:val="0"/>
          <w:sz w:val="21"/>
          <w:szCs w:val="24"/>
          <w:highlight w:val="none"/>
        </w:rPr>
      </w:pPr>
    </w:p>
    <w:p w14:paraId="62749EC1">
      <w:pPr>
        <w:spacing w:line="500" w:lineRule="exact"/>
        <w:rPr>
          <w:rFonts w:ascii="Times New Roman"/>
          <w:color w:val="auto"/>
          <w:kern w:val="2"/>
          <w:position w:val="0"/>
          <w:sz w:val="21"/>
          <w:szCs w:val="24"/>
          <w:highlight w:val="none"/>
        </w:rPr>
      </w:pPr>
    </w:p>
    <w:p w14:paraId="6F69A2B1">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752463FB">
      <w:pPr>
        <w:spacing w:line="500" w:lineRule="exact"/>
        <w:rPr>
          <w:b w:val="0"/>
          <w:color w:val="auto"/>
          <w:kern w:val="2"/>
          <w:position w:val="0"/>
          <w:szCs w:val="24"/>
          <w:highlight w:val="none"/>
        </w:rPr>
      </w:pPr>
    </w:p>
    <w:p w14:paraId="461F902B">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78BC56B1">
      <w:pPr>
        <w:spacing w:line="500" w:lineRule="exact"/>
        <w:rPr>
          <w:rFonts w:ascii="Times New Roman"/>
          <w:color w:val="auto"/>
          <w:kern w:val="2"/>
          <w:position w:val="0"/>
          <w:sz w:val="21"/>
          <w:szCs w:val="24"/>
          <w:highlight w:val="none"/>
          <w:u w:val="single"/>
        </w:rPr>
      </w:pPr>
    </w:p>
    <w:p w14:paraId="2B88FF3B">
      <w:pPr>
        <w:spacing w:line="500" w:lineRule="exact"/>
        <w:rPr>
          <w:rFonts w:hAnsi="宋体"/>
          <w:b w:val="0"/>
          <w:bCs/>
          <w:color w:val="auto"/>
          <w:kern w:val="2"/>
          <w:position w:val="0"/>
          <w:sz w:val="21"/>
          <w:szCs w:val="24"/>
          <w:highlight w:val="none"/>
        </w:rPr>
      </w:pPr>
      <w:r>
        <w:rPr>
          <w:rFonts w:hint="eastAsia"/>
          <w:b w:val="0"/>
          <w:color w:val="auto"/>
          <w:kern w:val="2"/>
          <w:position w:val="0"/>
          <w:szCs w:val="24"/>
          <w:highlight w:val="none"/>
        </w:rPr>
        <w:t>供应商代表（签字）：</w:t>
      </w:r>
      <w:r>
        <w:rPr>
          <w:rFonts w:hint="eastAsia" w:ascii="Times New Roman"/>
          <w:color w:val="auto"/>
          <w:kern w:val="2"/>
          <w:position w:val="0"/>
          <w:sz w:val="21"/>
          <w:szCs w:val="24"/>
          <w:highlight w:val="none"/>
          <w:u w:val="single"/>
        </w:rPr>
        <w:t xml:space="preserve">                        </w:t>
      </w:r>
    </w:p>
    <w:p w14:paraId="7CD4E88D">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5C0A3E9B">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31EE5210">
      <w:pPr>
        <w:spacing w:line="500" w:lineRule="exact"/>
        <w:rPr>
          <w:rFonts w:ascii="Times New Roman"/>
          <w:color w:val="auto"/>
          <w:kern w:val="2"/>
          <w:position w:val="0"/>
          <w:sz w:val="21"/>
          <w:szCs w:val="24"/>
          <w:highlight w:val="none"/>
        </w:rPr>
      </w:pPr>
    </w:p>
    <w:p w14:paraId="4AC70FBE">
      <w:pPr>
        <w:spacing w:line="500" w:lineRule="exact"/>
        <w:rPr>
          <w:rFonts w:ascii="Times New Roman"/>
          <w:color w:val="auto"/>
          <w:kern w:val="2"/>
          <w:position w:val="0"/>
          <w:sz w:val="21"/>
          <w:szCs w:val="24"/>
          <w:highlight w:val="none"/>
        </w:rPr>
      </w:pPr>
    </w:p>
    <w:p w14:paraId="3047A4C8">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4CD17DC1">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1、需同时提供法定代表人和被授权人身份证复印件，如法定代表人签署文件则无需出具授权书，仅需提供法定代表人身份证复印件</w:t>
      </w:r>
    </w:p>
    <w:p w14:paraId="2B682982">
      <w:pPr>
        <w:spacing w:line="360" w:lineRule="auto"/>
        <w:rPr>
          <w:b w:val="0"/>
          <w:color w:val="auto"/>
          <w:kern w:val="2"/>
          <w:position w:val="0"/>
          <w:szCs w:val="24"/>
          <w:highlight w:val="none"/>
        </w:rPr>
      </w:pPr>
      <w:r>
        <w:rPr>
          <w:rFonts w:hint="eastAsia"/>
          <w:b w:val="0"/>
          <w:color w:val="auto"/>
          <w:kern w:val="2"/>
          <w:position w:val="0"/>
          <w:szCs w:val="24"/>
          <w:highlight w:val="none"/>
        </w:rPr>
        <w:t>2、需提供被授权人近三个月内</w:t>
      </w:r>
      <w:r>
        <w:rPr>
          <w:rFonts w:hint="eastAsia"/>
          <w:bCs/>
          <w:color w:val="auto"/>
          <w:kern w:val="2"/>
          <w:position w:val="0"/>
          <w:szCs w:val="24"/>
          <w:highlight w:val="none"/>
        </w:rPr>
        <w:t>（即202</w:t>
      </w:r>
      <w:r>
        <w:rPr>
          <w:rFonts w:hint="eastAsia"/>
          <w:bCs/>
          <w:color w:val="auto"/>
          <w:kern w:val="2"/>
          <w:position w:val="0"/>
          <w:szCs w:val="24"/>
          <w:highlight w:val="none"/>
          <w:lang w:val="en-US" w:eastAsia="zh-CN"/>
        </w:rPr>
        <w:t>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3</w:t>
      </w:r>
      <w:r>
        <w:rPr>
          <w:rFonts w:hint="eastAsia"/>
          <w:bCs/>
          <w:color w:val="auto"/>
          <w:kern w:val="2"/>
          <w:position w:val="0"/>
          <w:szCs w:val="24"/>
          <w:highlight w:val="none"/>
        </w:rPr>
        <w:t>月-202</w:t>
      </w:r>
      <w:r>
        <w:rPr>
          <w:rFonts w:hint="eastAsia"/>
          <w:bCs/>
          <w:color w:val="auto"/>
          <w:kern w:val="2"/>
          <w:position w:val="0"/>
          <w:szCs w:val="24"/>
          <w:highlight w:val="none"/>
          <w:lang w:val="en-US" w:eastAsia="zh-CN"/>
        </w:rPr>
        <w:t>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5</w:t>
      </w:r>
      <w:r>
        <w:rPr>
          <w:rFonts w:hint="eastAsia"/>
          <w:bCs/>
          <w:color w:val="auto"/>
          <w:kern w:val="2"/>
          <w:position w:val="0"/>
          <w:szCs w:val="24"/>
          <w:highlight w:val="none"/>
        </w:rPr>
        <w:t>月期间）</w:t>
      </w:r>
      <w:r>
        <w:rPr>
          <w:rFonts w:hint="eastAsia"/>
          <w:b w:val="0"/>
          <w:color w:val="auto"/>
          <w:kern w:val="2"/>
          <w:position w:val="0"/>
          <w:szCs w:val="24"/>
          <w:highlight w:val="none"/>
        </w:rPr>
        <w:t>至少一个月的供应商为其缴纳社会保障资金记录，如法定代表人签署文件则无需出具。</w:t>
      </w:r>
      <w:r>
        <w:rPr>
          <w:rFonts w:hint="eastAsia"/>
          <w:b w:val="0"/>
          <w:color w:val="auto"/>
          <w:position w:val="0"/>
          <w:szCs w:val="24"/>
          <w:highlight w:val="none"/>
        </w:rPr>
        <w:t>（授权代表依法享受缓缴、免缴社会保障资金的提供相关证明材料，且同时应提供能充分证明投标人与授权代表间实际劳动关系的相关材料）</w:t>
      </w:r>
    </w:p>
    <w:bookmarkEnd w:id="241"/>
    <w:p w14:paraId="31D28BD5">
      <w:pPr>
        <w:numPr>
          <w:ilvl w:val="0"/>
          <w:numId w:val="5"/>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bookmarkEnd w:id="242"/>
      <w:r>
        <w:rPr>
          <w:rFonts w:hint="eastAsia" w:ascii="Times New Roman" w:eastAsia="黑体"/>
          <w:color w:val="auto"/>
          <w:kern w:val="2"/>
          <w:position w:val="0"/>
          <w:sz w:val="32"/>
          <w:szCs w:val="32"/>
          <w:highlight w:val="none"/>
        </w:rPr>
        <w:t xml:space="preserve">资格证明文件  </w:t>
      </w:r>
    </w:p>
    <w:p w14:paraId="73005022">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（说明：供应商须按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46B44EC3">
      <w:pPr>
        <w:autoSpaceDE w:val="0"/>
        <w:autoSpaceDN w:val="0"/>
        <w:spacing w:line="600" w:lineRule="exact"/>
        <w:ind w:right="-6" w:firstLine="480" w:firstLineChars="200"/>
        <w:textAlignment w:val="bottom"/>
        <w:rPr>
          <w:rFonts w:hAnsi="宋体"/>
          <w:b w:val="0"/>
          <w:color w:val="auto"/>
          <w:kern w:val="2"/>
          <w:position w:val="0"/>
          <w:szCs w:val="24"/>
          <w:highlight w:val="none"/>
        </w:rPr>
      </w:pPr>
      <w:r>
        <w:rPr>
          <w:rFonts w:hint="eastAsia" w:hAnsi="宋体"/>
          <w:b w:val="0"/>
          <w:color w:val="auto"/>
          <w:kern w:val="2"/>
          <w:position w:val="0"/>
          <w:szCs w:val="24"/>
          <w:highlight w:val="none"/>
        </w:rPr>
        <w:t xml:space="preserve">  格式一：资格性检查响应对照表</w:t>
      </w:r>
    </w:p>
    <w:p w14:paraId="27F75CE1">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58CCE958">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C4D52DF">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6875643C">
      <w:pPr>
        <w:spacing w:line="500" w:lineRule="exact"/>
        <w:ind w:firstLine="720" w:firstLineChars="300"/>
        <w:rPr>
          <w:rFonts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5E9F790">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40D931EF">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格式七：供应商</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93DD262">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格式八</w:t>
      </w:r>
      <w:r>
        <w:rPr>
          <w:rFonts w:hint="eastAsia"/>
          <w:b w:val="0"/>
          <w:bCs/>
          <w:color w:val="auto"/>
          <w:kern w:val="2"/>
          <w:position w:val="0"/>
          <w:szCs w:val="24"/>
          <w:highlight w:val="none"/>
        </w:rPr>
        <w:t xml:space="preserve">  *****（本项目要求的其他资格条件）</w:t>
      </w:r>
    </w:p>
    <w:p w14:paraId="6EB7B1A7">
      <w:pPr>
        <w:spacing w:line="500" w:lineRule="exact"/>
        <w:ind w:left="1875" w:leftChars="342" w:hanging="1054" w:hangingChars="500"/>
        <w:rPr>
          <w:rFonts w:ascii="Times New Roman"/>
          <w:color w:val="auto"/>
          <w:kern w:val="2"/>
          <w:position w:val="0"/>
          <w:sz w:val="21"/>
          <w:szCs w:val="24"/>
          <w:highlight w:val="none"/>
        </w:rPr>
      </w:pPr>
    </w:p>
    <w:p w14:paraId="60E77FDF">
      <w:pPr>
        <w:spacing w:line="500" w:lineRule="exact"/>
        <w:rPr>
          <w:rFonts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int="eastAsia" w:hAnsi="宋体"/>
          <w:color w:val="auto"/>
          <w:kern w:val="2"/>
          <w:position w:val="0"/>
          <w:szCs w:val="24"/>
          <w:highlight w:val="none"/>
        </w:rPr>
        <w:t>1、以上凡标注原件的，是指投标文件的正本中必须是原件，副本的制作仍按“供应商须知”执行。</w:t>
      </w:r>
    </w:p>
    <w:p w14:paraId="0E7915E4">
      <w:pPr>
        <w:snapToGrid w:val="0"/>
        <w:spacing w:before="50" w:afterLines="50" w:line="360" w:lineRule="auto"/>
        <w:jc w:val="left"/>
        <w:rPr>
          <w:rFonts w:hAnsi="宋体"/>
          <w:color w:val="auto"/>
          <w:kern w:val="2"/>
          <w:position w:val="0"/>
          <w:szCs w:val="24"/>
          <w:highlight w:val="none"/>
        </w:rPr>
      </w:pPr>
      <w:r>
        <w:rPr>
          <w:rFonts w:hint="eastAsia" w:hAnsi="宋体"/>
          <w:color w:val="auto"/>
          <w:kern w:val="2"/>
          <w:position w:val="0"/>
          <w:szCs w:val="24"/>
          <w:highlight w:val="none"/>
        </w:rPr>
        <w:t xml:space="preserve">        2、建议供应商将资格证明文件单独装订成册。</w:t>
      </w:r>
    </w:p>
    <w:p w14:paraId="3274534F">
      <w:pPr>
        <w:spacing w:line="500" w:lineRule="exact"/>
        <w:rPr>
          <w:rFonts w:ascii="Times New Roman"/>
          <w:color w:val="auto"/>
          <w:kern w:val="2"/>
          <w:position w:val="0"/>
          <w:sz w:val="21"/>
          <w:szCs w:val="24"/>
          <w:highlight w:val="none"/>
        </w:rPr>
      </w:pPr>
    </w:p>
    <w:p w14:paraId="25310B13">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color w:val="auto"/>
          <w:kern w:val="2"/>
          <w:position w:val="0"/>
          <w:sz w:val="21"/>
          <w:szCs w:val="24"/>
          <w:highlight w:val="none"/>
        </w:rPr>
        <w:br w:type="page"/>
      </w:r>
      <w:r>
        <w:rPr>
          <w:rFonts w:hint="eastAsia" w:ascii="Times New Roman"/>
          <w:b w:val="0"/>
          <w:color w:val="auto"/>
          <w:kern w:val="2"/>
          <w:position w:val="0"/>
          <w:szCs w:val="24"/>
          <w:highlight w:val="none"/>
        </w:rPr>
        <w:t>格式一</w:t>
      </w:r>
    </w:p>
    <w:p w14:paraId="72E4C79B">
      <w:pPr>
        <w:jc w:val="center"/>
        <w:rPr>
          <w:rFonts w:hAnsi="宋体"/>
          <w:b w:val="0"/>
          <w:color w:val="auto"/>
          <w:kern w:val="2"/>
          <w:position w:val="0"/>
          <w:szCs w:val="24"/>
          <w:highlight w:val="none"/>
        </w:rPr>
      </w:pPr>
      <w:r>
        <w:rPr>
          <w:rFonts w:hint="eastAsia" w:hAnsi="宋体"/>
          <w:b w:val="0"/>
          <w:color w:val="auto"/>
          <w:kern w:val="2"/>
          <w:position w:val="0"/>
          <w:szCs w:val="24"/>
          <w:highlight w:val="none"/>
        </w:rPr>
        <w:t>资格性检查响应对照表</w:t>
      </w:r>
    </w:p>
    <w:p w14:paraId="212E0C47">
      <w:pPr>
        <w:spacing w:line="480" w:lineRule="auto"/>
        <w:ind w:firstLine="306"/>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供应商全称（加盖公章）：</w:t>
      </w:r>
    </w:p>
    <w:tbl>
      <w:tblPr>
        <w:tblStyle w:val="6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77F4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E41AF7B">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10395B12">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671FC56A">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59BA181">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4E9A5E99">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195D8DAF">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1426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0220FE6">
            <w:pPr>
              <w:jc w:val="center"/>
              <w:rPr>
                <w:rFonts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6D1BDFC4">
            <w:pPr>
              <w:spacing w:line="480" w:lineRule="exact"/>
              <w:rPr>
                <w:rFonts w:hAnsi="宋体"/>
                <w:b w:val="0"/>
                <w:iCs/>
                <w:color w:val="auto"/>
                <w:kern w:val="2"/>
                <w:position w:val="0"/>
                <w:szCs w:val="24"/>
                <w:highlight w:val="none"/>
                <w:u w:val="single"/>
              </w:rPr>
            </w:pPr>
          </w:p>
        </w:tc>
        <w:tc>
          <w:tcPr>
            <w:tcW w:w="1417" w:type="dxa"/>
            <w:vAlign w:val="center"/>
          </w:tcPr>
          <w:p w14:paraId="266CDF48">
            <w:pPr>
              <w:rPr>
                <w:rFonts w:hAnsi="宋体"/>
                <w:color w:val="auto"/>
                <w:kern w:val="2"/>
                <w:position w:val="0"/>
                <w:szCs w:val="24"/>
                <w:highlight w:val="none"/>
              </w:rPr>
            </w:pPr>
          </w:p>
        </w:tc>
        <w:tc>
          <w:tcPr>
            <w:tcW w:w="1418" w:type="dxa"/>
            <w:vAlign w:val="center"/>
          </w:tcPr>
          <w:p w14:paraId="5AF5007B">
            <w:pPr>
              <w:rPr>
                <w:rFonts w:hAnsi="宋体"/>
                <w:color w:val="auto"/>
                <w:kern w:val="2"/>
                <w:position w:val="0"/>
                <w:szCs w:val="24"/>
                <w:highlight w:val="none"/>
              </w:rPr>
            </w:pPr>
          </w:p>
        </w:tc>
      </w:tr>
      <w:tr w14:paraId="1680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1447DD9">
            <w:pPr>
              <w:jc w:val="center"/>
              <w:rPr>
                <w:rFonts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7CFF698F">
            <w:pPr>
              <w:spacing w:line="480" w:lineRule="exact"/>
              <w:rPr>
                <w:rFonts w:hAnsi="宋体"/>
                <w:b w:val="0"/>
                <w:iCs/>
                <w:color w:val="auto"/>
                <w:kern w:val="2"/>
                <w:position w:val="0"/>
                <w:szCs w:val="24"/>
                <w:highlight w:val="none"/>
                <w:u w:val="single"/>
              </w:rPr>
            </w:pPr>
          </w:p>
        </w:tc>
        <w:tc>
          <w:tcPr>
            <w:tcW w:w="1417" w:type="dxa"/>
            <w:vAlign w:val="center"/>
          </w:tcPr>
          <w:p w14:paraId="7BC4F5B2">
            <w:pPr>
              <w:rPr>
                <w:rFonts w:hAnsi="宋体"/>
                <w:b w:val="0"/>
                <w:color w:val="auto"/>
                <w:kern w:val="2"/>
                <w:position w:val="0"/>
                <w:szCs w:val="24"/>
                <w:highlight w:val="none"/>
              </w:rPr>
            </w:pPr>
          </w:p>
        </w:tc>
        <w:tc>
          <w:tcPr>
            <w:tcW w:w="1418" w:type="dxa"/>
            <w:vAlign w:val="center"/>
          </w:tcPr>
          <w:p w14:paraId="1E9E6A57">
            <w:pPr>
              <w:rPr>
                <w:rFonts w:hAnsi="宋体"/>
                <w:b w:val="0"/>
                <w:color w:val="auto"/>
                <w:kern w:val="2"/>
                <w:position w:val="0"/>
                <w:szCs w:val="24"/>
                <w:highlight w:val="none"/>
              </w:rPr>
            </w:pPr>
          </w:p>
        </w:tc>
      </w:tr>
      <w:tr w14:paraId="037DD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6EF2B6A">
            <w:pPr>
              <w:jc w:val="center"/>
              <w:rPr>
                <w:rFonts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6BEB4334">
            <w:pPr>
              <w:spacing w:line="480" w:lineRule="exact"/>
              <w:rPr>
                <w:rFonts w:hAnsi="宋体"/>
                <w:b w:val="0"/>
                <w:iCs/>
                <w:color w:val="auto"/>
                <w:kern w:val="2"/>
                <w:position w:val="0"/>
                <w:szCs w:val="24"/>
                <w:highlight w:val="none"/>
                <w:u w:val="single"/>
              </w:rPr>
            </w:pPr>
          </w:p>
        </w:tc>
        <w:tc>
          <w:tcPr>
            <w:tcW w:w="1417" w:type="dxa"/>
            <w:vAlign w:val="center"/>
          </w:tcPr>
          <w:p w14:paraId="09B5A5E8">
            <w:pPr>
              <w:rPr>
                <w:rFonts w:hAnsi="宋体"/>
                <w:b w:val="0"/>
                <w:color w:val="auto"/>
                <w:kern w:val="2"/>
                <w:position w:val="0"/>
                <w:szCs w:val="24"/>
                <w:highlight w:val="none"/>
              </w:rPr>
            </w:pPr>
          </w:p>
        </w:tc>
        <w:tc>
          <w:tcPr>
            <w:tcW w:w="1418" w:type="dxa"/>
            <w:vAlign w:val="center"/>
          </w:tcPr>
          <w:p w14:paraId="7AF67ACA">
            <w:pPr>
              <w:rPr>
                <w:rFonts w:hAnsi="宋体"/>
                <w:b w:val="0"/>
                <w:color w:val="auto"/>
                <w:kern w:val="2"/>
                <w:position w:val="0"/>
                <w:szCs w:val="24"/>
                <w:highlight w:val="none"/>
              </w:rPr>
            </w:pPr>
          </w:p>
        </w:tc>
      </w:tr>
      <w:tr w14:paraId="1E219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FA09438">
            <w:pPr>
              <w:jc w:val="center"/>
              <w:rPr>
                <w:rFonts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11F3A910">
            <w:pPr>
              <w:spacing w:line="360" w:lineRule="auto"/>
              <w:rPr>
                <w:rFonts w:hAnsi="宋体"/>
                <w:b w:val="0"/>
                <w:iCs/>
                <w:color w:val="auto"/>
                <w:kern w:val="2"/>
                <w:position w:val="0"/>
                <w:szCs w:val="24"/>
                <w:highlight w:val="none"/>
                <w:u w:val="single"/>
              </w:rPr>
            </w:pPr>
          </w:p>
        </w:tc>
        <w:tc>
          <w:tcPr>
            <w:tcW w:w="1417" w:type="dxa"/>
            <w:vAlign w:val="center"/>
          </w:tcPr>
          <w:p w14:paraId="4D9CED21">
            <w:pPr>
              <w:rPr>
                <w:rFonts w:hAnsi="宋体"/>
                <w:b w:val="0"/>
                <w:color w:val="auto"/>
                <w:kern w:val="2"/>
                <w:position w:val="0"/>
                <w:szCs w:val="24"/>
                <w:highlight w:val="none"/>
              </w:rPr>
            </w:pPr>
          </w:p>
        </w:tc>
        <w:tc>
          <w:tcPr>
            <w:tcW w:w="1418" w:type="dxa"/>
            <w:vAlign w:val="center"/>
          </w:tcPr>
          <w:p w14:paraId="0D596821">
            <w:pPr>
              <w:rPr>
                <w:rFonts w:hAnsi="宋体"/>
                <w:b w:val="0"/>
                <w:color w:val="auto"/>
                <w:kern w:val="2"/>
                <w:position w:val="0"/>
                <w:szCs w:val="24"/>
                <w:highlight w:val="none"/>
              </w:rPr>
            </w:pPr>
          </w:p>
        </w:tc>
      </w:tr>
      <w:tr w14:paraId="46B19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F170FF8">
            <w:pPr>
              <w:jc w:val="center"/>
              <w:rPr>
                <w:rFonts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0933114E">
            <w:pPr>
              <w:snapToGrid w:val="0"/>
              <w:spacing w:line="590" w:lineRule="atLeast"/>
              <w:rPr>
                <w:rFonts w:hAnsi="宋体"/>
                <w:b w:val="0"/>
                <w:iCs/>
                <w:color w:val="auto"/>
                <w:kern w:val="2"/>
                <w:position w:val="0"/>
                <w:szCs w:val="24"/>
                <w:highlight w:val="none"/>
                <w:u w:val="single"/>
              </w:rPr>
            </w:pPr>
          </w:p>
        </w:tc>
        <w:tc>
          <w:tcPr>
            <w:tcW w:w="1417" w:type="dxa"/>
            <w:vAlign w:val="center"/>
          </w:tcPr>
          <w:p w14:paraId="77457CD9">
            <w:pPr>
              <w:rPr>
                <w:rFonts w:hAnsi="宋体"/>
                <w:b w:val="0"/>
                <w:color w:val="auto"/>
                <w:kern w:val="2"/>
                <w:position w:val="0"/>
                <w:szCs w:val="24"/>
                <w:highlight w:val="none"/>
              </w:rPr>
            </w:pPr>
          </w:p>
        </w:tc>
        <w:tc>
          <w:tcPr>
            <w:tcW w:w="1418" w:type="dxa"/>
            <w:vAlign w:val="center"/>
          </w:tcPr>
          <w:p w14:paraId="39273A57">
            <w:pPr>
              <w:rPr>
                <w:rFonts w:hAnsi="宋体"/>
                <w:b w:val="0"/>
                <w:color w:val="auto"/>
                <w:kern w:val="2"/>
                <w:position w:val="0"/>
                <w:szCs w:val="24"/>
                <w:highlight w:val="none"/>
              </w:rPr>
            </w:pPr>
          </w:p>
        </w:tc>
      </w:tr>
      <w:tr w14:paraId="263C6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36D0EA2">
            <w:pPr>
              <w:jc w:val="center"/>
              <w:rPr>
                <w:rFonts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032053CD">
            <w:pPr>
              <w:snapToGrid w:val="0"/>
              <w:spacing w:line="590" w:lineRule="atLeast"/>
              <w:rPr>
                <w:rFonts w:hAnsi="宋体"/>
                <w:b w:val="0"/>
                <w:iCs/>
                <w:color w:val="auto"/>
                <w:kern w:val="2"/>
                <w:position w:val="0"/>
                <w:szCs w:val="24"/>
                <w:highlight w:val="none"/>
                <w:u w:val="single"/>
              </w:rPr>
            </w:pPr>
          </w:p>
        </w:tc>
        <w:tc>
          <w:tcPr>
            <w:tcW w:w="1417" w:type="dxa"/>
            <w:vAlign w:val="center"/>
          </w:tcPr>
          <w:p w14:paraId="6AC41141">
            <w:pPr>
              <w:rPr>
                <w:rFonts w:hAnsi="宋体"/>
                <w:b w:val="0"/>
                <w:color w:val="auto"/>
                <w:kern w:val="2"/>
                <w:position w:val="0"/>
                <w:szCs w:val="24"/>
                <w:highlight w:val="none"/>
              </w:rPr>
            </w:pPr>
          </w:p>
        </w:tc>
        <w:tc>
          <w:tcPr>
            <w:tcW w:w="1418" w:type="dxa"/>
            <w:vAlign w:val="center"/>
          </w:tcPr>
          <w:p w14:paraId="1717F2B3">
            <w:pPr>
              <w:rPr>
                <w:rFonts w:hAnsi="宋体"/>
                <w:b w:val="0"/>
                <w:color w:val="auto"/>
                <w:kern w:val="2"/>
                <w:position w:val="0"/>
                <w:szCs w:val="24"/>
                <w:highlight w:val="none"/>
              </w:rPr>
            </w:pPr>
          </w:p>
        </w:tc>
      </w:tr>
      <w:tr w14:paraId="7B2D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71B324E">
            <w:pPr>
              <w:jc w:val="center"/>
              <w:rPr>
                <w:rFonts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4BAA370F">
            <w:pPr>
              <w:snapToGrid w:val="0"/>
              <w:spacing w:line="590" w:lineRule="atLeast"/>
              <w:rPr>
                <w:rFonts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02DF8941">
            <w:pPr>
              <w:rPr>
                <w:rFonts w:hAnsi="宋体"/>
                <w:b w:val="0"/>
                <w:color w:val="auto"/>
                <w:kern w:val="2"/>
                <w:position w:val="0"/>
                <w:szCs w:val="24"/>
                <w:highlight w:val="none"/>
              </w:rPr>
            </w:pPr>
          </w:p>
        </w:tc>
        <w:tc>
          <w:tcPr>
            <w:tcW w:w="1418" w:type="dxa"/>
            <w:vAlign w:val="center"/>
          </w:tcPr>
          <w:p w14:paraId="149C4AF3">
            <w:pPr>
              <w:rPr>
                <w:rFonts w:hAnsi="宋体"/>
                <w:b w:val="0"/>
                <w:color w:val="auto"/>
                <w:kern w:val="2"/>
                <w:position w:val="0"/>
                <w:szCs w:val="24"/>
                <w:highlight w:val="none"/>
              </w:rPr>
            </w:pPr>
          </w:p>
        </w:tc>
      </w:tr>
    </w:tbl>
    <w:p w14:paraId="35A776D4">
      <w:pPr>
        <w:spacing w:line="440" w:lineRule="exact"/>
        <w:ind w:firstLine="480" w:firstLineChars="200"/>
        <w:rPr>
          <w:rFonts w:hAnsi="宋体"/>
          <w:b w:val="0"/>
          <w:color w:val="auto"/>
          <w:kern w:val="2"/>
          <w:position w:val="0"/>
          <w:szCs w:val="24"/>
          <w:highlight w:val="none"/>
        </w:rPr>
      </w:pPr>
    </w:p>
    <w:p w14:paraId="73BC0FAB">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1B28FDEA">
      <w:pPr>
        <w:snapToGrid w:val="0"/>
        <w:spacing w:before="50" w:after="50"/>
        <w:rPr>
          <w:rFonts w:ascii="黑体" w:eastAsia="黑体"/>
          <w:b w:val="0"/>
          <w:color w:val="auto"/>
          <w:kern w:val="2"/>
          <w:position w:val="0"/>
          <w:sz w:val="44"/>
          <w:szCs w:val="24"/>
          <w:highlight w:val="none"/>
        </w:rPr>
      </w:pPr>
    </w:p>
    <w:p w14:paraId="4B8E8C7E">
      <w:pPr>
        <w:autoSpaceDE w:val="0"/>
        <w:autoSpaceDN w:val="0"/>
        <w:spacing w:line="500" w:lineRule="exact"/>
        <w:ind w:right="-5"/>
        <w:textAlignment w:val="bottom"/>
        <w:rPr>
          <w:rFonts w:ascii="Times New Roman"/>
          <w:color w:val="auto"/>
          <w:kern w:val="2"/>
          <w:position w:val="0"/>
          <w:sz w:val="21"/>
          <w:szCs w:val="24"/>
          <w:highlight w:val="none"/>
        </w:rPr>
      </w:pPr>
    </w:p>
    <w:p w14:paraId="3B321121">
      <w:pPr>
        <w:autoSpaceDE w:val="0"/>
        <w:autoSpaceDN w:val="0"/>
        <w:spacing w:line="500" w:lineRule="exact"/>
        <w:ind w:right="-5"/>
        <w:textAlignment w:val="bottom"/>
        <w:rPr>
          <w:rFonts w:ascii="Times New Roman"/>
          <w:color w:val="auto"/>
          <w:kern w:val="2"/>
          <w:position w:val="0"/>
          <w:sz w:val="21"/>
          <w:szCs w:val="24"/>
          <w:highlight w:val="none"/>
        </w:rPr>
      </w:pPr>
    </w:p>
    <w:p w14:paraId="61DC09A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7C48FBD">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1B8D4196">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7D0A3F82">
      <w:pPr>
        <w:spacing w:line="500" w:lineRule="exact"/>
        <w:jc w:val="center"/>
        <w:rPr>
          <w:rFonts w:ascii="Times New Roman"/>
          <w:color w:val="auto"/>
          <w:kern w:val="2"/>
          <w:position w:val="0"/>
          <w:sz w:val="21"/>
          <w:szCs w:val="24"/>
          <w:highlight w:val="none"/>
        </w:rPr>
      </w:pPr>
    </w:p>
    <w:p w14:paraId="59C754EA">
      <w:pPr>
        <w:rPr>
          <w:rFonts w:ascii="Times New Roman"/>
          <w:color w:val="auto"/>
          <w:kern w:val="2"/>
          <w:position w:val="0"/>
          <w:sz w:val="21"/>
          <w:szCs w:val="24"/>
          <w:highlight w:val="none"/>
        </w:rPr>
      </w:pPr>
    </w:p>
    <w:p w14:paraId="44747C3B">
      <w:pPr>
        <w:rPr>
          <w:rFonts w:ascii="Times New Roman"/>
          <w:color w:val="auto"/>
          <w:kern w:val="2"/>
          <w:position w:val="0"/>
          <w:sz w:val="21"/>
          <w:szCs w:val="24"/>
          <w:highlight w:val="none"/>
        </w:rPr>
      </w:pPr>
    </w:p>
    <w:p w14:paraId="56577F31">
      <w:pPr>
        <w:rPr>
          <w:rFonts w:ascii="Times New Roman"/>
          <w:color w:val="auto"/>
          <w:kern w:val="2"/>
          <w:position w:val="0"/>
          <w:sz w:val="21"/>
          <w:szCs w:val="24"/>
          <w:highlight w:val="none"/>
        </w:rPr>
      </w:pPr>
    </w:p>
    <w:p w14:paraId="37257466">
      <w:pPr>
        <w:rPr>
          <w:rFonts w:ascii="Times New Roman"/>
          <w:color w:val="auto"/>
          <w:kern w:val="2"/>
          <w:position w:val="0"/>
          <w:sz w:val="21"/>
          <w:szCs w:val="24"/>
          <w:highlight w:val="none"/>
        </w:rPr>
      </w:pPr>
    </w:p>
    <w:p w14:paraId="6C2C04A6">
      <w:pPr>
        <w:rPr>
          <w:rFonts w:ascii="Times New Roman"/>
          <w:color w:val="auto"/>
          <w:kern w:val="2"/>
          <w:position w:val="0"/>
          <w:sz w:val="21"/>
          <w:szCs w:val="24"/>
          <w:highlight w:val="none"/>
        </w:rPr>
      </w:pPr>
    </w:p>
    <w:p w14:paraId="5BF0CCA2">
      <w:pPr>
        <w:rPr>
          <w:rFonts w:ascii="Times New Roman"/>
          <w:color w:val="auto"/>
          <w:kern w:val="2"/>
          <w:position w:val="0"/>
          <w:sz w:val="21"/>
          <w:szCs w:val="24"/>
          <w:highlight w:val="none"/>
        </w:rPr>
      </w:pPr>
    </w:p>
    <w:p w14:paraId="5C433340">
      <w:pPr>
        <w:rPr>
          <w:rFonts w:ascii="Times New Roman"/>
          <w:color w:val="auto"/>
          <w:kern w:val="2"/>
          <w:position w:val="0"/>
          <w:sz w:val="21"/>
          <w:szCs w:val="24"/>
          <w:highlight w:val="none"/>
        </w:rPr>
      </w:pPr>
    </w:p>
    <w:p w14:paraId="5DE87CDE">
      <w:pPr>
        <w:rPr>
          <w:rFonts w:ascii="Times New Roman"/>
          <w:color w:val="auto"/>
          <w:kern w:val="2"/>
          <w:position w:val="0"/>
          <w:sz w:val="21"/>
          <w:szCs w:val="24"/>
          <w:highlight w:val="none"/>
        </w:rPr>
      </w:pPr>
    </w:p>
    <w:p w14:paraId="2C65254C">
      <w:pPr>
        <w:rPr>
          <w:rFonts w:ascii="Times New Roman"/>
          <w:color w:val="auto"/>
          <w:kern w:val="2"/>
          <w:position w:val="0"/>
          <w:sz w:val="21"/>
          <w:szCs w:val="24"/>
          <w:highlight w:val="none"/>
        </w:rPr>
      </w:pPr>
    </w:p>
    <w:p w14:paraId="5566B371">
      <w:pPr>
        <w:rPr>
          <w:rFonts w:ascii="Times New Roman"/>
          <w:color w:val="auto"/>
          <w:kern w:val="2"/>
          <w:position w:val="0"/>
          <w:sz w:val="21"/>
          <w:szCs w:val="24"/>
          <w:highlight w:val="none"/>
        </w:rPr>
      </w:pPr>
    </w:p>
    <w:p w14:paraId="652E46C7">
      <w:pPr>
        <w:rPr>
          <w:rFonts w:ascii="Times New Roman"/>
          <w:color w:val="auto"/>
          <w:kern w:val="2"/>
          <w:position w:val="0"/>
          <w:sz w:val="21"/>
          <w:szCs w:val="24"/>
          <w:highlight w:val="none"/>
        </w:rPr>
      </w:pPr>
    </w:p>
    <w:p w14:paraId="46B10773">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D388E26">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4A0D0198">
      <w:pPr>
        <w:autoSpaceDE w:val="0"/>
        <w:autoSpaceDN w:val="0"/>
        <w:spacing w:line="500" w:lineRule="exact"/>
        <w:ind w:right="-5"/>
        <w:jc w:val="center"/>
        <w:textAlignment w:val="bottom"/>
        <w:rPr>
          <w:b w:val="0"/>
          <w:color w:val="auto"/>
          <w:kern w:val="2"/>
          <w:position w:val="0"/>
          <w:szCs w:val="24"/>
          <w:highlight w:val="none"/>
        </w:rPr>
      </w:pPr>
      <w:bookmarkStart w:id="243" w:name="OLE_LINK46"/>
      <w:bookmarkStart w:id="244" w:name="OLE_LINK35"/>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E7C4E72">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2C679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E3857F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4E494DD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448CA9E3">
            <w:pPr>
              <w:jc w:val="center"/>
              <w:rPr>
                <w:rFonts w:ascii="Times New Roman"/>
                <w:b w:val="0"/>
                <w:color w:val="auto"/>
                <w:kern w:val="2"/>
                <w:position w:val="0"/>
                <w:szCs w:val="24"/>
                <w:highlight w:val="none"/>
              </w:rPr>
            </w:pPr>
          </w:p>
        </w:tc>
        <w:tc>
          <w:tcPr>
            <w:tcW w:w="1715" w:type="dxa"/>
            <w:vAlign w:val="center"/>
          </w:tcPr>
          <w:p w14:paraId="1E903583">
            <w:pPr>
              <w:jc w:val="center"/>
              <w:rPr>
                <w:rFonts w:ascii="Times New Roman"/>
                <w:b w:val="0"/>
                <w:color w:val="auto"/>
                <w:kern w:val="2"/>
                <w:position w:val="0"/>
                <w:szCs w:val="24"/>
                <w:highlight w:val="none"/>
              </w:rPr>
            </w:pPr>
          </w:p>
        </w:tc>
        <w:tc>
          <w:tcPr>
            <w:tcW w:w="1715" w:type="dxa"/>
            <w:vAlign w:val="center"/>
          </w:tcPr>
          <w:p w14:paraId="3141C514">
            <w:pPr>
              <w:jc w:val="center"/>
              <w:rPr>
                <w:rFonts w:ascii="Times New Roman"/>
                <w:b w:val="0"/>
                <w:color w:val="auto"/>
                <w:kern w:val="2"/>
                <w:position w:val="0"/>
                <w:szCs w:val="24"/>
                <w:highlight w:val="none"/>
              </w:rPr>
            </w:pPr>
          </w:p>
        </w:tc>
      </w:tr>
      <w:tr w14:paraId="61E5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7A4B4E0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17FA034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4B40C9E">
            <w:pPr>
              <w:rPr>
                <w:rFonts w:ascii="Times New Roman"/>
                <w:b w:val="0"/>
                <w:color w:val="auto"/>
                <w:kern w:val="2"/>
                <w:position w:val="0"/>
                <w:szCs w:val="24"/>
                <w:highlight w:val="none"/>
              </w:rPr>
            </w:pPr>
          </w:p>
        </w:tc>
        <w:tc>
          <w:tcPr>
            <w:tcW w:w="1715" w:type="dxa"/>
            <w:vAlign w:val="center"/>
          </w:tcPr>
          <w:p w14:paraId="72D73CEF">
            <w:pPr>
              <w:rPr>
                <w:rFonts w:ascii="Times New Roman"/>
                <w:b w:val="0"/>
                <w:color w:val="auto"/>
                <w:kern w:val="2"/>
                <w:position w:val="0"/>
                <w:szCs w:val="24"/>
                <w:highlight w:val="none"/>
              </w:rPr>
            </w:pPr>
          </w:p>
        </w:tc>
        <w:tc>
          <w:tcPr>
            <w:tcW w:w="1715" w:type="dxa"/>
            <w:vAlign w:val="center"/>
          </w:tcPr>
          <w:p w14:paraId="552F6B9D">
            <w:pPr>
              <w:rPr>
                <w:rFonts w:ascii="Times New Roman"/>
                <w:b w:val="0"/>
                <w:color w:val="auto"/>
                <w:kern w:val="2"/>
                <w:position w:val="0"/>
                <w:szCs w:val="24"/>
                <w:highlight w:val="none"/>
              </w:rPr>
            </w:pPr>
          </w:p>
        </w:tc>
      </w:tr>
      <w:tr w14:paraId="1D77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C095B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4E78AE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32B8F197">
            <w:pPr>
              <w:rPr>
                <w:rFonts w:ascii="Times New Roman"/>
                <w:b w:val="0"/>
                <w:color w:val="auto"/>
                <w:kern w:val="2"/>
                <w:position w:val="0"/>
                <w:szCs w:val="24"/>
                <w:highlight w:val="none"/>
              </w:rPr>
            </w:pPr>
          </w:p>
        </w:tc>
        <w:tc>
          <w:tcPr>
            <w:tcW w:w="1715" w:type="dxa"/>
            <w:vAlign w:val="center"/>
          </w:tcPr>
          <w:p w14:paraId="71311565">
            <w:pPr>
              <w:rPr>
                <w:rFonts w:ascii="Times New Roman"/>
                <w:b w:val="0"/>
                <w:color w:val="auto"/>
                <w:kern w:val="2"/>
                <w:position w:val="0"/>
                <w:szCs w:val="24"/>
                <w:highlight w:val="none"/>
              </w:rPr>
            </w:pPr>
          </w:p>
        </w:tc>
        <w:tc>
          <w:tcPr>
            <w:tcW w:w="1715" w:type="dxa"/>
            <w:vAlign w:val="center"/>
          </w:tcPr>
          <w:p w14:paraId="52E71822">
            <w:pPr>
              <w:rPr>
                <w:rFonts w:ascii="Times New Roman"/>
                <w:b w:val="0"/>
                <w:color w:val="auto"/>
                <w:kern w:val="2"/>
                <w:position w:val="0"/>
                <w:szCs w:val="24"/>
                <w:highlight w:val="none"/>
              </w:rPr>
            </w:pPr>
          </w:p>
        </w:tc>
      </w:tr>
      <w:tr w14:paraId="1BA3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0623B5F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0FCACBB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4D186992">
            <w:pPr>
              <w:rPr>
                <w:rFonts w:ascii="Times New Roman"/>
                <w:b w:val="0"/>
                <w:color w:val="auto"/>
                <w:kern w:val="2"/>
                <w:position w:val="0"/>
                <w:szCs w:val="24"/>
                <w:highlight w:val="none"/>
              </w:rPr>
            </w:pPr>
          </w:p>
        </w:tc>
        <w:tc>
          <w:tcPr>
            <w:tcW w:w="1715" w:type="dxa"/>
            <w:vAlign w:val="center"/>
          </w:tcPr>
          <w:p w14:paraId="2BE76C0E">
            <w:pPr>
              <w:rPr>
                <w:rFonts w:ascii="Times New Roman"/>
                <w:b w:val="0"/>
                <w:color w:val="auto"/>
                <w:kern w:val="2"/>
                <w:position w:val="0"/>
                <w:szCs w:val="24"/>
                <w:highlight w:val="none"/>
              </w:rPr>
            </w:pPr>
          </w:p>
        </w:tc>
        <w:tc>
          <w:tcPr>
            <w:tcW w:w="1715" w:type="dxa"/>
            <w:vAlign w:val="center"/>
          </w:tcPr>
          <w:p w14:paraId="15D2E87C">
            <w:pPr>
              <w:rPr>
                <w:rFonts w:ascii="Times New Roman"/>
                <w:b w:val="0"/>
                <w:color w:val="auto"/>
                <w:kern w:val="2"/>
                <w:position w:val="0"/>
                <w:szCs w:val="24"/>
                <w:highlight w:val="none"/>
              </w:rPr>
            </w:pPr>
          </w:p>
        </w:tc>
      </w:tr>
      <w:tr w14:paraId="4149C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DBC27F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DFFA08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5C33A885">
            <w:pPr>
              <w:rPr>
                <w:rFonts w:ascii="Times New Roman"/>
                <w:b w:val="0"/>
                <w:color w:val="auto"/>
                <w:kern w:val="2"/>
                <w:position w:val="0"/>
                <w:szCs w:val="24"/>
                <w:highlight w:val="none"/>
              </w:rPr>
            </w:pPr>
          </w:p>
        </w:tc>
        <w:tc>
          <w:tcPr>
            <w:tcW w:w="1715" w:type="dxa"/>
            <w:vAlign w:val="center"/>
          </w:tcPr>
          <w:p w14:paraId="4FF62CD5">
            <w:pPr>
              <w:rPr>
                <w:rFonts w:ascii="Times New Roman"/>
                <w:b w:val="0"/>
                <w:color w:val="auto"/>
                <w:kern w:val="2"/>
                <w:position w:val="0"/>
                <w:szCs w:val="24"/>
                <w:highlight w:val="none"/>
              </w:rPr>
            </w:pPr>
          </w:p>
        </w:tc>
        <w:tc>
          <w:tcPr>
            <w:tcW w:w="1715" w:type="dxa"/>
            <w:vAlign w:val="center"/>
          </w:tcPr>
          <w:p w14:paraId="18471007">
            <w:pPr>
              <w:rPr>
                <w:rFonts w:ascii="Times New Roman"/>
                <w:b w:val="0"/>
                <w:color w:val="auto"/>
                <w:kern w:val="2"/>
                <w:position w:val="0"/>
                <w:szCs w:val="24"/>
                <w:highlight w:val="none"/>
              </w:rPr>
            </w:pPr>
          </w:p>
        </w:tc>
      </w:tr>
      <w:tr w14:paraId="10ADA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3D699B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24C9FF0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6CD1F8B6">
            <w:pPr>
              <w:rPr>
                <w:rFonts w:ascii="Times New Roman"/>
                <w:b w:val="0"/>
                <w:color w:val="auto"/>
                <w:kern w:val="2"/>
                <w:position w:val="0"/>
                <w:szCs w:val="24"/>
                <w:highlight w:val="none"/>
              </w:rPr>
            </w:pPr>
          </w:p>
        </w:tc>
        <w:tc>
          <w:tcPr>
            <w:tcW w:w="1715" w:type="dxa"/>
            <w:vAlign w:val="center"/>
          </w:tcPr>
          <w:p w14:paraId="36E5C635">
            <w:pPr>
              <w:rPr>
                <w:rFonts w:ascii="Times New Roman"/>
                <w:b w:val="0"/>
                <w:color w:val="auto"/>
                <w:kern w:val="2"/>
                <w:position w:val="0"/>
                <w:szCs w:val="24"/>
                <w:highlight w:val="none"/>
              </w:rPr>
            </w:pPr>
          </w:p>
        </w:tc>
        <w:tc>
          <w:tcPr>
            <w:tcW w:w="1715" w:type="dxa"/>
            <w:vAlign w:val="center"/>
          </w:tcPr>
          <w:p w14:paraId="36F4E9B2">
            <w:pPr>
              <w:rPr>
                <w:rFonts w:ascii="Times New Roman"/>
                <w:b w:val="0"/>
                <w:color w:val="auto"/>
                <w:kern w:val="2"/>
                <w:position w:val="0"/>
                <w:szCs w:val="24"/>
                <w:highlight w:val="none"/>
              </w:rPr>
            </w:pPr>
          </w:p>
        </w:tc>
      </w:tr>
      <w:tr w14:paraId="439E4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119C70A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7B61B5A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6A84897B">
            <w:pPr>
              <w:rPr>
                <w:rFonts w:ascii="Times New Roman"/>
                <w:b w:val="0"/>
                <w:color w:val="auto"/>
                <w:kern w:val="2"/>
                <w:position w:val="0"/>
                <w:szCs w:val="24"/>
                <w:highlight w:val="none"/>
              </w:rPr>
            </w:pPr>
          </w:p>
        </w:tc>
        <w:tc>
          <w:tcPr>
            <w:tcW w:w="1715" w:type="dxa"/>
            <w:vAlign w:val="center"/>
          </w:tcPr>
          <w:p w14:paraId="7B2623EA">
            <w:pPr>
              <w:rPr>
                <w:rFonts w:ascii="Times New Roman"/>
                <w:b w:val="0"/>
                <w:color w:val="auto"/>
                <w:kern w:val="2"/>
                <w:position w:val="0"/>
                <w:szCs w:val="24"/>
                <w:highlight w:val="none"/>
              </w:rPr>
            </w:pPr>
          </w:p>
        </w:tc>
        <w:tc>
          <w:tcPr>
            <w:tcW w:w="1715" w:type="dxa"/>
            <w:vAlign w:val="center"/>
          </w:tcPr>
          <w:p w14:paraId="6D1313C4">
            <w:pPr>
              <w:rPr>
                <w:rFonts w:ascii="Times New Roman"/>
                <w:b w:val="0"/>
                <w:color w:val="auto"/>
                <w:kern w:val="2"/>
                <w:position w:val="0"/>
                <w:szCs w:val="24"/>
                <w:highlight w:val="none"/>
              </w:rPr>
            </w:pPr>
          </w:p>
        </w:tc>
      </w:tr>
      <w:tr w14:paraId="3D5F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72299EA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031CF80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789B14B7">
            <w:pPr>
              <w:rPr>
                <w:rFonts w:ascii="Times New Roman"/>
                <w:b w:val="0"/>
                <w:color w:val="auto"/>
                <w:kern w:val="2"/>
                <w:position w:val="0"/>
                <w:szCs w:val="24"/>
                <w:highlight w:val="none"/>
              </w:rPr>
            </w:pPr>
          </w:p>
        </w:tc>
        <w:tc>
          <w:tcPr>
            <w:tcW w:w="1715" w:type="dxa"/>
            <w:vAlign w:val="center"/>
          </w:tcPr>
          <w:p w14:paraId="194F9B56">
            <w:pPr>
              <w:rPr>
                <w:rFonts w:ascii="Times New Roman"/>
                <w:b w:val="0"/>
                <w:color w:val="auto"/>
                <w:kern w:val="2"/>
                <w:position w:val="0"/>
                <w:szCs w:val="24"/>
                <w:highlight w:val="none"/>
              </w:rPr>
            </w:pPr>
          </w:p>
        </w:tc>
        <w:tc>
          <w:tcPr>
            <w:tcW w:w="1715" w:type="dxa"/>
            <w:vAlign w:val="center"/>
          </w:tcPr>
          <w:p w14:paraId="38B17978">
            <w:pPr>
              <w:rPr>
                <w:rFonts w:ascii="Times New Roman"/>
                <w:b w:val="0"/>
                <w:color w:val="auto"/>
                <w:kern w:val="2"/>
                <w:position w:val="0"/>
                <w:szCs w:val="24"/>
                <w:highlight w:val="none"/>
              </w:rPr>
            </w:pPr>
          </w:p>
        </w:tc>
      </w:tr>
      <w:tr w14:paraId="4A90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47E10DE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0BFC529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2BD9E386">
            <w:pPr>
              <w:rPr>
                <w:rFonts w:ascii="Times New Roman"/>
                <w:b w:val="0"/>
                <w:color w:val="auto"/>
                <w:kern w:val="2"/>
                <w:position w:val="0"/>
                <w:szCs w:val="24"/>
                <w:highlight w:val="none"/>
              </w:rPr>
            </w:pPr>
          </w:p>
        </w:tc>
        <w:tc>
          <w:tcPr>
            <w:tcW w:w="1715" w:type="dxa"/>
            <w:vAlign w:val="center"/>
          </w:tcPr>
          <w:p w14:paraId="37951A0B">
            <w:pPr>
              <w:rPr>
                <w:rFonts w:ascii="Times New Roman"/>
                <w:b w:val="0"/>
                <w:color w:val="auto"/>
                <w:kern w:val="2"/>
                <w:position w:val="0"/>
                <w:szCs w:val="24"/>
                <w:highlight w:val="none"/>
              </w:rPr>
            </w:pPr>
          </w:p>
        </w:tc>
        <w:tc>
          <w:tcPr>
            <w:tcW w:w="1715" w:type="dxa"/>
            <w:vAlign w:val="center"/>
          </w:tcPr>
          <w:p w14:paraId="4F3C503C">
            <w:pPr>
              <w:rPr>
                <w:rFonts w:ascii="Times New Roman"/>
                <w:b w:val="0"/>
                <w:color w:val="auto"/>
                <w:kern w:val="2"/>
                <w:position w:val="0"/>
                <w:szCs w:val="24"/>
                <w:highlight w:val="none"/>
              </w:rPr>
            </w:pPr>
          </w:p>
        </w:tc>
      </w:tr>
      <w:tr w14:paraId="4BC16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21252A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6B59D2B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4FCA2048">
            <w:pPr>
              <w:rPr>
                <w:rFonts w:ascii="Times New Roman"/>
                <w:b w:val="0"/>
                <w:color w:val="auto"/>
                <w:kern w:val="2"/>
                <w:position w:val="0"/>
                <w:szCs w:val="24"/>
                <w:highlight w:val="none"/>
              </w:rPr>
            </w:pPr>
          </w:p>
        </w:tc>
        <w:tc>
          <w:tcPr>
            <w:tcW w:w="1715" w:type="dxa"/>
            <w:vAlign w:val="center"/>
          </w:tcPr>
          <w:p w14:paraId="100B7B34">
            <w:pPr>
              <w:rPr>
                <w:rFonts w:ascii="Times New Roman"/>
                <w:b w:val="0"/>
                <w:color w:val="auto"/>
                <w:kern w:val="2"/>
                <w:position w:val="0"/>
                <w:szCs w:val="24"/>
                <w:highlight w:val="none"/>
              </w:rPr>
            </w:pPr>
          </w:p>
        </w:tc>
        <w:tc>
          <w:tcPr>
            <w:tcW w:w="1715" w:type="dxa"/>
            <w:vAlign w:val="center"/>
          </w:tcPr>
          <w:p w14:paraId="2191FFD0">
            <w:pPr>
              <w:rPr>
                <w:rFonts w:ascii="Times New Roman"/>
                <w:b w:val="0"/>
                <w:color w:val="auto"/>
                <w:kern w:val="2"/>
                <w:position w:val="0"/>
                <w:szCs w:val="24"/>
                <w:highlight w:val="none"/>
              </w:rPr>
            </w:pPr>
          </w:p>
        </w:tc>
      </w:tr>
      <w:tr w14:paraId="49D3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181D2BD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18A4D7D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7FBEF645">
            <w:pPr>
              <w:rPr>
                <w:rFonts w:ascii="Times New Roman"/>
                <w:b w:val="0"/>
                <w:color w:val="auto"/>
                <w:kern w:val="2"/>
                <w:position w:val="0"/>
                <w:szCs w:val="24"/>
                <w:highlight w:val="none"/>
              </w:rPr>
            </w:pPr>
          </w:p>
        </w:tc>
        <w:tc>
          <w:tcPr>
            <w:tcW w:w="1715" w:type="dxa"/>
            <w:vAlign w:val="center"/>
          </w:tcPr>
          <w:p w14:paraId="6B3FECC9">
            <w:pPr>
              <w:rPr>
                <w:rFonts w:ascii="Times New Roman"/>
                <w:b w:val="0"/>
                <w:color w:val="auto"/>
                <w:kern w:val="2"/>
                <w:position w:val="0"/>
                <w:szCs w:val="24"/>
                <w:highlight w:val="none"/>
              </w:rPr>
            </w:pPr>
          </w:p>
        </w:tc>
        <w:tc>
          <w:tcPr>
            <w:tcW w:w="1715" w:type="dxa"/>
            <w:vAlign w:val="center"/>
          </w:tcPr>
          <w:p w14:paraId="0EEC6276">
            <w:pPr>
              <w:rPr>
                <w:rFonts w:ascii="Times New Roman"/>
                <w:b w:val="0"/>
                <w:color w:val="auto"/>
                <w:kern w:val="2"/>
                <w:position w:val="0"/>
                <w:szCs w:val="24"/>
                <w:highlight w:val="none"/>
              </w:rPr>
            </w:pPr>
          </w:p>
        </w:tc>
      </w:tr>
      <w:tr w14:paraId="6AA5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517AF6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5FE853B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56338B58">
            <w:pPr>
              <w:rPr>
                <w:rFonts w:ascii="Times New Roman"/>
                <w:b w:val="0"/>
                <w:color w:val="auto"/>
                <w:kern w:val="2"/>
                <w:position w:val="0"/>
                <w:szCs w:val="24"/>
                <w:highlight w:val="none"/>
              </w:rPr>
            </w:pPr>
          </w:p>
        </w:tc>
        <w:tc>
          <w:tcPr>
            <w:tcW w:w="1715" w:type="dxa"/>
            <w:vAlign w:val="center"/>
          </w:tcPr>
          <w:p w14:paraId="7E4A1A6A">
            <w:pPr>
              <w:rPr>
                <w:rFonts w:ascii="Times New Roman"/>
                <w:b w:val="0"/>
                <w:color w:val="auto"/>
                <w:kern w:val="2"/>
                <w:position w:val="0"/>
                <w:szCs w:val="24"/>
                <w:highlight w:val="none"/>
              </w:rPr>
            </w:pPr>
          </w:p>
        </w:tc>
        <w:tc>
          <w:tcPr>
            <w:tcW w:w="1715" w:type="dxa"/>
            <w:vAlign w:val="center"/>
          </w:tcPr>
          <w:p w14:paraId="6333D7FA">
            <w:pPr>
              <w:rPr>
                <w:rFonts w:ascii="Times New Roman"/>
                <w:b w:val="0"/>
                <w:color w:val="auto"/>
                <w:kern w:val="2"/>
                <w:position w:val="0"/>
                <w:szCs w:val="24"/>
                <w:highlight w:val="none"/>
              </w:rPr>
            </w:pPr>
          </w:p>
        </w:tc>
      </w:tr>
      <w:tr w14:paraId="7023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6AE0CD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29406D2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6185405D">
            <w:pPr>
              <w:rPr>
                <w:rFonts w:ascii="Times New Roman"/>
                <w:b w:val="0"/>
                <w:color w:val="auto"/>
                <w:kern w:val="2"/>
                <w:position w:val="0"/>
                <w:szCs w:val="24"/>
                <w:highlight w:val="none"/>
              </w:rPr>
            </w:pPr>
          </w:p>
        </w:tc>
        <w:tc>
          <w:tcPr>
            <w:tcW w:w="1715" w:type="dxa"/>
            <w:vAlign w:val="center"/>
          </w:tcPr>
          <w:p w14:paraId="076EF4FE">
            <w:pPr>
              <w:rPr>
                <w:rFonts w:ascii="Times New Roman"/>
                <w:b w:val="0"/>
                <w:color w:val="auto"/>
                <w:kern w:val="2"/>
                <w:position w:val="0"/>
                <w:szCs w:val="24"/>
                <w:highlight w:val="none"/>
              </w:rPr>
            </w:pPr>
          </w:p>
        </w:tc>
        <w:tc>
          <w:tcPr>
            <w:tcW w:w="1715" w:type="dxa"/>
            <w:vAlign w:val="center"/>
          </w:tcPr>
          <w:p w14:paraId="28315020">
            <w:pPr>
              <w:rPr>
                <w:rFonts w:ascii="Times New Roman"/>
                <w:b w:val="0"/>
                <w:color w:val="auto"/>
                <w:kern w:val="2"/>
                <w:position w:val="0"/>
                <w:szCs w:val="24"/>
                <w:highlight w:val="none"/>
              </w:rPr>
            </w:pPr>
          </w:p>
        </w:tc>
      </w:tr>
      <w:tr w14:paraId="1E63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2F849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5863242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285F9F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72CB621B">
            <w:pPr>
              <w:rPr>
                <w:rFonts w:ascii="Times New Roman"/>
                <w:b w:val="0"/>
                <w:color w:val="auto"/>
                <w:kern w:val="2"/>
                <w:position w:val="0"/>
                <w:szCs w:val="24"/>
                <w:highlight w:val="none"/>
              </w:rPr>
            </w:pPr>
          </w:p>
        </w:tc>
        <w:tc>
          <w:tcPr>
            <w:tcW w:w="1715" w:type="dxa"/>
            <w:vAlign w:val="center"/>
          </w:tcPr>
          <w:p w14:paraId="5E0368BF">
            <w:pPr>
              <w:rPr>
                <w:rFonts w:ascii="Times New Roman"/>
                <w:b w:val="0"/>
                <w:color w:val="auto"/>
                <w:kern w:val="2"/>
                <w:position w:val="0"/>
                <w:szCs w:val="24"/>
                <w:highlight w:val="none"/>
              </w:rPr>
            </w:pPr>
          </w:p>
        </w:tc>
        <w:tc>
          <w:tcPr>
            <w:tcW w:w="1715" w:type="dxa"/>
            <w:vAlign w:val="center"/>
          </w:tcPr>
          <w:p w14:paraId="0ED206CB">
            <w:pPr>
              <w:rPr>
                <w:rFonts w:ascii="Times New Roman"/>
                <w:b w:val="0"/>
                <w:color w:val="auto"/>
                <w:kern w:val="2"/>
                <w:position w:val="0"/>
                <w:szCs w:val="24"/>
                <w:highlight w:val="none"/>
              </w:rPr>
            </w:pPr>
          </w:p>
        </w:tc>
      </w:tr>
      <w:tr w14:paraId="1C00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4FD5A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46FD5B0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087B1E9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134F009B">
            <w:pPr>
              <w:rPr>
                <w:rFonts w:ascii="Times New Roman"/>
                <w:b w:val="0"/>
                <w:color w:val="auto"/>
                <w:kern w:val="2"/>
                <w:position w:val="0"/>
                <w:szCs w:val="24"/>
                <w:highlight w:val="none"/>
              </w:rPr>
            </w:pPr>
          </w:p>
        </w:tc>
        <w:tc>
          <w:tcPr>
            <w:tcW w:w="1715" w:type="dxa"/>
            <w:vAlign w:val="center"/>
          </w:tcPr>
          <w:p w14:paraId="50A89108">
            <w:pPr>
              <w:rPr>
                <w:rFonts w:ascii="Times New Roman"/>
                <w:b w:val="0"/>
                <w:color w:val="auto"/>
                <w:kern w:val="2"/>
                <w:position w:val="0"/>
                <w:szCs w:val="24"/>
                <w:highlight w:val="none"/>
              </w:rPr>
            </w:pPr>
          </w:p>
        </w:tc>
        <w:tc>
          <w:tcPr>
            <w:tcW w:w="1715" w:type="dxa"/>
            <w:vAlign w:val="center"/>
          </w:tcPr>
          <w:p w14:paraId="1EAF1F45">
            <w:pPr>
              <w:rPr>
                <w:rFonts w:ascii="Times New Roman"/>
                <w:b w:val="0"/>
                <w:color w:val="auto"/>
                <w:kern w:val="2"/>
                <w:position w:val="0"/>
                <w:szCs w:val="24"/>
                <w:highlight w:val="none"/>
              </w:rPr>
            </w:pPr>
          </w:p>
        </w:tc>
      </w:tr>
      <w:tr w14:paraId="3E6E0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00E6EA5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D19F08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768F724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513D19B">
            <w:pPr>
              <w:rPr>
                <w:rFonts w:ascii="Times New Roman"/>
                <w:b w:val="0"/>
                <w:color w:val="auto"/>
                <w:kern w:val="2"/>
                <w:position w:val="0"/>
                <w:szCs w:val="24"/>
                <w:highlight w:val="none"/>
              </w:rPr>
            </w:pPr>
          </w:p>
        </w:tc>
        <w:tc>
          <w:tcPr>
            <w:tcW w:w="1715" w:type="dxa"/>
            <w:vAlign w:val="center"/>
          </w:tcPr>
          <w:p w14:paraId="591F8C70">
            <w:pPr>
              <w:rPr>
                <w:rFonts w:ascii="Times New Roman"/>
                <w:b w:val="0"/>
                <w:color w:val="auto"/>
                <w:kern w:val="2"/>
                <w:position w:val="0"/>
                <w:szCs w:val="24"/>
                <w:highlight w:val="none"/>
              </w:rPr>
            </w:pPr>
          </w:p>
        </w:tc>
        <w:tc>
          <w:tcPr>
            <w:tcW w:w="1715" w:type="dxa"/>
            <w:vAlign w:val="center"/>
          </w:tcPr>
          <w:p w14:paraId="7C1EB205">
            <w:pPr>
              <w:rPr>
                <w:rFonts w:ascii="Times New Roman"/>
                <w:b w:val="0"/>
                <w:color w:val="auto"/>
                <w:kern w:val="2"/>
                <w:position w:val="0"/>
                <w:szCs w:val="24"/>
                <w:highlight w:val="none"/>
              </w:rPr>
            </w:pPr>
          </w:p>
        </w:tc>
      </w:tr>
      <w:tr w14:paraId="4735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C04D4D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14A8B90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5730C0A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53BDC283">
            <w:pPr>
              <w:rPr>
                <w:rFonts w:ascii="Times New Roman"/>
                <w:b w:val="0"/>
                <w:color w:val="auto"/>
                <w:kern w:val="2"/>
                <w:position w:val="0"/>
                <w:szCs w:val="24"/>
                <w:highlight w:val="none"/>
              </w:rPr>
            </w:pPr>
          </w:p>
        </w:tc>
        <w:tc>
          <w:tcPr>
            <w:tcW w:w="1715" w:type="dxa"/>
            <w:vAlign w:val="center"/>
          </w:tcPr>
          <w:p w14:paraId="408C5FC9">
            <w:pPr>
              <w:rPr>
                <w:rFonts w:ascii="Times New Roman"/>
                <w:b w:val="0"/>
                <w:color w:val="auto"/>
                <w:kern w:val="2"/>
                <w:position w:val="0"/>
                <w:szCs w:val="24"/>
                <w:highlight w:val="none"/>
              </w:rPr>
            </w:pPr>
          </w:p>
        </w:tc>
        <w:tc>
          <w:tcPr>
            <w:tcW w:w="1715" w:type="dxa"/>
            <w:vAlign w:val="center"/>
          </w:tcPr>
          <w:p w14:paraId="273605D9">
            <w:pPr>
              <w:rPr>
                <w:rFonts w:ascii="Times New Roman"/>
                <w:b w:val="0"/>
                <w:color w:val="auto"/>
                <w:kern w:val="2"/>
                <w:position w:val="0"/>
                <w:szCs w:val="24"/>
                <w:highlight w:val="none"/>
              </w:rPr>
            </w:pPr>
          </w:p>
        </w:tc>
      </w:tr>
      <w:tr w14:paraId="6516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F45B64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66640CF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3F9488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55A308CC">
            <w:pPr>
              <w:rPr>
                <w:rFonts w:ascii="Times New Roman"/>
                <w:b w:val="0"/>
                <w:color w:val="auto"/>
                <w:kern w:val="2"/>
                <w:position w:val="0"/>
                <w:szCs w:val="24"/>
                <w:highlight w:val="none"/>
              </w:rPr>
            </w:pPr>
          </w:p>
        </w:tc>
        <w:tc>
          <w:tcPr>
            <w:tcW w:w="1715" w:type="dxa"/>
            <w:vAlign w:val="center"/>
          </w:tcPr>
          <w:p w14:paraId="4695E3F3">
            <w:pPr>
              <w:rPr>
                <w:rFonts w:ascii="Times New Roman"/>
                <w:b w:val="0"/>
                <w:color w:val="auto"/>
                <w:kern w:val="2"/>
                <w:position w:val="0"/>
                <w:szCs w:val="24"/>
                <w:highlight w:val="none"/>
              </w:rPr>
            </w:pPr>
          </w:p>
        </w:tc>
        <w:tc>
          <w:tcPr>
            <w:tcW w:w="1715" w:type="dxa"/>
            <w:vAlign w:val="center"/>
          </w:tcPr>
          <w:p w14:paraId="16AFFA4E">
            <w:pPr>
              <w:rPr>
                <w:rFonts w:ascii="Times New Roman"/>
                <w:b w:val="0"/>
                <w:color w:val="auto"/>
                <w:kern w:val="2"/>
                <w:position w:val="0"/>
                <w:szCs w:val="24"/>
                <w:highlight w:val="none"/>
              </w:rPr>
            </w:pPr>
          </w:p>
        </w:tc>
      </w:tr>
      <w:tr w14:paraId="5A5C0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74B705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0D4306A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2506DBB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0A7AF3A3">
            <w:pPr>
              <w:rPr>
                <w:rFonts w:ascii="Times New Roman"/>
                <w:b w:val="0"/>
                <w:color w:val="auto"/>
                <w:kern w:val="2"/>
                <w:position w:val="0"/>
                <w:szCs w:val="24"/>
                <w:highlight w:val="none"/>
              </w:rPr>
            </w:pPr>
          </w:p>
        </w:tc>
        <w:tc>
          <w:tcPr>
            <w:tcW w:w="1715" w:type="dxa"/>
            <w:vAlign w:val="center"/>
          </w:tcPr>
          <w:p w14:paraId="1FC65A03">
            <w:pPr>
              <w:rPr>
                <w:rFonts w:ascii="Times New Roman"/>
                <w:b w:val="0"/>
                <w:color w:val="auto"/>
                <w:kern w:val="2"/>
                <w:position w:val="0"/>
                <w:szCs w:val="24"/>
                <w:highlight w:val="none"/>
              </w:rPr>
            </w:pPr>
          </w:p>
        </w:tc>
        <w:tc>
          <w:tcPr>
            <w:tcW w:w="1715" w:type="dxa"/>
            <w:vAlign w:val="center"/>
          </w:tcPr>
          <w:p w14:paraId="26D69242">
            <w:pPr>
              <w:rPr>
                <w:rFonts w:ascii="Times New Roman"/>
                <w:b w:val="0"/>
                <w:color w:val="auto"/>
                <w:kern w:val="2"/>
                <w:position w:val="0"/>
                <w:szCs w:val="24"/>
                <w:highlight w:val="none"/>
              </w:rPr>
            </w:pPr>
          </w:p>
        </w:tc>
      </w:tr>
      <w:tr w14:paraId="7CB6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42E3FD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78118A0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350C1E4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326569BD">
            <w:pPr>
              <w:rPr>
                <w:rFonts w:ascii="Times New Roman"/>
                <w:b w:val="0"/>
                <w:color w:val="auto"/>
                <w:kern w:val="2"/>
                <w:position w:val="0"/>
                <w:szCs w:val="24"/>
                <w:highlight w:val="none"/>
              </w:rPr>
            </w:pPr>
          </w:p>
        </w:tc>
        <w:tc>
          <w:tcPr>
            <w:tcW w:w="1715" w:type="dxa"/>
            <w:vAlign w:val="center"/>
          </w:tcPr>
          <w:p w14:paraId="6439C6A0">
            <w:pPr>
              <w:rPr>
                <w:rFonts w:ascii="Times New Roman"/>
                <w:b w:val="0"/>
                <w:color w:val="auto"/>
                <w:kern w:val="2"/>
                <w:position w:val="0"/>
                <w:szCs w:val="24"/>
                <w:highlight w:val="none"/>
              </w:rPr>
            </w:pPr>
          </w:p>
        </w:tc>
        <w:tc>
          <w:tcPr>
            <w:tcW w:w="1715" w:type="dxa"/>
            <w:vAlign w:val="center"/>
          </w:tcPr>
          <w:p w14:paraId="2C5B3688">
            <w:pPr>
              <w:rPr>
                <w:rFonts w:ascii="Times New Roman"/>
                <w:b w:val="0"/>
                <w:color w:val="auto"/>
                <w:kern w:val="2"/>
                <w:position w:val="0"/>
                <w:szCs w:val="24"/>
                <w:highlight w:val="none"/>
              </w:rPr>
            </w:pPr>
          </w:p>
        </w:tc>
      </w:tr>
    </w:tbl>
    <w:p w14:paraId="7CBDBC2A">
      <w:pPr>
        <w:spacing w:line="500" w:lineRule="exact"/>
        <w:ind w:firstLine="4080" w:firstLineChars="1700"/>
        <w:rPr>
          <w:b w:val="0"/>
          <w:color w:val="auto"/>
          <w:kern w:val="2"/>
          <w:position w:val="0"/>
          <w:szCs w:val="24"/>
          <w:highlight w:val="none"/>
        </w:rPr>
      </w:pPr>
    </w:p>
    <w:p w14:paraId="03F803E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762B3487">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bookmarkEnd w:id="243"/>
    <w:p w14:paraId="25F1ABDF">
      <w:pPr>
        <w:rPr>
          <w:color w:val="auto"/>
          <w:highlight w:val="none"/>
        </w:rPr>
      </w:pPr>
      <w:r>
        <w:rPr>
          <w:color w:val="auto"/>
          <w:highlight w:val="none"/>
        </w:rPr>
        <w:br w:type="page"/>
      </w:r>
    </w:p>
    <w:bookmarkEnd w:id="244"/>
    <w:p w14:paraId="44C4E2D4">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7B568724">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C1DE205">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w:t>
      </w:r>
    </w:p>
    <w:p w14:paraId="19932733">
      <w:pPr>
        <w:autoSpaceDE w:val="0"/>
        <w:autoSpaceDN w:val="0"/>
        <w:spacing w:line="500" w:lineRule="exact"/>
        <w:ind w:right="-5"/>
        <w:textAlignment w:val="bottom"/>
        <w:rPr>
          <w:rFonts w:ascii="Times New Roman"/>
          <w:color w:val="auto"/>
          <w:kern w:val="2"/>
          <w:position w:val="0"/>
          <w:sz w:val="21"/>
          <w:szCs w:val="24"/>
          <w:highlight w:val="none"/>
        </w:rPr>
      </w:pPr>
    </w:p>
    <w:p w14:paraId="5BAABC89">
      <w:pPr>
        <w:autoSpaceDE w:val="0"/>
        <w:autoSpaceDN w:val="0"/>
        <w:spacing w:line="500" w:lineRule="exact"/>
        <w:ind w:right="-5"/>
        <w:textAlignment w:val="bottom"/>
        <w:rPr>
          <w:rFonts w:ascii="Times New Roman"/>
          <w:color w:val="auto"/>
          <w:kern w:val="2"/>
          <w:position w:val="0"/>
          <w:sz w:val="21"/>
          <w:szCs w:val="24"/>
          <w:highlight w:val="none"/>
        </w:rPr>
      </w:pPr>
    </w:p>
    <w:p w14:paraId="7F05DCB3">
      <w:pPr>
        <w:autoSpaceDE w:val="0"/>
        <w:autoSpaceDN w:val="0"/>
        <w:spacing w:line="500" w:lineRule="exact"/>
        <w:ind w:right="-5"/>
        <w:textAlignment w:val="bottom"/>
        <w:rPr>
          <w:rFonts w:ascii="Times New Roman"/>
          <w:color w:val="auto"/>
          <w:kern w:val="2"/>
          <w:position w:val="0"/>
          <w:sz w:val="21"/>
          <w:szCs w:val="24"/>
          <w:highlight w:val="none"/>
        </w:rPr>
      </w:pPr>
    </w:p>
    <w:p w14:paraId="308C10B5">
      <w:pPr>
        <w:autoSpaceDE w:val="0"/>
        <w:autoSpaceDN w:val="0"/>
        <w:spacing w:line="500" w:lineRule="exact"/>
        <w:ind w:right="-5"/>
        <w:textAlignment w:val="bottom"/>
        <w:rPr>
          <w:rFonts w:ascii="Times New Roman"/>
          <w:color w:val="auto"/>
          <w:kern w:val="2"/>
          <w:position w:val="0"/>
          <w:sz w:val="21"/>
          <w:szCs w:val="24"/>
          <w:highlight w:val="none"/>
        </w:rPr>
      </w:pPr>
    </w:p>
    <w:p w14:paraId="652107FB">
      <w:pPr>
        <w:autoSpaceDE w:val="0"/>
        <w:autoSpaceDN w:val="0"/>
        <w:spacing w:line="500" w:lineRule="exact"/>
        <w:ind w:right="-5"/>
        <w:textAlignment w:val="bottom"/>
        <w:rPr>
          <w:rFonts w:ascii="Times New Roman"/>
          <w:color w:val="auto"/>
          <w:kern w:val="2"/>
          <w:position w:val="0"/>
          <w:sz w:val="21"/>
          <w:szCs w:val="24"/>
          <w:highlight w:val="none"/>
        </w:rPr>
      </w:pPr>
    </w:p>
    <w:p w14:paraId="16E20695">
      <w:pPr>
        <w:autoSpaceDE w:val="0"/>
        <w:autoSpaceDN w:val="0"/>
        <w:spacing w:line="500" w:lineRule="exact"/>
        <w:ind w:right="-5"/>
        <w:textAlignment w:val="bottom"/>
        <w:rPr>
          <w:rFonts w:ascii="Times New Roman"/>
          <w:color w:val="auto"/>
          <w:kern w:val="2"/>
          <w:position w:val="0"/>
          <w:sz w:val="21"/>
          <w:szCs w:val="24"/>
          <w:highlight w:val="none"/>
        </w:rPr>
      </w:pPr>
    </w:p>
    <w:p w14:paraId="0E9C4A19">
      <w:pPr>
        <w:autoSpaceDE w:val="0"/>
        <w:autoSpaceDN w:val="0"/>
        <w:spacing w:line="500" w:lineRule="exact"/>
        <w:ind w:right="-5"/>
        <w:textAlignment w:val="bottom"/>
        <w:rPr>
          <w:rFonts w:ascii="Times New Roman"/>
          <w:color w:val="auto"/>
          <w:kern w:val="2"/>
          <w:position w:val="0"/>
          <w:sz w:val="21"/>
          <w:szCs w:val="24"/>
          <w:highlight w:val="none"/>
        </w:rPr>
      </w:pPr>
    </w:p>
    <w:p w14:paraId="62A7B7E9">
      <w:pPr>
        <w:autoSpaceDE w:val="0"/>
        <w:autoSpaceDN w:val="0"/>
        <w:spacing w:line="500" w:lineRule="exact"/>
        <w:ind w:right="-5"/>
        <w:textAlignment w:val="bottom"/>
        <w:rPr>
          <w:rFonts w:ascii="Times New Roman"/>
          <w:color w:val="auto"/>
          <w:kern w:val="2"/>
          <w:position w:val="0"/>
          <w:sz w:val="21"/>
          <w:szCs w:val="24"/>
          <w:highlight w:val="none"/>
        </w:rPr>
      </w:pPr>
    </w:p>
    <w:p w14:paraId="4EC6ADAA">
      <w:pPr>
        <w:autoSpaceDE w:val="0"/>
        <w:autoSpaceDN w:val="0"/>
        <w:spacing w:line="500" w:lineRule="exact"/>
        <w:ind w:right="-5"/>
        <w:textAlignment w:val="bottom"/>
        <w:rPr>
          <w:rFonts w:ascii="Times New Roman"/>
          <w:color w:val="auto"/>
          <w:kern w:val="2"/>
          <w:position w:val="0"/>
          <w:sz w:val="21"/>
          <w:szCs w:val="24"/>
          <w:highlight w:val="none"/>
        </w:rPr>
      </w:pPr>
    </w:p>
    <w:p w14:paraId="341FB961">
      <w:pPr>
        <w:autoSpaceDE w:val="0"/>
        <w:autoSpaceDN w:val="0"/>
        <w:spacing w:line="500" w:lineRule="exact"/>
        <w:ind w:right="-5"/>
        <w:textAlignment w:val="bottom"/>
        <w:rPr>
          <w:rFonts w:ascii="Times New Roman"/>
          <w:color w:val="auto"/>
          <w:kern w:val="2"/>
          <w:position w:val="0"/>
          <w:sz w:val="21"/>
          <w:szCs w:val="24"/>
          <w:highlight w:val="none"/>
        </w:rPr>
      </w:pPr>
    </w:p>
    <w:p w14:paraId="34F05C65">
      <w:pPr>
        <w:autoSpaceDE w:val="0"/>
        <w:autoSpaceDN w:val="0"/>
        <w:spacing w:line="500" w:lineRule="exact"/>
        <w:ind w:right="-5"/>
        <w:textAlignment w:val="bottom"/>
        <w:rPr>
          <w:rFonts w:ascii="Times New Roman"/>
          <w:color w:val="auto"/>
          <w:kern w:val="2"/>
          <w:position w:val="0"/>
          <w:sz w:val="21"/>
          <w:szCs w:val="24"/>
          <w:highlight w:val="none"/>
        </w:rPr>
      </w:pPr>
    </w:p>
    <w:p w14:paraId="0193FFFB">
      <w:pPr>
        <w:autoSpaceDE w:val="0"/>
        <w:autoSpaceDN w:val="0"/>
        <w:spacing w:line="500" w:lineRule="exact"/>
        <w:ind w:right="-5"/>
        <w:textAlignment w:val="bottom"/>
        <w:rPr>
          <w:rFonts w:ascii="Times New Roman"/>
          <w:color w:val="auto"/>
          <w:kern w:val="2"/>
          <w:position w:val="0"/>
          <w:sz w:val="21"/>
          <w:szCs w:val="24"/>
          <w:highlight w:val="none"/>
        </w:rPr>
      </w:pPr>
    </w:p>
    <w:p w14:paraId="5B692986">
      <w:pPr>
        <w:autoSpaceDE w:val="0"/>
        <w:autoSpaceDN w:val="0"/>
        <w:spacing w:line="500" w:lineRule="exact"/>
        <w:ind w:right="-5"/>
        <w:textAlignment w:val="bottom"/>
        <w:rPr>
          <w:rFonts w:ascii="Times New Roman"/>
          <w:color w:val="auto"/>
          <w:kern w:val="2"/>
          <w:position w:val="0"/>
          <w:sz w:val="21"/>
          <w:szCs w:val="24"/>
          <w:highlight w:val="none"/>
        </w:rPr>
      </w:pPr>
    </w:p>
    <w:p w14:paraId="5D0B2AA3">
      <w:pPr>
        <w:autoSpaceDE w:val="0"/>
        <w:autoSpaceDN w:val="0"/>
        <w:spacing w:line="500" w:lineRule="exact"/>
        <w:ind w:right="-5"/>
        <w:textAlignment w:val="bottom"/>
        <w:rPr>
          <w:rFonts w:ascii="Times New Roman"/>
          <w:color w:val="auto"/>
          <w:kern w:val="2"/>
          <w:position w:val="0"/>
          <w:sz w:val="21"/>
          <w:szCs w:val="24"/>
          <w:highlight w:val="none"/>
        </w:rPr>
      </w:pPr>
    </w:p>
    <w:p w14:paraId="545542EB">
      <w:pPr>
        <w:autoSpaceDE w:val="0"/>
        <w:autoSpaceDN w:val="0"/>
        <w:spacing w:line="500" w:lineRule="exact"/>
        <w:ind w:right="-5"/>
        <w:textAlignment w:val="bottom"/>
        <w:rPr>
          <w:rFonts w:ascii="Times New Roman"/>
          <w:color w:val="auto"/>
          <w:kern w:val="2"/>
          <w:position w:val="0"/>
          <w:sz w:val="21"/>
          <w:szCs w:val="24"/>
          <w:highlight w:val="none"/>
        </w:rPr>
      </w:pPr>
    </w:p>
    <w:p w14:paraId="585A06C4">
      <w:pPr>
        <w:autoSpaceDE w:val="0"/>
        <w:autoSpaceDN w:val="0"/>
        <w:spacing w:line="500" w:lineRule="exact"/>
        <w:ind w:right="-5"/>
        <w:textAlignment w:val="bottom"/>
        <w:rPr>
          <w:rFonts w:ascii="Times New Roman"/>
          <w:color w:val="auto"/>
          <w:kern w:val="2"/>
          <w:position w:val="0"/>
          <w:sz w:val="21"/>
          <w:szCs w:val="24"/>
          <w:highlight w:val="none"/>
        </w:rPr>
      </w:pPr>
    </w:p>
    <w:p w14:paraId="1D18EB7A">
      <w:pPr>
        <w:autoSpaceDE w:val="0"/>
        <w:autoSpaceDN w:val="0"/>
        <w:spacing w:line="500" w:lineRule="exact"/>
        <w:ind w:right="-5"/>
        <w:textAlignment w:val="bottom"/>
        <w:rPr>
          <w:rFonts w:ascii="Times New Roman"/>
          <w:color w:val="auto"/>
          <w:kern w:val="2"/>
          <w:position w:val="0"/>
          <w:sz w:val="21"/>
          <w:szCs w:val="24"/>
          <w:highlight w:val="none"/>
        </w:rPr>
      </w:pPr>
    </w:p>
    <w:p w14:paraId="07DAF8F5">
      <w:pPr>
        <w:autoSpaceDE w:val="0"/>
        <w:autoSpaceDN w:val="0"/>
        <w:spacing w:line="500" w:lineRule="exact"/>
        <w:ind w:right="-5"/>
        <w:textAlignment w:val="bottom"/>
        <w:rPr>
          <w:rFonts w:ascii="Times New Roman"/>
          <w:color w:val="auto"/>
          <w:kern w:val="2"/>
          <w:position w:val="0"/>
          <w:sz w:val="21"/>
          <w:szCs w:val="24"/>
          <w:highlight w:val="none"/>
        </w:rPr>
      </w:pPr>
    </w:p>
    <w:p w14:paraId="5C3DA75E">
      <w:pPr>
        <w:autoSpaceDE w:val="0"/>
        <w:autoSpaceDN w:val="0"/>
        <w:spacing w:line="500" w:lineRule="exact"/>
        <w:ind w:right="-5"/>
        <w:textAlignment w:val="bottom"/>
        <w:rPr>
          <w:rFonts w:ascii="Times New Roman"/>
          <w:color w:val="auto"/>
          <w:kern w:val="2"/>
          <w:position w:val="0"/>
          <w:sz w:val="21"/>
          <w:szCs w:val="24"/>
          <w:highlight w:val="none"/>
        </w:rPr>
      </w:pPr>
    </w:p>
    <w:p w14:paraId="2393598E">
      <w:pPr>
        <w:autoSpaceDE w:val="0"/>
        <w:autoSpaceDN w:val="0"/>
        <w:spacing w:line="500" w:lineRule="exact"/>
        <w:ind w:right="-5"/>
        <w:textAlignment w:val="bottom"/>
        <w:rPr>
          <w:rFonts w:ascii="Times New Roman"/>
          <w:color w:val="auto"/>
          <w:kern w:val="2"/>
          <w:position w:val="0"/>
          <w:sz w:val="21"/>
          <w:szCs w:val="24"/>
          <w:highlight w:val="none"/>
        </w:rPr>
      </w:pPr>
    </w:p>
    <w:p w14:paraId="19A08E18">
      <w:pPr>
        <w:autoSpaceDE w:val="0"/>
        <w:autoSpaceDN w:val="0"/>
        <w:spacing w:line="500" w:lineRule="exact"/>
        <w:ind w:right="-5"/>
        <w:textAlignment w:val="bottom"/>
        <w:rPr>
          <w:rFonts w:ascii="Times New Roman"/>
          <w:color w:val="auto"/>
          <w:kern w:val="2"/>
          <w:position w:val="0"/>
          <w:sz w:val="21"/>
          <w:szCs w:val="24"/>
          <w:highlight w:val="none"/>
        </w:rPr>
      </w:pPr>
    </w:p>
    <w:p w14:paraId="21503C8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B66DE20">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78895C27">
      <w:pPr>
        <w:autoSpaceDE w:val="0"/>
        <w:autoSpaceDN w:val="0"/>
        <w:spacing w:line="500" w:lineRule="exact"/>
        <w:ind w:right="-5"/>
        <w:textAlignment w:val="bottom"/>
        <w:rPr>
          <w:rFonts w:ascii="Times New Roman"/>
          <w:b w:val="0"/>
          <w:color w:val="auto"/>
          <w:kern w:val="2"/>
          <w:position w:val="0"/>
          <w:szCs w:val="24"/>
          <w:highlight w:val="none"/>
        </w:rPr>
      </w:pPr>
    </w:p>
    <w:p w14:paraId="49E2FCEE">
      <w:pPr>
        <w:autoSpaceDE w:val="0"/>
        <w:autoSpaceDN w:val="0"/>
        <w:spacing w:line="500" w:lineRule="exact"/>
        <w:ind w:right="-5"/>
        <w:jc w:val="center"/>
        <w:textAlignment w:val="bottom"/>
        <w:rPr>
          <w:rFonts w:ascii="Times New Roman"/>
          <w:color w:val="auto"/>
          <w:kern w:val="2"/>
          <w:position w:val="0"/>
          <w:sz w:val="21"/>
          <w:szCs w:val="24"/>
          <w:highlight w:val="none"/>
        </w:rPr>
      </w:pPr>
      <w:bookmarkStart w:id="245" w:name="OLE_LINK38"/>
      <w:bookmarkStart w:id="246" w:name="OLE_LINK48"/>
      <w:bookmarkStart w:id="247" w:name="OLE_LINK36"/>
      <w:r>
        <w:rPr>
          <w:rFonts w:hint="eastAsia" w:hAnsi="宋体" w:cs="宋体"/>
          <w:color w:val="auto"/>
          <w:position w:val="0"/>
          <w:szCs w:val="24"/>
          <w:highlight w:val="none"/>
        </w:rPr>
        <w:t>具备履行合同所必需的设备和专业技术能力的书面声明</w:t>
      </w:r>
    </w:p>
    <w:p w14:paraId="44E51019">
      <w:pPr>
        <w:autoSpaceDE w:val="0"/>
        <w:autoSpaceDN w:val="0"/>
        <w:spacing w:line="500" w:lineRule="exact"/>
        <w:ind w:right="-5"/>
        <w:textAlignment w:val="bottom"/>
        <w:rPr>
          <w:rFonts w:ascii="Times New Roman"/>
          <w:color w:val="auto"/>
          <w:kern w:val="2"/>
          <w:position w:val="0"/>
          <w:sz w:val="21"/>
          <w:szCs w:val="24"/>
          <w:highlight w:val="none"/>
        </w:rPr>
      </w:pPr>
    </w:p>
    <w:p w14:paraId="0C8B8DF7">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0CD48839">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05B7E273">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1F4A1975">
      <w:pPr>
        <w:spacing w:line="460" w:lineRule="exact"/>
        <w:jc w:val="center"/>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0347AF8B">
      <w:pPr>
        <w:spacing w:line="460" w:lineRule="exact"/>
        <w:ind w:right="480"/>
        <w:jc w:val="center"/>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5F0D39A1">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bookmarkEnd w:id="245"/>
    <w:p w14:paraId="515AB7FF">
      <w:pPr>
        <w:autoSpaceDE w:val="0"/>
        <w:autoSpaceDN w:val="0"/>
        <w:spacing w:line="500" w:lineRule="exact"/>
        <w:ind w:right="-5"/>
        <w:textAlignment w:val="bottom"/>
        <w:rPr>
          <w:rFonts w:ascii="Times New Roman"/>
          <w:color w:val="auto"/>
          <w:kern w:val="2"/>
          <w:position w:val="0"/>
          <w:sz w:val="21"/>
          <w:szCs w:val="24"/>
          <w:highlight w:val="none"/>
        </w:rPr>
      </w:pPr>
    </w:p>
    <w:bookmarkEnd w:id="246"/>
    <w:p w14:paraId="21C343E3">
      <w:pPr>
        <w:autoSpaceDE w:val="0"/>
        <w:autoSpaceDN w:val="0"/>
        <w:spacing w:line="500" w:lineRule="exact"/>
        <w:ind w:right="-5"/>
        <w:textAlignment w:val="bottom"/>
        <w:rPr>
          <w:rFonts w:ascii="Times New Roman"/>
          <w:color w:val="auto"/>
          <w:kern w:val="2"/>
          <w:position w:val="0"/>
          <w:sz w:val="21"/>
          <w:szCs w:val="24"/>
          <w:highlight w:val="none"/>
        </w:rPr>
      </w:pPr>
    </w:p>
    <w:bookmarkEnd w:id="247"/>
    <w:p w14:paraId="5F53B591">
      <w:pPr>
        <w:autoSpaceDE w:val="0"/>
        <w:autoSpaceDN w:val="0"/>
        <w:spacing w:line="500" w:lineRule="exact"/>
        <w:ind w:right="-5"/>
        <w:textAlignment w:val="bottom"/>
        <w:rPr>
          <w:rFonts w:ascii="Times New Roman"/>
          <w:color w:val="auto"/>
          <w:kern w:val="2"/>
          <w:position w:val="0"/>
          <w:sz w:val="21"/>
          <w:szCs w:val="24"/>
          <w:highlight w:val="none"/>
        </w:rPr>
      </w:pPr>
    </w:p>
    <w:p w14:paraId="0CEA3B07">
      <w:pPr>
        <w:autoSpaceDE w:val="0"/>
        <w:autoSpaceDN w:val="0"/>
        <w:spacing w:line="500" w:lineRule="exact"/>
        <w:ind w:right="-5"/>
        <w:textAlignment w:val="bottom"/>
        <w:rPr>
          <w:rFonts w:ascii="Times New Roman"/>
          <w:color w:val="auto"/>
          <w:kern w:val="2"/>
          <w:position w:val="0"/>
          <w:sz w:val="21"/>
          <w:szCs w:val="24"/>
          <w:highlight w:val="none"/>
        </w:rPr>
      </w:pPr>
    </w:p>
    <w:p w14:paraId="2B31A00B">
      <w:pPr>
        <w:autoSpaceDE w:val="0"/>
        <w:autoSpaceDN w:val="0"/>
        <w:spacing w:line="500" w:lineRule="exact"/>
        <w:ind w:right="-5"/>
        <w:textAlignment w:val="bottom"/>
        <w:rPr>
          <w:rFonts w:ascii="Times New Roman"/>
          <w:color w:val="auto"/>
          <w:kern w:val="2"/>
          <w:position w:val="0"/>
          <w:sz w:val="21"/>
          <w:szCs w:val="24"/>
          <w:highlight w:val="none"/>
        </w:rPr>
      </w:pPr>
    </w:p>
    <w:p w14:paraId="2C67F013">
      <w:pPr>
        <w:autoSpaceDE w:val="0"/>
        <w:autoSpaceDN w:val="0"/>
        <w:spacing w:line="500" w:lineRule="exact"/>
        <w:ind w:right="-5"/>
        <w:textAlignment w:val="bottom"/>
        <w:rPr>
          <w:rFonts w:ascii="Times New Roman"/>
          <w:color w:val="auto"/>
          <w:kern w:val="2"/>
          <w:position w:val="0"/>
          <w:sz w:val="21"/>
          <w:szCs w:val="24"/>
          <w:highlight w:val="none"/>
        </w:rPr>
      </w:pPr>
    </w:p>
    <w:p w14:paraId="0B6612E6">
      <w:pPr>
        <w:autoSpaceDE w:val="0"/>
        <w:autoSpaceDN w:val="0"/>
        <w:spacing w:line="500" w:lineRule="exact"/>
        <w:ind w:right="-5"/>
        <w:textAlignment w:val="bottom"/>
        <w:rPr>
          <w:rFonts w:ascii="Times New Roman"/>
          <w:color w:val="auto"/>
          <w:kern w:val="2"/>
          <w:position w:val="0"/>
          <w:sz w:val="21"/>
          <w:szCs w:val="24"/>
          <w:highlight w:val="none"/>
        </w:rPr>
      </w:pPr>
    </w:p>
    <w:p w14:paraId="5A04032D">
      <w:pPr>
        <w:autoSpaceDE w:val="0"/>
        <w:autoSpaceDN w:val="0"/>
        <w:spacing w:line="500" w:lineRule="exact"/>
        <w:ind w:right="-5"/>
        <w:textAlignment w:val="bottom"/>
        <w:rPr>
          <w:rFonts w:ascii="Times New Roman"/>
          <w:color w:val="auto"/>
          <w:kern w:val="2"/>
          <w:position w:val="0"/>
          <w:sz w:val="21"/>
          <w:szCs w:val="24"/>
          <w:highlight w:val="none"/>
        </w:rPr>
      </w:pPr>
    </w:p>
    <w:p w14:paraId="4109982E">
      <w:pPr>
        <w:autoSpaceDE w:val="0"/>
        <w:autoSpaceDN w:val="0"/>
        <w:spacing w:line="500" w:lineRule="exact"/>
        <w:ind w:right="-5"/>
        <w:textAlignment w:val="bottom"/>
        <w:rPr>
          <w:rFonts w:ascii="Times New Roman"/>
          <w:color w:val="auto"/>
          <w:kern w:val="2"/>
          <w:position w:val="0"/>
          <w:sz w:val="21"/>
          <w:szCs w:val="24"/>
          <w:highlight w:val="none"/>
        </w:rPr>
      </w:pPr>
    </w:p>
    <w:p w14:paraId="1AEB1FB4">
      <w:pPr>
        <w:autoSpaceDE w:val="0"/>
        <w:autoSpaceDN w:val="0"/>
        <w:spacing w:line="500" w:lineRule="exact"/>
        <w:ind w:right="-5"/>
        <w:textAlignment w:val="bottom"/>
        <w:rPr>
          <w:rFonts w:ascii="Times New Roman"/>
          <w:color w:val="auto"/>
          <w:kern w:val="2"/>
          <w:position w:val="0"/>
          <w:sz w:val="21"/>
          <w:szCs w:val="24"/>
          <w:highlight w:val="none"/>
        </w:rPr>
      </w:pPr>
    </w:p>
    <w:p w14:paraId="48CB7574">
      <w:pPr>
        <w:autoSpaceDE w:val="0"/>
        <w:autoSpaceDN w:val="0"/>
        <w:spacing w:line="500" w:lineRule="exact"/>
        <w:ind w:right="-5"/>
        <w:textAlignment w:val="bottom"/>
        <w:rPr>
          <w:rFonts w:ascii="Times New Roman"/>
          <w:color w:val="auto"/>
          <w:kern w:val="2"/>
          <w:position w:val="0"/>
          <w:sz w:val="21"/>
          <w:szCs w:val="24"/>
          <w:highlight w:val="none"/>
        </w:rPr>
      </w:pPr>
    </w:p>
    <w:p w14:paraId="7699422C">
      <w:pPr>
        <w:autoSpaceDE w:val="0"/>
        <w:autoSpaceDN w:val="0"/>
        <w:spacing w:line="500" w:lineRule="exact"/>
        <w:ind w:right="-5"/>
        <w:textAlignment w:val="bottom"/>
        <w:rPr>
          <w:rFonts w:ascii="Times New Roman"/>
          <w:color w:val="auto"/>
          <w:kern w:val="2"/>
          <w:position w:val="0"/>
          <w:sz w:val="21"/>
          <w:szCs w:val="24"/>
          <w:highlight w:val="none"/>
        </w:rPr>
      </w:pPr>
    </w:p>
    <w:p w14:paraId="46668FD1">
      <w:pPr>
        <w:autoSpaceDE w:val="0"/>
        <w:autoSpaceDN w:val="0"/>
        <w:spacing w:line="500" w:lineRule="exact"/>
        <w:ind w:right="-5"/>
        <w:textAlignment w:val="bottom"/>
        <w:rPr>
          <w:rFonts w:ascii="Times New Roman"/>
          <w:color w:val="auto"/>
          <w:kern w:val="2"/>
          <w:position w:val="0"/>
          <w:sz w:val="21"/>
          <w:szCs w:val="24"/>
          <w:highlight w:val="none"/>
        </w:rPr>
      </w:pPr>
    </w:p>
    <w:p w14:paraId="6EA00C16">
      <w:pPr>
        <w:autoSpaceDE w:val="0"/>
        <w:autoSpaceDN w:val="0"/>
        <w:spacing w:line="500" w:lineRule="exact"/>
        <w:ind w:right="-5"/>
        <w:textAlignment w:val="bottom"/>
        <w:rPr>
          <w:rFonts w:ascii="Times New Roman"/>
          <w:color w:val="auto"/>
          <w:kern w:val="2"/>
          <w:position w:val="0"/>
          <w:sz w:val="21"/>
          <w:szCs w:val="24"/>
          <w:highlight w:val="none"/>
        </w:rPr>
      </w:pPr>
    </w:p>
    <w:p w14:paraId="003D7942">
      <w:pPr>
        <w:autoSpaceDE w:val="0"/>
        <w:autoSpaceDN w:val="0"/>
        <w:spacing w:line="500" w:lineRule="exact"/>
        <w:ind w:right="-5"/>
        <w:textAlignment w:val="bottom"/>
        <w:rPr>
          <w:rFonts w:ascii="Times New Roman"/>
          <w:color w:val="auto"/>
          <w:kern w:val="2"/>
          <w:position w:val="0"/>
          <w:sz w:val="21"/>
          <w:szCs w:val="24"/>
          <w:highlight w:val="none"/>
        </w:rPr>
      </w:pPr>
    </w:p>
    <w:p w14:paraId="722BFF38">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39FA65B">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19257E46">
      <w:pPr>
        <w:keepNext/>
        <w:spacing w:line="400" w:lineRule="exact"/>
        <w:jc w:val="center"/>
        <w:outlineLvl w:val="2"/>
        <w:rPr>
          <w:rFonts w:hAnsi="宋体"/>
          <w:b w:val="0"/>
          <w:color w:val="auto"/>
          <w:kern w:val="2"/>
          <w:position w:val="0"/>
          <w:szCs w:val="24"/>
          <w:highlight w:val="none"/>
        </w:rPr>
      </w:pPr>
    </w:p>
    <w:p w14:paraId="6F6E8C06">
      <w:pPr>
        <w:keepNext/>
        <w:spacing w:line="400" w:lineRule="exact"/>
        <w:jc w:val="center"/>
        <w:outlineLvl w:val="2"/>
        <w:rPr>
          <w:rFonts w:hAnsi="宋体"/>
          <w:b w:val="0"/>
          <w:color w:val="auto"/>
          <w:kern w:val="2"/>
          <w:position w:val="0"/>
          <w:szCs w:val="24"/>
          <w:highlight w:val="none"/>
        </w:rPr>
      </w:pPr>
      <w:bookmarkStart w:id="248" w:name="OLE_LINK49"/>
      <w:bookmarkStart w:id="249" w:name="OLE_LINK37"/>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70181581">
      <w:pPr>
        <w:spacing w:line="460" w:lineRule="exact"/>
        <w:rPr>
          <w:rFonts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458DCAC9">
      <w:pPr>
        <w:spacing w:line="460" w:lineRule="exact"/>
        <w:rPr>
          <w:rFonts w:hAnsi="宋体"/>
          <w:bCs/>
          <w:color w:val="auto"/>
          <w:kern w:val="2"/>
          <w:position w:val="0"/>
          <w:sz w:val="44"/>
          <w:szCs w:val="44"/>
          <w:highlight w:val="none"/>
        </w:rPr>
      </w:pPr>
    </w:p>
    <w:p w14:paraId="7F10F589">
      <w:pPr>
        <w:spacing w:line="460" w:lineRule="exact"/>
        <w:rPr>
          <w:rFonts w:hAnsi="宋体"/>
          <w:bCs/>
          <w:color w:val="auto"/>
          <w:kern w:val="2"/>
          <w:position w:val="0"/>
          <w:sz w:val="44"/>
          <w:szCs w:val="44"/>
          <w:highlight w:val="none"/>
        </w:rPr>
      </w:pPr>
    </w:p>
    <w:p w14:paraId="2232F27A">
      <w:pPr>
        <w:spacing w:line="460" w:lineRule="exact"/>
        <w:jc w:val="center"/>
        <w:rPr>
          <w:rFonts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73D018DE">
      <w:pPr>
        <w:spacing w:line="460" w:lineRule="exact"/>
        <w:jc w:val="center"/>
        <w:rPr>
          <w:rFonts w:hAnsi="宋体"/>
          <w:bCs/>
          <w:color w:val="auto"/>
          <w:kern w:val="2"/>
          <w:position w:val="0"/>
          <w:sz w:val="44"/>
          <w:szCs w:val="44"/>
          <w:highlight w:val="none"/>
        </w:rPr>
      </w:pPr>
    </w:p>
    <w:p w14:paraId="1458479C">
      <w:pPr>
        <w:spacing w:line="360" w:lineRule="auto"/>
        <w:rPr>
          <w:rFonts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CD62547">
      <w:pPr>
        <w:spacing w:line="360" w:lineRule="auto"/>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456EF03F">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4EF459CE">
      <w:pPr>
        <w:autoSpaceDE w:val="0"/>
        <w:autoSpaceDN w:val="0"/>
        <w:spacing w:line="360" w:lineRule="auto"/>
        <w:ind w:right="-5"/>
        <w:textAlignment w:val="bottom"/>
        <w:rPr>
          <w:rFonts w:ascii="Times New Roman"/>
          <w:color w:val="auto"/>
          <w:kern w:val="2"/>
          <w:position w:val="0"/>
          <w:sz w:val="21"/>
          <w:szCs w:val="24"/>
          <w:highlight w:val="none"/>
        </w:rPr>
      </w:pPr>
    </w:p>
    <w:bookmarkEnd w:id="248"/>
    <w:p w14:paraId="28C7C778">
      <w:pPr>
        <w:autoSpaceDE w:val="0"/>
        <w:autoSpaceDN w:val="0"/>
        <w:spacing w:line="500" w:lineRule="exact"/>
        <w:ind w:right="-5"/>
        <w:textAlignment w:val="bottom"/>
        <w:rPr>
          <w:rFonts w:ascii="Times New Roman"/>
          <w:color w:val="auto"/>
          <w:kern w:val="2"/>
          <w:position w:val="0"/>
          <w:sz w:val="21"/>
          <w:szCs w:val="24"/>
          <w:highlight w:val="none"/>
        </w:rPr>
      </w:pPr>
    </w:p>
    <w:p w14:paraId="2B204661">
      <w:pPr>
        <w:autoSpaceDE w:val="0"/>
        <w:autoSpaceDN w:val="0"/>
        <w:spacing w:line="500" w:lineRule="exact"/>
        <w:ind w:right="-5"/>
        <w:textAlignment w:val="bottom"/>
        <w:rPr>
          <w:rFonts w:ascii="Times New Roman"/>
          <w:color w:val="auto"/>
          <w:kern w:val="2"/>
          <w:position w:val="0"/>
          <w:sz w:val="21"/>
          <w:szCs w:val="24"/>
          <w:highlight w:val="none"/>
        </w:rPr>
      </w:pPr>
    </w:p>
    <w:p w14:paraId="691D7F7E">
      <w:pPr>
        <w:autoSpaceDE w:val="0"/>
        <w:autoSpaceDN w:val="0"/>
        <w:spacing w:line="500" w:lineRule="exact"/>
        <w:ind w:right="-5"/>
        <w:textAlignment w:val="bottom"/>
        <w:rPr>
          <w:rFonts w:ascii="Times New Roman"/>
          <w:color w:val="auto"/>
          <w:kern w:val="2"/>
          <w:position w:val="0"/>
          <w:sz w:val="21"/>
          <w:szCs w:val="24"/>
          <w:highlight w:val="none"/>
        </w:rPr>
      </w:pPr>
    </w:p>
    <w:p w14:paraId="4FE50088">
      <w:pPr>
        <w:autoSpaceDE w:val="0"/>
        <w:autoSpaceDN w:val="0"/>
        <w:spacing w:line="500" w:lineRule="exact"/>
        <w:ind w:right="-5"/>
        <w:textAlignment w:val="bottom"/>
        <w:rPr>
          <w:rFonts w:ascii="Times New Roman"/>
          <w:color w:val="auto"/>
          <w:kern w:val="2"/>
          <w:position w:val="0"/>
          <w:sz w:val="21"/>
          <w:szCs w:val="24"/>
          <w:highlight w:val="none"/>
        </w:rPr>
      </w:pPr>
    </w:p>
    <w:bookmarkEnd w:id="249"/>
    <w:p w14:paraId="7023DD27">
      <w:pPr>
        <w:autoSpaceDE w:val="0"/>
        <w:autoSpaceDN w:val="0"/>
        <w:spacing w:line="500" w:lineRule="exact"/>
        <w:ind w:right="-5"/>
        <w:textAlignment w:val="bottom"/>
        <w:rPr>
          <w:rFonts w:ascii="Times New Roman"/>
          <w:color w:val="auto"/>
          <w:kern w:val="2"/>
          <w:position w:val="0"/>
          <w:sz w:val="21"/>
          <w:szCs w:val="24"/>
          <w:highlight w:val="none"/>
        </w:rPr>
      </w:pPr>
    </w:p>
    <w:p w14:paraId="7EAC72DE">
      <w:pPr>
        <w:autoSpaceDE w:val="0"/>
        <w:autoSpaceDN w:val="0"/>
        <w:spacing w:line="500" w:lineRule="exact"/>
        <w:ind w:right="-5"/>
        <w:textAlignment w:val="bottom"/>
        <w:rPr>
          <w:rFonts w:ascii="Times New Roman"/>
          <w:color w:val="auto"/>
          <w:kern w:val="2"/>
          <w:position w:val="0"/>
          <w:sz w:val="21"/>
          <w:szCs w:val="24"/>
          <w:highlight w:val="none"/>
        </w:rPr>
      </w:pPr>
    </w:p>
    <w:p w14:paraId="335AC8FA">
      <w:pPr>
        <w:autoSpaceDE w:val="0"/>
        <w:autoSpaceDN w:val="0"/>
        <w:spacing w:line="500" w:lineRule="exact"/>
        <w:ind w:right="-5"/>
        <w:textAlignment w:val="bottom"/>
        <w:rPr>
          <w:rFonts w:ascii="Times New Roman"/>
          <w:color w:val="auto"/>
          <w:kern w:val="2"/>
          <w:position w:val="0"/>
          <w:sz w:val="21"/>
          <w:szCs w:val="24"/>
          <w:highlight w:val="none"/>
        </w:rPr>
      </w:pPr>
    </w:p>
    <w:p w14:paraId="2E3BA2F5">
      <w:pPr>
        <w:autoSpaceDE w:val="0"/>
        <w:autoSpaceDN w:val="0"/>
        <w:spacing w:line="500" w:lineRule="exact"/>
        <w:ind w:right="-5"/>
        <w:textAlignment w:val="bottom"/>
        <w:rPr>
          <w:rFonts w:ascii="Times New Roman"/>
          <w:color w:val="auto"/>
          <w:kern w:val="2"/>
          <w:position w:val="0"/>
          <w:sz w:val="21"/>
          <w:szCs w:val="24"/>
          <w:highlight w:val="none"/>
        </w:rPr>
      </w:pPr>
    </w:p>
    <w:p w14:paraId="6E6AD07E">
      <w:pPr>
        <w:autoSpaceDE w:val="0"/>
        <w:autoSpaceDN w:val="0"/>
        <w:spacing w:line="500" w:lineRule="exact"/>
        <w:ind w:right="-5"/>
        <w:textAlignment w:val="bottom"/>
        <w:rPr>
          <w:rFonts w:ascii="Times New Roman"/>
          <w:color w:val="auto"/>
          <w:kern w:val="2"/>
          <w:position w:val="0"/>
          <w:sz w:val="21"/>
          <w:szCs w:val="24"/>
          <w:highlight w:val="none"/>
        </w:rPr>
      </w:pPr>
    </w:p>
    <w:p w14:paraId="48BE212B">
      <w:pPr>
        <w:autoSpaceDE w:val="0"/>
        <w:autoSpaceDN w:val="0"/>
        <w:spacing w:line="500" w:lineRule="exact"/>
        <w:ind w:right="-5"/>
        <w:textAlignment w:val="bottom"/>
        <w:rPr>
          <w:rFonts w:ascii="Times New Roman"/>
          <w:color w:val="auto"/>
          <w:kern w:val="2"/>
          <w:position w:val="0"/>
          <w:sz w:val="21"/>
          <w:szCs w:val="24"/>
          <w:highlight w:val="none"/>
        </w:rPr>
      </w:pPr>
    </w:p>
    <w:p w14:paraId="1DC75619">
      <w:pPr>
        <w:autoSpaceDE w:val="0"/>
        <w:autoSpaceDN w:val="0"/>
        <w:spacing w:line="500" w:lineRule="exact"/>
        <w:ind w:right="-5"/>
        <w:textAlignment w:val="bottom"/>
        <w:rPr>
          <w:rFonts w:ascii="Times New Roman"/>
          <w:color w:val="auto"/>
          <w:kern w:val="2"/>
          <w:position w:val="0"/>
          <w:sz w:val="21"/>
          <w:szCs w:val="24"/>
          <w:highlight w:val="none"/>
        </w:rPr>
      </w:pPr>
    </w:p>
    <w:p w14:paraId="4076EEEE">
      <w:pPr>
        <w:autoSpaceDE w:val="0"/>
        <w:autoSpaceDN w:val="0"/>
        <w:spacing w:line="500" w:lineRule="exact"/>
        <w:ind w:right="-5"/>
        <w:textAlignment w:val="bottom"/>
        <w:rPr>
          <w:rFonts w:ascii="Times New Roman"/>
          <w:color w:val="auto"/>
          <w:kern w:val="2"/>
          <w:position w:val="0"/>
          <w:sz w:val="21"/>
          <w:szCs w:val="24"/>
          <w:highlight w:val="none"/>
        </w:rPr>
      </w:pPr>
    </w:p>
    <w:p w14:paraId="21190A6C">
      <w:pPr>
        <w:autoSpaceDE w:val="0"/>
        <w:autoSpaceDN w:val="0"/>
        <w:spacing w:line="500" w:lineRule="exact"/>
        <w:ind w:right="-5"/>
        <w:textAlignment w:val="bottom"/>
        <w:rPr>
          <w:rFonts w:ascii="Times New Roman"/>
          <w:color w:val="auto"/>
          <w:kern w:val="2"/>
          <w:position w:val="0"/>
          <w:sz w:val="21"/>
          <w:szCs w:val="24"/>
          <w:highlight w:val="none"/>
        </w:rPr>
      </w:pPr>
    </w:p>
    <w:p w14:paraId="3D604691">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DF664BD">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5E95D931">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011DA18">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34884C2F">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w:t>
      </w:r>
      <w:r>
        <w:rPr>
          <w:b w:val="0"/>
          <w:color w:val="auto"/>
          <w:kern w:val="2"/>
          <w:position w:val="0"/>
          <w:szCs w:val="24"/>
          <w:highlight w:val="none"/>
        </w:rPr>
        <w:t>要求</w:t>
      </w:r>
    </w:p>
    <w:p w14:paraId="1920AC52">
      <w:pPr>
        <w:spacing w:line="360" w:lineRule="auto"/>
        <w:rPr>
          <w:rFonts w:hAnsi="宋体" w:cs="宋体"/>
          <w:b w:val="0"/>
          <w:bCs/>
          <w:color w:val="auto"/>
          <w:szCs w:val="22"/>
          <w:highlight w:val="none"/>
        </w:rPr>
      </w:pP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投标日期：202</w:t>
      </w:r>
      <w:r>
        <w:rPr>
          <w:rFonts w:hint="eastAsia" w:hAnsi="宋体" w:cs="宋体"/>
          <w:b w:val="0"/>
          <w:bCs/>
          <w:color w:val="auto"/>
          <w:position w:val="0"/>
          <w:szCs w:val="24"/>
          <w:highlight w:val="none"/>
          <w:lang w:val="en-US" w:eastAsia="zh-CN"/>
        </w:rPr>
        <w:t>6</w:t>
      </w:r>
      <w:bookmarkStart w:id="250" w:name="_GoBack"/>
      <w:bookmarkEnd w:id="250"/>
      <w:r>
        <w:rPr>
          <w:rFonts w:hint="eastAsia" w:hAnsi="宋体" w:cs="宋体"/>
          <w:b w:val="0"/>
          <w:bCs/>
          <w:color w:val="auto"/>
          <w:position w:val="0"/>
          <w:szCs w:val="24"/>
          <w:highlight w:val="none"/>
        </w:rPr>
        <w:t>年XX月XX日</w:t>
      </w:r>
    </w:p>
    <w:p w14:paraId="527097DB">
      <w:pPr>
        <w:pStyle w:val="2"/>
        <w:spacing w:line="360" w:lineRule="auto"/>
        <w:rPr>
          <w:rFonts w:hAnsi="宋体" w:cs="宋体"/>
          <w:b/>
          <w:bCs/>
          <w:color w:val="auto"/>
          <w:szCs w:val="22"/>
          <w:highlight w:val="none"/>
        </w:rPr>
      </w:pPr>
    </w:p>
    <w:sectPr>
      <w:footerReference r:id="rId12" w:type="first"/>
      <w:footerReference r:id="rId11"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604020202020204"/>
    <w:charset w:val="00"/>
    <w:family w:val="swiss"/>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08717">
    <w:pPr>
      <w:pStyle w:val="37"/>
      <w:ind w:left="482"/>
      <w:jc w:val="center"/>
    </w:pPr>
  </w:p>
  <w:p w14:paraId="17A26C5F">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3D6A1">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4601408"/>
    </w:sdtPr>
    <w:sdtContent>
      <w:p w14:paraId="2B8819F8">
        <w:pPr>
          <w:pStyle w:val="37"/>
          <w:jc w:val="center"/>
        </w:pPr>
        <w:r>
          <w:fldChar w:fldCharType="begin"/>
        </w:r>
        <w:r>
          <w:instrText xml:space="preserve">PAGE   \* MERGEFORMAT</w:instrText>
        </w:r>
        <w:r>
          <w:fldChar w:fldCharType="separate"/>
        </w:r>
        <w:r>
          <w:rPr>
            <w:lang w:val="zh-CN"/>
          </w:rPr>
          <w:t>37</w:t>
        </w:r>
        <w:r>
          <w:rPr>
            <w:lang w:val="zh-C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9A226">
    <w:pPr>
      <w:pStyle w:val="37"/>
      <w:ind w:left="482"/>
      <w:jc w:val="center"/>
    </w:pPr>
    <w:r>
      <w:pict>
        <v:shape id="文本框 2" o:spid="_x0000_s1033" o:spt="202" type="#_x0000_t202" style="position:absolute;left:0pt;margin-top:0pt;height:23.95pt;width:33.15pt;mso-position-horizontal:center;mso-position-horizontal-relative:margin;mso-wrap-style:none;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">
          <v:path/>
          <v:fill on="f" focussize="0,0"/>
          <v:stroke on="f" weight="0.5pt" joinstyle="miter"/>
          <v:imagedata o:title=""/>
          <o:lock v:ext="edit"/>
          <v:textbox inset="0mm,0mm,0mm,0mm" style="mso-fit-shape-to-text:t;">
            <w:txbxContent>
              <w:sdt>
                <w:sdtPr>
                  <w:id w:val="-55247741"/>
                  <w:showingPlcHdr/>
                </w:sdtPr>
                <w:sdtContent>
                  <w:p w14:paraId="355238FC">
                    <w:pPr>
                      <w:pStyle w:val="37"/>
                      <w:ind w:left="482"/>
                      <w:jc w:val="center"/>
                    </w:pPr>
                    <w:r>
                      <w:t xml:space="preserve">     </w:t>
                    </w:r>
                  </w:p>
                </w:sdtContent>
              </w:sdt>
              <w:p w14:paraId="2217EECF">
                <w:pPr>
                  <w:pStyle w:val="77"/>
                  <w:ind w:firstLine="420"/>
                </w:pPr>
              </w:p>
            </w:txbxContent>
          </v:textbox>
        </v:shape>
      </w:pict>
    </w:r>
  </w:p>
  <w:p w14:paraId="41419B2C">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7F62E">
    <w:pPr>
      <w:pStyle w:val="37"/>
    </w:pPr>
    <w:r>
      <w:pict>
        <v:shape id="_x0000_s1032" o:spid="_x0000_s1032" o:spt="202" type="#_x0000_t202" style="position:absolute;left:0pt;margin-top:0pt;height:10.35pt;width:9.05pt;mso-position-horizontal:center;mso-position-horizontal-relative:margin;mso-wrap-style:none;z-index:25166233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">
          <v:path/>
          <v:fill on="f" focussize="0,0"/>
          <v:stroke on="f" weight="0.5pt" joinstyle="miter"/>
          <v:imagedata o:title=""/>
          <o:lock v:ext="edit"/>
          <v:textbox inset="0mm,0mm,0mm,0mm" style="mso-fit-shape-to-text:t;">
            <w:txbxContent>
              <w:p w14:paraId="52CEB720">
                <w:pPr>
                  <w:pStyle w:val="37"/>
                </w:pPr>
                <w:r>
                  <w:fldChar w:fldCharType="begin"/>
                </w:r>
                <w:r>
                  <w:instrText xml:space="preserve"> PAGE  \* MERGEFORMAT </w:instrText>
                </w:r>
                <w:r>
                  <w:fldChar w:fldCharType="separate"/>
                </w:r>
                <w:r>
                  <w:t>45</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0A961">
    <w:pPr>
      <w:pStyle w:val="37"/>
      <w:ind w:left="482"/>
      <w:jc w:val="center"/>
    </w:pPr>
    <w:r>
      <w:pict>
        <v:shape id="文本框 1" o:spid="_x0000_s1027" o:spt="202" type="#_x0000_t202" style="position:absolute;left:0pt;margin-top:0pt;height:30.4pt;width:33.9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v:path/>
          <v:fill on="f" focussize="0,0"/>
          <v:stroke on="f" weight="0.5pt" joinstyle="miter"/>
          <v:imagedata o:title=""/>
          <o:lock v:ext="edit"/>
          <v:textbox inset="0mm,0mm,0mm,0mm">
            <w:txbxContent>
              <w:sdt>
                <w:sdtPr>
                  <w:id w:val="-1076740870"/>
                </w:sdtPr>
                <w:sdtContent>
                  <w:p w14:paraId="3183B3A3">
                    <w:pPr>
                      <w:pStyle w:val="37"/>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0AADF2A4">
                <w:pPr>
                  <w:pStyle w:val="77"/>
                  <w:ind w:firstLine="420"/>
                </w:pPr>
              </w:p>
            </w:txbxContent>
          </v:textbox>
        </v:shape>
      </w:pict>
    </w:r>
  </w:p>
  <w:p w14:paraId="60DA04EF">
    <w:pPr>
      <w:pStyle w:val="3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982B">
    <w:pPr>
      <w:pStyle w:val="37"/>
    </w:pPr>
    <w:r>
      <w:pict>
        <v:shape id="文本框 8" o:spid="_x0000_s1028" o:spt="202" type="#_x0000_t202" style="position:absolute;left:0pt;margin-top:0pt;height:10.35pt;width:4.5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">
          <v:path/>
          <v:fill on="f" focussize="0,0"/>
          <v:stroke on="f" weight="0.5pt" joinstyle="miter"/>
          <v:imagedata o:title=""/>
          <o:lock v:ext="edit"/>
          <v:textbox inset="0mm,0mm,0mm,0mm" style="mso-fit-shape-to-text:t;">
            <w:txbxContent>
              <w:p w14:paraId="03807D0C">
                <w:pPr>
                  <w:pStyle w:val="37"/>
                </w:pPr>
                <w:r>
                  <w:fldChar w:fldCharType="begin"/>
                </w:r>
                <w:r>
                  <w:instrText xml:space="preserve"> PAGE  \* MERGEFORMAT </w:instrText>
                </w:r>
                <w:r>
                  <w:fldChar w:fldCharType="separate"/>
                </w:r>
                <w:r>
                  <w:t>23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9AD0E">
    <w:pPr>
      <w:pStyle w:val="38"/>
      <w:pBdr>
        <w:bottom w:val="single" w:color="auto" w:sz="4" w:space="0"/>
      </w:pBdr>
      <w:jc w:val="right"/>
      <w:rPr>
        <w:rFonts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ACA90">
    <w:pPr>
      <w:pStyle w:val="3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EE424">
    <w:pPr>
      <w:pStyle w:val="38"/>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3"/>
      <w:suff w:val="nothing"/>
      <w:lvlText w:val="（%1）"/>
      <w:lvlJc w:val="left"/>
    </w:lvl>
  </w:abstractNum>
  <w:abstractNum w:abstractNumId="1">
    <w:nsid w:val="A2014044"/>
    <w:multiLevelType w:val="singleLevel"/>
    <w:tmpl w:val="A2014044"/>
    <w:lvl w:ilvl="0" w:tentative="0">
      <w:start w:val="1"/>
      <w:numFmt w:val="chineseCounting"/>
      <w:suff w:val="nothing"/>
      <w:lvlText w:val="（%1）"/>
      <w:lvlJc w:val="left"/>
      <w:rPr>
        <w:rFonts w:hint="eastAsia"/>
      </w:rPr>
    </w:lvl>
  </w:abstractNum>
  <w:abstractNum w:abstractNumId="2">
    <w:nsid w:val="DB2ADF67"/>
    <w:multiLevelType w:val="singleLevel"/>
    <w:tmpl w:val="DB2ADF67"/>
    <w:lvl w:ilvl="0" w:tentative="0">
      <w:start w:val="1"/>
      <w:numFmt w:val="decimal"/>
      <w:lvlText w:val="%1."/>
      <w:lvlJc w:val="left"/>
      <w:pPr>
        <w:tabs>
          <w:tab w:val="left" w:pos="312"/>
        </w:tabs>
      </w:pPr>
    </w:lvl>
  </w:abstractNum>
  <w:abstractNum w:abstractNumId="3">
    <w:nsid w:val="00000005"/>
    <w:multiLevelType w:val="singleLevel"/>
    <w:tmpl w:val="00000005"/>
    <w:lvl w:ilvl="0" w:tentative="0">
      <w:start w:val="2"/>
      <w:numFmt w:val="decimal"/>
      <w:pStyle w:val="288"/>
      <w:suff w:val="nothing"/>
      <w:lvlText w:val="（%1）"/>
      <w:lvlJc w:val="left"/>
    </w:lvl>
  </w:abstractNum>
  <w:abstractNum w:abstractNumId="4">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ZDA4MzRkOGFlNDM0YWFiMmU4YjQ5MzI2ZDM0NDI3YjAifQ=="/>
  </w:docVars>
  <w:rsids>
    <w:rsidRoot w:val="00172A27"/>
    <w:rsid w:val="0000129F"/>
    <w:rsid w:val="0000172E"/>
    <w:rsid w:val="0000265E"/>
    <w:rsid w:val="000026CF"/>
    <w:rsid w:val="00003C82"/>
    <w:rsid w:val="000043F5"/>
    <w:rsid w:val="00004D1F"/>
    <w:rsid w:val="00005492"/>
    <w:rsid w:val="00005CB2"/>
    <w:rsid w:val="00006C9A"/>
    <w:rsid w:val="00011B78"/>
    <w:rsid w:val="00014B60"/>
    <w:rsid w:val="00015E3A"/>
    <w:rsid w:val="00020CC4"/>
    <w:rsid w:val="00024A9B"/>
    <w:rsid w:val="0002681F"/>
    <w:rsid w:val="00026C6C"/>
    <w:rsid w:val="000301EF"/>
    <w:rsid w:val="00030D8F"/>
    <w:rsid w:val="00032678"/>
    <w:rsid w:val="00032C3F"/>
    <w:rsid w:val="00033066"/>
    <w:rsid w:val="00033E10"/>
    <w:rsid w:val="00036B18"/>
    <w:rsid w:val="000401F2"/>
    <w:rsid w:val="000410E0"/>
    <w:rsid w:val="000426BF"/>
    <w:rsid w:val="00045235"/>
    <w:rsid w:val="00047724"/>
    <w:rsid w:val="0004796F"/>
    <w:rsid w:val="00050868"/>
    <w:rsid w:val="00051C62"/>
    <w:rsid w:val="000522FB"/>
    <w:rsid w:val="000526C0"/>
    <w:rsid w:val="00052C2F"/>
    <w:rsid w:val="00053D1C"/>
    <w:rsid w:val="00054FED"/>
    <w:rsid w:val="00055C78"/>
    <w:rsid w:val="0005648F"/>
    <w:rsid w:val="00060B65"/>
    <w:rsid w:val="00061002"/>
    <w:rsid w:val="00061A94"/>
    <w:rsid w:val="00064BF3"/>
    <w:rsid w:val="00065976"/>
    <w:rsid w:val="00065C8E"/>
    <w:rsid w:val="00067BD9"/>
    <w:rsid w:val="000703A3"/>
    <w:rsid w:val="00072917"/>
    <w:rsid w:val="00075340"/>
    <w:rsid w:val="000766EA"/>
    <w:rsid w:val="000778E3"/>
    <w:rsid w:val="000840DA"/>
    <w:rsid w:val="000859D6"/>
    <w:rsid w:val="000870E4"/>
    <w:rsid w:val="00087994"/>
    <w:rsid w:val="00087CE4"/>
    <w:rsid w:val="00091F61"/>
    <w:rsid w:val="000943CD"/>
    <w:rsid w:val="00095D27"/>
    <w:rsid w:val="00096AFD"/>
    <w:rsid w:val="000A0179"/>
    <w:rsid w:val="000A0EB4"/>
    <w:rsid w:val="000A1922"/>
    <w:rsid w:val="000A30F3"/>
    <w:rsid w:val="000A346C"/>
    <w:rsid w:val="000A4544"/>
    <w:rsid w:val="000B18BA"/>
    <w:rsid w:val="000B22BF"/>
    <w:rsid w:val="000B2AFB"/>
    <w:rsid w:val="000B363F"/>
    <w:rsid w:val="000B3FF4"/>
    <w:rsid w:val="000B46BB"/>
    <w:rsid w:val="000B4D30"/>
    <w:rsid w:val="000B5000"/>
    <w:rsid w:val="000B6B63"/>
    <w:rsid w:val="000B76A9"/>
    <w:rsid w:val="000C2A8F"/>
    <w:rsid w:val="000C67B4"/>
    <w:rsid w:val="000C683E"/>
    <w:rsid w:val="000C69B2"/>
    <w:rsid w:val="000D1056"/>
    <w:rsid w:val="000D1C3B"/>
    <w:rsid w:val="000D4023"/>
    <w:rsid w:val="000D415C"/>
    <w:rsid w:val="000D4A25"/>
    <w:rsid w:val="000D4FCD"/>
    <w:rsid w:val="000D6CF2"/>
    <w:rsid w:val="000E2277"/>
    <w:rsid w:val="000E3C6B"/>
    <w:rsid w:val="000E4BD6"/>
    <w:rsid w:val="000E6D4A"/>
    <w:rsid w:val="000F12B6"/>
    <w:rsid w:val="000F1596"/>
    <w:rsid w:val="000F315E"/>
    <w:rsid w:val="000F35CE"/>
    <w:rsid w:val="000F45EA"/>
    <w:rsid w:val="000F5866"/>
    <w:rsid w:val="000F5CE4"/>
    <w:rsid w:val="000F7C59"/>
    <w:rsid w:val="00100DB6"/>
    <w:rsid w:val="001014F8"/>
    <w:rsid w:val="00102B8D"/>
    <w:rsid w:val="0010389F"/>
    <w:rsid w:val="00103C90"/>
    <w:rsid w:val="00103DCA"/>
    <w:rsid w:val="0010458E"/>
    <w:rsid w:val="001062BE"/>
    <w:rsid w:val="0011057B"/>
    <w:rsid w:val="0011092C"/>
    <w:rsid w:val="001113E6"/>
    <w:rsid w:val="00114D9A"/>
    <w:rsid w:val="00115298"/>
    <w:rsid w:val="0011531A"/>
    <w:rsid w:val="0011643B"/>
    <w:rsid w:val="00120A17"/>
    <w:rsid w:val="00121F87"/>
    <w:rsid w:val="00125A50"/>
    <w:rsid w:val="0012734D"/>
    <w:rsid w:val="001308CD"/>
    <w:rsid w:val="00130CD7"/>
    <w:rsid w:val="00130CE9"/>
    <w:rsid w:val="001315B9"/>
    <w:rsid w:val="00131FC9"/>
    <w:rsid w:val="00132EDA"/>
    <w:rsid w:val="001336E3"/>
    <w:rsid w:val="00136155"/>
    <w:rsid w:val="0013781A"/>
    <w:rsid w:val="00140D58"/>
    <w:rsid w:val="00141CAB"/>
    <w:rsid w:val="00141FC6"/>
    <w:rsid w:val="001460FE"/>
    <w:rsid w:val="0014682A"/>
    <w:rsid w:val="00151BB5"/>
    <w:rsid w:val="0015562F"/>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5EB9"/>
    <w:rsid w:val="00197077"/>
    <w:rsid w:val="001A0F65"/>
    <w:rsid w:val="001A170C"/>
    <w:rsid w:val="001A578C"/>
    <w:rsid w:val="001B2136"/>
    <w:rsid w:val="001B51CD"/>
    <w:rsid w:val="001B6590"/>
    <w:rsid w:val="001B7299"/>
    <w:rsid w:val="001C0FA9"/>
    <w:rsid w:val="001C3C98"/>
    <w:rsid w:val="001C3ED9"/>
    <w:rsid w:val="001C7D4B"/>
    <w:rsid w:val="001D3310"/>
    <w:rsid w:val="001D48B2"/>
    <w:rsid w:val="001D4A33"/>
    <w:rsid w:val="001D4D30"/>
    <w:rsid w:val="001D536C"/>
    <w:rsid w:val="001D538B"/>
    <w:rsid w:val="001E22D7"/>
    <w:rsid w:val="001E4687"/>
    <w:rsid w:val="001E61A8"/>
    <w:rsid w:val="001F0D6C"/>
    <w:rsid w:val="001F120E"/>
    <w:rsid w:val="001F2958"/>
    <w:rsid w:val="001F3471"/>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719D"/>
    <w:rsid w:val="0022080E"/>
    <w:rsid w:val="002212D3"/>
    <w:rsid w:val="002214F7"/>
    <w:rsid w:val="00223F30"/>
    <w:rsid w:val="00225343"/>
    <w:rsid w:val="0022534F"/>
    <w:rsid w:val="00227F81"/>
    <w:rsid w:val="002307A7"/>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D08"/>
    <w:rsid w:val="00252851"/>
    <w:rsid w:val="00252C0A"/>
    <w:rsid w:val="002531C2"/>
    <w:rsid w:val="00253439"/>
    <w:rsid w:val="00254946"/>
    <w:rsid w:val="00255A03"/>
    <w:rsid w:val="00255CE0"/>
    <w:rsid w:val="002568D3"/>
    <w:rsid w:val="002609CF"/>
    <w:rsid w:val="00264477"/>
    <w:rsid w:val="00264689"/>
    <w:rsid w:val="00264947"/>
    <w:rsid w:val="00264B43"/>
    <w:rsid w:val="00265D1D"/>
    <w:rsid w:val="002669E2"/>
    <w:rsid w:val="00267005"/>
    <w:rsid w:val="0027099A"/>
    <w:rsid w:val="0027142D"/>
    <w:rsid w:val="00274E92"/>
    <w:rsid w:val="0027625F"/>
    <w:rsid w:val="00277E66"/>
    <w:rsid w:val="002817B0"/>
    <w:rsid w:val="00281F5E"/>
    <w:rsid w:val="0028235C"/>
    <w:rsid w:val="002825D1"/>
    <w:rsid w:val="002827FC"/>
    <w:rsid w:val="00282FCF"/>
    <w:rsid w:val="002836BB"/>
    <w:rsid w:val="00290D56"/>
    <w:rsid w:val="00292017"/>
    <w:rsid w:val="0029307E"/>
    <w:rsid w:val="00294130"/>
    <w:rsid w:val="00296271"/>
    <w:rsid w:val="0029687D"/>
    <w:rsid w:val="0029752C"/>
    <w:rsid w:val="002A074B"/>
    <w:rsid w:val="002A33C4"/>
    <w:rsid w:val="002A3AAC"/>
    <w:rsid w:val="002A55A6"/>
    <w:rsid w:val="002A5805"/>
    <w:rsid w:val="002A675B"/>
    <w:rsid w:val="002A6D62"/>
    <w:rsid w:val="002B0425"/>
    <w:rsid w:val="002B0BF9"/>
    <w:rsid w:val="002B1040"/>
    <w:rsid w:val="002B23BB"/>
    <w:rsid w:val="002B53AB"/>
    <w:rsid w:val="002B6C9C"/>
    <w:rsid w:val="002C0AF4"/>
    <w:rsid w:val="002C1154"/>
    <w:rsid w:val="002C20C6"/>
    <w:rsid w:val="002C22D9"/>
    <w:rsid w:val="002C3DD1"/>
    <w:rsid w:val="002C448C"/>
    <w:rsid w:val="002C6357"/>
    <w:rsid w:val="002C6B0D"/>
    <w:rsid w:val="002C72C8"/>
    <w:rsid w:val="002D03EF"/>
    <w:rsid w:val="002D1879"/>
    <w:rsid w:val="002D1E56"/>
    <w:rsid w:val="002D640C"/>
    <w:rsid w:val="002D72AE"/>
    <w:rsid w:val="002E18E6"/>
    <w:rsid w:val="002E235F"/>
    <w:rsid w:val="002E24BA"/>
    <w:rsid w:val="002E2C79"/>
    <w:rsid w:val="002E3041"/>
    <w:rsid w:val="002E4973"/>
    <w:rsid w:val="002E58D4"/>
    <w:rsid w:val="002E7600"/>
    <w:rsid w:val="002E7EDA"/>
    <w:rsid w:val="002F1196"/>
    <w:rsid w:val="002F1F75"/>
    <w:rsid w:val="002F6FCE"/>
    <w:rsid w:val="003007EF"/>
    <w:rsid w:val="0030280A"/>
    <w:rsid w:val="00302D08"/>
    <w:rsid w:val="00303343"/>
    <w:rsid w:val="0030387B"/>
    <w:rsid w:val="0030476C"/>
    <w:rsid w:val="0030593B"/>
    <w:rsid w:val="003061CF"/>
    <w:rsid w:val="00314093"/>
    <w:rsid w:val="00314868"/>
    <w:rsid w:val="00314C87"/>
    <w:rsid w:val="00316076"/>
    <w:rsid w:val="0031691B"/>
    <w:rsid w:val="00316E2B"/>
    <w:rsid w:val="003200A5"/>
    <w:rsid w:val="003203D7"/>
    <w:rsid w:val="00320441"/>
    <w:rsid w:val="0032141A"/>
    <w:rsid w:val="00324AA3"/>
    <w:rsid w:val="00326EC1"/>
    <w:rsid w:val="0033056D"/>
    <w:rsid w:val="003318C6"/>
    <w:rsid w:val="003346A3"/>
    <w:rsid w:val="00334ADF"/>
    <w:rsid w:val="00335149"/>
    <w:rsid w:val="00335E80"/>
    <w:rsid w:val="00337AD4"/>
    <w:rsid w:val="003400F2"/>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70D35"/>
    <w:rsid w:val="003730B1"/>
    <w:rsid w:val="0037476E"/>
    <w:rsid w:val="003748D6"/>
    <w:rsid w:val="0037512B"/>
    <w:rsid w:val="00380AE8"/>
    <w:rsid w:val="00382E60"/>
    <w:rsid w:val="00383E2F"/>
    <w:rsid w:val="00385915"/>
    <w:rsid w:val="003915A6"/>
    <w:rsid w:val="00392925"/>
    <w:rsid w:val="003939D6"/>
    <w:rsid w:val="00394693"/>
    <w:rsid w:val="00394A2F"/>
    <w:rsid w:val="003955AA"/>
    <w:rsid w:val="00395706"/>
    <w:rsid w:val="00395B29"/>
    <w:rsid w:val="00396A34"/>
    <w:rsid w:val="0039767D"/>
    <w:rsid w:val="003A0665"/>
    <w:rsid w:val="003A0A7C"/>
    <w:rsid w:val="003A37FF"/>
    <w:rsid w:val="003A3E44"/>
    <w:rsid w:val="003A6201"/>
    <w:rsid w:val="003B1F8F"/>
    <w:rsid w:val="003B4245"/>
    <w:rsid w:val="003B590E"/>
    <w:rsid w:val="003B6655"/>
    <w:rsid w:val="003B79DE"/>
    <w:rsid w:val="003C1740"/>
    <w:rsid w:val="003C242E"/>
    <w:rsid w:val="003C329F"/>
    <w:rsid w:val="003C41F9"/>
    <w:rsid w:val="003C541C"/>
    <w:rsid w:val="003C5C0B"/>
    <w:rsid w:val="003C668E"/>
    <w:rsid w:val="003C68B6"/>
    <w:rsid w:val="003C7EC8"/>
    <w:rsid w:val="003D26A8"/>
    <w:rsid w:val="003D2829"/>
    <w:rsid w:val="003D4258"/>
    <w:rsid w:val="003D55F7"/>
    <w:rsid w:val="003D617F"/>
    <w:rsid w:val="003D755D"/>
    <w:rsid w:val="003E1288"/>
    <w:rsid w:val="003E21B5"/>
    <w:rsid w:val="003E2636"/>
    <w:rsid w:val="003E2D02"/>
    <w:rsid w:val="003E3F87"/>
    <w:rsid w:val="003E58FC"/>
    <w:rsid w:val="003E7CD7"/>
    <w:rsid w:val="003F22C5"/>
    <w:rsid w:val="003F2778"/>
    <w:rsid w:val="003F6181"/>
    <w:rsid w:val="003F6ACA"/>
    <w:rsid w:val="00401DFF"/>
    <w:rsid w:val="00402B70"/>
    <w:rsid w:val="004034E0"/>
    <w:rsid w:val="00403DFF"/>
    <w:rsid w:val="0040507F"/>
    <w:rsid w:val="0040671C"/>
    <w:rsid w:val="004108AE"/>
    <w:rsid w:val="004109E1"/>
    <w:rsid w:val="0041101C"/>
    <w:rsid w:val="00412CA8"/>
    <w:rsid w:val="00415633"/>
    <w:rsid w:val="00416CA2"/>
    <w:rsid w:val="00416E97"/>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6C53"/>
    <w:rsid w:val="00437C2C"/>
    <w:rsid w:val="00441495"/>
    <w:rsid w:val="004419E6"/>
    <w:rsid w:val="00442537"/>
    <w:rsid w:val="00443874"/>
    <w:rsid w:val="00444398"/>
    <w:rsid w:val="00444F7F"/>
    <w:rsid w:val="00446F4A"/>
    <w:rsid w:val="00447479"/>
    <w:rsid w:val="00454624"/>
    <w:rsid w:val="0045518D"/>
    <w:rsid w:val="00456058"/>
    <w:rsid w:val="0045706F"/>
    <w:rsid w:val="00460605"/>
    <w:rsid w:val="00460DB3"/>
    <w:rsid w:val="004629EA"/>
    <w:rsid w:val="00462B00"/>
    <w:rsid w:val="00464F7F"/>
    <w:rsid w:val="004666C5"/>
    <w:rsid w:val="00466761"/>
    <w:rsid w:val="0046699A"/>
    <w:rsid w:val="00467FFE"/>
    <w:rsid w:val="00470AD1"/>
    <w:rsid w:val="00470DC8"/>
    <w:rsid w:val="0047183B"/>
    <w:rsid w:val="00471A26"/>
    <w:rsid w:val="00472416"/>
    <w:rsid w:val="00472E1C"/>
    <w:rsid w:val="00475180"/>
    <w:rsid w:val="00475B57"/>
    <w:rsid w:val="00476683"/>
    <w:rsid w:val="00476DAD"/>
    <w:rsid w:val="00480263"/>
    <w:rsid w:val="00483731"/>
    <w:rsid w:val="0048377A"/>
    <w:rsid w:val="00485831"/>
    <w:rsid w:val="00485C3D"/>
    <w:rsid w:val="00487013"/>
    <w:rsid w:val="0049026F"/>
    <w:rsid w:val="0049199A"/>
    <w:rsid w:val="00494315"/>
    <w:rsid w:val="004943C2"/>
    <w:rsid w:val="004948D8"/>
    <w:rsid w:val="00495683"/>
    <w:rsid w:val="004A0491"/>
    <w:rsid w:val="004A15F2"/>
    <w:rsid w:val="004A4114"/>
    <w:rsid w:val="004A5E8C"/>
    <w:rsid w:val="004A7A34"/>
    <w:rsid w:val="004A7AB0"/>
    <w:rsid w:val="004B0194"/>
    <w:rsid w:val="004B0409"/>
    <w:rsid w:val="004B2A5F"/>
    <w:rsid w:val="004B2BE4"/>
    <w:rsid w:val="004B3995"/>
    <w:rsid w:val="004B3D1D"/>
    <w:rsid w:val="004B4096"/>
    <w:rsid w:val="004B4E52"/>
    <w:rsid w:val="004B7F9B"/>
    <w:rsid w:val="004C07AB"/>
    <w:rsid w:val="004C1429"/>
    <w:rsid w:val="004C189F"/>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77ED"/>
    <w:rsid w:val="004E40E3"/>
    <w:rsid w:val="004E58BA"/>
    <w:rsid w:val="004E597E"/>
    <w:rsid w:val="004E5C2B"/>
    <w:rsid w:val="004E6503"/>
    <w:rsid w:val="004E70D0"/>
    <w:rsid w:val="004F1BA4"/>
    <w:rsid w:val="004F203D"/>
    <w:rsid w:val="004F316F"/>
    <w:rsid w:val="004F3543"/>
    <w:rsid w:val="004F36BE"/>
    <w:rsid w:val="004F7AA2"/>
    <w:rsid w:val="00504BEF"/>
    <w:rsid w:val="00504FA4"/>
    <w:rsid w:val="00505594"/>
    <w:rsid w:val="005062A5"/>
    <w:rsid w:val="00506674"/>
    <w:rsid w:val="005077DF"/>
    <w:rsid w:val="00507C0A"/>
    <w:rsid w:val="00510A27"/>
    <w:rsid w:val="00512543"/>
    <w:rsid w:val="0051420B"/>
    <w:rsid w:val="005153E7"/>
    <w:rsid w:val="0051626E"/>
    <w:rsid w:val="00516784"/>
    <w:rsid w:val="00521BA2"/>
    <w:rsid w:val="00523AD3"/>
    <w:rsid w:val="005270D6"/>
    <w:rsid w:val="005312F5"/>
    <w:rsid w:val="005330F2"/>
    <w:rsid w:val="005333E7"/>
    <w:rsid w:val="0053460E"/>
    <w:rsid w:val="005364AB"/>
    <w:rsid w:val="00537D89"/>
    <w:rsid w:val="00540958"/>
    <w:rsid w:val="00540BDB"/>
    <w:rsid w:val="00543F60"/>
    <w:rsid w:val="00544110"/>
    <w:rsid w:val="00544468"/>
    <w:rsid w:val="00545383"/>
    <w:rsid w:val="00550EC5"/>
    <w:rsid w:val="00553610"/>
    <w:rsid w:val="00553FE0"/>
    <w:rsid w:val="00554E67"/>
    <w:rsid w:val="005561C0"/>
    <w:rsid w:val="0055673D"/>
    <w:rsid w:val="00557171"/>
    <w:rsid w:val="00557FD2"/>
    <w:rsid w:val="00561435"/>
    <w:rsid w:val="005614FE"/>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3AA9"/>
    <w:rsid w:val="00586424"/>
    <w:rsid w:val="005865C5"/>
    <w:rsid w:val="00587B4B"/>
    <w:rsid w:val="00587CA6"/>
    <w:rsid w:val="00592756"/>
    <w:rsid w:val="0059301C"/>
    <w:rsid w:val="00595257"/>
    <w:rsid w:val="005955C9"/>
    <w:rsid w:val="005A00AC"/>
    <w:rsid w:val="005A1F02"/>
    <w:rsid w:val="005A2A22"/>
    <w:rsid w:val="005A411B"/>
    <w:rsid w:val="005A5786"/>
    <w:rsid w:val="005A7ADD"/>
    <w:rsid w:val="005B0036"/>
    <w:rsid w:val="005B47F2"/>
    <w:rsid w:val="005B6A67"/>
    <w:rsid w:val="005B7384"/>
    <w:rsid w:val="005C04A9"/>
    <w:rsid w:val="005C0F61"/>
    <w:rsid w:val="005C1944"/>
    <w:rsid w:val="005C2AD4"/>
    <w:rsid w:val="005C40AC"/>
    <w:rsid w:val="005C6387"/>
    <w:rsid w:val="005C6490"/>
    <w:rsid w:val="005C73DD"/>
    <w:rsid w:val="005C76EF"/>
    <w:rsid w:val="005C7AD1"/>
    <w:rsid w:val="005D0652"/>
    <w:rsid w:val="005D09DB"/>
    <w:rsid w:val="005D2EC9"/>
    <w:rsid w:val="005D42BB"/>
    <w:rsid w:val="005D7DA5"/>
    <w:rsid w:val="005E0F0E"/>
    <w:rsid w:val="005E0FC7"/>
    <w:rsid w:val="005E240B"/>
    <w:rsid w:val="005E2712"/>
    <w:rsid w:val="005E4D68"/>
    <w:rsid w:val="005E6C8F"/>
    <w:rsid w:val="005E74E1"/>
    <w:rsid w:val="005F0118"/>
    <w:rsid w:val="005F16E2"/>
    <w:rsid w:val="005F2496"/>
    <w:rsid w:val="005F2A18"/>
    <w:rsid w:val="005F4906"/>
    <w:rsid w:val="005F5330"/>
    <w:rsid w:val="005F5C41"/>
    <w:rsid w:val="005F6BC6"/>
    <w:rsid w:val="005F6D6A"/>
    <w:rsid w:val="005F7847"/>
    <w:rsid w:val="00600D02"/>
    <w:rsid w:val="006025DE"/>
    <w:rsid w:val="00605876"/>
    <w:rsid w:val="00605A3A"/>
    <w:rsid w:val="00606CFC"/>
    <w:rsid w:val="0060706A"/>
    <w:rsid w:val="006075BD"/>
    <w:rsid w:val="00607CF9"/>
    <w:rsid w:val="006154BA"/>
    <w:rsid w:val="00615A7A"/>
    <w:rsid w:val="00617756"/>
    <w:rsid w:val="006200F0"/>
    <w:rsid w:val="00620B6C"/>
    <w:rsid w:val="0062200D"/>
    <w:rsid w:val="00622EE9"/>
    <w:rsid w:val="00623031"/>
    <w:rsid w:val="00627DA6"/>
    <w:rsid w:val="00634A1C"/>
    <w:rsid w:val="00640768"/>
    <w:rsid w:val="00640B14"/>
    <w:rsid w:val="00640BE0"/>
    <w:rsid w:val="00641480"/>
    <w:rsid w:val="006426E0"/>
    <w:rsid w:val="0064760D"/>
    <w:rsid w:val="00652698"/>
    <w:rsid w:val="00653C41"/>
    <w:rsid w:val="006630B9"/>
    <w:rsid w:val="00663219"/>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90986"/>
    <w:rsid w:val="006927D5"/>
    <w:rsid w:val="00696502"/>
    <w:rsid w:val="00697EFA"/>
    <w:rsid w:val="006A1833"/>
    <w:rsid w:val="006A273F"/>
    <w:rsid w:val="006A2AC4"/>
    <w:rsid w:val="006A410A"/>
    <w:rsid w:val="006A6F01"/>
    <w:rsid w:val="006B1091"/>
    <w:rsid w:val="006B222E"/>
    <w:rsid w:val="006B274D"/>
    <w:rsid w:val="006B3328"/>
    <w:rsid w:val="006B39C4"/>
    <w:rsid w:val="006B3BBC"/>
    <w:rsid w:val="006B4939"/>
    <w:rsid w:val="006B4F56"/>
    <w:rsid w:val="006B6196"/>
    <w:rsid w:val="006B68BD"/>
    <w:rsid w:val="006B7E0B"/>
    <w:rsid w:val="006C0DA4"/>
    <w:rsid w:val="006C13BF"/>
    <w:rsid w:val="006C1FB1"/>
    <w:rsid w:val="006C2335"/>
    <w:rsid w:val="006C35B3"/>
    <w:rsid w:val="006C38C3"/>
    <w:rsid w:val="006C39B3"/>
    <w:rsid w:val="006C440E"/>
    <w:rsid w:val="006C528F"/>
    <w:rsid w:val="006C57B8"/>
    <w:rsid w:val="006C5F97"/>
    <w:rsid w:val="006C73FA"/>
    <w:rsid w:val="006D12CF"/>
    <w:rsid w:val="006D2853"/>
    <w:rsid w:val="006D2BC8"/>
    <w:rsid w:val="006D3EE7"/>
    <w:rsid w:val="006D4D3B"/>
    <w:rsid w:val="006E0052"/>
    <w:rsid w:val="006E0E08"/>
    <w:rsid w:val="006E0E36"/>
    <w:rsid w:val="006E1901"/>
    <w:rsid w:val="006E2949"/>
    <w:rsid w:val="006E32A5"/>
    <w:rsid w:val="006E3990"/>
    <w:rsid w:val="006E5770"/>
    <w:rsid w:val="006F1546"/>
    <w:rsid w:val="006F2038"/>
    <w:rsid w:val="006F2379"/>
    <w:rsid w:val="006F2EEB"/>
    <w:rsid w:val="006F4F72"/>
    <w:rsid w:val="006F6A2A"/>
    <w:rsid w:val="006F6AD4"/>
    <w:rsid w:val="007001C1"/>
    <w:rsid w:val="00700275"/>
    <w:rsid w:val="007019E5"/>
    <w:rsid w:val="00701CE0"/>
    <w:rsid w:val="00703183"/>
    <w:rsid w:val="00703F5E"/>
    <w:rsid w:val="00704AA4"/>
    <w:rsid w:val="007051CC"/>
    <w:rsid w:val="0070577F"/>
    <w:rsid w:val="00705C2F"/>
    <w:rsid w:val="00705D30"/>
    <w:rsid w:val="00710308"/>
    <w:rsid w:val="007126EC"/>
    <w:rsid w:val="00713248"/>
    <w:rsid w:val="00714A6B"/>
    <w:rsid w:val="00716A7D"/>
    <w:rsid w:val="0072013F"/>
    <w:rsid w:val="00720F5E"/>
    <w:rsid w:val="0072106C"/>
    <w:rsid w:val="00722280"/>
    <w:rsid w:val="007235FD"/>
    <w:rsid w:val="007239EA"/>
    <w:rsid w:val="00725DBC"/>
    <w:rsid w:val="007266D5"/>
    <w:rsid w:val="0072739D"/>
    <w:rsid w:val="007278EA"/>
    <w:rsid w:val="00727BE7"/>
    <w:rsid w:val="00731EDB"/>
    <w:rsid w:val="00732790"/>
    <w:rsid w:val="00732EA9"/>
    <w:rsid w:val="0073482C"/>
    <w:rsid w:val="007349CE"/>
    <w:rsid w:val="0073525C"/>
    <w:rsid w:val="00735C27"/>
    <w:rsid w:val="00735C63"/>
    <w:rsid w:val="007363AC"/>
    <w:rsid w:val="00736EC4"/>
    <w:rsid w:val="00736F35"/>
    <w:rsid w:val="007407E3"/>
    <w:rsid w:val="00741AEA"/>
    <w:rsid w:val="0074394C"/>
    <w:rsid w:val="00744390"/>
    <w:rsid w:val="00744935"/>
    <w:rsid w:val="00745E49"/>
    <w:rsid w:val="00746611"/>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4F67"/>
    <w:rsid w:val="0078680B"/>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6810"/>
    <w:rsid w:val="007D206D"/>
    <w:rsid w:val="007D2168"/>
    <w:rsid w:val="007D2899"/>
    <w:rsid w:val="007D3335"/>
    <w:rsid w:val="007D3B95"/>
    <w:rsid w:val="007D635A"/>
    <w:rsid w:val="007E1FA0"/>
    <w:rsid w:val="007E205D"/>
    <w:rsid w:val="007E64A0"/>
    <w:rsid w:val="007E6DD7"/>
    <w:rsid w:val="007E7C51"/>
    <w:rsid w:val="007E7EE5"/>
    <w:rsid w:val="007F29A1"/>
    <w:rsid w:val="007F4B87"/>
    <w:rsid w:val="007F5FEA"/>
    <w:rsid w:val="00800538"/>
    <w:rsid w:val="00800540"/>
    <w:rsid w:val="00802D11"/>
    <w:rsid w:val="00803AE4"/>
    <w:rsid w:val="00804642"/>
    <w:rsid w:val="008057DD"/>
    <w:rsid w:val="008063F8"/>
    <w:rsid w:val="0080723B"/>
    <w:rsid w:val="0081125A"/>
    <w:rsid w:val="00811A39"/>
    <w:rsid w:val="00811AE5"/>
    <w:rsid w:val="008124BC"/>
    <w:rsid w:val="008126DC"/>
    <w:rsid w:val="0081336F"/>
    <w:rsid w:val="00813AEC"/>
    <w:rsid w:val="00814B30"/>
    <w:rsid w:val="0081523B"/>
    <w:rsid w:val="0081698F"/>
    <w:rsid w:val="00816E52"/>
    <w:rsid w:val="00820E39"/>
    <w:rsid w:val="00820E84"/>
    <w:rsid w:val="00823974"/>
    <w:rsid w:val="00823F67"/>
    <w:rsid w:val="0082717B"/>
    <w:rsid w:val="00827888"/>
    <w:rsid w:val="00827D7D"/>
    <w:rsid w:val="0083054B"/>
    <w:rsid w:val="00830A91"/>
    <w:rsid w:val="00830BE8"/>
    <w:rsid w:val="008321D8"/>
    <w:rsid w:val="00832558"/>
    <w:rsid w:val="0083259F"/>
    <w:rsid w:val="00835713"/>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192"/>
    <w:rsid w:val="00854685"/>
    <w:rsid w:val="00856B37"/>
    <w:rsid w:val="0086032D"/>
    <w:rsid w:val="00861A86"/>
    <w:rsid w:val="008630CE"/>
    <w:rsid w:val="008641A3"/>
    <w:rsid w:val="0086687C"/>
    <w:rsid w:val="008672D7"/>
    <w:rsid w:val="0087143D"/>
    <w:rsid w:val="00875046"/>
    <w:rsid w:val="0087569E"/>
    <w:rsid w:val="00877CFD"/>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451F"/>
    <w:rsid w:val="008A4C0C"/>
    <w:rsid w:val="008A4E28"/>
    <w:rsid w:val="008A6F5E"/>
    <w:rsid w:val="008A7934"/>
    <w:rsid w:val="008A7DF8"/>
    <w:rsid w:val="008B0C0F"/>
    <w:rsid w:val="008B496B"/>
    <w:rsid w:val="008B4B42"/>
    <w:rsid w:val="008B7441"/>
    <w:rsid w:val="008C2324"/>
    <w:rsid w:val="008C26E4"/>
    <w:rsid w:val="008C31E3"/>
    <w:rsid w:val="008C36FB"/>
    <w:rsid w:val="008C3A02"/>
    <w:rsid w:val="008C4836"/>
    <w:rsid w:val="008C653B"/>
    <w:rsid w:val="008C7BC6"/>
    <w:rsid w:val="008D0FBC"/>
    <w:rsid w:val="008D1228"/>
    <w:rsid w:val="008D1742"/>
    <w:rsid w:val="008D1AB1"/>
    <w:rsid w:val="008D250C"/>
    <w:rsid w:val="008D278F"/>
    <w:rsid w:val="008D543F"/>
    <w:rsid w:val="008D5CE1"/>
    <w:rsid w:val="008D5E65"/>
    <w:rsid w:val="008E2657"/>
    <w:rsid w:val="008E4937"/>
    <w:rsid w:val="008E5E03"/>
    <w:rsid w:val="008E6718"/>
    <w:rsid w:val="008E6B8E"/>
    <w:rsid w:val="008E6FE6"/>
    <w:rsid w:val="008F0E0B"/>
    <w:rsid w:val="008F0FB4"/>
    <w:rsid w:val="008F15E7"/>
    <w:rsid w:val="008F21D8"/>
    <w:rsid w:val="008F3A85"/>
    <w:rsid w:val="008F3E93"/>
    <w:rsid w:val="008F542F"/>
    <w:rsid w:val="008F57AC"/>
    <w:rsid w:val="008F5BE7"/>
    <w:rsid w:val="008F6DD2"/>
    <w:rsid w:val="008F6FCA"/>
    <w:rsid w:val="009004F1"/>
    <w:rsid w:val="00903BEA"/>
    <w:rsid w:val="0090440A"/>
    <w:rsid w:val="00904772"/>
    <w:rsid w:val="00904A43"/>
    <w:rsid w:val="0090568A"/>
    <w:rsid w:val="00905BE7"/>
    <w:rsid w:val="0090766C"/>
    <w:rsid w:val="00907A09"/>
    <w:rsid w:val="00910F08"/>
    <w:rsid w:val="009135BA"/>
    <w:rsid w:val="00913889"/>
    <w:rsid w:val="00914325"/>
    <w:rsid w:val="00916BA8"/>
    <w:rsid w:val="0092118F"/>
    <w:rsid w:val="00921A9C"/>
    <w:rsid w:val="00923534"/>
    <w:rsid w:val="00923CAC"/>
    <w:rsid w:val="00924F0D"/>
    <w:rsid w:val="00924FD6"/>
    <w:rsid w:val="00926C61"/>
    <w:rsid w:val="00932856"/>
    <w:rsid w:val="00932FA4"/>
    <w:rsid w:val="00933428"/>
    <w:rsid w:val="00936856"/>
    <w:rsid w:val="0093776F"/>
    <w:rsid w:val="00941605"/>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5D6E"/>
    <w:rsid w:val="009666DF"/>
    <w:rsid w:val="00966A98"/>
    <w:rsid w:val="00967363"/>
    <w:rsid w:val="009679E1"/>
    <w:rsid w:val="00972050"/>
    <w:rsid w:val="0097363A"/>
    <w:rsid w:val="00973C9D"/>
    <w:rsid w:val="009747AE"/>
    <w:rsid w:val="00976413"/>
    <w:rsid w:val="00976DA2"/>
    <w:rsid w:val="00976E71"/>
    <w:rsid w:val="0097759F"/>
    <w:rsid w:val="00981866"/>
    <w:rsid w:val="0098207D"/>
    <w:rsid w:val="00982B19"/>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B1619"/>
    <w:rsid w:val="009B1F01"/>
    <w:rsid w:val="009B214A"/>
    <w:rsid w:val="009B38F1"/>
    <w:rsid w:val="009B3A18"/>
    <w:rsid w:val="009B4E33"/>
    <w:rsid w:val="009B5947"/>
    <w:rsid w:val="009B6D18"/>
    <w:rsid w:val="009B77E4"/>
    <w:rsid w:val="009C0142"/>
    <w:rsid w:val="009C2EC8"/>
    <w:rsid w:val="009C3008"/>
    <w:rsid w:val="009C518E"/>
    <w:rsid w:val="009C65BB"/>
    <w:rsid w:val="009C677F"/>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9F7367"/>
    <w:rsid w:val="009F76A9"/>
    <w:rsid w:val="00A006A4"/>
    <w:rsid w:val="00A01856"/>
    <w:rsid w:val="00A027F8"/>
    <w:rsid w:val="00A02B5B"/>
    <w:rsid w:val="00A03229"/>
    <w:rsid w:val="00A03AEA"/>
    <w:rsid w:val="00A0568F"/>
    <w:rsid w:val="00A0618C"/>
    <w:rsid w:val="00A061AF"/>
    <w:rsid w:val="00A07300"/>
    <w:rsid w:val="00A11E2D"/>
    <w:rsid w:val="00A13183"/>
    <w:rsid w:val="00A13255"/>
    <w:rsid w:val="00A1467B"/>
    <w:rsid w:val="00A160FB"/>
    <w:rsid w:val="00A200AA"/>
    <w:rsid w:val="00A2032B"/>
    <w:rsid w:val="00A222FF"/>
    <w:rsid w:val="00A234BD"/>
    <w:rsid w:val="00A26E62"/>
    <w:rsid w:val="00A27D39"/>
    <w:rsid w:val="00A27E43"/>
    <w:rsid w:val="00A27F4B"/>
    <w:rsid w:val="00A3133C"/>
    <w:rsid w:val="00A32F4B"/>
    <w:rsid w:val="00A33506"/>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552E"/>
    <w:rsid w:val="00A656EF"/>
    <w:rsid w:val="00A660C1"/>
    <w:rsid w:val="00A667F9"/>
    <w:rsid w:val="00A677D4"/>
    <w:rsid w:val="00A6787E"/>
    <w:rsid w:val="00A70DF3"/>
    <w:rsid w:val="00A71596"/>
    <w:rsid w:val="00A7243E"/>
    <w:rsid w:val="00A729A4"/>
    <w:rsid w:val="00A7310B"/>
    <w:rsid w:val="00A74E4B"/>
    <w:rsid w:val="00A76035"/>
    <w:rsid w:val="00A80DB3"/>
    <w:rsid w:val="00A824A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4801"/>
    <w:rsid w:val="00A9651B"/>
    <w:rsid w:val="00A97061"/>
    <w:rsid w:val="00A97A07"/>
    <w:rsid w:val="00AA1722"/>
    <w:rsid w:val="00AA19E1"/>
    <w:rsid w:val="00AA308D"/>
    <w:rsid w:val="00AA33F3"/>
    <w:rsid w:val="00AA46CA"/>
    <w:rsid w:val="00AA5130"/>
    <w:rsid w:val="00AA629D"/>
    <w:rsid w:val="00AA67C2"/>
    <w:rsid w:val="00AA6F68"/>
    <w:rsid w:val="00AA7412"/>
    <w:rsid w:val="00AA753B"/>
    <w:rsid w:val="00AB0FEC"/>
    <w:rsid w:val="00AB2198"/>
    <w:rsid w:val="00AB27D5"/>
    <w:rsid w:val="00AB3536"/>
    <w:rsid w:val="00AC07F0"/>
    <w:rsid w:val="00AC4E15"/>
    <w:rsid w:val="00AC53D5"/>
    <w:rsid w:val="00AC6417"/>
    <w:rsid w:val="00AD1382"/>
    <w:rsid w:val="00AD401C"/>
    <w:rsid w:val="00AD4136"/>
    <w:rsid w:val="00AD4514"/>
    <w:rsid w:val="00AD4C4A"/>
    <w:rsid w:val="00AD5B8F"/>
    <w:rsid w:val="00AD5F56"/>
    <w:rsid w:val="00AD6ADD"/>
    <w:rsid w:val="00AE143B"/>
    <w:rsid w:val="00AE28DA"/>
    <w:rsid w:val="00AE33D4"/>
    <w:rsid w:val="00AE4494"/>
    <w:rsid w:val="00AE5FBC"/>
    <w:rsid w:val="00AE7580"/>
    <w:rsid w:val="00AF1459"/>
    <w:rsid w:val="00AF290C"/>
    <w:rsid w:val="00AF2BDA"/>
    <w:rsid w:val="00AF4A99"/>
    <w:rsid w:val="00AF6FDC"/>
    <w:rsid w:val="00AF77E2"/>
    <w:rsid w:val="00B00998"/>
    <w:rsid w:val="00B03F3C"/>
    <w:rsid w:val="00B04B5E"/>
    <w:rsid w:val="00B04FFD"/>
    <w:rsid w:val="00B124FF"/>
    <w:rsid w:val="00B12FDF"/>
    <w:rsid w:val="00B1651C"/>
    <w:rsid w:val="00B17561"/>
    <w:rsid w:val="00B20F1B"/>
    <w:rsid w:val="00B22B25"/>
    <w:rsid w:val="00B2538C"/>
    <w:rsid w:val="00B3089B"/>
    <w:rsid w:val="00B30A45"/>
    <w:rsid w:val="00B32E2E"/>
    <w:rsid w:val="00B336E5"/>
    <w:rsid w:val="00B33864"/>
    <w:rsid w:val="00B34F32"/>
    <w:rsid w:val="00B35BD0"/>
    <w:rsid w:val="00B35E36"/>
    <w:rsid w:val="00B4000B"/>
    <w:rsid w:val="00B43094"/>
    <w:rsid w:val="00B447DA"/>
    <w:rsid w:val="00B45573"/>
    <w:rsid w:val="00B47186"/>
    <w:rsid w:val="00B51251"/>
    <w:rsid w:val="00B52D3A"/>
    <w:rsid w:val="00B52E41"/>
    <w:rsid w:val="00B54E04"/>
    <w:rsid w:val="00B56127"/>
    <w:rsid w:val="00B64767"/>
    <w:rsid w:val="00B64A57"/>
    <w:rsid w:val="00B64DEC"/>
    <w:rsid w:val="00B651BD"/>
    <w:rsid w:val="00B66AF4"/>
    <w:rsid w:val="00B67A19"/>
    <w:rsid w:val="00B67BD7"/>
    <w:rsid w:val="00B70701"/>
    <w:rsid w:val="00B72E91"/>
    <w:rsid w:val="00B74A5A"/>
    <w:rsid w:val="00B7762F"/>
    <w:rsid w:val="00B82534"/>
    <w:rsid w:val="00B84631"/>
    <w:rsid w:val="00B908EC"/>
    <w:rsid w:val="00B91658"/>
    <w:rsid w:val="00B921FF"/>
    <w:rsid w:val="00B92293"/>
    <w:rsid w:val="00B92F86"/>
    <w:rsid w:val="00B95137"/>
    <w:rsid w:val="00B952CC"/>
    <w:rsid w:val="00B958C4"/>
    <w:rsid w:val="00B97032"/>
    <w:rsid w:val="00BA03D8"/>
    <w:rsid w:val="00BA0E99"/>
    <w:rsid w:val="00BA2D6E"/>
    <w:rsid w:val="00BA3372"/>
    <w:rsid w:val="00BA3520"/>
    <w:rsid w:val="00BA3636"/>
    <w:rsid w:val="00BA4B00"/>
    <w:rsid w:val="00BB0164"/>
    <w:rsid w:val="00BB2157"/>
    <w:rsid w:val="00BB5D06"/>
    <w:rsid w:val="00BB6A10"/>
    <w:rsid w:val="00BC5436"/>
    <w:rsid w:val="00BC67B8"/>
    <w:rsid w:val="00BD3E22"/>
    <w:rsid w:val="00BD502F"/>
    <w:rsid w:val="00BD7874"/>
    <w:rsid w:val="00BD7D15"/>
    <w:rsid w:val="00BE17BD"/>
    <w:rsid w:val="00BE1B81"/>
    <w:rsid w:val="00BE2952"/>
    <w:rsid w:val="00BE3489"/>
    <w:rsid w:val="00BE3715"/>
    <w:rsid w:val="00BE3980"/>
    <w:rsid w:val="00BE4C0B"/>
    <w:rsid w:val="00BE5B6F"/>
    <w:rsid w:val="00BE71FF"/>
    <w:rsid w:val="00BE78E0"/>
    <w:rsid w:val="00BF293B"/>
    <w:rsid w:val="00BF3879"/>
    <w:rsid w:val="00BF5B20"/>
    <w:rsid w:val="00BF686D"/>
    <w:rsid w:val="00BF6AEC"/>
    <w:rsid w:val="00C009D3"/>
    <w:rsid w:val="00C01147"/>
    <w:rsid w:val="00C0521C"/>
    <w:rsid w:val="00C07090"/>
    <w:rsid w:val="00C071C3"/>
    <w:rsid w:val="00C07BEA"/>
    <w:rsid w:val="00C07F45"/>
    <w:rsid w:val="00C07FA8"/>
    <w:rsid w:val="00C122D7"/>
    <w:rsid w:val="00C129A3"/>
    <w:rsid w:val="00C136AF"/>
    <w:rsid w:val="00C14816"/>
    <w:rsid w:val="00C150F2"/>
    <w:rsid w:val="00C161AB"/>
    <w:rsid w:val="00C175EA"/>
    <w:rsid w:val="00C207A0"/>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63B9"/>
    <w:rsid w:val="00C46735"/>
    <w:rsid w:val="00C46ECB"/>
    <w:rsid w:val="00C47534"/>
    <w:rsid w:val="00C5206D"/>
    <w:rsid w:val="00C52413"/>
    <w:rsid w:val="00C526B5"/>
    <w:rsid w:val="00C555B3"/>
    <w:rsid w:val="00C559D6"/>
    <w:rsid w:val="00C55A1B"/>
    <w:rsid w:val="00C574A1"/>
    <w:rsid w:val="00C57FA5"/>
    <w:rsid w:val="00C63456"/>
    <w:rsid w:val="00C64CB6"/>
    <w:rsid w:val="00C653E5"/>
    <w:rsid w:val="00C658EA"/>
    <w:rsid w:val="00C70E43"/>
    <w:rsid w:val="00C7280F"/>
    <w:rsid w:val="00C73D7C"/>
    <w:rsid w:val="00C73DD2"/>
    <w:rsid w:val="00C74BFE"/>
    <w:rsid w:val="00C83112"/>
    <w:rsid w:val="00C84601"/>
    <w:rsid w:val="00C85868"/>
    <w:rsid w:val="00C85DDD"/>
    <w:rsid w:val="00C862C6"/>
    <w:rsid w:val="00C86A2D"/>
    <w:rsid w:val="00C879E6"/>
    <w:rsid w:val="00C87A34"/>
    <w:rsid w:val="00C920B4"/>
    <w:rsid w:val="00CA0CEF"/>
    <w:rsid w:val="00CA14AC"/>
    <w:rsid w:val="00CA5530"/>
    <w:rsid w:val="00CA56B2"/>
    <w:rsid w:val="00CA73E9"/>
    <w:rsid w:val="00CB3132"/>
    <w:rsid w:val="00CB4978"/>
    <w:rsid w:val="00CB4CE1"/>
    <w:rsid w:val="00CB72E9"/>
    <w:rsid w:val="00CC0396"/>
    <w:rsid w:val="00CC15C1"/>
    <w:rsid w:val="00CC2B57"/>
    <w:rsid w:val="00CC3302"/>
    <w:rsid w:val="00CC3AD2"/>
    <w:rsid w:val="00CC4AB7"/>
    <w:rsid w:val="00CC7ABC"/>
    <w:rsid w:val="00CD0210"/>
    <w:rsid w:val="00CD309D"/>
    <w:rsid w:val="00CD4D16"/>
    <w:rsid w:val="00CD523B"/>
    <w:rsid w:val="00CD5412"/>
    <w:rsid w:val="00CD5665"/>
    <w:rsid w:val="00CD69A3"/>
    <w:rsid w:val="00CD73C4"/>
    <w:rsid w:val="00CD7663"/>
    <w:rsid w:val="00CE0A9A"/>
    <w:rsid w:val="00CE1371"/>
    <w:rsid w:val="00CE22F8"/>
    <w:rsid w:val="00CE5C6D"/>
    <w:rsid w:val="00CE61DE"/>
    <w:rsid w:val="00CE6404"/>
    <w:rsid w:val="00CE6ABC"/>
    <w:rsid w:val="00CE77EA"/>
    <w:rsid w:val="00CF0958"/>
    <w:rsid w:val="00CF0E08"/>
    <w:rsid w:val="00CF3BF3"/>
    <w:rsid w:val="00CF3DF6"/>
    <w:rsid w:val="00CF4D22"/>
    <w:rsid w:val="00CF5102"/>
    <w:rsid w:val="00CF5B5C"/>
    <w:rsid w:val="00CF6885"/>
    <w:rsid w:val="00D0099C"/>
    <w:rsid w:val="00D01A9B"/>
    <w:rsid w:val="00D02053"/>
    <w:rsid w:val="00D022E0"/>
    <w:rsid w:val="00D04730"/>
    <w:rsid w:val="00D04D7C"/>
    <w:rsid w:val="00D143B4"/>
    <w:rsid w:val="00D15A60"/>
    <w:rsid w:val="00D160F6"/>
    <w:rsid w:val="00D17CA4"/>
    <w:rsid w:val="00D22A45"/>
    <w:rsid w:val="00D22EE8"/>
    <w:rsid w:val="00D248D1"/>
    <w:rsid w:val="00D26594"/>
    <w:rsid w:val="00D27C90"/>
    <w:rsid w:val="00D3205C"/>
    <w:rsid w:val="00D33861"/>
    <w:rsid w:val="00D3427F"/>
    <w:rsid w:val="00D4582F"/>
    <w:rsid w:val="00D476F4"/>
    <w:rsid w:val="00D4781C"/>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1E36"/>
    <w:rsid w:val="00D8424A"/>
    <w:rsid w:val="00D869F1"/>
    <w:rsid w:val="00D907B2"/>
    <w:rsid w:val="00D90B49"/>
    <w:rsid w:val="00D91C2F"/>
    <w:rsid w:val="00D92B99"/>
    <w:rsid w:val="00D92F23"/>
    <w:rsid w:val="00D939DC"/>
    <w:rsid w:val="00D94669"/>
    <w:rsid w:val="00D9639F"/>
    <w:rsid w:val="00D96A66"/>
    <w:rsid w:val="00D97528"/>
    <w:rsid w:val="00DA0CEE"/>
    <w:rsid w:val="00DA453E"/>
    <w:rsid w:val="00DA497D"/>
    <w:rsid w:val="00DA498E"/>
    <w:rsid w:val="00DA49F3"/>
    <w:rsid w:val="00DA4D3A"/>
    <w:rsid w:val="00DA5A6C"/>
    <w:rsid w:val="00DA5B0B"/>
    <w:rsid w:val="00DA7C7A"/>
    <w:rsid w:val="00DB09BD"/>
    <w:rsid w:val="00DB2E1D"/>
    <w:rsid w:val="00DB49B5"/>
    <w:rsid w:val="00DB66FD"/>
    <w:rsid w:val="00DB6F78"/>
    <w:rsid w:val="00DB7300"/>
    <w:rsid w:val="00DC035F"/>
    <w:rsid w:val="00DC132E"/>
    <w:rsid w:val="00DC16FA"/>
    <w:rsid w:val="00DC25BE"/>
    <w:rsid w:val="00DC32E3"/>
    <w:rsid w:val="00DC4B80"/>
    <w:rsid w:val="00DC79C2"/>
    <w:rsid w:val="00DC7E9F"/>
    <w:rsid w:val="00DD05B7"/>
    <w:rsid w:val="00DD0B26"/>
    <w:rsid w:val="00DD383B"/>
    <w:rsid w:val="00DD445D"/>
    <w:rsid w:val="00DD5AF1"/>
    <w:rsid w:val="00DD5FF2"/>
    <w:rsid w:val="00DD769A"/>
    <w:rsid w:val="00DD7FB8"/>
    <w:rsid w:val="00DE0F73"/>
    <w:rsid w:val="00DE101F"/>
    <w:rsid w:val="00DE1E88"/>
    <w:rsid w:val="00DE37C5"/>
    <w:rsid w:val="00DE3F30"/>
    <w:rsid w:val="00DE6C42"/>
    <w:rsid w:val="00DF055C"/>
    <w:rsid w:val="00DF3720"/>
    <w:rsid w:val="00DF4481"/>
    <w:rsid w:val="00DF5696"/>
    <w:rsid w:val="00DF5920"/>
    <w:rsid w:val="00DF6869"/>
    <w:rsid w:val="00DF6A18"/>
    <w:rsid w:val="00DF6EC2"/>
    <w:rsid w:val="00DF6FB6"/>
    <w:rsid w:val="00E017F4"/>
    <w:rsid w:val="00E022CB"/>
    <w:rsid w:val="00E05A16"/>
    <w:rsid w:val="00E0629E"/>
    <w:rsid w:val="00E069C2"/>
    <w:rsid w:val="00E07660"/>
    <w:rsid w:val="00E0772C"/>
    <w:rsid w:val="00E07B7E"/>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33716"/>
    <w:rsid w:val="00E33A87"/>
    <w:rsid w:val="00E33B8B"/>
    <w:rsid w:val="00E37536"/>
    <w:rsid w:val="00E40218"/>
    <w:rsid w:val="00E42EE6"/>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1189"/>
    <w:rsid w:val="00E817AC"/>
    <w:rsid w:val="00E84B1F"/>
    <w:rsid w:val="00E8689D"/>
    <w:rsid w:val="00E868BB"/>
    <w:rsid w:val="00E93D47"/>
    <w:rsid w:val="00E94F41"/>
    <w:rsid w:val="00E96973"/>
    <w:rsid w:val="00E96C8A"/>
    <w:rsid w:val="00E96E94"/>
    <w:rsid w:val="00E97405"/>
    <w:rsid w:val="00EA0F00"/>
    <w:rsid w:val="00EA1F9D"/>
    <w:rsid w:val="00EA28C5"/>
    <w:rsid w:val="00EA292F"/>
    <w:rsid w:val="00EA304D"/>
    <w:rsid w:val="00EA7E79"/>
    <w:rsid w:val="00EB1B0F"/>
    <w:rsid w:val="00EB3F28"/>
    <w:rsid w:val="00EB4D14"/>
    <w:rsid w:val="00EB6262"/>
    <w:rsid w:val="00EC1624"/>
    <w:rsid w:val="00EC19F1"/>
    <w:rsid w:val="00EC27A1"/>
    <w:rsid w:val="00EC3561"/>
    <w:rsid w:val="00EC4822"/>
    <w:rsid w:val="00EC666B"/>
    <w:rsid w:val="00EC7050"/>
    <w:rsid w:val="00ED1CC3"/>
    <w:rsid w:val="00ED393C"/>
    <w:rsid w:val="00ED4436"/>
    <w:rsid w:val="00ED4D27"/>
    <w:rsid w:val="00ED646C"/>
    <w:rsid w:val="00ED774E"/>
    <w:rsid w:val="00EE1C67"/>
    <w:rsid w:val="00EE1D1A"/>
    <w:rsid w:val="00EE40D8"/>
    <w:rsid w:val="00EE468A"/>
    <w:rsid w:val="00EF26DB"/>
    <w:rsid w:val="00EF5532"/>
    <w:rsid w:val="00EF6BFF"/>
    <w:rsid w:val="00EF7E1E"/>
    <w:rsid w:val="00EF7FD7"/>
    <w:rsid w:val="00F01AE2"/>
    <w:rsid w:val="00F051BE"/>
    <w:rsid w:val="00F05689"/>
    <w:rsid w:val="00F05A14"/>
    <w:rsid w:val="00F06A37"/>
    <w:rsid w:val="00F07083"/>
    <w:rsid w:val="00F109EE"/>
    <w:rsid w:val="00F11AE5"/>
    <w:rsid w:val="00F1456F"/>
    <w:rsid w:val="00F14EF0"/>
    <w:rsid w:val="00F161AD"/>
    <w:rsid w:val="00F16F4B"/>
    <w:rsid w:val="00F175E2"/>
    <w:rsid w:val="00F17DB6"/>
    <w:rsid w:val="00F20160"/>
    <w:rsid w:val="00F210DB"/>
    <w:rsid w:val="00F23281"/>
    <w:rsid w:val="00F235D3"/>
    <w:rsid w:val="00F24698"/>
    <w:rsid w:val="00F25697"/>
    <w:rsid w:val="00F26E24"/>
    <w:rsid w:val="00F35A50"/>
    <w:rsid w:val="00F36254"/>
    <w:rsid w:val="00F366A6"/>
    <w:rsid w:val="00F3681B"/>
    <w:rsid w:val="00F36F15"/>
    <w:rsid w:val="00F379A5"/>
    <w:rsid w:val="00F379D4"/>
    <w:rsid w:val="00F37A55"/>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716D5"/>
    <w:rsid w:val="00F71D64"/>
    <w:rsid w:val="00F7233F"/>
    <w:rsid w:val="00F727CB"/>
    <w:rsid w:val="00F75370"/>
    <w:rsid w:val="00F7657F"/>
    <w:rsid w:val="00F77E34"/>
    <w:rsid w:val="00F804FB"/>
    <w:rsid w:val="00F80E7C"/>
    <w:rsid w:val="00F82BC6"/>
    <w:rsid w:val="00F83D31"/>
    <w:rsid w:val="00F860EF"/>
    <w:rsid w:val="00F86281"/>
    <w:rsid w:val="00F87E40"/>
    <w:rsid w:val="00F926E3"/>
    <w:rsid w:val="00F93AEB"/>
    <w:rsid w:val="00F93BF7"/>
    <w:rsid w:val="00F957C3"/>
    <w:rsid w:val="00F95C91"/>
    <w:rsid w:val="00F96351"/>
    <w:rsid w:val="00FA0495"/>
    <w:rsid w:val="00FA07D4"/>
    <w:rsid w:val="00FA2735"/>
    <w:rsid w:val="00FB0301"/>
    <w:rsid w:val="00FB26FC"/>
    <w:rsid w:val="00FB3FE6"/>
    <w:rsid w:val="00FB4835"/>
    <w:rsid w:val="00FB625B"/>
    <w:rsid w:val="00FB66B7"/>
    <w:rsid w:val="00FB6703"/>
    <w:rsid w:val="00FC15EB"/>
    <w:rsid w:val="00FC33E2"/>
    <w:rsid w:val="00FC4BA4"/>
    <w:rsid w:val="00FC4C03"/>
    <w:rsid w:val="00FC6507"/>
    <w:rsid w:val="00FD1B76"/>
    <w:rsid w:val="00FD22E1"/>
    <w:rsid w:val="00FD5FBA"/>
    <w:rsid w:val="00FD782B"/>
    <w:rsid w:val="00FE01F9"/>
    <w:rsid w:val="00FE156B"/>
    <w:rsid w:val="00FE20DA"/>
    <w:rsid w:val="00FE22F2"/>
    <w:rsid w:val="00FE2A92"/>
    <w:rsid w:val="00FE3D9A"/>
    <w:rsid w:val="00FE4F3E"/>
    <w:rsid w:val="00FF0D54"/>
    <w:rsid w:val="00FF13B6"/>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4C30A7"/>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017D3"/>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52E4C"/>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54232"/>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26395"/>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172DD"/>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437F6"/>
    <w:rsid w:val="16E52C7F"/>
    <w:rsid w:val="170032B4"/>
    <w:rsid w:val="17030B35"/>
    <w:rsid w:val="171C7A42"/>
    <w:rsid w:val="171D4E22"/>
    <w:rsid w:val="171D663C"/>
    <w:rsid w:val="173D7B96"/>
    <w:rsid w:val="17422365"/>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0134F"/>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E9121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CF31F4E"/>
    <w:rsid w:val="1D2D2496"/>
    <w:rsid w:val="1D3C148B"/>
    <w:rsid w:val="1D4156BD"/>
    <w:rsid w:val="1D470F68"/>
    <w:rsid w:val="1D484C98"/>
    <w:rsid w:val="1D4B7D07"/>
    <w:rsid w:val="1D580075"/>
    <w:rsid w:val="1D6B4B9C"/>
    <w:rsid w:val="1D7A169F"/>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9D6A8D"/>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1D36A2"/>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AEE5DB8"/>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4F50B7"/>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590474"/>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758F4"/>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760D2"/>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04E"/>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A73F2D"/>
    <w:rsid w:val="39B11A26"/>
    <w:rsid w:val="39C60CF8"/>
    <w:rsid w:val="39CA1FDB"/>
    <w:rsid w:val="39E10D4C"/>
    <w:rsid w:val="39E42709"/>
    <w:rsid w:val="39E62275"/>
    <w:rsid w:val="39E972B5"/>
    <w:rsid w:val="39F737D5"/>
    <w:rsid w:val="39FE52FE"/>
    <w:rsid w:val="3A1144D2"/>
    <w:rsid w:val="3A15414C"/>
    <w:rsid w:val="3A16202E"/>
    <w:rsid w:val="3A175A59"/>
    <w:rsid w:val="3A3110FF"/>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364DF"/>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1F5A5F"/>
    <w:rsid w:val="3D408BE5"/>
    <w:rsid w:val="3D5B4A4F"/>
    <w:rsid w:val="3D5C727C"/>
    <w:rsid w:val="3D703E12"/>
    <w:rsid w:val="3D722F73"/>
    <w:rsid w:val="3D78556E"/>
    <w:rsid w:val="3D7F2D52"/>
    <w:rsid w:val="3D87344A"/>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58492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4D254E"/>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0733D"/>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471EAC"/>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9D5DC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CF56CC"/>
    <w:rsid w:val="50D84724"/>
    <w:rsid w:val="50E10408"/>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4A4EB8"/>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D6381F"/>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76436"/>
    <w:rsid w:val="5C3E6845"/>
    <w:rsid w:val="5C4B4293"/>
    <w:rsid w:val="5C584EA4"/>
    <w:rsid w:val="5C641B73"/>
    <w:rsid w:val="5C7A26E2"/>
    <w:rsid w:val="5C7D23CB"/>
    <w:rsid w:val="5C822679"/>
    <w:rsid w:val="5C854EE4"/>
    <w:rsid w:val="5C877B6A"/>
    <w:rsid w:val="5C9C0379"/>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275A8"/>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BE79D5"/>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63766"/>
    <w:rsid w:val="673B00A2"/>
    <w:rsid w:val="676663EB"/>
    <w:rsid w:val="676B2D5A"/>
    <w:rsid w:val="67734073"/>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A1788C"/>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74623"/>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4A3030"/>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25408"/>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47B99"/>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B56EB"/>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65198E"/>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22F7B"/>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6B711D"/>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5"/>
    <w:autoRedefine/>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79"/>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0"/>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1"/>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2"/>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3"/>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4"/>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5"/>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6"/>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7"/>
    <w:autoRedefine/>
    <w:qFormat/>
    <w:uiPriority w:val="0"/>
    <w:pPr>
      <w:shd w:val="clear" w:color="auto" w:fill="000080"/>
    </w:pPr>
    <w:rPr>
      <w:rFonts w:ascii="Times New Roman"/>
    </w:rPr>
  </w:style>
  <w:style w:type="paragraph" w:styleId="20">
    <w:name w:val="annotation text"/>
    <w:basedOn w:val="1"/>
    <w:link w:val="88"/>
    <w:autoRedefine/>
    <w:qFormat/>
    <w:uiPriority w:val="0"/>
    <w:pPr>
      <w:jc w:val="left"/>
    </w:pPr>
    <w:rPr>
      <w:rFonts w:ascii="Times New Roman" w:eastAsia="仿宋_GB2312"/>
      <w:b w:val="0"/>
      <w:kern w:val="2"/>
      <w:position w:val="0"/>
    </w:rPr>
  </w:style>
  <w:style w:type="paragraph" w:styleId="21">
    <w:name w:val="index 6"/>
    <w:basedOn w:val="1"/>
    <w:next w:val="1"/>
    <w:qFormat/>
    <w:uiPriority w:val="0"/>
    <w:pPr>
      <w:ind w:left="2100"/>
    </w:pPr>
    <w:rPr>
      <w:rFonts w:ascii="Calibri" w:hAnsi="Calibri" w:eastAsia="Calibri" w:cs="宋体"/>
      <w:b w:val="0"/>
      <w:position w:val="0"/>
      <w:sz w:val="20"/>
      <w:lang w:val="zh-CN"/>
    </w:rPr>
  </w:style>
  <w:style w:type="paragraph" w:styleId="22">
    <w:name w:val="Salutation"/>
    <w:basedOn w:val="1"/>
    <w:next w:val="1"/>
    <w:link w:val="89"/>
    <w:autoRedefine/>
    <w:qFormat/>
    <w:uiPriority w:val="0"/>
    <w:rPr>
      <w:rFonts w:ascii="仿宋_GB2312" w:hAnsi="Calibri" w:eastAsia="仿宋_GB2312"/>
      <w:b w:val="0"/>
      <w:position w:val="0"/>
      <w:sz w:val="28"/>
      <w:lang w:val="zh-CN"/>
    </w:rPr>
  </w:style>
  <w:style w:type="paragraph" w:styleId="23">
    <w:name w:val="Body Text 3"/>
    <w:basedOn w:val="1"/>
    <w:link w:val="90"/>
    <w:autoRedefine/>
    <w:qFormat/>
    <w:uiPriority w:val="0"/>
    <w:rPr>
      <w:rFonts w:ascii="仿宋_GB2312" w:hAnsi="Arial" w:eastAsia="仿宋_GB2312"/>
      <w:b w:val="0"/>
      <w:position w:val="0"/>
      <w:sz w:val="32"/>
      <w:lang w:val="zh-CN"/>
    </w:rPr>
  </w:style>
  <w:style w:type="paragraph" w:styleId="24">
    <w:name w:val="Body Text"/>
    <w:basedOn w:val="1"/>
    <w:next w:val="1"/>
    <w:link w:val="78"/>
    <w:qFormat/>
    <w:uiPriority w:val="0"/>
    <w:rPr>
      <w:rFonts w:ascii="楷体_GB2312" w:hAnsi="Arial" w:eastAsia="楷体_GB2312"/>
      <w:sz w:val="28"/>
      <w:szCs w:val="28"/>
    </w:rPr>
  </w:style>
  <w:style w:type="paragraph" w:styleId="25">
    <w:name w:val="Body Text Indent"/>
    <w:basedOn w:val="1"/>
    <w:link w:val="91"/>
    <w:qFormat/>
    <w:uiPriority w:val="0"/>
    <w:pPr>
      <w:spacing w:after="120"/>
      <w:ind w:left="420" w:leftChars="200"/>
    </w:pPr>
    <w:rPr>
      <w:rFonts w:ascii="Times New Roman"/>
    </w:rPr>
  </w:style>
  <w:style w:type="paragraph" w:styleId="26">
    <w:name w:val="Block Text"/>
    <w:basedOn w:val="1"/>
    <w:qFormat/>
    <w:uiPriority w:val="0"/>
    <w:pPr>
      <w:spacing w:line="360" w:lineRule="auto"/>
      <w:ind w:left="735" w:leftChars="328" w:right="-332" w:rightChars="-158" w:hanging="46" w:hangingChars="19"/>
    </w:pPr>
    <w:rPr>
      <w:b w:val="0"/>
      <w:bCs/>
      <w:color w:val="000000"/>
      <w:kern w:val="2"/>
      <w:position w:val="0"/>
    </w:rPr>
  </w:style>
  <w:style w:type="paragraph" w:styleId="27">
    <w:name w:val="index 4"/>
    <w:basedOn w:val="1"/>
    <w:next w:val="1"/>
    <w:unhideWhenUsed/>
    <w:qFormat/>
    <w:uiPriority w:val="99"/>
    <w:pPr>
      <w:ind w:left="600" w:leftChars="600"/>
    </w:pPr>
  </w:style>
  <w:style w:type="paragraph" w:styleId="28">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29">
    <w:name w:val="toc 3"/>
    <w:basedOn w:val="1"/>
    <w:next w:val="1"/>
    <w:autoRedefine/>
    <w:qFormat/>
    <w:uiPriority w:val="0"/>
    <w:pPr>
      <w:ind w:left="840" w:leftChars="400"/>
    </w:pPr>
    <w:rPr>
      <w:rFonts w:ascii="Times New Roman"/>
    </w:rPr>
  </w:style>
  <w:style w:type="paragraph" w:styleId="30">
    <w:name w:val="Plain Text"/>
    <w:basedOn w:val="1"/>
    <w:link w:val="92"/>
    <w:autoRedefine/>
    <w:qFormat/>
    <w:uiPriority w:val="0"/>
    <w:rPr>
      <w:rFonts w:hAnsi="Courier New" w:cs="Courier New"/>
      <w:b w:val="0"/>
      <w:kern w:val="2"/>
      <w:position w:val="0"/>
      <w:sz w:val="21"/>
      <w:szCs w:val="21"/>
    </w:rPr>
  </w:style>
  <w:style w:type="paragraph" w:styleId="31">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2">
    <w:name w:val="index 3"/>
    <w:basedOn w:val="1"/>
    <w:next w:val="1"/>
    <w:autoRedefine/>
    <w:qFormat/>
    <w:uiPriority w:val="0"/>
    <w:pPr>
      <w:ind w:left="840"/>
    </w:pPr>
    <w:rPr>
      <w:rFonts w:ascii="Calibri" w:hAnsi="Calibri" w:eastAsia="Calibri" w:cs="宋体"/>
      <w:b w:val="0"/>
      <w:position w:val="0"/>
      <w:sz w:val="20"/>
      <w:lang w:val="zh-CN"/>
    </w:rPr>
  </w:style>
  <w:style w:type="paragraph" w:styleId="33">
    <w:name w:val="Date"/>
    <w:basedOn w:val="1"/>
    <w:next w:val="1"/>
    <w:link w:val="435"/>
    <w:autoRedefine/>
    <w:qFormat/>
    <w:uiPriority w:val="0"/>
    <w:rPr>
      <w:rFonts w:ascii="Times New Roman"/>
      <w:szCs w:val="24"/>
    </w:rPr>
  </w:style>
  <w:style w:type="paragraph" w:styleId="34">
    <w:name w:val="Body Text Indent 2"/>
    <w:basedOn w:val="1"/>
    <w:link w:val="93"/>
    <w:autoRedefine/>
    <w:qFormat/>
    <w:uiPriority w:val="0"/>
    <w:pPr>
      <w:ind w:left="630" w:firstLine="645"/>
    </w:pPr>
    <w:rPr>
      <w:rFonts w:ascii="Arial" w:hAnsi="Arial" w:eastAsia="仿宋_GB2312"/>
      <w:b w:val="0"/>
      <w:kern w:val="2"/>
      <w:position w:val="0"/>
      <w:sz w:val="32"/>
    </w:rPr>
  </w:style>
  <w:style w:type="paragraph" w:styleId="35">
    <w:name w:val="endnote text"/>
    <w:basedOn w:val="1"/>
    <w:link w:val="94"/>
    <w:autoRedefine/>
    <w:qFormat/>
    <w:uiPriority w:val="0"/>
    <w:pPr>
      <w:snapToGrid w:val="0"/>
      <w:jc w:val="left"/>
    </w:pPr>
    <w:rPr>
      <w:rFonts w:ascii="Calibri" w:hAnsi="Calibri" w:eastAsia="Calibri"/>
      <w:b w:val="0"/>
      <w:position w:val="0"/>
      <w:sz w:val="20"/>
      <w:szCs w:val="24"/>
      <w:lang w:val="zh-CN"/>
    </w:rPr>
  </w:style>
  <w:style w:type="paragraph" w:styleId="36">
    <w:name w:val="Balloon Text"/>
    <w:basedOn w:val="1"/>
    <w:link w:val="436"/>
    <w:autoRedefine/>
    <w:qFormat/>
    <w:uiPriority w:val="0"/>
    <w:rPr>
      <w:rFonts w:ascii="Times New Roman"/>
      <w:sz w:val="18"/>
      <w:szCs w:val="18"/>
    </w:rPr>
  </w:style>
  <w:style w:type="paragraph" w:styleId="37">
    <w:name w:val="footer"/>
    <w:basedOn w:val="1"/>
    <w:link w:val="95"/>
    <w:autoRedefine/>
    <w:qFormat/>
    <w:uiPriority w:val="99"/>
    <w:pPr>
      <w:tabs>
        <w:tab w:val="center" w:pos="4153"/>
        <w:tab w:val="right" w:pos="8306"/>
      </w:tabs>
      <w:snapToGrid w:val="0"/>
      <w:jc w:val="left"/>
    </w:pPr>
    <w:rPr>
      <w:rFonts w:ascii="Times New Roman"/>
      <w:sz w:val="18"/>
      <w:szCs w:val="18"/>
    </w:rPr>
  </w:style>
  <w:style w:type="paragraph" w:styleId="38">
    <w:name w:val="header"/>
    <w:basedOn w:val="1"/>
    <w:link w:val="434"/>
    <w:autoRedefine/>
    <w:qFormat/>
    <w:uiPriority w:val="0"/>
    <w:pPr>
      <w:pBdr>
        <w:bottom w:val="single" w:color="auto" w:sz="6" w:space="1"/>
      </w:pBdr>
      <w:tabs>
        <w:tab w:val="center" w:pos="4153"/>
        <w:tab w:val="right" w:pos="8306"/>
      </w:tabs>
      <w:snapToGrid w:val="0"/>
      <w:jc w:val="center"/>
    </w:pPr>
    <w:rPr>
      <w:rFonts w:ascii="Times New Roman"/>
      <w:sz w:val="18"/>
      <w:szCs w:val="18"/>
    </w:rPr>
  </w:style>
  <w:style w:type="paragraph" w:styleId="39">
    <w:name w:val="Signature"/>
    <w:basedOn w:val="1"/>
    <w:link w:val="96"/>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0">
    <w:name w:val="toc 1"/>
    <w:basedOn w:val="1"/>
    <w:next w:val="1"/>
    <w:autoRedefine/>
    <w:qFormat/>
    <w:uiPriority w:val="0"/>
    <w:rPr>
      <w:rFonts w:ascii="Times New Roman"/>
    </w:rPr>
  </w:style>
  <w:style w:type="paragraph" w:styleId="41">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2">
    <w:name w:val="index heading"/>
    <w:basedOn w:val="1"/>
    <w:next w:val="43"/>
    <w:autoRedefine/>
    <w:qFormat/>
    <w:uiPriority w:val="0"/>
    <w:rPr>
      <w:rFonts w:ascii="Calibri" w:hAnsi="Calibri" w:eastAsia="Calibri" w:cs="宋体"/>
      <w:b w:val="0"/>
      <w:position w:val="0"/>
      <w:sz w:val="20"/>
      <w:lang w:val="zh-CN"/>
    </w:rPr>
  </w:style>
  <w:style w:type="paragraph" w:styleId="43">
    <w:name w:val="index 1"/>
    <w:basedOn w:val="1"/>
    <w:next w:val="1"/>
    <w:autoRedefine/>
    <w:qFormat/>
    <w:uiPriority w:val="0"/>
    <w:rPr>
      <w:rFonts w:ascii="仿宋_GB2312" w:hAnsi="宋体" w:eastAsia="仿宋_GB2312" w:cs="宋体"/>
      <w:b w:val="0"/>
      <w:position w:val="0"/>
      <w:sz w:val="30"/>
      <w:szCs w:val="24"/>
      <w:lang w:val="zh-CN"/>
    </w:rPr>
  </w:style>
  <w:style w:type="paragraph" w:styleId="44">
    <w:name w:val="Subtitle"/>
    <w:basedOn w:val="1"/>
    <w:next w:val="1"/>
    <w:link w:val="97"/>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5">
    <w:name w:val="footnote text"/>
    <w:basedOn w:val="1"/>
    <w:link w:val="98"/>
    <w:autoRedefine/>
    <w:qFormat/>
    <w:uiPriority w:val="0"/>
    <w:pPr>
      <w:snapToGrid w:val="0"/>
      <w:jc w:val="left"/>
    </w:pPr>
    <w:rPr>
      <w:rFonts w:ascii="Calibri" w:hAnsi="Calibri" w:eastAsia="Calibri"/>
      <w:b w:val="0"/>
      <w:position w:val="0"/>
      <w:sz w:val="18"/>
      <w:szCs w:val="18"/>
      <w:lang w:val="zh-CN"/>
    </w:rPr>
  </w:style>
  <w:style w:type="paragraph" w:styleId="46">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7">
    <w:name w:val="Body Text Indent 3"/>
    <w:basedOn w:val="1"/>
    <w:link w:val="99"/>
    <w:autoRedefine/>
    <w:qFormat/>
    <w:uiPriority w:val="0"/>
    <w:pPr>
      <w:spacing w:after="120"/>
      <w:ind w:left="420" w:leftChars="200"/>
    </w:pPr>
    <w:rPr>
      <w:rFonts w:ascii="Times New Roman"/>
      <w:sz w:val="16"/>
      <w:szCs w:val="16"/>
    </w:rPr>
  </w:style>
  <w:style w:type="paragraph" w:styleId="48">
    <w:name w:val="index 7"/>
    <w:basedOn w:val="1"/>
    <w:next w:val="1"/>
    <w:autoRedefine/>
    <w:qFormat/>
    <w:uiPriority w:val="0"/>
    <w:pPr>
      <w:ind w:left="2520"/>
    </w:pPr>
    <w:rPr>
      <w:rFonts w:ascii="Calibri" w:hAnsi="Calibri" w:eastAsia="Calibri" w:cs="宋体"/>
      <w:b w:val="0"/>
      <w:position w:val="0"/>
      <w:sz w:val="20"/>
      <w:lang w:val="zh-CN"/>
    </w:rPr>
  </w:style>
  <w:style w:type="paragraph" w:styleId="49">
    <w:name w:val="index 9"/>
    <w:basedOn w:val="1"/>
    <w:next w:val="1"/>
    <w:autoRedefine/>
    <w:qFormat/>
    <w:uiPriority w:val="0"/>
    <w:pPr>
      <w:ind w:left="3360"/>
    </w:pPr>
    <w:rPr>
      <w:rFonts w:ascii="Calibri" w:hAnsi="Calibri" w:eastAsia="Calibri" w:cs="宋体"/>
      <w:b w:val="0"/>
      <w:position w:val="0"/>
      <w:sz w:val="20"/>
      <w:lang w:val="zh-CN"/>
    </w:rPr>
  </w:style>
  <w:style w:type="paragraph" w:styleId="50">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1">
    <w:name w:val="toc 2"/>
    <w:basedOn w:val="1"/>
    <w:next w:val="1"/>
    <w:autoRedefine/>
    <w:qFormat/>
    <w:uiPriority w:val="0"/>
    <w:pPr>
      <w:ind w:left="420" w:leftChars="200"/>
    </w:pPr>
    <w:rPr>
      <w:rFonts w:ascii="Times New Roman"/>
    </w:rPr>
  </w:style>
  <w:style w:type="paragraph" w:styleId="52">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3">
    <w:name w:val="Body Text 2"/>
    <w:basedOn w:val="1"/>
    <w:link w:val="100"/>
    <w:autoRedefine/>
    <w:qFormat/>
    <w:uiPriority w:val="0"/>
    <w:pPr>
      <w:widowControl/>
      <w:jc w:val="center"/>
    </w:pPr>
    <w:rPr>
      <w:rFonts w:ascii="楷体_GB2312" w:hAnsi="Calibri" w:eastAsia="楷体_GB2312"/>
      <w:b w:val="0"/>
      <w:position w:val="0"/>
      <w:sz w:val="28"/>
      <w:lang w:val="zh-CN"/>
    </w:rPr>
  </w:style>
  <w:style w:type="paragraph" w:styleId="54">
    <w:name w:val="HTML Preformatted"/>
    <w:basedOn w:val="1"/>
    <w:link w:val="10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5">
    <w:name w:val="Normal (Web)"/>
    <w:basedOn w:val="1"/>
    <w:autoRedefine/>
    <w:qFormat/>
    <w:uiPriority w:val="0"/>
    <w:pPr>
      <w:widowControl/>
      <w:spacing w:before="100" w:beforeAutospacing="1" w:after="100" w:afterAutospacing="1"/>
      <w:jc w:val="left"/>
    </w:pPr>
    <w:rPr>
      <w:rFonts w:hAnsi="宋体" w:cs="宋体"/>
      <w:szCs w:val="24"/>
    </w:rPr>
  </w:style>
  <w:style w:type="paragraph" w:styleId="56">
    <w:name w:val="index 2"/>
    <w:basedOn w:val="1"/>
    <w:next w:val="1"/>
    <w:autoRedefine/>
    <w:qFormat/>
    <w:uiPriority w:val="0"/>
    <w:pPr>
      <w:ind w:left="420"/>
    </w:pPr>
    <w:rPr>
      <w:rFonts w:ascii="Calibri" w:hAnsi="Calibri" w:eastAsia="Calibri" w:cs="宋体"/>
      <w:b w:val="0"/>
      <w:position w:val="0"/>
      <w:sz w:val="20"/>
      <w:lang w:val="zh-CN"/>
    </w:rPr>
  </w:style>
  <w:style w:type="paragraph" w:styleId="57">
    <w:name w:val="Title"/>
    <w:basedOn w:val="1"/>
    <w:link w:val="102"/>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8">
    <w:name w:val="annotation subject"/>
    <w:basedOn w:val="20"/>
    <w:next w:val="20"/>
    <w:link w:val="103"/>
    <w:autoRedefine/>
    <w:qFormat/>
    <w:uiPriority w:val="0"/>
    <w:rPr>
      <w:rFonts w:ascii="宋体"/>
      <w:b/>
      <w:bCs/>
      <w:position w:val="-10"/>
    </w:rPr>
  </w:style>
  <w:style w:type="paragraph" w:styleId="59">
    <w:name w:val="Body Text First Indent"/>
    <w:basedOn w:val="24"/>
    <w:link w:val="104"/>
    <w:autoRedefine/>
    <w:qFormat/>
    <w:uiPriority w:val="0"/>
    <w:pPr>
      <w:spacing w:after="120"/>
      <w:ind w:firstLine="420" w:firstLineChars="100"/>
    </w:pPr>
    <w:rPr>
      <w:b w:val="0"/>
      <w:sz w:val="21"/>
      <w:szCs w:val="24"/>
      <w:lang w:val="zh-CN"/>
    </w:rPr>
  </w:style>
  <w:style w:type="paragraph" w:styleId="60">
    <w:name w:val="Body Text First Indent 2"/>
    <w:basedOn w:val="25"/>
    <w:link w:val="441"/>
    <w:autoRedefine/>
    <w:semiHidden/>
    <w:unhideWhenUsed/>
    <w:qFormat/>
    <w:uiPriority w:val="0"/>
    <w:pPr>
      <w:ind w:firstLine="420" w:firstLineChars="200"/>
    </w:pPr>
    <w:rPr>
      <w:rFonts w:ascii="宋体"/>
    </w:rPr>
  </w:style>
  <w:style w:type="table" w:styleId="62">
    <w:name w:val="Table Grid"/>
    <w:basedOn w:val="6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4">
    <w:name w:val="Strong"/>
    <w:basedOn w:val="63"/>
    <w:autoRedefine/>
    <w:qFormat/>
    <w:uiPriority w:val="0"/>
    <w:rPr>
      <w:rFonts w:ascii="Times New Roman" w:hAnsi="Times New Roman" w:eastAsia="宋体" w:cs="Times New Roman"/>
      <w:b/>
      <w:bCs/>
    </w:rPr>
  </w:style>
  <w:style w:type="character" w:styleId="65">
    <w:name w:val="endnote reference"/>
    <w:autoRedefine/>
    <w:qFormat/>
    <w:uiPriority w:val="0"/>
    <w:rPr>
      <w:vertAlign w:val="superscript"/>
    </w:rPr>
  </w:style>
  <w:style w:type="character" w:styleId="66">
    <w:name w:val="page number"/>
    <w:basedOn w:val="63"/>
    <w:autoRedefine/>
    <w:qFormat/>
    <w:uiPriority w:val="0"/>
    <w:rPr>
      <w:rFonts w:ascii="Times New Roman" w:hAnsi="Times New Roman" w:eastAsia="宋体" w:cs="Times New Roman"/>
    </w:rPr>
  </w:style>
  <w:style w:type="character" w:styleId="67">
    <w:name w:val="FollowedHyperlink"/>
    <w:autoRedefine/>
    <w:qFormat/>
    <w:uiPriority w:val="0"/>
    <w:rPr>
      <w:rFonts w:ascii="Times New Roman" w:hAnsi="Times New Roman" w:eastAsia="宋体" w:cs="Times New Roman"/>
      <w:color w:val="800080"/>
      <w:u w:val="none"/>
    </w:rPr>
  </w:style>
  <w:style w:type="character" w:styleId="68">
    <w:name w:val="Emphasis"/>
    <w:autoRedefine/>
    <w:qFormat/>
    <w:uiPriority w:val="0"/>
    <w:rPr>
      <w:rFonts w:ascii="Times New Roman" w:hAnsi="Times New Roman" w:eastAsia="宋体" w:cs="Times New Roman"/>
      <w:i/>
    </w:rPr>
  </w:style>
  <w:style w:type="character" w:styleId="69">
    <w:name w:val="line number"/>
    <w:autoRedefine/>
    <w:qFormat/>
    <w:uiPriority w:val="0"/>
  </w:style>
  <w:style w:type="character" w:styleId="70">
    <w:name w:val="HTML Typewriter"/>
    <w:autoRedefine/>
    <w:qFormat/>
    <w:uiPriority w:val="0"/>
    <w:rPr>
      <w:rFonts w:ascii="宋体" w:hAnsi="宋体" w:eastAsia="宋体" w:cs="宋体"/>
      <w:sz w:val="24"/>
      <w:szCs w:val="24"/>
    </w:rPr>
  </w:style>
  <w:style w:type="character" w:styleId="71">
    <w:name w:val="Hyperlink"/>
    <w:autoRedefine/>
    <w:qFormat/>
    <w:uiPriority w:val="0"/>
    <w:rPr>
      <w:rFonts w:ascii="Times New Roman" w:hAnsi="Times New Roman" w:eastAsia="宋体" w:cs="Times New Roman"/>
      <w:color w:val="0000FF"/>
      <w:u w:val="none"/>
    </w:rPr>
  </w:style>
  <w:style w:type="character" w:styleId="72">
    <w:name w:val="annotation reference"/>
    <w:autoRedefine/>
    <w:qFormat/>
    <w:uiPriority w:val="0"/>
    <w:rPr>
      <w:rFonts w:ascii="Times New Roman" w:hAnsi="Times New Roman" w:eastAsia="宋体" w:cs="Times New Roman"/>
      <w:sz w:val="21"/>
      <w:szCs w:val="21"/>
    </w:rPr>
  </w:style>
  <w:style w:type="character" w:styleId="73">
    <w:name w:val="footnote reference"/>
    <w:autoRedefine/>
    <w:qFormat/>
    <w:uiPriority w:val="0"/>
    <w:rPr>
      <w:vertAlign w:val="superscript"/>
    </w:rPr>
  </w:style>
  <w:style w:type="character" w:styleId="74">
    <w:name w:val="HTML Sample"/>
    <w:autoRedefine/>
    <w:qFormat/>
    <w:uiPriority w:val="0"/>
    <w:rPr>
      <w:rFonts w:ascii="Courier New" w:hAnsi="宋体" w:eastAsia="宋体" w:cs="Courier New"/>
    </w:rPr>
  </w:style>
  <w:style w:type="character" w:customStyle="1" w:styleId="75">
    <w:name w:val="标题 1 Char"/>
    <w:link w:val="2"/>
    <w:autoRedefine/>
    <w:qFormat/>
    <w:uiPriority w:val="0"/>
    <w:rPr>
      <w:rFonts w:ascii="楷体_GB2312" w:hAnsi="Times New Roman" w:eastAsia="楷体_GB2312" w:cs="Times New Roman"/>
      <w:kern w:val="2"/>
      <w:sz w:val="28"/>
      <w:szCs w:val="28"/>
    </w:rPr>
  </w:style>
  <w:style w:type="paragraph" w:customStyle="1" w:styleId="76">
    <w:name w:val="标题3"/>
    <w:basedOn w:val="5"/>
    <w:autoRedefine/>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8">
    <w:name w:val="正文文本 Char"/>
    <w:link w:val="24"/>
    <w:autoRedefine/>
    <w:qFormat/>
    <w:uiPriority w:val="0"/>
    <w:rPr>
      <w:rFonts w:ascii="楷体_GB2312" w:hAnsi="Arial" w:eastAsia="楷体_GB2312" w:cs="Times New Roman"/>
      <w:b/>
      <w:position w:val="-10"/>
      <w:sz w:val="28"/>
      <w:szCs w:val="28"/>
    </w:rPr>
  </w:style>
  <w:style w:type="character" w:customStyle="1" w:styleId="79">
    <w:name w:val="标题 2 Char1"/>
    <w:link w:val="3"/>
    <w:autoRedefine/>
    <w:qFormat/>
    <w:uiPriority w:val="0"/>
    <w:rPr>
      <w:rFonts w:ascii="Arial" w:hAnsi="Arial" w:eastAsia="幼圆" w:cs="Arial"/>
      <w:bCs/>
      <w:position w:val="-10"/>
      <w:sz w:val="44"/>
      <w:szCs w:val="44"/>
    </w:rPr>
  </w:style>
  <w:style w:type="character" w:customStyle="1" w:styleId="80">
    <w:name w:val="标题 3 Char1"/>
    <w:link w:val="5"/>
    <w:autoRedefine/>
    <w:qFormat/>
    <w:uiPriority w:val="0"/>
    <w:rPr>
      <w:bCs/>
      <w:position w:val="-10"/>
      <w:sz w:val="32"/>
      <w:szCs w:val="32"/>
    </w:rPr>
  </w:style>
  <w:style w:type="character" w:customStyle="1" w:styleId="81">
    <w:name w:val="标题 4 Char"/>
    <w:link w:val="6"/>
    <w:autoRedefine/>
    <w:qFormat/>
    <w:uiPriority w:val="0"/>
    <w:rPr>
      <w:rFonts w:ascii="Arial" w:hAnsi="Arial" w:eastAsia="黑体" w:cs="Arial"/>
      <w:bCs/>
      <w:position w:val="-10"/>
      <w:sz w:val="28"/>
      <w:szCs w:val="28"/>
    </w:rPr>
  </w:style>
  <w:style w:type="character" w:customStyle="1" w:styleId="82">
    <w:name w:val="标题 5 Char"/>
    <w:link w:val="7"/>
    <w:autoRedefine/>
    <w:qFormat/>
    <w:uiPriority w:val="0"/>
    <w:rPr>
      <w:rFonts w:ascii="黑体" w:hAnsi="Times New Roman" w:eastAsia="黑体" w:cs="Times New Roman"/>
      <w:b/>
      <w:color w:val="000000"/>
      <w:sz w:val="28"/>
    </w:rPr>
  </w:style>
  <w:style w:type="character" w:customStyle="1" w:styleId="83">
    <w:name w:val="标题 6 Char"/>
    <w:link w:val="8"/>
    <w:autoRedefine/>
    <w:qFormat/>
    <w:uiPriority w:val="0"/>
    <w:rPr>
      <w:rFonts w:ascii="Arial" w:hAnsi="Arial" w:eastAsia="黑体" w:cs="Times New Roman"/>
      <w:b/>
      <w:bCs/>
      <w:kern w:val="2"/>
      <w:sz w:val="24"/>
      <w:szCs w:val="24"/>
    </w:rPr>
  </w:style>
  <w:style w:type="character" w:customStyle="1" w:styleId="84">
    <w:name w:val="标题 7 Char"/>
    <w:link w:val="9"/>
    <w:autoRedefine/>
    <w:qFormat/>
    <w:uiPriority w:val="0"/>
    <w:rPr>
      <w:rFonts w:ascii="Times New Roman" w:hAnsi="Times New Roman" w:eastAsia="宋体" w:cs="Times New Roman"/>
      <w:b/>
      <w:bCs/>
      <w:kern w:val="2"/>
      <w:sz w:val="24"/>
      <w:szCs w:val="24"/>
    </w:rPr>
  </w:style>
  <w:style w:type="character" w:customStyle="1" w:styleId="85">
    <w:name w:val="标题 8 Char"/>
    <w:link w:val="10"/>
    <w:autoRedefine/>
    <w:qFormat/>
    <w:uiPriority w:val="0"/>
    <w:rPr>
      <w:rFonts w:ascii="Arial" w:hAnsi="Arial" w:eastAsia="黑体" w:cs="Times New Roman"/>
      <w:kern w:val="2"/>
      <w:sz w:val="24"/>
      <w:szCs w:val="24"/>
    </w:rPr>
  </w:style>
  <w:style w:type="character" w:customStyle="1" w:styleId="86">
    <w:name w:val="标题 9 Char"/>
    <w:link w:val="11"/>
    <w:autoRedefine/>
    <w:qFormat/>
    <w:uiPriority w:val="0"/>
    <w:rPr>
      <w:rFonts w:ascii="Arial" w:hAnsi="Arial" w:eastAsia="黑体" w:cs="Times New Roman"/>
      <w:kern w:val="2"/>
      <w:sz w:val="21"/>
      <w:szCs w:val="21"/>
    </w:rPr>
  </w:style>
  <w:style w:type="character" w:customStyle="1" w:styleId="87">
    <w:name w:val="文档结构图 Char"/>
    <w:link w:val="19"/>
    <w:autoRedefine/>
    <w:qFormat/>
    <w:uiPriority w:val="0"/>
    <w:rPr>
      <w:b/>
      <w:position w:val="-10"/>
      <w:sz w:val="24"/>
      <w:shd w:val="clear" w:color="auto" w:fill="000080"/>
    </w:rPr>
  </w:style>
  <w:style w:type="character" w:customStyle="1" w:styleId="88">
    <w:name w:val="批注文字 Char"/>
    <w:link w:val="20"/>
    <w:autoRedefine/>
    <w:qFormat/>
    <w:uiPriority w:val="0"/>
    <w:rPr>
      <w:rFonts w:ascii="Times New Roman" w:hAnsi="Times New Roman" w:eastAsia="仿宋_GB2312" w:cs="Times New Roman"/>
      <w:kern w:val="2"/>
      <w:sz w:val="24"/>
    </w:rPr>
  </w:style>
  <w:style w:type="character" w:customStyle="1" w:styleId="89">
    <w:name w:val="称呼 Char"/>
    <w:link w:val="22"/>
    <w:autoRedefine/>
    <w:qFormat/>
    <w:uiPriority w:val="0"/>
    <w:rPr>
      <w:rFonts w:ascii="仿宋_GB2312" w:hAnsi="Calibri" w:eastAsia="仿宋_GB2312" w:cs="宋体"/>
      <w:sz w:val="28"/>
      <w:lang w:val="zh-CN"/>
    </w:rPr>
  </w:style>
  <w:style w:type="character" w:customStyle="1" w:styleId="90">
    <w:name w:val="正文文本 3 Char"/>
    <w:link w:val="23"/>
    <w:autoRedefine/>
    <w:qFormat/>
    <w:uiPriority w:val="0"/>
    <w:rPr>
      <w:rFonts w:ascii="仿宋_GB2312" w:hAnsi="Arial" w:eastAsia="仿宋_GB2312" w:cs="宋体"/>
      <w:sz w:val="32"/>
      <w:lang w:val="zh-CN"/>
    </w:rPr>
  </w:style>
  <w:style w:type="character" w:customStyle="1" w:styleId="91">
    <w:name w:val="正文文本缩进 Char"/>
    <w:link w:val="25"/>
    <w:autoRedefine/>
    <w:qFormat/>
    <w:uiPriority w:val="0"/>
    <w:rPr>
      <w:b/>
      <w:position w:val="-10"/>
      <w:sz w:val="24"/>
    </w:rPr>
  </w:style>
  <w:style w:type="character" w:customStyle="1" w:styleId="92">
    <w:name w:val="纯文本 Char"/>
    <w:link w:val="30"/>
    <w:autoRedefine/>
    <w:qFormat/>
    <w:uiPriority w:val="0"/>
    <w:rPr>
      <w:rFonts w:ascii="宋体" w:hAnsi="Courier New" w:eastAsia="宋体" w:cs="Courier New"/>
      <w:kern w:val="2"/>
      <w:sz w:val="21"/>
      <w:szCs w:val="21"/>
      <w:lang w:val="en-US" w:eastAsia="zh-CN" w:bidi="ar-SA"/>
    </w:rPr>
  </w:style>
  <w:style w:type="character" w:customStyle="1" w:styleId="93">
    <w:name w:val="正文文本缩进 2 Char"/>
    <w:link w:val="34"/>
    <w:autoRedefine/>
    <w:qFormat/>
    <w:uiPriority w:val="0"/>
    <w:rPr>
      <w:rFonts w:ascii="Arial" w:hAnsi="Arial" w:eastAsia="仿宋_GB2312"/>
      <w:kern w:val="2"/>
      <w:sz w:val="32"/>
    </w:rPr>
  </w:style>
  <w:style w:type="character" w:customStyle="1" w:styleId="94">
    <w:name w:val="尾注文本 Char"/>
    <w:link w:val="35"/>
    <w:autoRedefine/>
    <w:qFormat/>
    <w:uiPriority w:val="0"/>
    <w:rPr>
      <w:rFonts w:ascii="Calibri" w:hAnsi="Calibri" w:eastAsia="Calibri" w:cs="宋体"/>
      <w:szCs w:val="24"/>
      <w:lang w:val="zh-CN"/>
    </w:rPr>
  </w:style>
  <w:style w:type="character" w:customStyle="1" w:styleId="95">
    <w:name w:val="页脚 Char"/>
    <w:link w:val="37"/>
    <w:autoRedefine/>
    <w:qFormat/>
    <w:uiPriority w:val="99"/>
    <w:rPr>
      <w:b/>
      <w:position w:val="-10"/>
      <w:sz w:val="18"/>
      <w:szCs w:val="18"/>
    </w:rPr>
  </w:style>
  <w:style w:type="character" w:customStyle="1" w:styleId="96">
    <w:name w:val="签名 Char"/>
    <w:link w:val="39"/>
    <w:autoRedefine/>
    <w:qFormat/>
    <w:uiPriority w:val="0"/>
    <w:rPr>
      <w:rFonts w:ascii="Calibri" w:hAnsi="Calibri" w:eastAsia="仿宋_GB2312" w:cs="宋体"/>
      <w:sz w:val="24"/>
      <w:lang w:val="zh-CN"/>
    </w:rPr>
  </w:style>
  <w:style w:type="character" w:customStyle="1" w:styleId="97">
    <w:name w:val="副标题 Char"/>
    <w:link w:val="44"/>
    <w:autoRedefine/>
    <w:qFormat/>
    <w:uiPriority w:val="0"/>
    <w:rPr>
      <w:rFonts w:ascii="Cambria" w:hAnsi="Cambria" w:eastAsia="Calibri" w:cs="宋体"/>
      <w:i/>
      <w:iCs/>
      <w:spacing w:val="13"/>
      <w:sz w:val="24"/>
      <w:szCs w:val="24"/>
      <w:lang w:val="zh-CN" w:eastAsia="en-US" w:bidi="en-US"/>
    </w:rPr>
  </w:style>
  <w:style w:type="character" w:customStyle="1" w:styleId="98">
    <w:name w:val="脚注文本 Char"/>
    <w:link w:val="45"/>
    <w:autoRedefine/>
    <w:qFormat/>
    <w:uiPriority w:val="0"/>
    <w:rPr>
      <w:rFonts w:ascii="Calibri" w:hAnsi="Calibri" w:eastAsia="Calibri" w:cs="宋体"/>
      <w:sz w:val="18"/>
      <w:szCs w:val="18"/>
      <w:lang w:val="zh-CN"/>
    </w:rPr>
  </w:style>
  <w:style w:type="character" w:customStyle="1" w:styleId="99">
    <w:name w:val="正文文本缩进 3 Char"/>
    <w:link w:val="47"/>
    <w:autoRedefine/>
    <w:qFormat/>
    <w:uiPriority w:val="0"/>
    <w:rPr>
      <w:b/>
      <w:position w:val="-10"/>
      <w:sz w:val="16"/>
      <w:szCs w:val="16"/>
    </w:rPr>
  </w:style>
  <w:style w:type="character" w:customStyle="1" w:styleId="100">
    <w:name w:val="正文文本 2 Char"/>
    <w:link w:val="53"/>
    <w:autoRedefine/>
    <w:qFormat/>
    <w:uiPriority w:val="0"/>
    <w:rPr>
      <w:rFonts w:ascii="楷体_GB2312" w:hAnsi="Calibri" w:eastAsia="楷体_GB2312" w:cs="宋体"/>
      <w:sz w:val="28"/>
      <w:lang w:val="zh-CN"/>
    </w:rPr>
  </w:style>
  <w:style w:type="character" w:customStyle="1" w:styleId="101">
    <w:name w:val="HTML 预设格式 Char"/>
    <w:link w:val="54"/>
    <w:autoRedefine/>
    <w:qFormat/>
    <w:uiPriority w:val="0"/>
    <w:rPr>
      <w:rFonts w:ascii="黑体" w:hAnsi="Courier New" w:eastAsia="黑体" w:cs="Courier New"/>
    </w:rPr>
  </w:style>
  <w:style w:type="character" w:customStyle="1" w:styleId="102">
    <w:name w:val="标题 Char"/>
    <w:link w:val="57"/>
    <w:autoRedefine/>
    <w:qFormat/>
    <w:uiPriority w:val="0"/>
    <w:rPr>
      <w:rFonts w:eastAsia="黑体"/>
      <w:b/>
      <w:sz w:val="28"/>
      <w:lang w:val="en-GB"/>
    </w:rPr>
  </w:style>
  <w:style w:type="character" w:customStyle="1" w:styleId="103">
    <w:name w:val="批注主题 Char"/>
    <w:link w:val="58"/>
    <w:autoRedefine/>
    <w:qFormat/>
    <w:uiPriority w:val="0"/>
    <w:rPr>
      <w:rFonts w:ascii="宋体" w:hAnsi="Times New Roman" w:eastAsia="仿宋_GB2312" w:cs="Times New Roman"/>
      <w:b/>
      <w:bCs/>
      <w:kern w:val="2"/>
      <w:position w:val="-10"/>
      <w:sz w:val="24"/>
    </w:rPr>
  </w:style>
  <w:style w:type="character" w:customStyle="1" w:styleId="104">
    <w:name w:val="正文首行缩进 Char"/>
    <w:link w:val="59"/>
    <w:autoRedefine/>
    <w:qFormat/>
    <w:uiPriority w:val="0"/>
    <w:rPr>
      <w:rFonts w:ascii="楷体_GB2312" w:hAnsi="Arial" w:eastAsia="楷体_GB2312" w:cs="宋体"/>
      <w:position w:val="-10"/>
      <w:sz w:val="21"/>
      <w:szCs w:val="24"/>
      <w:lang w:val="zh-CN"/>
    </w:rPr>
  </w:style>
  <w:style w:type="character" w:customStyle="1" w:styleId="105">
    <w:name w:val="标题 2 Char"/>
    <w:autoRedefine/>
    <w:qFormat/>
    <w:uiPriority w:val="0"/>
    <w:rPr>
      <w:rFonts w:ascii="Arial" w:hAnsi="Arial" w:eastAsia="宋体" w:cs="Times New Roman"/>
      <w:b/>
      <w:bCs/>
      <w:kern w:val="2"/>
      <w:sz w:val="28"/>
      <w:szCs w:val="32"/>
      <w:lang w:val="en-US" w:eastAsia="zh-CN" w:bidi="ar-SA"/>
    </w:rPr>
  </w:style>
  <w:style w:type="paragraph" w:styleId="106">
    <w:name w:val="List Paragraph"/>
    <w:basedOn w:val="1"/>
    <w:autoRedefine/>
    <w:qFormat/>
    <w:uiPriority w:val="0"/>
    <w:pPr>
      <w:widowControl/>
      <w:ind w:left="720"/>
      <w:jc w:val="left"/>
    </w:pPr>
    <w:rPr>
      <w:rFonts w:ascii="Calibri" w:hAnsi="Calibri"/>
      <w:szCs w:val="24"/>
      <w:lang w:eastAsia="en-US" w:bidi="en-US"/>
    </w:rPr>
  </w:style>
  <w:style w:type="paragraph" w:customStyle="1" w:styleId="107">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09">
    <w:name w:val="List Paragraph1"/>
    <w:basedOn w:val="1"/>
    <w:autoRedefine/>
    <w:qFormat/>
    <w:uiPriority w:val="0"/>
    <w:pPr>
      <w:ind w:firstLine="420" w:firstLineChars="200"/>
    </w:pPr>
    <w:rPr>
      <w:rFonts w:ascii="Calibri" w:hAnsi="Calibri" w:cs="Calibri"/>
    </w:rPr>
  </w:style>
  <w:style w:type="paragraph" w:customStyle="1" w:styleId="110">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1">
    <w:name w:val="章标题"/>
    <w:next w:val="77"/>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2">
    <w:name w:val="标题3，章节第三层"/>
    <w:basedOn w:val="1"/>
    <w:next w:val="113"/>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3">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4">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6">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7">
    <w:name w:val="招标文件"/>
    <w:basedOn w:val="1"/>
    <w:autoRedefine/>
    <w:qFormat/>
    <w:uiPriority w:val="0"/>
    <w:pPr>
      <w:spacing w:before="260" w:after="260"/>
      <w:jc w:val="center"/>
      <w:outlineLvl w:val="1"/>
    </w:pPr>
    <w:rPr>
      <w:rFonts w:hAnsi="宋体"/>
      <w:bCs/>
      <w:sz w:val="32"/>
      <w:szCs w:val="32"/>
    </w:rPr>
  </w:style>
  <w:style w:type="paragraph" w:customStyle="1" w:styleId="118">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1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121">
    <w:name w:val="111111"/>
    <w:basedOn w:val="1"/>
    <w:link w:val="122"/>
    <w:autoRedefine/>
    <w:qFormat/>
    <w:uiPriority w:val="0"/>
    <w:pPr>
      <w:spacing w:before="120" w:after="120"/>
      <w:jc w:val="center"/>
    </w:pPr>
    <w:rPr>
      <w:rFonts w:hAnsi="宋体" w:eastAsia="黑体"/>
      <w:bCs/>
      <w:kern w:val="2"/>
      <w:position w:val="0"/>
      <w:sz w:val="21"/>
      <w:szCs w:val="21"/>
    </w:rPr>
  </w:style>
  <w:style w:type="character" w:customStyle="1" w:styleId="122">
    <w:name w:val="111111 Char"/>
    <w:link w:val="121"/>
    <w:autoRedefine/>
    <w:qFormat/>
    <w:uiPriority w:val="0"/>
    <w:rPr>
      <w:rFonts w:ascii="宋体" w:hAnsi="宋体" w:eastAsia="黑体" w:cs="宋体"/>
      <w:b/>
      <w:bCs/>
      <w:kern w:val="2"/>
      <w:sz w:val="21"/>
      <w:szCs w:val="21"/>
    </w:rPr>
  </w:style>
  <w:style w:type="paragraph" w:customStyle="1" w:styleId="123">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4">
    <w:name w:val="Char1 Char Char Char"/>
    <w:basedOn w:val="1"/>
    <w:autoRedefine/>
    <w:qFormat/>
    <w:uiPriority w:val="0"/>
    <w:rPr>
      <w:rFonts w:ascii="Tahoma" w:hAnsi="Tahoma" w:eastAsia="Calibri" w:cs="Tahoma"/>
      <w:b w:val="0"/>
      <w:position w:val="0"/>
      <w:lang w:val="zh-CN"/>
    </w:rPr>
  </w:style>
  <w:style w:type="paragraph" w:customStyle="1" w:styleId="125">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6">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9">
    <w:name w:val="Item Step in Table"/>
    <w:autoRedefin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0">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1">
    <w:name w:val="Char1 Char Char Char1"/>
    <w:basedOn w:val="1"/>
    <w:autoRedefine/>
    <w:qFormat/>
    <w:uiPriority w:val="0"/>
    <w:rPr>
      <w:rFonts w:ascii="Tahoma" w:hAnsi="Tahoma" w:eastAsia="Calibri" w:cs="宋体"/>
      <w:b w:val="0"/>
      <w:position w:val="0"/>
      <w:lang w:val="zh-CN"/>
    </w:rPr>
  </w:style>
  <w:style w:type="paragraph" w:customStyle="1" w:styleId="13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3">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4">
    <w:name w:val="Char Char"/>
    <w:basedOn w:val="1"/>
    <w:autoRedefine/>
    <w:qFormat/>
    <w:uiPriority w:val="0"/>
    <w:rPr>
      <w:rFonts w:ascii="Tahoma" w:hAnsi="Tahoma" w:eastAsia="Calibri" w:cs="Tahoma"/>
      <w:b w:val="0"/>
      <w:position w:val="0"/>
      <w:lang w:val="zh-CN"/>
    </w:rPr>
  </w:style>
  <w:style w:type="paragraph" w:customStyle="1" w:styleId="135">
    <w:name w:val="flName"/>
    <w:basedOn w:val="125"/>
    <w:autoRedefine/>
    <w:qFormat/>
    <w:uiPriority w:val="0"/>
    <w:pPr>
      <w:spacing w:before="0" w:line="113" w:lineRule="atLeast"/>
    </w:pPr>
  </w:style>
  <w:style w:type="paragraph" w:customStyle="1" w:styleId="136">
    <w:name w:val="Char Char Char Char Char Char Char Char Char Char Char Char Char Char Char Char Char Char Char Char Char"/>
    <w:basedOn w:val="1"/>
    <w:autoRedefine/>
    <w:qFormat/>
    <w:uiPriority w:val="0"/>
    <w:rPr>
      <w:rFonts w:ascii="Tahoma" w:hAnsi="Tahoma" w:eastAsia="Calibri" w:cs="Tahoma"/>
      <w:b w:val="0"/>
      <w:position w:val="0"/>
      <w:lang w:val="zh-CN"/>
    </w:rPr>
  </w:style>
  <w:style w:type="paragraph" w:customStyle="1" w:styleId="137">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9">
    <w:name w:val="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140">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1">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2">
    <w:name w:val="Normal1"/>
    <w:basedOn w:val="1"/>
    <w:autoRedefine/>
    <w:qFormat/>
    <w:uiPriority w:val="0"/>
    <w:rPr>
      <w:rFonts w:ascii="Calibri" w:hAnsi="Calibri" w:eastAsia="Calibri" w:cs="宋体"/>
      <w:b w:val="0"/>
      <w:position w:val="0"/>
      <w:sz w:val="20"/>
      <w:lang w:val="zh-CN"/>
    </w:rPr>
  </w:style>
  <w:style w:type="paragraph" w:customStyle="1" w:styleId="14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4">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5">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6">
    <w:name w:val="Char Char1 Char"/>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7">
    <w:name w:val="标题1，章节第一层"/>
    <w:basedOn w:val="113"/>
    <w:next w:val="113"/>
    <w:autoRedefine/>
    <w:qFormat/>
    <w:uiPriority w:val="0"/>
    <w:pPr>
      <w:tabs>
        <w:tab w:val="left" w:pos="693"/>
      </w:tabs>
      <w:spacing w:beforeLines="0"/>
      <w:ind w:left="482"/>
      <w:outlineLvl w:val="0"/>
    </w:pPr>
    <w:rPr>
      <w:color w:val="000000"/>
      <w:sz w:val="24"/>
      <w:szCs w:val="24"/>
    </w:rPr>
  </w:style>
  <w:style w:type="paragraph" w:customStyle="1" w:styleId="148">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4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1">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2">
    <w:name w:val="项目符号：一级"/>
    <w:basedOn w:val="113"/>
    <w:next w:val="113"/>
    <w:autoRedefine/>
    <w:qFormat/>
    <w:uiPriority w:val="0"/>
    <w:pPr>
      <w:ind w:right="-134" w:rightChars="-64"/>
    </w:pPr>
    <w:rPr>
      <w:bCs w:val="0"/>
    </w:rPr>
  </w:style>
  <w:style w:type="paragraph" w:styleId="153">
    <w:name w:val="Quote"/>
    <w:basedOn w:val="1"/>
    <w:next w:val="1"/>
    <w:link w:val="154"/>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4">
    <w:name w:val="引用 Char"/>
    <w:link w:val="153"/>
    <w:autoRedefine/>
    <w:qFormat/>
    <w:uiPriority w:val="0"/>
    <w:rPr>
      <w:rFonts w:ascii="Calibri" w:hAnsi="Calibri"/>
      <w:i/>
      <w:iCs/>
      <w:sz w:val="22"/>
      <w:szCs w:val="22"/>
      <w:lang w:eastAsia="en-US" w:bidi="en-US"/>
    </w:rPr>
  </w:style>
  <w:style w:type="paragraph" w:customStyle="1" w:styleId="155">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6">
    <w:name w:val="丁华正文"/>
    <w:basedOn w:val="47"/>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59">
    <w:name w:val="表格抬头"/>
    <w:basedOn w:val="1"/>
    <w:link w:val="160"/>
    <w:autoRedefine/>
    <w:qFormat/>
    <w:uiPriority w:val="0"/>
    <w:pPr>
      <w:jc w:val="center"/>
    </w:pPr>
    <w:rPr>
      <w:rFonts w:ascii="黑体" w:eastAsia="黑体"/>
      <w:kern w:val="2"/>
      <w:position w:val="0"/>
      <w:sz w:val="21"/>
    </w:rPr>
  </w:style>
  <w:style w:type="character" w:customStyle="1" w:styleId="160">
    <w:name w:val="表格抬头 Char"/>
    <w:link w:val="159"/>
    <w:autoRedefine/>
    <w:qFormat/>
    <w:locked/>
    <w:uiPriority w:val="0"/>
    <w:rPr>
      <w:rFonts w:ascii="黑体" w:eastAsia="黑体"/>
      <w:b/>
      <w:kern w:val="2"/>
      <w:sz w:val="21"/>
    </w:rPr>
  </w:style>
  <w:style w:type="paragraph" w:customStyle="1" w:styleId="161">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2">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3">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5">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6">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7">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8">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69">
    <w:name w:val="丁华标题3"/>
    <w:basedOn w:val="170"/>
    <w:next w:val="156"/>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0">
    <w:name w:val="丁华标题2"/>
    <w:basedOn w:val="3"/>
    <w:next w:val="156"/>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1">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2">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3">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4">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5">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6">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7">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8">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79">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0">
    <w:name w:val="Char Char1"/>
    <w:basedOn w:val="1"/>
    <w:autoRedefine/>
    <w:qFormat/>
    <w:uiPriority w:val="0"/>
    <w:rPr>
      <w:rFonts w:ascii="Tahoma" w:hAnsi="Tahoma" w:eastAsia="Calibri" w:cs="Tahoma"/>
      <w:b w:val="0"/>
      <w:position w:val="0"/>
      <w:lang w:val="zh-CN"/>
    </w:rPr>
  </w:style>
  <w:style w:type="paragraph" w:customStyle="1" w:styleId="181">
    <w:name w:val="新图表正文"/>
    <w:link w:val="182"/>
    <w:autoRedefine/>
    <w:qFormat/>
    <w:uiPriority w:val="0"/>
    <w:pPr>
      <w:jc w:val="both"/>
    </w:pPr>
    <w:rPr>
      <w:rFonts w:ascii="宋体" w:hAnsi="宋体" w:eastAsia="宋体" w:cs="Times New Roman"/>
      <w:kern w:val="2"/>
      <w:sz w:val="18"/>
      <w:szCs w:val="21"/>
      <w:lang w:val="en-US" w:eastAsia="zh-CN" w:bidi="ar-SA"/>
    </w:rPr>
  </w:style>
  <w:style w:type="character" w:customStyle="1" w:styleId="182">
    <w:name w:val="新图表正文 Char Char"/>
    <w:link w:val="181"/>
    <w:autoRedefine/>
    <w:qFormat/>
    <w:locked/>
    <w:uiPriority w:val="0"/>
    <w:rPr>
      <w:rFonts w:ascii="宋体" w:hAnsi="宋体"/>
      <w:kern w:val="2"/>
      <w:sz w:val="18"/>
      <w:szCs w:val="21"/>
      <w:lang w:bidi="ar-SA"/>
    </w:rPr>
  </w:style>
  <w:style w:type="paragraph" w:customStyle="1" w:styleId="183">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4">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5">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6">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7">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8">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89">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0">
    <w:name w:val="Char Char Char Char Char"/>
    <w:basedOn w:val="1"/>
    <w:autoRedefine/>
    <w:qFormat/>
    <w:uiPriority w:val="0"/>
    <w:rPr>
      <w:rFonts w:ascii="Tahoma" w:hAnsi="Tahoma" w:eastAsia="Calibri" w:cs="Tahoma"/>
      <w:b w:val="0"/>
      <w:position w:val="0"/>
      <w:lang w:val="zh-CN"/>
    </w:rPr>
  </w:style>
  <w:style w:type="paragraph" w:customStyle="1" w:styleId="191">
    <w:name w:val="Char Char Char"/>
    <w:basedOn w:val="1"/>
    <w:autoRedefine/>
    <w:qFormat/>
    <w:uiPriority w:val="0"/>
    <w:rPr>
      <w:rFonts w:ascii="Tahoma" w:hAnsi="Tahoma" w:eastAsia="Calibri" w:cs="宋体"/>
      <w:b w:val="0"/>
      <w:position w:val="0"/>
      <w:lang w:val="zh-CN"/>
    </w:rPr>
  </w:style>
  <w:style w:type="paragraph" w:customStyle="1" w:styleId="19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3">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5">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6">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8">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199">
    <w:name w:val="公文标题 2"/>
    <w:basedOn w:val="1"/>
    <w:next w:val="200"/>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0">
    <w:name w:val="公文正文"/>
    <w:basedOn w:val="25"/>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1">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2">
    <w:name w:val="样式 首行缩进:  2 字符"/>
    <w:basedOn w:val="1"/>
    <w:link w:val="203"/>
    <w:autoRedefine/>
    <w:qFormat/>
    <w:uiPriority w:val="0"/>
    <w:pPr>
      <w:spacing w:line="360" w:lineRule="auto"/>
      <w:ind w:firstLine="480" w:firstLineChars="200"/>
    </w:pPr>
    <w:rPr>
      <w:rFonts w:ascii="Times New Roman"/>
      <w:b w:val="0"/>
      <w:kern w:val="2"/>
      <w:position w:val="0"/>
    </w:rPr>
  </w:style>
  <w:style w:type="character" w:customStyle="1" w:styleId="203">
    <w:name w:val="样式 首行缩进:  2 字符 Char Char"/>
    <w:link w:val="202"/>
    <w:autoRedefine/>
    <w:qFormat/>
    <w:uiPriority w:val="0"/>
    <w:rPr>
      <w:rFonts w:cs="宋体"/>
      <w:kern w:val="2"/>
      <w:sz w:val="24"/>
    </w:rPr>
  </w:style>
  <w:style w:type="paragraph" w:customStyle="1" w:styleId="204">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5">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6">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7">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8">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0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0">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1">
    <w:name w:val="默认段落字体 Para Char"/>
    <w:basedOn w:val="1"/>
    <w:qFormat/>
    <w:uiPriority w:val="0"/>
    <w:rPr>
      <w:rFonts w:ascii="Calibri" w:hAnsi="Calibri" w:eastAsia="Calibri" w:cs="宋体"/>
      <w:b w:val="0"/>
      <w:position w:val="0"/>
      <w:szCs w:val="24"/>
      <w:lang w:val="zh-CN"/>
    </w:rPr>
  </w:style>
  <w:style w:type="paragraph" w:customStyle="1" w:styleId="212">
    <w:name w:val="Char Char Char Char Char Char Char"/>
    <w:basedOn w:val="1"/>
    <w:autoRedefine/>
    <w:qFormat/>
    <w:uiPriority w:val="0"/>
    <w:pPr>
      <w:tabs>
        <w:tab w:val="left" w:pos="360"/>
      </w:tabs>
    </w:pPr>
    <w:rPr>
      <w:rFonts w:ascii="Times New Roman"/>
      <w:szCs w:val="24"/>
    </w:rPr>
  </w:style>
  <w:style w:type="paragraph" w:customStyle="1" w:styleId="213">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4">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5">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6">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7">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21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19">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0">
    <w:name w:val="Char Char2"/>
    <w:basedOn w:val="1"/>
    <w:autoRedefine/>
    <w:qFormat/>
    <w:uiPriority w:val="0"/>
    <w:rPr>
      <w:rFonts w:ascii="Tahoma" w:hAnsi="Tahoma" w:eastAsia="Calibri" w:cs="宋体"/>
      <w:b w:val="0"/>
      <w:position w:val="0"/>
      <w:lang w:val="zh-CN"/>
    </w:rPr>
  </w:style>
  <w:style w:type="paragraph" w:customStyle="1" w:styleId="221">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222">
    <w:name w:val="正文文本缩进1"/>
    <w:basedOn w:val="1"/>
    <w:qFormat/>
    <w:uiPriority w:val="0"/>
    <w:pPr>
      <w:spacing w:after="120"/>
      <w:ind w:left="420" w:leftChars="200"/>
    </w:pPr>
    <w:rPr>
      <w:rFonts w:ascii="Calibri" w:hAnsi="Calibri" w:eastAsia="Calibri" w:cs="宋体"/>
      <w:b w:val="0"/>
      <w:position w:val="0"/>
      <w:sz w:val="20"/>
      <w:szCs w:val="24"/>
      <w:lang w:val="zh-CN"/>
    </w:rPr>
  </w:style>
  <w:style w:type="paragraph" w:customStyle="1" w:styleId="223">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4">
    <w:name w:val="正文表标题"/>
    <w:next w:val="77"/>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5">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6">
    <w:name w:val="Char Char Char1"/>
    <w:basedOn w:val="19"/>
    <w:qFormat/>
    <w:uiPriority w:val="0"/>
    <w:pPr>
      <w:spacing w:line="436" w:lineRule="exact"/>
    </w:pPr>
    <w:rPr>
      <w:b w:val="0"/>
      <w:kern w:val="2"/>
      <w:position w:val="0"/>
      <w:sz w:val="21"/>
      <w:szCs w:val="24"/>
    </w:rPr>
  </w:style>
  <w:style w:type="paragraph" w:customStyle="1" w:styleId="227">
    <w:name w:val="样式1"/>
    <w:basedOn w:val="1"/>
    <w:next w:val="6"/>
    <w:autoRedefine/>
    <w:qFormat/>
    <w:uiPriority w:val="0"/>
    <w:pPr>
      <w:spacing w:line="300" w:lineRule="auto"/>
      <w:ind w:firstLine="480" w:firstLineChars="200"/>
    </w:pPr>
  </w:style>
  <w:style w:type="paragraph" w:customStyle="1" w:styleId="228">
    <w:name w:val="正文缩进1"/>
    <w:basedOn w:val="1"/>
    <w:link w:val="229"/>
    <w:autoRedefine/>
    <w:qFormat/>
    <w:uiPriority w:val="0"/>
    <w:pPr>
      <w:ind w:firstLine="420"/>
    </w:pPr>
    <w:rPr>
      <w:rFonts w:ascii="Times New Roman"/>
      <w:b w:val="0"/>
      <w:position w:val="0"/>
      <w:sz w:val="20"/>
    </w:rPr>
  </w:style>
  <w:style w:type="character" w:customStyle="1" w:styleId="229">
    <w:name w:val="正文缩进 Char1"/>
    <w:link w:val="228"/>
    <w:qFormat/>
    <w:uiPriority w:val="0"/>
  </w:style>
  <w:style w:type="paragraph" w:customStyle="1" w:styleId="230">
    <w:name w:val="1"/>
    <w:basedOn w:val="1"/>
    <w:next w:val="53"/>
    <w:qFormat/>
    <w:uiPriority w:val="0"/>
    <w:pPr>
      <w:spacing w:line="360" w:lineRule="auto"/>
    </w:pPr>
    <w:rPr>
      <w:rFonts w:ascii="Calibri" w:hAnsi="Calibri" w:eastAsia="仿宋_GB2312" w:cs="宋体"/>
      <w:b w:val="0"/>
      <w:position w:val="0"/>
      <w:szCs w:val="24"/>
      <w:lang w:val="zh-CN"/>
    </w:rPr>
  </w:style>
  <w:style w:type="paragraph" w:customStyle="1" w:styleId="231">
    <w:name w:val="Char Char Char Char Char Char Char Char Char Char Char"/>
    <w:basedOn w:val="1"/>
    <w:qFormat/>
    <w:uiPriority w:val="0"/>
    <w:rPr>
      <w:rFonts w:ascii="Tahoma" w:hAnsi="Tahoma" w:eastAsia="Calibri" w:cs="宋体"/>
      <w:b w:val="0"/>
      <w:position w:val="0"/>
      <w:lang w:val="zh-CN"/>
    </w:rPr>
  </w:style>
  <w:style w:type="paragraph" w:customStyle="1" w:styleId="232">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4">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5">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6">
    <w:name w:val="Char"/>
    <w:basedOn w:val="1"/>
    <w:semiHidden/>
    <w:qFormat/>
    <w:uiPriority w:val="0"/>
    <w:rPr>
      <w:rFonts w:ascii="Tahoma" w:hAnsi="Tahoma" w:eastAsia="Calibri" w:cs="仿宋_GB2312"/>
      <w:b w:val="0"/>
      <w:position w:val="0"/>
      <w:szCs w:val="28"/>
      <w:lang w:val="zh-CN"/>
    </w:rPr>
  </w:style>
  <w:style w:type="paragraph" w:customStyle="1" w:styleId="237">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8">
    <w:name w:val="Char1"/>
    <w:basedOn w:val="1"/>
    <w:autoRedefine/>
    <w:qFormat/>
    <w:uiPriority w:val="0"/>
    <w:rPr>
      <w:rFonts w:ascii="仿宋_GB2312" w:hAnsi="宋体" w:eastAsia="仿宋_GB2312" w:cs="宋体"/>
      <w:position w:val="0"/>
      <w:sz w:val="32"/>
      <w:szCs w:val="32"/>
      <w:lang w:val="zh-CN"/>
    </w:rPr>
  </w:style>
  <w:style w:type="paragraph" w:customStyle="1" w:styleId="239">
    <w:name w:val="样式 样式 首行缩进:  2 字符 + 行距: 1.5 倍行距"/>
    <w:basedOn w:val="1"/>
    <w:qFormat/>
    <w:uiPriority w:val="0"/>
    <w:pPr>
      <w:spacing w:line="360" w:lineRule="auto"/>
      <w:ind w:firstLine="470" w:firstLineChars="196"/>
    </w:pPr>
    <w:rPr>
      <w:rFonts w:ascii="Calibri" w:hAnsi="Calibri" w:eastAsia="Calibri" w:cs="宋体"/>
      <w:b w:val="0"/>
      <w:position w:val="0"/>
      <w:lang w:val="zh-CN"/>
    </w:rPr>
  </w:style>
  <w:style w:type="paragraph" w:customStyle="1" w:styleId="240">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1">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2">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3">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4">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5">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7">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8">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4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0">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1">
    <w:name w:val="zw"/>
    <w:basedOn w:val="1"/>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2">
    <w:name w:val="Char Char Char Char Char Char Char Char1"/>
    <w:basedOn w:val="1"/>
    <w:autoRedefine/>
    <w:qFormat/>
    <w:uiPriority w:val="0"/>
    <w:rPr>
      <w:rFonts w:ascii="Tahoma" w:hAnsi="Tahoma" w:eastAsia="Calibri" w:cs="Tahoma"/>
      <w:b w:val="0"/>
      <w:position w:val="0"/>
      <w:lang w:val="zh-CN"/>
    </w:rPr>
  </w:style>
  <w:style w:type="paragraph" w:customStyle="1" w:styleId="2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4">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5">
    <w:name w:val="_Style 42"/>
    <w:basedOn w:val="1"/>
    <w:next w:val="24"/>
    <w:autoRedefine/>
    <w:qFormat/>
    <w:uiPriority w:val="0"/>
    <w:rPr>
      <w:rFonts w:ascii="楷体_GB2312" w:hAnsi="Arial" w:eastAsia="楷体_GB2312" w:cs="宋体"/>
      <w:b w:val="0"/>
      <w:position w:val="0"/>
      <w:sz w:val="28"/>
      <w:lang w:val="zh-CN"/>
    </w:rPr>
  </w:style>
  <w:style w:type="paragraph" w:customStyle="1" w:styleId="256">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7">
    <w:name w:val="样式 样式 标题 3H3sect1.2.3BOD 0Heading 3 - oldh3l3CTLevel 3 Head... +..."/>
    <w:basedOn w:val="1"/>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8">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59">
    <w:name w:val="flType"/>
    <w:basedOn w:val="135"/>
    <w:autoRedefine/>
    <w:qFormat/>
    <w:uiPriority w:val="0"/>
    <w:pPr>
      <w:spacing w:after="284"/>
    </w:pPr>
    <w:rPr>
      <w:rFonts w:eastAsia="宋体"/>
      <w:b w:val="0"/>
    </w:rPr>
  </w:style>
  <w:style w:type="paragraph" w:customStyle="1" w:styleId="260">
    <w:name w:val="Char Char Char Char Char Char"/>
    <w:basedOn w:val="1"/>
    <w:autoRedefine/>
    <w:qFormat/>
    <w:uiPriority w:val="0"/>
    <w:rPr>
      <w:rFonts w:ascii="Tahoma" w:hAnsi="Tahoma" w:eastAsia="Calibri" w:cs="Tahoma"/>
      <w:b w:val="0"/>
      <w:position w:val="0"/>
      <w:lang w:val="zh-CN"/>
    </w:rPr>
  </w:style>
  <w:style w:type="paragraph" w:customStyle="1" w:styleId="26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2">
    <w:name w:val="项目符号，一级"/>
    <w:basedOn w:val="113"/>
    <w:next w:val="113"/>
    <w:autoRedefine/>
    <w:qFormat/>
    <w:uiPriority w:val="0"/>
    <w:pPr>
      <w:tabs>
        <w:tab w:val="left" w:pos="1320"/>
      </w:tabs>
      <w:spacing w:line="240" w:lineRule="atLeast"/>
      <w:ind w:left="376" w:leftChars="179" w:firstLine="0"/>
    </w:pPr>
    <w:rPr>
      <w:bCs w:val="0"/>
      <w:color w:val="000000"/>
      <w:szCs w:val="24"/>
    </w:rPr>
  </w:style>
  <w:style w:type="paragraph" w:customStyle="1" w:styleId="263">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4">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5">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6">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8">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69">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0">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1">
    <w:name w:val="样式2"/>
    <w:basedOn w:val="1"/>
    <w:qFormat/>
    <w:uiPriority w:val="0"/>
    <w:pPr>
      <w:spacing w:line="360" w:lineRule="auto"/>
      <w:ind w:left="200" w:leftChars="200"/>
    </w:pPr>
    <w:rPr>
      <w:rFonts w:hAnsi="宋体" w:eastAsia="Calibri" w:cs="宋体"/>
      <w:position w:val="0"/>
      <w:szCs w:val="24"/>
      <w:lang w:val="zh-CN"/>
    </w:rPr>
  </w:style>
  <w:style w:type="paragraph" w:customStyle="1" w:styleId="272">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3">
    <w:name w:val="论文正文"/>
    <w:basedOn w:val="34"/>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4">
    <w:name w:val="Char Char11"/>
    <w:basedOn w:val="1"/>
    <w:autoRedefine/>
    <w:qFormat/>
    <w:uiPriority w:val="0"/>
    <w:rPr>
      <w:rFonts w:ascii="Tahoma" w:hAnsi="Tahoma" w:eastAsia="Calibri" w:cs="宋体"/>
      <w:b w:val="0"/>
      <w:position w:val="0"/>
      <w:lang w:val="zh-CN"/>
    </w:rPr>
  </w:style>
  <w:style w:type="paragraph" w:customStyle="1" w:styleId="275">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7">
    <w:name w:val="正文--表格内正文"/>
    <w:basedOn w:val="1"/>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8">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79">
    <w:name w:val="7"/>
    <w:basedOn w:val="1"/>
    <w:next w:val="55"/>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0">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2">
    <w:name w:val="Char Char Char Char1 Char Char Char"/>
    <w:basedOn w:val="19"/>
    <w:qFormat/>
    <w:uiPriority w:val="0"/>
    <w:pPr>
      <w:adjustRightInd w:val="0"/>
      <w:snapToGrid w:val="0"/>
      <w:spacing w:line="360" w:lineRule="auto"/>
    </w:pPr>
    <w:rPr>
      <w:rFonts w:ascii="Tahoma" w:hAnsi="Tahoma"/>
      <w:szCs w:val="24"/>
    </w:rPr>
  </w:style>
  <w:style w:type="paragraph" w:customStyle="1" w:styleId="283">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4">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5">
    <w:name w:val="Char Char Char Char Char Char Char1 Char"/>
    <w:basedOn w:val="1"/>
    <w:qFormat/>
    <w:uiPriority w:val="0"/>
    <w:rPr>
      <w:rFonts w:ascii="Tahoma" w:hAnsi="Tahoma" w:eastAsia="Calibri" w:cs="Tahoma"/>
      <w:b w:val="0"/>
      <w:position w:val="0"/>
      <w:lang w:val="zh-CN"/>
    </w:rPr>
  </w:style>
  <w:style w:type="paragraph" w:customStyle="1" w:styleId="286">
    <w:name w:val="项目符号，二级"/>
    <w:basedOn w:val="113"/>
    <w:next w:val="113"/>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8">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89">
    <w:name w:val="Body Text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0">
    <w:name w:val="方案正文"/>
    <w:basedOn w:val="1"/>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Char Char1 Char Char Char Char1 Char Char Char Char Char Char"/>
    <w:basedOn w:val="1"/>
    <w:qFormat/>
    <w:uiPriority w:val="0"/>
    <w:rPr>
      <w:rFonts w:ascii="Tahoma" w:hAnsi="Tahoma" w:eastAsia="Calibri" w:cs="宋体"/>
      <w:b w:val="0"/>
      <w:position w:val="0"/>
      <w:lang w:val="zh-CN"/>
    </w:rPr>
  </w:style>
  <w:style w:type="paragraph" w:customStyle="1" w:styleId="294">
    <w:name w:val="Char Char Char Char Char Char Char Char Char1"/>
    <w:basedOn w:val="1"/>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5">
    <w:name w:val="正文文本 22"/>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6">
    <w:name w:val="表蕊"/>
    <w:basedOn w:val="1"/>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8">
    <w:name w:val="No Spacing"/>
    <w:link w:val="299"/>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299">
    <w:name w:val="无间隔 Char"/>
    <w:link w:val="298"/>
    <w:qFormat/>
    <w:uiPriority w:val="0"/>
    <w:rPr>
      <w:rFonts w:ascii="Calibri" w:hAnsi="Calibri" w:eastAsia="微软雅黑"/>
      <w:kern w:val="2"/>
      <w:sz w:val="24"/>
      <w:szCs w:val="22"/>
      <w:lang w:bidi="ar-SA"/>
    </w:rPr>
  </w:style>
  <w:style w:type="paragraph" w:customStyle="1" w:styleId="300">
    <w:name w:val="二级条标题"/>
    <w:basedOn w:val="1"/>
    <w:next w:val="77"/>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1">
    <w:name w:val="部分1"/>
    <w:basedOn w:val="1"/>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2">
    <w:name w:val="Intense Quote"/>
    <w:basedOn w:val="1"/>
    <w:next w:val="1"/>
    <w:link w:val="303"/>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3">
    <w:name w:val="明显引用 Char"/>
    <w:link w:val="302"/>
    <w:qFormat/>
    <w:uiPriority w:val="0"/>
    <w:rPr>
      <w:rFonts w:ascii="Calibri" w:hAnsi="Calibri"/>
      <w:b/>
      <w:bCs/>
      <w:i/>
      <w:iCs/>
      <w:sz w:val="22"/>
      <w:szCs w:val="22"/>
      <w:lang w:eastAsia="en-US" w:bidi="en-US"/>
    </w:rPr>
  </w:style>
  <w:style w:type="paragraph" w:customStyle="1" w:styleId="30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5">
    <w:name w:val="Table Paragraph"/>
    <w:basedOn w:val="1"/>
    <w:qFormat/>
    <w:uiPriority w:val="0"/>
    <w:rPr>
      <w:rFonts w:ascii="Times New Roman"/>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7">
    <w:name w:val="表格"/>
    <w:basedOn w:val="1"/>
    <w:qFormat/>
    <w:uiPriority w:val="0"/>
    <w:pPr>
      <w:snapToGrid w:val="0"/>
      <w:ind w:firstLine="21" w:firstLineChars="21"/>
    </w:pPr>
    <w:rPr>
      <w:rFonts w:hAnsi="宋体" w:eastAsia="Calibri" w:cs="宋体"/>
      <w:b w:val="0"/>
      <w:position w:val="0"/>
      <w:sz w:val="20"/>
      <w:lang w:val="zh-CN"/>
    </w:rPr>
  </w:style>
  <w:style w:type="paragraph" w:customStyle="1" w:styleId="308">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09">
    <w:name w:val="马刚标题4"/>
    <w:basedOn w:val="149"/>
    <w:next w:val="1"/>
    <w:qFormat/>
    <w:uiPriority w:val="0"/>
    <w:pPr>
      <w:tabs>
        <w:tab w:val="left" w:pos="1050"/>
        <w:tab w:val="clear" w:pos="567"/>
        <w:tab w:val="clear" w:pos="735"/>
      </w:tabs>
      <w:spacing w:before="100" w:after="40"/>
      <w:outlineLvl w:val="3"/>
    </w:pPr>
    <w:rPr>
      <w:b w:val="0"/>
    </w:rPr>
  </w:style>
  <w:style w:type="paragraph" w:customStyle="1" w:styleId="310">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311">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3">
    <w:name w:val="Char Char Char Char1"/>
    <w:basedOn w:val="19"/>
    <w:qFormat/>
    <w:uiPriority w:val="0"/>
    <w:rPr>
      <w:rFonts w:ascii="Tahoma" w:hAnsi="Tahoma"/>
      <w:szCs w:val="24"/>
    </w:rPr>
  </w:style>
  <w:style w:type="paragraph" w:customStyle="1" w:styleId="314">
    <w:name w:val="Char Char Char Char Char Char Char Char Char Char Char1"/>
    <w:basedOn w:val="1"/>
    <w:qFormat/>
    <w:uiPriority w:val="0"/>
    <w:rPr>
      <w:rFonts w:ascii="Tahoma" w:hAnsi="Tahoma" w:eastAsia="Calibri" w:cs="Tahoma"/>
      <w:b w:val="0"/>
      <w:position w:val="0"/>
      <w:lang w:val="zh-CN"/>
    </w:rPr>
  </w:style>
  <w:style w:type="paragraph" w:customStyle="1" w:styleId="315">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6">
    <w:name w:val="丁华标题1"/>
    <w:basedOn w:val="2"/>
    <w:next w:val="156"/>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7">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318">
    <w:name w:val="标题 4宋体"/>
    <w:basedOn w:val="6"/>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19">
    <w:name w:val="_Style 279"/>
    <w:semiHidden/>
    <w:qFormat/>
    <w:uiPriority w:val="0"/>
    <w:rPr>
      <w:rFonts w:ascii="Times New Roman" w:hAnsi="Times New Roman" w:eastAsia="宋体" w:cs="Times New Roman"/>
      <w:kern w:val="2"/>
      <w:sz w:val="21"/>
      <w:szCs w:val="24"/>
      <w:lang w:val="en-US" w:eastAsia="zh-CN" w:bidi="ar-SA"/>
    </w:rPr>
  </w:style>
  <w:style w:type="paragraph" w:customStyle="1" w:styleId="320">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1">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2">
    <w:name w:val="正文11"/>
    <w:basedOn w:val="1"/>
    <w:next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3">
    <w:name w:val="普通文字"/>
    <w:basedOn w:val="1"/>
    <w:next w:val="1"/>
    <w:qFormat/>
    <w:uiPriority w:val="0"/>
    <w:rPr>
      <w:rFonts w:hAnsi="宋体" w:eastAsia="Calibri" w:cs="宋体"/>
      <w:b w:val="0"/>
      <w:position w:val="0"/>
      <w:lang w:val="zh-CN"/>
    </w:rPr>
  </w:style>
  <w:style w:type="paragraph" w:customStyle="1" w:styleId="324">
    <w:name w:val="Char Char Char Char Char1"/>
    <w:basedOn w:val="1"/>
    <w:qFormat/>
    <w:uiPriority w:val="0"/>
    <w:rPr>
      <w:rFonts w:ascii="Tahoma" w:hAnsi="Tahoma" w:eastAsia="Calibri" w:cs="宋体"/>
      <w:b w:val="0"/>
      <w:position w:val="0"/>
      <w:lang w:val="zh-CN"/>
    </w:rPr>
  </w:style>
  <w:style w:type="paragraph" w:customStyle="1" w:styleId="325">
    <w:name w:val="标准文本"/>
    <w:basedOn w:val="1"/>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6">
    <w:name w:val="华宇段落1 Char"/>
    <w:basedOn w:val="1"/>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7">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328">
    <w:name w:val="列出段落1"/>
    <w:basedOn w:val="1"/>
    <w:link w:val="439"/>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29">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0">
    <w:name w:val="文档正文"/>
    <w:basedOn w:val="1"/>
    <w:qFormat/>
    <w:uiPriority w:val="0"/>
    <w:pPr>
      <w:spacing w:line="360" w:lineRule="auto"/>
    </w:pPr>
    <w:rPr>
      <w:rFonts w:hAnsi="宋体" w:eastAsia="Calibri" w:cs="宋体"/>
      <w:bCs/>
      <w:position w:val="0"/>
      <w:sz w:val="20"/>
      <w:szCs w:val="24"/>
      <w:lang w:val="zh-CN"/>
    </w:rPr>
  </w:style>
  <w:style w:type="paragraph" w:customStyle="1" w:styleId="33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2">
    <w:name w:val="标准小四"/>
    <w:basedOn w:val="1"/>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3">
    <w:name w:val="正文 + 宋体"/>
    <w:basedOn w:val="1"/>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4">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5">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6">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7">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8">
    <w:name w:val="纯文本2"/>
    <w:basedOn w:val="1"/>
    <w:qFormat/>
    <w:uiPriority w:val="0"/>
    <w:pPr>
      <w:adjustRightInd w:val="0"/>
      <w:textAlignment w:val="baseline"/>
    </w:pPr>
    <w:rPr>
      <w:rFonts w:hAnsi="Courier New" w:eastAsia="楷体_GB2312"/>
      <w:sz w:val="28"/>
    </w:rPr>
  </w:style>
  <w:style w:type="paragraph" w:customStyle="1" w:styleId="339">
    <w:name w:val="大标题"/>
    <w:basedOn w:val="1"/>
    <w:next w:val="1"/>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0">
    <w:name w:val="Char Char1 Char Char Char Char"/>
    <w:basedOn w:val="19"/>
    <w:qFormat/>
    <w:uiPriority w:val="0"/>
    <w:pPr>
      <w:adjustRightInd w:val="0"/>
      <w:spacing w:line="436" w:lineRule="exact"/>
      <w:ind w:left="357"/>
      <w:jc w:val="left"/>
      <w:outlineLvl w:val="3"/>
    </w:pPr>
    <w:rPr>
      <w:rFonts w:ascii="Tahoma" w:hAnsi="Tahoma" w:cs="Tahoma"/>
      <w:position w:val="0"/>
      <w:szCs w:val="24"/>
    </w:rPr>
  </w:style>
  <w:style w:type="paragraph" w:customStyle="1" w:styleId="341">
    <w:name w:val="标题2，章节第二层"/>
    <w:basedOn w:val="1"/>
    <w:next w:val="113"/>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2">
    <w:name w:val="Char Char1 Char Char Char Char Char Char Char"/>
    <w:basedOn w:val="1"/>
    <w:qFormat/>
    <w:uiPriority w:val="0"/>
    <w:rPr>
      <w:rFonts w:ascii="Tahoma" w:hAnsi="Tahoma" w:eastAsia="Calibri" w:cs="Tahoma"/>
      <w:b w:val="0"/>
      <w:position w:val="0"/>
      <w:lang w:val="zh-CN"/>
    </w:rPr>
  </w:style>
  <w:style w:type="paragraph" w:customStyle="1" w:styleId="3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4">
    <w:name w:val="纯文本 Char Char"/>
    <w:qFormat/>
    <w:uiPriority w:val="0"/>
    <w:rPr>
      <w:rFonts w:ascii="宋体" w:hAnsi="Courier New" w:eastAsia="宋体"/>
      <w:kern w:val="2"/>
      <w:sz w:val="21"/>
      <w:szCs w:val="21"/>
      <w:lang w:val="en-US" w:eastAsia="zh-CN" w:bidi="ar-SA"/>
    </w:rPr>
  </w:style>
  <w:style w:type="character" w:customStyle="1" w:styleId="345">
    <w:name w:val="concon"/>
    <w:qFormat/>
    <w:uiPriority w:val="0"/>
  </w:style>
  <w:style w:type="character" w:customStyle="1" w:styleId="346">
    <w:name w:val="标题 字符1"/>
    <w:qFormat/>
    <w:uiPriority w:val="0"/>
    <w:rPr>
      <w:rFonts w:ascii="等线 Light" w:hAnsi="等线 Light" w:eastAsia="宋体" w:cs="Times New Roman"/>
      <w:b/>
      <w:bCs/>
      <w:position w:val="-10"/>
      <w:sz w:val="32"/>
      <w:szCs w:val="32"/>
    </w:rPr>
  </w:style>
  <w:style w:type="character" w:customStyle="1" w:styleId="347">
    <w:name w:val="小四 段落 宋体 Char Char Char Char Char Char Char Char"/>
    <w:qFormat/>
    <w:uiPriority w:val="0"/>
    <w:rPr>
      <w:rFonts w:eastAsia="宋体"/>
      <w:kern w:val="2"/>
      <w:sz w:val="24"/>
      <w:szCs w:val="24"/>
      <w:lang w:val="en-US" w:eastAsia="zh-CN" w:bidi="ar-SA"/>
    </w:rPr>
  </w:style>
  <w:style w:type="character" w:customStyle="1" w:styleId="348">
    <w:name w:val="qxdate"/>
    <w:qFormat/>
    <w:uiPriority w:val="0"/>
    <w:rPr>
      <w:rFonts w:ascii="Times New Roman" w:hAnsi="Times New Roman" w:eastAsia="宋体" w:cs="Times New Roman"/>
      <w:color w:val="333333"/>
      <w:sz w:val="18"/>
      <w:szCs w:val="18"/>
    </w:rPr>
  </w:style>
  <w:style w:type="character" w:customStyle="1" w:styleId="349">
    <w:name w:val="Title1 Char"/>
    <w:qFormat/>
    <w:uiPriority w:val="0"/>
    <w:rPr>
      <w:rFonts w:eastAsia="宋体"/>
      <w:b/>
      <w:bCs/>
      <w:kern w:val="44"/>
      <w:sz w:val="44"/>
      <w:szCs w:val="44"/>
      <w:lang w:val="en-US" w:eastAsia="zh-CN" w:bidi="ar-SA"/>
    </w:rPr>
  </w:style>
  <w:style w:type="character" w:customStyle="1" w:styleId="350">
    <w:name w:val="小四 段落 宋体 Char Char Char1"/>
    <w:qFormat/>
    <w:uiPriority w:val="0"/>
    <w:rPr>
      <w:rFonts w:ascii="宋体" w:hAnsi="宋体" w:eastAsia="宋体"/>
      <w:kern w:val="2"/>
      <w:sz w:val="24"/>
      <w:szCs w:val="24"/>
      <w:lang w:val="en-US" w:eastAsia="zh-CN" w:bidi="ar-SA"/>
    </w:rPr>
  </w:style>
  <w:style w:type="character" w:customStyle="1" w:styleId="351">
    <w:name w:val="标准文本 Char Char"/>
    <w:qFormat/>
    <w:uiPriority w:val="0"/>
    <w:rPr>
      <w:rFonts w:eastAsia="宋体" w:cs="宋体"/>
      <w:kern w:val="2"/>
      <w:sz w:val="24"/>
      <w:szCs w:val="24"/>
      <w:lang w:val="en-US" w:eastAsia="zh-CN" w:bidi="ar-SA"/>
    </w:rPr>
  </w:style>
  <w:style w:type="character" w:customStyle="1" w:styleId="352">
    <w:name w:val="Char Char26"/>
    <w:qFormat/>
    <w:uiPriority w:val="0"/>
    <w:rPr>
      <w:b/>
      <w:bCs/>
      <w:kern w:val="2"/>
      <w:sz w:val="32"/>
      <w:szCs w:val="32"/>
    </w:rPr>
  </w:style>
  <w:style w:type="character" w:customStyle="1" w:styleId="353">
    <w:name w:val="_Style 315"/>
    <w:qFormat/>
    <w:uiPriority w:val="0"/>
    <w:rPr>
      <w:i/>
      <w:iCs/>
      <w:smallCaps/>
      <w:spacing w:val="5"/>
    </w:rPr>
  </w:style>
  <w:style w:type="character" w:customStyle="1" w:styleId="354">
    <w:name w:val="prev1"/>
    <w:qFormat/>
    <w:uiPriority w:val="0"/>
    <w:rPr>
      <w:rFonts w:ascii="Times New Roman" w:hAnsi="Times New Roman" w:eastAsia="宋体" w:cs="Times New Roman"/>
      <w:color w:val="888888"/>
    </w:rPr>
  </w:style>
  <w:style w:type="character" w:customStyle="1" w:styleId="355">
    <w:name w:val="redfilefwwh"/>
    <w:qFormat/>
    <w:uiPriority w:val="0"/>
    <w:rPr>
      <w:rFonts w:ascii="Times New Roman" w:hAnsi="Times New Roman" w:eastAsia="宋体" w:cs="Times New Roman"/>
      <w:color w:val="BA2636"/>
      <w:sz w:val="18"/>
      <w:szCs w:val="18"/>
    </w:rPr>
  </w:style>
  <w:style w:type="character" w:customStyle="1" w:styleId="356">
    <w:name w:val="listbenefit"/>
    <w:qFormat/>
    <w:uiPriority w:val="0"/>
  </w:style>
  <w:style w:type="character" w:customStyle="1" w:styleId="357">
    <w:name w:val="textcontents"/>
    <w:qFormat/>
    <w:uiPriority w:val="0"/>
  </w:style>
  <w:style w:type="character" w:customStyle="1" w:styleId="358">
    <w:name w:val="_Style 321"/>
    <w:qFormat/>
    <w:uiPriority w:val="0"/>
    <w:rPr>
      <w:smallCaps/>
    </w:rPr>
  </w:style>
  <w:style w:type="character" w:customStyle="1" w:styleId="359">
    <w:name w:val="case31"/>
    <w:qFormat/>
    <w:uiPriority w:val="0"/>
    <w:rPr>
      <w:sz w:val="21"/>
      <w:szCs w:val="21"/>
    </w:rPr>
  </w:style>
  <w:style w:type="character" w:customStyle="1" w:styleId="360">
    <w:name w:val="Char Char23"/>
    <w:qFormat/>
    <w:uiPriority w:val="0"/>
    <w:rPr>
      <w:rFonts w:ascii="Arial" w:hAnsi="Arial" w:eastAsia="黑体"/>
      <w:b/>
      <w:bCs/>
      <w:kern w:val="2"/>
      <w:sz w:val="24"/>
      <w:szCs w:val="24"/>
    </w:rPr>
  </w:style>
  <w:style w:type="character" w:customStyle="1" w:styleId="361">
    <w:name w:val="_Style 326"/>
    <w:qFormat/>
    <w:uiPriority w:val="0"/>
    <w:rPr>
      <w:b/>
      <w:bCs/>
    </w:rPr>
  </w:style>
  <w:style w:type="character" w:customStyle="1" w:styleId="362">
    <w:name w:val="zhengwen1"/>
    <w:qFormat/>
    <w:uiPriority w:val="99"/>
    <w:rPr>
      <w:sz w:val="21"/>
    </w:rPr>
  </w:style>
  <w:style w:type="character" w:customStyle="1" w:styleId="363">
    <w:name w:val="样式 非加粗"/>
    <w:qFormat/>
    <w:uiPriority w:val="0"/>
    <w:rPr>
      <w:rFonts w:eastAsia="宋体"/>
      <w:sz w:val="28"/>
    </w:rPr>
  </w:style>
  <w:style w:type="character" w:customStyle="1" w:styleId="364">
    <w:name w:val="next3"/>
    <w:qFormat/>
    <w:uiPriority w:val="0"/>
    <w:rPr>
      <w:rFonts w:hint="eastAsia" w:ascii="微软雅黑" w:hAnsi="微软雅黑" w:eastAsia="微软雅黑" w:cs="微软雅黑"/>
      <w:sz w:val="21"/>
      <w:szCs w:val="21"/>
    </w:rPr>
  </w:style>
  <w:style w:type="character" w:customStyle="1" w:styleId="365">
    <w:name w:val="标题 3 Char"/>
    <w:qFormat/>
    <w:uiPriority w:val="0"/>
    <w:rPr>
      <w:rFonts w:ascii="宋体" w:hAnsi="宋体" w:eastAsia="宋体"/>
      <w:b/>
      <w:bCs/>
      <w:kern w:val="2"/>
      <w:sz w:val="24"/>
      <w:szCs w:val="32"/>
      <w:lang w:val="en-US" w:eastAsia="zh-CN" w:bidi="ar-SA"/>
    </w:rPr>
  </w:style>
  <w:style w:type="character" w:customStyle="1" w:styleId="366">
    <w:name w:val="小四 段落 宋体 Char1"/>
    <w:qFormat/>
    <w:uiPriority w:val="0"/>
    <w:rPr>
      <w:rFonts w:eastAsia="宋体"/>
      <w:kern w:val="2"/>
      <w:sz w:val="24"/>
      <w:szCs w:val="24"/>
      <w:lang w:val="en-US" w:eastAsia="zh-CN" w:bidi="ar-SA"/>
    </w:rPr>
  </w:style>
  <w:style w:type="character" w:customStyle="1" w:styleId="367">
    <w:name w:val="next1"/>
    <w:qFormat/>
    <w:uiPriority w:val="0"/>
    <w:rPr>
      <w:rFonts w:ascii="Times New Roman" w:hAnsi="Times New Roman" w:eastAsia="宋体" w:cs="Times New Roman"/>
      <w:color w:val="888888"/>
    </w:rPr>
  </w:style>
  <w:style w:type="character" w:customStyle="1" w:styleId="368">
    <w:name w:val="style13"/>
    <w:qFormat/>
    <w:uiPriority w:val="0"/>
    <w:rPr>
      <w:sz w:val="18"/>
      <w:szCs w:val="18"/>
    </w:rPr>
  </w:style>
  <w:style w:type="character" w:customStyle="1" w:styleId="369">
    <w:name w:val="next2"/>
    <w:qFormat/>
    <w:uiPriority w:val="0"/>
    <w:rPr>
      <w:rFonts w:ascii="Times New Roman" w:hAnsi="Times New Roman" w:eastAsia="宋体" w:cs="Times New Roman"/>
      <w:color w:val="888888"/>
    </w:rPr>
  </w:style>
  <w:style w:type="character" w:customStyle="1" w:styleId="370">
    <w:name w:val="Char Char27"/>
    <w:qFormat/>
    <w:uiPriority w:val="0"/>
    <w:rPr>
      <w:b/>
      <w:bCs/>
      <w:kern w:val="44"/>
      <w:sz w:val="44"/>
      <w:szCs w:val="44"/>
    </w:rPr>
  </w:style>
  <w:style w:type="character" w:customStyle="1" w:styleId="371">
    <w:name w:val="Char Char8"/>
    <w:qFormat/>
    <w:uiPriority w:val="0"/>
    <w:rPr>
      <w:rFonts w:eastAsia="宋体"/>
      <w:kern w:val="2"/>
      <w:sz w:val="21"/>
      <w:lang w:val="en-US" w:eastAsia="zh-CN" w:bidi="ar-SA"/>
    </w:rPr>
  </w:style>
  <w:style w:type="character" w:customStyle="1" w:styleId="372">
    <w:name w:val="3zw"/>
    <w:qFormat/>
    <w:uiPriority w:val="0"/>
  </w:style>
  <w:style w:type="character" w:customStyle="1" w:styleId="373">
    <w:name w:val="小四 段落 宋体 Char Char Char Char Char"/>
    <w:qFormat/>
    <w:uiPriority w:val="0"/>
    <w:rPr>
      <w:rFonts w:eastAsia="宋体"/>
      <w:kern w:val="2"/>
      <w:sz w:val="24"/>
      <w:szCs w:val="24"/>
      <w:lang w:val="en-US" w:eastAsia="zh-CN" w:bidi="ar-SA"/>
    </w:rPr>
  </w:style>
  <w:style w:type="character" w:customStyle="1" w:styleId="374">
    <w:name w:val="h Char Char"/>
    <w:qFormat/>
    <w:uiPriority w:val="0"/>
    <w:rPr>
      <w:rFonts w:eastAsia="宋体"/>
      <w:kern w:val="2"/>
      <w:sz w:val="18"/>
      <w:szCs w:val="18"/>
      <w:lang w:val="en-US" w:eastAsia="zh-CN" w:bidi="ar-SA"/>
    </w:rPr>
  </w:style>
  <w:style w:type="character" w:customStyle="1" w:styleId="375">
    <w:name w:val="content"/>
    <w:qFormat/>
    <w:uiPriority w:val="0"/>
  </w:style>
  <w:style w:type="character" w:customStyle="1" w:styleId="376">
    <w:name w:val="redfilenumber"/>
    <w:qFormat/>
    <w:uiPriority w:val="0"/>
    <w:rPr>
      <w:rFonts w:ascii="Times New Roman" w:hAnsi="Times New Roman" w:eastAsia="宋体" w:cs="Times New Roman"/>
      <w:color w:val="BA2636"/>
      <w:sz w:val="18"/>
      <w:szCs w:val="18"/>
    </w:rPr>
  </w:style>
  <w:style w:type="character" w:customStyle="1" w:styleId="377">
    <w:name w:val="Char Char28"/>
    <w:qFormat/>
    <w:uiPriority w:val="0"/>
    <w:rPr>
      <w:rFonts w:ascii="Arial" w:hAnsi="Arial" w:eastAsia="黑体" w:cs="Arial"/>
      <w:b/>
      <w:bCs/>
      <w:sz w:val="32"/>
      <w:szCs w:val="32"/>
    </w:rPr>
  </w:style>
  <w:style w:type="character" w:customStyle="1" w:styleId="378">
    <w:name w:val="正文 + 宋体 Char"/>
    <w:qFormat/>
    <w:uiPriority w:val="0"/>
    <w:rPr>
      <w:rFonts w:eastAsia="宋体"/>
      <w:kern w:val="2"/>
      <w:sz w:val="21"/>
      <w:szCs w:val="24"/>
      <w:lang w:val="en-US" w:eastAsia="zh-CN" w:bidi="ar-SA"/>
    </w:rPr>
  </w:style>
  <w:style w:type="character" w:customStyle="1" w:styleId="379">
    <w:name w:val="Char Char211"/>
    <w:qFormat/>
    <w:uiPriority w:val="0"/>
    <w:rPr>
      <w:rFonts w:ascii="宋体" w:hAnsi="Courier New" w:eastAsia="宋体"/>
      <w:kern w:val="2"/>
      <w:sz w:val="21"/>
      <w:szCs w:val="21"/>
      <w:lang w:val="en-US" w:eastAsia="zh-CN" w:bidi="ar-SA"/>
    </w:rPr>
  </w:style>
  <w:style w:type="character" w:customStyle="1" w:styleId="380">
    <w:name w:val="subtitle1"/>
    <w:qFormat/>
    <w:uiPriority w:val="0"/>
    <w:rPr>
      <w:rFonts w:hint="default" w:ascii="Georgia" w:hAnsi="Georgia"/>
      <w:b/>
      <w:bCs/>
      <w:color w:val="666666"/>
      <w:sz w:val="18"/>
      <w:szCs w:val="18"/>
    </w:rPr>
  </w:style>
  <w:style w:type="character" w:customStyle="1" w:styleId="381">
    <w:name w:val="特点 Char1"/>
    <w:qFormat/>
    <w:uiPriority w:val="0"/>
    <w:rPr>
      <w:rFonts w:eastAsia="宋体"/>
      <w:kern w:val="2"/>
      <w:sz w:val="21"/>
      <w:lang w:val="en-US" w:eastAsia="zh-CN" w:bidi="ar-SA"/>
    </w:rPr>
  </w:style>
  <w:style w:type="character" w:customStyle="1" w:styleId="382">
    <w:name w:val="样式 宋体 小四"/>
    <w:qFormat/>
    <w:uiPriority w:val="0"/>
    <w:rPr>
      <w:rFonts w:ascii="宋体" w:hAnsi="宋体"/>
      <w:sz w:val="24"/>
    </w:rPr>
  </w:style>
  <w:style w:type="character" w:customStyle="1" w:styleId="383">
    <w:name w:val="Char Char22"/>
    <w:qFormat/>
    <w:uiPriority w:val="0"/>
    <w:rPr>
      <w:b/>
      <w:bCs/>
      <w:kern w:val="2"/>
      <w:sz w:val="24"/>
      <w:szCs w:val="24"/>
    </w:rPr>
  </w:style>
  <w:style w:type="character" w:customStyle="1" w:styleId="384">
    <w:name w:val="para_small"/>
    <w:qFormat/>
    <w:uiPriority w:val="0"/>
  </w:style>
  <w:style w:type="character" w:customStyle="1" w:styleId="385">
    <w:name w:val="纯文本 Char Char Char1"/>
    <w:qFormat/>
    <w:uiPriority w:val="0"/>
    <w:rPr>
      <w:rFonts w:ascii="宋体" w:hAnsi="Courier New" w:eastAsia="宋体"/>
      <w:kern w:val="2"/>
      <w:sz w:val="21"/>
      <w:szCs w:val="21"/>
      <w:lang w:val="en-US" w:eastAsia="zh-CN" w:bidi="ar-SA"/>
    </w:rPr>
  </w:style>
  <w:style w:type="character" w:customStyle="1" w:styleId="386">
    <w:name w:val="style131"/>
    <w:qFormat/>
    <w:uiPriority w:val="0"/>
    <w:rPr>
      <w:rFonts w:cs="Times New Roman"/>
      <w:sz w:val="18"/>
      <w:szCs w:val="18"/>
    </w:rPr>
  </w:style>
  <w:style w:type="character" w:customStyle="1" w:styleId="387">
    <w:name w:val="displayarti"/>
    <w:qFormat/>
    <w:uiPriority w:val="0"/>
    <w:rPr>
      <w:rFonts w:ascii="Times New Roman" w:hAnsi="Times New Roman" w:eastAsia="宋体" w:cs="Times New Roman"/>
      <w:color w:val="FFFFFF"/>
      <w:shd w:val="clear" w:color="auto" w:fill="A00000"/>
    </w:rPr>
  </w:style>
  <w:style w:type="character" w:customStyle="1" w:styleId="388">
    <w:name w:val="Char Char21"/>
    <w:qFormat/>
    <w:uiPriority w:val="0"/>
    <w:rPr>
      <w:rFonts w:ascii="Arial" w:hAnsi="Arial" w:eastAsia="黑体"/>
      <w:kern w:val="2"/>
      <w:sz w:val="24"/>
      <w:szCs w:val="24"/>
    </w:rPr>
  </w:style>
  <w:style w:type="character" w:customStyle="1" w:styleId="389">
    <w:name w:val="纯文本 Char1"/>
    <w:qFormat/>
    <w:uiPriority w:val="0"/>
    <w:rPr>
      <w:rFonts w:ascii="宋体" w:hAnsi="Courier New" w:eastAsia="宋体" w:cs="Courier New"/>
      <w:kern w:val="2"/>
      <w:sz w:val="21"/>
      <w:szCs w:val="21"/>
      <w:lang w:val="en-US" w:eastAsia="zh-CN" w:bidi="ar-SA"/>
    </w:rPr>
  </w:style>
  <w:style w:type="character" w:customStyle="1" w:styleId="390">
    <w:name w:val="华宇段落1 Char Char Char"/>
    <w:qFormat/>
    <w:uiPriority w:val="0"/>
    <w:rPr>
      <w:rFonts w:eastAsia="宋体"/>
      <w:bCs/>
      <w:kern w:val="2"/>
      <w:sz w:val="24"/>
      <w:szCs w:val="24"/>
      <w:lang w:val="en-US" w:eastAsia="zh-CN" w:bidi="ar-SA"/>
    </w:rPr>
  </w:style>
  <w:style w:type="character" w:customStyle="1" w:styleId="391">
    <w:name w:val="_Style 367"/>
    <w:qFormat/>
    <w:uiPriority w:val="0"/>
    <w:rPr>
      <w:smallCaps/>
      <w:spacing w:val="5"/>
      <w:u w:val="single"/>
    </w:rPr>
  </w:style>
  <w:style w:type="character" w:customStyle="1" w:styleId="392">
    <w:name w:val="HTML 预设格式 字符1"/>
    <w:qFormat/>
    <w:uiPriority w:val="0"/>
    <w:rPr>
      <w:rFonts w:ascii="Courier New" w:hAnsi="Courier New" w:eastAsia="宋体" w:cs="Courier New"/>
      <w:b/>
      <w:position w:val="-10"/>
    </w:rPr>
  </w:style>
  <w:style w:type="character" w:customStyle="1" w:styleId="393">
    <w:name w:val="next"/>
    <w:qFormat/>
    <w:uiPriority w:val="0"/>
    <w:rPr>
      <w:rFonts w:ascii="微软雅黑" w:hAnsi="微软雅黑" w:eastAsia="微软雅黑" w:cs="微软雅黑"/>
      <w:sz w:val="21"/>
      <w:szCs w:val="21"/>
    </w:rPr>
  </w:style>
  <w:style w:type="character" w:customStyle="1" w:styleId="394">
    <w:name w:val="prev"/>
    <w:qFormat/>
    <w:uiPriority w:val="0"/>
    <w:rPr>
      <w:rFonts w:hint="eastAsia" w:ascii="微软雅黑" w:hAnsi="微软雅黑" w:eastAsia="微软雅黑" w:cs="微软雅黑"/>
      <w:sz w:val="21"/>
      <w:szCs w:val="21"/>
    </w:rPr>
  </w:style>
  <w:style w:type="character" w:customStyle="1" w:styleId="395">
    <w:name w:val="title_emph1"/>
    <w:qFormat/>
    <w:uiPriority w:val="0"/>
    <w:rPr>
      <w:rFonts w:ascii="Arial" w:cs="Arial"/>
      <w:b/>
      <w:bCs/>
      <w:sz w:val="18"/>
      <w:szCs w:val="18"/>
    </w:rPr>
  </w:style>
  <w:style w:type="character" w:customStyle="1" w:styleId="396">
    <w:name w:val="Char Char20"/>
    <w:qFormat/>
    <w:uiPriority w:val="0"/>
    <w:rPr>
      <w:rFonts w:ascii="Arial" w:hAnsi="Arial" w:eastAsia="黑体"/>
      <w:kern w:val="2"/>
      <w:sz w:val="21"/>
      <w:szCs w:val="21"/>
    </w:rPr>
  </w:style>
  <w:style w:type="character" w:customStyle="1" w:styleId="397">
    <w:name w:val="_Style 379"/>
    <w:qFormat/>
    <w:uiPriority w:val="0"/>
    <w:rPr>
      <w:i/>
      <w:iCs/>
    </w:rPr>
  </w:style>
  <w:style w:type="character" w:customStyle="1" w:styleId="398">
    <w:name w:val="normalfont1"/>
    <w:qFormat/>
    <w:uiPriority w:val="0"/>
    <w:rPr>
      <w:rFonts w:hint="default" w:ascii="ˎ̥" w:hAnsi="ˎ̥"/>
      <w:sz w:val="18"/>
      <w:szCs w:val="18"/>
      <w:u w:val="none"/>
    </w:rPr>
  </w:style>
  <w:style w:type="character" w:customStyle="1" w:styleId="399">
    <w:name w:val="已访问的超链接1"/>
    <w:qFormat/>
    <w:uiPriority w:val="0"/>
    <w:rPr>
      <w:color w:val="auto"/>
      <w:u w:val="none"/>
    </w:rPr>
  </w:style>
  <w:style w:type="character" w:customStyle="1" w:styleId="400">
    <w:name w:val="A2"/>
    <w:qFormat/>
    <w:uiPriority w:val="0"/>
    <w:rPr>
      <w:rFonts w:cs="Helvetica"/>
      <w:color w:val="000000"/>
      <w:sz w:val="18"/>
      <w:szCs w:val="18"/>
    </w:rPr>
  </w:style>
  <w:style w:type="character" w:customStyle="1" w:styleId="401">
    <w:name w:val="Char Char29"/>
    <w:qFormat/>
    <w:uiPriority w:val="0"/>
    <w:rPr>
      <w:rFonts w:ascii="Times New Roman" w:hAnsi="Times New Roman" w:eastAsia="宋体" w:cs="Times New Roman"/>
      <w:b/>
      <w:bCs/>
      <w:kern w:val="44"/>
      <w:sz w:val="44"/>
      <w:szCs w:val="44"/>
    </w:rPr>
  </w:style>
  <w:style w:type="character" w:customStyle="1" w:styleId="402">
    <w:name w:val="content_lineheight1"/>
    <w:qFormat/>
    <w:uiPriority w:val="0"/>
  </w:style>
  <w:style w:type="character" w:customStyle="1" w:styleId="403">
    <w:name w:val="标准小四 Char"/>
    <w:qFormat/>
    <w:uiPriority w:val="0"/>
    <w:rPr>
      <w:rFonts w:ascii="Arial" w:hAnsi="Arial" w:eastAsia="宋体"/>
      <w:kern w:val="2"/>
      <w:sz w:val="24"/>
      <w:szCs w:val="21"/>
      <w:lang w:val="en-US" w:eastAsia="zh-CN" w:bidi="ar-SA"/>
    </w:rPr>
  </w:style>
  <w:style w:type="character" w:customStyle="1" w:styleId="404">
    <w:name w:val="标准小四 Char Char"/>
    <w:qFormat/>
    <w:uiPriority w:val="0"/>
    <w:rPr>
      <w:rFonts w:ascii="Arial" w:hAnsi="Arial" w:eastAsia="宋体"/>
      <w:kern w:val="2"/>
      <w:sz w:val="24"/>
      <w:szCs w:val="21"/>
      <w:lang w:val="en-US" w:eastAsia="zh-CN" w:bidi="ar-SA"/>
    </w:rPr>
  </w:style>
  <w:style w:type="character" w:customStyle="1" w:styleId="405">
    <w:name w:val="ih151"/>
    <w:qFormat/>
    <w:uiPriority w:val="0"/>
    <w:rPr>
      <w:color w:val="666666"/>
      <w:sz w:val="18"/>
      <w:szCs w:val="18"/>
      <w:u w:val="none"/>
    </w:rPr>
  </w:style>
  <w:style w:type="character" w:customStyle="1" w:styleId="406">
    <w:name w:val="标准文本 Char"/>
    <w:qFormat/>
    <w:uiPriority w:val="0"/>
    <w:rPr>
      <w:rFonts w:eastAsia="宋体" w:cs="宋体"/>
      <w:kern w:val="2"/>
      <w:sz w:val="24"/>
      <w:szCs w:val="24"/>
      <w:lang w:val="en-US" w:eastAsia="zh-CN" w:bidi="ar-SA"/>
    </w:rPr>
  </w:style>
  <w:style w:type="character" w:customStyle="1" w:styleId="407">
    <w:name w:val="gjfg"/>
    <w:qFormat/>
    <w:uiPriority w:val="0"/>
  </w:style>
  <w:style w:type="character" w:customStyle="1" w:styleId="408">
    <w:name w:val="小四 段落 宋体 Char Char Char Char1"/>
    <w:qFormat/>
    <w:uiPriority w:val="0"/>
    <w:rPr>
      <w:rFonts w:eastAsia="宋体"/>
      <w:kern w:val="2"/>
      <w:sz w:val="24"/>
      <w:szCs w:val="24"/>
      <w:lang w:val="en-US" w:eastAsia="zh-CN" w:bidi="ar-SA"/>
    </w:rPr>
  </w:style>
  <w:style w:type="character" w:customStyle="1" w:styleId="409">
    <w:name w:val="引用 字符1"/>
    <w:qFormat/>
    <w:uiPriority w:val="99"/>
    <w:rPr>
      <w:rFonts w:ascii="宋体" w:hAnsi="Times New Roman" w:eastAsia="宋体" w:cs="Times New Roman"/>
      <w:b/>
      <w:i/>
      <w:iCs/>
      <w:color w:val="404040"/>
      <w:position w:val="-10"/>
      <w:sz w:val="24"/>
    </w:rPr>
  </w:style>
  <w:style w:type="character" w:customStyle="1" w:styleId="410">
    <w:name w:val="prev2"/>
    <w:qFormat/>
    <w:uiPriority w:val="0"/>
    <w:rPr>
      <w:rFonts w:ascii="Times New Roman" w:hAnsi="Times New Roman" w:eastAsia="宋体" w:cs="Times New Roman"/>
      <w:color w:val="888888"/>
    </w:rPr>
  </w:style>
  <w:style w:type="character" w:customStyle="1" w:styleId="411">
    <w:name w:val="t1"/>
    <w:qFormat/>
    <w:uiPriority w:val="0"/>
  </w:style>
  <w:style w:type="character" w:customStyle="1" w:styleId="412">
    <w:name w:val="cfdate"/>
    <w:qFormat/>
    <w:uiPriority w:val="0"/>
    <w:rPr>
      <w:rFonts w:ascii="Times New Roman" w:hAnsi="Times New Roman" w:eastAsia="宋体" w:cs="Times New Roman"/>
      <w:color w:val="333333"/>
      <w:sz w:val="18"/>
      <w:szCs w:val="18"/>
    </w:rPr>
  </w:style>
  <w:style w:type="character" w:customStyle="1" w:styleId="413">
    <w:name w:val="Char Char24"/>
    <w:qFormat/>
    <w:uiPriority w:val="0"/>
    <w:rPr>
      <w:b/>
      <w:bCs/>
      <w:kern w:val="2"/>
      <w:sz w:val="28"/>
      <w:szCs w:val="28"/>
    </w:rPr>
  </w:style>
  <w:style w:type="character" w:customStyle="1" w:styleId="414">
    <w:name w:val="point_normal1"/>
    <w:qFormat/>
    <w:uiPriority w:val="0"/>
    <w:rPr>
      <w:rFonts w:hint="default" w:ascii="Arial" w:hAnsi="Arial" w:cs="Arial"/>
      <w:sz w:val="18"/>
      <w:szCs w:val="18"/>
    </w:rPr>
  </w:style>
  <w:style w:type="character" w:customStyle="1" w:styleId="415">
    <w:name w:val="小四 段落 宋体 Char Char Char Char Char Char"/>
    <w:qFormat/>
    <w:uiPriority w:val="0"/>
    <w:rPr>
      <w:rFonts w:eastAsia="宋体"/>
      <w:kern w:val="2"/>
      <w:sz w:val="24"/>
      <w:szCs w:val="24"/>
      <w:lang w:val="en-US" w:eastAsia="zh-CN" w:bidi="ar-SA"/>
    </w:rPr>
  </w:style>
  <w:style w:type="character" w:customStyle="1" w:styleId="416">
    <w:name w:val="Char Char17"/>
    <w:qFormat/>
    <w:uiPriority w:val="0"/>
    <w:rPr>
      <w:rFonts w:ascii="宋体" w:hAnsi="Courier New"/>
      <w:kern w:val="2"/>
      <w:sz w:val="21"/>
      <w:szCs w:val="21"/>
    </w:rPr>
  </w:style>
  <w:style w:type="character" w:customStyle="1" w:styleId="417">
    <w:name w:val="明显引用 字符1"/>
    <w:qFormat/>
    <w:uiPriority w:val="99"/>
    <w:rPr>
      <w:rFonts w:ascii="宋体" w:hAnsi="Times New Roman" w:eastAsia="宋体" w:cs="Times New Roman"/>
      <w:b/>
      <w:i/>
      <w:iCs/>
      <w:color w:val="4472C4"/>
      <w:position w:val="-10"/>
      <w:sz w:val="24"/>
    </w:rPr>
  </w:style>
  <w:style w:type="character" w:customStyle="1" w:styleId="418">
    <w:name w:val="标题 Char1"/>
    <w:qFormat/>
    <w:uiPriority w:val="0"/>
    <w:rPr>
      <w:rFonts w:ascii="Cambria" w:eastAsia="宋体" w:cs="Times New Roman"/>
      <w:b/>
      <w:bCs/>
      <w:sz w:val="32"/>
      <w:szCs w:val="32"/>
    </w:rPr>
  </w:style>
  <w:style w:type="character" w:customStyle="1" w:styleId="419">
    <w:name w:val="prev3"/>
    <w:qFormat/>
    <w:uiPriority w:val="0"/>
    <w:rPr>
      <w:rFonts w:ascii="微软雅黑" w:hAnsi="微软雅黑" w:eastAsia="微软雅黑" w:cs="微软雅黑"/>
      <w:sz w:val="21"/>
      <w:szCs w:val="21"/>
    </w:rPr>
  </w:style>
  <w:style w:type="character" w:customStyle="1" w:styleId="420">
    <w:name w:val="param-value"/>
    <w:qFormat/>
    <w:uiPriority w:val="0"/>
  </w:style>
  <w:style w:type="character" w:customStyle="1" w:styleId="421">
    <w:name w:val="正文文本缩进 2 字符1"/>
    <w:qFormat/>
    <w:uiPriority w:val="0"/>
    <w:rPr>
      <w:rFonts w:ascii="宋体" w:hAnsi="Times New Roman" w:eastAsia="宋体" w:cs="Times New Roman"/>
      <w:b/>
      <w:position w:val="-10"/>
      <w:sz w:val="24"/>
    </w:rPr>
  </w:style>
  <w:style w:type="character" w:customStyle="1" w:styleId="422">
    <w:name w:val="apple-converted-space"/>
    <w:qFormat/>
    <w:uiPriority w:val="0"/>
  </w:style>
  <w:style w:type="character" w:customStyle="1" w:styleId="42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4">
    <w:name w:val="华宇段落1 Char Char"/>
    <w:qFormat/>
    <w:uiPriority w:val="0"/>
    <w:rPr>
      <w:rFonts w:eastAsia="宋体"/>
      <w:bCs/>
      <w:kern w:val="2"/>
      <w:sz w:val="24"/>
      <w:szCs w:val="24"/>
      <w:lang w:val="en-US" w:eastAsia="zh-CN" w:bidi="ar-SA"/>
    </w:rPr>
  </w:style>
  <w:style w:type="character" w:customStyle="1" w:styleId="425">
    <w:name w:val="Char Char25"/>
    <w:qFormat/>
    <w:uiPriority w:val="0"/>
    <w:rPr>
      <w:rFonts w:ascii="Arial" w:hAnsi="Arial" w:eastAsia="黑体"/>
      <w:b/>
      <w:kern w:val="2"/>
      <w:sz w:val="28"/>
    </w:rPr>
  </w:style>
  <w:style w:type="character" w:customStyle="1" w:styleId="426">
    <w:name w:val="标题 3 Char Char"/>
    <w:qFormat/>
    <w:uiPriority w:val="0"/>
    <w:rPr>
      <w:rFonts w:eastAsia="仿宋_GB2312"/>
      <w:b/>
      <w:bCs/>
      <w:kern w:val="2"/>
      <w:sz w:val="28"/>
      <w:szCs w:val="32"/>
      <w:lang w:val="en-US" w:eastAsia="zh-CN" w:bidi="ar-SA"/>
    </w:rPr>
  </w:style>
  <w:style w:type="character" w:customStyle="1" w:styleId="427">
    <w:name w:val="样式 首行缩进:  2 字符 Char"/>
    <w:qFormat/>
    <w:uiPriority w:val="0"/>
    <w:rPr>
      <w:rFonts w:eastAsia="宋体" w:cs="宋体"/>
      <w:kern w:val="2"/>
      <w:sz w:val="24"/>
      <w:lang w:val="en-US" w:eastAsia="zh-CN" w:bidi="ar-SA"/>
    </w:rPr>
  </w:style>
  <w:style w:type="table" w:customStyle="1" w:styleId="428">
    <w:name w:val="Table Normal"/>
    <w:qFormat/>
    <w:uiPriority w:val="0"/>
    <w:tblPr>
      <w:tblCellMar>
        <w:top w:w="0" w:type="dxa"/>
        <w:left w:w="0" w:type="dxa"/>
        <w:bottom w:w="0" w:type="dxa"/>
        <w:right w:w="0" w:type="dxa"/>
      </w:tblCellMar>
    </w:tblPr>
  </w:style>
  <w:style w:type="table" w:customStyle="1" w:styleId="429">
    <w:name w:val="网格型1"/>
    <w:basedOn w:val="6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0">
    <w:name w:val="Placeholder Text"/>
    <w:semiHidden/>
    <w:qFormat/>
    <w:uiPriority w:val="99"/>
    <w:rPr>
      <w:color w:val="808080"/>
    </w:rPr>
  </w:style>
  <w:style w:type="paragraph" w:customStyle="1" w:styleId="431">
    <w:name w:val="正文文本1"/>
    <w:basedOn w:val="1"/>
    <w:qFormat/>
    <w:uiPriority w:val="0"/>
    <w:pPr>
      <w:spacing w:line="480" w:lineRule="auto"/>
      <w:ind w:firstLine="400"/>
    </w:pPr>
    <w:rPr>
      <w:rFonts w:hAnsi="宋体" w:cs="宋体"/>
      <w:sz w:val="20"/>
      <w:lang w:val="zh-CN" w:bidi="zh-CN"/>
    </w:rPr>
  </w:style>
  <w:style w:type="character" w:customStyle="1" w:styleId="432">
    <w:name w:val="font01"/>
    <w:basedOn w:val="63"/>
    <w:qFormat/>
    <w:uiPriority w:val="0"/>
    <w:rPr>
      <w:rFonts w:hint="eastAsia" w:ascii="宋体" w:hAnsi="宋体" w:eastAsia="宋体" w:cs="宋体"/>
      <w:color w:val="000000"/>
      <w:sz w:val="22"/>
      <w:szCs w:val="22"/>
      <w:u w:val="none"/>
    </w:rPr>
  </w:style>
  <w:style w:type="character" w:customStyle="1" w:styleId="433">
    <w:name w:val="font21"/>
    <w:basedOn w:val="63"/>
    <w:qFormat/>
    <w:uiPriority w:val="0"/>
    <w:rPr>
      <w:rFonts w:hint="default" w:ascii="Times New Roman" w:hAnsi="Times New Roman" w:cs="Times New Roman"/>
      <w:color w:val="000000"/>
      <w:sz w:val="22"/>
      <w:szCs w:val="22"/>
      <w:u w:val="none"/>
    </w:rPr>
  </w:style>
  <w:style w:type="character" w:customStyle="1" w:styleId="434">
    <w:name w:val="页眉 Char"/>
    <w:basedOn w:val="63"/>
    <w:link w:val="38"/>
    <w:qFormat/>
    <w:uiPriority w:val="0"/>
    <w:rPr>
      <w:b/>
      <w:position w:val="-10"/>
      <w:sz w:val="18"/>
      <w:szCs w:val="18"/>
    </w:rPr>
  </w:style>
  <w:style w:type="character" w:customStyle="1" w:styleId="435">
    <w:name w:val="日期 Char"/>
    <w:basedOn w:val="63"/>
    <w:link w:val="33"/>
    <w:qFormat/>
    <w:uiPriority w:val="0"/>
    <w:rPr>
      <w:b/>
      <w:position w:val="-10"/>
      <w:sz w:val="24"/>
      <w:szCs w:val="24"/>
    </w:rPr>
  </w:style>
  <w:style w:type="character" w:customStyle="1" w:styleId="436">
    <w:name w:val="批注框文本 Char"/>
    <w:basedOn w:val="63"/>
    <w:link w:val="36"/>
    <w:qFormat/>
    <w:uiPriority w:val="0"/>
    <w:rPr>
      <w:b/>
      <w:position w:val="-10"/>
      <w:sz w:val="18"/>
      <w:szCs w:val="18"/>
    </w:rPr>
  </w:style>
  <w:style w:type="character" w:customStyle="1" w:styleId="437">
    <w:name w:val="批注文字 Char1"/>
    <w:basedOn w:val="63"/>
    <w:qFormat/>
    <w:uiPriority w:val="0"/>
    <w:rPr>
      <w:rFonts w:ascii="Times New Roman" w:hAnsi="Times New Roman" w:eastAsia="宋体" w:cs="Times New Roman"/>
      <w:szCs w:val="24"/>
    </w:rPr>
  </w:style>
  <w:style w:type="character" w:customStyle="1" w:styleId="438">
    <w:name w:val="p12"/>
    <w:qFormat/>
    <w:uiPriority w:val="0"/>
  </w:style>
  <w:style w:type="character" w:customStyle="1" w:styleId="439">
    <w:name w:val="列出段落 Char"/>
    <w:link w:val="328"/>
    <w:qFormat/>
    <w:locked/>
    <w:uiPriority w:val="0"/>
    <w:rPr>
      <w:rFonts w:ascii="Arial" w:hAnsi="Arial" w:eastAsia="黑体" w:cs="宋体"/>
      <w:sz w:val="24"/>
      <w:szCs w:val="24"/>
      <w:lang w:val="zh-CN" w:eastAsia="en-US"/>
    </w:rPr>
  </w:style>
  <w:style w:type="paragraph" w:customStyle="1" w:styleId="440">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1">
    <w:name w:val="正文首行缩进 2 Char"/>
    <w:basedOn w:val="91"/>
    <w:link w:val="60"/>
    <w:semiHidden/>
    <w:qFormat/>
    <w:uiPriority w:val="0"/>
    <w:rPr>
      <w:rFonts w:ascii="宋体"/>
      <w:position w:val="-10"/>
      <w:sz w:val="24"/>
    </w:rPr>
  </w:style>
  <w:style w:type="paragraph" w:customStyle="1" w:styleId="442">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3">
    <w:name w:val="修订3"/>
    <w:hidden/>
    <w:unhideWhenUsed/>
    <w:qFormat/>
    <w:uiPriority w:val="99"/>
    <w:rPr>
      <w:rFonts w:ascii="宋体" w:hAnsi="Times New Roman" w:eastAsia="宋体" w:cs="Times New Roman"/>
      <w:b/>
      <w:position w:val="-10"/>
      <w:sz w:val="24"/>
      <w:lang w:val="en-US" w:eastAsia="zh-CN" w:bidi="ar-SA"/>
    </w:rPr>
  </w:style>
  <w:style w:type="table" w:customStyle="1" w:styleId="444">
    <w:name w:val="网格型2"/>
    <w:basedOn w:val="6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45">
    <w:name w:val="网格型3"/>
    <w:basedOn w:val="61"/>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46">
    <w:name w:val="NormalCharacter"/>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71F921-4F73-4DB3-8AA9-49A683C7BA18}">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60</Pages>
  <Words>14640</Words>
  <Characters>15787</Characters>
  <Lines>48</Lines>
  <Paragraphs>56</Paragraphs>
  <TotalTime>0</TotalTime>
  <ScaleCrop>false</ScaleCrop>
  <LinksUpToDate>false</LinksUpToDate>
  <CharactersWithSpaces>16411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cp:lastPrinted>2021-06-17T04:33:00Z</cp:lastPrinted>
  <dcterms:modified xsi:type="dcterms:W3CDTF">2026-06-04T07:51:53Z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