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28359079"/>
      <w:r/>
      <w:bookmarkStart w:id="2" w:name="_Toc35393621"/>
      <w:r/>
      <w:bookmarkStart w:id="3" w:name="_Toc35393790"/>
      <w:r/>
      <w:bookmarkStart w:id="4" w:name="_Hlk24379207"/>
      <w:r>
        <w:rPr>
          <w:rFonts w:hint="eastAsia" w:ascii="宋体" w:hAnsi="宋体" w:cs="宋体"/>
          <w:color w:val="auto"/>
          <w:sz w:val="24"/>
          <w:szCs w:val="24"/>
          <w:highlight w:val="none"/>
        </w:rPr>
        <w:t xml:space="preserve">项目概况</w:t>
      </w:r>
      <w:r/>
    </w:p>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rPr>
        <w:t xml:space="preserve">教学模型平台及模型一批</w:t>
      </w:r>
      <w:r>
        <w:rPr>
          <w:rFonts w:hint="eastAsia" w:ascii="宋体" w:hAnsi="宋体" w:cs="宋体"/>
          <w:color w:val="auto"/>
          <w:sz w:val="24"/>
          <w:szCs w:val="24"/>
          <w:highlight w:val="none"/>
        </w:rPr>
        <w:t xml:space="preserve">招标项目的潜在投标人应在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2026年6月4日</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JSZC-320591-SZWK-G2026-0120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End w:id="4"/>
      <w:r>
        <w:rPr>
          <w:rFonts w:hint="eastAsia" w:ascii="宋体" w:hAnsi="宋体" w:cs="宋体"/>
          <w:color w:val="auto"/>
          <w:sz w:val="24"/>
          <w:szCs w:val="24"/>
          <w:highlight w:val="none"/>
        </w:rPr>
        <w:t xml:space="preserve">教学模拟平台及模型一批</w:t>
      </w:r>
      <w:r/>
    </w:p>
    <w:p>
      <w:pPr>
        <w:ind w:firstLine="480"/>
        <w:jc w:val="left"/>
        <w:rPr>
          <w:rFonts w:ascii="宋体" w:hAnsi="宋体" w:cs="宋体"/>
          <w:color w:val="auto"/>
          <w:sz w:val="24"/>
          <w:szCs w:val="24"/>
          <w:highlight w:val="none"/>
        </w:rPr>
      </w:pPr>
      <w:r/>
      <w:bookmarkStart w:id="5" w:name="_Hlk159849383"/>
      <w:r>
        <w:rPr>
          <w:rFonts w:hint="eastAsia" w:ascii="宋体" w:hAnsi="宋体" w:cs="宋体"/>
          <w:color w:val="auto"/>
          <w:sz w:val="24"/>
          <w:szCs w:val="24"/>
          <w:highlight w:val="none"/>
        </w:rPr>
        <w:t xml:space="preserve">采购总预算：人民币捌佰万元整（￥8000000.00）</w:t>
      </w:r>
      <w:bookmarkEnd w:id="5"/>
      <w:r/>
      <w:r/>
    </w:p>
    <w:p>
      <w:pPr>
        <w:ind w:firstLine="480"/>
        <w:jc w:val="left"/>
        <w:rPr>
          <w:rFonts w:ascii="宋体" w:hAnsi="宋体" w:cs="宋体"/>
          <w:color w:val="auto"/>
          <w:sz w:val="24"/>
          <w:szCs w:val="24"/>
          <w:highlight w:val="none"/>
        </w:rPr>
      </w:pPr>
      <w:r/>
      <w:bookmarkStart w:id="6" w:name="_Hlk98231672"/>
      <w:r>
        <w:rPr>
          <w:rFonts w:hint="eastAsia" w:ascii="宋体" w:hAnsi="宋体" w:cs="宋体"/>
          <w:color w:val="auto"/>
          <w:sz w:val="24"/>
          <w:szCs w:val="24"/>
          <w:highlight w:val="none"/>
        </w:rPr>
        <w:t xml:space="preserve">最高限价：无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bookmarkEnd w:id="6"/>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1、采购清单</w:t>
      </w:r>
      <w:r/>
    </w:p>
    <w:tbl>
      <w:tblPr>
        <w:tblStyle w:val="751"/>
        <w:tblW w:w="9058" w:type="dxa"/>
        <w:jc w:val="center"/>
        <w:tblLayout w:type="fixed"/>
        <w:tblCellMar>
          <w:left w:w="108" w:type="dxa"/>
          <w:top w:w="0" w:type="dxa"/>
          <w:right w:w="108" w:type="dxa"/>
          <w:bottom w:w="0" w:type="dxa"/>
        </w:tblCellMar>
        <w:tblLook w:val="04A0" w:firstRow="1" w:lastRow="0" w:firstColumn="1" w:lastColumn="0" w:noHBand="0" w:noVBand="1"/>
      </w:tblPr>
      <w:tblGrid>
        <w:gridCol w:w="1232"/>
        <w:gridCol w:w="2412"/>
        <w:gridCol w:w="914"/>
        <w:gridCol w:w="2040"/>
        <w:gridCol w:w="2460"/>
      </w:tblGrid>
      <w:tr>
        <w:trPr>
          <w:jc w:val="center"/>
          <w:trHeight w:val="449"/>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采购包号</w:t>
            </w:r>
            <w:r/>
          </w:p>
        </w:tc>
        <w:tc>
          <w:tcPr>
            <w:tcBorders>
              <w:top w:val="single" w:color="auto" w:sz="4" w:space="0"/>
              <w:left w:val="none" w:color="000000" w:sz="4" w:space="0"/>
              <w:bottom w:val="single" w:color="auto" w:sz="4" w:space="0"/>
              <w:right w:val="single" w:color="auto" w:sz="4" w:space="0"/>
            </w:tcBorders>
            <w:tcW w:w="2412" w:type="dxa"/>
            <w:vAlign w:val="center"/>
            <w:textDirection w:val="lrTb"/>
            <w:noWrap/>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914" w:type="dxa"/>
            <w:vAlign w:val="center"/>
            <w:textDirection w:val="lrTb"/>
            <w:noWrap/>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预算总价（元）</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是否接受进口产品投标</w:t>
            </w:r>
            <w:r/>
          </w:p>
        </w:tc>
      </w:tr>
      <w:tr>
        <w:trPr>
          <w:jc w:val="center"/>
          <w:trHeight w:val="596"/>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教学模拟平台及模型</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8000000.00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bl>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2、项目需求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教学模型平台及模型一批，质保期≥3年，终身维修。保修期内根据采购人需要提供免费保养服务，软件终身免费升级；质保期自设备经验收合格之日起计算，终身负责维修，保证零配件的供给，并满足采购人对于配套服务的需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（1）交货期限：中标通知书发出后60天内交付使用。</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（2）质保期：≥3年。</w:t>
      </w:r>
      <w:r/>
    </w:p>
    <w:p>
      <w:pPr>
        <w:ind w:firstLine="480"/>
        <w:jc w:val="left"/>
        <w:rPr>
          <w:rFonts w:ascii="宋体" w:hAnsi="宋体" w:cs="宋体"/>
          <w:color w:val="auto"/>
          <w:sz w:val="24"/>
          <w:szCs w:val="24"/>
          <w:highlight w:val="none"/>
        </w:rPr>
      </w:pPr>
      <w:r>
        <w:rPr>
          <w:rFonts w:hint="eastAsia" w:ascii="宋体" w:hAnsi="宋体" w:cs="宋体"/>
          <w:b/>
          <w:bCs/>
          <w:color w:val="auto"/>
          <w:sz w:val="24"/>
          <w:szCs w:val="24"/>
          <w:highlight w:val="none"/>
        </w:rPr>
        <w:t xml:space="preserve">本项目不接受联合体投标，不接受进口产品投标</w:t>
      </w:r>
      <w:r>
        <w:rPr>
          <w:rFonts w:hint="eastAsia" w:ascii="宋体" w:hAnsi="宋体" w:cs="宋体"/>
          <w:color w:val="auto"/>
          <w:sz w:val="24"/>
          <w:szCs w:val="24"/>
          <w:highlight w:val="none"/>
        </w:rPr>
        <w:t xml:space="preserve">。</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（1）具有所投产品的生产或经营许可资格。</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3.方式：网上获取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一楼服务大厅，电话：0512-65737699。</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（2）登录系统</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（3）在网上获取文件过程中如有疑问，请及时联系：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2026年6月4日</w:t>
      </w:r>
      <w:r>
        <w:rPr>
          <w:rFonts w:hint="eastAsia" w:ascii="宋体" w:hAnsi="宋体" w:cs="宋体"/>
          <w:color w:val="auto"/>
          <w:sz w:val="24"/>
          <w:szCs w:val="24"/>
          <w:highlight w:val="none"/>
        </w:rPr>
        <w:t xml:space="preserve">9点30分（北京时间），逾期递交（上传）的投标文件将被拒绝</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2026年6月4日</w:t>
      </w:r>
      <w:r>
        <w:rPr>
          <w:rFonts w:hint="eastAsia" w:ascii="宋体" w:hAnsi="宋体" w:cs="宋体"/>
          <w:color w:val="auto"/>
          <w:sz w:val="24"/>
          <w:szCs w:val="24"/>
          <w:highlight w:val="none"/>
        </w:rPr>
        <w:t xml:space="preserve">9点30分（北京时间）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2026年6月4日</w:t>
      </w:r>
      <w:r>
        <w:rPr>
          <w:rFonts w:hint="eastAsia" w:ascii="宋体" w:hAnsi="宋体" w:cs="宋体"/>
          <w:color w:val="auto"/>
          <w:sz w:val="24"/>
          <w:szCs w:val="24"/>
          <w:highlight w:val="none"/>
        </w:rPr>
        <w:t xml:space="preserve">9点30分（北京时间）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1.3、根据财政部、民政部、中国残疾人联合会《关于促进残疾人就业政府采购政策的通知》（财库〔2017〕141号）的规定执行。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2、本项目为非专门面向中小企业采购项目，所属行业为工业。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3、监督电话：0512-66681110。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4、本次采购的相关信息刊登在中国政府采购网、江苏政府采购网以及苏州市政府采购网。</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称：苏州大学附属第四医院（苏州市独墅湖医院）</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址：苏州工业园区独墅湖科教创新区崇文路9号</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联系方式：吴玲燕0512-65955367</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联系方式：0512-65158848转8011</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项目联系人：陆宇（项目经理）、张田、李东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0512-65237219</w:t>
      </w:r>
      <w:r/>
    </w:p>
    <w:p>
      <w:pPr>
        <w:pStyle w:val="771"/>
        <w:jc w:val="cente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771"/>
        <w:jc w:val="center"/>
        <w:rPr>
          <w:rFonts w:ascii="宋体" w:hAnsi="宋体" w:cs="宋体"/>
          <w:color w:val="auto"/>
          <w:sz w:val="24"/>
          <w:szCs w:val="24"/>
          <w:highlight w:val="none"/>
        </w:rPr>
      </w:pPr>
      <w:r>
        <w:rPr>
          <w:rFonts w:ascii="宋体" w:hAnsi="宋体" w:cs="宋体"/>
          <w:color w:val="auto"/>
          <w:sz w:val="24"/>
          <w:szCs w:val="24"/>
          <w:highlight w:val="none"/>
        </w:rPr>
      </w:r>
      <w:r/>
    </w:p>
    <w:p>
      <w:pPr>
        <w:pStyle w:val="771"/>
        <w:jc w:val="center"/>
        <w:rPr>
          <w:rFonts w:ascii="宋体" w:hAnsi="宋体" w:cs="宋体"/>
          <w:color w:val="auto"/>
          <w:sz w:val="24"/>
          <w:szCs w:val="24"/>
          <w:highlight w:val="none"/>
        </w:rPr>
      </w:pPr>
      <w:r>
        <w:rPr>
          <w:rFonts w:ascii="宋体" w:hAnsi="宋体" w:cs="宋体"/>
          <w:color w:val="auto"/>
          <w:sz w:val="24"/>
          <w:szCs w:val="24"/>
          <w:highlight w:val="none"/>
        </w:rPr>
      </w:r>
      <w:r/>
    </w:p>
    <w:p>
      <w:pPr>
        <w:pStyle w:val="771"/>
        <w:jc w:val="center"/>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JSZC-320591-SZWK-G2026-0120</w:t>
      </w:r>
      <w:r>
        <w:rPr>
          <w:color w:val="auto"/>
          <w:sz w:val="30"/>
          <w:szCs w:val="20"/>
          <w:highlight w:val="none"/>
        </w:rPr>
        <w:t xml:space="preserve">号</w:t>
      </w:r>
      <w:r/>
    </w:p>
    <w:p>
      <w:pPr>
        <w:ind w:firstLine="1500"/>
        <w:spacing w:line="360" w:lineRule="auto"/>
        <w:widowControl/>
        <w:rPr>
          <w:color w:val="auto"/>
          <w:sz w:val="30"/>
          <w:szCs w:val="20"/>
          <w:highlight w:val="none"/>
        </w:rPr>
      </w:pPr>
      <w:r>
        <w:rPr>
          <w:rFonts w:hint="eastAsia"/>
          <w:color w:val="auto"/>
          <w:sz w:val="30"/>
          <w:szCs w:val="20"/>
          <w:highlight w:val="none"/>
        </w:rPr>
        <w:t xml:space="preserve">采购项目：教学模型平台及模型一批</w:t>
      </w:r>
      <w:r/>
    </w:p>
    <w:p>
      <w:pPr>
        <w:ind w:firstLine="1500"/>
        <w:spacing w:line="360" w:lineRule="auto"/>
        <w:widowControl/>
        <w:rPr>
          <w:color w:val="auto"/>
          <w:sz w:val="30"/>
          <w:szCs w:val="20"/>
          <w:highlight w:val="none"/>
        </w:rPr>
      </w:pPr>
      <w:r>
        <w:rPr>
          <w:rFonts w:hint="eastAsia"/>
          <w:color w:val="auto"/>
          <w:sz w:val="30"/>
          <w:szCs w:val="20"/>
          <w:highlight w:val="none"/>
        </w:rPr>
        <w:t xml:space="preserve">采购单位：苏州大学附属第四医院（苏州市独墅湖医院）</w:t>
      </w:r>
      <w:r/>
    </w:p>
    <w:p>
      <w:pPr>
        <w:ind w:firstLine="1500"/>
        <w:spacing w:line="360" w:lineRule="auto"/>
        <w:widowControl/>
        <w:rPr>
          <w:color w:val="auto"/>
          <w:sz w:val="30"/>
          <w:szCs w:val="20"/>
          <w:highlight w:val="none"/>
        </w:rPr>
      </w:pPr>
      <w:r>
        <w:rPr>
          <w:rFonts w:hint="eastAsia"/>
          <w:color w:val="auto"/>
          <w:sz w:val="30"/>
          <w:szCs w:val="20"/>
          <w:highlight w:val="none"/>
        </w:rPr>
        <w:t xml:space="preserve">类    别：货物</w:t>
      </w:r>
      <w:r/>
    </w:p>
    <w:p>
      <w:pPr>
        <w:ind w:right="-159" w:firstLine="2760"/>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30"/>
          <w:highlight w:val="none"/>
        </w:rPr>
      </w:pPr>
      <w:r>
        <w:rPr>
          <w:color w:val="auto"/>
          <w:sz w:val="30"/>
          <w:szCs w:val="30"/>
          <w:highlight w:val="none"/>
        </w:rPr>
      </w:r>
      <w:r/>
    </w:p>
    <w:p>
      <w:pPr>
        <w:ind w:firstLine="1950"/>
        <w:jc w:val="left"/>
        <w:spacing w:line="360" w:lineRule="auto"/>
        <w:widowControl/>
        <w:rPr>
          <w:color w:val="auto"/>
          <w:sz w:val="30"/>
          <w:szCs w:val="3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二〇二六年</w:t>
      </w:r>
      <w:r>
        <w:rPr>
          <w:rFonts w:hint="eastAsia"/>
          <w:color w:val="auto"/>
          <w:sz w:val="30"/>
          <w:szCs w:val="20"/>
          <w:highlight w:val="none"/>
          <w:lang w:val="en-US" w:eastAsia="zh-CN"/>
        </w:rPr>
        <w:t xml:space="preserve">五</w:t>
      </w:r>
      <w:r>
        <w:rPr>
          <w:rFonts w:hint="eastAsia"/>
          <w:color w:val="auto"/>
          <w:sz w:val="30"/>
          <w:szCs w:val="20"/>
          <w:highlight w:val="none"/>
        </w:rPr>
        <w:t xml:space="preserve">月</w:t>
      </w:r>
      <w:r/>
    </w:p>
    <w:p>
      <w:pPr>
        <w:jc w:val="center"/>
        <w:spacing w:line="360" w:lineRule="auto"/>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
          <w:color w:val="auto"/>
          <w:sz w:val="52"/>
          <w:szCs w:val="20"/>
          <w:highlight w:val="none"/>
        </w:rPr>
      </w:pPr>
      <w:r/>
      <w:bookmarkStart w:id="7" w:name="_Hlk114583521"/>
      <w:r>
        <w:rPr>
          <w:rFonts w:ascii="宋体" w:hAnsi="宋体"/>
          <w:b/>
          <w:color w:val="auto"/>
          <w:sz w:val="52"/>
          <w:szCs w:val="20"/>
          <w:highlight w:val="none"/>
        </w:rPr>
        <w:br w:type="page" w:clear="all"/>
      </w:r>
      <w:r/>
    </w:p>
    <w:p>
      <w:pPr>
        <w:ind w:firstLine="420"/>
        <w:jc w:val="center"/>
        <w:widowControl/>
        <w:rPr>
          <w:rFonts w:ascii="宋体" w:hAnsi="宋体"/>
          <w:b/>
          <w:color w:val="auto"/>
          <w:sz w:val="52"/>
          <w:szCs w:val="20"/>
          <w:highlight w:val="none"/>
        </w:rPr>
      </w:pPr>
      <w:r>
        <w:rPr>
          <w:rFonts w:hint="eastAsia" w:ascii="宋体" w:hAnsi="宋体"/>
          <w:b/>
          <w:color w:val="auto"/>
          <w:sz w:val="52"/>
          <w:szCs w:val="20"/>
          <w:highlight w:val="none"/>
        </w:rPr>
        <w:t xml:space="preserve">目    录</w:t>
      </w:r>
      <w:r/>
    </w:p>
    <w:p>
      <w:pPr>
        <w:jc w:val="center"/>
        <w:widowControl/>
        <w:rPr>
          <w:rFonts w:ascii="宋体" w:hAnsi="宋体"/>
          <w:b/>
          <w:color w:val="auto"/>
          <w:sz w:val="36"/>
          <w:szCs w:val="20"/>
          <w:highlight w:val="none"/>
        </w:rPr>
      </w:pPr>
      <w:r>
        <w:rPr>
          <w:rFonts w:ascii="宋体" w:hAnsi="宋体"/>
          <w:b/>
          <w:color w:val="auto"/>
          <w:sz w:val="36"/>
          <w:szCs w:val="20"/>
          <w:highlight w:val="none"/>
        </w:rPr>
      </w:r>
      <w:r/>
    </w:p>
    <w:p>
      <w:pPr>
        <w:jc w:val="left"/>
        <w:spacing w:line="380" w:lineRule="exact"/>
        <w:widowControl/>
        <w:rPr>
          <w:rFonts w:ascii="宋体" w:hAnsi="宋体"/>
          <w:b/>
          <w:bCs/>
          <w:color w:val="auto"/>
          <w:sz w:val="24"/>
          <w:szCs w:val="24"/>
          <w:highlight w:val="none"/>
        </w:rPr>
      </w:pPr>
      <w:r>
        <w:rPr>
          <w:rFonts w:ascii="宋体" w:hAnsi="宋体"/>
          <w:b/>
          <w:bCs/>
          <w:color w:val="auto"/>
          <w:sz w:val="24"/>
          <w:szCs w:val="24"/>
          <w:highlight w:val="none"/>
        </w:rPr>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r/>
    </w:p>
    <w:p>
      <w:pPr>
        <w:pStyle w:val="756"/>
        <w:rPr>
          <w:rFonts w:ascii="宋体" w:hAnsi="宋体"/>
          <w:color w:val="auto"/>
          <w:sz w:val="36"/>
          <w:szCs w:val="24"/>
          <w:highlight w:val="none"/>
        </w:rPr>
      </w:pPr>
      <w:r>
        <w:rPr>
          <w:rFonts w:hint="eastAsia" w:ascii="宋体" w:hAnsi="宋体"/>
          <w:color w:val="auto"/>
          <w:sz w:val="36"/>
          <w:szCs w:val="24"/>
          <w:highlight w:val="none"/>
        </w:rPr>
        <w:t xml:space="preserve">附件</w:t>
      </w:r>
      <w:bookmarkEnd w:id="7"/>
      <w:r/>
      <w:r/>
    </w:p>
    <w:p>
      <w:pPr>
        <w:jc w:val="center"/>
        <w:spacing w:before="50" w:line="400" w:lineRule="exact"/>
        <w:widowControl/>
        <w:rPr>
          <w:rFonts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75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苏州大学附属第四医院（苏州市独墅湖医院）</w:t>
            </w:r>
            <w:r/>
          </w:p>
          <w:p>
            <w:pPr>
              <w:spacing w:line="400" w:lineRule="exact"/>
              <w:widowControl/>
              <w:rPr>
                <w:rFonts w:asciiTheme="minorEastAsia" w:hAnsi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color w:val="auto"/>
                <w:szCs w:val="21"/>
                <w:highlight w:val="none"/>
              </w:rPr>
              <w:t xml:space="preserve">吴玲燕</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color w:val="auto"/>
                <w:szCs w:val="21"/>
                <w:highlight w:val="none"/>
              </w:rPr>
              <w:t xml:space="preserve">0512-65955367</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JSZC-320591-SZWK-G2026-0120</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教学模型平台及模型一批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b/>
                <w:bCs/>
                <w:color w:val="auto"/>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电话：0512-65158848转8011</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zh-CN"/>
              </w:rPr>
              <w:t xml:space="preserve">0512-65237219  </w:t>
            </w:r>
            <w:r/>
          </w:p>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联系人：陆宇、张田、李东</w:t>
            </w:r>
            <w:r/>
          </w:p>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w:t>
            </w:r>
            <w:r>
              <w:rPr>
                <w:rFonts w:hint="eastAsia" w:cs="宋体" w:asciiTheme="minorEastAsia" w:hAnsiTheme="minorEastAsia" w:eastAsiaTheme="minorEastAsia"/>
                <w:color w:val="auto"/>
                <w:szCs w:val="21"/>
                <w:highlight w:val="none"/>
              </w:rPr>
              <w:t xml:space="preserve">获取文件</w:t>
            </w:r>
            <w:r>
              <w:rPr>
                <w:rFonts w:hint="eastAsia" w:cs="宋体"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w:t>
            </w:r>
            <w:r>
              <w:rPr>
                <w:rFonts w:hint="eastAsia" w:cs="宋体" w:asciiTheme="minorEastAsia" w:hAnsiTheme="minorEastAsia" w:eastAsiaTheme="minorEastAsia"/>
                <w:color w:val="auto"/>
                <w:szCs w:val="21"/>
                <w:highlight w:val="none"/>
              </w:rPr>
              <w:t xml:space="preserve">招投标</w:t>
            </w:r>
            <w:r>
              <w:rPr>
                <w:rFonts w:hint="eastAsia" w:cs="宋体" w:asciiTheme="minorEastAsia" w:hAnsiTheme="minorEastAsia" w:eastAsiaTheme="minorEastAsia"/>
                <w:color w:val="auto"/>
                <w:szCs w:val="21"/>
                <w:highlight w:val="none"/>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2026年6月4日</w:t>
            </w: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val="zh-CN"/>
              </w:rPr>
              <w:t xml:space="preserve">点</w:t>
            </w: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0分（北京时间）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cs="宋体" w:asciiTheme="minorEastAsia" w:hAnsiTheme="minorEastAsia" w:eastAsiaTheme="minorEastAsia"/>
                <w:color w:val="auto"/>
                <w:szCs w:val="21"/>
                <w:highlight w:val="none"/>
                <w:lang w:val="zh-CN"/>
              </w:rPr>
              <w:t xml:space="preserve">2026年6月4日</w:t>
            </w: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val="zh-CN"/>
              </w:rPr>
              <w:t xml:space="preserve">点</w:t>
            </w: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宋体" w:hAnsi="宋体"/>
                <w:color w:val="auto"/>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宋体" w:hAnsi="宋体"/>
                <w:b/>
                <w:bCs/>
                <w:color w:val="auto"/>
                <w:szCs w:val="21"/>
                <w:highlight w:val="none"/>
                <w:shd w:val="clear" w:color="auto" w:fill="ffffff"/>
              </w:rPr>
              <w:t xml:space="preserve">（可提供符合《关于在全省政府采购领域推行电子履约保函（保险）的通知》（苏财购〔2023〕150号）要求的电子履约保函）</w:t>
            </w:r>
            <w:r>
              <w:rPr>
                <w:rFonts w:hint="eastAsia" w:ascii="宋体" w:hAnsi="宋体"/>
                <w:color w:val="auto"/>
                <w:szCs w:val="21"/>
                <w:highlight w:val="none"/>
                <w:shd w:val="clear" w:color="auto" w:fill="ffffff"/>
              </w:rPr>
              <w:t xml:space="preserve">。供应商可通过江苏省政府采购网、“苏采云”系统链接访问登录“政府采购电子履约保函（保险）平台”，选择第</w:t>
            </w:r>
            <w:bookmarkStart w:id="28" w:name="_GoBack"/>
            <w:r/>
            <w:bookmarkEnd w:id="28"/>
            <w:r>
              <w:rPr>
                <w:rFonts w:hint="eastAsia" w:ascii="宋体" w:hAnsi="宋体"/>
                <w:color w:val="auto"/>
                <w:szCs w:val="21"/>
                <w:highlight w:val="none"/>
                <w:shd w:val="clear" w:color="auto" w:fill="ffffff"/>
              </w:rPr>
              <w:t xml:space="preserve">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根据代理协议约定，本项目综合报价包含中标服务费用，请各供应商在投标报价时综合考虑。</w:t>
            </w:r>
            <w:r>
              <w:rPr>
                <w:rFonts w:hint="eastAsia" w:asciiTheme="minorEastAsia" w:hAnsiTheme="minorEastAsia" w:eastAsiaTheme="minorEastAsia"/>
                <w:color w:val="auto"/>
                <w:szCs w:val="21"/>
                <w:highlight w:val="none"/>
              </w:rPr>
              <w:t xml:space="preserve">领取中标通知书时中标人</w:t>
            </w:r>
            <w:r>
              <w:rPr>
                <w:rFonts w:hint="eastAsia" w:asciiTheme="minorEastAsia" w:hAnsiTheme="minorEastAsia" w:eastAsiaTheme="minorEastAsia"/>
                <w:color w:val="auto"/>
                <w:szCs w:val="21"/>
                <w:highlight w:val="none"/>
                <w:lang w:val="en-US" w:eastAsia="zh-CN"/>
              </w:rPr>
              <w:t xml:space="preserve">以现金或转账的方式</w:t>
            </w:r>
            <w:r>
              <w:rPr>
                <w:rFonts w:hint="eastAsia" w:asciiTheme="minorEastAsia" w:hAnsiTheme="minorEastAsia" w:eastAsiaTheme="minorEastAsia"/>
                <w:color w:val="auto"/>
                <w:szCs w:val="21"/>
                <w:highlight w:val="none"/>
              </w:rPr>
              <w:t xml:space="preserve">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100万元以下部分1.5%</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100万元（含）～ 500万元部分1.1%</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500万元（含）～ 1000万元部分0.8%</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1000万元（含）～ 5000万元部分0.5%</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服务费交纳账户：苏州市卫康招投标咨询服务有限公司工业园区分公司</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账号：1102020209200836053</w:t>
            </w:r>
            <w:r/>
          </w:p>
          <w:p>
            <w:pPr>
              <w:jc w:val="left"/>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开户银行：工行苏州道前支行</w:t>
            </w:r>
            <w:r/>
          </w:p>
          <w:p>
            <w:pPr>
              <w:jc w:val="left"/>
              <w:spacing w:line="400" w:lineRule="exact"/>
              <w:widowControl/>
              <w:rPr>
                <w:rFonts w:hint="eastAsia" w:asciiTheme="minorEastAsia" w:hAnsiTheme="minorEastAsia" w:eastAsiaTheme="minorEastAsia"/>
                <w:color w:val="auto"/>
                <w:szCs w:val="21"/>
                <w:highlight w:val="none"/>
                <w:lang w:val="zh-CN"/>
              </w:rPr>
            </w:pPr>
            <w:r>
              <w:rPr>
                <w:rFonts w:hint="eastAsia" w:ascii="宋体" w:hAnsi="宋体" w:eastAsia="宋体" w:cs="宋体"/>
                <w:sz w:val="21"/>
                <w:szCs w:val="21"/>
                <w:highlight w:val="none"/>
                <w:lang w:val="zh-CN"/>
              </w:rPr>
              <w:t xml:space="preserve">注：本项目中标服务费为人民币</w:t>
            </w:r>
            <w:r>
              <w:rPr>
                <w:rFonts w:hint="eastAsia" w:ascii="宋体" w:hAnsi="宋体" w:cs="宋体"/>
                <w:sz w:val="21"/>
                <w:szCs w:val="21"/>
                <w:highlight w:val="none"/>
                <w:lang w:val="en-US" w:eastAsia="zh-CN"/>
              </w:rPr>
              <w:t xml:space="preserve">捌万叁仟元整</w:t>
            </w:r>
            <w:r>
              <w:rPr>
                <w:rFonts w:hint="eastAsia" w:ascii="宋体" w:hAnsi="宋体" w:eastAsia="宋体" w:cs="宋体"/>
                <w:sz w:val="21"/>
                <w:szCs w:val="21"/>
                <w:highlight w:val="none"/>
                <w:lang w:val="zh-CN"/>
              </w:rPr>
              <w:t xml:space="preserve">（</w:t>
            </w:r>
            <w:r>
              <w:rPr>
                <w:rFonts w:hint="eastAsia" w:ascii="宋体" w:hAnsi="宋体" w:cs="宋体"/>
                <w:sz w:val="21"/>
                <w:szCs w:val="21"/>
                <w:highlight w:val="none"/>
                <w:lang w:val="zh-CN"/>
              </w:rPr>
              <w:t xml:space="preserve">￥</w:t>
            </w:r>
            <w:r>
              <w:rPr>
                <w:rFonts w:hint="eastAsia" w:ascii="宋体" w:hAnsi="宋体" w:cs="宋体"/>
                <w:sz w:val="21"/>
                <w:szCs w:val="21"/>
                <w:highlight w:val="none"/>
                <w:lang w:val="en-US" w:eastAsia="zh-CN"/>
              </w:rPr>
              <w:t xml:space="preserve">：83000</w:t>
            </w:r>
            <w:r>
              <w:rPr>
                <w:rFonts w:hint="eastAsia" w:ascii="宋体" w:hAnsi="宋体" w:eastAsia="宋体" w:cs="宋体"/>
                <w:sz w:val="21"/>
                <w:szCs w:val="21"/>
                <w:highlight w:val="none"/>
              </w:rPr>
              <w:t xml:space="preserve">.00</w:t>
            </w:r>
            <w:r>
              <w:rPr>
                <w:rFonts w:hint="eastAsia" w:ascii="宋体" w:hAnsi="宋体" w:cs="宋体"/>
                <w:sz w:val="21"/>
                <w:szCs w:val="21"/>
                <w:highlight w:val="none"/>
                <w:lang w:val="en-US" w:eastAsia="zh-CN"/>
              </w:rPr>
              <w:t xml:space="preserve">元</w:t>
            </w:r>
            <w:r>
              <w:rPr>
                <w:rFonts w:hint="eastAsia" w:ascii="宋体" w:hAnsi="宋体" w:eastAsia="宋体" w:cs="宋体"/>
                <w:sz w:val="21"/>
                <w:szCs w:val="21"/>
                <w:highlight w:val="none"/>
                <w:lang w:val="zh-CN"/>
              </w:rPr>
              <w:t xml:space="preserve">）</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请各供应商在投标报价时综合考虑。</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widowControl/>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五</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zh-CN"/>
              </w:rPr>
              <w:t xml:space="preserve">法律法规</w:t>
            </w:r>
            <w:r>
              <w:rPr>
                <w:rFonts w:asciiTheme="minorEastAsia" w:hAnsiTheme="minorEastAsia" w:eastAsiaTheme="minorEastAsia"/>
                <w:color w:val="auto"/>
                <w:szCs w:val="21"/>
                <w:highlight w:val="none"/>
                <w:lang w:val="zh-CN"/>
              </w:rPr>
              <w:t xml:space="preserve">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ascii="宋体" w:hAnsi="宋体"/>
          <w:color w:val="auto"/>
          <w:sz w:val="24"/>
          <w:szCs w:val="20"/>
          <w:highlight w:val="none"/>
        </w:rPr>
      </w:pPr>
      <w:r/>
      <w:bookmarkStart w:id="8" w:name="_Toc142194255"/>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center"/>
        <w:spacing w:line="400" w:lineRule="exact"/>
        <w:widowControl/>
        <w:rPr>
          <w:rFonts w:ascii="宋体" w:hAnsi="宋体"/>
          <w:color w:val="auto"/>
          <w:sz w:val="36"/>
          <w:szCs w:val="36"/>
          <w:highlight w:val="none"/>
        </w:rPr>
      </w:pPr>
      <w:r>
        <w:rPr>
          <w:rFonts w:hint="eastAsia" w:ascii="宋体" w:hAnsi="宋体"/>
          <w:b/>
          <w:color w:val="auto"/>
          <w:sz w:val="36"/>
          <w:szCs w:val="36"/>
          <w:highlight w:val="none"/>
        </w:rPr>
        <w:t xml:space="preserve">第一章  投标邀请函</w:t>
      </w:r>
      <w:bookmarkEnd w:id="8"/>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u w:val="single"/>
        </w:rPr>
        <w:t xml:space="preserve">                             ：</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受苏州大学附属第四医院（苏州市独墅湖医院）之委托，苏州市卫康招投标咨询服务有限公司作为采购代理机构，对教学模型平台及模型一批进行国内公开招标。欢迎符合资格条件的供应商前来参加投标。</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1、采购编号：</w:t>
      </w:r>
      <w:r>
        <w:rPr>
          <w:rFonts w:hint="eastAsia" w:cs="宋体" w:asciiTheme="minorEastAsia" w:hAnsiTheme="minorEastAsia" w:eastAsiaTheme="minorEastAsia"/>
          <w:color w:val="auto"/>
          <w:szCs w:val="21"/>
          <w:highlight w:val="none"/>
          <w:lang w:eastAsia="zh-CN"/>
        </w:rPr>
        <w:t xml:space="preserve">JSZC-320591-SZWK-G2026-0120</w:t>
      </w:r>
      <w:r>
        <w:rPr>
          <w:rFonts w:hint="eastAsia" w:cs="宋体" w:asciiTheme="minorEastAsia" w:hAnsiTheme="minorEastAsia" w:eastAsiaTheme="minorEastAsia"/>
          <w:color w:val="auto"/>
          <w:szCs w:val="21"/>
          <w:highlight w:val="none"/>
        </w:rPr>
        <w:t xml:space="preserve">号</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2、采购内容：教学模型平台及模型一批</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3、采购预算：详见招标公告</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最高限价：无</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4、投标截止时间：</w:t>
      </w:r>
      <w:r>
        <w:rPr>
          <w:rFonts w:hint="eastAsia" w:cs="宋体" w:asciiTheme="minorEastAsia" w:hAnsiTheme="minorEastAsia" w:eastAsiaTheme="minorEastAsia"/>
          <w:color w:val="auto"/>
          <w:szCs w:val="21"/>
          <w:highlight w:val="none"/>
          <w:lang w:val="zh-CN"/>
        </w:rPr>
        <w:t xml:space="preserve">2026年6月4日</w:t>
      </w: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val="zh-CN"/>
        </w:rPr>
        <w:t xml:space="preserve">点</w:t>
      </w: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0分</w:t>
      </w:r>
      <w:r>
        <w:rPr>
          <w:rFonts w:hint="eastAsia" w:cs="宋体" w:asciiTheme="minorEastAsia" w:hAnsiTheme="minorEastAsia" w:eastAsiaTheme="minorEastAsia"/>
          <w:color w:val="auto"/>
          <w:szCs w:val="21"/>
          <w:highlight w:val="none"/>
        </w:rPr>
        <w:t xml:space="preserve">（北京时间）</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5、开标时间：</w:t>
      </w:r>
      <w:r>
        <w:rPr>
          <w:rFonts w:hint="eastAsia" w:cs="宋体" w:asciiTheme="minorEastAsia" w:hAnsiTheme="minorEastAsia" w:eastAsiaTheme="minorEastAsia"/>
          <w:color w:val="auto"/>
          <w:szCs w:val="21"/>
          <w:highlight w:val="none"/>
          <w:lang w:val="zh-CN"/>
        </w:rPr>
        <w:t xml:space="preserve">2026年6月4日</w:t>
      </w: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val="zh-CN"/>
        </w:rPr>
        <w:t xml:space="preserve">点</w:t>
      </w: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0分</w:t>
      </w:r>
      <w:r>
        <w:rPr>
          <w:rFonts w:hint="eastAsia" w:cs="宋体" w:asciiTheme="minorEastAsia" w:hAnsiTheme="minorEastAsia" w:eastAsiaTheme="minorEastAsia"/>
          <w:color w:val="auto"/>
          <w:szCs w:val="21"/>
          <w:highlight w:val="none"/>
        </w:rPr>
        <w:t xml:space="preserve">（北京时间）</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6、开标地点：</w:t>
      </w:r>
      <w:r>
        <w:rPr>
          <w:rFonts w:hint="eastAsia" w:cs="宋体" w:asciiTheme="minorEastAsia" w:hAnsiTheme="minorEastAsia" w:eastAsiaTheme="minorEastAsia"/>
          <w:color w:val="auto"/>
          <w:szCs w:val="21"/>
          <w:highlight w:val="none"/>
          <w:lang w:val="zh-CN"/>
        </w:rPr>
        <w:t xml:space="preserve">苏采云政府采购一体化平台</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7、联系单位：</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（1）采购人：苏州大学附属第四医院（苏州市独墅湖医院）</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联系人：吴玲燕   </w:t>
      </w:r>
      <w:r>
        <w:rPr>
          <w:rFonts w:hint="eastAsia" w:cs="宋体" w:asciiTheme="minorEastAsia" w:hAnsiTheme="minorEastAsia" w:eastAsiaTheme="minorEastAsia"/>
          <w:color w:val="auto"/>
          <w:szCs w:val="21"/>
          <w:highlight w:val="none"/>
          <w:lang w:val="zh-CN"/>
        </w:rPr>
        <w:t xml:space="preserve">联系电话：</w:t>
      </w:r>
      <w:r>
        <w:rPr>
          <w:rFonts w:hint="eastAsia" w:cs="宋体" w:asciiTheme="minorEastAsia" w:hAnsiTheme="minorEastAsia" w:eastAsiaTheme="minorEastAsia"/>
          <w:color w:val="auto"/>
          <w:szCs w:val="21"/>
          <w:highlight w:val="none"/>
        </w:rPr>
        <w:t xml:space="preserve">0512-65955367</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地址：苏州工业园区独墅湖科教创新区崇文路9号</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（2）采购代理机构：苏州市卫康招投标咨询服务有限公司</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地址：苏州市姑苏区干将西路1296号深业姑苏中心1幢17层            </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邮编：215005</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联系人：陆宇、张田、李东</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联系电话：0512-65158848转8011/0512-65237219，0512-65153553 （FAX）</w:t>
      </w:r>
      <w:r/>
    </w:p>
    <w:p>
      <w:pPr>
        <w:ind w:firstLine="42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color w:val="auto"/>
          <w:sz w:val="36"/>
          <w:szCs w:val="36"/>
          <w:highlight w:val="none"/>
        </w:rPr>
      </w:pPr>
      <w:r/>
      <w:bookmarkStart w:id="9" w:name="_Toc13642113"/>
      <w:r/>
      <w:bookmarkStart w:id="10" w:name="_Toc142194256"/>
      <w:r>
        <w:rPr>
          <w:rFonts w:ascii="宋体" w:hAnsi="宋体"/>
          <w:color w:val="auto"/>
          <w:sz w:val="36"/>
          <w:szCs w:val="36"/>
          <w:highlight w:val="none"/>
        </w:rPr>
        <w:br w:type="page" w:clear="all"/>
      </w:r>
      <w:bookmarkEnd w:id="9"/>
      <w:r/>
      <w:bookmarkEnd w:id="10"/>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知识产权：指专利权、商标权、著作权等无形财产专有权的统称。</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0</w:t>
      </w:r>
      <w:r>
        <w:rPr>
          <w:rFonts w:hint="eastAsia" w:asciiTheme="minorEastAsia" w:hAnsiTheme="minorEastAsia" w:eastAsiaTheme="minorEastAsia"/>
          <w:bCs/>
          <w:color w:val="auto"/>
          <w:szCs w:val="21"/>
          <w:highlight w:val="none"/>
          <w:lang w:val="zh-CN"/>
        </w:rPr>
        <w:t xml:space="preserve">天：日历日。</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 不可抗力：不能预见、不能避免并且不能克服的客观情况。</w:t>
      </w:r>
      <w:r/>
    </w:p>
    <w:p>
      <w:pPr>
        <w:spacing w:line="400" w:lineRule="exact"/>
        <w:widowControl/>
        <w:rPr>
          <w:rFonts w:ascii="宋体" w:hAnsi="宋体" w:cs="宋体"/>
          <w:b/>
          <w:color w:val="auto"/>
          <w:szCs w:val="21"/>
          <w:highlight w:val="none"/>
        </w:rPr>
      </w:pPr>
      <w:r>
        <w:rPr>
          <w:rFonts w:hint="eastAsia" w:ascii="宋体" w:hAnsi="宋体" w:cs="宋体"/>
          <w:bCs/>
          <w:color w:val="auto"/>
          <w:szCs w:val="21"/>
          <w:highlight w:val="none"/>
        </w:rPr>
        <w:t xml:space="preserve">2.15 </w:t>
      </w:r>
      <w:r>
        <w:rPr>
          <w:rFonts w:hint="eastAsia" w:ascii="宋体" w:hAnsi="宋体" w:cs="宋体"/>
          <w:b/>
          <w:color w:val="auto"/>
          <w:szCs w:val="21"/>
          <w:highlight w:val="none"/>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2.16 进口产品：通过中国海关报关验放进入中国境内且产自关境外的产品。</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Cs/>
          <w:color w:val="auto"/>
          <w:szCs w:val="21"/>
          <w:highlight w:val="none"/>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联系电话：季欣怡0512-</w:t>
      </w:r>
      <w:r>
        <w:rPr>
          <w:rFonts w:hint="eastAsia" w:asciiTheme="minorEastAsia" w:hAnsiTheme="minorEastAsia" w:eastAsiaTheme="minorEastAsia"/>
          <w:bCs/>
          <w:color w:val="auto"/>
          <w:szCs w:val="21"/>
          <w:highlight w:val="none"/>
        </w:rPr>
        <w:t xml:space="preserve">69165625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14.1、企业营业执照副本复印件；</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14.2、授权委托书（如有），法人及代理人身份证复印件；</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14.3、</w:t>
      </w:r>
      <w:r>
        <w:rPr>
          <w:rFonts w:hint="eastAsia" w:ascii="宋体" w:hAnsi="宋体" w:cs="宋体"/>
          <w:b/>
          <w:color w:val="auto"/>
          <w:szCs w:val="21"/>
          <w:highlight w:val="none"/>
        </w:rPr>
        <w:t xml:space="preserve">投标</w:t>
      </w:r>
      <w:r>
        <w:rPr>
          <w:rFonts w:hint="eastAsia" w:ascii="宋体" w:hAnsi="宋体" w:cs="宋体"/>
          <w:b/>
          <w:color w:val="auto"/>
          <w:szCs w:val="21"/>
          <w:highlight w:val="none"/>
          <w:lang w:val="zh-CN"/>
        </w:rPr>
        <w:t xml:space="preserve">单位</w:t>
      </w:r>
      <w:r>
        <w:rPr>
          <w:rFonts w:hint="eastAsia" w:ascii="宋体" w:hAnsi="宋体" w:cs="宋体"/>
          <w:b/>
          <w:color w:val="auto"/>
          <w:szCs w:val="21"/>
          <w:highlight w:val="none"/>
        </w:rPr>
        <w:t xml:space="preserve">最新一期</w:t>
      </w:r>
      <w:r>
        <w:rPr>
          <w:rFonts w:hint="eastAsia" w:ascii="宋体" w:hAnsi="宋体" w:cs="宋体"/>
          <w:b/>
          <w:color w:val="auto"/>
          <w:szCs w:val="21"/>
          <w:highlight w:val="none"/>
          <w:lang w:val="zh-CN"/>
        </w:rPr>
        <w:t xml:space="preserve">财务报告或</w:t>
      </w:r>
      <w:r>
        <w:rPr>
          <w:rFonts w:hint="eastAsia" w:ascii="宋体" w:hAnsi="宋体" w:cs="宋体"/>
          <w:b/>
          <w:color w:val="auto"/>
          <w:szCs w:val="21"/>
          <w:highlight w:val="none"/>
        </w:rPr>
        <w:t xml:space="preserve">投标</w:t>
      </w:r>
      <w:r>
        <w:rPr>
          <w:rFonts w:hint="eastAsia" w:ascii="宋体" w:hAnsi="宋体" w:cs="宋体"/>
          <w:b/>
          <w:color w:val="auto"/>
          <w:szCs w:val="21"/>
          <w:highlight w:val="none"/>
          <w:lang w:val="zh-CN"/>
        </w:rPr>
        <w:t xml:space="preserve">单位基本开户银行出具的资信证明</w:t>
      </w:r>
      <w:r>
        <w:rPr>
          <w:rFonts w:hint="eastAsia" w:asciiTheme="minorEastAsia" w:hAnsiTheme="minorEastAsia" w:eastAsiaTheme="minorEastAsia"/>
          <w:b/>
          <w:color w:val="auto"/>
          <w:szCs w:val="21"/>
          <w:highlight w:val="none"/>
        </w:rPr>
        <w:t xml:space="preserve">；</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14.4、符合履行合同所必备的设备和专业技术能力的证明材料；</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14.5、近三个月依法缴纳税收的凭据和依法缴纳社会保险的凭据复印件；</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14.6、参加政府采购活动前3年内在经营活动中没有重大违法记录的书面声明；</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14.7、提供医疗器械经营许可证（或医疗器械生产许可证）复印件（如属）、所投产品的医疗器械产品注册证或备案凭证复印件（如属）。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B、技术部分材料：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14.9、投标函；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14.10、供应商关于资格的声明函；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14.11、投标产品清单表；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14.12、投标产品技术对照表；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14.13、设备的安装、调试、验收方案；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14.14、产品质量承诺；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14.16、为提供货物所需的安装实施方案、人员培训方案、售后服务方案及服务体系方案；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14.17、对本次投标的详细说明（投标人视各自的情况自行编制）；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.1投标文件按上述统一顺序、统一格式编写，并在首页编制“投标文件目录”，</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20.1投标文件必须在投标截止时间前上传至苏采云电子招投标平台。</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在网上招投标过程中如有疑问，请及时联系：</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23.2.2查询渠道：统一登录“苏采云政府采购一体化平台”系统查询供应商的信用记录。系统实时提供来自</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rPr>
        <w:t xml:space="preserve">信用中国</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rPr>
        <w:t xml:space="preserve">相关主体信用记录。</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供应商签名确认。同时，采购代理机构工作人员应登录来源网站页面进行复核并打印，作为证据留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w:t>
      </w:r>
      <w:r>
        <w:rPr>
          <w:rFonts w:hint="eastAsia" w:asciiTheme="minorEastAsia" w:hAnsiTheme="minorEastAsia" w:eastAsiaTheme="minorEastAsia"/>
          <w:b/>
          <w:color w:val="auto"/>
          <w:szCs w:val="21"/>
          <w:highlight w:val="none"/>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w:t>
      </w:r>
      <w:r>
        <w:rPr>
          <w:rFonts w:hint="eastAsia" w:asciiTheme="minorEastAsia" w:hAnsiTheme="minorEastAsia" w:eastAsiaTheme="minorEastAsia"/>
          <w:bCs/>
          <w:color w:val="auto"/>
          <w:szCs w:val="21"/>
          <w:highlight w:val="none"/>
        </w:rPr>
        <w:t xml:space="preserve">产品</w:t>
      </w:r>
      <w:r>
        <w:rPr>
          <w:rFonts w:asciiTheme="minorEastAsia" w:hAnsiTheme="minorEastAsia" w:eastAsiaTheme="minorEastAsia"/>
          <w:bCs/>
          <w:color w:val="auto"/>
          <w:szCs w:val="21"/>
          <w:highlight w:val="none"/>
          <w:lang w:val="zh-CN"/>
        </w:rPr>
        <w:t xml:space="preserve">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推荐中标候选人，并根据采购人的委托及评审结果确定中标人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29.3中标人数量：1家。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lang w:val="zh-CN"/>
        </w:rPr>
        <w:t xml:space="preserve">确定</w:t>
      </w:r>
      <w:r>
        <w:rPr>
          <w:rFonts w:asciiTheme="minorEastAsia" w:hAnsiTheme="minorEastAsia" w:eastAsiaTheme="minorEastAsia"/>
          <w:bCs/>
          <w:color w:val="auto"/>
          <w:szCs w:val="21"/>
          <w:highlight w:val="none"/>
          <w:lang w:val="zh-CN"/>
        </w:rPr>
        <w:t xml:space="preserve">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left="420" w:firstLine="210"/>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jc w:val="center"/>
        <w:widowControl/>
        <w:rPr>
          <w:rFonts w:ascii="宋体" w:hAnsi="宋体"/>
          <w:b/>
          <w:color w:val="auto"/>
          <w:sz w:val="36"/>
          <w:szCs w:val="36"/>
          <w:highlight w:val="none"/>
        </w:rPr>
      </w:pPr>
      <w:r/>
      <w:bookmarkStart w:id="11" w:name="_Toc13642114"/>
      <w:r/>
      <w:bookmarkStart w:id="12" w:name="_Toc142194265"/>
      <w:r/>
      <w:bookmarkStart w:id="13" w:name="OLE_LINK1"/>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756"/>
        <w:rPr>
          <w:rFonts w:ascii="宋体" w:hAnsi="宋体"/>
          <w:b/>
          <w:color w:val="auto"/>
          <w:sz w:val="36"/>
          <w:szCs w:val="36"/>
          <w:highlight w:val="none"/>
        </w:rPr>
      </w:pPr>
      <w:r>
        <w:rPr>
          <w:rFonts w:ascii="宋体" w:hAnsi="宋体"/>
          <w:b/>
          <w:color w:val="auto"/>
          <w:sz w:val="36"/>
          <w:szCs w:val="36"/>
          <w:highlight w:val="none"/>
        </w:rPr>
      </w:r>
      <w:r/>
    </w:p>
    <w:p>
      <w:pPr>
        <w:pStyle w:val="75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56"/>
        <w:rPr>
          <w:rFonts w:ascii="宋体" w:hAnsi="宋体"/>
          <w:b/>
          <w:color w:val="auto"/>
          <w:sz w:val="36"/>
          <w:szCs w:val="36"/>
          <w:highlight w:val="none"/>
        </w:rPr>
      </w:pPr>
      <w:r>
        <w:rPr>
          <w:rFonts w:ascii="宋体" w:hAnsi="宋体"/>
          <w:b/>
          <w:color w:val="auto"/>
          <w:sz w:val="36"/>
          <w:szCs w:val="36"/>
          <w:highlight w:val="none"/>
        </w:rPr>
      </w:r>
      <w:r/>
    </w:p>
    <w:p>
      <w:pPr>
        <w:pStyle w:val="75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56"/>
        <w:rPr>
          <w:rFonts w:ascii="宋体" w:hAnsi="宋体"/>
          <w:b/>
          <w:color w:val="auto"/>
          <w:sz w:val="36"/>
          <w:szCs w:val="36"/>
          <w:highlight w:val="none"/>
        </w:rPr>
      </w:pPr>
      <w:r>
        <w:rPr>
          <w:rFonts w:ascii="宋体" w:hAnsi="宋体"/>
          <w:b/>
          <w:color w:val="auto"/>
          <w:sz w:val="36"/>
          <w:szCs w:val="36"/>
          <w:highlight w:val="none"/>
        </w:rPr>
      </w:r>
      <w:r/>
    </w:p>
    <w:p>
      <w:pPr>
        <w:pStyle w:val="753"/>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56"/>
        <w:rPr>
          <w:rFonts w:ascii="宋体" w:hAnsi="宋体"/>
          <w:b/>
          <w:color w:val="auto"/>
          <w:sz w:val="36"/>
          <w:szCs w:val="36"/>
          <w:highlight w:val="none"/>
        </w:rPr>
      </w:pPr>
      <w:r>
        <w:rPr>
          <w:rFonts w:ascii="宋体" w:hAnsi="宋体"/>
          <w:b/>
          <w:color w:val="auto"/>
          <w:sz w:val="36"/>
          <w:szCs w:val="36"/>
          <w:highlight w:val="none"/>
        </w:rPr>
      </w:r>
      <w:r/>
    </w:p>
    <w:p>
      <w:pPr>
        <w:pStyle w:val="753"/>
        <w:rPr>
          <w:rFonts w:ascii="宋体" w:hAnsi="宋体"/>
          <w:b/>
          <w:color w:val="auto"/>
          <w:sz w:val="36"/>
          <w:szCs w:val="36"/>
          <w:highlight w:val="none"/>
        </w:rPr>
      </w:pPr>
      <w:r>
        <w:rPr>
          <w:rFonts w:ascii="宋体" w:hAnsi="宋体"/>
          <w:b/>
          <w:color w:val="auto"/>
          <w:sz w:val="36"/>
          <w:szCs w:val="36"/>
          <w:highlight w:val="none"/>
        </w:rPr>
      </w:r>
      <w:r/>
    </w:p>
    <w:p>
      <w:pPr>
        <w:pStyle w:val="753"/>
        <w:rPr>
          <w:rFonts w:ascii="宋体" w:hAnsi="宋体"/>
          <w:b/>
          <w:color w:val="auto"/>
          <w:sz w:val="36"/>
          <w:szCs w:val="36"/>
          <w:highlight w:val="none"/>
        </w:rPr>
      </w:pPr>
      <w:r>
        <w:rPr>
          <w:rFonts w:ascii="宋体" w:hAnsi="宋体"/>
          <w:b/>
          <w:color w:val="auto"/>
          <w:sz w:val="36"/>
          <w:szCs w:val="36"/>
          <w:highlight w:val="none"/>
        </w:rPr>
      </w:r>
      <w:r/>
    </w:p>
    <w:p>
      <w:pPr>
        <w:pStyle w:val="756"/>
        <w:rPr>
          <w:color w:val="auto"/>
          <w:highlight w:val="none"/>
        </w:rPr>
      </w:pPr>
      <w:r>
        <w:rPr>
          <w:color w:val="auto"/>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1"/>
      <w:r/>
      <w:bookmarkEnd w:id="12"/>
      <w:r/>
      <w:r/>
    </w:p>
    <w:p>
      <w:pPr>
        <w:jc w:val="left"/>
        <w:spacing w:line="360" w:lineRule="auto"/>
        <w:widowControl/>
        <w:rPr>
          <w:rFonts w:ascii="宋体" w:hAnsi="宋体"/>
          <w:b/>
          <w:color w:val="auto"/>
          <w:sz w:val="24"/>
          <w:szCs w:val="20"/>
          <w:highlight w:val="none"/>
        </w:rPr>
      </w:pPr>
      <w:r>
        <w:rPr>
          <w:rFonts w:ascii="宋体" w:hAnsi="宋体"/>
          <w:b/>
          <w:color w:val="auto"/>
          <w:sz w:val="24"/>
          <w:szCs w:val="20"/>
          <w:highlight w:val="none"/>
        </w:rPr>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widowControl/>
        <w:rPr>
          <w:rFonts w:ascii="宋体" w:hAnsi="宋体"/>
          <w:color w:val="auto"/>
          <w:sz w:val="24"/>
          <w:szCs w:val="21"/>
          <w:highlight w:val="none"/>
        </w:rPr>
      </w:pPr>
      <w:r/>
      <w:bookmarkStart w:id="14" w:name="_Toc142194266"/>
      <w:r>
        <w:rPr>
          <w:rFonts w:ascii="宋体" w:hAnsi="宋体"/>
          <w:color w:val="auto"/>
          <w:szCs w:val="21"/>
          <w:highlight w:val="none"/>
        </w:rPr>
        <w:br w:type="page" w:clear="all"/>
      </w:r>
      <w:bookmarkEnd w:id="14"/>
      <w:r/>
      <w:bookmarkStart w:id="15" w:name="_Toc142194270"/>
      <w:r/>
      <w:bookmarkStart w:id="16" w:name="_Toc142194271"/>
      <w:r/>
      <w:bookmarkStart w:id="17" w:name="_Toc13889376"/>
      <w:r/>
      <w:bookmarkStart w:id="18" w:name="_Toc13642116"/>
      <w:r/>
      <w:r/>
    </w:p>
    <w:p>
      <w:pPr>
        <w:pStyle w:val="98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775"/>
        <w:ind w:firstLine="567"/>
        <w:jc w:val="center"/>
        <w:spacing w:line="500" w:lineRule="atLeast"/>
        <w:rPr>
          <w:rFonts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3、我方同意按采购文件中的规定，本投标书的有效期限为开标后90天。</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7、我方愿意遵守招标公告及采购文件中所列的收费标准。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9、我方同意中标方若无法按约定条款履行义务等行为，采购人有权取消我方的中标资格。</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单    位：                                 联 系 人：                   </w:t>
      </w:r>
      <w:r/>
    </w:p>
    <w:p>
      <w:pPr>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地    址：                                 邮政编码：                   </w:t>
      </w:r>
      <w:r/>
    </w:p>
    <w:p>
      <w:pPr>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联系电话：                                 传    真：                   </w:t>
      </w:r>
      <w:r/>
    </w:p>
    <w:p>
      <w:pPr>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投标单位：（单位盖章）</w:t>
      </w:r>
      <w:r/>
    </w:p>
    <w:p>
      <w:pPr>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投标单位法定代表人或代理人：（签字或签章）</w:t>
      </w:r>
      <w:r/>
    </w:p>
    <w:p>
      <w:pPr>
        <w:ind w:firstLine="420"/>
        <w:spacing w:line="420" w:lineRule="exact"/>
        <w:rPr>
          <w:rFonts w:ascii="宋体" w:hAnsi="宋体" w:cs="宋体"/>
          <w:color w:val="auto"/>
          <w:szCs w:val="21"/>
          <w:highlight w:val="none"/>
        </w:rPr>
      </w:pPr>
      <w:r>
        <w:rPr>
          <w:rFonts w:hint="eastAsia" w:hAnsi="宋体" w:cs="宋体"/>
          <w:color w:val="auto"/>
          <w:szCs w:val="21"/>
          <w:highlight w:val="none"/>
        </w:rPr>
        <w:t xml:space="preserve">年     月     日</w:t>
      </w:r>
      <w:r>
        <w:rPr>
          <w:rFonts w:hint="eastAsia" w:ascii="宋体" w:hAnsi="宋体" w:cs="宋体"/>
          <w:color w:val="auto"/>
          <w:szCs w:val="21"/>
          <w:highlight w:val="none"/>
        </w:rPr>
        <w:t xml:space="preserve">                  </w:t>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775"/>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          （姓名）系         （投标人名称）的法定代表人，现授权委托                          （姓名+手机号码）为我公司代理人，以本公司的名义参加                 （采购人名称）组织实施的编号为                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775"/>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775"/>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775"/>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775"/>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775"/>
        <w:ind w:firstLine="480"/>
        <w:spacing w:line="480" w:lineRule="auto"/>
        <w:rPr>
          <w:color w:val="auto"/>
          <w:sz w:val="21"/>
          <w:szCs w:val="21"/>
          <w:highlight w:val="none"/>
        </w:rPr>
      </w:pPr>
      <w:r>
        <w:rPr>
          <w:color w:val="auto"/>
          <w:sz w:val="21"/>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格式3：开标一览表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采购包号：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5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988"/>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988"/>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rPr>
          <w:rFonts w:ascii="宋体" w:hAnsi="宋体" w:cs="宋体"/>
          <w:b/>
          <w:bCs/>
          <w:color w:val="auto"/>
          <w:szCs w:val="21"/>
          <w:highlight w:val="none"/>
        </w:rPr>
        <w:sectPr>
          <w:headerReference w:type="default" r:id="rId9"/>
          <w:headerReference w:type="first"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pStyle w:val="994"/>
        <w:spacing w:line="360" w:lineRule="auto"/>
        <w:rPr>
          <w:rFonts w:hAnsi="宋体" w:eastAsia="宋体" w:cs="宋体"/>
          <w:b/>
          <w:color w:val="auto"/>
          <w:sz w:val="21"/>
          <w:szCs w:val="21"/>
          <w:highlight w:val="none"/>
          <w:lang w:val="zh-CN"/>
        </w:rPr>
      </w:pPr>
      <w:r>
        <w:rPr>
          <w:rFonts w:hint="eastAsia" w:hAnsi="宋体" w:eastAsia="宋体" w:cs="宋体"/>
          <w:b/>
          <w:color w:val="auto"/>
          <w:sz w:val="21"/>
          <w:szCs w:val="21"/>
          <w:highlight w:val="none"/>
          <w:lang w:val="zh-CN"/>
        </w:rPr>
        <w:t xml:space="preserve">格式</w:t>
      </w:r>
      <w:r>
        <w:rPr>
          <w:rFonts w:hint="eastAsia" w:hAnsi="宋体" w:eastAsia="宋体" w:cs="宋体"/>
          <w:b/>
          <w:color w:val="auto"/>
          <w:sz w:val="21"/>
          <w:szCs w:val="21"/>
          <w:highlight w:val="none"/>
        </w:rPr>
        <w:t xml:space="preserve">4：</w:t>
      </w:r>
      <w:r>
        <w:rPr>
          <w:rFonts w:hint="eastAsia" w:hAnsi="宋体" w:eastAsia="宋体" w:cs="宋体"/>
          <w:b/>
          <w:color w:val="auto"/>
          <w:sz w:val="21"/>
          <w:szCs w:val="21"/>
          <w:highlight w:val="none"/>
          <w:lang w:val="zh-CN"/>
        </w:rPr>
        <w:t xml:space="preserve">投标分项报价表（报价分析）</w:t>
      </w:r>
      <w:r/>
    </w:p>
    <w:p>
      <w:pPr>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投标分项报价表</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（格式）</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采购编号：                                    采购包：                               </w:t>
      </w:r>
      <w:r/>
    </w:p>
    <w:tbl>
      <w:tblPr>
        <w:tblStyle w:val="751"/>
        <w:tblW w:w="1024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是否为国产产品</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
                <w:color w:val="auto"/>
                <w:szCs w:val="21"/>
                <w:highlight w:val="none"/>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投标总报价：</w:t>
            </w:r>
            <w:r/>
          </w:p>
        </w:tc>
        <w:tc>
          <w:tcPr>
            <w:gridSpan w:val="10"/>
            <w:tcBorders>
              <w:top w:val="single" w:color="auto" w:sz="6" w:space="0"/>
              <w:left w:val="single" w:color="auto" w:sz="6" w:space="0"/>
              <w:bottom w:val="single" w:color="auto" w:sz="6" w:space="0"/>
              <w:right w:val="single" w:color="auto" w:sz="6" w:space="0"/>
            </w:tcBorders>
            <w:tcW w:w="8122"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大写：                                          元</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交货时间：</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hint="eastAsia" w:ascii="宋体" w:hAnsi="宋体" w:cs="宋体"/>
                <w:bCs/>
                <w:color w:val="auto"/>
                <w:szCs w:val="21"/>
                <w:highlight w:val="none"/>
              </w:rPr>
            </w:pP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bl>
    <w:p>
      <w:pPr>
        <w:spacing w:line="360" w:lineRule="auto"/>
        <w:rPr>
          <w:rFonts w:ascii="宋体" w:hAnsi="宋体" w:cs="宋体"/>
          <w:color w:val="auto"/>
          <w:highlight w:val="none"/>
          <w:lang w:val="zh-CN"/>
        </w:rPr>
      </w:pPr>
      <w:r>
        <w:rPr>
          <w:rFonts w:ascii="宋体" w:hAnsi="宋体" w:cs="宋体"/>
          <w:color w:val="auto"/>
          <w:highlight w:val="none"/>
          <w:lang w:val="zh-CN"/>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注：1、本投标分项报价表的“项目总价之和”应与“开标一览表”投标总价一致。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2、各投标人应根据此表格式按项目分别填写报价详细清单并上传至系统中。</w:t>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8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94"/>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94"/>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94"/>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94"/>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格式5：</w:t>
      </w:r>
      <w:r>
        <w:rPr>
          <w:rFonts w:hint="eastAsia" w:hAnsi="宋体" w:eastAsia="宋体" w:cs="宋体"/>
          <w:b/>
          <w:color w:val="auto"/>
          <w:sz w:val="21"/>
          <w:szCs w:val="21"/>
          <w:highlight w:val="none"/>
          <w:lang w:val="zh-CN"/>
        </w:rPr>
        <w:t xml:space="preserve">投标设备技术对照表</w:t>
      </w:r>
      <w:r/>
    </w:p>
    <w:p>
      <w:pPr>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投标设备（货物）技术对照表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设备名称、品牌、</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lang w:val="zh-CN"/>
        </w:rPr>
      </w:pPr>
      <w:r>
        <w:rPr>
          <w:rFonts w:ascii="宋体" w:hAnsi="宋体" w:cs="宋体"/>
          <w:color w:val="auto"/>
          <w:highlight w:val="none"/>
          <w:lang w:val="zh-CN"/>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注：1、各投标人可参照上述格式自制《投标设备（货物）技术对照表》投标</w:t>
      </w:r>
      <w:r/>
    </w:p>
    <w:p>
      <w:pPr>
        <w:pStyle w:val="988"/>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8"/>
        <w:ind w:firstLine="422"/>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格式6：</w:t>
      </w:r>
      <w:r>
        <w:rPr>
          <w:rFonts w:hint="eastAsia" w:ascii="宋体" w:hAnsi="宋体" w:cs="宋体"/>
          <w:b/>
          <w:bCs/>
          <w:color w:val="auto"/>
          <w:szCs w:val="21"/>
          <w:highlight w:val="none"/>
        </w:rPr>
        <w:t xml:space="preserve">商务条款偏离表</w:t>
      </w:r>
      <w:r/>
    </w:p>
    <w:p>
      <w:pPr>
        <w:ind w:firstLine="422"/>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75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日期：年月日</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pStyle w:val="994"/>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格式7：</w:t>
      </w:r>
      <w:r>
        <w:rPr>
          <w:rFonts w:hint="eastAsia" w:hAnsi="宋体" w:eastAsia="宋体" w:cs="宋体"/>
          <w:b/>
          <w:color w:val="auto"/>
          <w:sz w:val="21"/>
          <w:szCs w:val="21"/>
          <w:highlight w:val="none"/>
          <w:lang w:val="zh-CN"/>
        </w:rPr>
        <w:t xml:space="preserve">设备清单表</w:t>
      </w:r>
      <w:r/>
    </w:p>
    <w:p>
      <w:pPr>
        <w:jc w:val="center"/>
        <w:rPr>
          <w:rFonts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设备</w:t>
      </w:r>
      <w:r>
        <w:rPr>
          <w:rFonts w:hint="eastAsia" w:ascii="宋体" w:hAnsi="宋体" w:cs="宋体"/>
          <w:b/>
          <w:color w:val="auto"/>
          <w:sz w:val="28"/>
          <w:szCs w:val="28"/>
          <w:highlight w:val="none"/>
          <w:lang w:val="zh-CN"/>
        </w:rPr>
        <w:t xml:space="preserve">（货物）</w:t>
      </w:r>
      <w:r>
        <w:rPr>
          <w:rFonts w:hint="eastAsia" w:ascii="宋体" w:hAnsi="宋体" w:cs="宋体"/>
          <w:color w:val="auto"/>
          <w:sz w:val="28"/>
          <w:szCs w:val="28"/>
          <w:highlight w:val="none"/>
          <w:lang w:val="zh-CN"/>
        </w:rPr>
        <w:t xml:space="preserve">清单表</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（格式）</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color w:val="auto"/>
                <w:highlight w:val="none"/>
                <w:lang w:val="zh-CN"/>
              </w:rPr>
            </w:pPr>
            <w:r>
              <w:rPr>
                <w:rFonts w:ascii="宋体" w:hAnsi="宋体" w:cs="宋体"/>
                <w:color w:val="auto"/>
                <w:highlight w:val="none"/>
                <w:lang w:val="zh-CN"/>
              </w:rPr>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注：1、各投标人可参照上述格式自制《设备（货物）清单表》投标。</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    2、各投标人必须附详细配置清单。</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pStyle w:val="994"/>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格式8：</w:t>
      </w:r>
      <w:r>
        <w:rPr>
          <w:rFonts w:hint="eastAsia" w:hAnsi="宋体" w:eastAsia="宋体" w:cs="宋体"/>
          <w:b/>
          <w:color w:val="auto"/>
          <w:sz w:val="21"/>
          <w:szCs w:val="21"/>
          <w:highlight w:val="none"/>
          <w:lang w:val="zh-CN"/>
        </w:rPr>
        <w:t xml:space="preserve">售后服务承诺书</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售后服务承诺书</w:t>
      </w:r>
      <w:r/>
    </w:p>
    <w:p>
      <w:pPr>
        <w:pStyle w:val="753"/>
        <w:ind w:firstLine="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采购编号：                                                                 </w:t>
      </w:r>
      <w:r/>
    </w:p>
    <w:tbl>
      <w:tblPr>
        <w:tblStyle w:val="75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序7号</w:t>
            </w:r>
            <w:r/>
          </w:p>
        </w:tc>
        <w:tc>
          <w:tcPr>
            <w:tcW w:w="30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售后服务内容</w:t>
            </w:r>
            <w:r/>
          </w:p>
        </w:tc>
        <w:tc>
          <w:tcPr>
            <w:tcW w:w="205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期限（时间）</w:t>
            </w:r>
            <w:r/>
          </w:p>
        </w:tc>
        <w:tc>
          <w:tcPr>
            <w:tcW w:w="21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3060"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免费质保期</w:t>
            </w:r>
            <w:r/>
          </w:p>
        </w:tc>
        <w:tc>
          <w:tcPr>
            <w:tcW w:w="2052"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c>
          <w:tcPr>
            <w:tcW w:w="2160"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r>
      <w:tr>
        <w:trPr>
          <w:trHeight w:val="854"/>
        </w:trPr>
        <w:tc>
          <w:tcPr>
            <w:tcW w:w="828"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3060"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服务响应</w:t>
            </w:r>
            <w:r/>
          </w:p>
        </w:tc>
        <w:tc>
          <w:tcPr>
            <w:tcW w:w="2052"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c>
          <w:tcPr>
            <w:tcW w:w="2160"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r>
      <w:tr>
        <w:trPr>
          <w:trHeight w:val="853"/>
        </w:trPr>
        <w:tc>
          <w:tcPr>
            <w:tcW w:w="828"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3060"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到达现场</w:t>
            </w:r>
            <w:r/>
          </w:p>
        </w:tc>
        <w:tc>
          <w:tcPr>
            <w:tcW w:w="2052"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c>
          <w:tcPr>
            <w:tcW w:w="2160"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r>
      <w:tr>
        <w:trPr>
          <w:trHeight w:val="853"/>
        </w:trPr>
        <w:tc>
          <w:tcPr>
            <w:tcW w:w="828"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3060"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解决问题</w:t>
            </w:r>
            <w:r/>
          </w:p>
        </w:tc>
        <w:tc>
          <w:tcPr>
            <w:tcW w:w="2052"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c>
          <w:tcPr>
            <w:tcW w:w="2160" w:type="dxa"/>
            <w:vAlign w:val="center"/>
            <w:textDirection w:val="lrTb"/>
            <w:noWrap w:val="false"/>
          </w:tcPr>
          <w:p>
            <w:pPr>
              <w:jc w:val="center"/>
              <w:spacing w:before="25" w:after="25"/>
              <w:rPr>
                <w:rFonts w:ascii="宋体" w:hAnsi="宋体" w:cs="宋体"/>
                <w:bCs/>
                <w:color w:val="auto"/>
                <w:szCs w:val="21"/>
                <w:highlight w:val="none"/>
              </w:rPr>
            </w:pPr>
            <w:r>
              <w:rPr>
                <w:rFonts w:ascii="宋体" w:hAnsi="宋体" w:cs="宋体"/>
                <w:bCs/>
                <w:color w:val="auto"/>
                <w:szCs w:val="21"/>
                <w:highlight w:val="none"/>
              </w:rPr>
            </w:r>
            <w:r/>
          </w:p>
        </w:tc>
      </w:tr>
      <w:tr>
        <w:trPr>
          <w:trHeight w:val="854"/>
        </w:trPr>
        <w:tc>
          <w:tcPr>
            <w:tcW w:w="828"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W w:w="3060" w:type="dxa"/>
            <w:vAlign w:val="center"/>
            <w:textDirection w:val="lrTb"/>
            <w:noWrap w:val="false"/>
          </w:tcPr>
          <w:p>
            <w:pPr>
              <w:jc w:val="center"/>
              <w:spacing w:before="25" w:after="25"/>
              <w:rPr>
                <w:rFonts w:ascii="宋体" w:hAnsi="宋体" w:cs="宋体"/>
                <w:color w:val="auto"/>
                <w:highlight w:val="none"/>
                <w:lang w:val="zh-CN"/>
              </w:rPr>
            </w:pPr>
            <w:r>
              <w:rPr>
                <w:rFonts w:ascii="宋体" w:hAnsi="宋体" w:cs="宋体"/>
                <w:color w:val="auto"/>
                <w:highlight w:val="none"/>
                <w:lang w:val="zh-CN"/>
              </w:rPr>
            </w:r>
            <w:r/>
          </w:p>
        </w:tc>
        <w:tc>
          <w:tcPr>
            <w:tcW w:w="2052" w:type="dxa"/>
            <w:vAlign w:val="center"/>
            <w:textDirection w:val="lrTb"/>
            <w:noWrap w:val="false"/>
          </w:tcPr>
          <w:p>
            <w:pPr>
              <w:jc w:val="center"/>
              <w:spacing w:before="25" w:after="25"/>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before="25" w:after="25"/>
              <w:rPr>
                <w:rFonts w:ascii="宋体" w:hAnsi="宋体" w:cs="宋体"/>
                <w:color w:val="auto"/>
                <w:highlight w:val="none"/>
              </w:rPr>
            </w:pPr>
            <w:r>
              <w:rPr>
                <w:rFonts w:ascii="宋体" w:hAnsi="宋体" w:cs="宋体"/>
                <w:color w:val="auto"/>
                <w:highlight w:val="none"/>
              </w:rPr>
            </w:r>
            <w:r/>
          </w:p>
        </w:tc>
      </w:tr>
      <w:tr>
        <w:trPr>
          <w:trHeight w:val="853"/>
        </w:trPr>
        <w:tc>
          <w:tcPr>
            <w:tcW w:w="828" w:type="dxa"/>
            <w:vAlign w:val="center"/>
            <w:textDirection w:val="lrTb"/>
            <w:noWrap w:val="false"/>
          </w:tcPr>
          <w:p>
            <w:pPr>
              <w:jc w:val="center"/>
              <w:spacing w:before="25" w:after="25"/>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tcW w:w="3060" w:type="dxa"/>
            <w:vAlign w:val="center"/>
            <w:textDirection w:val="lrTb"/>
            <w:noWrap w:val="false"/>
          </w:tcPr>
          <w:p>
            <w:pPr>
              <w:jc w:val="center"/>
              <w:spacing w:before="25" w:after="25"/>
              <w:rPr>
                <w:rFonts w:ascii="宋体" w:hAnsi="宋体" w:cs="宋体"/>
                <w:color w:val="auto"/>
                <w:highlight w:val="none"/>
              </w:rPr>
            </w:pPr>
            <w:r>
              <w:rPr>
                <w:rFonts w:ascii="宋体" w:hAnsi="宋体" w:cs="宋体"/>
                <w:color w:val="auto"/>
                <w:highlight w:val="none"/>
              </w:rPr>
            </w:r>
            <w:r/>
          </w:p>
        </w:tc>
        <w:tc>
          <w:tcPr>
            <w:tcW w:w="2052" w:type="dxa"/>
            <w:vAlign w:val="center"/>
            <w:textDirection w:val="lrTb"/>
            <w:noWrap w:val="false"/>
          </w:tcPr>
          <w:p>
            <w:pPr>
              <w:jc w:val="center"/>
              <w:spacing w:before="25" w:after="25"/>
              <w:rPr>
                <w:rFonts w:ascii="宋体" w:hAnsi="宋体" w:cs="宋体"/>
                <w:color w:val="auto"/>
                <w:highlight w:val="none"/>
              </w:rPr>
            </w:pPr>
            <w:r>
              <w:rPr>
                <w:rFonts w:ascii="宋体" w:hAnsi="宋体" w:cs="宋体"/>
                <w:color w:val="auto"/>
                <w:highlight w:val="none"/>
              </w:rPr>
            </w:r>
            <w:r/>
          </w:p>
        </w:tc>
        <w:tc>
          <w:tcPr>
            <w:tcW w:w="2160" w:type="dxa"/>
            <w:vAlign w:val="center"/>
            <w:textDirection w:val="lrTb"/>
            <w:noWrap w:val="false"/>
          </w:tcPr>
          <w:p>
            <w:pPr>
              <w:jc w:val="center"/>
              <w:spacing w:before="25" w:after="25"/>
              <w:rPr>
                <w:rFonts w:ascii="宋体" w:hAnsi="宋体" w:cs="宋体"/>
                <w:color w:val="auto"/>
                <w:highlight w:val="none"/>
              </w:rPr>
            </w:pPr>
            <w:r>
              <w:rPr>
                <w:rFonts w:ascii="宋体" w:hAnsi="宋体" w:cs="宋体"/>
                <w:color w:val="auto"/>
                <w:highlight w:val="none"/>
              </w:rPr>
            </w:r>
            <w:r/>
          </w:p>
        </w:tc>
      </w:tr>
    </w:tbl>
    <w:p>
      <w:pPr>
        <w:ind w:firstLine="420"/>
        <w:spacing w:before="25" w:after="25"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注：1、针对服务内容有必须说明的事项，请在“备注”栏目内注明；</w:t>
      </w:r>
      <w:r/>
    </w:p>
    <w:p>
      <w:pPr>
        <w:ind w:firstLine="840"/>
        <w:spacing w:before="25" w:after="25"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2、如有其它售后服务内容，可自行参照填写。</w:t>
      </w:r>
      <w:r/>
    </w:p>
    <w:p>
      <w:pPr>
        <w:ind w:firstLine="420"/>
        <w:spacing w:before="25" w:after="25"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rFonts w:ascii="宋体" w:hAnsi="宋体" w:cs="宋体"/>
          <w:bCs/>
          <w:color w:val="auto"/>
          <w:szCs w:val="21"/>
          <w:highlight w:val="none"/>
        </w:rPr>
      </w:pPr>
      <w:r>
        <w:rPr>
          <w:rFonts w:ascii="宋体" w:hAnsi="宋体" w:cs="宋体"/>
          <w:bCs/>
          <w:color w:val="auto"/>
          <w:szCs w:val="21"/>
          <w:highlight w:val="none"/>
        </w:rPr>
      </w:r>
      <w:r/>
    </w:p>
    <w:p>
      <w:pPr>
        <w:spacing w:line="400" w:lineRule="exact"/>
        <w:rPr>
          <w:b/>
          <w:color w:val="auto"/>
          <w:szCs w:val="21"/>
          <w:highlight w:val="none"/>
        </w:rPr>
      </w:pPr>
      <w:r>
        <w:rPr>
          <w:rFonts w:hint="eastAsia" w:ascii="宋体" w:hAnsi="宋体" w:cs="宋体"/>
          <w:b/>
          <w:color w:val="auto"/>
          <w:szCs w:val="21"/>
          <w:highlight w:val="none"/>
        </w:rPr>
        <w:t xml:space="preserve">格式9：</w:t>
      </w:r>
      <w:r>
        <w:rPr>
          <w:rFonts w:hAnsi="宋体"/>
          <w:b/>
          <w:color w:val="auto"/>
          <w:szCs w:val="21"/>
          <w:highlight w:val="none"/>
        </w:rPr>
        <w:t xml:space="preserve">资格证明文件</w:t>
      </w:r>
      <w:r/>
    </w:p>
    <w:p>
      <w:pPr>
        <w:pStyle w:val="753"/>
        <w:ind w:firstLine="422"/>
        <w:rPr>
          <w:b/>
          <w:color w:val="auto"/>
          <w:szCs w:val="21"/>
          <w:highlight w:val="none"/>
        </w:rPr>
      </w:pPr>
      <w:r>
        <w:rPr>
          <w:b/>
          <w:color w:val="auto"/>
          <w:szCs w:val="21"/>
          <w:highlight w:val="none"/>
        </w:rPr>
      </w:r>
      <w:r/>
    </w:p>
    <w:p>
      <w:pPr>
        <w:pStyle w:val="753"/>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753"/>
        <w:ind w:firstLine="422"/>
        <w:rPr>
          <w:b/>
          <w:color w:val="auto"/>
          <w:szCs w:val="21"/>
          <w:highlight w:val="none"/>
        </w:rPr>
      </w:pPr>
      <w:r>
        <w:rPr>
          <w:b/>
          <w:color w:val="auto"/>
          <w:szCs w:val="21"/>
          <w:highlight w:val="none"/>
        </w:rPr>
      </w:r>
      <w:r/>
    </w:p>
    <w:p>
      <w:pPr>
        <w:pStyle w:val="753"/>
        <w:ind w:firstLine="422"/>
        <w:rPr>
          <w:b/>
          <w:color w:val="auto"/>
          <w:highlight w:val="none"/>
        </w:rPr>
      </w:pPr>
      <w:r>
        <w:rPr>
          <w:b/>
          <w:color w:val="auto"/>
          <w:highlight w:val="none"/>
        </w:rPr>
      </w:r>
      <w:r/>
    </w:p>
    <w:p>
      <w:pPr>
        <w:pStyle w:val="753"/>
        <w:rPr>
          <w:color w:val="auto"/>
          <w:highlight w:val="none"/>
        </w:rPr>
      </w:pPr>
      <w:r>
        <w:rPr>
          <w:color w:val="auto"/>
          <w:highlight w:val="none"/>
        </w:rPr>
      </w:r>
      <w:r/>
    </w:p>
    <w:p>
      <w:pPr>
        <w:pStyle w:val="753"/>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753"/>
        <w:jc w:val="center"/>
        <w:rPr>
          <w:color w:val="auto"/>
          <w:highlight w:val="none"/>
        </w:rPr>
      </w:pPr>
      <w:r>
        <w:rPr>
          <w:color w:val="auto"/>
          <w:highlight w:val="none"/>
        </w:rPr>
      </w:r>
      <w:r/>
    </w:p>
    <w:p>
      <w:pPr>
        <w:pStyle w:val="753"/>
        <w:jc w:val="center"/>
        <w:rPr>
          <w:color w:val="auto"/>
          <w:highlight w:val="none"/>
        </w:rPr>
      </w:pPr>
      <w:r>
        <w:rPr>
          <w:color w:val="auto"/>
          <w:highlight w:val="none"/>
        </w:rPr>
      </w:r>
      <w:r/>
    </w:p>
    <w:p>
      <w:pPr>
        <w:pStyle w:val="989"/>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753"/>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753"/>
        <w:spacing w:line="400" w:lineRule="exact"/>
        <w:rPr>
          <w:color w:val="auto"/>
          <w:szCs w:val="21"/>
          <w:highlight w:val="none"/>
        </w:rPr>
      </w:pPr>
      <w:r>
        <w:rPr>
          <w:color w:val="auto"/>
          <w:szCs w:val="21"/>
          <w:highlight w:val="none"/>
        </w:rPr>
      </w:r>
      <w:r/>
    </w:p>
    <w:p>
      <w:pPr>
        <w:pStyle w:val="753"/>
        <w:rPr>
          <w:color w:val="auto"/>
          <w:highlight w:val="none"/>
        </w:rPr>
      </w:pPr>
      <w:r>
        <w:rPr>
          <w:color w:val="auto"/>
          <w:highlight w:val="none"/>
        </w:rPr>
      </w:r>
      <w:r/>
    </w:p>
    <w:p>
      <w:pPr>
        <w:pStyle w:val="753"/>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753"/>
        <w:rPr>
          <w:rFonts w:ascii="宋体" w:hAnsi="宋体"/>
          <w:color w:val="auto"/>
          <w:highlight w:val="none"/>
        </w:rPr>
      </w:pPr>
      <w:r>
        <w:rPr>
          <w:rFonts w:ascii="宋体" w:hAnsi="宋体"/>
          <w:color w:val="auto"/>
          <w:highlight w:val="none"/>
        </w:rPr>
      </w:r>
      <w:r/>
    </w:p>
    <w:p>
      <w:pPr>
        <w:pStyle w:val="753"/>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751"/>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753"/>
        <w:ind w:firstLine="422"/>
        <w:spacing w:line="400" w:lineRule="exact"/>
        <w:rPr>
          <w:b/>
          <w:color w:val="auto"/>
          <w:szCs w:val="21"/>
          <w:highlight w:val="none"/>
        </w:rPr>
      </w:pPr>
      <w:r>
        <w:rPr>
          <w:b/>
          <w:color w:val="auto"/>
          <w:szCs w:val="21"/>
          <w:highlight w:val="none"/>
        </w:rPr>
      </w:r>
      <w:r/>
    </w:p>
    <w:p>
      <w:pPr>
        <w:rPr>
          <w:rFonts w:ascii="宋体" w:hAnsi="宋体" w:cs="宋体"/>
          <w:color w:val="auto"/>
          <w:highlight w:val="none"/>
        </w:rPr>
      </w:pPr>
      <w:r>
        <w:rPr>
          <w:color w:val="auto"/>
          <w:highlight w:val="none"/>
        </w:rPr>
        <w:br w:type="page" w:clear="all"/>
      </w:r>
      <w:r/>
    </w:p>
    <w:p>
      <w:pPr>
        <w:jc w:val="lef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格式10：</w:t>
      </w:r>
      <w:r>
        <w:rPr>
          <w:rFonts w:hint="eastAsia" w:ascii="宋体" w:hAnsi="宋体" w:cs="宋体"/>
          <w:b/>
          <w:bCs/>
          <w:color w:val="auto"/>
          <w:szCs w:val="21"/>
          <w:highlight w:val="none"/>
          <w:lang w:val="zh-CN"/>
        </w:rPr>
        <w:t xml:space="preserve">中小企业声明函</w:t>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spacing w:line="400" w:lineRule="exact"/>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ascii="宋体" w:hAnsi="宋体"/>
          <w:color w:val="auto"/>
          <w:szCs w:val="21"/>
          <w:highlight w:val="none"/>
        </w:rPr>
      </w:pPr>
      <w:r>
        <w:rPr>
          <w:rFonts w:ascii="宋体" w:hAnsi="宋体"/>
          <w:color w:val="auto"/>
          <w:szCs w:val="21"/>
          <w:highlight w:val="none"/>
        </w:rPr>
      </w:r>
      <w:r/>
    </w:p>
    <w:p>
      <w:pPr>
        <w:pStyle w:val="99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本公司郑重声明，根据《政府采购促进中小企业发展管理办法》（财库[2020]46号）的规定，本公司参加（单位名称）的（项目名称）采购活动，提供的货物</w:t>
      </w:r>
      <w:r>
        <w:rPr>
          <w:rFonts w:hint="eastAsia" w:ascii="宋体" w:hAnsi="宋体"/>
          <w:b/>
          <w:bCs/>
          <w:color w:val="auto"/>
          <w:szCs w:val="21"/>
          <w:highlight w:val="none"/>
        </w:rPr>
        <w:t xml:space="preserve">全部由符合政策要求的中小企业制造并使用其商标</w:t>
      </w:r>
      <w:r>
        <w:rPr>
          <w:rFonts w:hint="eastAsia" w:ascii="宋体" w:hAnsi="宋体"/>
          <w:color w:val="auto"/>
          <w:szCs w:val="21"/>
          <w:highlight w:val="none"/>
        </w:rPr>
        <w:t xml:space="preserve">。相关企业的具体情况如下：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1.（标的名称），属于</w:t>
      </w:r>
      <w:r>
        <w:rPr>
          <w:rFonts w:hint="eastAsia" w:ascii="宋体" w:hAnsi="宋体"/>
          <w:b/>
          <w:bCs/>
          <w:color w:val="auto"/>
          <w:szCs w:val="21"/>
          <w:highlight w:val="none"/>
        </w:rPr>
        <w:t xml:space="preserve">工业</w:t>
      </w:r>
      <w:r>
        <w:rPr>
          <w:rFonts w:hint="eastAsia" w:ascii="宋体" w:hAnsi="宋体"/>
          <w:color w:val="auto"/>
          <w:szCs w:val="21"/>
          <w:highlight w:val="none"/>
        </w:rPr>
        <w:t xml:space="preserve">；制造商为（企业名称），从业人员    人，营业收入为  万元，资产总额为   万元1，属于（中型企业、小型企业、微型企业）；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 （标的名称），属于</w:t>
      </w:r>
      <w:r>
        <w:rPr>
          <w:rFonts w:hint="eastAsia" w:ascii="宋体" w:hAnsi="宋体"/>
          <w:b/>
          <w:bCs/>
          <w:color w:val="auto"/>
          <w:szCs w:val="21"/>
          <w:highlight w:val="none"/>
        </w:rPr>
        <w:t xml:space="preserve">工业</w:t>
      </w:r>
      <w:r>
        <w:rPr>
          <w:rFonts w:hint="eastAsia" w:ascii="宋体" w:hAnsi="宋体"/>
          <w:color w:val="auto"/>
          <w:szCs w:val="21"/>
          <w:highlight w:val="none"/>
        </w:rPr>
        <w:t xml:space="preserve">；制造商为（企业名称），从业人员    人，营业收入为  万元，资产总额为   万元，属于（中型企业、小型企业、微型企业）；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企业名称：（公章）：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p>
      <w:pPr>
        <w:rPr>
          <w:color w:val="auto"/>
          <w:highlight w:val="none"/>
        </w:rPr>
      </w:pPr>
      <w:r>
        <w:rPr>
          <w:rFonts w:hint="eastAsia" w:ascii="宋体" w:hAnsi="宋体"/>
          <w:color w:val="auto"/>
          <w:szCs w:val="21"/>
          <w:highlight w:val="none"/>
        </w:rPr>
        <w:t xml:space="preserve">1、从业人员、营业收入、资产总额填报上一年度数据，无上一年度数据的新成立企业可不填报。</w:t>
      </w:r>
      <w:r/>
    </w:p>
    <w:p>
      <w:pPr>
        <w:rPr>
          <w:rFonts w:ascii="宋体" w:hAnsi="宋体" w:cs="宋体"/>
          <w:color w:val="auto"/>
          <w:highlight w:val="none"/>
        </w:rPr>
      </w:pPr>
      <w:r>
        <w:rPr>
          <w:rFonts w:ascii="宋体" w:hAnsi="宋体" w:cs="宋体"/>
          <w:color w:val="auto"/>
          <w:highlight w:val="none"/>
        </w:rPr>
      </w:r>
      <w:r/>
    </w:p>
    <w:p>
      <w:pPr>
        <w:ind w:left="420" w:firstLine="527"/>
        <w:spacing w:before="120"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left="420" w:firstLine="527"/>
        <w:spacing w:before="120"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80" w:lineRule="atLeast"/>
        <w:rPr>
          <w:rFonts w:ascii="宋体" w:hAnsi="宋体" w:cs="宋体"/>
          <w:b/>
          <w:bCs/>
          <w:color w:val="auto"/>
          <w:szCs w:val="21"/>
          <w:highlight w:val="none"/>
        </w:rPr>
      </w:pPr>
      <w:r>
        <w:rPr>
          <w:rFonts w:ascii="宋体" w:hAnsi="宋体" w:cs="宋体"/>
          <w:b/>
          <w:bCs/>
          <w:color w:val="auto"/>
          <w:szCs w:val="21"/>
          <w:highlight w:val="none"/>
        </w:rPr>
      </w:r>
      <w:r/>
    </w:p>
    <w:p>
      <w:pPr>
        <w:spacing w:line="480" w:lineRule="atLeast"/>
        <w:rPr>
          <w:rFonts w:ascii="宋体" w:hAnsi="宋体" w:cs="宋体"/>
          <w:b/>
          <w:bCs/>
          <w:color w:val="auto"/>
          <w:szCs w:val="21"/>
          <w:highlight w:val="none"/>
        </w:rPr>
      </w:pPr>
      <w:r>
        <w:rPr>
          <w:rFonts w:ascii="宋体" w:hAnsi="宋体" w:cs="宋体"/>
          <w:b/>
          <w:bCs/>
          <w:color w:val="auto"/>
          <w:szCs w:val="21"/>
          <w:highlight w:val="none"/>
        </w:rPr>
      </w:r>
      <w:r/>
    </w:p>
    <w:p>
      <w:pPr>
        <w:spacing w:line="480" w:lineRule="atLeast"/>
        <w:rPr>
          <w:rFonts w:ascii="宋体" w:hAnsi="宋体" w:cs="宋体"/>
          <w:b/>
          <w:bCs/>
          <w:color w:val="auto"/>
          <w:szCs w:val="21"/>
          <w:highlight w:val="none"/>
        </w:rPr>
      </w:pPr>
      <w:r>
        <w:rPr>
          <w:rFonts w:ascii="宋体" w:hAnsi="宋体" w:cs="宋体"/>
          <w:b/>
          <w:bCs/>
          <w:color w:val="auto"/>
          <w:szCs w:val="21"/>
          <w:highlight w:val="none"/>
        </w:rPr>
      </w:r>
      <w:r/>
    </w:p>
    <w:p>
      <w:pPr>
        <w:spacing w:line="480" w:lineRule="atLeast"/>
        <w:rPr>
          <w:rFonts w:ascii="宋体" w:hAnsi="宋体" w:cs="宋体"/>
          <w:b/>
          <w:bCs/>
          <w:color w:val="auto"/>
          <w:szCs w:val="21"/>
          <w:highlight w:val="none"/>
        </w:rPr>
      </w:pPr>
      <w:r>
        <w:rPr>
          <w:rFonts w:ascii="宋体" w:hAnsi="宋体" w:cs="宋体"/>
          <w:b/>
          <w:bCs/>
          <w:color w:val="auto"/>
          <w:szCs w:val="21"/>
          <w:highlight w:val="none"/>
        </w:rPr>
      </w:r>
      <w:r/>
    </w:p>
    <w:p>
      <w:pPr>
        <w:spacing w:line="480" w:lineRule="atLeast"/>
        <w:rPr>
          <w:rFonts w:ascii="宋体" w:hAnsi="宋体" w:cs="宋体"/>
          <w:b/>
          <w:bCs/>
          <w:color w:val="auto"/>
          <w:szCs w:val="21"/>
          <w:highlight w:val="none"/>
        </w:rPr>
      </w:pPr>
      <w:r>
        <w:rPr>
          <w:rFonts w:ascii="宋体" w:hAnsi="宋体" w:cs="宋体"/>
          <w:b/>
          <w:bCs/>
          <w:color w:val="auto"/>
          <w:szCs w:val="21"/>
          <w:highlight w:val="none"/>
        </w:rPr>
      </w:r>
      <w:r/>
    </w:p>
    <w:p>
      <w:pPr>
        <w:spacing w:line="480" w:lineRule="atLeast"/>
        <w:rPr>
          <w:rFonts w:ascii="宋体" w:hAnsi="宋体" w:cs="宋体"/>
          <w:b/>
          <w:bCs/>
          <w:color w:val="auto"/>
          <w:szCs w:val="21"/>
          <w:highlight w:val="none"/>
        </w:rPr>
      </w:pPr>
      <w:r>
        <w:rPr>
          <w:rFonts w:ascii="宋体" w:hAnsi="宋体" w:cs="宋体"/>
          <w:b/>
          <w:bCs/>
          <w:color w:val="auto"/>
          <w:szCs w:val="21"/>
          <w:highlight w:val="none"/>
        </w:rPr>
      </w:r>
      <w:r/>
    </w:p>
    <w:p>
      <w:pPr>
        <w:spacing w:line="48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格式11：残疾人福利性单位声明函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jc w:val="center"/>
        <w:spacing w:line="480" w:lineRule="atLeast"/>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778"/>
        <w:ind w:firstLine="420"/>
        <w:rPr>
          <w:color w:val="auto"/>
          <w:sz w:val="21"/>
          <w:szCs w:val="21"/>
          <w:highlight w:val="none"/>
          <w:lang w:val="zh-CN"/>
        </w:rPr>
      </w:pPr>
      <w:r>
        <w:rPr>
          <w:color w:val="auto"/>
          <w:sz w:val="21"/>
          <w:szCs w:val="21"/>
          <w:highlight w:val="none"/>
          <w:lang w:val="zh-CN"/>
        </w:rPr>
      </w:r>
      <w:r/>
    </w:p>
    <w:p>
      <w:pPr>
        <w:pStyle w:val="778"/>
        <w:ind w:firstLine="420"/>
        <w:rPr>
          <w:color w:val="auto"/>
          <w:sz w:val="21"/>
          <w:szCs w:val="21"/>
          <w:highlight w:val="none"/>
          <w:lang w:val="zh-CN"/>
        </w:rPr>
      </w:pPr>
      <w:r>
        <w:rPr>
          <w:color w:val="auto"/>
          <w:sz w:val="21"/>
          <w:szCs w:val="21"/>
          <w:highlight w:val="none"/>
          <w:lang w:val="zh-CN"/>
        </w:rPr>
      </w:r>
      <w:r/>
    </w:p>
    <w:p>
      <w:pPr>
        <w:pStyle w:val="778"/>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pStyle w:val="757"/>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57"/>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bookmarkEnd w:id="13"/>
      <w:r/>
      <w:bookmarkEnd w:id="15"/>
      <w:r/>
      <w:r/>
    </w:p>
    <w:p>
      <w:pPr>
        <w:pStyle w:val="757"/>
        <w:rPr>
          <w:color w:val="auto"/>
          <w:highlight w:val="none"/>
        </w:rPr>
      </w:pPr>
      <w:r>
        <w:rPr>
          <w:color w:val="auto"/>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pStyle w:val="757"/>
        <w:ind w:left="0"/>
        <w:rPr>
          <w:color w:val="auto"/>
          <w:highlight w:val="none"/>
          <w:lang w:val="zh-CN"/>
        </w:rPr>
      </w:pPr>
      <w:r>
        <w:rPr>
          <w:color w:val="auto"/>
          <w:highlight w:val="none"/>
          <w:lang w:val="zh-CN"/>
        </w:rPr>
      </w:r>
      <w:r/>
    </w:p>
    <w:p>
      <w:pPr>
        <w:spacing w:after="120"/>
        <w:rPr>
          <w:rFonts w:ascii="宋体" w:hAnsi="宋体" w:eastAsia="仿宋_GB2312"/>
          <w:color w:val="auto"/>
          <w:sz w:val="30"/>
          <w:szCs w:val="21"/>
          <w:highlight w:val="none"/>
        </w:rPr>
      </w:pPr>
      <w:r>
        <w:rPr>
          <w:rFonts w:ascii="宋体" w:hAnsi="宋体" w:eastAsia="仿宋_GB2312"/>
          <w:color w:val="auto"/>
          <w:sz w:val="30"/>
          <w:szCs w:val="21"/>
          <w:highlight w:val="none"/>
        </w:rPr>
      </w:r>
      <w:r/>
    </w:p>
    <w:p>
      <w:pPr>
        <w:jc w:val="center"/>
        <w:spacing w:after="120"/>
        <w:rPr>
          <w:rFonts w:ascii="宋体" w:hAnsi="宋体" w:eastAsia="仿宋_GB2312"/>
          <w:b/>
          <w:color w:val="auto"/>
          <w:sz w:val="36"/>
          <w:szCs w:val="36"/>
          <w:highlight w:val="none"/>
        </w:rPr>
      </w:pPr>
      <w:r/>
      <w:bookmarkStart w:id="19" w:name="_Hlk142053049"/>
      <w:r/>
      <w:r/>
    </w:p>
    <w:p>
      <w:pPr>
        <w:jc w:val="cente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pStyle w:val="74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格式12：关于符合本国产品标准的声明函</w:t>
      </w:r>
      <w:r/>
    </w:p>
    <w:p>
      <w:pPr>
        <w:pStyle w:val="775"/>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8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keepLines w:val="0"/>
        <w:keepNext w:val="0"/>
        <w:pageBreakBefore w:val="0"/>
        <w:spacing w:before="30" w:after="30" w:line="480" w:lineRule="exac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1.</w:t>
      </w:r>
      <w:r>
        <w:rPr>
          <w:rStyle w:val="784"/>
          <w:rFonts w:hint="eastAsia" w:ascii="宋体" w:hAnsi="宋体" w:cs="宋体"/>
          <w:i w:val="0"/>
          <w:color w:val="auto"/>
          <w:szCs w:val="21"/>
          <w:highlight w:val="none"/>
          <w:u w:val="single"/>
          <w:shd w:val="clear" w:color="auto" w:fill="ffffff"/>
        </w:rPr>
        <w:t xml:space="preserve">（产品名称1）</w:t>
      </w:r>
      <w:r>
        <w:rPr>
          <w:rStyle w:val="784"/>
          <w:rFonts w:hint="eastAsia" w:ascii="宋体" w:hAnsi="宋体" w:cs="宋体"/>
          <w:i w:val="0"/>
          <w:color w:val="auto"/>
          <w:szCs w:val="21"/>
          <w:highlight w:val="none"/>
          <w:u w:val="single"/>
          <w:shd w:val="clear" w:color="auto" w:fill="ffffff"/>
          <w:vertAlign w:val="superscript"/>
        </w:rPr>
        <w:t xml:space="preserve">1</w:t>
      </w:r>
      <w:r>
        <w:rPr>
          <w:rFonts w:hint="eastAsia" w:cs="宋体"/>
          <w:color w:val="auto"/>
          <w:sz w:val="21"/>
          <w:szCs w:val="21"/>
          <w:highlight w:val="none"/>
          <w:shd w:val="clear" w:color="auto" w:fill="ffffff"/>
        </w:rPr>
        <w:t xml:space="preserve">，生产厂为</w:t>
      </w:r>
      <w:r>
        <w:rPr>
          <w:rStyle w:val="784"/>
          <w:rFonts w:hint="eastAsia" w:ascii="宋体" w:hAnsi="宋体" w:cs="宋体"/>
          <w:i w:val="0"/>
          <w:color w:val="auto"/>
          <w:szCs w:val="21"/>
          <w:highlight w:val="none"/>
          <w:u w:val="single"/>
          <w:shd w:val="clear" w:color="auto" w:fill="ffffff"/>
        </w:rPr>
        <w:t xml:space="preserve">（厂名）</w:t>
      </w:r>
      <w:r>
        <w:rPr>
          <w:rStyle w:val="784"/>
          <w:rFonts w:hint="eastAsia" w:ascii="宋体" w:hAnsi="宋体" w:cs="宋体"/>
          <w:i w:val="0"/>
          <w:color w:val="auto"/>
          <w:szCs w:val="21"/>
          <w:highlight w:val="none"/>
          <w:u w:val="single"/>
          <w:shd w:val="clear" w:color="auto" w:fill="ffffff"/>
          <w:vertAlign w:val="superscript"/>
        </w:rPr>
        <w:t xml:space="preserve">2</w:t>
      </w:r>
      <w:r>
        <w:rPr>
          <w:rFonts w:hint="eastAsia" w:cs="宋体"/>
          <w:color w:val="auto"/>
          <w:sz w:val="21"/>
          <w:szCs w:val="21"/>
          <w:highlight w:val="none"/>
          <w:shd w:val="clear" w:color="auto" w:fill="ffffff"/>
        </w:rPr>
        <w:t xml:space="preserve">，厂址为</w:t>
      </w:r>
      <w:r>
        <w:rPr>
          <w:rStyle w:val="784"/>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784"/>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的中国境内生产的组件成本占比≥</w:t>
      </w:r>
      <w:r>
        <w:rPr>
          <w:rStyle w:val="784"/>
          <w:rFonts w:hint="eastAsia" w:ascii="宋体" w:hAnsi="宋体" w:cs="宋体"/>
          <w:i w:val="0"/>
          <w:color w:val="auto"/>
          <w:szCs w:val="21"/>
          <w:highlight w:val="none"/>
          <w:u w:val="single"/>
          <w:shd w:val="clear" w:color="auto" w:fill="ffffff"/>
        </w:rPr>
        <w:t xml:space="preserve">（规定比例）</w:t>
      </w:r>
      <w:r>
        <w:rPr>
          <w:rStyle w:val="784"/>
          <w:rFonts w:hint="eastAsia" w:ascii="宋体" w:hAnsi="宋体" w:cs="宋体"/>
          <w:i w:val="0"/>
          <w:color w:val="auto"/>
          <w:szCs w:val="21"/>
          <w:highlight w:val="none"/>
          <w:u w:val="single"/>
          <w:shd w:val="clear" w:color="auto" w:fill="ffffff"/>
          <w:vertAlign w:val="superscript"/>
        </w:rPr>
        <w:t xml:space="preserve">3</w:t>
      </w:r>
      <w:r>
        <w:rPr>
          <w:rFonts w:hint="eastAsia" w:cs="宋体"/>
          <w:color w:val="auto"/>
          <w:sz w:val="21"/>
          <w:szCs w:val="21"/>
          <w:highlight w:val="none"/>
          <w:shd w:val="clear" w:color="auto" w:fill="ffffff"/>
        </w:rPr>
        <w:t xml:space="preserve">。</w:t>
      </w:r>
      <w:r>
        <w:rPr>
          <w:rStyle w:val="784"/>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784"/>
          <w:rFonts w:hint="eastAsia" w:ascii="宋体" w:hAnsi="宋体" w:cs="宋体"/>
          <w:i w:val="0"/>
          <w:color w:val="auto"/>
          <w:szCs w:val="21"/>
          <w:highlight w:val="none"/>
          <w:u w:val="single"/>
          <w:shd w:val="clear" w:color="auto" w:fill="ffffff"/>
        </w:rPr>
        <w:t xml:space="preserve">（关键组件）</w:t>
      </w:r>
      <w:r>
        <w:rPr>
          <w:rStyle w:val="784"/>
          <w:rFonts w:hint="eastAsia" w:ascii="宋体" w:hAnsi="宋体" w:cs="宋体"/>
          <w:i w:val="0"/>
          <w:color w:val="auto"/>
          <w:szCs w:val="21"/>
          <w:highlight w:val="none"/>
          <w:u w:val="single"/>
          <w:shd w:val="clear" w:color="auto" w:fill="ffffff"/>
          <w:vertAlign w:val="superscript"/>
        </w:rPr>
        <w:t xml:space="preserve">4</w:t>
      </w:r>
      <w:r>
        <w:rPr>
          <w:rFonts w:hint="eastAsia" w:cs="宋体"/>
          <w:color w:val="auto"/>
          <w:sz w:val="21"/>
          <w:szCs w:val="21"/>
          <w:highlight w:val="none"/>
          <w:shd w:val="clear" w:color="auto" w:fill="ffffff"/>
        </w:rPr>
        <w:t xml:space="preserve">在中国境内生产。</w:t>
      </w:r>
      <w:r>
        <w:rPr>
          <w:rStyle w:val="784"/>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784"/>
          <w:rFonts w:hint="eastAsia" w:ascii="宋体" w:hAnsi="宋体" w:cs="宋体"/>
          <w:i w:val="0"/>
          <w:color w:val="auto"/>
          <w:szCs w:val="21"/>
          <w:highlight w:val="none"/>
          <w:u w:val="single"/>
          <w:shd w:val="clear" w:color="auto" w:fill="ffffff"/>
        </w:rPr>
        <w:t xml:space="preserve">（关键工序）</w:t>
      </w:r>
      <w:r>
        <w:rPr>
          <w:rStyle w:val="784"/>
          <w:rFonts w:hint="eastAsia" w:ascii="宋体" w:hAnsi="宋体" w:cs="宋体"/>
          <w:i w:val="0"/>
          <w:color w:val="auto"/>
          <w:szCs w:val="21"/>
          <w:highlight w:val="none"/>
          <w:u w:val="single"/>
          <w:shd w:val="clear" w:color="auto" w:fill="ffffff"/>
          <w:vertAlign w:val="superscript"/>
        </w:rPr>
        <w:t xml:space="preserve">5</w:t>
      </w:r>
      <w:r>
        <w:rPr>
          <w:rFonts w:hint="eastAsia" w:cs="宋体"/>
          <w:color w:val="auto"/>
          <w:sz w:val="21"/>
          <w:szCs w:val="21"/>
          <w:highlight w:val="none"/>
          <w:shd w:val="clear" w:color="auto" w:fill="ffffff"/>
        </w:rPr>
        <w:t xml:space="preserve">在中国境内完成。</w:t>
      </w:r>
      <w:r/>
    </w:p>
    <w:p>
      <w:pPr>
        <w:pStyle w:val="775"/>
        <w:ind w:firstLine="420"/>
        <w:keepLines w:val="0"/>
        <w:keepNext w:val="0"/>
        <w:pageBreakBefore w:val="0"/>
        <w:spacing w:before="30" w:after="30" w:line="480" w:lineRule="exac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2.</w:t>
      </w:r>
      <w:r>
        <w:rPr>
          <w:rStyle w:val="78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，生产厂为</w:t>
      </w:r>
      <w:r>
        <w:rPr>
          <w:rStyle w:val="784"/>
          <w:rFonts w:hint="eastAsia" w:ascii="宋体" w:hAnsi="宋体" w:cs="宋体"/>
          <w:i w:val="0"/>
          <w:color w:val="auto"/>
          <w:szCs w:val="21"/>
          <w:highlight w:val="none"/>
          <w:u w:val="single"/>
          <w:shd w:val="clear" w:color="auto" w:fill="ffffff"/>
        </w:rPr>
        <w:t xml:space="preserve">（厂名）</w:t>
      </w:r>
      <w:r>
        <w:rPr>
          <w:rFonts w:hint="eastAsia" w:cs="宋体"/>
          <w:color w:val="auto"/>
          <w:sz w:val="21"/>
          <w:szCs w:val="21"/>
          <w:highlight w:val="none"/>
          <w:shd w:val="clear" w:color="auto" w:fill="ffffff"/>
        </w:rPr>
        <w:t xml:space="preserve">，厂址为</w:t>
      </w:r>
      <w:r>
        <w:rPr>
          <w:rStyle w:val="784"/>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78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的中国境内生产的组件成本占比≥</w:t>
      </w:r>
      <w:r>
        <w:rPr>
          <w:rStyle w:val="784"/>
          <w:rFonts w:hint="eastAsia" w:ascii="宋体" w:hAnsi="宋体" w:cs="宋体"/>
          <w:i w:val="0"/>
          <w:color w:val="auto"/>
          <w:szCs w:val="21"/>
          <w:highlight w:val="none"/>
          <w:u w:val="single"/>
          <w:shd w:val="clear" w:color="auto" w:fill="ffffff"/>
        </w:rPr>
        <w:t xml:space="preserve">（规定比例）</w:t>
      </w:r>
      <w:r>
        <w:rPr>
          <w:rFonts w:hint="eastAsia" w:cs="宋体"/>
          <w:color w:val="auto"/>
          <w:sz w:val="21"/>
          <w:szCs w:val="21"/>
          <w:highlight w:val="none"/>
          <w:shd w:val="clear" w:color="auto" w:fill="ffffff"/>
        </w:rPr>
        <w:t xml:space="preserve">。</w:t>
      </w:r>
      <w:r>
        <w:rPr>
          <w:rStyle w:val="78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784"/>
          <w:rFonts w:hint="eastAsia" w:ascii="宋体" w:hAnsi="宋体" w:cs="宋体"/>
          <w:i w:val="0"/>
          <w:color w:val="auto"/>
          <w:szCs w:val="21"/>
          <w:highlight w:val="none"/>
          <w:u w:val="single"/>
          <w:shd w:val="clear" w:color="auto" w:fill="ffffff"/>
        </w:rPr>
        <w:t xml:space="preserve">（关键组件）</w:t>
      </w:r>
      <w:r>
        <w:rPr>
          <w:rFonts w:hint="eastAsia" w:cs="宋体"/>
          <w:color w:val="auto"/>
          <w:sz w:val="21"/>
          <w:szCs w:val="21"/>
          <w:highlight w:val="none"/>
          <w:shd w:val="clear" w:color="auto" w:fill="ffffff"/>
        </w:rPr>
        <w:t xml:space="preserve">在中国境内生产。</w:t>
      </w:r>
      <w:r>
        <w:rPr>
          <w:rStyle w:val="78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784"/>
          <w:rFonts w:hint="eastAsia" w:ascii="宋体" w:hAnsi="宋体" w:cs="宋体"/>
          <w:i w:val="0"/>
          <w:color w:val="auto"/>
          <w:szCs w:val="21"/>
          <w:highlight w:val="none"/>
          <w:u w:val="single"/>
          <w:shd w:val="clear" w:color="auto" w:fill="ffffff"/>
        </w:rPr>
        <w:t xml:space="preserve">（关键工序）</w:t>
      </w:r>
      <w:r>
        <w:rPr>
          <w:rFonts w:hint="eastAsia" w:cs="宋体"/>
          <w:color w:val="auto"/>
          <w:sz w:val="21"/>
          <w:szCs w:val="21"/>
          <w:highlight w:val="none"/>
          <w:shd w:val="clear" w:color="auto" w:fill="ffffff"/>
        </w:rPr>
        <w:t xml:space="preserve">在中国境内完成。</w:t>
      </w:r>
      <w:r/>
    </w:p>
    <w:p>
      <w:pPr>
        <w:pStyle w:val="775"/>
        <w:ind w:left="0" w:right="0" w:firstLine="420"/>
        <w:keepLines w:val="0"/>
        <w:keepNext w:val="0"/>
        <w:pageBreakBefore w:val="0"/>
        <w:spacing w:before="30" w:beforeAutospacing="0" w:after="30" w:afterAutospacing="0" w:line="480" w:lineRule="exac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75"/>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75"/>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75"/>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75"/>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75"/>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jc w:val="cente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jc w:val="center"/>
        <w:spacing w:after="120"/>
        <w:rPr>
          <w:rFonts w:ascii="宋体" w:hAnsi="宋体" w:eastAsia="仿宋_GB2312"/>
          <w:b/>
          <w:color w:val="auto"/>
          <w:sz w:val="36"/>
          <w:szCs w:val="36"/>
          <w:highlight w:val="none"/>
        </w:rPr>
      </w:pPr>
      <w:r>
        <w:rPr>
          <w:rFonts w:hint="eastAsia" w:ascii="宋体" w:hAnsi="宋体" w:eastAsia="仿宋_GB2312"/>
          <w:b/>
          <w:color w:val="auto"/>
          <w:sz w:val="36"/>
          <w:szCs w:val="36"/>
          <w:highlight w:val="none"/>
        </w:rPr>
        <w:t xml:space="preserve">第四章 </w:t>
      </w:r>
      <w:bookmarkEnd w:id="16"/>
      <w:r/>
      <w:bookmarkEnd w:id="17"/>
      <w:r/>
      <w:bookmarkEnd w:id="18"/>
      <w:r>
        <w:rPr>
          <w:rFonts w:hint="eastAsia" w:ascii="宋体" w:hAnsi="宋体" w:eastAsia="仿宋_GB2312"/>
          <w:b/>
          <w:color w:val="auto"/>
          <w:sz w:val="36"/>
          <w:szCs w:val="36"/>
          <w:highlight w:val="none"/>
        </w:rPr>
        <w:t xml:space="preserve">招标书</w:t>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受苏州大学附属第四医院（苏州市独墅湖医院）之委托，苏州市卫康招投标咨询服务有限公司作为采购代理机</w:t>
      </w:r>
      <w:r>
        <w:rPr>
          <w:rFonts w:hint="eastAsia" w:ascii="宋体" w:hAnsi="宋体" w:cs="宋体"/>
          <w:color w:val="auto"/>
          <w:szCs w:val="21"/>
          <w:highlight w:val="none"/>
        </w:rPr>
        <w:t xml:space="preserve">构，对教学模型平台及模型一批进行国内公开招标。欢迎符合资格条件的供应商前来参加投标。</w:t>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一、采购编号：</w:t>
      </w:r>
      <w:r>
        <w:rPr>
          <w:rFonts w:hint="eastAsia" w:ascii="宋体" w:hAnsi="宋体"/>
          <w:b/>
          <w:bCs/>
          <w:color w:val="auto"/>
          <w:szCs w:val="21"/>
          <w:highlight w:val="none"/>
          <w:lang w:eastAsia="zh-CN"/>
        </w:rPr>
        <w:t xml:space="preserve">JSZC-320591-SZWK-G2026-0120</w:t>
      </w:r>
      <w:r>
        <w:rPr>
          <w:rFonts w:hint="eastAsia" w:ascii="宋体" w:hAnsi="宋体"/>
          <w:b/>
          <w:bCs/>
          <w:color w:val="auto"/>
          <w:szCs w:val="21"/>
          <w:highlight w:val="none"/>
        </w:rPr>
        <w:t xml:space="preserve">号</w:t>
      </w:r>
      <w:bookmarkStart w:id="20" w:name="_Toc142194272"/>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二、采购项目名称：教学模型平台及模型一批</w:t>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三、采购预算：详见招标公告</w:t>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最高限价：无。</w:t>
      </w:r>
      <w:bookmarkEnd w:id="20"/>
      <w:r/>
      <w:r/>
    </w:p>
    <w:p>
      <w:pPr>
        <w:ind w:firstLine="422"/>
        <w:jc w:val="left"/>
        <w:spacing w:line="400" w:lineRule="exact"/>
        <w:widowControl/>
        <w:rPr>
          <w:rFonts w:ascii="宋体" w:hAnsi="宋体"/>
          <w:b/>
          <w:bCs/>
          <w:color w:val="auto"/>
          <w:szCs w:val="21"/>
          <w:highlight w:val="none"/>
        </w:rPr>
      </w:pPr>
      <w:r/>
      <w:bookmarkStart w:id="21" w:name="_Toc142194273"/>
      <w:r/>
      <w:bookmarkStart w:id="22" w:name="_Toc13642118"/>
      <w:r/>
      <w:bookmarkStart w:id="23" w:name="_Toc13889378"/>
      <w:r>
        <w:rPr>
          <w:rFonts w:hint="eastAsia" w:ascii="宋体" w:hAnsi="宋体"/>
          <w:b/>
          <w:bCs/>
          <w:color w:val="auto"/>
          <w:szCs w:val="21"/>
          <w:highlight w:val="none"/>
        </w:rPr>
        <w:t xml:space="preserve">四、采购要求：</w:t>
      </w:r>
      <w:bookmarkEnd w:id="21"/>
      <w:r/>
      <w:bookmarkEnd w:id="22"/>
      <w:r/>
      <w:bookmarkEnd w:id="23"/>
      <w:r/>
      <w:bookmarkEnd w:id="19"/>
      <w:r/>
      <w:r/>
    </w:p>
    <w:tbl>
      <w:tblPr>
        <w:tblStyle w:val="751"/>
        <w:tblW w:w="8908"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426"/>
        <w:gridCol w:w="490"/>
        <w:gridCol w:w="1078"/>
        <w:gridCol w:w="477"/>
        <w:gridCol w:w="4977"/>
        <w:gridCol w:w="1460"/>
      </w:tblGrid>
      <w:tr>
        <w:trPr>
          <w:jc w:val="center"/>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b/>
                <w:color w:val="auto"/>
                <w:sz w:val="21"/>
                <w:szCs w:val="21"/>
                <w:highlight w:val="none"/>
              </w:rPr>
            </w:pPr>
            <w:r/>
            <w:bookmarkStart w:id="24" w:name="_Hlk142053096"/>
            <w:r>
              <w:rPr>
                <w:rFonts w:hint="eastAsia" w:ascii="宋体" w:hAnsi="宋体" w:eastAsia="宋体" w:cs="宋体"/>
                <w:b/>
                <w:color w:val="auto"/>
                <w:sz w:val="21"/>
                <w:szCs w:val="21"/>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教研室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配置清单</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儿科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新生儿气管插管模型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1.仿真新生儿头部，标准头后仰体位。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2.气道解剖结构包括：口、舌、悬雍垂、气管、支气管、肺等。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3.可进行新生儿气管插管训练。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4.可通过吹气的方式来检测插管位置是否正确。也可从头后方的开放视窗看到气管导管置入的情况。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幼儿静脉注射手臂模型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1.模拟幼儿左臂结构，皮肤纹理清晰，具有完整的手臂解剖结构。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2.可进行浅静脉穿刺和输注训练，穿刺有真实的落空感并可见回血。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3.皮肤、血管均可更换，配有备用的皮肤及血管。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2.皮肤及血管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婴儿头皮穿刺模型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1.为头部至上腹部患儿模型，用于婴儿头皮穿刺技能训练与考核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2.模型头部至少可左右转动60度。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3.头部左、右两侧均有血管可进行穿刺。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4.可单独更换模拟血管。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5.可外接输液袋，穿刺成功后模拟穿刺回血的场景，并且可输入液体。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婴儿腰穿模型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1.1岁左右婴儿大小模型，为标准的腰椎穿刺体位。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2.模拟婴儿具备明显的脊椎结构，如棘突标志。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3.可进行侧卧位及坐位的婴儿腰椎穿刺。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4.进针具备明显的突破感，穿刺正确有模拟脑脊液流出。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2.备用椎管和注水袋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小儿腰穿训练模型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1.模拟五岁小儿，头部自然下垂，可垫枕；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2.用于小儿腰椎穿刺术的技能训练与考核；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3.模型可在体表触摸到胸椎棘突、腰椎棘突、髂前上棘、髂嵴最高点等解剖结构；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4.模型腰部可反复弯曲，放松后自然恢复原来的曲度。腰椎间隙未打开时，不易穿刺；当模型弯曲到最大时，即髂嵴最高点连线与后正中线相交的位置，对应腰3-4间隙，则容易穿刺；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5.穿刺操作成功后，有液体流出，可进行脑脊液压力测定；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6.可更换腰椎穿刺模块。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婴儿骨内灌注模型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1.模型为婴儿下半身结构，脐至足部；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2.婴儿腿形为自主体位；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3.模型可用于婴儿胫骨骨髓穿刺术与骨内灌注技能训练与考核；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4.骨穿区域位于双侧胫骨内侧。若操作正确，可抽出模拟骨髓液；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5.骨穿模块可反复使用，耗材可更换。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耳鼻喉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鼻腔出血模型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1.模型为成人头部；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2.具有鼻腔、鼻中隔等解剖结构；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3.可卸下模型一侧脸部观察出血位置；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4.可模拟多种部位的鼻出血；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5.可利用工具在相应的出血部位进行填塞止血训练；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6.止血成功，会有相应提示灯亮起，并伴有提示音。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2.控制盒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耳内检查模型（双侧）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1.模型为成人头颈部，可左右摆动；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2.具有耳廓、外耳道等解剖结构；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3.可使用耳镜进行耳内病变的检查；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具有不少于20种替换模块，包括：正常鼓膜、鼓膜内陷、鼓膜小穿孔、鼓膜全穿孔、鼓膜外伤穿孔、干性后部中央性穿孔、鼓膜切开置管、大疱性鼓膜炎、鼓膜带状疱疹、鼓膜鼓室硬化症、鼓室硬化症新月体硬化斑、浆液性中耳炎、早期急性中耳炎充血、急性中耳炎、化脓性中耳炎、慢性化脓性中耳炎、粘液性中耳炎、胆脂瘤、胆固醇肉芽肿、鼓膜痂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眼视网膜病变检查训练模型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1.模型模拟成人头颈部；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2.可进行视网膜和各种常见眼底病变检查，通过更换不同的眼底病变幻灯片模拟临床上常见的眼底病变；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更换的眼底幻灯片不少于10种，包括：正常视网膜、老年性视网膜黄斑变性/玻璃疣、视网膜中心静脉闭塞、高血压性视网膜病变、视乳头水肿、视神经盘凹陷、视神经萎缩、轻度背景型糖尿病视网膜病变、背景型（单纯型）糖尿病视网膜病变、增殖前期糖尿病视网膜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眼压测量平台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1.模拟成人头颈部，上至头部，下至胸部；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2.可以使用眼压计进行眼压的测量；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3.眼压调节范围可根据需要自行调节，且不需更换模拟眼球；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4.模型头部可左右转动。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妇产科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产前宫颈变化模型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1.需具备模拟产前不同阶段宫颈口变化情况，可进行产前宫颈口变化的检查和评估：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 宫颈口没有扩张，宫颈管没有消失。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 宫颈口扩张2CM，宫颈管消失50%。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 宫颈口扩张2CM，宫颈管完全消失。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 宫颈口扩张5CM，宫颈管完全消失。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 宫颈口扩张7CM，宫颈管完全消失。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 宫颈口扩张9CM，宫颈管完全消失。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2.解剖结构需包括大小阴唇、阴蒂、阴道、宫颈、胎头。具有逼真的阴道内壁质地及解剖结构。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分娩与助产综合模型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成年女性下半身，上至剑突下至大腿上部，模型双侧髋关节可实现屈伸、内收、内旋外旋，可摆出屈大腿体位。可在模型腹内将胎儿摆出各种胎方位，模拟头位、臀位分娩，完成胎儿、脐带、胎盘的娩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2、模型模拟产妇的产道结构，具有耻骨联合、骶岬等骨性标志。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3、具有足月胎儿1个，可触及前囟、肩胛下角、骨缝线等骨性标志，颈部、四肢关节可活动。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4、可模拟难产，可对胎儿实施产钳助产。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5、可模拟肩难产，手动控制分娩进程，支持实施屈大腿法、耻骨上加压法等手法。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5.1模型双腿屈曲可贴近两侧腹部，骨盆可活动，能配合屈大腿法减小腰骶角度和骨盆倾斜度，便于牵引胎头娩出前肩。</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5.2、能够实施耻骨上加压手法，模型腹壁不受力时保持腹型膨隆不塌陷。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6、模型腹壁为可拆卸，可明显触及胎儿四肢。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7、无需借助工具，子宫颈可快速拆卸。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8、能够模拟羊膜囊结构和羊水，人工破膜后模拟羊水流出。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9、具有女性尿道结构，支持插入16、18号导尿管，插入深度4-6cm。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10、应具有外观逼真的脐带和胎盘，可进行断脐等操作。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11、模型带有一体化提手，方便搬运。具有内嵌式绑带或防滑设计，可固定在桌面，操作时不易移动。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1.分娩平台（分娩助产）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2.脐带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3.羊膜囊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4.润滑剂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外阴切开缝合手术模型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1.从下腹部至大腿上 1/3 结构模型，呈膀胱结石位。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2.包含大小阴唇、阴蒂、阴道口、尿道口和肛门、直肠等解剖结构。阴道口可见胎头。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3.可使用临床真实器械进行会阴切开、缝合技能操作。切开时可见模拟血液流出，切口处可见皮肤、脂肪、肌肉（球海绵体肌、肛门括约肌）多层模拟组织结构。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4.可进行肛门指诊技能训练。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5.配备至少3块会阴手术模块，更换简单。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移动交互式产前检查训练系统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1.包含模型、模拟听诊器和软件控制端，可以进行产前检查的训练和考核。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2.模型具有孕妇腹部隆起特征，包含乳房、耻骨联合、盆腔、胎儿。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3.模型与软件控制端无线连接，考核成绩可无线打印。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4.模型至少具备6个胎位的检测位置，包括枕左前、枕右前、肩左前、肩左后、肩右前、肩右后。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5.控制端软件具有教学模式、考核模式、病例编辑、评分设置、成绩查询功能。至少内置5种不同产前检查病例，可以新建、编辑和删除。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6.具有软件打分模块，操作结果可自动生成日志保留，可进行客观/主观评价评分；主观部分的评分表可由教师修改；具有统计功能。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7.根据不同病例可调整模型腹部隆起程度，来模拟不同孕期的子宫；可设置不同的胎儿体位。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8.胎儿模型身上具备一个胎心听诊点位，只有胎位判断正确并找到胎背位置才能清晰的听到胎心音，在软件控制端胎心率可在80-200次/分钟范围内调节。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9.模拟听诊器具有显示屏，可显示当前训练和考核内容，可实时显示电量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10.至少具备2处肺部呼吸音听诊区和1处心脏听诊区。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11.有具备电源和锂电池2种供电方式。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2.模拟听诊器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3.平板电脑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智能四步触诊训练系统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1.成年孕妇从胸部到大腿根部模型，呈屈膝仰卧位。体表标志明显，触感真实：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2.可进行四步触诊法、宫高测量、乳房护理等技能操作。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3.腹腔内胎儿由仿真羊膜囊包裹，羊膜囊内置模拟羊水。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4.内置胎儿需为孕32周大小，四步触诊时可明显区分胎头、胎背。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5.胎心率可调范围为80-200次/分，胎心音的强弱随频率不同会出现相应变化。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6.可使用真实听诊器及超声多普勒胎心监测仪进行胎心音听诊，且多普勒测量结果与实际模型设置误差小于等于5次/分。胎心音声音支持外放。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7.支持腹壁打开调整胎儿体位，胎儿可摆成头位、臀位、横位。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8.模型预置嵌入式控制调节面板，需具有练习和考核功能，胎心率在练习时下可显示。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妇科检查模型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1.成年女性从下腹部至大腿上1/3的结构模型，标准的妇科检查膀胱截石位。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2.内部解剖结构包括尾骨尖、坐骨棘、子宫、卵巢、输卵管等。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3.可进行的技能操作包括：</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3.1双合诊、三合诊、肛诊手法。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3.2阴道窥器和阴道镜检查。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3.3宫颈病变的观察、宫颈刮片操作。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3.4宫内节育器取放、避孕隔膜置入。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3.5子宫分段诊刮。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4.子宫及宫颈配件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4.1至少包括10种子宫及附件：前倾、后倾的子宫、妊娠7～9周子宫、妊娠14～16周子宫、多发子宫肌瘤，后壁子宫肌瘤、子宫腺肌症子宫、卵巢囊肿、输卵管炎、正常卵巢等。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4.2至少包括7种宫颈：正常宫颈、妊娠宫颈、宫颈糜烂、宫颈息肉、宫颈癌、宫颈腺体囊肿和急性化脓性宫颈炎等。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5.模型内部可置入至少3种仿真分泌物，包括脓性分泌物、豆腐渣样分泌物、血性分泌物等，协助判断病变性质。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6.子宫和宫颈可任意组合。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7.配润滑剂。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阴道后穹窿穿刺模型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1.为女性半身从剑突下至大腿近端结构的模型，呈膀胱截石位。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2.解剖结构至少包括阴阜、大小阴唇、阴蒂、肛门口、尿道口、阴道口、阴道内壁、子宫颈、宫颈口（经产）、阴道后穹窿等。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3.阴道可放入大号、中号、小号窥器。宫颈后唇可使用宫颈钳进行钳夹，并可完全咬合，支持阴道后穹窿穿刺术的技能训练，穿刺操作时落空感明显。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4.后穹窿穿刺正确时，应抽到不凝血。误穿入直肠可抽到模拟粪便。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5.可在不更换模型外皮的情况下更换穿刺囊。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透明刮宫演示模型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1.模型具有透明外壳，具有透明模拟宫腔，可观察内部结构及刮宫的全过程；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2.外阴部具有大阴唇、小阴唇、尿道、阴道等解剖结构；内部解剖结构包括前倾前屈位子宫、子宫角，输卵管、卵巢、膀胱等；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3.可向子宫内放入6－7周的模拟妊娠囊，阴道可插入大号、中号、小号窥器，宫口可插入扩宫器、刮匙。可进行模拟刮宫训练，可进行宫内避孕器的置入和取出操作；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4.宫颈钳可钳夹宫颈，并完全咬合；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5.可进行阴道灌洗、女性导尿术、留置尿管和膀胱冲洗等技能操作。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闭合性骨折固定及脊髓损伤搬运模型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1.模拟成年男性全身，可进行闭合性骨折固定、脊髓损伤搬运等急救训练操作。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2.模型自带骨折伤情，至少包括上端尺桡骨闭合性骨折、胫腓骨下段闭合性骨折等骨折。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3.模型颈部带有电子感应装置，搬运过程中颈部抬高的角度大于30度，有报警提示。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4.模型腰部带有电子感应装置，腰部弯曲时有报警提示。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新生儿复苏模型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1、模型为足月男性新生儿外观，具有前囟、后囟、肩胛下角、脐带、外生殖器等解剖结构。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2、具有颈部关节，如不托住颈部，可表现为过伸；可完成被动伸仰、俯屈动作。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3、双侧具有肩关节、肘关节、髋关节。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4、可摆出鼻吸气位；可使用吸痰管经口鼻清理气道。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气道结构包括舌、上颚、会厌、食道开口、声带和气管等，解剖结构符合新生儿特点。可进行气管插管。头部可后仰开放气道。可连接T-组合复苏器和气源，进行持续正压通气，检测到的PIP、PEEP与校正值误差范围不超过±5cmH2O。</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6、使用面罩、气管插管成功进行通气后，双侧胸廓可对称起伏，可连接球囊进行正压通气。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7、可进行双手环抱胸外按压操作，按压时下陷深度至少达到胸廓前后径的三分之一。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8、腹部带有仿真的脐带，截面可见1根脐动脉和1根脐静脉，具有模拟血液流出。可触及脐动脉搏动；脐静脉可置管，置管深度不小于脐根部以下3cm，支持脐静脉真实给药操作。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9、脐带可替换、剪断、结扎、残端护理。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气道管理模型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1、模型具有完整的气道结构，至少包括口腔、鼻腔、气管等结构。支持进行气管插管、面罩通气、环甲膜切开等操作。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2、模型自然状态下口唇微张，可手动打开下颌关节使口腔张大，方便进行插管。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3、模型带有仿真肺部结构，可见左侧两肺叶，右侧三肺叶结构，与支气管相连。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4、人工通气时可见双侧肺部起伏，插管误入食道可有错误报警提示。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5、模型可与真实的呼吸机连接。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模拟除颤训练系统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一、功能要求：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可以进行手动体外除颤、AED、起搏治疗和监护等训练，训练器由模拟除颤仪、可穿戴式除颤背心、控制系统组成。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二、模拟除颤仪硬件功能：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1.≥7寸液晶屏，≥800*480高分辨率，可以显示波形和参数。                                        2.触控式显示屏，可进行设置和参数调节。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3.按键可进行能量调节和充电、放电，操作过程中设备无高压电流，可安全使用。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4.可以选择进入监护工作模式、AED工作模式、手动除颤工作模式、起搏工作模式或关机。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5.支持进行手动除颤能量选择，能量调节变化为0-360J。</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6.具有充电按键，支持进行除颤充电操作，模拟除颤仪可像真实除颤仪一样发出充电音效。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具有报警暂停按键，监护模式下使用此按键，可以对监护仪所有当前正在发生的参数报警进行静音，报警的灯光及报警音效关闭，但屏幕中参数仍存在报警闪动，具有菜单键按键，监护模式下点击此按键可进行报警设置、NIBP设置（提供厂家宣传彩页或者技术白皮书或其他有效证明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8.当监护参数超出报警设置阈值、致命性心律失常，可发出报警灯效及报警音。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9.具有外观仿真的多功能电极片和电极板，电极片和电极板手柄处提示胸骨、心尖放置位置。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10.电极板采用与真实除颤仪相同的金属材质，电极板上有能量调节、充电、电击按键，可进行快捷操作。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11.系统可自动检测电极板位置正确性，若放置位置正确，放电过程除颤手柄有震动反馈；若颠倒放置、放置位置有误，手柄均无响应。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12.除颤电极板进行手动拆卸，由成人电极板转换为儿童电极板。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13.AED模式下系统可自动检测电极片是否脱落，电极片脱落时除颤仪有提示。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14.配备导联线、血氧探头、袖带、体温探头、CO2采样管等附件，接口连接除颤仪方式与真实除颤仪连接方式相同。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15.配备真实的5导联线，导联脱落可检测。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16.配备模拟脉搏血氧探头，能快速识别指夹是否脱落。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17.配备模拟NIBP袖带，额定电压下最大压力可达400mmHg，血压测量时可真实充气/放气，并可闻及气泵充气和阀门打开放气的声音。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18.配备真实设备的体温探头和CO2采样管，CO2采样管可连接呼吸机管道。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19.模拟除颤仪有外接220V交流电源和内部电池供电两种模式。内置电池可充电使用，无外接电源时支持不低于4小时正常使用。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20.可提示用户主机当前用电状态。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21.有手动除颤、AED、ECG监护等简易使用流程说明。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三、除颤背心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1.配有可穿戴式除颤背心，可穿在真人或任意模拟人上使用。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2.除颤背心左锁骨下、左下腹、右锁骨下、右下腹、胸壁位置可与模拟除颤仪的5导联线相连生成心电数据，支持5导联线脱落检测。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3.除颤背心胸骨右缘第二肋间及左腋中线第4肋间有除颤电极金属片，除颤电极金属片可与除颤电极板/电极片接触而完成除颤放电。支持除颤手柄位置检测。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四、控制系统功能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1.模拟真实除颤监护设备，包含除颤、监护、AED、无创起搏等训练模式。各个模式下可显示当前模拟患者姓名、性别、体重等信息。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2.监护模式下可监测心电（ECG）、脉搏波（Pleth）等波形以及心率（HR）、呼吸频率（RR）、血氧饱和度（SpO2）、无创血压（NIBP）等监护数据。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2.1心电导联和增益可调节。调节心电导联后显示对应导联的心电波形，调节增益后显示对应的电压标尺变化。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2.2可点击NIBP测量按钮进行手动NIBP测量，或设置自动NIBP测量。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2.3监护模式界面带有冻结和数据回顾功能，可查看不同窗口时间的趋势图及NIBP监测数值。可调节显示不同时间段数据的趋势。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2.4监护模式下可使用暂停报警键，超过设置时间后报警自动开启。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2.5可进行报警设置，当参数超过报警范围后自动生成报警日志，当有多条信息时状态栏循环显示。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3.手动除颤模式可模拟能量调节、充电、放电的过程。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3.1显示当前除颤能量，可进行除颤能量调节，进入模式后默认非同步除颤，除颤能量200J。</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3.2选择进入同步电复律模式后在界面上显示同步标识。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3.3除颤成功后心电波形产生相应的变化。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4.AED模式可进行AED训练的完整流程。具有完整的AED语音引导功能，根据提示音显示操作的虚拟示意图。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4.1支持进行智能心律分析，分析后可提示是否进行电击。</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4.2开始CPR时可开启节拍器按节奏进行按压，CPR模式和时间可调节。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5.无创起搏模式可选择按需起搏和固定起搏，可设置起搏速率和起搏电流，设置成功后显示起搏心电波形。起搏速率范围为40-170 ppm，起搏电流范围为0-200 mA。</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6.状态栏电池图标可显示当前电量状态。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7.具有教师端软件，可连接控制模拟除颤仪。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内置不少于6种除颤及起搏训练病例，除颤包括成人及儿童病例，病例操作流程符合心肺复苏指南中成人与儿童复苏流程，可模拟不同情景的急救现场情况，病例包含：简单或复杂室颤、简单或复杂房颤、简单或复杂停搏等，教师软件可显示病例流程，手动控制病例转归（提供厂家宣传彩页或者技术白皮书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9.病例运行过程中可使用“应用复苏药物”对患者进行抢救，丰富急救流程。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10.教师软件可查看病例不同状态的生命体征数据，包括心电、心率、呼末二氧化碳、呼吸频率等。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11.标准化病人的指脉氧、心电导联脱落等事件自动生成操作日志在教师软件显示。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12.运行结束后界面显示病例训练结果为复苏成功或死亡。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1.模拟除颤仪主机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2.模拟除颤仪除颤手柄-胸骨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3.模拟除颤仪除颤手柄-心尖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4.电源线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5.5导联线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6.血氧探头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7.多功能电极片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8.NIBP袖带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9.体温探头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10.CO2采样管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全功能创伤护理模型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1.全身成人模型，需额外配有1个综合创伤头部、1个创伤插管头部和1套创伤模块，可进行急救、创伤和基础护理的练习。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2.主体模型头部可进行瞳孔观察示教、头发护理，面部清洁、口腔护理、假牙清洁护理、气管插管、鼻胃管插管、吸氧、气管切开术后护理、经口/鼻/气管套管吸痰，可模拟颈动脉搏动。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3.综合创伤头部具有鼻骨骨折、颅骨骨折、耳道溢血、下颌骨骨折等伤情。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4.创伤插管头部具有撕裂的耳朵、割裂的眼睛、脸颊刺穿物，断裂的牙齿，脸部挫伤等伤情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创伤模块包括：腹部切开缝合展示、腹部切开引流、腹部纵行锐器伤、结肠造瘘腹壁、髋部压疮、臀部压疮、膝部以下截肢、大腿股外侧手术伤口、大腿股外侧外伤化脓、大腿股外侧纵行锐器伤、下肢静脉曲张及溃疡、糖尿病足、着装式压疮模块、创伤脚、肠外漏、乳腺切除术后及开胸术后切口模块、右侧大腿金属异物刺伤模块、左侧股骨开放性骨折、卡介苗接种后正常反应、卡介苗接种后异常反应、前臂Ⅰ、Ⅱ、Ⅲ度烧伤、上臂肱骨开放性骨折、安全带伤及锁骨开放性骨折、胸腔外伤开放性气胸及Ⅰ、浅Ⅱ、深Ⅱ烧伤、面部烧伤前额撕裂伤、下颌骨骨折、右手撕裂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6.需配备控制出血大腿，包含大腿断肢、外伤大腿。配备控制出血手臂，包含手臂断肢、外伤手臂。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可进行出血后的止血、包扎操作和断肢的止血和包扎操作。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7.其他护理操作包括：</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7.1一侧手臂可进行静脉穿刺操作训练，穿刺正确有明显落空感并有回血，皮肤及血管可更换。可进行三角肌肌肉注射、臀部肌肉注射、股外侧肌注射技能训练。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7.2可进行空肠造口术、结肠造口术术后护理操作训练。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7.3可进行胸腔闭式引流术后护理、心包腔引流术后护理、T管引流术后护理、腹腔引流术后护理，气胸穿刺术后护理技能训练。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7.4具有可互换男女外生殖器，可进行导尿和灌肠操作训练。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7.5具有着装式压疮模块。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8.具有血压测量模块：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8.1在血压测量手臂上可以用真实血压计及听诊器进行无创血压测量。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8.2具有科氏间隙音。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8.3血压设定值可精确到1mmHg。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8.4可设定收缩压、舒张压和脉搏频率，收缩压和舒张压在0-300mmHg之间连续可调。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8.5音量大小可调节。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8.6收缩压、舒张压、音量和心率在屏幕上同时显示，可直观地表示袖带压力的变化过程。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8.7具备自动校准功能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2.创伤头部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3.创伤模块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智能化气道管理训练及考核系统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一、模型功能：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1、模型为男性外观，气道结构完全按照正常成人解剖结构设计。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2、可进行高级气道管理功能，包括面罩通气，口咽导管，鼻咽导管，气管插管等。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3、满足操作体位摆放，支持检测记录头部伸展角度及颈部弯曲角度。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4、插管成功后，可连接球囊进行挤压通气，通气成功，可见胸廓起伏，通气时长、通气量可检测。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5、气管插管进入气道正确位置，系统提示位置正确，人工通气可见双侧肺部起伏；插入过深，进入右侧支气管有错误提示，可引发单侧通气；插管误入食道有错误提示。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6、支持实施Sellick（环状软骨压迫法）手法，可检测在环状软骨前方施加的压力。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7、支持直视喉镜、可视化喉镜、电子插管软镜等辅助设备进行气管导管、双腔支气管导管（左支/右支）；系统可检测喉镜的操作时长。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8、模型门齿（上颌切牙）可替换，操作者使用喉镜过程中施加在门齿上的压力可被系统检测记录。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9、模型可以实现推举下颌法、仰头抬颏法打开气道。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10、颈部仿真环状软骨、甲状软骨结构，支持环甲膜穿刺，气管切开。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11、仿真颈部皮肤及环甲膜耗材方便更换。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12、模型可模拟困难气道，困难气道模式下，插管无法正常进行。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13、模型内置可充电电池组，单次充电可持续使用不低于3小时。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二、控制软件功能：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1、模型与控制软件通过无线连接，连接成功后可通过平板电脑进行训练与考核。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2、系统具备导师模式及训练模式，两种模式均可选择器械及插管方式。训练开始之前，模型会对当前内囊压力进行常规检测，内囊压力异常时会弹出报警界面，调节压力正常后方可开始训练。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3、系统可从多个方面对学员操作进行自动检测评价，包括通气、喉镜使用及插管。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3.1、通气：系统可检测通气次数，平均通气量，平均通气时长、通气频率。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3.2、喉镜使用：系统可自动记录喉镜操作时长，门齿受到喉镜撬动的力度。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3.3、插管：系统可检测头部伸展的角度变化及颈部弯曲的角度变化，插管所在位置及深度，导管气囊打气量，施压力度。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4、导管插入声门后，到达正确深度，界面显示插管动态视图；若插管过深则显示进入支气管，出现进入支气管视图；导管误入食道，界面亦可呈现对应视图效果。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5、系统根据操作发出提示音，插管正确、过深。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6、导师模式下用户名、密码登录，密码可进行修改；登录后，导师可对学员进行考核，考核结束后，系统生成成绩。</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7、导师可对学员进行主观评价，根据考核情况给出评分、填写评语。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8、导师可设置评价标准，评价顺序可调整；选择指定考核学员的客观评价项目；可增加/修改主观评价标准。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9、训练成绩可根据时间、导管类型进行筛选；成绩及考核内容仅在导师模式下可全部导出。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10、训练模式下，学员自主训练，可选择性保存训练信息，训练报告即时查看。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1.智能化气道管理训练及考核系统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2.复苏气囊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3.模型电源适配器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4.平板电脑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5.喉镜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6.听诊器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7.气管插管导管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8.球囊压力注射器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9.舌囊压力注射器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10.润滑剂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心肺复苏模拟人（婴儿）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1.模拟婴儿外观，可进行婴儿心肺复苏、海姆立克、胫骨穿刺等训练。全无线设计。系统可在手机、平板、PC等多种终端打开。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2.可产生双侧肱动脉搏动。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3.支持学员进行单人按压通气、双人按压通气至少2个专项模块。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4.可实时看到模拟人的按压通气数据与图形，以打点形式显示数据分布规律，支持主、客观评分。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5.内置AHA、ERC不少于2种心肺复苏评判标准，并支持自定义设置评价标准。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6.训练过程中的实时数据至少包括按压深度、按压频率、按压位置、通气量等不少于4项，以即时反馈的图形化方式直观展示。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7.可使用真实骨穿针进行胫骨穿刺，操作成功可抽出或输注液体。胫骨穿刺部位可免工具快速更换。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8.模型可进行海姆立克急救法训练，系统可检测拍背与腹部按压操作，并可自动记录操作组数。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可查看某一项训练成绩的详情，包括训练总成绩、总时长、循环组数、按压成绩、平均按压深度、平均按压频率、按压位置正确率、胸廓完全回弹率；通气成绩、平均通气量、按压时长占整个CPR百分比、最大中断时长等不少于10项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查看按压、通气不少于2项评分项的不足、正确、过度的占比，并显示每组名项完成度。提供训练数据回放功能，可对整体数据自动划分循环组数，并按组分块处理和评价。可以回看单次按压通气的波形图及分组训练的质量评价。可以汇总展示各个方面分值分布情况。并能根据学生本次的操作特点，自动生成评语供学生参考。支持成绩导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1.心肺复苏模拟人（婴儿）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2.电源适配器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3.胫骨穿刺腿备件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4.按压力度切换组件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5.平板电脑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心肺复苏模拟人（成人半身）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1.模拟成年男性半身，可进行心肺复苏训练。为全无线设计，软件可在手机、平板、PC等多种终端打开。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2.可产生双侧颈动脉搏动。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3.支持学员进行按压、通气、按压与通气的专项步骤训练。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4.可实时看到模拟人的按压通气数据与图形，以打点形式显示数据分布规律，支持主、客观评分。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5.内置AHA、ERC不少于2种心肺复苏评判标准，并支持自定义设置评价标准。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6.训练过程中可监测的实时数据至少包括按压深度、按压频率、按压位置、通气量等不少于4项，以即时反馈的图形化方式直观展示。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查看某一项训练成绩的详情，包括训练总成绩、总时长、循环组数、按压成绩、平均按压深度、平均按压频率、按压位置正确率、胸廓完全回弹率；通气成绩、平均通气量、按压时长占整个CPR百分比、最大中断时长等不少于10项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可查看按压、通气不少于2项评分项的不足、正确、过度的占比，并显示每组名项完成度。提供训练数据回放功能，可对整体数据自动划分循环组数，并按组分块处理和评价。可以回看单次按压通气的波形图及分组训练的质量评价。可以汇总展示各个方面分值分布情况。并能根据学生本次的操作特点，自动生成评语供学生参考。支持成绩导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2.充电器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3.CPR衬垫</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心肺复苏模拟人（成人全身）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一、模型特点：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1、为男性全身模拟人，外形仿真，皮肤手感真实，经久耐用。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2、有口腔、鼻腔和气道结构，可通过口对口、复苏气囊对口等方式完成人工通气，气道密闭不漏气。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3、模型胸部具有肋骨等解剖结构，方便定位按压位置。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4、模型具有自动的双侧颈动脉搏动、自主呼吸。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5、模型配有仿真血液循环和通气指示，根据心肺复苏操作的质量进行动态反馈（提供厂家宣传彩页佐证）。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6、模型可监测心肺复苏按压位置、按压深度、按压频率、通气速度、通气量、气道打开、瞳孔对光反射、意识判断等操作。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7、模型内嵌智能化控制系统，可不依赖任何控制终端，对心肺复苏训练质量进行监测、反馈和成绩评估。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二、软件功能特点：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1、提供以下功能：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 支持学员单人CPR全流程训练，实现过程实时指导和监督。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支持学员进行按压、通气、按压与通气的专项步骤训练，并限定训练时间。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可自定义时长的学员自我测试训练。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可实时表现模拟人的按压通气数据与图形，并以动态分布图显示数据分布规律，可查看其当时的详情。并自动完成客观化评分。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2、导师考评功能：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2.1、具有评分APP，可以对学生的技能操作进行逐项打分，评分APP功能包括学生身份认证、在线评分、离线上传、评分分享微信及邮箱、成绩统计下载等功能。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可以通过扫描身份证，自动获取学生姓名和学号（身份证号），支持拍照获取学生头像，具有至少20项常用心肺复苏技能标准评分表可供快速选择，并可在教师机自主设计添加新评分表，具有离线评分功能，断网后依然可以进行评分，网络恢复后系统自动上传考试数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学生成绩除了可发送至邮箱外，也可以网页形式分享到微信里，让学生及时了解自己的考试成绩及各细则项分数情况，可以评分表为单位，将评分表的所有学生的成绩汇总以Excel格式，通过微信和邮件方式进行导出，支持考官手写签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产品内置AHA和ERC心肺复苏评判标准，并为不同水平学员提供多种训练难度，将训练过程中的实时数据如按压深度、按压频率、按压位置、通气量、通气时长、气道打开等，以即时反馈的图形化方式直观展示，方便学生训练中即时纠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4、所有的训练和考核数据可自动保存，并区分训练/考核类型、时间及人员，可分类排序、查看。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查看某一项训练成绩的详情，包括训练总成绩、总时长、循环组数；按压成绩、平均按压深度、平均按压频率、按压位置正确率、胸廓完全回弹率；通气成绩、平均通气量、平均通气时长、气道开放正确率；按压时长占整个CPR百分比、最大中断时长等信息。并以雷达图形式汇总展示各个方面分值分布情况。并能根据学生本次的操作特点，自动生成评语供学生参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提供训练数据回放功能，可对整体数据自动划分循环组数，并按组分块处理和评价。可以回看单次按压通气的波形图及分组训练的质量评价，为用户提供云端操作权限（设备接入互联网时），方便用户在线通过图表、数据等形式，查看统计、对比分析、汇总导出教学评估成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7、配置设备管理平台，对系统及训练进行精准管理和数据统计，当设备被占用时候，智能显示剩余时间，支持个人训练模式，个人训练可自定义设置训练时长。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临床决策功能：支持至少2种项目式课程模式，教师APP可设置小组数量，及每小组建议人数，支持用户随时加入课程，支持组长可转让身份给小组内其他成员，组长可以控制场景切换，小组其他成员将同时进入此场景，支持组长进行场景问题作答，支持教师学生回顾已结束课程，并查看小组作业、能力维度、自评互评结果，支持教师查看本组织下所有学员成长曲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9、提供自动化时间校准功能，保证成绩列表时间与设备时间匹配。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2.充电器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3.CPR衬垫</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模拟AED</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1.可进行AED模拟训练，主机防水防尘防跌落； 遥控机 ABS 塑料外壳（或同等性能材质），训练器按照真机同比例开模，手感真实 ，视觉逼真。可选用双氧水或乙醇进行外观的清洁消毒等。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2.主机供电方式，采用充电锂电池供电。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3.≥七寸大屏液晶触摸显示器，可点击各项操作训练功能，全程反映AED示教使用流程，实时语音动画</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4.单键除颤功能操作。但无高压电击除颤工作。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5.成人和儿童模式一键切换。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6.中英文语音转换，可调节音量大小。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7.遥控器与主机无线连接传输指令，AED训练器内置≥12个场景，可模拟不同情景的急救现场情况，可随时暂停，可继续。模仿多种急救情况和急救过程。具有演示功能。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8.故障模拟功能，通过遥控器选择，包括除颤过程有其它接触病人身体、贴片位置错误、无需除颤、需要除颤、机器故障、电池电量低。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9.电量管理功能，系统自动侦测电池电量、当电池电量不足时，系统将语音提示。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10.可与任何厂家、任何型号模拟人配套使用。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11.充电锂电池供电，电池充满电的情况下可进行不低于200次模拟电击或累积不低于4小时的工作时间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自救互救模拟训练模型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1.基本特征：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1.1.为成年男性全身人。具有精确的解剖结构，内置全身仿生骨骼结构，骨骼各连接部位为全钢材质。体表具有逼真的骨性标志。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1.2.模拟人关节灵活，可摆放多种体位。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1.3.内置锂电池供电，电池续航时间≥5h。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1.4.内置出血控制系统，最大出血量≥1.0L。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1.5.无线设计，控制距离≥50米。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2.止血技术：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2.1.模型多部位带有仿真伤情，全身至少具有5处出血部位，包括面部、颈部、腹股沟、肩部、大腿断肢。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2.2.可呈现动/静脉出血效果，出血模式可遥控切换。脉率可调范围60-110次/分。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2.3.出血部位近心端可触摸到动脉搏动，可用压迫方式进行止血，操作正确出血自动停止。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2.4.可通过按压实现止血的动脉，至少包括5处面动脉、锁骨下动脉、颈总动脉、肱动脉、尺桡动脉。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2.5.可模拟爆炸造成的断肢新鲜创面出血，可见腿部创伤应激反应，模拟人可模拟疼痛喊叫，可通过止血带加压止血。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2.6.无需额外佩戴伤情，模型腹股沟区一体成型呈现枪伤伤情，可模拟出血，可通过填塞方式进行止血，操作正确出血自动停止。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3.通气技术：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3.1.具备逼真的气道解剖结构。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3.2.可使用仰面提颌法、双手托颌法、双手托颌角法打开气道。可使用不同通气工具开放气道，包括口咽通气管、鼻咽通气管、气管导管、喉罩、喉镜等插管辅助工具。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3.3.颈部可触摸到环状软骨、甲状软骨结构，可进行环甲膜穿刺，模块可更换。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3.4.可训练面罩通气、喉罩气道置入、口咽导管、鼻咽导管、气管插管等ALS气道管理技术，可训练口对口、简易呼吸器对口、呼吸机对口等多种通气方式，通气时可见胸廓起伏。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3.5.可进行双侧气胸穿刺训练，穿刺部位可耐受单位面积不低于400次穿刺，并保证使用过程中不漏气。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4.包扎技术：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4.1.支持在模型的各个部位进行多种包扎技术，如环形、斜形 、螺旋形包扎、螺旋形反折、8字、回返包扎。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5.固定技术：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5.1.模型颈部可使用颈托固定。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5.2.可模拟长骨骨折，包括上肢的肱骨干骨折、下肢的股骨骨折，可摸到骨折断端。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5.3.可进行骨折复位训练，复位后可进行夹板固定。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5.4.可模拟脊髓损伤后的固定和搬运技巧，未采取固定措施时模拟人可发出报警音。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6.搬运技术：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6.1.支持多种搬运方法。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7.基础生命支持技术：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7.1.胸部可进行胸外按压操作，按压过深时有提示音。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8.其他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8.1.模拟人下肢连接部位可徒手安装、拆卸，时间不超过60秒。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8.2.考核训练时，考官可使用遥控器控制模拟人身上出血伤情，考验救护人员的临场应变救治能力。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1.自救互救模拟训练平台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2.迷彩服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3.佩戴式腹部爆炸伤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4.佩戴式肠外漏伤情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5.胸部搭皮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6.颈部皮肤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7.环状软骨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8.打气球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9.气胸模块L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10.气胸模块R</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11.注水器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12.出血连接管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13.清洗管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14.充电器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15.遥控器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19.保修卡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海姆立克训练模型（儿童）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1.可模拟窒息、气道异物阻塞等情况。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2.为穿戴式设计，学员使用正确的海姆立克操作手法，可将异物排出。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3.异物球可重复使用。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2.异物模拟球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海姆立克训练模型（成人）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1.可模拟窒息、气道异物阻塞等情况。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2.为穿戴式设计，学员使用正确的海姆立克操作手法，可将异物排出。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3.异物球可重复使用。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2.异物模拟球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综合技能训练模型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1.模型为成年男性外观，具有真实的气道解剖结构，支持经口气管插管、面罩通气技能等操作。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2.模拟真实肺部大小，可见左侧两肺叶，右侧三肺叶结构，与支气管相连；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3.颈部具有仿真环状软骨、甲状软骨等结构，支持环甲膜穿刺，气管切开操作，仿真皮肤及喉部耗材可更换；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4.可通过支架调节摆成头颈部直立位姿势，支持通过口腔和鼻腔进行咽拭子采集操作。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5.采集口咽拭子时，支持在两侧扁桃体和咽后壁3个点分别采集，双侧扁桃体分泌出黄色液体，鼻腔和咽后壁分泌红色液体。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6.鼻咽拭子采集操作深度、位置正确，棉签为红色。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环甲膜穿刺和切开训练模型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1.模型为可穿戴式设计，具有仿真的解剖结构，包括皮肤、环状软骨、甲状软骨等。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2.带有组织后防护结构，可防止对佩戴者造成损伤。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3.可进行气管切开和环甲膜穿刺、切开操作，切开皮肤可见模拟血液流出。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智能急救综合模拟人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一、模拟人功能：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1.基本特征：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1.1.模型为全身人，全无线设计。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1.2.关节灵活，可摆放多种体位，可自动检测头高脚低位、头低脚高位等，四肢单个部位支持15s以内徒手快速拆卸。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1.3.有两种供电方式可选：电池组供电和电源适配器供电；内置电池支持10s以内徒手放入或取出，支持运行中更换电池。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2.呼吸系统：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2.1模拟人具有逼真的气道解剖结构。支持气管插管、面罩吸氧等气道管理辅助工具的使用。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2.2模拟人具备自主呼吸，胸部随呼吸起伏。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2.3插管正确，通气可引起双侧胸部起伏；插管过深，进入一侧支气管，可引起单侧胸部起伏，并可闻及呼吸音。插管正确、过深、插入食道系统均可自动检测；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2.4可调节模拟人自主呼吸的呼吸频率、呼吸节律、吸/呼比等，可模拟多种呼吸节律，至少包括正常呼吸、叹气样呼吸及抑制性呼吸等。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2.5可调节喉痉挛程度。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2.6可以听诊呼吸音，前胸后背不少于10个听诊位点，可设置正常和多种异常呼吸音。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2.7可模拟张力性气胸，双侧可单独调节设置。系统可自动检测穿刺操作并记录日志。配备不少于2个气胸穿刺模块。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2.8支持双侧胸腔闭式引流，可引流出真实液体，插入引流管等操作可以自动检测并记入日志。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3.神经系统：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3.1模拟人的双眼在病例运行过程中可由程序控制自动表现或手动调节，至少呈现巩膜黄染、白内障、结膜出血等表现。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3.2模拟人可手动调节瞳孔大小，至少可调节为灵敏、迟钝、消失3种。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3.3可调节模拟人眼睑状态，至少包括闭合、眼睑下垂、全睁等；可调节眨眼速度，至少包含快、中、慢3档，双眼可单独调节。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3.4支持膝跳反射检查，使用真实叩诊锤敲击模型膝部可见小腿自主弹起，可模拟膝跳反射类型不少于3种，并可在系统上进行虚拟表现。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3.5模拟人可表现抽搐。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3.6模拟人内置语音库，支持自定义上传；</w:t>
            </w:r>
            <w:r>
              <w:rPr>
                <w:rFonts w:hint="eastAsia" w:ascii="宋体" w:hAnsi="宋体" w:eastAsia="宋体" w:cs="宋体"/>
                <w:b/>
                <w:bCs/>
                <w:color w:val="auto"/>
                <w:sz w:val="21"/>
                <w:szCs w:val="21"/>
                <w:highlight w:val="none"/>
                <w:lang w:bidi="ar"/>
              </w:rPr>
              <w:t xml:space="preserve">最大音量不低于100dB，系统内置不少于400种声音，</w:t>
            </w:r>
            <w:r>
              <w:rPr>
                <w:rFonts w:hint="eastAsia" w:ascii="宋体" w:hAnsi="宋体" w:eastAsia="宋体" w:cs="宋体"/>
                <w:color w:val="auto"/>
                <w:sz w:val="21"/>
                <w:szCs w:val="21"/>
                <w:highlight w:val="none"/>
                <w:lang w:bidi="ar"/>
              </w:rPr>
              <w:t xml:space="preserve">并支持通过无线话筒模拟发声。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4.循环系统：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4.1可触诊模拟人全身不少于14处脉搏搏动，系统可检测触诊操作。模拟人脉搏强弱可随病情变化自动改变，也可手动调节。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4.2模拟人口唇颜色可由系统控制，可表现紫绀、苍白、正常等不少于3种状态。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4.3支持在心脏至少5个听诊区听诊心音，可设置正常和多种异常心音。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4.4可模拟腹腔积液，可进行腹腔穿刺术和诊断性腹腔灌洗术操作，可真实抽出液体，液体量不少于500ml。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4.5支持使用模拟监护仪、真实监护仪监测模拟人心电波形及生命体征变化。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4.6支持使用水银血压计及血压袖带测量无创血压。系统可检测袖带位置是否正确，位置错误系统界面上有提示。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5.消化系统：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5.1可在腹部四个象限听诊肠鸣音。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5.2可表现通气误入食道引起的胃胀气，模型胃区可有明显隆起。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6.泌尿系统：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6.1.可进行导尿术操作，置入尿管后有尿液流出。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7.CPR：</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7.1具有CPR实时反馈，高质量的胸外按压可触发颈动脉搏动，产生与按压相应的心电波形、脉搏波。支持自定义CPR评价标准。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7.2可实时监测CPR操作数据，至少包括：按压深度、按压频率、通气量、通气时长、按压有效比、通气有效比等至少10种数据，并实时生成通气和按压曲线。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7.3支持使用真实除颤仪和自动体外除颤器进行电除颤。软件同步显示除颤的能量及次数。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8.药物识别模块：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8.1系统内置不少于50种药物的药代动力学及药效学模型。药物监测器可显示模拟人已用药物的当前血药浓度，并实时显示药物代谢曲线。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8.2、配置模拟药箱，可编辑导入药物。模拟人手臂有特定药物识别区域，实现模拟给药，系统可显示药物名称、药物剂量、药物代谢曲线。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9.伤情模块：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9.1模拟人配有肌肉外露、开放性骨折等伤情模块不少于5种，可模拟伤口出血。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9.2模拟人可模拟交界区出血，出血速率支持快、慢两档可调节。系统检测到有效止血操作后停止出血。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10、生殖系统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10.1、模拟人高度还原女性未孕状态下的解剖结构，包括大阴唇、小阴唇、阴蒂、阴道褶皱、宫颈口（初产）、宫颈口（经产）、阴道穹窿（前、后、侧穹窿）等结构，可正确置入并固定阴道窥器。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10.2、可模拟异位妊娠破裂、卵巢黄体破裂等疾病导致的腹腔内出血，训练阴道后穹窿穿刺术技术。可使用宫颈钳夹住宫颈后唇，向上外方牵引，充分暴露阴道后穹窿穿刺部位。进针后有“落空感”，穿刺正确可以抽到模拟的不凝血。可在不更换外皮的情况下更换穿刺模块，穿刺操作可检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10.3、可训练宫颈筛查操作，模拟人宫颈口可涂覆不同性状的高仿真分泌物，包含血性、脓性、豆腐渣样、排卵前、排卵后分泌物，供学员进行视觉识别与标本取样练习，提升对异常分泌物的诊断能力。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10.4、模拟人下腹部子宫及左右侧附件区可模拟由附件肿物蒂扭转、急性盆腔炎、卵巢肿瘤破裂等疾病导致的压痛及反跳痛体征，模拟人无需手动控制可自主语音表达疼痛和剧烈疼痛，增强问诊与体格检查的沉浸式训练体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10.5、模拟人可模拟流产、子宫内膜病变等疾病导致的阴道出血，可由程序控制实现不同出血量的变化，≥3种档位选择。</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11.其他：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11.1双侧上臂可以进行三角肌肌肉注射。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11.2可进行胫骨骨内穿刺及液体输注。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11.3颈部带有中心静脉通路，支持真实液体输注。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11.4双侧手背、前臂可以进行静脉穿刺，操作过程中止血带未结扎或位置错误，穿刺后无回血。操作正确，穿刺后可见回血。支持前臂头静脉放置静脉留置针功能，可真实输入液体。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12.配备高仿真周边设备：包括但不限于模拟除颤仪、模拟注射泵、模拟输液泵、模拟血气分析仪、模拟体温枪等外周设备，所有设备与模拟人无线连接。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二、系统功能：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（一）教师控制端：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1.支持任意智能设备通过浏览器访问控制软件。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2.内置模拟临床病例不少于30个，至少包括慢性心衰急性加重、急性呼吸窘迫综合征、脓毒症伴低血压、脑卒中伴溶栓治疗、车祸外伤后低血容量休克等。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3.模拟人可模拟额头流汗、耳道流液、鼻腔流液及流泪，可调节流液速度。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4.支持模拟人出入量监测，评估模拟人的体液平衡状态。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5.内置二维状态区域，二维虚拟人当前状态与模拟人实时同步，至少包括眼睛表现、张力性气胸、舌水肿、气管插管、外伤出血等不少于5项状态同步。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控制软件内置三维场景画面，包括虚拟院外场景、急救车、急诊室、重症监护室等场景，支持调整模拟人的观察视角，支持调整视角的远近变化。三维场景支持一键投屏。（提供实物操作图片及软件功能截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7.系统内置实验室检查单、影像报告模板，支持导师编辑发送至学员监护端。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8.系统预置评价表单，支持导师对学员操作进行评价。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9.导师可调节病例运行速度，至少包括加速、暂停、停止、重置等功能。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10.系统实时自动记录操作日志，支持添加备注。支持监护界面回放，可通过时间轴锚点查看任意时间节点的监护数据，可设置监护界面布局。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11.导师可以自行创建课程和病例，覆盖从课前预备到复盘的全部环节，并支持云端同步。支持智能预演，生成流程图，并可导出。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（二）学员监护端：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1.可查看当前运行病例的病例信息内容。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2.可设置监护布局和报警参数，至少包括设置HR、NIBP、SpO2等参数的报警范围。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3.可查看教师控制端发送的实验室和影像学检查的结果。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监测生理指标包括：HR（心率），ABP（动脉血压），SpO2（血氧饱和度），ETCO2（呼吸末二氧化碳分压）等不少于十二项数据。ETCO2：可显示正常呼吸、过度通气、通气不足、突然升高、突然降低、肺泡期缺失、波形消失、自主呼吸逐渐恢复、指数下降、持续性低浓度、自主呼吸箭毒样裂口、基线抬高、呼吸对抗、吸气单向活瓣关闭不全、正压通气采样管泄漏等不少于15种波形类型，并支持自定义设置0相、I相、II相、III相、IV相及Ⅲ相斜率。（提供实物操作图片及软件功能截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软件具有虚拟呼吸机界面，具有与真实呼吸机相同的参数设置界面和波形展示界面。可实现PCV、VCV等不少于6种通气模式的设置和展现，每种通气模式包含特定可调参数，至少包括通气频率、吸呼比、气道峰压、潮气量、触发灵敏度5种。调节参数会自动影响模拟人的体征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▲6.模拟呼吸机界面可看到P-T、F-T、V-T 不少于3种真实波形曲线和F-V、P-V不少于2种环形曲线，无需人为预先设置及干预，波形可根据患者情况及调节参数而实时改变。（需提供软件功能截图或实物照片）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1.智能急救模拟人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2.智能急救模拟人充电套装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3.电池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4.模拟体温枪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5.模拟听诊器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6.模拟配药箱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7.模拟输液泵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8.模拟注射泵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9.麦克风及配件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10.无线路由器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11.服装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12.注液溢流套装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13.模拟血压计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14.智能控制系统一体机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15.无线模拟监护一体机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19.保修卡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模拟PiCCO监护仪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一、组成及用途：包含模拟 PiCCO 监护仪与控制端，无线连接。可模拟临床多种血流动力学不稳定状态下的 PiCCO 监测数据动态变化，用于训练并提升学员对 PiCCO 监护仪的操作及参数识别能力。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二、模拟PiCCO监护仪硬件功能：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1、仿真实医疗设备外观，可清晰显示波形和参数。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设备外壳具有开机/关机、帮助、报警静音、首页、返回等按键及导航旋钮。导航旋钮采用无极化设计，可顺时针或逆时针旋转移动屏幕焦点到达指定功能位置，按下即可确定并执行某项操作；可快速点击触屏按键进行功能设置和参数调节；按下报警静音可对监护仪所有当前正在发生报警的参数进行静音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3、当重要监护参数超出报警设置阈值，扬声器可发出报警音效，监护界面对应参数出现闪动状态。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4、具有交流电源供电和锂电池供电两种供电方式，内置电池充满电后可正常使用不低于4小时，并支持10s以内徒手放入或取出。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5、设备外壳一侧外置至少三个接口，包括CO、CVP、AP等，接口连接方式与真实设备连接方式相同。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6、具有电源指示灯，可提示用户主机当前用电状态。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7、模拟设备与软件控制端支持无线连接，且不借助外置路由器等设备。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三、模拟PiCCO监护仪软件功能：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1、病人信息区可显示当前模拟患者姓名、身高、体重、病人类型、性别等信息。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2、可查看至少5个后负荷参数、至少5个前负荷参数、至少5个心肌收缩力参数、至少5个氧合参数的正常值范围。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3、可查看决策树，指导学员更方便地管理模拟病人血流动力学状态。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4、可实时显示心率（HR）、有创血压监测（AP）、平均动脉压（MAP）、中心静脉压（CVP）等参数数值；可动态显示AP波形或者CVP波形，二者支持实时切换。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5、主页可选择切换显示蛛网图、树状图和趋势图。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5.1蛛网图可显示脉波轮廓心指数（PCCI）、全局舒张末期容量指数（GEDI）、血管外肺水指数（ELWI）、中心静脉血氧饱和度（ScvO2）、平均动脉压（MAP）五项参数，蛛网通过不同颜色分别表示所有参数范围正常、1个参数范围不正常、两个及以上范围不正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5.2树状图可显示脉波轮廓心指数（PCCI）、全局舒张末期容量指数（GEDI）、血管外肺水指数（ELWI）、中心静脉血氧饱和度（ScvO2）四个参数的正常范围，通过树状图上方的标签可进行循环、容量状态、脏器功能和氧合的显示参数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5.3趋势图可查看监测参数区至少4条参数的趋势情况，可选择循环、容量状态、脏器功能和氧合类型中所显示参数的趋势情况。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6、可使用定标、中心静脉血氧饱和度（ScvO2）校准和动脉（AP）/中心静脉压（CVP）调零等快捷键操作。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▲6.1使用定标可模拟冷盐水注射过程，注射结果后可显示心指数（CI）、全局舒张末期容量指数（GEDI）、血管外肺水指数（ELWI）、温度变化（</w:t>
            </w:r>
            <w:r>
              <w:rPr>
                <w:rStyle w:val="1002"/>
                <w:rFonts w:hint="eastAsia" w:ascii="宋体" w:hAnsi="宋体" w:eastAsia="宋体" w:cs="宋体"/>
                <w:color w:val="auto"/>
                <w:sz w:val="21"/>
                <w:szCs w:val="21"/>
                <w:highlight w:val="none"/>
                <w:lang w:bidi="ar"/>
              </w:rPr>
              <w:t xml:space="preserve">Δ</w:t>
            </w:r>
            <w:r>
              <w:rPr>
                <w:rFonts w:hint="eastAsia" w:ascii="宋体" w:hAnsi="宋体" w:eastAsia="宋体" w:cs="宋体"/>
                <w:color w:val="auto"/>
                <w:sz w:val="21"/>
                <w:szCs w:val="21"/>
                <w:highlight w:val="none"/>
                <w:lang w:bidi="ar"/>
              </w:rPr>
              <w:t xml:space="preserve">T）、冷盐水注射的容量（Vinj）等不同时刻的数值及平均值，冷盐水注射量可选择5ml、10ml、15ml和20ml，系统可监测距离上次热稀释的时间（提供操作界面截图佐证）。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6.2可模拟AP/CVP调零校准。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▲7、监护参数区域可监测循环（脉波轮廓心指数（PCCI）、脉波轮廓心输出量（PCCO）、心指数（CI）、心输出量（C</w:t>
            </w:r>
            <w:r>
              <w:rPr>
                <w:rFonts w:hint="eastAsia" w:ascii="宋体" w:hAnsi="宋体" w:eastAsia="宋体" w:cs="宋体"/>
                <w:color w:val="auto"/>
                <w:sz w:val="21"/>
                <w:szCs w:val="21"/>
                <w:highlight w:val="none"/>
                <w:lang w:bidi="ar"/>
              </w:rPr>
              <w:t xml:space="preserve">.O.）、左心室压力最大上升速率（dPmx））、容量状态（全局舒张末期容量指数（GEDI）、全局舒张末期容量（GEDV）、每搏量变异（SVV）、脉压变异（PPV）、胸腔内血容量（ITBV））、脏器功能（血管外肺水指数（ELWI）、血管外肺水（EVLW）、肺血管通透性指数（PVPI）、G全局射血分数（EF）、心肌收缩力指数（CFI））、氧合（中心静脉血氧饱和度（ScvO2）、氧输送（DO2）、氧消耗（VO2）、氧输送指数（DO2I）、氧消耗指数（VO2I））等不少于20项数据实时变化（提供操作界面截图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8、系统可监测当前电池电量状态。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四、软件控制端功能：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1、软件控制端包含患者模式、案例模式、独立模式等3种模式。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1.1患者模式：包含老年男性、老年女性、中年男性、中年女性、青年男性、青年女性等默认患者的PiCCO数据。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▲1.1.1在患者模式下可快速激活低血容量性休克、心源性休克、感染性休克等不少于3种常见病情，用于快速模拟不同休克类型下的血流动力学不稳定情况。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案例模式：系统内置多个重症案例，案例显示案例名称、患者信息（姓名、年龄、性别、身高、体重等）、病情介绍、初始血流动力学参数（包含C.O.、dPmx、GEDV、EVLW等不少于4种参数）等内容。（提供操作界面截图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1.2.1用户可自定义添加案例。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1.3独立模式：可快捷设置C.O.、HR、SpO2、ABP、CVP等不少于5项参数的值。</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2、案例运行时可查看状态栏、患者信息栏、血流动力学模块、日志情况。可随时进行状态切换、参数调节；支持对学员所进行操作进行记录及评价。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2.1可设置状态切换，数据实时进行变化。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2.2运行过程中可实时对C.O.、dPmx、GEDV、EVLW、PVPI、Hb、HR、SPO2、ABP、CVP等不少于10项等参数进行调节，调节后控制端与监护端数据会发生相应的改变。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2.3可设置病情好转、病情恶化病情变化。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2.4系统具有干预记录功能，教师可通过干预模块对学员操作进行记录。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2.5可设置病例运行的倍速。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2.6运行过程中系统可随时记录教师进行的操作，可生成日志回顾。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2.7控制端可显示参数数据趋势图。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模拟心电监护仪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一、组成及用途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产品包括学员监护端（模拟心电监护仪）、教师控制端、无线打印机。系统可模拟临床上多种疾病情境下监护数据的动态变化，训练及提升学员波形识别能力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二、模拟心电监护仪硬件功能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1.仿真实医疗设备外观，具有触控式液晶显示屏，可快速点击触屏按键进行设置和参数调节。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2.设备外壳具有开机/关机、报警静音、报警暂停、冻结、NIBP测量、菜单键等按钮。导航旋钮采用无极化设计，可顺时针或逆时针旋转移动屏幕焦点到达指定功能位置，按下导航旋钮可以确定并执行某项操作。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3.当参数超出报警设置的阈值后，扬声器可发出报警音效，报警灯出现灯光闪烁，监护界面出现参数背景闪动，心电静止时会发出特殊的报警音。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4.具有交流电源供电和锂电池供电两种供电方式，锂电池支持10秒内徒手放入或取出。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5.设备外壳带有至少4个探头接口，配备真实导联线、模拟血氧探头、模拟袖带、模拟CO2采样管等附件，接口连接模拟监护仪方式与真实监护仪连接方式相同，系统可自动检测心电导联线的脱落、指夹是否脱落。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6.设备支持HDMI转显。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7.可通过开放热点方式与教师控制端无线连接。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8.配置便携式迷你打印机，无线连接。可打印纸质心电波形图。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三、模拟心电监护仪软件功能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1.可以查看运行案例中的病人信息、当前系统时间、电池电量等。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2.系统内置不少于5种界面布局。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3.不同布局下可替换相应的显示参数及波形，参数包含</w:t>
            </w:r>
            <w:bookmarkStart w:id="25" w:name="OLE_LINK2"/>
            <w:r>
              <w:rPr>
                <w:rFonts w:hint="eastAsia" w:ascii="宋体" w:hAnsi="宋体" w:eastAsia="宋体" w:cs="宋体"/>
                <w:color w:val="auto"/>
                <w:sz w:val="21"/>
                <w:szCs w:val="21"/>
                <w:highlight w:val="none"/>
                <w:lang w:bidi="ar"/>
              </w:rPr>
              <w:t xml:space="preserve">HR、PR、RR、SpO2、NIBP、Tbody、Tblood、ABP、PAP、CVP</w:t>
            </w:r>
            <w:bookmarkEnd w:id="25"/>
            <w:r>
              <w:rPr>
                <w:rFonts w:hint="eastAsia" w:ascii="宋体" w:hAnsi="宋体" w:eastAsia="宋体" w:cs="宋体"/>
                <w:color w:val="auto"/>
                <w:sz w:val="21"/>
                <w:szCs w:val="21"/>
                <w:highlight w:val="none"/>
                <w:lang w:bidi="ar"/>
              </w:rPr>
              <w:t xml:space="preserve">等不少于10种参数以及不同的心电导联、脉搏波、呼吸波、有创血压波形等波形类型。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4.HR、RR、SpO2、NIBP、Tbody、ABP、PAP、CVP、C.O.等参数可进行报警设置，当监测数据超过设置的报警范围后会产生报警。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5.可查看HR、RR、SpO2、NIBP、Tbody、ABP、PAP、CVP、C.O.等参数的趋势变化。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6.系统自动记录NIBP测量的情况，包括测量时间、测量值。</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7.当系统设置起搏心电时，监护端会自动显示起搏标识。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四、教师控制端功能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1.控制端包含患者模式、案例模式、独立模式等3种模式。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1.1患者模式包含老年男性、女性，中年男性、女性，青年男性、女性等不少于8种默认患者的监护数据。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1.2案例模式包含至少10个案例。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1.3独立模式可快捷设置HR、RR、SpO2、NIBP、Tbody、ABP、PAP、CVP、C.O.等参数的值。</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2.系统可进行案例管理，内置不少于10个案例，可快速在控制端新建案例。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3.系统内置多种并发症，便于快捷模拟失血、气道梗阻、气胸、高血压、低血压、室颤、心电静止等常见病情。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4.案例运行时可查看状态栏、监护界面、日志情况，并可随时进行状态切换、参数调节，对学员所进行操作进行记录及评价。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4.1可设置监护探头开关状态，用于模拟学员未连接相应模块时不显示相应参数的情况，对于导联探头连接、脉氧夹使用等可检测的情况，可在连接后自动显示相应波形的数据变化。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4.2可对监护布局进行设置，可设置不少于5种界面布局，可控制布局是否同步到监护端。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4.3病例运行时可通过激活不同状态模拟患者病情变化，也可通过激活并发症快捷进行病情改变。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4.4教师可根据学员操作通过预期干预记录学员操作，对于学员超出预期干预外的操作可通过干预库记录学员的处置情况。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4.5可设置不少于三个档位的病例运行倍速。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4.6系统需包含第一心音分裂、第二心音分裂、窦性心动过速、窦性心动过缓等多种心音，包含粗糙性呼吸音、粗湿啰音、低调干啰音、高调干啰音等多种呼吸音。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4.7运行过程中可随时记录教师进行的操作，用于生成日志回顾。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1.模拟心电监护仪主机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 导联线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3.血氧探头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4.NIBP 袖带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5.体温探头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6.CO2 采样管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7.蓝牙打印机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8.热敏打印纸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9.平板电脑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呼吸力学仿生综合训练系统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通过呼吸力学参数调整创建出正常和异常的人体呼吸系统模型。可连接并实现真实呼吸机、麻醉机的触发和操作训练。训练对不同疾病机械通气模式的选择和参数调节。系统需包含模拟肺装置、软件控制系统、可移动一体化台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二、功能技术参数要求：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1.呼吸力学仿生模拟肺装置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1.1模拟装置储气量不小于2.5L，通过设置呼吸力学参数，可模拟不同年龄段（从新生儿到老年）、不同性别、不同体重患者的呼吸运动状态。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1.2工作环境温度范围：-40℃~+60℃。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1.3模拟肺装置可真实吸入及呼出气体。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1.4模拟肺装置可连接真实呼吸机、麻醉机，实现呼吸机触发和机械通气治疗。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1.5模拟肺装置至少可检测呼吸机的流速、压力、潮气量等参数，并在系统界面生成相应的波形，波形图与真实呼吸机设置一致。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模拟肺装置能模拟无自主呼吸患者并被呼吸机识别，能随呼吸机机械通气的模式、参数设置进行相应的呼吸运动。模拟肺装置能模拟自主呼吸患者，自主呼吸可触发呼吸机机械通气，自主呼吸较强时呼吸机会产生呼吸对抗波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2、软件控制系统由教师端及学生端组成。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2.1教师端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2.1.1教师端具备呼吸力学模型训练模式和病例运行模式，可远程控制和调整模拟患者呼吸参数。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2.1.2系统能模拟正常人、COPD、ARDS、哮喘、肺栓塞等不少于6种的呼吸运动状态。当模拟患者无自主呼吸时，由于不同患者的气道阻力、肺顺应性不同，在同一机械通气模式及参数下能在呼吸机上生成对应气道阻力、肺顺应性波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2.1.3系统内置包括但不限于COPD、ARDS等不少于45个呼吸力学模型，内置不少于10个临床真实病例。呼吸力学模型及临床病例可无限扩充。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2.1.4临床病例至少包括患者信息、病情介绍、入院诊断、病例分析等。病例中患者病情状态可按预设干预/药物触发条件进行自动切换，或教师手动切换。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2.1.5呼吸力学模型训练模式和病例运行模式可调节线性顺应性、非线性顺应性、呼吸肌做功、功能残气量，可调参数至少包括吸气相阻力、呼气相阻力、呼气末肺容积、上拐点压力、下拐点压力、上拐点容积、下拐点容积、吸气肌压力、呼气肌压力等不少于15种参数，参数调节影响系统呼吸做功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2.1.6系统具有趋势呼吸设置功能，可模拟患者呼吸变化趋势，如模拟气体麻醉后呼吸肌做功逐渐减弱的情况。具有随机呼吸设置功能，可模拟患者呼吸运动的波动情况，如模拟在哮喘等疾病时呼吸不稳定的情况。（需提供视频截图或相关证明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2.1.7至少内置咳嗽、叹息、窒息等不少于3种病症的快捷按钮，可快捷影响呼吸运动，并在呼吸机上产生对应波形。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2.1.8系统可监测包括但不限于呼吸频率、吸呼比、气道峰压、呼气末正压、吸气峰流速等不少于15项参数随呼吸运动的实时变化，并可快速设置显示的监测参数，可通过趋势图的变化情况判断模拟患者病情变化。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2.1.9系统在运行时能够生成包括但不限于流速-时间曲线（F-T）、气道压-时间曲线（Paw-T）、潮气量-时间曲线（V-T）等不少于3种波形曲线，能够生成流速-潮气量环（F-V）、气道压-潮气量环（Paw-V）和气道压-流速环（Paw-F）3种环状曲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2.1.10系统内置动态呼吸力学模型，潮气量数据和波形可随吸气、呼气实时动态变化。可设置潮气量正常范围，当潮气量正常、不足、过量时有相应的显示。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2.1.11系统运行过程中支持随时暂停模拟肺装置呼吸运动，可随时进行数据分析。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2.1.12教师端可调节监护参数，包括但不限于心电波形、心率、血氧饱和度、呼末二氧化碳分压等6种参数，心电波形包括但不限于正常心电、窦性心动过速、房颤、室颤、房室传导阻滞、心电静止等50种常见波形。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2.1.13教师端可编辑十二导心电图，可编辑血气分析、胸部平片、胸部CT、肺功能等30种检查项目，并可发送给学生端。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2.1.14运行场景支持查看三维场景界面，可展示虚拟病房、虚拟患者、虚拟呼吸机设备。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2.1.15系统支持进行操作回顾，至少可查看操作日志详情、重要参数趋势、监测波形。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2.1.16可按时间、呼吸力学参数调节、监护参数调节、辅助检查、病例流程筛选操作日志并查看，操作日志可导出。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2.1.17可查看各项监测参数的趋势变化，趋势可按包括不限于1分钟、5分钟、10分钟、30分钟、1小时等5种时间间隔筛选显示，当前界面显示的趋势图可导出。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2.1.18模拟装置呼吸波形可被记录，能够通过选择某时间点回顾呼吸波形，同时可查看当前波形所设置的重要参数，当前运行波形的界面可导出。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2.2学生端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2.2.1学生端界面具有仿真监护界面，界面尺寸不小于22英寸，心电波形默认显示Ⅱ导联，可更换为其他导联。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2.2.2学生可以随时查看患者十二导心电图、血气分析、胸部平片、胸部CT、肺功能等不少于45种实验室和影像学检查结果。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3.可移动一体化台车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3.1可移动一体化台车需具备升降功能，可升降范围至少在0-30cm，支持站姿和坐姿操作。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2.电源线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3.USB 线（≥1.5米长）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4.台车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5.一体机（不含支架）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6.无线键鼠标套装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7.平板电脑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8.路由器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9.呼吸管（带转换接头）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急救模拟训练及考核系统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一、模拟人功能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1.全身成年男性模拟人，四肢连接部位可免工具徒手安装、拆卸。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2.具有完整且密闭的气道结构，支持气管插管、面罩吸氧等气道辅助工具的使用。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3.颈部可触摸到环状软骨、甲状软骨结构，可做环甲膜穿刺、环甲膜切开、气管切开训练，模块可以更换。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4.配备真实且不经任何改装的血氧饱和度检测仪，可检测的数据至少包括血氧饱和度、心率数值。系统可检查血氧夹是否佩戴，检测数值随患者病情演变而变化。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5.两种供电方式：可直接连接220V电源使用。内置锂电池，电池续航至少6小时。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一侧手臂支持静脉穿刺、采血、液体输注技能训练。在操作过程中止血带未结扎或位置错误，穿刺后无回血。操作正确，穿刺后可见回血，松开止血带，可进行输液、采血。如未松止血带，液体无法输入。整个过程中，无需外接血袋或其他辅助装置，即可完成各项操作流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6.1静脉穿刺位置包括手背静脉和肘正中静脉，手背穿刺模块至少有3条可穿刺的血管。肘正中穿刺模块至少有2条可穿刺的血管。穿刺模块一体化设计，采用磁吸固定，可在15s内免工具快速更换。可进行三角肌肌肉注射，可注入真实液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6.2手臂内置药物识别模块，可识别不少于10种临床急救药物，系统可自动识别药物名称、剂量、给药方式。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7.一侧手臂可进行血压测量操作，支持使用临床真实血压计和听诊器（无需任何改装），收缩压、舒张压数值可通过软件设置。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双侧颈动脉可在程序控制下自主搏动，系统可检测学员触诊脉搏动作、次数，可记录在日志中；瞳孔可在程序控制下模拟正常、散大、缩小三个状态，可进行直接对光反射和间接对光反射检查。系统可检测对光反射检查操作，可记录在日志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10.在程序控制下可模拟口唇苍白、紫绀不少于2种状态。（需提供软件截图或实物照片）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11.系统可检测学员开放气道操作，可记录在日志中。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12.急救成功后模拟人可恢复自主呼吸，具有真实的胸廓起伏，胸外按压时具有节拍器提示声音。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13.模拟人额头有胸外按压指示灯带，灯带闪烁频率可反映胸外按压的实时频率，以不同灯带颜色实时改变展示正确、过浅、过深的按压深度，可通过软件控制开启或关闭。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14.可使用临床真实除颤仪进行电除颤操作，系统可检测除颤极性、能量、次数，可记录在日志中；支持使用真实AED进行自动除颤放电操作，系统可检测除颤能量、次数，可记录在日志中。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16.可连接真实5导联监护仪，可显示的心电波形至少包括正常、室颤等心电波形。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17.配备一台高清网络摄像机。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二、软件系统功能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1、软件无需预先安装，支持平板、PC等终端打开。包含管理控制系统和训练监测系统，无线连接。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需内置AHA和ERC心肺复苏评判标准，系统可监测及显示CPR的实时操作数据，至少包含按压深度、按压频率、按压位置、通气量、通气时长数据，以图形化、曲线图模式直观展示按压、通气的连续过程，两种模式可随时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3、训练监测系统：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3.1系统预置不少于5个场景的案例，包括溺水、电击、院内、居家、高空坠落等场景。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3.2系统可自动识别学员环境判断、意识判断、检查颈动脉搏动、拨打120等操作，系统可识别并记录日志，并有语音播报提示“已拨打120”。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3.3系统内置虚拟病人，以动画形式同步显示给与除颤、干预及给药的操作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3.4具有模拟监护仪界面，可实时显示模拟病人的生命体征波形及数据。具有虚拟除颤仪界面，可调节除颤参数。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3.5可实时控制模拟人的生命体征变化，包括但不限于：瞳孔状态、胸廓起伏、呼吸频率、困难气道、颈动脉搏动。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3.6 CPR成绩详情，至少包括训练总成绩、总时长、按压成绩、平均按压频率、按压位置正确率、胸廓完全回弹率、通气成绩、平均通气量、平均通气时长、气道开放正确率。按压时长占整个CPR百分比、最大中断时长等不少于15项信息。以雷达图形式汇总展示各个方面分值分布情况，可自动生成评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3.7练习结束后可查看日志、核查清单、视频回放，数据支持导出或打印。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4.管理控制系统：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4.1具有日志管理、资源管理、用户管理、成绩汇总等功能。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4.2支持多人同步与分角色团队模式。每种模式均可设置救活标准，至少包括：按压深度达标、按压频率达标、按压位置正确、潮气量达标、吹气时长等。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4.3训练过程中可随时添加评语，支持评分表评分及团队评分。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4.4日志可完整记录考核过程中所有学员的操作情况，考核数据可按病例名称、考核名称、考核单位、时间及人员分类排序、筛选。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4.5支持成绩汇总与统计功能，可查看各学员历史成绩详情，至少包括平均分、最高分、最低分等。数据支持导出和打印。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4.6具有病例及评分表编辑功能。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5.支持全流程视频示教，可向联网设备推送实时示教视频，可实时展现教师操作手法和训练数据。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6.支持多台模拟人同时在线训练考核。可实时监测网络中模拟人的CPR数据和训练日志，可支持查看单个模拟人的操作详情，可控制多个模拟人的生命体征表现。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1.急救仿真模拟伤员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2.一体机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3.无线键鼠标套装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4.药盒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5.路由器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6.交换机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7.摄像头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8.网线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9.听诊器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10.血氧饱和度检测仪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11.电极片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12.血压计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13.模拟血粉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成人腰椎穿刺模型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1、成年男性外观，身体呈屈曲状，左侧卧位；体表标志明显，可摸到髂嵴、腰椎棘突。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2、模型人腰部结构可活动，通过加大身体的屈曲程度，可使脊柱后凸、椎间隙增宽。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腰部解剖结构正确，包括皮肤、皮下组织、黄韧带、硬脊膜等结构，可以在L2-L5椎间隙进行硬膜外穿刺、蛛网膜下腔穿刺操作，完成脑脊液压力测定、腰穿、腰麻、硬膜外麻醉、腰硬联合麻醉、鞘内给药等技术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4、穿刺操作使用临床真实穿刺器械，穿刺针可依次经过皮肤及皮下组织、黄韧带、硬脊膜及蛛网膜，可体会到真实的2次突破感。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5、可使用临床真实测压管进行脑脊液压力测定。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6、突破黄韧带时可体会到落空感，到达硬脊膜外腔时有负压，通过水珠被吸入可验证负压存在，到达蛛网膜下腔时可有脑脊液流出；穿刺角度不正确可穿刺到椎骨。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7、具有硬膜外和蛛网膜下两个腔隙，都支持真实麻醉注液操作。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需外置水袋提供压力，即可在进入蛛网膜下腔后自动有脑脊液流出，内置锂电池连续使用时间不少于5小时，穿刺部位模块为一体化设计（非皮肤、皮下组织、黄韧带、硬脊膜等独立设计），方便更换，可耐受多次穿刺，耗材可以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2.充电器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骨内灌注及股静脉穿刺腿部模型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1.为小儿一侧腿部模型，膝关节可活动，体表标志明显。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2.可进行胫骨骨髓穿刺练习，进针后落空感明显，可抽出模拟骨髓液。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3.可进行股静脉穿刺练习，可触及股动脉搏动；操作正确有明显落空感，可见回血。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4.皮肤、血管、胫骨穿刺模块均可更换，且单个胫骨穿刺模块四面均可操作。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5.配有底托，模型稳固。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2.模拟血粉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智能心肺听诊和腹部触诊训练系统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本产品包括高仿真模拟人、模拟听诊器及系统软件，采用B/S架构，将服务器端电脑及控制部件集成于模拟人内部，通过大量预置专项学习内容，并配合模拟人的多种逼真体征表现，完成《诊断学》桥梁课程教学及考核。1拖5（1个教师机，5个学生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一、系统功能：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1.具有教学示教和学生训练模式，可全面评估学习效果，能实现局域网和互联网登录，既满足现场教学又具备网上教学功能。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2.系统所有教学内容均可自行新建。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3.针对诊断学课程体系，满足头部查体和胸部、腹部“视、触、叩、听”的技能训练与教学。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4.基于HIFI设备专用的声音解码单元与发声单元，将通过高保真设备采集自真实病人的心肺音完美呈现。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5.软件可在平板、PC等智能终端打开，无需预先安装软件，实现模型与控制系统的无线连接和数据通讯。心肺听诊模型与腹部触诊由同一个控制软件控制，不用打开两个程序。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6.心肺音的听诊可以采用外观仿真的电子听诊器在模型上听诊，也可以通过外放耳机进行全体教学或通过耳机仔细辨别。</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7.系统包括大量的教学素材，有文字、图片、视频、动画等，部分内容还配有心电图、心音图、超声心动图、DICOM图像资料等，部分配有影像三维重建的解剖素材。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8.教师软件可以对学生软件进行霸屏控制，在受控状态下，学生软件仅显示教师界面的内容，解除控制后恢复正常学生机控制功能。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二、胸部检查模型功能：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1.模型仿真皮肤富有弹性，柔韧耐用，抗撕裂，抗拉伸强度高，不变形不褪色，无毒无味。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2.具有肋弓下缘、剑突、胸骨角、肋骨、各肋间隙、髂前上棘等与听诊部位相关的骨性标志，均可明显触知，质感真实。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3.模型采用一体化设计，所有控制部件均集成在模型内部，与外界无需控制线缆连接，集成度高，方便翻身及搬运。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4.模型腹部四个象限可听诊肠鸣音，肠鸣音可表现正常、减弱、消失、亢进4种情况。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5.模拟人头部装有智能眼球，可模拟眼前节视诊，包括正常眼球、巩膜黄染、白内障、结膜出血等；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可模拟全睁、闭合、眼睑下垂等眼睑开合状态；可模拟很快、快、中、慢等眨眼速度；模型可在自然光状态下表现瞳孔对光反射，可模拟灵敏、迟钝、对光反射消失操作；可模拟1-10mm瞳孔直径，设置步阈1mm，所有眼球状态既能双眼关联设置，也可以单独设置；模型可触及四处动脉搏动，包括双侧颈动脉搏动，双侧股动脉搏动，可设置正常、增强、减弱、消失等脉搏强度状态，四处均可单独设置（提供操作界面截图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型采用无线模拟电子听诊器实现智能听诊，模型内部覆盖电子射频传感器，相互之间不存在声音干扰，性能稳定可靠，覆盖心脏及肺部听诊区，各听诊部位可同时进行听诊，在病变区可听到应有的病变体征，在非病变区可同时听到正常的心音及呼吸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8.模型可表现语音震颤体征，模型可表现有/无胸膜摩擦感。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9.模型内置多处高性能传感器，可模拟正常位置心尖搏动、心尖搏动移位及多处心前区搏动，并可表现搏动正常、增强、减弱及无等情况。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10.模型内置多处高性能传感器，可模拟多处心前区震颤。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11.模型内置高性能微振动机构，可模拟有/无心包摩擦感。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12.模型支持有线/无线连接，连接有线千兆网口，更稳定接入网络，模型装有电子墨水屏幕，可实时显示模型各种状态，可显示连接二维码，平板类移动设备可通过扫码登录系统软件。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三、腹部检查模型功能：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1.呈现屈膝仰卧位，肋弓下缘、剑突、腹上角、脐、髂前上棘、耻骨联合等体表标志准确。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2.模型内置高性能嵌入式电脑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人腹部如真人般触感，内置多处触诊检测传感器，可模拟全腹压痛，也可模拟右上腹（胆囊）、上腹中部（胃）、上腹中部（十二指肠）、左右上输尿管点、左右中输尿管点、上腹部（胰腺）、麦氏点、下腹中部、中腹右侧（回盲部）、左右侧肋脊点、左侧附件、右侧附件、脐周（小肠）等20多处压痛和反跳痛，可单独设置，也可以组合设置，可表现肝、脾、胃、十二指肠、胰腺、小肠等多种腹部脏器病理体征，操作时，模拟人可有声音反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人可模拟呼吸模式的改变，实现腹部起伏程度、吸呼比及频率的调节功能，可表现正常呼吸、叹气样呼吸、潮式呼吸、比奥呼吸、抑制性呼吸等；肝、脾随呼吸动作上下移动；多种腹部检查体征，全部实现智能化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5.肝脾触诊可以模拟10余种不同级别大小的体征改变，实现脏器大小、触痛、叩击痛程度可调节。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6.肝脏触诊时，可在模型上模拟不同质地的肝脏改变，不同质地的肝脏均可在1-5cm范围调节大小，脾脏大小可调节。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7.可在肝、胆、左肾、右肾进行叩击痛操作，系统可检测到操作。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8.胆囊触诊时可表现墨菲氏征阳性检查。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9.模型支持有线/无线连接，连接有线千兆网口，更稳定接入网络，模型装有电子墨水屏幕，可实时显示模型各种状态，可显示连接二维码，平板类移动设备可通过扫码登录系统软件。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四、模拟听诊器功能：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1.模拟听诊器采用真实听诊器外观，医用品质、合金听诊头、PVC导音管、密闭锁音，高品质硅胶耳塞，音质清晰，佩戴舒适。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2.模拟听诊器内置HIFI级别音频解码器，高品质发声单元，确保最大程度还原心音、呼吸音及肠鸣音，高保真音质。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3.模拟听诊器内置高密度可充电锂电池，续航不小于4小时，可通过USB直接充电。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4.模拟听诊器支持自动节能模式，最大程度延长设备续航能力。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5.模拟听诊器内置高性能无线连接芯片，可与模拟人实现可靠连接。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6.模拟听诊器听诊头内置高性能听诊区域电子贴片检测芯片，动态检测到所有心音、呼吸音及肠鸣音听诊位置，实时将位置信息发送给模拟人。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7.模拟听诊器有OLED液晶屏，显示听诊器电量、声音播放状态等信息。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8.模拟听诊器与模拟人之间，通过“碰一下即连接”，简单、方便。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9.模拟听诊器内部存储容量不低于8G，可通过USB连接模拟人，更新声音文件。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五、软件功能：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1.教师端软件整体采用B/S架构设计，服务器预装模型内部，客户端支持windows、macOS、Linux等PC操作系统及安卓、IOS等主流移动端操作系统下的Safari、Chrome等浏览器访问，界面采用响应式布局，操作方便。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2.软件包括专项教学、音源管理、专项管理、考试管理、用户管理及系统设置模块。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专项教学模块采用多级目录式布局，按照操作部位有头部、胸部及腹部；依据《诊断学》教材，组织专项操作内容，包括头颅检查、头发和头皮、眼、耳、鼻、口、肺和胸膜、心脏检查、腹部检查，按照视、触、叩、听来细分章节内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专项教学每个子章节的内容均以体征文字描述、操作图片、音频、视频、动画和DICOM数据，不少于150个专项教学内容，支持新建、共享、发布操作，可以编辑、据此新建、删除教师自己创建的内容，满足不同场景下的教学需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5.专项教学模块支持教师示教模式，一键同步所有局域网内部的学生端，实现同步教学。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6.音频管理模块，列出当前系统内所有心音、呼吸音，按照部位图来细分每个声音文件，声音支持编辑，播放，并有声音波形图，支持教师增加音源，支持与模拟听诊器同步音源。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支持教师课前设置课程讨论小组数量及小组建议人数，系统根据设置自动分组，支持组长控制场景切换掌控讨论进度，结论总结记录、发布作业，支持教师设置偏好课程模式；护理医学PBL模式分为场景信息、讨论信息、VINDICATE、场景问题、场景诊断等五大模块，各模块可自由切换，支持小组成员在线即时讨论，发送消息支持语音、文字、图片、文档等格式；语音消息支持语音识别，语音实时转文字处理，支持回复他人消息，支持撤回本人已发布消息（提供操作界面截图佐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支持组长进行场景问题作答；各场景问题学员只在当前场景可见，临床护理医学PBL模式支持组长记录拟诊，支持语音、文字形式录入；支持小组成员对已录入拟诊进行赞成/反对投票，并实时查看投票结果；支持组长、教师根据讨论情况实时发布作业并指定作答学员，或将场景问题转化为作业全员作答；被指定学员将实时收到作业红点提醒，支持学员以文字、语音、图片形式作答并记录资料来源；支持小组成员查看学员作答内容并进行讨论形成作业共识；支持组长录入作业共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考试管理模块，支持教师创建考试，设置考试名称、考试形式（随堂考、限期考试）、考试时间、结束时间；支持教师设置考试内容、选择试卷、选择考生。试题可以进行共享，共享后的试题其他教师用户可见，其他教师可以根据此试题新建进行编辑，试题可以进行发布，发布后的试题可以供学生练习或者考试使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10.考核管理包括试卷管理、考试管理和监考，教师可查看学生的练习成绩和考试成绩，可以查看每个学员答题详情。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11.教师可以手动创建试卷，支持从专项试题的题库中任意选择试题组成试卷。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用户管理模块，提供班级管理、教师管理和学员管理功能，可对人员进行批量化管理，系统提供批量导入模板，支持教师批量导入现有学生信息；可以按照教师和学生两种角色，创建教师端和学生端登录用户姓名、学号、用户名及密码，教师可重置学生端密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13.系统设置模块，有系统运行状态图形动态显示，实时显示服务器端CPU占用率、内存占用及硬盘占用百分比。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14.软件支持一键还原功能，支持将整个系统数据还原到出厂设置状态。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15.软件支持远程云端升级，可以实现自动升级到新版本。</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16.软件可设置模拟人内部喇叭音量。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1.肝脾触诊模型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2.心肺听诊模型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3.模拟听诊器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4.路由器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5.交换机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6.无线 AP</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7.一体机电脑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8.L型桌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腕关节穿刺模型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1.一侧成人前臂及手结构模型。具有模拟皮肤，内置仿真骨骼，关节活动自如，体表标志及肌腱可触及。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2.至少可进行桡骨茎突狭窄性腱鞘炎、桡腕关节骨关节炎、腕管综合征、腕关节腔内注射治疗技能训练。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3.穿刺位置和深度正确时，对应指示灯会亮起，并有提示音。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踝关节穿刺模型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1.成人一侧小腿及脚结构模型，内置仿真骨骼，关节活动自如，可以触摸体表标志及肌腱。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2.可进行踝关节腔内注射治疗训练；至少包括跗骨窦、踝关节、跟骨后滑囊、跖腱膜、踝管、跖趾不少于6种技能操作训练。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3.穿刺位置和深度正确时对应指示灯会亮起。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成人胸腔穿刺模型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1.模型模拟标准胸腔积液穿刺体位。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2.体表标志明显，可触及肩胛下角、棘突、肋骨及肋间隙。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3.可进行胸腔积液的叩诊检查，确定穿刺位置。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4.可在双侧腋后线、肩胛下角线进行胸腔穿刺，穿刺模块与躯干主体边缘贴合平整紧密，确保消毒过程中消毒液不会漏进模型且满足以穿刺点为中心直径至少15cm的消毒范围。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5.正确穿刺可以抽出胸腔积液。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6.模型耐穿刺，单位面积（1平方厘米）可满足至少400次穿刺练习不漏液。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7.座椅轻便带脚轮，方便移动和固定。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8.双侧穿刺模块可更换。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骨髓穿刺模型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1.模型模拟一成年男性躯干，上至头部，下至大腿根部，具有仿真皮肤，皮肤有皮纹和乳头、脐等体表标志。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2.可用于骨髓穿刺术的示教、训练、考核。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3.模型可在体表触摸到颈椎棘突、胸椎棘突、腰椎棘突、胸骨柄、肋骨、髂前上棘、髂后上棘等解剖结构。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4.模型可进行胸骨柄穿刺、左髂前上棘穿刺、右髂后上棘穿刺操作，模拟穿刺操作时的突破手感。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5.穿刺操作成功后，可抽出模拟骨髓液。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技能操作综合训练模型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1、基本功能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1.1成年男性全身模型，内置全身骨骼仿生结构，体表具有准确的体表标志，可明显触及。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1.2颈部、双侧肩关节、双侧髋关节、双侧膝关节可以活动，可实现多种体位摆放。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2、功能指标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2.1、气管插管术：具有完整的口鼻腔气道结构。模型头部可后仰，可进行经口气管插管、面罩通气技能操作，通气后可见胸廓起伏。支持环甲膜穿刺、气管切开，颈部皮肤及气管耗材可更换。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2.2、胃管置入术：模型自耳垂至鼻尖再到剑突的距离符合正常成人解剖数据范围。可进行经口、经鼻胃管置入操作，可训练鼻饲、洗胃操作。可注入洗胃液，带有胃液排出口。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2.3、三腔二囊管置管术：可使用临床真实三腔二囊管进行经口、经鼻三腔二囊管置入术。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2.4、静脉穿刺输液：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2.4.1模拟人右手臂可进行静脉穿刺输液，可在手背静脉网和肘部至少5条血管进行操作。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2.4.2静脉穿刺前必须先在正确位置结扎止血带，穿刺入静脉可见回血，如未结扎止血带或结扎位置不正确，穿刺后无回血。穿刺成功后，松开止血带，可进行连续输液，液速0～100滴/分可调，如未松止血带，液体无法输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2.4.3无需提供任何外接血袋、水袋或其他辅助装置以及人工干预排液、挤压等操作，可进行连续输液，输液量不少于150ml。如未松止血带，液体无法输入。手部和肘部穿刺位置为模块式设计，单部位模块免工具更换不超过15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2.5、动脉穿刺采血：需在模型自身手臂进行动脉穿刺采血，可触摸到桡动脉搏动，穿刺正确可见模拟动脉血将注射器活塞顶起。穿刺位置为模块式设计，单部位模块免工具更换不超过15s。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血压测量：可用真实血压计及听诊器在模型自身手臂进行无创血压测量。收缩压和舒张压可在0～300mmHg内进行单独设定，可精确到1mmHg，脉搏频率和音量大小可调，具有柯氏音，在液晶屏上可同时显示收缩压、舒张压、音量、心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2.7、肌肉注射：支持三角肌肌肉注射，可注入真实模拟药液。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2.8、气胸穿刺术：可在双侧锁骨中线与第二肋间处进行气胸穿刺，操作过程具有逼真的突破感，操作成功有排出气体。气胸穿刺部位可满足单位平方厘米至少200次穿刺，而不发生漏气。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2.9、液胸穿刺：至少可在腋中线第6肋间隙、腋后线第7肋间隙进行液胸穿刺，操作过程具有逼真的突破感，操作成功有真实液体流出，穿刺囊可更换。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2.10、腹腔穿刺术：具有肋弓、耻骨联合、髂前上棘和脐等体表标志。可进行移动性浊音叩诊训练，有鼓音和实音变化，皮下注射局麻药物时，可见皮丘。可在真实超声设备引导下穿刺，可见肠管、积液的超声影像。可抽出模拟腹腔积液，积液量不小于0.5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男性导尿术：可呈仰卧屈膝位，阴茎呈自然下垂状态，有柔软的包皮结构包裹部分龟头，阴茎可以提起与腹壁可呈60°，可进行导尿、留置尿管和膀胱冲洗操作。内置不少于200ml弹性储液装置。支持使用至少包括16、18、20号等3种型号的导尿管，而不发生漏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2.12、骨折夹板固定术：模型腿部模拟股骨、胫腓骨骨折，可见成角畸形，并触摸到骨擦感。可进行长骨骨折复位和夹板固定操作。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2.13、胫骨穿刺术：可在胫骨结节平面下1cm至胫骨上中1/3交界处的前内侧面进行穿刺操作。进针后会有落空感，可进行连续输液，输液量不低于100ml。穿刺位置为模块式设计，单部位模块免工具更换不超过30s。</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胫骨穿刺模型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1.仿真成人一侧下肢模型，解剖位置准确。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2.在胫骨结节平面下约1cm至胫骨上中1/3交界处之前内侧面胫骨均可进行胫骨穿刺操作。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3.进针后落空感明显，可抽出模拟骨髓液，可连续输注液体不低于100ml。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4.模型自带有固定支架，可保证胫骨穿刺时模型的稳定性。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5.骨髓腔为可更换模块。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全身血液循环模型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1.模型模拟一成年男性躯干，上至颈部，下至大腿上1/3处；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2.可用于主要动静脉解剖结构的示教；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3.模型为透明外壳，可观察血管血流方向；具有以下动、静脉：主动脉、主动脉弓、头臂干、颈总动脉、锁骨下动脉、腹主动脉、髂总动脉、颈内静脉、锁骨下静脉、上腔静脉、髂总静脉；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4.模型颈部、四肢断面有解剖结构图。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2.水泵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3.电源适配器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超声引导下PICC模型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1.为上至耳垂平面下至脐平面的模型，头偏向一侧，为标准的中心静脉穿刺体位，具有一侧手臂。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2.中心静脉置管术穿刺模块可使用临床真实超声机进行探查，超声图像上可见右颈内静脉、右颈总动脉、上腔静脉、右头臂静脉、右头臂干、右锁骨下静脉、右锁骨下动脉多种结构显影。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3.可训练超声引导下锁骨下静脉、颈内静脉穿刺置管。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4.手臂可训练超声引导下PICC置管，支持真实超声机器探查，超声下各组织结构（皮肤、皮下组织、血管）影像清晰真实。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5.进行血管穿刺时，穿刺成功能够感受到突破感，可模拟静脉血液流出。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6.超声引导下可观察导丝的行进，可用超声检测导管放置是否正确。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7.穿刺部位的模块可更换。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超声引导下气胸及闭式引流穿刺模型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1.为一颈部到脐部的模型，具有的肋骨、肋间隙、左、右肋弓、腋窝、乳头等体表标志。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2.可进行超声诊断，超声引导下胸腔穿刺及闭式引流的操作，可多次反复进行穿刺，穿刺不漏液。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3.模型支持使用真实超声机，超声下可显示肌肉、结缔组织、含气肺组织、胸膜等组织，超声影像清晰真实。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4.穿刺时在超声下可见进针过程，液胸可抽出模拟胸腔积液，气胸可模拟气体压力。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5.超声引导下穿刺部位的模块可更换。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膝关节腔内注射模型（带电子）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1.皮肤和肌肉分层清楚，具有完整的膝关节解剖结构，体表标志明显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2.可反复进行穿刺，标准的穿刺体位，易于针刺并有逼真的进针感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3.可一个单向阀向滑囊内反复注入液体，模拟滑囊液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4.皮肤表面可用肥皂水清洁，皮肤可更换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腹穿与股静脉穿刺模型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1.成年男性躯干模型，上至胸部，下至大腿根部，具有仿真皮肤，触感逼真。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2.体表标志准确且易触及，包括肋骨、肋间隙、左、右肋弓、腹上角、髂前上棘、脐、耻骨联合、腹股沟等。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3.可进行腹部移动性浊音叩诊、腹腔穿刺术、股静脉穿刺术的技能训练。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4.股静脉定位时可触诊到股动脉搏动。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5.腹部皮肤、腹部水囊和股静脉血管均可更换。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胃肠镜一体化仿真模拟器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一、主要技术参数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1.模型采用无毒无害安全硅胶，材质柔软或其他同等或优于该材质的材料；（提供证明材料）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2.胃镜模型包含头部、口腔、喉部，胃、十二指肠模型主体 ；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3.模型胃部，可以更换四种不同类型的息肉，模拟观察胃溃疡和早期胃癌；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4.通过更换手术息肉模块，可用临床设备真实的模拟息肉切除训练；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5.结肠模型结构包括阑尾、盲肠、升结肠、横结肠、降结肠、乙状结肠、直肠、肛门、肛门括约肌等；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6.结肠的总长度≧1200mm；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7.可以通过在升结肠和降结肠上安装4种模拟息肉（息肉采用巴黎分型其中的4种类型）来进行观察，以及进行息肉的切除训练；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8.结肠模型包含底座、透明上盖，模型内部可润滑；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9.系统可分别登录管理员端和学员端账号；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10.管理员可添加和删除学员账号；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11.管理员可对学员进行班级、学号分配，可将学员划分成不同班级分组；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12.管理员可查询所有学员的考核记录；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13.系统包含解剖学习功能，解剖三维图胃相邻动脉、静脉、脾脏、胰腺、肝胆等解剖结构；胃也可根据其解剖特点划分为胃体下部小弯、胃角小弯、胃角大弯、胃窦、幽门等30个区域；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14.三维解剖模型可对任意解剖位置隐藏、透明、360°旋转查看、拆分等操作；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15.系统包含3D虚拟镜下导航引导，帮助学员学习胃镜及肠镜观察下的镜下特点；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16.可在3D虚拟动画引导下进行胃镜的标准摄影法检查，学习依次完整进入各划分区域 ，并可实时显示目标区域的三维位置；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17.可练习胃镜检查的标准拍照方式；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18.系统包含专家教学视频，可按专家教学视频实时操作胃镜练习，视频教学至少包含操作准备、胃镜结构和持镜方法、进镜操作、退镜操作等；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19.系统包含解剖学习功能，解剖三维结肠相邻泌尿系统、骨盆、脾脏、胰腺、肝胆等解剖结构；结肠也可根据其解剖特点划分为直肠、乙状结肠、降结肠、横结肠、升结肠、盲肠等区域；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20.三维解剖模型可对任意解剖位置隐藏、透明、360°旋转查看、拆分等操作；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21.可在3D虚拟动画引导下进行结肠镜摄影法检查，学习依次完整进入各划分区域 ，并可实时显示目标区域的三维位置；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22.可练习常规结肠镜检查的拍照方式；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23.系统包含专家教学视频，可按专家教学视频实时操作肠镜练习；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24.可录制及保存学员的操作视频；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25.系统包含考核模块，考核后可生成考核结果报告。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二、操作器械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1、USB胃镜手柄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1）头端部外径：≥</w:t>
            </w:r>
            <w:r>
              <w:rPr>
                <w:rStyle w:val="1002"/>
                <w:rFonts w:hint="eastAsia" w:ascii="宋体" w:hAnsi="宋体" w:eastAsia="宋体" w:cs="宋体"/>
                <w:color w:val="auto"/>
                <w:sz w:val="21"/>
                <w:szCs w:val="21"/>
                <w:highlight w:val="none"/>
                <w:lang w:bidi="ar"/>
              </w:rPr>
              <w:t xml:space="preserve">Φ</w:t>
            </w:r>
            <w:r>
              <w:rPr>
                <w:rFonts w:hint="eastAsia" w:ascii="宋体" w:hAnsi="宋体" w:eastAsia="宋体" w:cs="宋体"/>
                <w:color w:val="auto"/>
                <w:sz w:val="21"/>
                <w:szCs w:val="21"/>
                <w:highlight w:val="none"/>
                <w:lang w:bidi="ar"/>
              </w:rPr>
              <w:t xml:space="preserve">11.0mm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2）主软管外径：≥</w:t>
            </w:r>
            <w:r>
              <w:rPr>
                <w:rStyle w:val="1002"/>
                <w:rFonts w:hint="eastAsia" w:ascii="宋体" w:hAnsi="宋体" w:eastAsia="宋体" w:cs="宋体"/>
                <w:color w:val="auto"/>
                <w:sz w:val="21"/>
                <w:szCs w:val="21"/>
                <w:highlight w:val="none"/>
                <w:lang w:bidi="ar"/>
              </w:rPr>
              <w:t xml:space="preserve">Φ</w:t>
            </w:r>
            <w:r>
              <w:rPr>
                <w:rFonts w:hint="eastAsia" w:ascii="宋体" w:hAnsi="宋体" w:eastAsia="宋体" w:cs="宋体"/>
                <w:color w:val="auto"/>
                <w:sz w:val="21"/>
                <w:szCs w:val="21"/>
                <w:highlight w:val="none"/>
                <w:lang w:bidi="ar"/>
              </w:rPr>
              <w:t xml:space="preserve">11.0mm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3）工作通道：≥</w:t>
            </w:r>
            <w:r>
              <w:rPr>
                <w:rStyle w:val="1002"/>
                <w:rFonts w:hint="eastAsia" w:ascii="宋体" w:hAnsi="宋体" w:eastAsia="宋体" w:cs="宋体"/>
                <w:color w:val="auto"/>
                <w:sz w:val="21"/>
                <w:szCs w:val="21"/>
                <w:highlight w:val="none"/>
                <w:lang w:bidi="ar"/>
              </w:rPr>
              <w:t xml:space="preserve">Φ</w:t>
            </w:r>
            <w:r>
              <w:rPr>
                <w:rFonts w:hint="eastAsia" w:ascii="宋体" w:hAnsi="宋体" w:eastAsia="宋体" w:cs="宋体"/>
                <w:color w:val="auto"/>
                <w:sz w:val="21"/>
                <w:szCs w:val="21"/>
                <w:highlight w:val="none"/>
                <w:lang w:bidi="ar"/>
              </w:rPr>
              <w:t xml:space="preserve">3.0mm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4）有效长度：≥1300mm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5）总长：≥1600mm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6）视场角：≥100 </w:t>
            </w:r>
            <w:r>
              <w:rPr>
                <w:rStyle w:val="1003"/>
                <w:rFonts w:hint="eastAsia" w:ascii="宋体" w:hAnsi="宋体" w:eastAsia="宋体" w:cs="宋体"/>
                <w:color w:val="auto"/>
                <w:sz w:val="21"/>
                <w:szCs w:val="21"/>
                <w:highlight w:val="none"/>
                <w:lang w:bidi="ar"/>
              </w:rPr>
              <w:t xml:space="preserve">º</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7）观察深度：3-100mm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8）分辨率：CMOS 1000,000 pixels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9）弯曲角度：上、下≥180°  左、右≥160°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10）配套器械：镜子支架、活检钳、清洗刷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2、活检钳：用于镜下异物夹取练习。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三、硬件系统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CPU：≧i5-12500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GPU：≧RX6500M显卡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内存：≧16GB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硬盘：≧512GB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触屏方式：10点触控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接口：至少包含HDMI、VGA、DP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2、移动推车参数：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主体材质：铝合金+钢材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可升降高度：≧150mm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万向轮数量：4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万向轮可锁定否：可以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3、脚踏板：防水微动，USB即插即用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台车主机系统 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高仿真结肠模型 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高仿真上消化道模型 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模拟胃肠镜 1根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可替换息肉模块 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充气筒 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润滑液 2瓶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活检钳 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脚踏板 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电源线 1根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保修卡 1张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合格证 1张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说明书 1份</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支气管镜手术虚拟便携式模拟器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一、主要技术参数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1.系统具备初始状态校准功能，包括：角度、声音、显示屏亮度等；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2.主界面：提供管理员与学员两种登录入口；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3.管理员端可进行班级和用户的添加、修改以及删除操作，可查看所有学员的考核报告；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4.学员端提供信息管理和考核专区两个选择界面，系统提供不少于技能训练、考核专区、病例实战、考核记录等功能；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5.学员端可进行初始密码的修改。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具备解剖识别训练功能：①支气管镜到达肺各段支的时候，镜下的实时画面能在对应位置显示与隐藏其名称；②肺各段支中英文显示可进行切换；③镜下画面能全屏与缩小状态之间的切换；④横断面、矢状面、冠状面CT图片随镜头实时更新；⑤具备三维支气管全屏显示；⑥具备三维支气管模型正位恢复；⑦具备三维支气管中实时显示镜头先端的位置；⑧镜下支气管可进行透明操作；⑨镜下显示界面具有冻结与解冻功能；⑩系统包括镜下显示、段支提示和对应段支引导视频播放等功能；</w:t>
            </w:r>
            <w:r>
              <w:rPr>
                <w:rStyle w:val="1004"/>
                <w:rFonts w:hint="eastAsia" w:ascii="宋体" w:hAnsi="宋体" w:eastAsia="宋体" w:cs="宋体"/>
                <w:color w:val="auto"/>
                <w:sz w:val="21"/>
                <w:szCs w:val="21"/>
                <w:highlight w:val="none"/>
                <w:lang w:bidi="ar"/>
              </w:rPr>
              <w:t xml:space="preserve">⑪</w:t>
            </w:r>
            <w:r>
              <w:rPr>
                <w:rFonts w:hint="eastAsia" w:ascii="宋体" w:hAnsi="宋体" w:eastAsia="宋体" w:cs="宋体"/>
                <w:color w:val="auto"/>
                <w:sz w:val="21"/>
                <w:szCs w:val="21"/>
                <w:highlight w:val="none"/>
                <w:lang w:bidi="ar"/>
              </w:rPr>
              <w:t xml:space="preserve">系统可以播放完整的段支检查视频，进行整体支气管检查流程的学习，防止漏检。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7.镜下解剖结构能显示上呼吸道所有解剖结构和五级支气管。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8.具备在支气管镜视野下对各组淋巴结的定位与识别，重点包括2L、2R、3P、4L、4R、7、8、10L、10R、11L、11Rs、12L、12R等常规穿刺的淋巴组，明确其在支气管壁上的具体解剖投影位置。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具备在支气管镜视野下对主要血管的识别与解剖定位，包括但不限于主动脉、肺动脉、肺静脉、上腔静脉、下腔静脉、奇静脉、心室、心房、头臂静脉、锁骨下静脉、锁骨下动脉、头臂干（无名动脉）、颈总动脉等重要血管结构，明确其在支气管壁上的具体解剖投影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10.在支气管镜视野下，可设置气管壁透明度，从而可从支气管镜下直接观察周边淋巴及血管的三维空间位置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11.三维支气管模型包括：支气管树、甲状软骨、环状软骨、支气管等；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12.支持CT图谱随镜头位置改变进行实时切换，包含横断面、冠状面、矢状面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13.具备规范性顺序检查模块，支气管镜可在气道内的行进方式以及完整检查一遍支气管的路线功能；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14.能进行定点检查，对解剖位置进行重复定点选择训练。并能进行如下操作：①在所有肺段支中任选一处；②水平位CT图像实时变化；③在操作中有计时功能；④三维支气管中有线路指引；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15.具备拍照记录功能：训练过程中能进行拍照、冻结、拍摄位置标记等。拍照位置不少于八处、拍摄位置可以在三维支气管对应位置显示。拍照位置可以自动跳转或者手动选择下一部位；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16.界面至少具备为白光、荧光、窄谱三种显示状态，可进行实时切换，镜头到达病变处能显示病变解剖位置及病理结果；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▲17.具备超声内镜引导下的经支气管针吸活检训练功能；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18.支持支气管镜的检查、异物查找、吸痰及灌洗操作训练，具备活检、刷检、灌洗训练功能。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19.具备考核功能，并且能进行保存、下载、历史记录查看和分析等操作。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20.考核评估模块中，评分项的权重可自定义设置各权重之间的比例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▲21.至少设置四种常见病变（大出血、良性狭窄、恶性狭窄、冷冻活检）和一种呼吸类传染病作为训练学员掌握基本支气管经操作技能的实战演练。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二、操作器械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1、模拟支气管镜手柄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1）插入管外径：≤</w:t>
            </w:r>
            <w:r>
              <w:rPr>
                <w:rStyle w:val="1002"/>
                <w:rFonts w:hint="eastAsia" w:ascii="宋体" w:hAnsi="宋体" w:eastAsia="宋体" w:cs="宋体"/>
                <w:color w:val="auto"/>
                <w:sz w:val="21"/>
                <w:szCs w:val="21"/>
                <w:highlight w:val="none"/>
                <w:lang w:bidi="ar"/>
              </w:rPr>
              <w:t xml:space="preserve">Φ</w:t>
            </w:r>
            <w:r>
              <w:rPr>
                <w:rFonts w:hint="eastAsia" w:ascii="宋体" w:hAnsi="宋体" w:eastAsia="宋体" w:cs="宋体"/>
                <w:color w:val="auto"/>
                <w:sz w:val="21"/>
                <w:szCs w:val="21"/>
                <w:highlight w:val="none"/>
                <w:lang w:bidi="ar"/>
              </w:rPr>
              <w:t xml:space="preserve">5.3mm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2）有效长度：≥600mm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3）总长：≥780mm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2、模拟活检钳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用于镜下异物夹取练习。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3、模拟穿刺针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用于镜下淋巴结穿刺练习。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三、硬件系统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1、主机显示屏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CPU：≥Inter（R）Core(TM) Ultra 5 125H                                              GPU: ≥Inter（R）Arc(TM) Graphics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内存：≥16GB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存储：≥512GB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类型：≥2.8K高清触控屏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尺寸：≥14英寸</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分辨率：≥2880*1920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2、模拟装置：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尺寸：≥200*150*80（mm）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功能：识别转化支气管镜的前进及旋转信号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主机系统 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虚拟训练盒 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模拟支气管镜 1根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台车 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模拟活检钳 1根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说明书 1张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保修卡 1张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合格证 1张</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Ai虚拟病人问诊系统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1、系统组成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1.1、采用触控一体机，可进行问诊的示教、训练及考核，包含病例管理、成绩管理、分析统计等模块；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1.2、设有管理账号，包含用户管理、角色管理、病例管理、考试管理、训练管理、分析统计等模块；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1.3、病例数量不少于100例，覆盖内科、外科、妇科、儿科等科室；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2、教师管理端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2.1、支持为不同角色分配不同的权限，其中包括默认的管理员、教师和学员角色，支持自定义角色。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2.2、支持通过导入Excel文件批量导入用户信息，可以将用户名单以Excel格式导出到本地进行保存。支持将考生分配到不同的组织机构。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2.3、支持用户自己创建病例，支持可按模板导入系统创建病例；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2.4、支持使用AI生成病例，自动添加至系统内，扩展病例库；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2.5、支持评分表管理，可新增导入评分表；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2.6、病例默认关联问诊通用评分表，可关联自定义评分表；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2.7、提供虚拟人库，病例可按照年龄、性别、同虚拟人形象自动关联，支持调整；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2.8、分析统计模块可按照病例维度、学生维度、考试维度、多维度统计；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2.9、病例维度展示每个病例作答次数、病例作答平均时长、病例作答平均分等信息；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2.10、学生维度展示学生作答时长、作答病例数、作答平均分等信息；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2.11、考试维度展示考试平均分，平均用时，成绩分布等信息；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2.12、教师可创建考试，配置考试时间、考生名单、考核病例等关键信息，学生即可登录作答端进行作答；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2.13、支持作为OSCE考核中病史采集站无人执考方案；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2.14、支持多语言问诊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3、教师教学端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3.1、支持教师AI虚拟病人进行问诊示教；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3.2、支持语音问诊；支持点击对话或连续对话两种对话形式；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3.3、系统自动记录问诊过程，智能分析作答内容，结合AI给出评价；至少包括问诊内容完整性、问诊技巧、人文关怀与职业素养等5个维度的雷达图和文字评价；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3.4、系统根据问诊内容，结合评分标准，自动产生评分表成绩；</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3.5、支持中英文病例录入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4、学员端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4.1、支持训练与考核两种模式；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4.2、支持英文问诊；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4.3、训练模式学员可自主选择病例进行训练，训练后展示评价；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4.4、考核模式学员按照考试规划进行病例作答，作答数据提交教师管理端。"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1.台车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3.电源适配器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缝合练习手臂模型（含器械）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1.模拟成人一侧前臂，解剖结构仿真，分层清晰，有皮肤、皮下和模拟肌肉组织。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2.可进行切开、缝合、打结、剪线、拆线、包扎等技能训练，切开后可见肌肉。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3.配有缝合手术器械1套。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2.缝合手术器械一套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缝合练习腿模型（含器械）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1.模拟了成人一侧下肢，带有皮肤纹理结构，解剖结构真实，结构分层清晰，有皮肤、皮下组织和肌肉。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2.可行切开、缝合、打结、拆线、包扎等外科基本技能的练习，切开后可见肌肉。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3.配有缝合手术器械1套。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2.缝合手术器械一套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缝合练习模型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1.模拟真实人体组织结构，包括皮肤和皮下组织，触感逼真。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2.可进行多种外科手术基础技能训练，包括：切开、缝合技术、打结、拆线；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3.配有托架。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直肠指诊模型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1.成年人下腹部至大腿上1/3，可模拟俯卧位和侧卧位；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2.具有肛门、直肠解剖结构，有模拟肛柱；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3.可进行直肠息肉、内痔和肿瘤直肠指诊检查，可模拟指套带血效果；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4.至少包含5种模拟前列腺：正常前列腺、单侧良性占位、前列腺增生、双侧前列腺癌、前列腺囊肿。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超声引导下脓肿切开模型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 模型模拟人体腰背部，从胸廓下缘至髂嵴，具有臀裂顶点体表标志。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左右各有1个脓肿，一侧为多囊，另一侧为单囊，触诊时有波动感。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支持真实超声机进行探查，可显示皮肤、软组织、脓腔及脓液声像图。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可进行脓肿切开、除脓、放置引流条及缝合等操作。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肛周脓肿训练模型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1.成年人下腹部至大腿上1/3结构模型，可模拟侧卧位。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2.解剖结构准确，具有肛门、肛管及直肠结构。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3.肛门附近局部皮肤可见红肿，触诊有波动感，可进行脓肿切开、引流。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4.肛门自然状态下呈闭合状态，直肠指诊可触摸到肛门内肛管结构以及脓肿窦道。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开腹关腹训练模型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1.成人局部腹壁结构模型。解剖结构分层清晰，具有皮肤、皮下组织、肌肉、筋膜、腹膜和肠管。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2.可进行逐层切开腹壁、逐层缝合、拆线、各层组织打结、剪线等技能训练。每套腹壁可练习多个切口，可对伤口进行清洗、换药等技能训练。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3.具有底座便于操作，模块更换方便。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肠管吻合模型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1.包含不同直径的两种规格的肠管。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2.解剖结构分层清晰，包括浆膜层和黏膜层。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3.可进行肠管切开、钳夹、吻合、打结、剪线等肠吻合术相关技能的练习。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打结训练模型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1.包括模拟腹腔、血管、血管床结构。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2.腹壁柔软有弹性，易于取下。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3.模拟血管逼真有弹性，具备粗细两种规格，附着于模拟血管床上。血管内部可灌入模拟血液。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4.可进行多种打结方法及血管结扎技能训练。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5.模拟血管、血管床均可更换。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肩关节腔内注射仿真模型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1.成年男性左胸及左肩部模型，触感仿真。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2.可进行肩关节腔内注射治疗（肩关节损伤或炎症）技能训练。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3.可触摸到肩关节的相关解剖结构。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4.左上臂可微动，进行体位调整；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5.至少具有5个穿刺区域：肩关节腔（前入路）、肩峰下滑囊、肩锁关节、肱二头肌长头的肌腱腱鞘、肩胛上神经阻滞；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6.穿刺正确时，控制盒有绿色指示灯提示。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7.模型自带固定底座。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2.控制盒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肘关节腔内注射模型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1.模拟成人一侧手臂，肘关节弯曲，为高尔夫球肘和网球肘的治疗体位，可沿固定轴旋转。</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2.解剖结构逼真，包括肱骨内、外上髁、尺神经、尺骨、桡骨、肘关节腔。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3.用于肘关节腔内注射治疗技能训练，可进行局部触诊训练。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4.穿刺部位包括网球肘（肱骨外上髁）、高尔夫球肘（肱骨内上髁）。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5.触诊到正确压痛点时，黄灯显示。穿刺正确时，绿灯提示。当针头进入位于肱骨内上髁后方的尺神经沟时，以红灯显示错误。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6.配有底托便于操作。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2.控制盒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术前无菌操作训练仿真模型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1.模拟一成人躯干，上至颈部，下至大腿根部。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2.皮肤柔软有弹性，可进行消毒、铺巾操作训练。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不少于16处切口设计包括：甲状腺切除术、胸骨切开术、右乳根治术、乳房脓肿切口、气胸切口、开胸术、胆囊切除术、剖腹探查术、阑尾切除术、腹式子宫切除术、结肠造口术、回肠造口术、膀胱造口术、股动脉穿刺切口、肾切除术、截肢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气胸叩诊及穿刺模型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1.上至头部、下至腹股沟的仿真人体躯干模型，触感逼真。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2.体表标志准确，易触及。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3.模型胸部叩诊呈鼓音。可进行气胸针刺减压，穿刺成功后有气体排出，穿刺部位单位面积（1平方厘米）可耐受不低于400次的穿刺。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4.支持留置胸腔闭式引流管，引流瓶内有间断的气泡冒出。可训练操作者对胸腔闭式引流管拔除指征的判断。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5.胸腔闭式引流管拔除后，切口自动闭合确保无液体漏出。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6.穿刺模块可更换。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深部出血结扎训练模型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1.可进行深部出血血管结扎操作练习以及训练多处出血点同时出血的应变能力；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2.具有4处深部出血点，出血点的管径大小不同，可以同时出血，血流速度可调节；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3.具有出血自动回收结构；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4.可进行外科血管打结、结扎、止血、剪线等外科操作训练。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表面出血结扎训练模型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1.可进行出血血管结扎及多处出血点止血操作练习。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2.模型具有模拟切口，切口与模拟皮肤颜色不同。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3.具有至少10处出血点，可以同时出血，出血速度可调节。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4.具有出血自动回收空间结构。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5.模型在不剪断血管的情况下一次性可调整出血血管外露长度。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血管分离结扎训练模型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1.为模拟皮肤和皮下组织结构模型，分层清晰，可模拟人体组织张力。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2.可进行皮肤切开、血管分离、钝性分离操作训练。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3.可进行打结、结扎、止血、缝合、拆线等操作训练。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4.可模拟出血场景，出血速度可调节，可做失血计量。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5.具有出血自动回收空间结构。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6.模块可更换。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无菌术训练及手术切口设计模型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1.上至头部下至耻骨联合的仿真成年男性躯干模型，解剖结构包括胸锁乳突肌、胸骨角、锁骨、肋弓等，体表标志准确。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2.可进行铺巾、消毒技能操作训练。配有模拟碘酊，效果逼真。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3.包含≥5种伤口类型：引流管拔除后伤口，术后切口瘢痕，腹部探查术后切口，弧形术后切口，术后切口。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4.可在躯干对应部位自行设计模拟伤口。如：甲状腺切除术、胸骨切开术、气胸置管引流、开胸术、肝脏手术、剖腹探查术、阑尾切除术、肾脏切除术、椎板切除术等。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5.可自行设计伤口的大小。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皮内注射训练模块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1.皮肤模型。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2.可进行皮内注射，注射完成后出现如真人皮肤的皮丘。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胸腔穿刺及对比模型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1.为一成年男性上半身结构，上至颈部，下至腰部，双肩上举状。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2.体表标志明显，一侧的开放式窗口可展示胸壁和胸膜腔的层次结构以及肌肉神经血管走行和相互关系。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3.至少可在一侧锁骨中线第二肋间进行气胸穿刺操作，气胸穿刺成功有气体排出（可将注射器顶起）。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4.至少可在一侧腋中线第六肋间进行液胸穿刺操作，液胸模块可注入不同颜色液体，穿刺成功后可引流出液体。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5.气胸和液胸模块具备耐穿刺特性，可反复穿刺，单位面积（1平方厘米）可耐受不低于400次的穿刺而不漏气（液）。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6.可以置入胸腔闭式引流管，训练皮肤切开、引流管置入、缝合和闭式引流操作，以及进行引流管的术后护理练习。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7.模型装有示水器，提示注水量是否足够。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8.穿刺部位皮肤模块可拆卸，方便更换。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膀胱穿刺模型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1.模型为可穿戴式设计，仿真度高，接触皮肤的部位带有防护板。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2.具有耻骨联合等体表标志；具有男性外生殖器模块，阴茎可提起与腹壁成60°角，可进行导尿训练并导出尿液。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3.可通过耻骨联合定位穿刺点进行膀胱穿刺术，穿刺成功后可引流出尿液。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4.模拟膀胱与皮肤均可更换。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1.模拟人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2.说明书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3.装箱单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4.合格证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5.保修卡</w:t>
            </w:r>
            <w:r/>
          </w:p>
        </w:tc>
      </w:tr>
      <w:tr>
        <w:trPr>
          <w:jc w:val="cent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腹腔镜手术模拟训练系统</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核心产品</w:t>
            </w:r>
            <w:r>
              <w:rPr>
                <w:rFonts w:hint="eastAsia" w:ascii="宋体" w:hAnsi="宋体" w:cs="宋体"/>
                <w:b/>
                <w:bCs/>
                <w:color w:val="auto"/>
                <w:sz w:val="21"/>
                <w:szCs w:val="21"/>
                <w:highlight w:val="none"/>
                <w:lang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7" w:type="dxa"/>
            <w:vAlign w:val="center"/>
            <w:textDirection w:val="lrTb"/>
            <w:noWrap w:val="false"/>
          </w:tcPr>
          <w:p>
            <w:pPr>
              <w:pStyle w:val="834"/>
              <w:numPr>
                <w:ilvl w:val="0"/>
                <w:numId w:val="0"/>
              </w:numPr>
              <w:ind w:left="360" w:hanging="360"/>
              <w:jc w:val="both"/>
              <w:widowControl/>
              <w:rPr>
                <w:rFonts w:hint="eastAsia"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 xml:space="preserve">一、</w:t>
            </w:r>
            <w:r>
              <w:rPr>
                <w:rFonts w:hint="eastAsia" w:ascii="宋体" w:hAnsi="宋体" w:eastAsia="宋体" w:cs="宋体"/>
                <w:color w:val="auto"/>
                <w:sz w:val="21"/>
                <w:szCs w:val="21"/>
                <w:highlight w:val="none"/>
                <w:lang w:val="en-US" w:eastAsia="zh-CN" w:bidi="ar"/>
              </w:rPr>
              <w:t xml:space="preserve">总体要求：</w:t>
            </w:r>
            <w:r/>
          </w:p>
          <w:p>
            <w:pPr>
              <w:pStyle w:val="834"/>
              <w:numPr>
                <w:ilvl w:val="0"/>
                <w:numId w:val="0"/>
              </w:numPr>
              <w:jc w:val="both"/>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整套系统包括操作平台、模拟手术器械、模拟软件。</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二、主要功能和用途：模拟临床腹腔镜手术技能、手术术种。用于医学生、住院医和专科医培训。</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三、功能要求：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1.提供腹腔镜手术技能训练、FLS必要技能训练、缝合打结训练、普外科手术训练、妇科手术训练、胸外科手术训练、泌尿外科手术训练等。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2.标准课程不少于20套，设备内置课程，为专业医学协会或医院培训中心所创立，至少包含以下培训课程内容：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2.1住院医师外科技能培训</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2.2腹腔镜必要技能培训</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2.3肥胖病学治疗培训</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2.4护士安全护理培训</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2.5腹腔镜下妇科手术培训</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3.要求系统具备3D解剖模式视图，解剖教学部位应包含：结肠部分、阑尾、肺叶、子宫、阴道及附件、卵巢、输卵管等妇科重要人体组织（提供此功能实景图片）。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4.训练完成后，提供评估报告，评估报告至少需包含以下内容：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4.1 操作记录，包括用时、器械选择、并发症发生次数、器械安全系数等；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4.2 报告显示学员学习曲线图；</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4.3 评估基准表，重点评估参数下，系统生成分析图表直观显示学员的操作是否可以满足导师所设置的考核标准，重点参数包括但不限于手术用时、手术路径、手术精准率等。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5.要求具备远程无线导师编辑控制功能且需提供控制端硬件，包括以下功能：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▲5.1手术过程中，可随时触发并发症，包括出血、血管切断等；（提供此功能实景图片，并提供加盖厂家公章的承诺函）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5.2可随时限制任何手术器械的使用；</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5.3 可编辑解剖组织硬度等。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四、训练内容要求：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1.腹腔镜基础操作技巧训练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至少包含以下训练任务：0°镜头操作、30°镜头操作、双手协调基础训练、钛夹钳夹闭训练、鸭嘴钳和钛夹钳合作夹持和夹闭训练、双手合作移动定位训练、双手合作剪切训练。有可移动物体追踪训练。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 必要技巧训练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2.1此模块为针对腹腔镜基本操作技巧专设的技能训练模块；</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2.2要求包含钳夹、剪切、套扎3个独立训练任务。</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3 基本缝合训练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3.1要求提供半结、方结、结扎结、外科结、连续缝合、间断缝合训练内容；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3.2</w:t>
            </w:r>
            <w:r/>
          </w:p>
          <w:p>
            <w:pPr>
              <w:pStyle w:val="834"/>
              <w:numPr>
                <w:ilvl w:val="0"/>
                <w:numId w:val="0"/>
              </w:numPr>
              <w:jc w:val="both"/>
              <w:widowControl/>
              <w:rPr>
                <w:rFonts w:hint="eastAsia"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 xml:space="preserve">二、</w:t>
            </w:r>
            <w:r>
              <w:rPr>
                <w:rFonts w:hint="eastAsia" w:ascii="宋体" w:hAnsi="宋体" w:eastAsia="宋体" w:cs="宋体"/>
                <w:color w:val="auto"/>
                <w:sz w:val="21"/>
                <w:szCs w:val="21"/>
                <w:highlight w:val="none"/>
                <w:lang w:val="en-US" w:eastAsia="zh-CN" w:bidi="ar"/>
              </w:rPr>
              <w:t xml:space="preserve">教学视频；</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3.3提供虚拟导师可视化符号指导功能对学员操作进行指导。</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4高级缝合训练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4.1要求提供反手缝合法、褥式缝合法、曲线缝合训练独立训练任务，训练步骤中需包含可视化的符号来引导训练者进行操作，训练结束后系统均会出示详细的成绩报告；</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4.2倾斜面缝合法，提供斜面缝合皮肤，要求学员进行斜面缝合，适用于胃底折叠术中固定隔肌裂孔；</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4.3要求提供吻合术训练：适用于胃旁路手术等消化道系统手术；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4.4上平面缝合训练 适用于疝气修复手术以及子宫切除手术，要求在一个悬空的组织平面上进行缝合操作技术训练；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4.5六边缝合线缝合技术训练：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4.5.1适用于尿道膀胱吻合术以及肾盂成形术，要求在一个虚拟六边形凹槽进行缝合技术训练；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4.5.2操作完成后，设备生成电子评估报告，评估参数包括：装针总时间、缝针总次数、缝合针与缝线平面成角为90度的缝针数、缝合针与缝线平面成角在60度至90度之间的缝针数、针脚总数等。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5.胆囊切除术分步进阶式训练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5.1要求提供独立的胆囊切除术手术分步训练模块，本模块下需具备不少于4项独立训练任务，训练任务必须包含夹持和切割、双手夹持和切割训练、分离胆囊管和胆囊动脉及分离胆囊；</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5.2要求提供可视化符号指导功能，通过颜色或箭头标示出正确的手术位置或器械牵拉方向。</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6.胆囊切除术全流程训练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6.1 独立的胆囊切除术全流程训练模块，能够模拟临床胆囊切除术完整步骤，提供不少于6个独立训练任务；</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6.2可模拟迷走胆管、胆囊动脉短小等临床难度较大的病例；</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6.3在出现重大手术失误需要转开腹手术的时候，系统会提示训练者并提供相应的开腹手术原因（提供此功能实景图片）。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7.基本妇科手术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7.1 ≧7个独立训练任务，训练任务内容须至少包含（提供此功能实景图片）：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•输卵管结扎</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•右侧峡部异位妊娠手术训练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•左侧峡部异位妊娠手术训练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•小壶腹部异位妊娠手术训练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•结扎失败后异位妊娠破裂手术训练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•壶腹部异位妊娠破裂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•预防性卵巢切除术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7.2提供不少于10个教学指导视频，包括清除腹腔积血、卵巢造口术加压素注射、输卵管探查、做输卵管造口术切口、挤出受孕产物、分离异位妊娠、使用腹腔镜内袋取出受孕产物、暴露输尿管、切断骨盆漏斗韧带、输卵管结扎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7.3可模拟≧9种手术器械，包括抬宮器、腹腔内置袋、解剖针、注射针、超声刀、电钩、抽吸器、抓钳等；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7.4 可模拟注射赖氨加压素，并记录注射次数（提供此功能实景图片）。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7.5 要求提供骨盆结构3D解剖视图辅助教学功能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 解剖结构包括主动脉、腹壁下动脉、左髂动脉及分支、左侧输卵管及卵巢动脉、右髂动脉及分支、右侧输卵管及卵巢动脉、膀胱、输尿管、肌肉组织、骨盆、直肠、输卵管、卵巢韧带、卵巢、椎骨等；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②3D 解剖视图下，所有组织可放大缩小，可360度旋转；</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③可以对各解剖组织进行解剖学标注；</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④对视图内解剖组织可进行拆解，可一键去除，一键还原；</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⑤解剖视图可全屏显示，可与手术画面分屏显示，且分屏比例可以调节；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⑥视图可自动追踪模拟内窥镜镜头角度。（提供此功能实景图片） </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8乙状结肠切除术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8.1 独立的乙状结肠切除术训练模块，本模块下提供不少于2个独立训练任务，必须包括乙状结肠切除训练与吻合术训练任务；</w:t>
            </w:r>
            <w:r/>
          </w:p>
          <w:p>
            <w:pPr>
              <w:pStyle w:val="834"/>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8.2 可操作以下重点手术步骤：</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腹腔内侧切开</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内侧至外侧分离--辨认输尿管</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IMA暴露、夹闭及分离</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IMV, LCA, LCV暴露及分离</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右侧直肠剥离</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左侧直肠剥离</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直肠壁暴露</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直肠远端分离</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吻合</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8.3 手术过程中，可选择量尺进行病变测量；</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8.4 提供≥4种穿刺导管进入位置，必须包括助手钳位置，训练学员在操作助手钳的情况下进行手术操作；</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8.5提供实时腹部3D解剖视图，与手术画面同时显示，解剖视图与手术镜头所显示的解剖位置一致</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①3D模式下可观察到的解剖的部位有：动脉系统、结肠、十二指肠、静脉系统、肾（左肾和右肾）、肝脏、肠系膜、大肠神经、胰腺、肝门系统、脾脏、胃、输尿管（左侧与右侧）、椎骨、腰椎、腹壁</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②3D 解剖视图下，所有组织可放大缩小，可360度旋转</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③可以对各解剖组织进行解剖学标注</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④对视图内解剖组织可进行拆解，可一键去除，一键还原。</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⑤解剖视图可全屏显示，可与手术画面分屏显示，且分屏比例可以调节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⑥视图可自动追踪模拟内窥镜镜头角度</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9.肾切除手术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9.1必须具备独立的肾切除全流程手术训练任务；</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9.2提供不少于8个临床视频教学指导文件，至少包含：结肠松解、脾脏松解、性腺血管和输尿管识别、暴露和分离肾门、固定肾门血管、松解肾后外侧、肾上极分离和切除肾上腺、取出标本等；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9.3 提供≧12种手术器械，包括无损伤抓钳、弯剪、直剪、电钩、钛夹释放器、抽吸器、超声刀、直角切割器、钝性剥离器10mm、钝性剥离器5mm、血管吻合器、结扎钛夹释放器等；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9.4提供≧2种Trocar体位可选，模拟≧4个Trocar口，必须包含助手钳；</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9.5在出现重大手术失误需要转开腹手术的时候，系统会提供相应的开腹手术原因，以训练操作者紧急情况的处置能力。</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10.阑尾切除术手术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10.1提供≥9个独立训练任务；</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10.2本模块下需具备不少于2个指导性任务，在交互式引导下（包含颜色标识，箭头指示等）学习阑尾切除术的正确操作步骤，需包含的独立训练任务有：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①解剖肠系膜窗位：分离阑尾底部附近的阑尾系膜中的窗口</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②解剖阑尾系膜和夹持动脉：示范安全的分离阑尾动脉和准确夹持并切除阑尾动脉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10.3要求提供至少三种不同方法的阑尾切除练习，每种方法均为独立的训练任务，需包含的训练任务有：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①钛夹钳阑尾切除练习</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②吻合器分离阑尾练习</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③电切工具切除阑尾练习</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10.4提供不少于四种病理情况下的阑尾切除全手术训练任务，包括但不限于以下独立训练任务： 常规阑尾切除、盲肠后位置阑尾切除、穿孔阑尾切除、回肠前位阑尾穿孔。（提供此功能实景图片）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10.5具备3D解剖视图模式功能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①3D模式下可观察到的解剖的部位有：动脉系统、结肠、小肠、静脉系统、肠系膜、胰腺、肝门系统、肾脏（左肾和右肾）、脾、胃、肝脏、大肠神经、输尿管（左侧输尿管与右侧输尿管）、椎体、腰椎、腹壁；</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②3D 解剖视图下，所有组织可放大缩小，可360度旋转；</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③可以对各解剖组织进行解剖学标注；</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④对视图内解剖组织可进行拆解，可一键去除，一键还原；</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⑤解剖视图可全屏显示，可与手术画面分屏显示，且分屏比例可以调节；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⑥视图可自动追踪模拟内窥镜镜头角度。</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11.肺叶切除术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11.1提供≧14 种临床器械可选，包括弯剪、电钩、双极钳、超声刀、抽吸器、钝性剥离器10mm、钝性剥离器5mm、无损伤抓钳、Maryland分割器、弯曲分割器、曲面分割器、线型切割器、血管吻合器45mm、血管吻合器60mm等；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11.2手术操作过程中，肺叶可进行搏动，在具备一定呼吸频率的情形下进行胸腔的结构认知、检查、识别，血管、支气管的分离等手术基本操作技能；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▲11.3 提供可视化符号，标注在需要切除的肺叶上，提示规范化操作；（提供此功能实景图片，并提供加盖厂家公章的承诺函）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11.4提供真实临床教学视频，包含：暴露和分离肺静脉、暴露和分离肺动脉、暴露与分离支气管、肺间裂分离及样本取出。</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14.5远程无线导师编辑功能，包括以下功能：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①手术过程中，可随时触发并发症，包括出血、血管切断等；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②可随时限制任何手术器械的使用；</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③可编辑解剖组织硬度等。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12.胃旁路手术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12.1 本模块为独立模块，可提供不少于4项独立训练任务。能够全程模拟临床胃旁路手术，需包含但不限于以下独立训练任务：（提供此功能实景图片）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①创建胃囊</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②测量空肠，将其分成十二指肠空肠支和胃空肠支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③胃空肠吻合</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④肠肠吻合术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12.2 胃囊成形时，可进行胃管插入和拔出模拟；</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12.3提供不少于5个胃旁路临床手术教学视频，包括创建胃囊、测量和游离空肠、胃空肠吻合、缝合胃空肠吻合、肠肠吻合术、缝合肠肠吻合；</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12.4 每项训练任务开始之前，系统会自动播放与此项训练任务相匹配的临床真实手术视频进行教学演示，操作者可以根据实际需要决定是否学习观看。训练过程中，操作者可随时调看此段教学视频；</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12.5 每个训练任务下均有详细的操作步骤，指导操作者如何完成此项训练任务。手术训练过程中操作者可随时调看指导步骤。</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13.子宫切除术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13.1可模拟≧9种手术器械，包括抓钳、抽吸器、电钩、抬</w:t>
            </w:r>
            <w:r>
              <w:rPr>
                <w:rFonts w:hint="eastAsia" w:ascii="宋体" w:hAnsi="宋体" w:cs="宋体"/>
                <w:color w:val="auto"/>
                <w:sz w:val="21"/>
                <w:szCs w:val="21"/>
                <w:highlight w:val="none"/>
                <w:lang w:val="en-US" w:eastAsia="zh-CN" w:bidi="ar"/>
              </w:rPr>
              <w:t xml:space="preserve">宫</w:t>
            </w:r>
            <w:r>
              <w:rPr>
                <w:rFonts w:hint="eastAsia" w:ascii="宋体" w:hAnsi="宋体" w:eastAsia="宋体" w:cs="宋体"/>
                <w:color w:val="auto"/>
                <w:sz w:val="21"/>
                <w:szCs w:val="21"/>
                <w:highlight w:val="none"/>
                <w:lang w:val="en-US" w:eastAsia="zh-CN" w:bidi="ar"/>
              </w:rPr>
              <w:t xml:space="preserve">器、圈套器、钛夹释放器、腹腔内置袋、解剖针等；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13.2可选择打开输尿管标记指示功能，在手术画面中可标记输尿管位置，避免发生切断输尿管（提供此功能实景图片）；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13.3可模拟手术过程中因操作不当或失误而引起的并发症，如尿道损伤、膀胱损伤、肠道损伤、子宫动脉出血等，操作者应及时进行处理；</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13.4 提供不少于8个教学指导视频，用于指导学员独立进行手术学习及操作，视频内容至少包括举宫器、盆腔器官检查及子宫鉴别、圆韧带分离、卵巢悬韧带分离、输卵管卵巢蒂分离、膀胱松解、子宫血管分离、阴道切开术；</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13.5 要求提供骨盆结构3D解剖视图辅助教学功能</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① 解剖结构包括主动脉、腹壁下动脉、左髂动脉及分支、左侧输卵管及卵巢动脉、右髂动脉及分支、右侧输卵管及卵巢动脉、膀胱、输尿管、肌肉组织、骨盆、直肠、输卵管、卵巢韧带、卵巢、椎骨等；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②3D 解剖视图下，所有组织可放大缩小，可360度旋转；</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③可以对各解剖组织进行解剖学标注；</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④对视图内解剖组织可进行拆解，可一键去除，一键还原；</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⑤解剖视图可全屏显示，可与手术画面分屏显示，且分屏比例可以调节；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⑥视图可自动追踪模拟内窥镜镜头角度。</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 子宫切除术情景教学模块</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14.1子宫切除术情景教学模块，基于沉浸式模拟技术，让学员在逼真的手术室模拟环境中可一边进行腹腔镜子宫切除术理论知识的学习，一边进行临床技能操作，让学员在理论学习和实践操作中提高腹腔镜子宫切除术操作技能。模块需采取 任务分配教学模式将临床腹腔镜下子宫切除术分为多个学习步骤，训练学员严格遵照手术步骤进行理论答题和手术操作，操作过程中，系统将会提供指示来指导学员如何进行标准化操作，使得学员在没有导师在场的情况，也可以自主地学习，缓解临床带教老师的带教压力。</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14.2需具备交互式操作：系统可以一边答题，一边进行与题目相关的技能操作训练</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14.3开始手术后，模块下需具备手术介绍、手术适应症、手术注意事项 等内容介绍，上述介绍需同时具备汉字与汉语语音双重介绍方式</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14.4需包含子宫切除术下重要的4步训练任务，必须具备但不限于的训练步骤如下：剥离并切断子宫阔韧带、切断卵巢固有韧带、切割子宫圆韧带、子宫环切取出子宫等训练内容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14.5训练任务具备连续性，按系统顺序完成第一个训练后会自动进入到下一训练任务，无需退回总界面进行下一任务执行操作</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14.6训练过程中，系统需可模拟分离钳、剪刀、钛夹、超声刀、齿抓钳等手术常用器械供操作者选择（提供此功能实景图片）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14.7在技能操作训练过程中，系统需具备文字指导功能，指导学员进行正常的手术流程操作</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14.8在每项操作训练任务下，均需具备理论题供学员训练。当答题错误时，系统需通过声音报错直至学员做出正确答案后方可进入下一训练内容。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14.9操作结束后，必须具备阴道残端缝合教学视频，教导学员子宫切除术后手术操作。</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14.10必须具备手术后护理学习任务，学习内容需包括：术后禁忌、临床常见术后知识解析、术后注意事项等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14.11操作结束后，系统会出示评估报告，报告需包含操作得分、星级评价等内容。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15、腹腔镜术前准备情景教学模块</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15.1、可模拟手术人员术前准备，包含但不限于七步洗手法、刷手、泡手、穿无菌手术衣、戴无菌手套等内容。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15.2、病人术前的准备，包含但不限于患者体位的摆放固定、手术区域皮肤消毒、铺盖无菌布单、放置气腹针等腹腔镜装置的固定操作。</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15.3、可模拟临床腹腔镜手术所用的器械和耗材，包括气腹针、消毒拭子、约束带、手术刀、负极板、10mm穿刺套管、5mm穿刺套管、布巾钳等。（提供此功能实景图片）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15.4、内置≧15个临床腹腔镜手术术前准备步骤的理论题，参考目前临床上普遍采用及认可的术前准备步骤。</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15.5、可模拟临床真实的手术室刷手区环境，包括刷手池、毛刷、小方巾、含75%的酒精泡桶等，全方位模拟考核学员的术前准备。</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15.6、逼真模拟临床手术室环境，包括1:1模拟病人、手术床、手术台、无影灯、麻醉机、呼吸机、生命监护仪、器械台、腹腔镜设备等。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15.7、交互式操作：系统允许学员一边答题，一边进行与题目相关的技能操作。</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15.8、技能操作时，学员做出正确操作时，系统随即生成相应反馈进行提示操作正确。</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15.9、学员操作时，系统可提供指导帮助点击帮助键，学员可查看考题的临床知识点及注意事项。</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15.10、通过学生账户界面，学员可学习腹腔镜手术术前临床理论知识，参加考核及技能训练。查看自己理论知识及实操成绩及操作全程视频。</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15.11、系统支持录制整个理论考核和技能操作的过程。</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15.12、评估系统采取理论考试和技能操作两部分双重综合评估方法，针对理论考试和技能操作分别给出评分，评估学员的综合能力。</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15.13、系统可模拟临床手术室里不同人员，如器械护士、麻醉师等。可模拟团队人员之间的协作和交流，如麻醉师确认病人麻醉状态等。</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五、硬件配置要求：</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1 电动可升降操作平台：1套</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2 力反馈设备：1套</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3 脚踏板：1套</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4 卡扣式模拟缝合手柄：2个</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5 卡扣式模拟器械手柄：2个</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6 模拟内窥镜：1个</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7 液晶触摸屏监视器：1个</w:t>
            </w:r>
            <w:r>
              <w:rPr>
                <w:rFonts w:hint="eastAsia" w:ascii="宋体" w:hAnsi="宋体" w:eastAsia="宋体" w:cs="宋体"/>
                <w:color w:val="auto"/>
                <w:sz w:val="21"/>
                <w:szCs w:val="21"/>
                <w:highlight w:val="none"/>
                <w:lang w:val="en-US" w:eastAsia="zh-CN" w:bidi="ar"/>
              </w:rPr>
              <w:br/>
            </w:r>
            <w:r>
              <w:rPr>
                <w:rFonts w:hint="eastAsia" w:ascii="宋体" w:hAnsi="宋体" w:eastAsia="宋体" w:cs="宋体"/>
                <w:color w:val="auto"/>
                <w:sz w:val="21"/>
                <w:szCs w:val="21"/>
                <w:highlight w:val="none"/>
                <w:lang w:val="en-US" w:eastAsia="zh-CN" w:bidi="ar"/>
              </w:rPr>
              <w:t xml:space="preserve">8 无线手术控制终端：1个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 电动可升降操作平台：1套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力反馈设备：1套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脚踏板：1套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卡扣式模拟缝合手柄：2个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 卡扣式模拟器械手柄：2个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 模拟内窥镜：1个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 ≥24寸液晶触摸屏监视器：1个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 无线手术控制终端：1个</w:t>
            </w:r>
            <w:r/>
          </w:p>
        </w:tc>
      </w:tr>
    </w:tbl>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注：采购主要标的物数量、交付期及交付方式、付款方式、质保期、质保方式及</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参数属于实质性响应要求，不得出现负偏离，否则视为无效投标。</w:t>
      </w:r>
      <w:r>
        <w:rPr>
          <w:rFonts w:hint="eastAsia"/>
          <w:b/>
          <w:bCs/>
          <w:color w:val="auto"/>
          <w:szCs w:val="21"/>
          <w:highlight w:val="none"/>
        </w:rPr>
        <w:t xml:space="preserve">打“★”项为实质性响应要求，不允许负偏离；打“▲”项为核心要求。</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2、投标人应针对本项目制定全面具体的培训方案，包括培训内容、时间、地点、人次、安装维护、调试、配置及使用技能、业务人员培训、应用操作及使用等。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3、投标人应针对本项目制定全面具体的售后服务方案，包括售后服务人员、服务机制、响应时间、故障解决等内容。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4、投标人应针对本项目制定全面具体服务体系，需体现投标人服务体系的完备性、技术力量储备等内容。</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5、采购要求中涉及的各项规格尺寸、功率等技术要求若未注明具体偏差范围的，最大允差不得超过5％。</w:t>
      </w:r>
      <w:r/>
    </w:p>
    <w:p>
      <w:pPr>
        <w:ind w:firstLine="420"/>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六、综合说明及要求：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4、售后服务：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质保期详见采购要求，终身维修。保修期内根据采购人需要提供免费保养服务，保修期后每年提供一次免费保养，软件终身免费升级；质保期自设备经验收合格之日起计算，终身负责维修，保证零配件的供给。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6、交货时间：中标通知书发出后60天内交付使用。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7、交货地点：甲方指定地点。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8、报价要求：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（1）报价币种为人民币。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（2）本次采购共</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9、付款步骤：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见合同条款。</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13、优先采购向我国企业转让技术、与我国企业签订消化吸收再创新方案的供应商的进口产品。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14、采购项目需要落实的政府采购政策：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14.1、根据财政部、工业和信息化部关于印发《政府采购促进中小企业发展管理办法》的规定执行。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14.2、根据财政部、司法部《关于政府采购支持监狱企业发展有关问题的通知》（财库〔2014〕68号）的规定执行。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14.4、绿色采购</w:t>
      </w:r>
      <w:r>
        <w:rPr>
          <w:rFonts w:hint="eastAsia" w:ascii="宋体" w:hAnsi="宋体" w:cs="宋体"/>
          <w:b/>
          <w:bCs/>
          <w:color w:val="auto"/>
          <w:highlight w:val="none"/>
        </w:rPr>
        <w:t xml:space="preserve">（本项目不涉及节能环保产品采购）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b/>
          <w:color w:val="auto"/>
          <w:sz w:val="36"/>
          <w:szCs w:val="36"/>
          <w:highlight w:val="none"/>
        </w:rPr>
      </w:pPr>
      <w:r>
        <w:rPr>
          <w:rFonts w:hint="eastAsia" w:ascii="宋体" w:hAnsi="宋体" w:cs="宋体"/>
          <w:color w:val="auto"/>
          <w:highlight w:val="none"/>
        </w:rPr>
        <w:t xml:space="preserve">15、凡涉及采购文件的补充说明和修改，均以政府采购网所发布的公告为准。</w:t>
      </w:r>
      <w:r>
        <w:rPr>
          <w:rFonts w:ascii="宋体" w:hAnsi="宋体" w:cs="宋体"/>
          <w:b/>
          <w:bCs/>
          <w:color w:val="auto"/>
          <w:szCs w:val="21"/>
          <w:highlight w:val="none"/>
        </w:rPr>
        <w:br w:type="page" w:clear="all"/>
      </w:r>
      <w:r>
        <w:rPr>
          <w:rFonts w:hint="eastAsia" w:ascii="宋体" w:hAnsi="宋体" w:cs="宋体"/>
          <w:b/>
          <w:bCs/>
          <w:color w:val="auto"/>
          <w:szCs w:val="21"/>
          <w:highlight w:val="none"/>
        </w:rPr>
        <w:t xml:space="preserve">                </w:t>
      </w:r>
      <w:r>
        <w:rPr>
          <w:rFonts w:hint="eastAsia" w:ascii="宋体" w:hAnsi="宋体"/>
          <w:b/>
          <w:color w:val="auto"/>
          <w:sz w:val="36"/>
          <w:szCs w:val="36"/>
          <w:highlight w:val="none"/>
        </w:rPr>
        <w:t xml:space="preserve">第五章 拟签订合同主要条款</w:t>
      </w:r>
      <w:bookmarkEnd w:id="24"/>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根据政府采购编号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号招标文件和投标文件、中标通知书、乙方在招投标过程中所作的其它承诺、声明、书面澄清等，甲乙双方就</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标的物的合同事宜，签订本合同书。本合同由以下两部分组成：</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一、合同一般条款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（一）合同文件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1、合同文件适用法律</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适用于合同文件的法律是中华人民共和国现行法律、法规及甲方所在地的地方性法规。</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2、合同文件组成和解释顺序</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  合同文件的组成如下：</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2.1.1 合同的特殊性条款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2.1.2 合同的一般性条款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2.1.3 洽商、变更等明确双方权利义务的纪要、协议</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2.1.4 中标通知书、招标文件和投标文件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2.1.5 标准、规范和其它有关技术资料、技术要求</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 合同的特殊性条款的效力优于合同的一般性条款的效力</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3、合同文件使用文字</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 合同文件使用中文书写、解释和说明</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（二）标的物的一般条款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 完整物权</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对于出卖的标的物，乙方应当拥有完整物权，并且乙方负有保证第三人不得向甲方主张任何权利（包括知识产权）的义务。</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5、质量保证</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5.1  乙方应保证所供标的物是全新的，未使用过的，并且是非长期积压的库存商品（</w:t>
      </w:r>
      <w:r>
        <w:rPr>
          <w:rFonts w:hint="eastAsia" w:ascii="宋体" w:hAnsi="宋体" w:cs="宋体"/>
          <w:color w:val="auto"/>
          <w:highlight w:val="none"/>
        </w:rPr>
        <w:t xml:space="preserve">距离生产日期应在</w:t>
      </w:r>
      <w:r>
        <w:rPr>
          <w:rFonts w:ascii="宋体" w:hAnsi="宋体" w:cs="宋体"/>
          <w:color w:val="auto"/>
          <w:highlight w:val="none"/>
        </w:rPr>
        <w:t xml:space="preserve">1</w:t>
      </w:r>
      <w:r>
        <w:rPr>
          <w:rFonts w:hint="eastAsia" w:ascii="宋体" w:hAnsi="宋体" w:cs="宋体"/>
          <w:color w:val="auto"/>
          <w:highlight w:val="none"/>
        </w:rPr>
        <w:t xml:space="preserve">年内</w:t>
      </w:r>
      <w:r>
        <w:rPr>
          <w:rFonts w:hint="eastAsia" w:ascii="宋体" w:hAnsi="宋体" w:cs="宋体"/>
          <w:color w:val="auto"/>
          <w:szCs w:val="21"/>
          <w:highlight w:val="none"/>
        </w:rPr>
        <w:t xml:space="preserve">），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5.3  合同条款成交标的物的质量保证期均自标的物通过最终验收之日起计算。</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6、包装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7、伴随服务</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7.1 乙方除应履行按期按量交付合格标的物的义务之外，还应提供下列服务。</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7.1.1 对甲方技术人员的技术指导或培训；</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7.2 除合同另有规定之外，伴随服务的费用均已含在合同价款中，甲方不再另行进行支付。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（三）标的物的交付、检验和验收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8、标的物的交付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  标的物的所有权自标的物交付时转移。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8.2  乙方应当按照约定的期限和约定的地点交付标的物。</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8.3  乙方应当按照约定或者交易习惯向甲方交付提取标的物单证以外的有关单证和资料。</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9、检验和验收</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9.1  在交货前，乙方应对标的物的质量、规格、性能、数量、产地等进行详细而全面的检验，并出具一份合格检验证明，合格检验证明作为甲方验收的依据，但不能作为有关标的物质量、规格、数量或性能的最终检验结果。</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9.2  甲方根据合同规定的内容和验收标准进行验收，同时比较乙方出具的检验证明，经检验无误后出具验收合格证明，该证明作为最终付款所需文件的组成部分。</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9.3  如双方对验收结果有分歧，则以技术质量监督局的检验结果为准，检验费用由有过失的一方支付。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（四）对标的物提出异议的时间和办法</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 对标的物提出异议的时间和办法 </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10.1  甲方在验收过程中，应当于双方约定的检验期间内将标的物的数量或质量不符合约定的情形及处理方式以书面形式通知乙方。</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10.2 乙方应在收到甲方书面异议后七天内负责处理问题，否则将视为默认甲方提出的异议和处理意见。</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（五）合同价款和支付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11、合同价款和支付</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11.1 本合同的结算货币为人民币，单位元。</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11.2 乙方应按照双方签订的合同规定交货并在合同特殊条款规定的期限内持下列单据结算货款。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11.2.1 合格的销售发票；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11.2.2 甲方盖章签收后的送货回单和验收合格证明。</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11.3 甲方应按合同特殊条款规定的期限和方式付款。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11.4 根据现行税法对甲方征收的与本合同有关的一切税费均由甲方承担；根据现行税法对乙方征收的与本合同有关的一切税费均由乙方承担。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（六）违约责任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12、违约责任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13、甲方违约责任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13.1 在合同生效后，甲方无正当理由要求退货的，应向乙方偿付合同总价款的5%作为违约金，违约金不足以补偿损失的，乙方有权要求甲方补足。</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13.2 甲方逾期付款的应按照逾期付款金额的每天万分之四支付逾期付款违约金。</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13.3 甲方违反合同规定，拒绝接收乙方交付的合格标的物，应当承担乙方由此造成的损失。</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14、乙方违约责任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14.1 乙方不能交货（逾期超过十五天视为不能交货），或交货不合格从而影响甲方按期正常使用的，甲方有权解除合同，乙方向甲方偿付合同总价款的5%作为违约金，违约金不足以补偿损失的甲方有权要求乙方补足。</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14.2  乙方逾期交货的，应在发货前与甲方协商，甲方仍需求的，乙方应立即发货并应按照逾期交货部分货款的每天万分之四支付逾期交货违约金，同时承担甲方因此遭致的损失费用。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15、不可抗力</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15.1 因不可抗力不能履行合同的，根据不可抗力的影响，部分或者全部免除责任。但合同一方迟延履行后发生不可抗力的，不能免除责任。</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15.2 合同一方因不可抗力不能履行合同的，应当及时通知对方，以减轻可能给对方造成的损失，并应当在合理期限内提供证明。</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16、索赔</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16.1 甲方有权根据乙方的违约情况向乙方提出索赔。</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16.2 在本合同规定的检验期和质量保证期内，如果乙方对甲方提出的索赔或差异有责任，则乙方应按甲方要求的下列一种或多种方式解决索赔事宜：</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16.2.1退货，并按合同规定的货币将货款退还给甲方，并承担由此发生的一切损失和费用，包括利息、银行手续费、运费、保险费、检验费、仓储费、装卸费以及为保护退回标的物所需的其它必要费用。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16.2.2 根据标的物的低劣程度、损坏程度以及甲方遭受损失的数额，经双方协商确定降低标的物的价格。</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（七）合同的解除和转让</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17、合同的解除</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17.1 有下列情形之一，合同一方可以解除合同：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17.1.1 因不可抗力致使不能实现合同目的，未受不可抗力影响的一方有权解除合同；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17.1.2 因合同一方违约导致合同不能履行，另一方有权解除合同；</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17.2 有权解除合同的一方，应当在违约事实或不可抗力发生之后三十天内书面通知对方以主张解除合同，合同在书面通知到达对方时解除。如对合同另一方对解除合同有异议的，应在解除合同书面通知到达之日起30日内提出异议。</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17.3合同解除权期限，在解除合同通知到达之日起30日内。</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18、合同的转让</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合同的部分和全部都不得转让。</w:t>
      </w:r>
      <w:r/>
    </w:p>
    <w:p>
      <w:pPr>
        <w:ind w:right="-159"/>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二、合同特殊条款</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（一）合同内容</w:t>
      </w:r>
      <w:r/>
    </w:p>
    <w:p>
      <w:pPr>
        <w:ind w:right="-159"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1、标的物内容</w:t>
      </w:r>
      <w:r/>
    </w:p>
    <w:tbl>
      <w:tblPr>
        <w:tblStyle w:val="751"/>
        <w:tblW w:w="10245" w:type="dxa"/>
        <w:tblInd w:w="-696" w:type="dxa"/>
        <w:tblLayout w:type="fixed"/>
        <w:tblCellMar>
          <w:left w:w="108" w:type="dxa"/>
          <w:top w:w="0" w:type="dxa"/>
          <w:right w:w="108" w:type="dxa"/>
          <w:bottom w:w="0" w:type="dxa"/>
        </w:tblCellMar>
        <w:tblLook w:val="04A0" w:firstRow="1" w:lastRow="0" w:firstColumn="1" w:lastColumn="0" w:noHBand="0" w:noVBand="1"/>
      </w:tblPr>
      <w:tblGrid>
        <w:gridCol w:w="555"/>
        <w:gridCol w:w="1290"/>
        <w:gridCol w:w="1725"/>
        <w:gridCol w:w="795"/>
        <w:gridCol w:w="765"/>
        <w:gridCol w:w="825"/>
        <w:gridCol w:w="975"/>
        <w:gridCol w:w="1050"/>
        <w:gridCol w:w="2265"/>
      </w:tblGrid>
      <w:tr>
        <w:trPr>
          <w:trHeight w:val="450"/>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品牌、型号</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总价（元）</w:t>
            </w:r>
            <w:r/>
          </w:p>
        </w:tc>
        <w:tc>
          <w:tcPr>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注册证</w:t>
            </w:r>
            <w:r/>
          </w:p>
        </w:tc>
      </w:tr>
      <w:tr>
        <w:trPr>
          <w:trHeight w:val="450"/>
        </w:trPr>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trHeight w:val="645"/>
        </w:trPr>
        <w:tc>
          <w:tcPr>
            <w:gridSpan w:val="9"/>
            <w:tcBorders>
              <w:top w:val="none" w:color="000000" w:sz="4" w:space="0"/>
              <w:left w:val="single" w:color="auto" w:sz="4" w:space="0"/>
              <w:bottom w:val="single" w:color="auto" w:sz="4" w:space="0"/>
              <w:right w:val="single" w:color="auto" w:sz="4" w:space="0"/>
            </w:tcBorders>
            <w:tcW w:w="10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合计金额人民币大写： </w:t>
            </w:r>
            <w:r>
              <w:rPr>
                <w:rFonts w:ascii="宋体" w:hAnsi="宋体" w:cs="宋体"/>
                <w:color w:val="auto"/>
                <w:szCs w:val="21"/>
                <w:highlight w:val="none"/>
              </w:rPr>
              <w:t xml:space="preserve">     </w:t>
            </w:r>
            <w:r>
              <w:rPr>
                <w:rFonts w:hint="eastAsia" w:ascii="宋体" w:hAnsi="宋体" w:cs="宋体"/>
                <w:color w:val="auto"/>
                <w:szCs w:val="21"/>
                <w:highlight w:val="none"/>
              </w:rPr>
              <w:t xml:space="preserve">万元整                                 ￥0000.00         </w:t>
            </w:r>
            <w:r/>
          </w:p>
        </w:tc>
      </w:tr>
    </w:tbl>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（二）价格与支付</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1、合同总金额为人民币 </w:t>
      </w:r>
      <w:r>
        <w:rPr>
          <w:rFonts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b/>
          <w:bCs/>
          <w:color w:val="auto"/>
          <w:szCs w:val="21"/>
          <w:highlight w:val="none"/>
          <w:lang w:val="zh-CN"/>
        </w:rPr>
        <w:t xml:space="preserve">元整（￥</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zh-CN"/>
        </w:rPr>
        <w:t xml:space="preserve">）</w:t>
      </w:r>
      <w:r>
        <w:rPr>
          <w:rFonts w:hint="eastAsia" w:ascii="宋体" w:hAnsi="宋体" w:cs="宋体"/>
          <w:color w:val="auto"/>
          <w:szCs w:val="21"/>
          <w:highlight w:val="none"/>
          <w:lang w:val="zh-CN"/>
        </w:rPr>
        <w:t xml:space="preserve">。此价格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2、付款步骤：</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合同签订后30个工作日内支付30%，验收合格后30个工作日内支付65%，5%尾款质保期结束后30个工作日内支付（不计息）。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3、验收款付款材料：</w:t>
      </w:r>
      <w:r/>
    </w:p>
    <w:p>
      <w:pPr>
        <w:pStyle w:val="834"/>
        <w:numPr>
          <w:ilvl w:val="0"/>
          <w:numId w:val="1"/>
        </w:numPr>
        <w:spacing w:line="360" w:lineRule="auto"/>
        <w:rPr>
          <w:rFonts w:ascii="宋体" w:hAnsi="宋体" w:cs="宋体"/>
          <w:color w:val="auto"/>
          <w:szCs w:val="21"/>
          <w:highlight w:val="none"/>
          <w:lang w:val="zh-CN"/>
        </w:rPr>
      </w:pPr>
      <w:r/>
      <w:bookmarkStart w:id="26" w:name="_Hlk211953308"/>
      <w:r>
        <w:rPr>
          <w:rFonts w:hint="eastAsia" w:ascii="宋体" w:hAnsi="宋体" w:cs="宋体"/>
          <w:color w:val="auto"/>
          <w:szCs w:val="21"/>
          <w:highlight w:val="none"/>
          <w:lang w:val="zh-CN"/>
        </w:rPr>
        <w:t xml:space="preserve">合格销售发票。</w:t>
      </w:r>
      <w:r/>
    </w:p>
    <w:p>
      <w:pPr>
        <w:pStyle w:val="834"/>
        <w:numPr>
          <w:ilvl w:val="0"/>
          <w:numId w:val="1"/>
        </w:num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甲方签收后的送货回单。</w:t>
      </w:r>
      <w:r/>
    </w:p>
    <w:p>
      <w:pPr>
        <w:pStyle w:val="834"/>
        <w:numPr>
          <w:ilvl w:val="0"/>
          <w:numId w:val="1"/>
        </w:num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供需双方签章的验收报告。</w:t>
      </w:r>
      <w:r/>
    </w:p>
    <w:p>
      <w:pPr>
        <w:ind w:firstLine="420"/>
        <w:spacing w:line="360" w:lineRule="auto"/>
        <w:rPr>
          <w:rFonts w:ascii="宋体" w:hAnsi="宋体" w:cs="宋体"/>
          <w:color w:val="auto"/>
          <w:highlight w:val="none"/>
          <w:lang w:val="zh-CN"/>
        </w:rPr>
      </w:pP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、付</w:t>
      </w:r>
      <w:r>
        <w:rPr>
          <w:rFonts w:hint="eastAsia" w:ascii="宋体" w:hAnsi="宋体" w:cs="宋体"/>
          <w:color w:val="auto"/>
          <w:highlight w:val="none"/>
          <w:lang w:val="zh-CN"/>
        </w:rPr>
        <w:t xml:space="preserve">款方式：</w:t>
      </w:r>
      <w:bookmarkEnd w:id="26"/>
      <w:r>
        <w:rPr>
          <w:rFonts w:hint="eastAsia" w:ascii="宋体" w:hAnsi="宋体" w:cs="宋体"/>
          <w:color w:val="auto"/>
          <w:highlight w:val="none"/>
          <w:lang w:val="zh-CN"/>
        </w:rPr>
        <w:t xml:space="preserve">银行转账、银行汇票或转账支票，具体支付方式甲方有权根据财务安排自主选择。</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4、乙方账户信息</w:t>
      </w:r>
      <w:r/>
    </w:p>
    <w:p>
      <w:pPr>
        <w:ind w:firstLine="420"/>
        <w:spacing w:line="360" w:lineRule="auto"/>
        <w:widowControl/>
        <w:rPr>
          <w:rFonts w:ascii="宋体" w:hAnsi="宋体" w:cs="宋体"/>
          <w:color w:val="auto"/>
          <w:szCs w:val="21"/>
          <w:highlight w:val="none"/>
          <w:lang w:val="zh-CN"/>
        </w:rPr>
      </w:pPr>
      <w:r/>
      <w:bookmarkStart w:id="27" w:name="_Hlk156229855"/>
      <w:r>
        <w:rPr>
          <w:rFonts w:hint="eastAsia" w:ascii="宋体" w:hAnsi="宋体" w:cs="宋体"/>
          <w:color w:val="auto"/>
          <w:szCs w:val="21"/>
          <w:highlight w:val="none"/>
          <w:lang w:val="zh-CN"/>
        </w:rPr>
        <w:t xml:space="preserve">开户行：</w:t>
      </w:r>
      <w:r>
        <w:rPr>
          <w:rFonts w:ascii="宋体" w:hAnsi="宋体" w:cs="宋体"/>
          <w:color w:val="auto"/>
          <w:szCs w:val="21"/>
          <w:highlight w:val="none"/>
          <w:lang w:val="zh-CN"/>
        </w:rPr>
        <w:t xml:space="preserve"> </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账号：</w:t>
      </w:r>
      <w:r>
        <w:rPr>
          <w:rFonts w:ascii="宋体" w:hAnsi="宋体" w:cs="宋体"/>
          <w:color w:val="auto"/>
          <w:szCs w:val="21"/>
          <w:highlight w:val="none"/>
          <w:lang w:val="zh-CN"/>
        </w:rPr>
        <w:t xml:space="preserve"> </w:t>
      </w:r>
      <w:bookmarkEnd w:id="27"/>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（三）质量与验收</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1、乙方应按照采购文件的有关规定提供合格产品。</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2、质量出现问题，乙方负责包退、包换，费用由乙方承担。</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lang w:val="zh-CN"/>
        </w:rPr>
        <w:t xml:space="preserve">3、验收包括：数量、质量、性能和乙方承诺的其它指标</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验收标准：根据标书要求及有关规定由采购代理机构、采购方到场，并按国家标准进行验收通过。</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乙方交付验收时应先用书面、电传等方式通告甲方。</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（四）售后服务</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1、免费质保期：设备原厂免费质保</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年，质保期自验收合格之日起算。质保期内每年至少1次维护保养。</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2、服务响应：报修后2小时内响应，24小时内到达现场，48小时内排除故障，如无法修复正常运行的，在设备维修期间免费提供备用品。</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3、其余按照采购文件、乙方在投标文件中承诺的服务执行。</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（五）交付和安装实施</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1、交付时间：</w:t>
      </w:r>
      <w:r>
        <w:rPr>
          <w:rFonts w:hint="eastAsia" w:ascii="宋体" w:hAnsi="宋体" w:cs="宋体"/>
          <w:color w:val="auto"/>
          <w:sz w:val="24"/>
          <w:szCs w:val="24"/>
          <w:highlight w:val="none"/>
        </w:rPr>
        <w:t xml:space="preserve">中标通知书发出后</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天内交付使用。</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2、安装实施地点：由乙方负责在苏州大学附属第四医院（苏州市独墅湖医院）指定地点安装实施。</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（六）违约责任</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1、按合同一般条款执行。</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2、甲乙双方应当自觉维护国家利益和社会公共利益。合同履行过程中出现危害国家利益和社会公共利益问题的，甲方有权立即终止合同。</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3、政府采购合同继续履行将损害国家利益和社会公共利益，甲方有权变更、中止或者终止、解除合同。</w:t>
      </w:r>
      <w:r/>
    </w:p>
    <w:p>
      <w:pPr>
        <w:ind w:right="-159"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（七）</w:t>
      </w:r>
      <w:r>
        <w:rPr>
          <w:rFonts w:hint="eastAsia" w:ascii="宋体" w:hAnsi="宋体" w:cs="宋体"/>
          <w:color w:val="auto"/>
          <w:szCs w:val="21"/>
          <w:highlight w:val="none"/>
          <w:lang w:val="zh-CN"/>
        </w:rPr>
        <w:t xml:space="preserve">合同生效及其它</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1、合同经甲、乙双方代表签字并加盖公章（或合同章）后即生效</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合同在执行过程中出现的未尽事宜，双方在不违背本合同和招标文件的原则下协商解决，协商结果以书面形式盖章记录在案，作为本合同的附件，与本合同具有同等效力。如无法协商解决，合同纠纷由甲方所在地人民法院管辖。</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八</w:t>
      </w:r>
      <w:r>
        <w:rPr>
          <w:rFonts w:hint="eastAsia" w:ascii="宋体" w:hAnsi="宋体" w:cs="宋体"/>
          <w:color w:val="auto"/>
          <w:szCs w:val="21"/>
          <w:highlight w:val="none"/>
          <w:lang w:val="zh-CN"/>
        </w:rPr>
        <w:t xml:space="preserve">）附则</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1、合同份数</w:t>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本合同一式</w:t>
      </w:r>
      <w:r>
        <w:rPr>
          <w:rFonts w:hint="eastAsia" w:ascii="宋体" w:hAnsi="宋体" w:cs="宋体"/>
          <w:color w:val="auto"/>
          <w:szCs w:val="21"/>
          <w:highlight w:val="none"/>
        </w:rPr>
        <w:t xml:space="preserve">伍</w:t>
      </w:r>
      <w:r>
        <w:rPr>
          <w:rFonts w:hint="eastAsia" w:ascii="宋体" w:hAnsi="宋体" w:cs="宋体"/>
          <w:color w:val="auto"/>
          <w:szCs w:val="21"/>
          <w:highlight w:val="none"/>
          <w:lang w:val="zh-CN"/>
        </w:rPr>
        <w:t xml:space="preserve">份，甲方执</w:t>
      </w:r>
      <w:r>
        <w:rPr>
          <w:rFonts w:hint="eastAsia" w:ascii="宋体" w:hAnsi="宋体" w:cs="宋体"/>
          <w:color w:val="auto"/>
          <w:szCs w:val="21"/>
          <w:highlight w:val="none"/>
        </w:rPr>
        <w:t xml:space="preserve">叁</w:t>
      </w:r>
      <w:r>
        <w:rPr>
          <w:rFonts w:hint="eastAsia" w:ascii="宋体" w:hAnsi="宋体" w:cs="宋体"/>
          <w:color w:val="auto"/>
          <w:szCs w:val="21"/>
          <w:highlight w:val="none"/>
          <w:lang w:val="zh-CN"/>
        </w:rPr>
        <w:t xml:space="preserve">份，乙方一份，采购代理机构一份。</w:t>
      </w:r>
      <w:r/>
    </w:p>
    <w:p>
      <w:pPr>
        <w:ind w:right="-159" w:firstLine="420"/>
        <w:spacing w:line="420" w:lineRule="exact"/>
        <w:tabs>
          <w:tab w:val="left" w:pos="591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2、未尽事宜</w:t>
      </w:r>
      <w:r>
        <w:rPr>
          <w:rFonts w:hint="eastAsia" w:ascii="宋体" w:hAnsi="宋体" w:cs="宋体"/>
          <w:color w:val="auto"/>
          <w:szCs w:val="21"/>
          <w:highlight w:val="none"/>
          <w:lang w:val="zh-CN"/>
        </w:rPr>
        <w:tab/>
      </w:r>
      <w:r/>
    </w:p>
    <w:p>
      <w:pPr>
        <w:ind w:right="-159" w:firstLine="420"/>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本合同未尽事宜应按《中华人民共和国民法典》、《中华人民共和国政府采购法》以及</w:t>
      </w:r>
      <w:r/>
    </w:p>
    <w:p>
      <w:pPr>
        <w:ind w:right="-159"/>
        <w:spacing w:line="42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其同相关法律、法规之规定解释。</w:t>
      </w:r>
      <w:r/>
    </w:p>
    <w:p>
      <w:pPr>
        <w:ind w:firstLine="420"/>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pStyle w:val="991"/>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91"/>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91"/>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91"/>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991"/>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一、评标方法：</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评标方法采用综合评分法。即在满足采购文件实质性要求前提下，按照采购文件中规定的各项因素进行综合评审。</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综合评分的主要因素为：价格、产品技术、方案、安装技术、信誉、业绩、服务、对采购文件的响应程度，以及相应的商务标和技术标比重或者分值等。</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采购人书面授权评标委员会直接确定中标单位。</w:t>
      </w:r>
      <w:r/>
    </w:p>
    <w:p>
      <w:pPr>
        <w:pStyle w:val="994"/>
        <w:ind w:firstLine="42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94"/>
        <w:ind w:firstLine="422"/>
        <w:spacing w:line="400" w:lineRule="exact"/>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（一）投标报价（30分）</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1、设备报价</w:t>
      </w:r>
      <w:r>
        <w:rPr>
          <w:rFonts w:hint="eastAsia" w:hAnsi="宋体" w:eastAsia="宋体" w:cs="宋体"/>
          <w:b/>
          <w:color w:val="auto"/>
          <w:sz w:val="21"/>
          <w:szCs w:val="21"/>
          <w:highlight w:val="none"/>
        </w:rPr>
        <w:t xml:space="preserve">（30分）</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1.1、价格分采用低价优先法计算，即满足采购文件要求且投标价格最低的投标报价为评标基准价，其价格分为满分。其他投标人的价格分统一按照下列公式计算：（保留小数点后二位）</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设备报价得分=（评标基准价/投标报价）X价格权值X100（本次招标价格权值为30%）</w:t>
      </w:r>
      <w:r/>
    </w:p>
    <w:p>
      <w:pPr>
        <w:pStyle w:val="994"/>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2、针对小微企业、监狱企业及残疾人企业的评审：</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物</w:t>
      </w:r>
      <w:r>
        <w:rPr>
          <w:rFonts w:hint="eastAsia" w:hAnsi="宋体" w:eastAsia="宋体" w:cs="宋体"/>
          <w:b/>
          <w:bCs/>
          <w:color w:val="auto"/>
          <w:sz w:val="21"/>
          <w:szCs w:val="21"/>
          <w:highlight w:val="none"/>
        </w:rPr>
        <w:t xml:space="preserve">全部由小型或微型企业生产且使用该企业商号（注册商标）</w:t>
      </w:r>
      <w:r>
        <w:rPr>
          <w:rFonts w:hint="eastAsia" w:hAnsi="宋体" w:eastAsia="宋体" w:cs="宋体"/>
          <w:color w:val="auto"/>
          <w:sz w:val="21"/>
          <w:szCs w:val="21"/>
          <w:highlight w:val="none"/>
        </w:rPr>
        <w:t xml:space="preserve">的，对其报价在评审时给予</w:t>
      </w:r>
      <w:r>
        <w:rPr>
          <w:rFonts w:hint="eastAsia" w:hAnsi="宋体" w:eastAsia="宋体" w:cs="宋体"/>
          <w:b/>
          <w:bCs/>
          <w:color w:val="auto"/>
          <w:sz w:val="21"/>
          <w:szCs w:val="21"/>
          <w:highlight w:val="none"/>
        </w:rPr>
        <w:t xml:space="preserve">20%</w:t>
      </w:r>
      <w:r>
        <w:rPr>
          <w:rFonts w:hint="eastAsia" w:hAnsi="宋体" w:eastAsia="宋体" w:cs="宋体"/>
          <w:color w:val="auto"/>
          <w:sz w:val="21"/>
          <w:szCs w:val="21"/>
          <w:highlight w:val="none"/>
        </w:rPr>
        <w:t xml:space="preserve">的扣除，用扣除后的价格参加评审。如扣除后的价格为最低价的，则作为评审基准价，若最后中标（成交），中标（成交）价格则以实际投标（响应）报价为准。</w:t>
      </w:r>
      <w:r/>
    </w:p>
    <w:p>
      <w:pPr>
        <w:pStyle w:val="99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color w:val="auto"/>
          <w:highlight w:val="none"/>
        </w:rPr>
        <w:outlineLvl w:val="0"/>
      </w:pPr>
      <w:r>
        <w:rPr>
          <w:rFonts w:hint="eastAsia" w:hAnsi="宋体"/>
          <w:color w:val="auto"/>
          <w:szCs w:val="21"/>
          <w:highlight w:val="none"/>
        </w:rPr>
        <w:t xml:space="preserve">（2）</w:t>
      </w:r>
      <w:r>
        <w:rPr>
          <w:rFonts w:hint="eastAsia" w:hAnsi="宋体"/>
          <w:b/>
          <w:bCs/>
          <w:color w:val="auto"/>
          <w:szCs w:val="21"/>
          <w:highlight w:val="none"/>
        </w:rPr>
        <w:t xml:space="preserve">本项目为非专门面向中小企业采购项目，所属行业为工业，</w:t>
      </w:r>
      <w:r>
        <w:rPr>
          <w:rFonts w:hint="eastAsia" w:hAnsi="宋体"/>
          <w:color w:val="auto"/>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hint="eastAsia" w:hAnsi="宋体" w:cs="宋体"/>
          <w:b/>
          <w:bCs/>
          <w:color w:val="auto"/>
          <w:sz w:val="21"/>
          <w:szCs w:val="21"/>
          <w:highlight w:val="none"/>
        </w:rPr>
        <w:t xml:space="preserve">采购本国产品的支持政策</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rPr>
        <w:t xml:space="preserve">20%</w:t>
      </w:r>
      <w:r>
        <w:rPr>
          <w:rFonts w:hint="eastAsia" w:ascii="宋体" w:hAnsi="宋体" w:cs="宋体"/>
          <w:color w:val="auto"/>
          <w:sz w:val="21"/>
          <w:szCs w:val="21"/>
          <w:highlight w:val="none"/>
        </w:rPr>
        <w:t xml:space="preserve">的价格扣除，用扣除后的价格参与评审。</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.3、投标（响应）报价低于采购项目最高限价45%的，即投标（响应）报价&lt;采购项目最高限价×45%；</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.4、评审委员会基于专业判断，认为供应商报价过低，有可能影响产品质量或者不能诚信履约的其他情形。</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color w:val="auto"/>
          <w:highlight w:val="none"/>
        </w:rPr>
        <w:outlineLvl w:val="0"/>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w:t>
      </w:r>
      <w:r/>
    </w:p>
    <w:p>
      <w:pPr>
        <w:ind w:firstLine="422"/>
        <w:spacing w:line="400" w:lineRule="exact"/>
        <w:rPr>
          <w:color w:val="auto"/>
          <w:highlight w:val="none"/>
        </w:rPr>
        <w:outlineLvl w:val="0"/>
      </w:pPr>
      <w:r>
        <w:rPr>
          <w:b/>
          <w:bCs/>
          <w:color w:val="auto"/>
          <w:highlight w:val="none"/>
        </w:rPr>
        <w:t xml:space="preserve">（二）设备品牌与质量（最高得分</w:t>
      </w:r>
      <w:r>
        <w:rPr>
          <w:rFonts w:hint="eastAsia"/>
          <w:b/>
          <w:bCs/>
          <w:color w:val="auto"/>
          <w:highlight w:val="none"/>
        </w:rPr>
        <w:t xml:space="preserve">37</w:t>
      </w:r>
      <w:r>
        <w:rPr>
          <w:b/>
          <w:bCs/>
          <w:color w:val="auto"/>
          <w:highlight w:val="none"/>
        </w:rPr>
        <w:t xml:space="preserve">分）</w:t>
      </w:r>
      <w:r/>
    </w:p>
    <w:p>
      <w:pPr>
        <w:ind w:firstLine="403"/>
        <w:spacing w:line="440" w:lineRule="exact"/>
        <w:tabs>
          <w:tab w:val="left" w:pos="0" w:leader="none"/>
        </w:tabs>
        <w:rPr>
          <w:color w:val="auto"/>
          <w:szCs w:val="21"/>
          <w:highlight w:val="none"/>
        </w:rPr>
      </w:pPr>
      <w:r>
        <w:rPr>
          <w:rFonts w:hint="eastAsia"/>
          <w:color w:val="auto"/>
          <w:szCs w:val="21"/>
          <w:highlight w:val="none"/>
        </w:rPr>
        <w:t xml:space="preserve">1、技术参数、性能等符合性比较（37分）：所投产品应最大限度地满足采购文件的要求，打“★”项为实质性响应要求，不允许负偏离；打“▲”项为核心要求，每有</w:t>
      </w:r>
      <w:r>
        <w:rPr>
          <w:rFonts w:hint="eastAsia" w:ascii="宋体" w:hAnsi="宋体"/>
          <w:color w:val="auto"/>
          <w:szCs w:val="21"/>
          <w:highlight w:val="none"/>
        </w:rPr>
        <w:t xml:space="preserve">一项负偏离扣3分，</w:t>
      </w:r>
      <w:r>
        <w:rPr>
          <w:rFonts w:hint="eastAsia"/>
          <w:color w:val="auto"/>
          <w:szCs w:val="21"/>
          <w:highlight w:val="none"/>
        </w:rPr>
        <w:t xml:space="preserve">其他项每出现一项负偏离扣1分，</w:t>
      </w:r>
      <w:r>
        <w:rPr>
          <w:rFonts w:hint="eastAsia"/>
          <w:b/>
          <w:bCs/>
          <w:color w:val="auto"/>
          <w:szCs w:val="21"/>
          <w:highlight w:val="none"/>
        </w:rPr>
        <w:t xml:space="preserve">扣完为止</w:t>
      </w:r>
      <w:r>
        <w:rPr>
          <w:rFonts w:hint="eastAsia"/>
          <w:color w:val="auto"/>
          <w:szCs w:val="21"/>
          <w:highlight w:val="none"/>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color w:val="auto"/>
          <w:szCs w:val="21"/>
          <w:highlight w:val="none"/>
        </w:rPr>
      </w:pPr>
      <w:r>
        <w:rPr>
          <w:rFonts w:hint="eastAsia"/>
          <w:b/>
          <w:bCs/>
          <w:color w:val="auto"/>
          <w:szCs w:val="21"/>
          <w:highlight w:val="none"/>
        </w:rPr>
        <w:t xml:space="preserve">（三）投标人针对本项目实施方案情况比较（9分）</w:t>
      </w:r>
      <w:r>
        <w:rPr>
          <w:rFonts w:hint="eastAsia"/>
          <w:color w:val="auto"/>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color w:val="auto"/>
          <w:szCs w:val="21"/>
          <w:highlight w:val="none"/>
        </w:rPr>
      </w:pPr>
      <w:r>
        <w:rPr>
          <w:rFonts w:hint="eastAsia"/>
          <w:color w:val="auto"/>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color w:val="auto"/>
          <w:szCs w:val="21"/>
          <w:highlight w:val="none"/>
        </w:rPr>
      </w:pPr>
      <w:r>
        <w:rPr>
          <w:rFonts w:hint="eastAsia"/>
          <w:b/>
          <w:bCs/>
          <w:color w:val="auto"/>
          <w:szCs w:val="21"/>
          <w:highlight w:val="none"/>
        </w:rPr>
        <w:t xml:space="preserve">（四）投标人培训方案情况比较（8分）</w:t>
      </w:r>
      <w:r>
        <w:rPr>
          <w:rFonts w:hint="eastAsia"/>
          <w:color w:val="auto"/>
          <w:szCs w:val="21"/>
          <w:highlight w:val="none"/>
        </w:rPr>
        <w:t xml:space="preserve">：包括（1）培训内容、时间、地点、人次、安装维护、调试、配置；（2）使用技能、业务人员培训、应用操作及使用等。</w:t>
      </w:r>
      <w:r/>
    </w:p>
    <w:p>
      <w:pPr>
        <w:ind w:firstLine="403"/>
        <w:spacing w:line="440" w:lineRule="exact"/>
        <w:tabs>
          <w:tab w:val="left" w:pos="0" w:leader="none"/>
        </w:tabs>
        <w:rPr>
          <w:color w:val="auto"/>
          <w:szCs w:val="21"/>
          <w:highlight w:val="none"/>
        </w:rPr>
      </w:pPr>
      <w:r>
        <w:rPr>
          <w:rFonts w:hint="eastAsia"/>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color w:val="auto"/>
          <w:szCs w:val="21"/>
          <w:highlight w:val="none"/>
        </w:rPr>
      </w:pPr>
      <w:r>
        <w:rPr>
          <w:rFonts w:hint="eastAsia"/>
          <w:b/>
          <w:bCs/>
          <w:color w:val="auto"/>
          <w:szCs w:val="21"/>
          <w:highlight w:val="none"/>
        </w:rPr>
        <w:t xml:space="preserve">（五）投标人售后服务方案情况比较（8分）</w:t>
      </w:r>
      <w:r>
        <w:rPr>
          <w:rFonts w:hint="eastAsia"/>
          <w:color w:val="auto"/>
          <w:szCs w:val="21"/>
          <w:highlight w:val="none"/>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color w:val="auto"/>
          <w:szCs w:val="21"/>
          <w:highlight w:val="none"/>
        </w:rPr>
      </w:pPr>
      <w:r>
        <w:rPr>
          <w:rFonts w:hint="eastAsia"/>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94"/>
        <w:ind w:firstLine="422"/>
        <w:spacing w:line="440" w:lineRule="exact"/>
        <w:rPr>
          <w:rFonts w:ascii="Times New Roman" w:hAnsi="Times New Roman" w:eastAsia="宋体"/>
          <w:color w:val="auto"/>
          <w:sz w:val="21"/>
          <w:szCs w:val="21"/>
          <w:highlight w:val="none"/>
        </w:rPr>
      </w:pPr>
      <w:r>
        <w:rPr>
          <w:rFonts w:ascii="Times New Roman" w:hAnsi="Times New Roman" w:eastAsia="宋体"/>
          <w:b/>
          <w:bCs/>
          <w:color w:val="auto"/>
          <w:sz w:val="21"/>
          <w:szCs w:val="21"/>
          <w:highlight w:val="none"/>
        </w:rPr>
        <w:t xml:space="preserve">（</w:t>
      </w:r>
      <w:r>
        <w:rPr>
          <w:rFonts w:hint="eastAsia" w:ascii="Times New Roman" w:hAnsi="Times New Roman" w:eastAsia="宋体"/>
          <w:b/>
          <w:bCs/>
          <w:color w:val="auto"/>
          <w:sz w:val="21"/>
          <w:szCs w:val="21"/>
          <w:highlight w:val="none"/>
        </w:rPr>
        <w:t xml:space="preserve">六</w:t>
      </w:r>
      <w:r>
        <w:rPr>
          <w:rFonts w:ascii="Times New Roman" w:hAnsi="Times New Roman" w:eastAsia="宋体"/>
          <w:b/>
          <w:bCs/>
          <w:color w:val="auto"/>
          <w:sz w:val="21"/>
          <w:szCs w:val="21"/>
          <w:highlight w:val="none"/>
        </w:rPr>
        <w:t xml:space="preserve">）</w:t>
      </w:r>
      <w:r>
        <w:rPr>
          <w:rFonts w:hint="eastAsia" w:ascii="Times New Roman" w:hAnsi="Times New Roman" w:eastAsia="宋体"/>
          <w:b/>
          <w:bCs/>
          <w:color w:val="auto"/>
          <w:sz w:val="21"/>
          <w:szCs w:val="21"/>
          <w:highlight w:val="none"/>
        </w:rPr>
        <w:t xml:space="preserve">服务体系完备性比较</w:t>
      </w:r>
      <w:r>
        <w:rPr>
          <w:rFonts w:ascii="Times New Roman" w:hAnsi="Times New Roman" w:eastAsia="宋体"/>
          <w:b/>
          <w:bCs/>
          <w:color w:val="auto"/>
          <w:sz w:val="21"/>
          <w:szCs w:val="21"/>
          <w:highlight w:val="none"/>
        </w:rPr>
        <w:t xml:space="preserve">（</w:t>
      </w:r>
      <w:r>
        <w:rPr>
          <w:rFonts w:hint="eastAsia" w:ascii="Times New Roman" w:hAnsi="Times New Roman" w:eastAsia="宋体"/>
          <w:b/>
          <w:bCs/>
          <w:color w:val="auto"/>
          <w:sz w:val="21"/>
          <w:szCs w:val="21"/>
          <w:highlight w:val="none"/>
        </w:rPr>
        <w:t xml:space="preserve">8</w:t>
      </w:r>
      <w:r>
        <w:rPr>
          <w:rFonts w:ascii="Times New Roman" w:hAnsi="Times New Roman" w:eastAsia="宋体"/>
          <w:b/>
          <w:bCs/>
          <w:color w:val="auto"/>
          <w:sz w:val="21"/>
          <w:szCs w:val="21"/>
          <w:highlight w:val="none"/>
        </w:rPr>
        <w:t xml:space="preserve">分）：</w:t>
      </w:r>
      <w:r>
        <w:rPr>
          <w:rFonts w:hint="eastAsia" w:ascii="Times New Roman" w:hAnsi="Times New Roman" w:eastAsia="宋体"/>
          <w:color w:val="auto"/>
          <w:sz w:val="21"/>
          <w:szCs w:val="21"/>
          <w:highlight w:val="none"/>
        </w:rPr>
        <w:t xml:space="preserve">包括（1）针对投标人</w:t>
      </w:r>
      <w:r>
        <w:rPr>
          <w:rFonts w:ascii="Times New Roman" w:hAnsi="Times New Roman" w:eastAsia="宋体"/>
          <w:color w:val="auto"/>
          <w:sz w:val="21"/>
          <w:szCs w:val="21"/>
          <w:highlight w:val="none"/>
        </w:rPr>
        <w:t xml:space="preserve">服务体系的完备性</w:t>
      </w:r>
      <w:r>
        <w:rPr>
          <w:rFonts w:hint="eastAsia" w:ascii="Times New Roman" w:hAnsi="Times New Roman" w:eastAsia="宋体"/>
          <w:color w:val="auto"/>
          <w:sz w:val="21"/>
          <w:szCs w:val="21"/>
          <w:highlight w:val="none"/>
        </w:rPr>
        <w:t xml:space="preserve">；（2）投入技术服务人员</w:t>
      </w:r>
      <w:r>
        <w:rPr>
          <w:rFonts w:ascii="Times New Roman" w:hAnsi="Times New Roman" w:eastAsia="宋体"/>
          <w:color w:val="auto"/>
          <w:sz w:val="21"/>
          <w:szCs w:val="21"/>
          <w:highlight w:val="none"/>
        </w:rPr>
        <w:t xml:space="preserve">技术力量</w:t>
      </w:r>
      <w:r>
        <w:rPr>
          <w:rFonts w:hint="eastAsia" w:ascii="Times New Roman" w:hAnsi="Times New Roman" w:eastAsia="宋体"/>
          <w:color w:val="auto"/>
          <w:sz w:val="21"/>
          <w:szCs w:val="21"/>
          <w:highlight w:val="none"/>
        </w:rPr>
        <w:t xml:space="preserve">。</w:t>
      </w:r>
      <w:r/>
    </w:p>
    <w:p>
      <w:pPr>
        <w:ind w:firstLine="403"/>
        <w:spacing w:line="440" w:lineRule="exact"/>
        <w:tabs>
          <w:tab w:val="left" w:pos="0" w:leader="none"/>
        </w:tabs>
        <w:rPr>
          <w:color w:val="auto"/>
          <w:szCs w:val="21"/>
          <w:highlight w:val="none"/>
        </w:rPr>
      </w:pPr>
      <w:r>
        <w:rPr>
          <w:rFonts w:hint="eastAsia"/>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3"/>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2"/>
        </w:numPr>
        <w:ind w:firstLine="403"/>
        <w:spacing w:line="440" w:lineRule="exact"/>
        <w:tabs>
          <w:tab w:val="left" w:pos="0" w:leader="none"/>
        </w:tabs>
        <w:rPr>
          <w:rFonts w:hAnsi="宋体" w:cs="宋体"/>
          <w:color w:val="auto"/>
          <w:szCs w:val="21"/>
          <w:highlight w:val="none"/>
        </w:rPr>
      </w:pPr>
      <w:r>
        <w:rPr>
          <w:rFonts w:hint="eastAsia" w:hAnsi="宋体" w:cs="宋体"/>
          <w:color w:val="auto"/>
          <w:szCs w:val="21"/>
          <w:highlight w:val="none"/>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56"/>
        <w:jc w:val="right"/>
        <w:rPr>
          <w:color w:val="auto"/>
          <w:highlight w:val="none"/>
        </w:rPr>
      </w:pPr>
      <w:r>
        <w:rPr>
          <w:rFonts w:hint="eastAsia" w:ascii="宋体" w:hAnsi="宋体" w:cs="宋体"/>
          <w:color w:val="auto"/>
          <w:sz w:val="21"/>
          <w:szCs w:val="21"/>
          <w:highlight w:val="none"/>
        </w:rPr>
        <w:t xml:space="preserve"> </w:t>
      </w:r>
      <w:r>
        <w:rPr>
          <w:rFonts w:hint="eastAsia" w:ascii="宋体" w:hAnsi="宋体" w:cs="宋体"/>
          <w:b/>
          <w:color w:val="auto"/>
          <w:sz w:val="21"/>
          <w:szCs w:val="21"/>
          <w:highlight w:val="none"/>
        </w:rPr>
        <w:t xml:space="preserve">（全文完）</w:t>
      </w:r>
      <w:r/>
    </w:p>
    <w:sectPr>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等线">
    <w:panose1 w:val="02010600030101010101"/>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5425"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545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7.8pt;height:10.3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Pr>
    <w:r>
      <w:rPr>
        <w:rFonts w:hint="eastAsia"/>
      </w:rPr>
      <mc:AlternateContent>
        <mc:Choice Requires="wpg">
          <w:drawing>
            <wp:inline xmlns:wp="http://schemas.openxmlformats.org/drawingml/2006/wordprocessingDrawing" distT="0" distB="0" distL="0" distR="0">
              <wp:extent cx="459105" cy="215265"/>
              <wp:effectExtent l="0" t="0" r="17145" b="13335"/>
              <wp:docPr id="1" name="图片 4"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卫康logo"/>
                      <pic:cNvPicPr>
                        <a:picLocks noChangeAspect="1"/>
                      </pic:cNvPicPr>
                      <pic:nvPr/>
                    </pic:nvPicPr>
                    <pic:blipFill>
                      <a:blip r:embed="rId1"/>
                      <a:stretch/>
                    </pic:blipFill>
                    <pic:spPr bwMode="auto">
                      <a:xfrm>
                        <a:off x="0" y="0"/>
                        <a:ext cx="459104" cy="215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1pt;height:16.9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JSZC-320591-SZWK-G2026-0120</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rPr>
        <w:rFonts w:hint="eastAsia" w:eastAsia="楷体_GB2312"/>
        <w:lang w:eastAsia="zh-CN"/>
      </w:rPr>
    </w:pPr>
    <w:r>
      <w:rPr>
        <w:rFonts w:hint="eastAsia"/>
      </w:rPr>
      <mc:AlternateContent>
        <mc:Choice Requires="wpg">
          <w:drawing>
            <wp:inline xmlns:wp="http://schemas.openxmlformats.org/drawingml/2006/wordprocessingDrawing" distT="0" distB="0" distL="0" distR="0">
              <wp:extent cx="508000" cy="238125"/>
              <wp:effectExtent l="0" t="0" r="6350" b="9525"/>
              <wp:docPr id="2" name="图片 5"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卫康logo"/>
                      <pic:cNvPicPr>
                        <a:picLocks noChangeAspect="1"/>
                      </pic:cNvPicPr>
                      <pic:nvPr/>
                    </pic:nvPicPr>
                    <pic:blipFill>
                      <a:blip r:embed="rId1"/>
                      <a:stretch/>
                    </pic:blipFill>
                    <pic:spPr bwMode="auto">
                      <a:xfrm>
                        <a:off x="0" y="0"/>
                        <a:ext cx="508000"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pt;height:18.8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1">
    <w:name w:val="Heading 1"/>
    <w:basedOn w:val="740"/>
    <w:next w:val="740"/>
    <w:link w:val="825"/>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26"/>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27"/>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28"/>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9"/>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3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831"/>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832"/>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833"/>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99"/>
    <w:unhideWhenUsed/>
    <w:qFormat/>
    <w:pPr>
      <w:ind w:firstLine="420"/>
      <w:jc w:val="left"/>
    </w:pPr>
    <w:rPr>
      <w:sz w:val="24"/>
    </w:rPr>
  </w:style>
  <w:style w:type="paragraph" w:styleId="754">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annotation text"/>
    <w:basedOn w:val="740"/>
    <w:uiPriority w:val="0"/>
    <w:qFormat/>
    <w:pPr>
      <w:jc w:val="left"/>
    </w:pPr>
  </w:style>
  <w:style w:type="paragraph" w:styleId="756">
    <w:name w:val="Body Text"/>
    <w:basedOn w:val="740"/>
    <w:next w:val="753"/>
    <w:uiPriority w:val="0"/>
    <w:qFormat/>
    <w:rPr>
      <w:sz w:val="24"/>
    </w:rPr>
  </w:style>
  <w:style w:type="paragraph" w:styleId="757">
    <w:name w:val="Body Text Indent"/>
    <w:basedOn w:val="740"/>
    <w:next w:val="740"/>
    <w:uiPriority w:val="99"/>
    <w:qFormat/>
    <w:pPr>
      <w:ind w:left="570"/>
      <w:spacing w:line="520" w:lineRule="exact"/>
    </w:pPr>
    <w:rPr>
      <w:rFonts w:ascii="方正仿宋简体" w:hAnsi="创艺简仿宋" w:eastAsia="方正仿宋简体"/>
      <w:sz w:val="24"/>
      <w:szCs w:val="20"/>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99"/>
    <w:qFormat/>
    <w:pPr>
      <w:jc w:val="left"/>
      <w:widowControl/>
    </w:pPr>
    <w:rPr>
      <w:rFonts w:ascii="宋体" w:hAnsi="Courier New" w:eastAsia="楷体_GB2312"/>
      <w:sz w:val="26"/>
    </w:rPr>
  </w:style>
  <w:style w:type="paragraph" w:styleId="761">
    <w:name w:val="toc 8"/>
    <w:basedOn w:val="740"/>
    <w:next w:val="740"/>
    <w:uiPriority w:val="39"/>
    <w:unhideWhenUsed/>
    <w:qFormat/>
    <w:pPr>
      <w:ind w:left="1984"/>
      <w:spacing w:after="57"/>
    </w:pPr>
  </w:style>
  <w:style w:type="paragraph" w:styleId="762">
    <w:name w:val="endnote text"/>
    <w:basedOn w:val="740"/>
    <w:link w:val="952"/>
    <w:uiPriority w:val="99"/>
    <w:semiHidden/>
    <w:unhideWhenUsed/>
    <w:qFormat/>
    <w:rPr>
      <w:sz w:val="20"/>
    </w:rPr>
  </w:style>
  <w:style w:type="paragraph" w:styleId="763">
    <w:name w:val="Balloon Text"/>
    <w:basedOn w:val="740"/>
    <w:uiPriority w:val="0"/>
    <w:qFormat/>
    <w:rPr>
      <w:sz w:val="18"/>
      <w:szCs w:val="18"/>
    </w:rPr>
  </w:style>
  <w:style w:type="paragraph" w:styleId="764">
    <w:name w:val="Footer"/>
    <w:basedOn w:val="740"/>
    <w:link w:val="987"/>
    <w:uiPriority w:val="99"/>
    <w:qFormat/>
    <w:pPr>
      <w:jc w:val="left"/>
      <w:widowControl/>
      <w:tabs>
        <w:tab w:val="center" w:pos="4153" w:leader="none"/>
        <w:tab w:val="right" w:pos="8306" w:leader="none"/>
      </w:tabs>
    </w:pPr>
    <w:rPr>
      <w:rFonts w:eastAsia="楷体_GB2312"/>
      <w:sz w:val="18"/>
      <w:szCs w:val="20"/>
    </w:rPr>
  </w:style>
  <w:style w:type="paragraph" w:styleId="765">
    <w:name w:val="Header"/>
    <w:basedOn w:val="740"/>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837"/>
    <w:uiPriority w:val="11"/>
    <w:qFormat/>
    <w:pPr>
      <w:spacing w:before="200" w:after="200"/>
    </w:pPr>
    <w:rPr>
      <w:sz w:val="24"/>
      <w:szCs w:val="24"/>
    </w:rPr>
  </w:style>
  <w:style w:type="paragraph" w:styleId="769">
    <w:name w:val="footnote text"/>
    <w:basedOn w:val="740"/>
    <w:link w:val="951"/>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Body Text Indent 3"/>
    <w:basedOn w:val="740"/>
    <w:uiPriority w:val="0"/>
    <w:qFormat/>
    <w:pPr>
      <w:ind w:left="420"/>
      <w:jc w:val="left"/>
      <w:spacing w:after="120"/>
      <w:widowControl/>
    </w:pPr>
    <w:rPr>
      <w:sz w:val="16"/>
      <w:szCs w:val="20"/>
    </w:rPr>
  </w:style>
  <w:style w:type="paragraph" w:styleId="772">
    <w:name w:val="table of figures"/>
    <w:basedOn w:val="740"/>
    <w:next w:val="740"/>
    <w:uiPriority w:val="99"/>
    <w:unhideWhenUsed/>
    <w:qFormat/>
  </w:style>
  <w:style w:type="paragraph" w:styleId="773">
    <w:name w:val="toc 2"/>
    <w:basedOn w:val="740"/>
    <w:next w:val="740"/>
    <w:uiPriority w:val="39"/>
    <w:unhideWhenUsed/>
    <w:qFormat/>
    <w:pPr>
      <w:ind w:left="283"/>
      <w:spacing w:after="57"/>
    </w:pPr>
  </w:style>
  <w:style w:type="paragraph" w:styleId="774">
    <w:name w:val="toc 9"/>
    <w:basedOn w:val="740"/>
    <w:next w:val="740"/>
    <w:uiPriority w:val="39"/>
    <w:unhideWhenUsed/>
    <w:qFormat/>
    <w:pPr>
      <w:ind w:left="2268"/>
      <w:spacing w:after="57"/>
    </w:pPr>
  </w:style>
  <w:style w:type="paragraph" w:styleId="775">
    <w:name w:val="Normal (Web)"/>
    <w:basedOn w:val="740"/>
    <w:uiPriority w:val="0"/>
    <w:qFormat/>
    <w:rPr>
      <w:sz w:val="24"/>
    </w:rPr>
  </w:style>
  <w:style w:type="paragraph" w:styleId="776">
    <w:name w:val="Title"/>
    <w:basedOn w:val="740"/>
    <w:next w:val="740"/>
    <w:link w:val="836"/>
    <w:uiPriority w:val="10"/>
    <w:qFormat/>
    <w:pPr>
      <w:contextualSpacing/>
      <w:spacing w:before="300" w:after="200"/>
    </w:pPr>
    <w:rPr>
      <w:sz w:val="48"/>
      <w:szCs w:val="48"/>
    </w:rPr>
  </w:style>
  <w:style w:type="paragraph" w:styleId="777">
    <w:name w:val="Body Text First Indent"/>
    <w:basedOn w:val="756"/>
    <w:uiPriority w:val="99"/>
    <w:semiHidden/>
    <w:unhideWhenUsed/>
    <w:qFormat/>
    <w:pPr>
      <w:ind w:firstLine="420"/>
    </w:pPr>
  </w:style>
  <w:style w:type="paragraph" w:styleId="778">
    <w:name w:val="Body Text First Indent 2"/>
    <w:basedOn w:val="757"/>
    <w:uiPriority w:val="99"/>
    <w:qFormat/>
    <w:pPr>
      <w:ind w:left="420" w:firstLine="210"/>
      <w:spacing w:after="120" w:line="240" w:lineRule="auto"/>
    </w:pPr>
    <w:rPr>
      <w:rFonts w:ascii="Times New Roman" w:hAnsi="Times New Roman" w:eastAsia="仿宋_GB2312"/>
      <w:sz w:val="30"/>
    </w:rPr>
  </w:style>
  <w:style w:type="table" w:styleId="779">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22"/>
    <w:qFormat/>
    <w:rPr>
      <w:b/>
      <w:bCs/>
    </w:rPr>
  </w:style>
  <w:style w:type="character" w:styleId="781">
    <w:name w:val="endnote reference"/>
    <w:basedOn w:val="750"/>
    <w:uiPriority w:val="99"/>
    <w:semiHidden/>
    <w:unhideWhenUsed/>
    <w:qFormat/>
    <w:rPr>
      <w:vertAlign w:val="superscript"/>
    </w:rPr>
  </w:style>
  <w:style w:type="character" w:styleId="782">
    <w:name w:val="page number"/>
    <w:basedOn w:val="750"/>
    <w:uiPriority w:val="99"/>
    <w:semiHidden/>
    <w:unhideWhenUsed/>
    <w:qFormat/>
  </w:style>
  <w:style w:type="character" w:styleId="783">
    <w:name w:val="FollowedHyperlink"/>
    <w:basedOn w:val="750"/>
    <w:uiPriority w:val="99"/>
    <w:unhideWhenUsed/>
    <w:qFormat/>
    <w:rPr>
      <w:color w:val="800080"/>
      <w:u w:val="single"/>
    </w:rPr>
  </w:style>
  <w:style w:type="character" w:styleId="784">
    <w:name w:val="Emphasis"/>
    <w:basedOn w:val="750"/>
    <w:uiPriority w:val="0"/>
    <w:qFormat/>
    <w:rPr>
      <w:rFonts w:ascii="Times New Roman" w:hAnsi="Times New Roman" w:eastAsia="宋体" w:cs="Times New Roman"/>
      <w:i/>
      <w:sz w:val="21"/>
    </w:rPr>
  </w:style>
  <w:style w:type="character" w:styleId="785">
    <w:name w:val="Hyperlink"/>
    <w:basedOn w:val="750"/>
    <w:uiPriority w:val="99"/>
    <w:unhideWhenUsed/>
    <w:qFormat/>
    <w:rPr>
      <w:color w:val="0000ff"/>
      <w:u w:val="single"/>
    </w:rPr>
  </w:style>
  <w:style w:type="character" w:styleId="786">
    <w:name w:val="annotation reference"/>
    <w:basedOn w:val="750"/>
    <w:uiPriority w:val="99"/>
    <w:semiHidden/>
    <w:unhideWhenUsed/>
    <w:qFormat/>
    <w:rPr>
      <w:sz w:val="21"/>
      <w:szCs w:val="21"/>
    </w:rPr>
  </w:style>
  <w:style w:type="character" w:styleId="787">
    <w:name w:val="footnote reference"/>
    <w:basedOn w:val="750"/>
    <w:uiPriority w:val="99"/>
    <w:unhideWhenUsed/>
    <w:qFormat/>
    <w:rPr>
      <w:vertAlign w:val="superscript"/>
    </w:rPr>
  </w:style>
  <w:style w:type="paragraph" w:styleId="788" w:customStyle="1">
    <w:name w:val="段"/>
    <w:next w:val="740"/>
    <w:uiPriority w:val="0"/>
    <w:qFormat/>
    <w:pPr>
      <w:ind w:firstLine="200"/>
      <w:jc w:val="both"/>
    </w:pPr>
    <w:rPr>
      <w:rFonts w:ascii="宋体" w:hAnsi="Times New Roman" w:eastAsia="宋体" w:cs="宋体"/>
      <w:sz w:val="21"/>
      <w:szCs w:val="21"/>
      <w:lang w:val="en-US" w:eastAsia="zh-CN" w:bidi="ar-SA"/>
    </w:rPr>
  </w:style>
  <w:style w:type="table" w:styleId="789"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标题1"/>
    <w:uiPriority w:val="39"/>
    <w:unhideWhenUsed/>
    <w:qFormat/>
    <w:rPr>
      <w:rFonts w:ascii="Times New Roman" w:hAnsi="Times New Roman" w:eastAsia="宋体" w:cs="Times New Roman"/>
      <w:lang w:val="en-US" w:eastAsia="zh-CN" w:bidi="ar-SA"/>
    </w:rPr>
  </w:style>
  <w:style w:type="character" w:styleId="809" w:customStyle="1">
    <w:name w:val="Heading 1 Char"/>
    <w:basedOn w:val="750"/>
    <w:uiPriority w:val="9"/>
    <w:qFormat/>
    <w:rPr>
      <w:rFonts w:ascii="Arial" w:hAnsi="Arial" w:eastAsia="Arial" w:cs="Arial"/>
      <w:sz w:val="40"/>
      <w:szCs w:val="40"/>
    </w:rPr>
  </w:style>
  <w:style w:type="character" w:styleId="810" w:customStyle="1">
    <w:name w:val="Heading 2 Char"/>
    <w:basedOn w:val="750"/>
    <w:uiPriority w:val="9"/>
    <w:qFormat/>
    <w:rPr>
      <w:rFonts w:ascii="Arial" w:hAnsi="Arial" w:eastAsia="Arial" w:cs="Arial"/>
      <w:sz w:val="34"/>
    </w:rPr>
  </w:style>
  <w:style w:type="character" w:styleId="811" w:customStyle="1">
    <w:name w:val="Heading 3 Char"/>
    <w:basedOn w:val="750"/>
    <w:uiPriority w:val="9"/>
    <w:qFormat/>
    <w:rPr>
      <w:rFonts w:ascii="Arial" w:hAnsi="Arial" w:eastAsia="Arial" w:cs="Arial"/>
      <w:sz w:val="30"/>
      <w:szCs w:val="30"/>
    </w:rPr>
  </w:style>
  <w:style w:type="character" w:styleId="812" w:customStyle="1">
    <w:name w:val="Heading 4 Char"/>
    <w:basedOn w:val="750"/>
    <w:uiPriority w:val="9"/>
    <w:qFormat/>
    <w:rPr>
      <w:rFonts w:ascii="Arial" w:hAnsi="Arial" w:eastAsia="Arial" w:cs="Arial"/>
      <w:b/>
      <w:bCs/>
      <w:sz w:val="26"/>
      <w:szCs w:val="26"/>
    </w:rPr>
  </w:style>
  <w:style w:type="character" w:styleId="813" w:customStyle="1">
    <w:name w:val="Heading 5 Char"/>
    <w:basedOn w:val="750"/>
    <w:uiPriority w:val="9"/>
    <w:qFormat/>
    <w:rPr>
      <w:rFonts w:ascii="Arial" w:hAnsi="Arial" w:eastAsia="Arial" w:cs="Arial"/>
      <w:b/>
      <w:bCs/>
      <w:sz w:val="24"/>
      <w:szCs w:val="24"/>
    </w:rPr>
  </w:style>
  <w:style w:type="character" w:styleId="814" w:customStyle="1">
    <w:name w:val="Heading 6 Char"/>
    <w:basedOn w:val="750"/>
    <w:uiPriority w:val="9"/>
    <w:qFormat/>
    <w:rPr>
      <w:rFonts w:ascii="Arial" w:hAnsi="Arial" w:eastAsia="Arial" w:cs="Arial"/>
      <w:b/>
      <w:bCs/>
      <w:sz w:val="22"/>
      <w:szCs w:val="22"/>
    </w:rPr>
  </w:style>
  <w:style w:type="character" w:styleId="815" w:customStyle="1">
    <w:name w:val="Heading 7 Char"/>
    <w:basedOn w:val="750"/>
    <w:uiPriority w:val="9"/>
    <w:qFormat/>
    <w:rPr>
      <w:rFonts w:ascii="Arial" w:hAnsi="Arial" w:eastAsia="Arial" w:cs="Arial"/>
      <w:b/>
      <w:bCs/>
      <w:i/>
      <w:iCs/>
      <w:sz w:val="22"/>
      <w:szCs w:val="22"/>
    </w:rPr>
  </w:style>
  <w:style w:type="character" w:styleId="816" w:customStyle="1">
    <w:name w:val="Heading 8 Char"/>
    <w:basedOn w:val="750"/>
    <w:uiPriority w:val="9"/>
    <w:qFormat/>
    <w:rPr>
      <w:rFonts w:ascii="Arial" w:hAnsi="Arial" w:eastAsia="Arial" w:cs="Arial"/>
      <w:i/>
      <w:iCs/>
      <w:sz w:val="22"/>
      <w:szCs w:val="22"/>
    </w:rPr>
  </w:style>
  <w:style w:type="character" w:styleId="817" w:customStyle="1">
    <w:name w:val="Heading 9 Char"/>
    <w:basedOn w:val="750"/>
    <w:uiPriority w:val="9"/>
    <w:qFormat/>
    <w:rPr>
      <w:rFonts w:ascii="Arial" w:hAnsi="Arial" w:eastAsia="Arial" w:cs="Arial"/>
      <w:i/>
      <w:iCs/>
      <w:sz w:val="21"/>
      <w:szCs w:val="21"/>
    </w:rPr>
  </w:style>
  <w:style w:type="character" w:styleId="818" w:customStyle="1">
    <w:name w:val="Title Char"/>
    <w:basedOn w:val="750"/>
    <w:uiPriority w:val="10"/>
    <w:qFormat/>
    <w:rPr>
      <w:sz w:val="48"/>
      <w:szCs w:val="48"/>
    </w:rPr>
  </w:style>
  <w:style w:type="character" w:styleId="819" w:customStyle="1">
    <w:name w:val="Subtitle Char"/>
    <w:basedOn w:val="750"/>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标题111"/>
    <w:uiPriority w:val="39"/>
    <w:unhideWhenUsed/>
    <w:qFormat/>
    <w:rPr>
      <w:rFonts w:ascii="Times New Roman" w:hAnsi="Times New Roman" w:eastAsia="宋体" w:cs="Times New Roman"/>
      <w:lang w:val="en-US" w:eastAsia="zh-CN" w:bidi="ar-SA"/>
    </w:rPr>
  </w:style>
  <w:style w:type="character" w:styleId="825" w:customStyle="1">
    <w:name w:val="标题 1 字符"/>
    <w:basedOn w:val="750"/>
    <w:link w:val="741"/>
    <w:uiPriority w:val="9"/>
    <w:qFormat/>
    <w:rPr>
      <w:rFonts w:ascii="Arial" w:hAnsi="Arial" w:eastAsia="Arial" w:cs="Arial"/>
      <w:sz w:val="40"/>
      <w:szCs w:val="40"/>
    </w:rPr>
  </w:style>
  <w:style w:type="character" w:styleId="826" w:customStyle="1">
    <w:name w:val="标题 2 字符"/>
    <w:basedOn w:val="750"/>
    <w:link w:val="742"/>
    <w:uiPriority w:val="9"/>
    <w:qFormat/>
    <w:rPr>
      <w:rFonts w:ascii="Arial" w:hAnsi="Arial" w:eastAsia="Arial" w:cs="Arial"/>
      <w:sz w:val="34"/>
    </w:rPr>
  </w:style>
  <w:style w:type="character" w:styleId="827" w:customStyle="1">
    <w:name w:val="标题 3 字符"/>
    <w:basedOn w:val="750"/>
    <w:link w:val="743"/>
    <w:uiPriority w:val="9"/>
    <w:qFormat/>
    <w:rPr>
      <w:rFonts w:ascii="Arial" w:hAnsi="Arial" w:eastAsia="Arial" w:cs="Arial"/>
      <w:sz w:val="30"/>
      <w:szCs w:val="30"/>
    </w:rPr>
  </w:style>
  <w:style w:type="character" w:styleId="828" w:customStyle="1">
    <w:name w:val="标题 4 字符"/>
    <w:basedOn w:val="750"/>
    <w:link w:val="744"/>
    <w:uiPriority w:val="9"/>
    <w:qFormat/>
    <w:rPr>
      <w:rFonts w:ascii="Arial" w:hAnsi="Arial" w:eastAsia="Arial" w:cs="Arial"/>
      <w:b/>
      <w:bCs/>
      <w:sz w:val="26"/>
      <w:szCs w:val="26"/>
    </w:rPr>
  </w:style>
  <w:style w:type="character" w:styleId="829" w:customStyle="1">
    <w:name w:val="标题 5 字符"/>
    <w:basedOn w:val="750"/>
    <w:link w:val="745"/>
    <w:uiPriority w:val="9"/>
    <w:qFormat/>
    <w:rPr>
      <w:rFonts w:ascii="Arial" w:hAnsi="Arial" w:eastAsia="Arial" w:cs="Arial"/>
      <w:b/>
      <w:bCs/>
      <w:sz w:val="24"/>
      <w:szCs w:val="24"/>
    </w:rPr>
  </w:style>
  <w:style w:type="character" w:styleId="830" w:customStyle="1">
    <w:name w:val="标题 6 字符"/>
    <w:basedOn w:val="750"/>
    <w:link w:val="746"/>
    <w:uiPriority w:val="9"/>
    <w:qFormat/>
    <w:rPr>
      <w:rFonts w:ascii="Arial" w:hAnsi="Arial" w:eastAsia="Arial" w:cs="Arial"/>
      <w:b/>
      <w:bCs/>
      <w:sz w:val="22"/>
      <w:szCs w:val="22"/>
    </w:rPr>
  </w:style>
  <w:style w:type="character" w:styleId="831" w:customStyle="1">
    <w:name w:val="标题 7 字符"/>
    <w:basedOn w:val="750"/>
    <w:link w:val="747"/>
    <w:uiPriority w:val="9"/>
    <w:qFormat/>
    <w:rPr>
      <w:rFonts w:ascii="Arial" w:hAnsi="Arial" w:eastAsia="Arial" w:cs="Arial"/>
      <w:b/>
      <w:bCs/>
      <w:i/>
      <w:iCs/>
      <w:sz w:val="22"/>
      <w:szCs w:val="22"/>
    </w:rPr>
  </w:style>
  <w:style w:type="character" w:styleId="832" w:customStyle="1">
    <w:name w:val="标题 8 字符"/>
    <w:basedOn w:val="750"/>
    <w:link w:val="748"/>
    <w:uiPriority w:val="9"/>
    <w:qFormat/>
    <w:rPr>
      <w:rFonts w:ascii="Arial" w:hAnsi="Arial" w:eastAsia="Arial" w:cs="Arial"/>
      <w:i/>
      <w:iCs/>
      <w:sz w:val="22"/>
      <w:szCs w:val="22"/>
    </w:rPr>
  </w:style>
  <w:style w:type="character" w:styleId="833" w:customStyle="1">
    <w:name w:val="标题 9 字符"/>
    <w:basedOn w:val="750"/>
    <w:link w:val="749"/>
    <w:uiPriority w:val="9"/>
    <w:qFormat/>
    <w:rPr>
      <w:rFonts w:ascii="Arial" w:hAnsi="Arial" w:eastAsia="Arial" w:cs="Arial"/>
      <w:i/>
      <w:iCs/>
      <w:sz w:val="21"/>
      <w:szCs w:val="21"/>
    </w:rPr>
  </w:style>
  <w:style w:type="paragraph" w:styleId="834">
    <w:name w:val="List Paragraph"/>
    <w:basedOn w:val="740"/>
    <w:uiPriority w:val="34"/>
    <w:qFormat/>
    <w:pPr>
      <w:contextualSpacing/>
      <w:ind w:left="720"/>
    </w:pPr>
  </w:style>
  <w:style w:type="paragraph" w:styleId="835">
    <w:name w:val="No Spacing"/>
    <w:uiPriority w:val="1"/>
    <w:qFormat/>
    <w:rPr>
      <w:rFonts w:ascii="Times New Roman" w:hAnsi="Times New Roman" w:eastAsia="宋体" w:cs="Times New Roman"/>
      <w:lang w:val="en-US" w:eastAsia="zh-CN" w:bidi="ar-SA"/>
    </w:rPr>
  </w:style>
  <w:style w:type="character" w:styleId="836" w:customStyle="1">
    <w:name w:val="标题 字符"/>
    <w:basedOn w:val="750"/>
    <w:link w:val="776"/>
    <w:uiPriority w:val="10"/>
    <w:qFormat/>
    <w:rPr>
      <w:sz w:val="48"/>
      <w:szCs w:val="48"/>
    </w:rPr>
  </w:style>
  <w:style w:type="character" w:styleId="837" w:customStyle="1">
    <w:name w:val="副标题 字符"/>
    <w:basedOn w:val="750"/>
    <w:link w:val="768"/>
    <w:uiPriority w:val="11"/>
    <w:qFormat/>
    <w:rPr>
      <w:sz w:val="24"/>
      <w:szCs w:val="24"/>
    </w:rPr>
  </w:style>
  <w:style w:type="paragraph" w:styleId="838">
    <w:name w:val="Quote"/>
    <w:basedOn w:val="740"/>
    <w:next w:val="740"/>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40"/>
    <w:next w:val="740"/>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basedOn w:val="750"/>
    <w:uiPriority w:val="99"/>
    <w:qFormat/>
  </w:style>
  <w:style w:type="character" w:styleId="843" w:customStyle="1">
    <w:name w:val="Footer Char"/>
    <w:basedOn w:val="750"/>
    <w:uiPriority w:val="99"/>
    <w:qFormat/>
  </w:style>
  <w:style w:type="character" w:styleId="844" w:customStyle="1">
    <w:name w:val="Caption Char"/>
    <w:uiPriority w:val="99"/>
    <w:qFormat/>
  </w:style>
  <w:style w:type="table" w:styleId="845"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6" w:customStyle="1">
    <w:name w:val="Grid Table 1 Light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Grid Table 3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 Accent 1"/>
    <w:basedOn w:val="7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5"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6"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8" w:customStyle="1">
    <w:name w:val="Grid Table 4 - Accent 5"/>
    <w:basedOn w:val="7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9"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1"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2"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3"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4"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5"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6" w:customStyle="1">
    <w:name w:val="Grid Table 6 Colorful - Accent 1"/>
    <w:basedOn w:val="7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9"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2" w:customStyle="1">
    <w:name w:val="Grid Table 7 Colorful - Accent 1"/>
    <w:basedOn w:val="7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 Accent 1"/>
    <w:basedOn w:val="75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5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List Table 2 - Accent 1"/>
    <w:basedOn w:val="7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 Accent 1"/>
    <w:basedOn w:val="7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6" w:customStyle="1">
    <w:name w:val="List Table 4 - Accent 1"/>
    <w:basedOn w:val="7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7"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7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1"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List Table 5 Dark - Accent 1"/>
    <w:basedOn w:val="7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 Accent 1"/>
    <w:basedOn w:val="75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9"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0"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1"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2" w:customStyle="1">
    <w:name w:val="List Table 6 Colorful - Accent 5"/>
    <w:basedOn w:val="75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3"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4" w:customStyle="1">
    <w:name w:val="List Table 7 Colorful - Accent 1"/>
    <w:basedOn w:val="75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5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Bordered &amp; Lined - Accent 5"/>
    <w:basedOn w:val="7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6"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7"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8"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9" w:customStyle="1">
    <w:name w:val="Bordered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0"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1" w:customStyle="1">
    <w:name w:val="脚注文本 字符"/>
    <w:link w:val="769"/>
    <w:uiPriority w:val="99"/>
    <w:qFormat/>
    <w:rPr>
      <w:sz w:val="18"/>
    </w:rPr>
  </w:style>
  <w:style w:type="character" w:styleId="952" w:customStyle="1">
    <w:name w:val="尾注文本 字符"/>
    <w:link w:val="762"/>
    <w:uiPriority w:val="99"/>
    <w:qFormat/>
    <w:rPr>
      <w:sz w:val="20"/>
    </w:rPr>
  </w:style>
  <w:style w:type="paragraph" w:styleId="953" w:customStyle="1">
    <w:name w:val="TOC 标题11"/>
    <w:uiPriority w:val="39"/>
    <w:unhideWhenUsed/>
    <w:qFormat/>
    <w:rPr>
      <w:rFonts w:ascii="Times New Roman" w:hAnsi="Times New Roman" w:eastAsia="宋体" w:cs="Times New Roman"/>
      <w:lang w:val="en-US" w:eastAsia="zh-CN" w:bidi="ar-SA"/>
    </w:rPr>
  </w:style>
  <w:style w:type="character" w:styleId="954" w:customStyle="1">
    <w:name w:val="font21"/>
    <w:basedOn w:val="750"/>
    <w:uiPriority w:val="0"/>
    <w:qFormat/>
    <w:rPr>
      <w:rFonts w:hint="default" w:ascii="Times New Roman" w:hAnsi="Times New Roman" w:cs="Times New Roman"/>
      <w:color w:val="000000"/>
      <w:sz w:val="28"/>
      <w:szCs w:val="28"/>
      <w:u w:val="none"/>
    </w:rPr>
  </w:style>
  <w:style w:type="character" w:styleId="955" w:customStyle="1">
    <w:name w:val="font31"/>
    <w:basedOn w:val="750"/>
    <w:uiPriority w:val="0"/>
    <w:qFormat/>
    <w:rPr>
      <w:rFonts w:hint="default" w:ascii="Times New Roman" w:hAnsi="Times New Roman" w:cs="Times New Roman"/>
      <w:color w:val="000000"/>
      <w:sz w:val="32"/>
      <w:szCs w:val="32"/>
      <w:u w:val="none"/>
    </w:rPr>
  </w:style>
  <w:style w:type="character" w:styleId="956" w:customStyle="1">
    <w:name w:val="font41"/>
    <w:basedOn w:val="750"/>
    <w:uiPriority w:val="0"/>
    <w:qFormat/>
    <w:rPr>
      <w:rFonts w:hint="eastAsia" w:ascii="仿宋_GB2312" w:eastAsia="仿宋_GB2312" w:cs="仿宋_GB2312"/>
      <w:color w:val="000000"/>
      <w:sz w:val="32"/>
      <w:szCs w:val="32"/>
      <w:u w:val="none"/>
    </w:rPr>
  </w:style>
  <w:style w:type="paragraph" w:styleId="957" w:customStyle="1">
    <w:name w:val="公文标题"/>
    <w:basedOn w:val="740"/>
    <w:uiPriority w:val="0"/>
    <w:qFormat/>
    <w:pPr>
      <w:jc w:val="center"/>
      <w:widowControl/>
    </w:pPr>
    <w:rPr>
      <w:rFonts w:ascii="宋体" w:hAnsi="宋体" w:eastAsia="方正小标宋简体"/>
      <w:sz w:val="36"/>
      <w:szCs w:val="32"/>
    </w:rPr>
  </w:style>
  <w:style w:type="paragraph" w:styleId="958" w:customStyle="1">
    <w:name w:val="纯文本4"/>
    <w:basedOn w:val="740"/>
    <w:uiPriority w:val="0"/>
    <w:qFormat/>
    <w:rPr>
      <w:rFonts w:ascii="宋体" w:hAnsi="Courier New" w:eastAsia="楷体_GB2312"/>
      <w:sz w:val="26"/>
      <w:szCs w:val="20"/>
    </w:rPr>
  </w:style>
  <w:style w:type="paragraph" w:styleId="959"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960"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961" w:customStyle="1">
    <w:name w:val="font6"/>
    <w:basedOn w:val="740"/>
    <w:uiPriority w:val="0"/>
    <w:qFormat/>
    <w:pPr>
      <w:jc w:val="left"/>
      <w:spacing w:before="100" w:beforeAutospacing="1" w:after="100" w:afterAutospacing="1"/>
      <w:widowControl/>
    </w:pPr>
    <w:rPr>
      <w:rFonts w:ascii="宋体" w:hAnsi="宋体" w:cs="宋体"/>
      <w:sz w:val="18"/>
      <w:szCs w:val="18"/>
    </w:rPr>
  </w:style>
  <w:style w:type="paragraph" w:styleId="962" w:customStyle="1">
    <w:name w:val="font7"/>
    <w:basedOn w:val="740"/>
    <w:uiPriority w:val="0"/>
    <w:qFormat/>
    <w:pPr>
      <w:jc w:val="left"/>
      <w:spacing w:before="100" w:beforeAutospacing="1" w:after="100" w:afterAutospacing="1"/>
      <w:widowControl/>
    </w:pPr>
    <w:rPr>
      <w:rFonts w:ascii="宋体" w:hAnsi="宋体" w:cs="宋体"/>
      <w:sz w:val="18"/>
      <w:szCs w:val="18"/>
    </w:rPr>
  </w:style>
  <w:style w:type="paragraph" w:styleId="963" w:customStyle="1">
    <w:name w:val="font8"/>
    <w:basedOn w:val="740"/>
    <w:uiPriority w:val="0"/>
    <w:qFormat/>
    <w:pPr>
      <w:jc w:val="left"/>
      <w:spacing w:before="100" w:beforeAutospacing="1" w:after="100" w:afterAutospacing="1"/>
      <w:widowControl/>
    </w:pPr>
    <w:rPr>
      <w:rFonts w:ascii="宋体" w:hAnsi="宋体" w:cs="宋体"/>
      <w:sz w:val="18"/>
      <w:szCs w:val="18"/>
    </w:rPr>
  </w:style>
  <w:style w:type="paragraph" w:styleId="964" w:customStyle="1">
    <w:name w:val="font9"/>
    <w:basedOn w:val="740"/>
    <w:uiPriority w:val="0"/>
    <w:qFormat/>
    <w:pPr>
      <w:jc w:val="left"/>
      <w:spacing w:before="100" w:beforeAutospacing="1" w:after="100" w:afterAutospacing="1"/>
      <w:widowControl/>
    </w:pPr>
    <w:rPr>
      <w:rFonts w:ascii="宋体" w:hAnsi="宋体" w:cs="宋体"/>
      <w:sz w:val="18"/>
      <w:szCs w:val="18"/>
    </w:rPr>
  </w:style>
  <w:style w:type="paragraph" w:styleId="965" w:customStyle="1">
    <w:name w:val="xl41567"/>
    <w:basedOn w:val="740"/>
    <w:uiPriority w:val="0"/>
    <w:qFormat/>
    <w:pPr>
      <w:jc w:val="left"/>
      <w:spacing w:before="100" w:beforeAutospacing="1" w:after="100" w:afterAutospacing="1"/>
      <w:widowControl/>
    </w:pPr>
    <w:rPr>
      <w:rFonts w:ascii="宋体" w:hAnsi="宋体" w:cs="宋体"/>
      <w:sz w:val="24"/>
      <w:szCs w:val="24"/>
    </w:rPr>
  </w:style>
  <w:style w:type="paragraph" w:styleId="966" w:customStyle="1">
    <w:name w:val="xl41568"/>
    <w:basedOn w:val="740"/>
    <w:uiPriority w:val="0"/>
    <w:qFormat/>
    <w:pPr>
      <w:jc w:val="left"/>
      <w:spacing w:before="100" w:beforeAutospacing="1" w:after="100" w:afterAutospacing="1"/>
      <w:widowControl/>
    </w:pPr>
    <w:rPr>
      <w:rFonts w:ascii="宋体" w:hAnsi="宋体" w:cs="宋体"/>
      <w:sz w:val="20"/>
      <w:szCs w:val="20"/>
    </w:rPr>
  </w:style>
  <w:style w:type="paragraph" w:styleId="967" w:customStyle="1">
    <w:name w:val="xl41569"/>
    <w:basedOn w:val="740"/>
    <w:uiPriority w:val="0"/>
    <w:qFormat/>
    <w:pPr>
      <w:jc w:val="center"/>
      <w:spacing w:before="100" w:beforeAutospacing="1" w:after="100" w:afterAutospacing="1"/>
      <w:widowControl/>
    </w:pPr>
    <w:rPr>
      <w:rFonts w:ascii="宋体" w:hAnsi="宋体" w:cs="宋体"/>
      <w:sz w:val="20"/>
      <w:szCs w:val="20"/>
    </w:rPr>
  </w:style>
  <w:style w:type="paragraph" w:styleId="968" w:customStyle="1">
    <w:name w:val="xl41570"/>
    <w:basedOn w:val="740"/>
    <w:uiPriority w:val="0"/>
    <w:qFormat/>
    <w:pPr>
      <w:jc w:val="center"/>
      <w:spacing w:before="100" w:beforeAutospacing="1" w:after="100" w:afterAutospacing="1"/>
      <w:widowControl/>
    </w:pPr>
    <w:rPr>
      <w:rFonts w:ascii="宋体" w:hAnsi="宋体" w:cs="宋体"/>
      <w:sz w:val="18"/>
      <w:szCs w:val="18"/>
    </w:rPr>
  </w:style>
  <w:style w:type="paragraph" w:styleId="969" w:customStyle="1">
    <w:name w:val="xl41571"/>
    <w:basedOn w:val="740"/>
    <w:uiPriority w:val="0"/>
    <w:qFormat/>
    <w:pPr>
      <w:jc w:val="left"/>
      <w:spacing w:before="100" w:beforeAutospacing="1" w:after="100" w:afterAutospacing="1"/>
      <w:widowControl/>
    </w:pPr>
    <w:rPr>
      <w:rFonts w:ascii="宋体" w:hAnsi="宋体" w:cs="宋体"/>
      <w:sz w:val="24"/>
      <w:szCs w:val="24"/>
    </w:rPr>
  </w:style>
  <w:style w:type="paragraph" w:styleId="970" w:customStyle="1">
    <w:name w:val="xl41572"/>
    <w:basedOn w:val="740"/>
    <w:uiPriority w:val="0"/>
    <w:qFormat/>
    <w:pPr>
      <w:jc w:val="left"/>
      <w:spacing w:before="100" w:beforeAutospacing="1" w:after="100" w:afterAutospacing="1"/>
      <w:widowControl/>
    </w:pPr>
    <w:rPr>
      <w:rFonts w:ascii="宋体" w:hAnsi="宋体" w:cs="宋体"/>
      <w:b/>
      <w:bCs/>
      <w:sz w:val="24"/>
      <w:szCs w:val="24"/>
    </w:rPr>
  </w:style>
  <w:style w:type="paragraph" w:styleId="971" w:customStyle="1">
    <w:name w:val="xl41573"/>
    <w:basedOn w:val="740"/>
    <w:uiPriority w:val="0"/>
    <w:qFormat/>
    <w:pPr>
      <w:jc w:val="center"/>
      <w:spacing w:before="100" w:beforeAutospacing="1" w:after="100" w:afterAutospacing="1"/>
      <w:widowControl/>
    </w:pPr>
    <w:rPr>
      <w:rFonts w:ascii="宋体" w:hAnsi="宋体" w:cs="宋体"/>
      <w:sz w:val="20"/>
      <w:szCs w:val="20"/>
    </w:rPr>
  </w:style>
  <w:style w:type="paragraph" w:styleId="972" w:customStyle="1">
    <w:name w:val="xl41574"/>
    <w:basedOn w:val="740"/>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73" w:customStyle="1">
    <w:name w:val="xl41575"/>
    <w:basedOn w:val="740"/>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74" w:customStyle="1">
    <w:name w:val="xl41576"/>
    <w:basedOn w:val="740"/>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75" w:customStyle="1">
    <w:name w:val="xl41577"/>
    <w:basedOn w:val="740"/>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76" w:customStyle="1">
    <w:name w:val="xl415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7" w:customStyle="1">
    <w:name w:val="xl415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8" w:customStyle="1">
    <w:name w:val="xl415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415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0" w:customStyle="1">
    <w:name w:val="xl415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1" w:customStyle="1">
    <w:name w:val="xl4158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2" w:customStyle="1">
    <w:name w:val="xl415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3" w:customStyle="1">
    <w:name w:val="xl415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xl4158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5" w:customStyle="1">
    <w:name w:val="xl415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6" w:customStyle="1">
    <w:name w:val="xl4158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87" w:customStyle="1">
    <w:name w:val="页脚 字符"/>
    <w:basedOn w:val="750"/>
    <w:link w:val="764"/>
    <w:uiPriority w:val="99"/>
    <w:qFormat/>
    <w:rPr>
      <w:rFonts w:eastAsia="楷体_GB2312"/>
      <w:sz w:val="18"/>
    </w:rPr>
  </w:style>
  <w:style w:type="paragraph" w:styleId="988"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89" w:customStyle="1">
    <w:name w:val="纯文本41"/>
    <w:basedOn w:val="740"/>
    <w:uiPriority w:val="0"/>
    <w:qFormat/>
    <w:rPr>
      <w:rFonts w:ascii="宋体" w:hAnsi="Courier New" w:eastAsia="楷体_GB2312"/>
      <w:sz w:val="28"/>
      <w:szCs w:val="20"/>
    </w:rPr>
  </w:style>
  <w:style w:type="paragraph" w:styleId="990" w:customStyle="1">
    <w:name w:val="纯文本6"/>
    <w:basedOn w:val="740"/>
    <w:uiPriority w:val="0"/>
    <w:qFormat/>
    <w:rPr>
      <w:rFonts w:ascii="宋体" w:hAnsi="Courier New" w:eastAsia="楷体_GB2312"/>
      <w:sz w:val="26"/>
      <w:szCs w:val="20"/>
    </w:rPr>
  </w:style>
  <w:style w:type="paragraph" w:styleId="991" w:customStyle="1">
    <w:name w:val="列出段落2"/>
    <w:basedOn w:val="740"/>
    <w:uiPriority w:val="99"/>
    <w:qFormat/>
    <w:pPr>
      <w:ind w:firstLine="420"/>
    </w:pPr>
  </w:style>
  <w:style w:type="paragraph" w:styleId="992" w:customStyle="1">
    <w:name w:val="纯文本2"/>
    <w:basedOn w:val="740"/>
    <w:uiPriority w:val="0"/>
    <w:qFormat/>
    <w:rPr>
      <w:rFonts w:ascii="宋体" w:hAnsi="Courier New" w:eastAsia="楷体_GB2312"/>
      <w:sz w:val="26"/>
      <w:szCs w:val="20"/>
    </w:rPr>
  </w:style>
  <w:style w:type="paragraph" w:styleId="993" w:customStyle="1">
    <w:name w:val="纯文本5"/>
    <w:basedOn w:val="740"/>
    <w:uiPriority w:val="0"/>
    <w:qFormat/>
    <w:pPr>
      <w:jc w:val="left"/>
      <w:widowControl/>
    </w:pPr>
    <w:rPr>
      <w:rFonts w:ascii="宋体" w:hAnsi="Courier New" w:eastAsia="楷体_GB2312"/>
      <w:sz w:val="26"/>
      <w:szCs w:val="20"/>
    </w:rPr>
  </w:style>
  <w:style w:type="paragraph" w:styleId="994" w:customStyle="1">
    <w:name w:val="Plain Text1"/>
    <w:basedOn w:val="740"/>
    <w:uiPriority w:val="0"/>
    <w:qFormat/>
    <w:rPr>
      <w:rFonts w:ascii="宋体" w:hAnsi="Courier New" w:eastAsia="楷体_GB2312"/>
      <w:sz w:val="26"/>
      <w:szCs w:val="20"/>
    </w:rPr>
  </w:style>
  <w:style w:type="paragraph" w:styleId="995" w:customStyle="1">
    <w:name w:val="纯文本1"/>
    <w:basedOn w:val="740"/>
    <w:uiPriority w:val="0"/>
    <w:qFormat/>
    <w:rPr>
      <w:rFonts w:ascii="宋体" w:hAnsi="Courier New" w:eastAsia="楷体_GB2312"/>
      <w:sz w:val="26"/>
      <w:szCs w:val="20"/>
    </w:rPr>
  </w:style>
  <w:style w:type="character" w:styleId="996" w:customStyle="1">
    <w:name w:val="font81"/>
    <w:basedOn w:val="750"/>
    <w:uiPriority w:val="0"/>
    <w:qFormat/>
    <w:rPr>
      <w:rFonts w:hint="eastAsia" w:ascii="宋体" w:hAnsi="宋体" w:eastAsia="宋体" w:cs="宋体"/>
      <w:color w:val="ff0000"/>
      <w:sz w:val="22"/>
      <w:szCs w:val="22"/>
      <w:u w:val="none"/>
    </w:rPr>
  </w:style>
  <w:style w:type="character" w:styleId="997" w:customStyle="1">
    <w:name w:val="font51"/>
    <w:basedOn w:val="750"/>
    <w:uiPriority w:val="0"/>
    <w:qFormat/>
    <w:rPr>
      <w:rFonts w:hint="eastAsia" w:ascii="宋体" w:hAnsi="宋体" w:eastAsia="宋体" w:cs="宋体"/>
      <w:color w:val="000000"/>
      <w:sz w:val="22"/>
      <w:szCs w:val="22"/>
      <w:u w:val="none"/>
    </w:rPr>
  </w:style>
  <w:style w:type="character" w:styleId="998" w:customStyle="1">
    <w:name w:val="font11"/>
    <w:basedOn w:val="750"/>
    <w:uiPriority w:val="0"/>
    <w:qFormat/>
    <w:rPr>
      <w:rFonts w:hint="eastAsia" w:ascii="宋体" w:hAnsi="宋体" w:eastAsia="宋体" w:cs="宋体"/>
      <w:color w:val="000000"/>
      <w:sz w:val="22"/>
      <w:szCs w:val="22"/>
      <w:u w:val="none"/>
    </w:rPr>
  </w:style>
  <w:style w:type="character" w:styleId="999" w:customStyle="1">
    <w:name w:val="font101"/>
    <w:basedOn w:val="750"/>
    <w:uiPriority w:val="0"/>
    <w:qFormat/>
    <w:rPr>
      <w:rFonts w:hint="eastAsia" w:ascii="宋体" w:hAnsi="宋体" w:eastAsia="宋体" w:cs="宋体"/>
      <w:color w:val="ff0000"/>
      <w:sz w:val="22"/>
      <w:szCs w:val="22"/>
      <w:u w:val="none"/>
    </w:rPr>
  </w:style>
  <w:style w:type="character" w:styleId="1000" w:customStyle="1">
    <w:name w:val="font61"/>
    <w:basedOn w:val="750"/>
    <w:uiPriority w:val="0"/>
    <w:qFormat/>
    <w:rPr>
      <w:rFonts w:hint="eastAsia" w:ascii="宋体" w:hAnsi="宋体" w:eastAsia="宋体" w:cs="宋体"/>
      <w:color w:val="000000"/>
      <w:sz w:val="22"/>
      <w:szCs w:val="22"/>
      <w:u w:val="none"/>
    </w:rPr>
  </w:style>
  <w:style w:type="paragraph" w:styleId="1001" w:customStyle="1">
    <w:name w:val="列表段落2"/>
    <w:basedOn w:val="740"/>
    <w:uiPriority w:val="0"/>
    <w:qFormat/>
    <w:pPr>
      <w:ind w:firstLine="420"/>
    </w:pPr>
    <w:rPr>
      <w:rFonts w:ascii="等线" w:hAnsi="等线" w:eastAsia="等线"/>
      <w:szCs w:val="21"/>
    </w:rPr>
  </w:style>
  <w:style w:type="character" w:styleId="1002" w:customStyle="1">
    <w:name w:val="font112"/>
    <w:basedOn w:val="750"/>
    <w:uiPriority w:val="0"/>
    <w:qFormat/>
    <w:rPr>
      <w:rFonts w:hint="eastAsia" w:ascii="宋体" w:hAnsi="宋体" w:eastAsia="宋体" w:cs="宋体"/>
      <w:color w:val="000000"/>
      <w:sz w:val="16"/>
      <w:szCs w:val="16"/>
      <w:u w:val="none"/>
    </w:rPr>
  </w:style>
  <w:style w:type="character" w:styleId="1003" w:customStyle="1">
    <w:name w:val="font121"/>
    <w:basedOn w:val="750"/>
    <w:uiPriority w:val="0"/>
    <w:qFormat/>
    <w:rPr>
      <w:rFonts w:hint="eastAsia" w:ascii="宋体" w:hAnsi="宋体" w:eastAsia="宋体" w:cs="宋体"/>
      <w:color w:val="000000"/>
      <w:sz w:val="16"/>
      <w:szCs w:val="16"/>
      <w:u w:val="none"/>
    </w:rPr>
  </w:style>
  <w:style w:type="character" w:styleId="1004" w:customStyle="1">
    <w:name w:val="font131"/>
    <w:basedOn w:val="750"/>
    <w:uiPriority w:val="0"/>
    <w:qFormat/>
    <w:rPr>
      <w:rFonts w:ascii="Segoe UI Symbol" w:hAnsi="Segoe UI Symbol" w:eastAsia="Segoe UI Symbol" w:cs="Segoe UI Symbol"/>
      <w:color w:val="000000"/>
      <w:sz w:val="16"/>
      <w:szCs w:val="16"/>
      <w:u w:val="none"/>
    </w:rPr>
  </w:style>
  <w:style w:type="character" w:styleId="1005" w:customStyle="1">
    <w:name w:val="font141"/>
    <w:basedOn w:val="750"/>
    <w:uiPriority w:val="0"/>
    <w:qFormat/>
    <w:rPr>
      <w:rFonts w:hint="eastAsia" w:ascii="宋体" w:hAnsi="宋体" w:eastAsia="宋体" w:cs="宋体"/>
      <w:color w:val="000000"/>
      <w:sz w:val="16"/>
      <w:szCs w:val="16"/>
      <w:u w:val="none"/>
    </w:rPr>
  </w:style>
  <w:style w:type="character" w:styleId="1006" w:customStyle="1">
    <w:name w:val="font151"/>
    <w:basedOn w:val="750"/>
    <w:uiPriority w:val="0"/>
    <w:qFormat/>
    <w:rPr>
      <w:rFonts w:ascii="Wingdings 2" w:hAnsi="Wingdings 2" w:eastAsia="Wingdings 2" w:cs="Wingdings 2"/>
      <w:color w:val="000000"/>
      <w:sz w:val="16"/>
      <w:szCs w:val="16"/>
      <w:u w:val="none"/>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73dd9cf5-2778-4c15-b99b-e9ad525acffd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45955E6A</paraID>
      <start>0</start>
      <end>2</end>
      <status>unmodified</status>
      <modifiedWord/>
      <trackRevisions>false</trackRevisions>
    </reviewItem>
    <reviewItem>
      <errorID>a562693b-d359-4ed3-b491-e4ea51b59a91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27F52E03</paraID>
      <start>0</start>
      <end>2</end>
      <status>unmodified</status>
      <modifiedWord/>
      <trackRevisions>false</trackRevisions>
    </reviewItem>
    <reviewItem>
      <errorID>a990a68c-e694-42ab-b0be-293b23938d9b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2B0699BE</paraID>
      <start>0</start>
      <end>2</end>
      <status>unmodified</status>
      <modifiedWord/>
      <trackRevisions>false</trackRevisions>
    </reviewItem>
    <reviewItem>
      <errorID>95db32b6-538d-493f-b1b6-557fceecd2c9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4ADD6533</paraID>
      <start>0</start>
      <end>2</end>
      <status>unmodified</status>
      <modifiedWord/>
      <trackRevisions>false</trackRevisions>
    </reviewItem>
    <reviewItem>
      <errorID>0365f97d-0df8-4850-ba25-8821d7701053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72462C7D</paraID>
      <start>0</start>
      <end>2</end>
      <status>unmodified</status>
      <modifiedWord/>
      <trackRevisions>false</trackRevisions>
    </reviewItem>
    <reviewItem>
      <errorID>5b6ce143-1928-4b86-a943-bb9d5fd739ec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42F6661C</paraID>
      <start>0</start>
      <end>2</end>
      <status>unmodified</status>
      <modifiedWord/>
      <trackRevisions>false</trackRevisions>
    </reviewItem>
    <reviewItem>
      <errorID>e13b1ac7-56b0-4f03-9f98-bfb2b19bedd1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1559A69D</paraID>
      <start>0</start>
      <end>2</end>
      <status>unmodified</status>
      <modifiedWord/>
      <trackRevisions>false</trackRevisions>
    </reviewItem>
    <reviewItem>
      <errorID>fce890d6-08cc-476d-8e65-547b820aa123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91F6BE5</paraID>
      <start>0</start>
      <end>2</end>
      <status>unmodified</status>
      <modifiedWord/>
      <trackRevisions>false</trackRevisions>
    </reviewItem>
    <reviewItem>
      <errorID>6bd37638-ae0b-4f62-bf98-cb030271a7ea</errorID>
      <errorWord>（</errorWord>
      <group>L1_Punc</group>
      <groupName>标点问题</groupName>
      <ability>L2_Punc</ability>
      <abilityName>标点符号检查</abilityName>
      <candidateList/>
      <explain>同一形式括号套用。</explain>
      <paraID>1E7D474C</paraID>
      <start>26</start>
      <end>27</end>
      <status>unmodified</status>
      <modifiedWord/>
      <trackRevisions>false</trackRevisions>
    </reviewItem>
    <reviewItem>
      <errorID>efdee98c-c6aa-486a-80a6-307196901bc0</errorID>
      <errorWord>）</errorWord>
      <group>L1_Punc</group>
      <groupName>标点问题</groupName>
      <ability>L2_Punc</ability>
      <abilityName>标点符号检查</abilityName>
      <candidateList/>
      <explain>同一形式括号套用。</explain>
      <paraID>1E7D474C</paraID>
      <start>29</start>
      <end>30</end>
      <status>unmodified</status>
      <modifiedWord/>
      <trackRevisions>false</trackRevisions>
    </reviewItem>
    <reviewItem>
      <errorID>7e3bc8fc-62b4-4efe-af75-d5a69ffe11f9</errorID>
      <errorWord>（</errorWord>
      <group>L1_Punc</group>
      <groupName>标点问题</groupName>
      <ability>L2_Punc</ability>
      <abilityName>标点符号检查</abilityName>
      <candidateList/>
      <explain>同一形式括号套用。</explain>
      <paraID>1E7D474C</paraID>
      <start>34</start>
      <end>35</end>
      <status>unmodified</status>
      <modifiedWord/>
      <trackRevisions>false</trackRevisions>
    </reviewItem>
    <reviewItem>
      <errorID>37b34678-9e8e-485e-993b-cec07a57ba5a</errorID>
      <errorWord>）</errorWord>
      <group>L1_Punc</group>
      <groupName>标点问题</groupName>
      <ability>L2_Punc</ability>
      <abilityName>标点符号检查</abilityName>
      <candidateList/>
      <explain>同一形式括号套用。</explain>
      <paraID>1E7D474C</paraID>
      <start>48</start>
      <end>49</end>
      <status>unmodified</status>
      <modifiedWord/>
      <trackRevisions>false</trackRevisions>
    </reviewItem>
    <reviewItem>
      <errorID>f5864429-d6c2-493c-b247-3af4fca00e26</errorID>
      <errorWord>：</errorWord>
      <group>L1_Punc</group>
      <groupName>标点问题</groupName>
      <ability>L2_Punc</ability>
      <abilityName>标点符号检查</abilityName>
      <candidateList/>
      <explain/>
      <paraID> A516389</paraID>
      <start>30</start>
      <end>31</end>
      <status>unmodified</status>
      <modifiedWord/>
      <trackRevisions>false</trackRevisions>
    </reviewItem>
    <reviewItem>
      <errorID>5bcd2d1f-b076-4705-9aa0-5421a5acb661</errorID>
      <errorWord>1、</errorWord>
      <group>L1_Format</group>
      <groupName>格式问题</groupName>
      <ability>L2_Ordinal</ability>
      <abilityName>序号格式</abilityName>
      <candidateList>
        <item>1.</item>
      </candidateList>
      <explain>当前序号格式不规范，建议修改为规范格式[1.]。</explain>
      <paraID>6983F85A</paraID>
      <start>0</start>
      <end>2</end>
      <status>unmodified</status>
      <modifiedWord/>
      <trackRevisions>false</trackRevisions>
    </reviewItem>
    <reviewItem>
      <errorID>65fe3f46-f968-4580-93f5-5d52087190fc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34ED63F7</paraID>
      <start>0</start>
      <end>2</end>
      <status>unmodified</status>
      <modifiedWord/>
      <trackRevisions>false</trackRevisions>
    </reviewItem>
    <reviewItem>
      <errorID>8a2b869d-3248-40a0-8a25-cdcf6f8f63d1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8154EEA</paraID>
      <start>0</start>
      <end>2</end>
      <status>unmodified</status>
      <modifiedWord/>
      <trackRevisions>false</trackRevisions>
    </reviewItem>
    <reviewItem>
      <errorID>8465a0e5-f283-4ff6-9973-14b4aaa5d302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57BCE14</paraID>
      <start>0</start>
      <end>2</end>
      <status>unmodified</status>
      <modifiedWord/>
      <trackRevisions>false</trackRevisions>
    </reviewItem>
    <reviewItem>
      <errorID>6d0e7b4b-6c64-48b5-88c5-ebfb0481fe73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167D3A12</paraID>
      <start>0</start>
      <end>2</end>
      <status>unmodified</status>
      <modifiedWord/>
      <trackRevisions>false</trackRevisions>
    </reviewItem>
    <reviewItem>
      <errorID>6de7b022-fdbd-43ea-94e0-bbf2ff304c8b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5D9927FB</paraID>
      <start>0</start>
      <end>2</end>
      <status>unmodified</status>
      <modifiedWord/>
      <trackRevisions>false</trackRevisions>
    </reviewItem>
    <reviewItem>
      <errorID>4896e53b-e2cd-4dda-925b-c524a1ad3467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674F016E</paraID>
      <start>0</start>
      <end>2</end>
      <status>unmodified</status>
      <modifiedWord/>
      <trackRevisions>false</trackRevisions>
    </reviewItem>
    <reviewItem>
      <errorID>dc8c5550-a0c0-4817-9f6b-b73ecc4025de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5A9FA623</paraID>
      <start>0</start>
      <end>2</end>
      <status>unmodified</status>
      <modifiedWord/>
      <trackRevisions>false</trackRevisions>
    </reviewItem>
    <reviewItem>
      <errorID>4da83b99-6bd5-4da8-a17a-1d7b7af59a00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4D2FBB74</paraID>
      <start>0</start>
      <end>2</end>
      <status>unmodified</status>
      <modifiedWord/>
      <trackRevisions>false</trackRevisions>
    </reviewItem>
    <reviewItem>
      <errorID>36f1d5a5-f513-4c61-a3fe-87ca2d469fad</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A7BA154</paraID>
      <start>43</start>
      <end>48</end>
      <status>unmodified</status>
      <modifiedWord/>
      <trackRevisions>false</trackRevisions>
    </reviewItem>
    <reviewItem>
      <errorID>4f9136fe-793d-4f5d-85fa-24f33b2e672a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542BE3F2</paraID>
      <start>0</start>
      <end>2</end>
      <status>unmodified</status>
      <modifiedWord/>
      <trackRevisions>false</trackRevisions>
    </reviewItem>
    <reviewItem>
      <errorID>ac5893a1-2adf-4fc8-81cc-cfafcbc6a0fd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567B42FE</paraID>
      <start>0</start>
      <end>2</end>
      <status>unmodified</status>
      <modifiedWord/>
      <trackRevisions>false</trackRevisions>
    </reviewItem>
    <reviewItem>
      <errorID>c27d3ac8-baa7-4ede-9f82-66691643c7ee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629FE372</paraID>
      <start>0</start>
      <end>2</end>
      <status>unmodified</status>
      <modifiedWord/>
      <trackRevisions>false</trackRevisions>
    </reviewItem>
    <reviewItem>
      <errorID>81170f18-1d6c-4071-9606-d0b432de4b87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610879F4</paraID>
      <start>0</start>
      <end>2</end>
      <status>unmodified</status>
      <modifiedWord/>
      <trackRevisions>false</trackRevisions>
    </reviewItem>
    <reviewItem>
      <errorID>c9302f5c-7bc2-46e1-8dc4-26dcd1f9a627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2C02262B</paraID>
      <start>0</start>
      <end>2</end>
      <status>unmodified</status>
      <modifiedWord/>
      <trackRevisions>false</trackRevisions>
    </reviewItem>
    <reviewItem>
      <errorID>382e1ed3-6fcd-4968-ba1a-74b1e35c80f3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27DA5DE2</paraID>
      <start>0</start>
      <end>3</end>
      <status>unmodified</status>
      <modifiedWord/>
      <trackRevisions>false</trackRevisions>
    </reviewItem>
    <reviewItem>
      <errorID>d7f15213-ee58-4aba-93c2-ff7663196604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386DD4F2</paraID>
      <start>0</start>
      <end>3</end>
      <status>unmodified</status>
      <modifiedWord/>
      <trackRevisions>false</trackRevisions>
    </reviewItem>
    <reviewItem>
      <errorID>bb283810-61ac-465c-b0ba-43ead304ab85</errorID>
      <errorWord>提出质疑</errorWord>
      <group>L1_Grammar</group>
      <groupName>语法问题</groupName>
      <ability>L2_Grammar</ability>
      <abilityName>语法错误</abilityName>
      <candidateList>
        <item>质疑</item>
      </candidateList>
      <explain>〈动〉提出疑问：～问难。</explain>
      <paraID>3050BC87</paraID>
      <start>12</start>
      <end>16</end>
      <status>unmodified</status>
      <modifiedWord/>
      <trackRevisions>false</trackRevisions>
    </reviewItem>
    <reviewItem>
      <errorID>b5f81ced-9fec-4f76-ae45-b558f8a95222</errorID>
      <errorWord>接受</errorWord>
      <group>L1_Word</group>
      <groupName>字词问题</groupName>
      <ability>L2_Typo</ability>
      <abilityName>字词错误</abilityName>
      <candidateList>
        <item>接收</item>
      </candidateList>
      <explain>存在发音相同字词的误用。</explain>
      <paraID>14A74801</paraID>
      <start>4</start>
      <end>6</end>
      <status>unmodified</status>
      <modifiedWord/>
      <trackRevisions>false</trackRevisions>
    </reviewItem>
    <reviewItem>
      <errorID>6bcce4b4-643f-45c9-918e-5c0105e64e45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2E3D6130</paraID>
      <start>0</start>
      <end>3</end>
      <status>unmodified</status>
      <modifiedWord/>
      <trackRevisions>false</trackRevisions>
    </reviewItem>
    <reviewItem>
      <errorID>06c0d4ef-5aaa-49dc-922e-afa869e904a6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3BF79A6</paraID>
      <start>0</start>
      <end>3</end>
      <status>unmodified</status>
      <modifiedWord/>
      <trackRevisions>false</trackRevisions>
    </reviewItem>
    <reviewItem>
      <errorID>615542b3-c5d1-4cb7-8b07-abf292fbc629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2B042987</paraID>
      <start>0</start>
      <end>3</end>
      <status>unmodified</status>
      <modifiedWord/>
      <trackRevisions>false</trackRevisions>
    </reviewItem>
    <reviewItem>
      <errorID>8ce8c601-0eaf-47b3-b760-602b634e3f2e</errorID>
      <errorWord>、</errorWord>
      <group>L1_Punc</group>
      <groupName>标点问题</groupName>
      <ability>L2_Punc</ability>
      <abilityName>标点符号检查</abilityName>
      <candidateList>
        <item>.</item>
      </candidateList>
      <explain/>
      <paraID>172365C9</paraID>
      <start>1</start>
      <end>2</end>
      <status>unmodified</status>
      <modifiedWord/>
      <trackRevisions>false</trackRevisions>
    </reviewItem>
    <reviewItem>
      <errorID>fab33ef3-5fb1-45a8-966f-20541dac22d2</errorID>
      <errorWord>、</errorWord>
      <group>L1_Punc</group>
      <groupName>标点问题</groupName>
      <ability>L2_Punc</ability>
      <abilityName>标点符号检查</abilityName>
      <candidateList>
        <item>.</item>
      </candidateList>
      <explain/>
      <paraID>49442B65</paraID>
      <start>1</start>
      <end>2</end>
      <status>unmodified</status>
      <modifiedWord/>
      <trackRevisions>false</trackRevisions>
    </reviewItem>
    <reviewItem>
      <errorID>259ab970-51f7-4a75-a869-73ae4bbf908b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29136CA9</paraID>
      <start>0</start>
      <end>3</end>
      <status>unmodified</status>
      <modifiedWord/>
      <trackRevisions>false</trackRevisions>
    </reviewItem>
    <reviewItem>
      <errorID>696b868b-ac72-4553-bffb-533300ce7504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1FAEAE87</paraID>
      <start>0</start>
      <end>3</end>
      <status>unmodified</status>
      <modifiedWord/>
      <trackRevisions>false</trackRevisions>
    </reviewItem>
    <reviewItem>
      <errorID>53f0fd0e-c79c-4af2-9275-7add5ccfd382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6987DB1F</paraID>
      <start>0</start>
      <end>3</end>
      <status>unmodified</status>
      <modifiedWord/>
      <trackRevisions>false</trackRevisions>
    </reviewItem>
    <reviewItem>
      <errorID>44f68c9c-4d2d-43e2-9c82-81fb5d4e6fc6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718B827E</paraID>
      <start>0</start>
      <end>3</end>
      <status>unmodified</status>
      <modifiedWord/>
      <trackRevisions>false</trackRevisions>
    </reviewItem>
    <reviewItem>
      <errorID>fc610c09-f6f0-4e49-82d6-630e6a9e06cf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8A1BFE0</paraID>
      <start>0</start>
      <end>3</end>
      <status>unmodified</status>
      <modifiedWord/>
      <trackRevisions>false</trackRevisions>
    </reviewItem>
    <reviewItem>
      <errorID>b7b12454-1af6-4645-a80c-1e323cedb3c0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6D71AEC6</paraID>
      <start>0</start>
      <end>3</end>
      <status>unmodified</status>
      <modifiedWord/>
      <trackRevisions>false</trackRevisions>
    </reviewItem>
    <reviewItem>
      <errorID>528bfbe3-006a-4c11-91d9-3d105943374b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11286ED6</paraID>
      <start>0</start>
      <end>3</end>
      <status>unmodified</status>
      <modifiedWord/>
      <trackRevisions>false</trackRevisions>
    </reviewItem>
    <reviewItem>
      <errorID>e46d3e55-ef51-424f-b22d-81e08607f7b1</errorID>
      <errorWord>间</errorWord>
      <group>L1_Word</group>
      <groupName>字词问题</groupName>
      <ability>L2_Typo</ability>
      <abilityName>字词错误</abilityName>
      <candidateList>
        <item>间之</item>
      </candidateList>
      <explain/>
      <paraID>7AD9D292</paraID>
      <start>13</start>
      <end>14</end>
      <status>unmodified</status>
      <modifiedWord/>
      <trackRevisions>false</trackRevisions>
    </reviewItem>
    <reviewItem>
      <errorID>8cb87d8b-0f54-499f-ac26-0fa5a9931f67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24652518</paraID>
      <start>0</start>
      <end>3</end>
      <status>unmodified</status>
      <modifiedWord/>
      <trackRevisions>false</trackRevisions>
    </reviewItem>
    <reviewItem>
      <errorID>0386c38e-5d07-4f31-8d4e-bcef70396acf</errorID>
      <errorWord>导致的</errorWord>
      <group>L1_Word</group>
      <groupName>字词问题</groupName>
      <ability>L2_Typo</ability>
      <abilityName>字词错误</abilityName>
      <candidateList>
        <item>导致</item>
      </candidateList>
      <explain>〈动〉引起：由一些小的矛盾～双方关系破裂。</explain>
      <paraID>194E74EB</paraID>
      <start>106</start>
      <end>109</end>
      <status>unmodified</status>
      <modifiedWord/>
      <trackRevisions>false</trackRevisions>
    </reviewItem>
    <reviewItem>
      <errorID>14814e07-0d43-45ab-bf88-5eac732c033a</errorID>
      <errorWord>接</errorWord>
      <group>L1_Word</group>
      <groupName>字词问题</groupName>
      <ability>L2_Typo</ability>
      <abilityName>字词错误</abilityName>
      <candidateList>
        <item>接在</item>
      </candidateList>
      <explain/>
      <paraID>621A757A</paraID>
      <start>22</start>
      <end>23</end>
      <status>unmodified</status>
      <modifiedWord/>
      <trackRevisions>false</trackRevisions>
    </reviewItem>
    <reviewItem>
      <errorID>9c09ad21-f8f3-4b5f-b9e1-6217e956c489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38DBA12A</paraID>
      <start>0</start>
      <end>3</end>
      <status>unmodified</status>
      <modifiedWord/>
      <trackRevisions>false</trackRevisions>
    </reviewItem>
    <reviewItem>
      <errorID>8a776ca1-45ab-41f4-b58b-2cfc47835cfa</errorID>
      <errorWord>（2017）11号</errorWord>
      <group>L1_Knowledge</group>
      <groupName>知识性问题</groupName>
      <ability>L2_Knowledge</ability>
      <abilityName>其他知识</abilityName>
      <candidateList>
        <item>〔2017〕11号</item>
      </candidateList>
      <explain>发文字号格式错误。</explain>
      <paraID>266AC04C</paraID>
      <start>62</start>
      <end>71</end>
      <status>unmodified</status>
      <modifiedWord/>
      <trackRevisions>false</trackRevisions>
    </reviewItem>
    <reviewItem>
      <errorID>f52e4c48-b504-49a4-95ce-e265666ffc80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70139DCF</paraID>
      <start>0</start>
      <end>3</end>
      <status>unmodified</status>
      <modifiedWord/>
      <trackRevisions>false</trackRevisions>
    </reviewItem>
    <reviewItem>
      <errorID>8b97464e-30ed-4d5f-b855-56e91925b659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29CD42D1</paraID>
      <start>0</start>
      <end>3</end>
      <status>unmodified</status>
      <modifiedWord/>
      <trackRevisions>false</trackRevisions>
    </reviewItem>
    <reviewItem>
      <errorID>92666aeb-b189-4cdd-a95e-91628fd33105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56824E79</paraID>
      <start>0</start>
      <end>3</end>
      <status>unmodified</status>
      <modifiedWord/>
      <trackRevisions>false</trackRevisions>
    </reviewItem>
    <reviewItem>
      <errorID>72b3df35-f5e8-4c8c-95da-9fe024b180ce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47517774</paraID>
      <start>0</start>
      <end>3</end>
      <status>unmodified</status>
      <modifiedWord/>
      <trackRevisions>false</trackRevisions>
    </reviewItem>
    <reviewItem>
      <errorID>52a416bd-0834-4ba8-9666-1603774713e2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77F44A93</paraID>
      <start>0</start>
      <end>3</end>
      <status>unmodified</status>
      <modifiedWord/>
      <trackRevisions>false</trackRevisions>
    </reviewItem>
    <reviewItem>
      <errorID>2d348413-39f2-4739-a146-31f9015edce9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619D5F1F</paraID>
      <start>0</start>
      <end>3</end>
      <status>unmodified</status>
      <modifiedWord/>
      <trackRevisions>false</trackRevisions>
    </reviewItem>
    <reviewItem>
      <errorID>387353de-0e31-4d99-a81d-b7e79652f0f7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743D4514</paraID>
      <start>133</start>
      <end>136</end>
      <status>unmodified</status>
      <modifiedWord/>
      <trackRevisions>false</trackRevisions>
    </reviewItem>
    <reviewItem>
      <errorID>5ec49662-e89c-41d1-9fe6-91327388c43a</errorID>
      <errorWord>做出</errorWord>
      <group>L1_Word</group>
      <groupName>字词问题</groupName>
      <ability>L2_Typo</ability>
      <abilityName>字词错误</abilityName>
      <candidateList>
        <item>作出</item>
      </candidateList>
      <explain/>
      <paraID>743D4514</paraID>
      <start>185</start>
      <end>187</end>
      <status>unmodified</status>
      <modifiedWord/>
      <trackRevisions>false</trackRevisions>
    </reviewItem>
    <reviewItem>
      <errorID>fba9880f-6aae-4595-9c1b-823f71ab4a05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570753BE</paraID>
      <start>0</start>
      <end>3</end>
      <status>unmodified</status>
      <modifiedWord/>
      <trackRevisions>false</trackRevisions>
    </reviewItem>
    <reviewItem>
      <errorID>fee3ab8e-566d-41c3-8bda-d871b89af090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6F5C4DB7</paraID>
      <start>0</start>
      <end>3</end>
      <status>unmodified</status>
      <modifiedWord/>
      <trackRevisions>false</trackRevisions>
    </reviewItem>
    <reviewItem>
      <errorID>d82a9d3f-a0d8-4db6-bf8c-dfa039965448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1A6FD0DB</paraID>
      <start>0</start>
      <end>3</end>
      <status>unmodified</status>
      <modifiedWord/>
      <trackRevisions>false</trackRevisions>
    </reviewItem>
    <reviewItem>
      <errorID>4cb1aac3-c511-4aec-b9e7-de14910b5c0e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4A698D07</paraID>
      <start>0</start>
      <end>3</end>
      <status>unmodified</status>
      <modifiedWord/>
      <trackRevisions>false</trackRevisions>
    </reviewItem>
    <reviewItem>
      <errorID>329230aa-01cd-4848-a35d-8dbf27792e80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49103654</paraID>
      <start>0</start>
      <end>3</end>
      <status>unmodified</status>
      <modifiedWord/>
      <trackRevisions>false</trackRevisions>
    </reviewItem>
    <reviewItem>
      <errorID>4f02e8e7-4d34-4256-9a99-cc339fcda037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1FC70DD9</paraID>
      <start>0</start>
      <end>3</end>
      <status>unmodified</status>
      <modifiedWord/>
      <trackRevisions>false</trackRevisions>
    </reviewItem>
    <reviewItem>
      <errorID>a2503ee7-7a9e-438b-8a56-a1d9dfe13ff4</errorID>
      <errorWord>：</errorWord>
      <group>L1_Punc</group>
      <groupName>标点问题</groupName>
      <ability>L2_Punc</ability>
      <abilityName>标点符号检查</abilityName>
      <candidateList/>
      <explain/>
      <paraID>358734DA</paraID>
      <start>14</start>
      <end>15</end>
      <status>unmodified</status>
      <modifiedWord/>
      <trackRevisions>false</trackRevisions>
    </reviewItem>
    <reviewItem>
      <errorID>f15dce4f-eff5-4705-9044-c53cd1d05f0a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C3D70DD</paraID>
      <start>0</start>
      <end>2</end>
      <status>unmodified</status>
      <modifiedWord/>
      <trackRevisions>false</trackRevisions>
    </reviewItem>
    <reviewItem>
      <errorID>52eabb7b-786a-423a-b6fe-7876908209e6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17259F3D</paraID>
      <start>0</start>
      <end>2</end>
      <status>unmodified</status>
      <modifiedWord/>
      <trackRevisions>false</trackRevisions>
    </reviewItem>
    <reviewItem>
      <errorID>9e9d9542-5d22-4641-bcea-07419b675343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17C0C4D4</paraID>
      <start>0</start>
      <end>2</end>
      <status>unmodified</status>
      <modifiedWord/>
      <trackRevisions>false</trackRevisions>
    </reviewItem>
    <reviewItem>
      <errorID>4752c99c-df4c-458f-ad99-e97e0826bd81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4A16FCA</paraID>
      <start>0</start>
      <end>2</end>
      <status>unmodified</status>
      <modifiedWord/>
      <trackRevisions>false</trackRevisions>
    </reviewItem>
    <reviewItem>
      <errorID>d53bc1dd-3ffd-4cc9-b82b-dcf70b78236b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3D539B8C</paraID>
      <start>0</start>
      <end>2</end>
      <status>unmodified</status>
      <modifiedWord/>
      <trackRevisions>false</trackRevisions>
    </reviewItem>
    <reviewItem>
      <errorID>ffa4186a-4489-44e9-ad3a-f2d5e0c7f4c4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5318E701</paraID>
      <start>0</start>
      <end>2</end>
      <status>unmodified</status>
      <modifiedWord/>
      <trackRevisions>false</trackRevisions>
    </reviewItem>
    <reviewItem>
      <errorID>a8e9fe69-8462-42d2-a445-453c4973b1d0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6DC41254</paraID>
      <start>0</start>
      <end>2</end>
      <status>unmodified</status>
      <modifiedWord/>
      <trackRevisions>false</trackRevisions>
    </reviewItem>
    <reviewItem>
      <errorID>30383f2d-68fa-431d-a1f4-3b87f40d0b91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7DD7B57F</paraID>
      <start>0</start>
      <end>2</end>
      <status>unmodified</status>
      <modifiedWord/>
      <trackRevisions>false</trackRevisions>
    </reviewItem>
    <reviewItem>
      <errorID>d6181bbd-3f4b-459b-8a84-96b635682c2d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39CAEC13</paraID>
      <start>0</start>
      <end>2</end>
      <status>unmodified</status>
      <modifiedWord/>
      <trackRevisions>false</trackRevisions>
    </reviewItem>
    <reviewItem>
      <errorID>7dd6d7b0-1a1c-42a8-8268-4c61c7e1cf4e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52DF632D</paraID>
      <start>4</start>
      <end>6</end>
      <status>unmodified</status>
      <modifiedWord/>
      <trackRevisions>false</trackRevisions>
    </reviewItem>
    <reviewItem>
      <errorID>a0e4a8d7-1ec9-40d1-b9ff-532db271e84e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38C29C45</paraID>
      <start>0</start>
      <end>2</end>
      <status>unmodified</status>
      <modifiedWord/>
      <trackRevisions>false</trackRevisions>
    </reviewItem>
    <reviewItem>
      <errorID>bf6bf782-ebd7-4390-a591-cfc1fbaa8133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275C7F4</paraID>
      <start>4</start>
      <end>6</end>
      <status>unmodified</status>
      <modifiedWord/>
      <trackRevisions>false</trackRevisions>
    </reviewItem>
    <reviewItem>
      <errorID>a79fee32-d1c1-4382-a26b-3963f18416af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C11B411</paraID>
      <start>0</start>
      <end>2</end>
      <status>unmodified</status>
      <modifiedWord/>
      <trackRevisions>false</trackRevisions>
    </reviewItem>
    <reviewItem>
      <errorID>ce68a796-c384-47f0-8026-33244fc16382</errorID>
      <errorWord>其它</errorWord>
      <group>L1_Word</group>
      <groupName>字词问题</groupName>
      <ability>L2_Alias</ability>
      <abilityName>也作/曾用词</abilityName>
      <candidateList>
        <item>其他</item>
      </candidateList>
      <explain>词汇[其它]为不规范表述或旧称，其规范书面表述为[其他]。</explain>
      <paraID> C11B411</paraID>
      <start>4</start>
      <end>6</end>
      <status>unmodified</status>
      <modifiedWord/>
      <trackRevisions>false</trackRevisions>
    </reviewItem>
    <reviewItem>
      <errorID>2f7b0e41-1c93-4874-a0aa-c827f6c622f8</errorID>
      <errorWord>[2020]46号</errorWord>
      <group>L1_Knowledge</group>
      <groupName>知识性问题</groupName>
      <ability>L2_Knowledge</ability>
      <abilityName>其他知识</abilityName>
      <candidateList>
        <item>〔2020〕46号</item>
      </candidateList>
      <explain>发文字号格式错误。</explain>
      <paraID>6034C085</paraID>
      <start>31</start>
      <end>40</end>
      <status>unmodified</status>
      <modifiedWord/>
      <trackRevisions>false</trackRevisions>
    </reviewItem>
    <reviewItem>
      <errorID>a084809c-f294-4199-876a-ed30cb24b440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6DD59B46</paraID>
      <start>0</start>
      <end>2</end>
      <status>unmodified</status>
      <modifiedWord/>
      <trackRevisions>false</trackRevisions>
    </reviewItem>
    <reviewItem>
      <errorID>32c67d04-2b7c-466d-8cb6-58dc07977123</errorID>
      <errorWord>至少可左右</errorWord>
      <group>L1_Grammar</group>
      <groupName>语法问题</groupName>
      <ability>L2_Grammar</ability>
      <abilityName>语法错误</abilityName>
      <candidateList>
        <item>至少可</item>
      </candidateList>
      <explain/>
      <paraID>1056AC5D</paraID>
      <start>36</start>
      <end>41</end>
      <status>unmodified</status>
      <modifiedWord/>
      <trackRevisions>false</trackRevisions>
    </reviewItem>
    <reviewItem>
      <errorID>23e136ac-e18f-4f57-9686-861769dd46e2</errorID>
      <errorWord>视乳头水肿</errorWord>
      <group>L1_Knowledge</group>
      <groupName>知识性问题</groupName>
      <ability>L2_Term</ability>
      <abilityName>专业术语</abilityName>
      <candidateList>
        <item>视盘水肿</item>
      </candidateList>
      <explain>医学名词[视乳头水肿]为不规范表述或旧称，其规范书面表述为[视盘水肿]。</explain>
      <paraID>7B1A7CA7</paraID>
      <start>123</start>
      <end>128</end>
      <status>unmodified</status>
      <modifiedWord/>
      <trackRevisions>false</trackRevisions>
    </reviewItem>
    <reviewItem>
      <errorID>da410f55-ec14-4625-a74d-afa23b5521d3</errorID>
      <errorWord>需具备</errorWord>
      <group>L1_Word</group>
      <groupName>字词问题</groupName>
      <ability>L2_Typo</ability>
      <abilityName>字词错误</abilityName>
      <candidateList>
        <item>须具备</item>
      </candidateList>
      <explain/>
      <paraID>5496E791</paraID>
      <start>2</start>
      <end>5</end>
      <status>unmodified</status>
      <modifiedWord/>
      <trackRevisions>false</trackRevisions>
    </reviewItem>
    <reviewItem>
      <errorID>1cbd545b-541d-4cb3-8893-4c7c903cabe8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7362560</paraID>
      <start>0</start>
      <end>2</end>
      <status>unmodified</status>
      <modifiedWord/>
      <trackRevisions>false</trackRevisions>
    </reviewItem>
    <reviewItem>
      <errorID>697eaaf7-0750-4c74-b979-c9aeb842ad86</errorID>
      <errorWord>方位</errorWord>
      <group>L1_Word</group>
      <groupName>字词问题</groupName>
      <ability>L2_Typo</ability>
      <abilityName>字词错误</abilityName>
      <candidateList>
        <item>位</item>
      </candidateList>
      <explain/>
      <paraID> 7362560</paraID>
      <start>67</start>
      <end>69</end>
      <status>unmodified</status>
      <modifiedWord/>
      <trackRevisions>false</trackRevisions>
    </reviewItem>
    <reviewItem>
      <errorID>8b4114ed-2e39-4e25-baf8-031a389fcec1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7362560</paraID>
      <start>415</start>
      <end>416</end>
      <status>unmodified</status>
      <modifiedWord/>
      <trackRevisions>false</trackRevisions>
    </reviewItem>
    <reviewItem>
      <errorID>ff5716e9-17c4-44f4-92b9-d613b06ac9bf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15CFC95F</paraID>
      <start>343</start>
      <end>344</end>
      <status>unmodified</status>
      <modifiedWord/>
      <trackRevisions>false</trackRevisions>
    </reviewItem>
    <reviewItem>
      <errorID>306e4af2-47e6-4e8f-b7b7-50c573c5f27a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15CFC95F</paraID>
      <start>363</start>
      <end>364</end>
      <status>unmodified</status>
      <modifiedWord/>
      <trackRevisions>false</trackRevisions>
    </reviewItem>
    <reviewItem>
      <errorID>c36778ae-a0fc-4eff-95c8-55ad6289d02d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575E0F2F</paraID>
      <start>135</start>
      <end>136</end>
      <status>unmodified</status>
      <modifiedWord/>
      <trackRevisions>false</trackRevisions>
    </reviewItem>
    <reviewItem>
      <errorID>f83cb930-4269-432b-8fc4-820cae50232e</errorID>
      <errorWord>超声多普勒</errorWord>
      <group>L1_Knowledge</group>
      <groupName>知识性问题</groupName>
      <ability>L2_Term</ability>
      <abilityName>专业术语</abilityName>
      <candidateList>
        <item>多普勒超声</item>
      </candidateList>
      <explain>医学名词[超声多普勒]为不规范表述或旧称，其规范书面表述为[多普勒超声]。</explain>
      <paraID>575E0F2F</paraID>
      <start>174</start>
      <end>179</end>
      <status>unmodified</status>
      <modifiedWord/>
      <trackRevisions>false</trackRevisions>
    </reviewItem>
    <reviewItem>
      <errorID>d21f1ca4-bf3a-4b6f-bace-aa8edfa1b600</errorID>
      <errorWord>时下</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575E0F2F</paraID>
      <start>292</start>
      <end>294</end>
      <status>unmodified</status>
      <modifiedWord/>
      <trackRevisions>false</trackRevisions>
    </reviewItem>
    <reviewItem>
      <errorID>1963d71e-4c59-4fb6-b11c-1475469f03d3</errorID>
      <errorWord>配件</errorWord>
      <group>L1_Word</group>
      <groupName>字词问题</groupName>
      <ability>L2_Typo</ability>
      <abilityName>字词错误</abilityName>
      <candidateList>
        <item>附件</item>
      </candidateList>
      <explain/>
      <paraID>38915EE9</paraID>
      <start>169</start>
      <end>171</end>
      <status>unmodified</status>
      <modifiedWord/>
      <trackRevisions>false</trackRevisions>
    </reviewItem>
    <reviewItem>
      <errorID>d550ec58-55fc-4a2f-8b40-988d7eae6d97</errorID>
      <errorWord>穹窿</errorWord>
      <group>L1_Word</group>
      <groupName>字词问题</groupName>
      <ability>L2_Typo</ability>
      <abilityName>字词错误</abilityName>
      <candidateList>
        <item>穹隆</item>
      </candidateList>
      <explain/>
      <paraID> 8FBC751</paraID>
      <start>3</start>
      <end>5</end>
      <status>unmodified</status>
      <modifiedWord/>
      <trackRevisions>false</trackRevisions>
    </reviewItem>
    <reviewItem>
      <errorID>e79bf179-3ba9-4774-8288-de33e013e6ed</errorID>
      <errorWord>穹窿</errorWord>
      <group>L1_Word</group>
      <groupName>字词问题</groupName>
      <ability>L2_Typo</ability>
      <abilityName>字词错误</abilityName>
      <candidateList>
        <item>穹隆</item>
      </candidateList>
      <explain/>
      <paraID>22D9C5FE</paraID>
      <start>84</start>
      <end>86</end>
      <status>unmodified</status>
      <modifiedWord/>
      <trackRevisions>false</trackRevisions>
    </reviewItem>
    <reviewItem>
      <errorID>f6310b61-0fad-4627-bae0-da555dcb8168</errorID>
      <errorWord>穹窿</errorWord>
      <group>L1_Word</group>
      <groupName>字词问题</groupName>
      <ability>L2_Typo</ability>
      <abilityName>字词错误</abilityName>
      <candidateList>
        <item>穹隆</item>
      </candidateList>
      <explain/>
      <paraID>22D9C5FE</paraID>
      <start>134</start>
      <end>136</end>
      <status>unmodified</status>
      <modifiedWord/>
      <trackRevisions>false</trackRevisions>
    </reviewItem>
    <reviewItem>
      <errorID>1e5a6fa3-eafb-43a5-af44-894b19d0807c</errorID>
      <errorWord>穹窿</errorWord>
      <group>L1_Word</group>
      <groupName>字词问题</groupName>
      <ability>L2_Typo</ability>
      <abilityName>字词错误</abilityName>
      <candidateList>
        <item>穹隆</item>
      </candidateList>
      <explain/>
      <paraID>22D9C5FE</paraID>
      <start>161</start>
      <end>163</end>
      <status>unmodified</status>
      <modifiedWord/>
      <trackRevisions>false</trackRevisions>
    </reviewItem>
    <reviewItem>
      <errorID>539ca8ed-e239-4e58-b8df-caf85b6d4091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37F8454A</paraID>
      <start>0</start>
      <end>2</end>
      <status>unmodified</status>
      <modifiedWord/>
      <trackRevisions>false</trackRevisions>
    </reviewItem>
    <reviewItem>
      <errorID>77c541d4-3dfd-46e9-b221-06f38c55b4c2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CC79B5B</paraID>
      <start>0</start>
      <end>2</end>
      <status>unmodified</status>
      <modifiedWord/>
      <trackRevisions>false</trackRevisions>
    </reviewItem>
    <reviewItem>
      <errorID>0fb3220d-7294-4fb5-bb57-3bccf630e7b3</errorID>
      <errorWord>-</errorWord>
      <group>L1_Format</group>
      <groupName>格式问题</groupName>
      <ability>L2_HalfPunc</ability>
      <abilityName>全半角检查</abilityName>
      <candidateList>
        <item>－</item>
      </candidateList>
      <explain>文本全半角错误。</explain>
      <paraID>6800EE8E</paraID>
      <start>21</start>
      <end>22</end>
      <status>unmodified</status>
      <modifiedWord/>
      <trackRevisions>false</trackRevisions>
    </reviewItem>
    <reviewItem>
      <errorID>9359e881-c5fd-4c6a-8d3b-24c141423724</errorID>
      <errorWord>-</errorWord>
      <group>L1_Format</group>
      <groupName>格式问题</groupName>
      <ability>L2_HalfPunc</ability>
      <abilityName>全半角检查</abilityName>
      <candidateList>
        <item>－</item>
      </candidateList>
      <explain>文本全半角错误。</explain>
      <paraID>6800EE8E</paraID>
      <start>36</start>
      <end>37</end>
      <status>unmodified</status>
      <modifiedWord/>
      <trackRevisions>false</trackRevisions>
    </reviewItem>
    <reviewItem>
      <errorID>a9ac6c59-5d17-4cf3-b336-640891973432</errorID>
      <errorWord>肌肉注射</errorWord>
      <group>L1_Word</group>
      <groupName>字词问题</groupName>
      <ability>L2_Typo</ability>
      <abilityName>字词错误</abilityName>
      <candidateList>
        <item>肌内注射</item>
      </candidateList>
      <explain/>
      <paraID>63F21142</paraID>
      <start>610</start>
      <end>614</end>
      <status>unmodified</status>
      <modifiedWord/>
      <trackRevisions>false</trackRevisions>
    </reviewItem>
    <reviewItem>
      <errorID>7f74f2dc-ca17-4924-82e6-ab1e23fe7b7d</errorID>
      <errorWord>肌肉注射</errorWord>
      <group>L1_Word</group>
      <groupName>字词问题</groupName>
      <ability>L2_Typo</ability>
      <abilityName>字词错误</abilityName>
      <candidateList>
        <item>肌内注射</item>
      </candidateList>
      <explain/>
      <paraID>63F21142</paraID>
      <start>617</start>
      <end>621</end>
      <status>unmodified</status>
      <modifiedWord/>
      <trackRevisions>false</trackRevisions>
    </reviewItem>
    <reviewItem>
      <errorID>f9096d85-36da-4d03-9eed-88bf076acb09</errorID>
      <errorWord>推</errorWord>
      <group>L1_Word</group>
      <groupName>字词问题</groupName>
      <ability>L2_Typo</ability>
      <abilityName>字词错误</abilityName>
      <candidateList>
        <item>托</item>
      </candidateList>
      <explain>存在发音相近字词的误用。</explain>
      <paraID> 80991E8</paraID>
      <start>386</start>
      <end>387</end>
      <status>unmodified</status>
      <modifiedWord/>
      <trackRevisions>false</trackRevisions>
    </reviewItem>
    <reviewItem>
      <errorID>73761e16-a278-4ff1-be48-d3d1930f699b</errorID>
      <errorWord>海姆立克</errorWord>
      <group>L1_Knowledge</group>
      <groupName>知识性问题</groupName>
      <ability>L2_Term</ability>
      <abilityName>专业术语</abilityName>
      <candidateList>
        <item>海姆利希</item>
      </candidateList>
      <explain>医学名词[海姆立克]为不规范表述或旧称，其规范书面表述为[海姆利希]。</explain>
      <paraID> D31BC22</paraID>
      <start>19</start>
      <end>23</end>
      <status>unmodified</status>
      <modifiedWord/>
      <trackRevisions>false</trackRevisions>
    </reviewItem>
    <reviewItem>
      <errorID>39262ee1-029f-4de3-9a18-9d29f873ed24</errorID>
      <errorWord>海姆立克</errorWord>
      <group>L1_Knowledge</group>
      <groupName>知识性问题</groupName>
      <ability>L2_Term</ability>
      <abilityName>专业术语</abilityName>
      <candidateList>
        <item>海姆利希</item>
      </candidateList>
      <explain>医学名词[海姆立克]为不规范表述或旧称，其规范书面表述为[海姆利希]。</explain>
      <paraID> D31BC22</paraID>
      <start>299</start>
      <end>303</end>
      <status>unmodified</status>
      <modifiedWord/>
      <trackRevisions>false</trackRevisions>
    </reviewItem>
    <reviewItem>
      <errorID>27c0ced0-a647-4a2a-97dc-8c29187719d8</errorID>
      <errorWord>名项</errorWord>
      <group>L1_Word</group>
      <groupName>字词问题</groupName>
      <ability>L2_Typo</ability>
      <abilityName>字词错误</abilityName>
      <candidateList>
        <item>各项</item>
      </candidateList>
      <explain/>
      <paraID> D31BC22</paraID>
      <start>483</start>
      <end>485</end>
      <status>unmodified</status>
      <modifiedWord/>
      <trackRevisions>false</trackRevisions>
    </reviewItem>
    <reviewItem>
      <errorID>248c18ae-762d-4c8f-a3b4-313b2b378556</errorID>
      <errorWord>名项</errorWord>
      <group>L1_Word</group>
      <groupName>字词问题</groupName>
      <ability>L2_Typo</ability>
      <abilityName>字词错误</abilityName>
      <candidateList>
        <item>各项</item>
      </candidateList>
      <explain/>
      <paraID>15B3EE12</paraID>
      <start>382</start>
      <end>384</end>
      <status>unmodified</status>
      <modifiedWord/>
      <trackRevisions>false</trackRevisions>
    </reviewItem>
    <reviewItem>
      <errorID>d121ea28-a6c3-4dc1-bcb7-412c09379837</errorID>
      <errorWord>生</errorWord>
      <group>L1_Word</group>
      <groupName>字词问题</groupName>
      <ability>L2_Typo</ability>
      <abilityName>字词错误</abilityName>
      <candidateList>
        <item>生在</item>
      </candidateList>
      <explain/>
      <paraID>12BAF78C</paraID>
      <start>876</start>
      <end>877</end>
      <status>unmodified</status>
      <modifiedWord/>
      <trackRevisions>false</trackRevisions>
    </reviewItem>
    <reviewItem>
      <errorID>f993b960-2e99-4c5d-9ba5-1a305cf7868a</errorID>
      <errorWord>时候</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12BAF78C</paraID>
      <start>1258</start>
      <end>1260</end>
      <status>unmodified</status>
      <modifiedWord/>
      <trackRevisions>false</trackRevisions>
    </reviewItem>
    <reviewItem>
      <errorID>5d9377fa-9f52-4a1b-b484-1cf6a9f4b29f</errorID>
      <errorWord>其它</errorWord>
      <group>L1_Word</group>
      <groupName>字词问题</groupName>
      <ability>L2_Alias</ability>
      <abilityName>也作/曾用词</abilityName>
      <candidateList>
        <item>其他</item>
      </candidateList>
      <explain>词汇[其它]为不规范表述或旧称，其规范书面表述为[其他]。</explain>
      <paraID>5FE692A5</paraID>
      <start>319</start>
      <end>321</end>
      <status>unmodified</status>
      <modifiedWord/>
      <trackRevisions>false</trackRevisions>
    </reviewItem>
    <reviewItem>
      <errorID>a4f1c213-024a-4c1a-b4fc-151310e61c1d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7B5ED9B0</paraID>
      <start>249</start>
      <end>250</end>
      <status>unmodified</status>
      <modifiedWord/>
      <trackRevisions>false</trackRevisions>
    </reviewItem>
    <reviewItem>
      <errorID>b5a76c74-8575-482d-b605-1c87ce1cbd5e</errorID>
      <errorWord>海姆立克</errorWord>
      <group>L1_Knowledge</group>
      <groupName>知识性问题</groupName>
      <ability>L2_Term</ability>
      <abilityName>专业术语</abilityName>
      <candidateList>
        <item>海姆利希</item>
      </candidateList>
      <explain>医学名词[海姆立克]为不规范表述或旧称，其规范书面表述为[海姆利希]。</explain>
      <paraID>782E7337</paraID>
      <start>0</start>
      <end>4</end>
      <status>unmodified</status>
      <modifiedWord/>
      <trackRevisions>false</trackRevisions>
    </reviewItem>
    <reviewItem>
      <errorID>997fa799-189b-4c95-a2a1-673d6f8bd31c</errorID>
      <errorWord>海姆立克</errorWord>
      <group>L1_Knowledge</group>
      <groupName>知识性问题</groupName>
      <ability>L2_Term</ability>
      <abilityName>专业术语</abilityName>
      <candidateList>
        <item>海姆利希</item>
      </candidateList>
      <explain>医学名词[海姆立克]为不规范表述或旧称，其规范书面表述为[海姆利希]。</explain>
      <paraID>16225973</paraID>
      <start>35</start>
      <end>39</end>
      <status>unmodified</status>
      <modifiedWord/>
      <trackRevisions>false</trackRevisions>
    </reviewItem>
    <reviewItem>
      <errorID>c04daed6-90d3-46c4-b8ce-079bbd065522</errorID>
      <errorWord>海姆立克</errorWord>
      <group>L1_Knowledge</group>
      <groupName>知识性问题</groupName>
      <ability>L2_Term</ability>
      <abilityName>专业术语</abilityName>
      <candidateList>
        <item>海姆利希</item>
      </candidateList>
      <explain>医学名词[海姆立克]为不规范表述或旧称，其规范书面表述为[海姆利希]。</explain>
      <paraID>2BB25CA5</paraID>
      <start>0</start>
      <end>4</end>
      <status>unmodified</status>
      <modifiedWord/>
      <trackRevisions>false</trackRevisions>
    </reviewItem>
    <reviewItem>
      <errorID>c3f9a294-a50e-49f8-9411-807224901d32</errorID>
      <errorWord>海姆立克</errorWord>
      <group>L1_Knowledge</group>
      <groupName>知识性问题</groupName>
      <ability>L2_Term</ability>
      <abilityName>专业术语</abilityName>
      <candidateList>
        <item>海姆利希</item>
      </candidateList>
      <explain>医学名词[海姆立克]为不规范表述或旧称，其规范书面表述为[海姆利希]。</explain>
      <paraID>39C39658</paraID>
      <start>35</start>
      <end>39</end>
      <status>unmodified</status>
      <modifiedWord/>
      <trackRevisions>false</trackRevisions>
    </reviewItem>
    <reviewItem>
      <errorID>06811e4d-21d2-44df-a816-d0fd7241f7ae</errorID>
      <errorWord>紫绀</errorWord>
      <group>L1_Knowledge</group>
      <groupName>知识性问题</groupName>
      <ability>L2_Term</ability>
      <abilityName>专业术语</abilityName>
      <candidateList>
        <item>发绀</item>
      </candidateList>
      <explain>医学名词[紫绀]为不规范表述或旧称，其规范书面表述为[发绀]。</explain>
      <paraID>34603E1F</paraID>
      <start>890</start>
      <end>892</end>
      <status>unmodified</status>
      <modifiedWord/>
      <trackRevisions>false</trackRevisions>
    </reviewItem>
    <reviewItem>
      <errorID>dba4fcc7-8bd0-47c4-94c2-eabdd3210732</errorID>
      <errorWord>腹腔积液</errorWord>
      <group>L1_Knowledge</group>
      <groupName>知识性问题</groupName>
      <ability>L2_Term</ability>
      <abilityName>专业术语</abilityName>
      <candidateList>
        <item>腹水</item>
      </candidateList>
      <explain>医学名词[腹腔积液]为不规范表述或旧称，其规范书面表述为[腹水]。</explain>
      <paraID>34603E1F</paraID>
      <start>948</start>
      <end>952</end>
      <status>unmodified</status>
      <modifiedWord/>
      <trackRevisions>false</trackRevisions>
    </reviewItem>
    <reviewItem>
      <errorID>d86d1cb4-4705-4353-b84e-74196f4e2a43</errorID>
      <errorWord>穹窿</errorWord>
      <group>L1_Word</group>
      <groupName>字词问题</groupName>
      <ability>L2_Typo</ability>
      <abilityName>字词错误</abilityName>
      <candidateList>
        <item>穹隆</item>
      </candidateList>
      <explain/>
      <paraID>34603E1F</paraID>
      <start>1657</start>
      <end>1659</end>
      <status>unmodified</status>
      <modifiedWord/>
      <trackRevisions>false</trackRevisions>
    </reviewItem>
    <reviewItem>
      <errorID>e043aae1-ce8e-4b01-81c0-e52c72b5ba59</errorID>
      <errorWord>穹窿</errorWord>
      <group>L1_Word</group>
      <groupName>字词问题</groupName>
      <ability>L2_Typo</ability>
      <abilityName>字词错误</abilityName>
      <candidateList>
        <item>穹隆</item>
      </candidateList>
      <explain/>
      <paraID>34603E1F</paraID>
      <start>1665</start>
      <end>1667</end>
      <status>unmodified</status>
      <modifiedWord/>
      <trackRevisions>false</trackRevisions>
    </reviewItem>
    <reviewItem>
      <errorID>3ea49c78-4d02-4d72-8af3-7f2f521213e3</errorID>
      <errorWord>穹窿</errorWord>
      <group>L1_Word</group>
      <groupName>字词问题</groupName>
      <ability>L2_Typo</ability>
      <abilityName>字词错误</abilityName>
      <candidateList>
        <item>穹隆</item>
      </candidateList>
      <explain/>
      <paraID>34603E1F</paraID>
      <start>1724</start>
      <end>1726</end>
      <status>unmodified</status>
      <modifiedWord/>
      <trackRevisions>false</trackRevisions>
    </reviewItem>
    <reviewItem>
      <errorID>30b3f253-1117-4334-8434-9e729ae2123a</errorID>
      <errorWord>穹窿</errorWord>
      <group>L1_Word</group>
      <groupName>字词问题</groupName>
      <ability>L2_Typo</ability>
      <abilityName>字词错误</abilityName>
      <candidateList>
        <item>穹隆</item>
      </candidateList>
      <explain/>
      <paraID>34603E1F</paraID>
      <start>1759</start>
      <end>1761</end>
      <status>unmodified</status>
      <modifiedWord/>
      <trackRevisions>false</trackRevisions>
    </reviewItem>
    <reviewItem>
      <errorID>3585bd3e-c36a-4fba-bc47-7e5aef80d562</errorID>
      <errorWord>肌肉注射</errorWord>
      <group>L1_Word</group>
      <groupName>字词问题</groupName>
      <ability>L2_Typo</ability>
      <abilityName>字词错误</abilityName>
      <candidateList>
        <item>肌内注射</item>
      </candidateList>
      <explain/>
      <paraID>34603E1F</paraID>
      <start>2091</start>
      <end>2095</end>
      <status>unmodified</status>
      <modifiedWord/>
      <trackRevisions>false</trackRevisions>
    </reviewItem>
    <reviewItem>
      <errorID>a66eac23-1303-4e64-9302-653a22a2898b</errorID>
      <errorWord>II</errorWord>
      <group>L1_Knowledge</group>
      <groupName>知识性问题</groupName>
      <ability>L2_Knowledge</ability>
      <abilityName>其他知识</abilityName>
      <candidateList>
        <item>Ⅱ</item>
      </candidateList>
      <explain/>
      <paraID>34603E1F</paraID>
      <start>3155</start>
      <end>3157</end>
      <status>unmodified</status>
      <modifiedWord/>
      <trackRevisions>false</trackRevisions>
    </reviewItem>
    <reviewItem>
      <errorID>b32ef351-580d-41b0-bd4c-df45fa8df19b</errorID>
      <errorWord>III</errorWord>
      <group>L1_Knowledge</group>
      <groupName>知识性问题</groupName>
      <ability>L2_Knowledge</ability>
      <abilityName>其他知识</abilityName>
      <candidateList>
        <item>Ⅲ</item>
      </candidateList>
      <explain/>
      <paraID>34603E1F</paraID>
      <start>3159</start>
      <end>3162</end>
      <status>unmodified</status>
      <modifiedWord/>
      <trackRevisions>false</trackRevisions>
    </reviewItem>
    <reviewItem>
      <errorID>d49007c9-b8e8-4c62-8271-e823524501d1</errorID>
      <errorWord>IV</errorWord>
      <group>L1_Knowledge</group>
      <groupName>知识性问题</groupName>
      <ability>L2_Knowledge</ability>
      <abilityName>其他知识</abilityName>
      <candidateList>
        <item>Ⅳ</item>
      </candidateList>
      <explain/>
      <paraID>34603E1F</paraID>
      <start>3164</start>
      <end>3166</end>
      <status>unmodified</status>
      <modifiedWord/>
      <trackRevisions>false</trackRevisions>
    </reviewItem>
    <reviewItem>
      <errorID>a2c6f8f6-297e-451f-931e-604ea87013aa</errorID>
      <errorWord>真实</errorWord>
      <group>L1_Word</group>
      <groupName>字词问题</groupName>
      <ability>L2_Typo</ability>
      <abilityName>字词错误</abilityName>
      <candidateList>
        <item>真</item>
      </candidateList>
      <explain/>
      <paraID>77CE6B2D</paraID>
      <start>120</start>
      <end>122</end>
      <status>unmodified</status>
      <modifiedWord/>
      <trackRevisions>false</trackRevisions>
    </reviewItem>
    <reviewItem>
      <errorID>2a5de3a4-432b-4983-907a-70e30fc7b726</errorID>
      <errorWord>晰</errorWord>
      <group>L1_Word</group>
      <groupName>字词问题</groupName>
      <ability>L2_Typo</ability>
      <abilityName>字词错误</abilityName>
      <candidateList>
        <item>晰地</item>
      </candidateList>
      <explain/>
      <paraID>77CE6B2D</paraID>
      <start>131</start>
      <end>132</end>
      <status>unmodified</status>
      <modifiedWord/>
      <trackRevisions>false</trackRevisions>
    </reviewItem>
    <reviewItem>
      <errorID>c18067cc-347b-4cd6-8e66-c04288bd706d</errorID>
      <errorWord>（</errorWord>
      <group>L1_Punc</group>
      <groupName>标点问题</groupName>
      <ability>L2_Punc</ability>
      <abilityName>标点符号检查</abilityName>
      <candidateList/>
      <explain>同一形式括号套用。</explain>
      <paraID>77CE6B2D</paraID>
      <start>1294</start>
      <end>1295</end>
      <status>unmodified</status>
      <modifiedWord/>
      <trackRevisions>false</trackRevisions>
    </reviewItem>
    <reviewItem>
      <errorID>381eca5a-2d57-4e9b-a838-b5f82930b1a4</errorID>
      <errorWord>）</errorWord>
      <group>L1_Punc</group>
      <groupName>标点问题</groupName>
      <ability>L2_Punc</ability>
      <abilityName>标点符号检查</abilityName>
      <candidateList/>
      <explain>同一形式括号套用。</explain>
      <paraID>77CE6B2D</paraID>
      <start>1299</start>
      <end>1300</end>
      <status>unmodified</status>
      <modifiedWord/>
      <trackRevisions>false</trackRevisions>
    </reviewItem>
    <reviewItem>
      <errorID>127abfc2-684b-4514-b61e-1ec601480816</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77CE6B2D</paraID>
      <start>1305</start>
      <end>1309</end>
      <status>unmodified</status>
      <modifiedWord/>
      <trackRevisions>false</trackRevisions>
    </reviewItem>
    <reviewItem>
      <errorID>6da6b208-c1c9-404c-a96a-f2c0fbcb4161</errorID>
      <errorWord>（</errorWord>
      <group>L1_Punc</group>
      <groupName>标点问题</groupName>
      <ability>L2_Punc</ability>
      <abilityName>标点符号检查</abilityName>
      <candidateList/>
      <explain>同一形式括号套用。</explain>
      <paraID>77CE6B2D</paraID>
      <start>1309</start>
      <end>1310</end>
      <status>unmodified</status>
      <modifiedWord/>
      <trackRevisions>false</trackRevisions>
    </reviewItem>
    <reviewItem>
      <errorID>493217d3-af6e-4424-812c-4b23f6d7873b</errorID>
      <errorWord>）</errorWord>
      <group>L1_Punc</group>
      <groupName>标点问题</groupName>
      <ability>L2_Punc</ability>
      <abilityName>标点符号检查</abilityName>
      <candidateList/>
      <explain>同一形式括号套用。</explain>
      <paraID>77CE6B2D</paraID>
      <start>1314</start>
      <end>1315</end>
      <status>unmodified</status>
      <modifiedWord/>
      <trackRevisions>false</trackRevisions>
    </reviewItem>
    <reviewItem>
      <errorID>287c1030-410d-4a15-81ef-edf2cfa262a3</errorID>
      <errorWord>（</errorWord>
      <group>L1_Punc</group>
      <groupName>标点问题</groupName>
      <ability>L2_Punc</ability>
      <abilityName>标点符号检查</abilityName>
      <candidateList/>
      <explain>同一形式括号套用。</explain>
      <paraID>77CE6B2D</paraID>
      <start>1319</start>
      <end>1320</end>
      <status>unmodified</status>
      <modifiedWord/>
      <trackRevisions>false</trackRevisions>
    </reviewItem>
    <reviewItem>
      <errorID>a3ec79f4-15a9-4c41-96a7-f569d2ecb2be</errorID>
      <errorWord>）</errorWord>
      <group>L1_Punc</group>
      <groupName>标点问题</groupName>
      <ability>L2_Punc</ability>
      <abilityName>标点符号检查</abilityName>
      <candidateList/>
      <explain>同一形式括号套用。</explain>
      <paraID>77CE6B2D</paraID>
      <start>1322</start>
      <end>1323</end>
      <status>unmodified</status>
      <modifiedWord/>
      <trackRevisions>false</trackRevisions>
    </reviewItem>
    <reviewItem>
      <errorID>bd050526-204b-41e9-9051-0ee6336655aa</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77CE6B2D</paraID>
      <start>1324</start>
      <end>1328</end>
      <status>unmodified</status>
      <modifiedWord/>
      <trackRevisions>false</trackRevisions>
    </reviewItem>
    <reviewItem>
      <errorID>8b8ed5a9-e0ba-4289-8220-30c36d6921e1</errorID>
      <errorWord>（</errorWord>
      <group>L1_Punc</group>
      <groupName>标点问题</groupName>
      <ability>L2_Punc</ability>
      <abilityName>标点符号检查</abilityName>
      <candidateList/>
      <explain>同一形式括号套用。</explain>
      <paraID>77CE6B2D</paraID>
      <start>1328</start>
      <end>1329</end>
      <status>unmodified</status>
      <modifiedWord/>
      <trackRevisions>false</trackRevisions>
    </reviewItem>
    <reviewItem>
      <errorID>ff1f805b-1b17-4666-8bbd-707c66364132</errorID>
      <errorWord>）</errorWord>
      <group>L1_Punc</group>
      <groupName>标点问题</groupName>
      <ability>L2_Punc</ability>
      <abilityName>标点符号检查</abilityName>
      <candidateList/>
      <explain>同一形式括号套用。</explain>
      <paraID>77CE6B2D</paraID>
      <start>1333</start>
      <end>1334</end>
      <status>unmodified</status>
      <modifiedWord/>
      <trackRevisions>false</trackRevisions>
    </reviewItem>
    <reviewItem>
      <errorID>c26578bf-9bee-4887-b8ca-63f6562d5bf8</errorID>
      <errorWord>（</errorWord>
      <group>L1_Punc</group>
      <groupName>标点问题</groupName>
      <ability>L2_Punc</ability>
      <abilityName>标点符号检查</abilityName>
      <candidateList/>
      <explain>同一形式括号套用。</explain>
      <paraID>77CE6B2D</paraID>
      <start>1346</start>
      <end>1347</end>
      <status>unmodified</status>
      <modifiedWord/>
      <trackRevisions>false</trackRevisions>
    </reviewItem>
    <reviewItem>
      <errorID>7f4caece-e1bd-4817-873c-8933d159a1f8</errorID>
      <errorWord>）</errorWord>
      <group>L1_Punc</group>
      <groupName>标点问题</groupName>
      <ability>L2_Punc</ability>
      <abilityName>标点符号检查</abilityName>
      <candidateList/>
      <explain>同一形式括号套用。</explain>
      <paraID>77CE6B2D</paraID>
      <start>1351</start>
      <end>1352</end>
      <status>unmodified</status>
      <modifiedWord/>
      <trackRevisions>false</trackRevisions>
    </reviewItem>
    <reviewItem>
      <errorID>6f970094-8073-4c54-b382-88b27bd22e5d</errorID>
      <errorWord>（</errorWord>
      <group>L1_Punc</group>
      <groupName>标点问题</groupName>
      <ability>L2_Punc</ability>
      <abilityName>标点符号检查</abilityName>
      <candidateList/>
      <explain>同一形式括号套用。</explain>
      <paraID>77CE6B2D</paraID>
      <start>1369</start>
      <end>1370</end>
      <status>unmodified</status>
      <modifiedWord/>
      <trackRevisions>false</trackRevisions>
    </reviewItem>
    <reviewItem>
      <errorID>95c166f3-32f5-4f5a-b469-5b14e7429a81</errorID>
      <errorWord>）</errorWord>
      <group>L1_Punc</group>
      <groupName>标点问题</groupName>
      <ability>L2_Punc</ability>
      <abilityName>标点符号检查</abilityName>
      <candidateList/>
      <explain>同一形式括号套用。</explain>
      <paraID>77CE6B2D</paraID>
      <start>1374</start>
      <end>1375</end>
      <status>unmodified</status>
      <modifiedWord/>
      <trackRevisions>false</trackRevisions>
    </reviewItem>
    <reviewItem>
      <errorID>6b3915f9-e475-4a45-87a8-28c14dbd11f2</errorID>
      <errorWord>（</errorWord>
      <group>L1_Punc</group>
      <groupName>标点问题</groupName>
      <ability>L2_Punc</ability>
      <abilityName>标点符号检查</abilityName>
      <candidateList/>
      <explain>同一形式括号套用。</explain>
      <paraID>77CE6B2D</paraID>
      <start>1384</start>
      <end>1385</end>
      <status>unmodified</status>
      <modifiedWord/>
      <trackRevisions>false</trackRevisions>
    </reviewItem>
    <reviewItem>
      <errorID>0c122fed-2a4b-4e74-997d-ef3bba8beecf</errorID>
      <errorWord>）</errorWord>
      <group>L1_Punc</group>
      <groupName>标点问题</groupName>
      <ability>L2_Punc</ability>
      <abilityName>标点符号检查</abilityName>
      <candidateList/>
      <explain>同一形式括号套用。</explain>
      <paraID>77CE6B2D</paraID>
      <start>1389</start>
      <end>1390</end>
      <status>unmodified</status>
      <modifiedWord/>
      <trackRevisions>false</trackRevisions>
    </reviewItem>
    <reviewItem>
      <errorID>26fbe2b8-f0bd-45f0-80c1-ceb65b71b7ec</errorID>
      <errorWord>（</errorWord>
      <group>L1_Punc</group>
      <groupName>标点问题</groupName>
      <ability>L2_Punc</ability>
      <abilityName>标点符号检查</abilityName>
      <candidateList/>
      <explain>同一形式括号套用。</explain>
      <paraID>77CE6B2D</paraID>
      <start>1396</start>
      <end>1397</end>
      <status>unmodified</status>
      <modifiedWord/>
      <trackRevisions>false</trackRevisions>
    </reviewItem>
    <reviewItem>
      <errorID>adf4e035-df89-462f-a67f-0024244fb7be</errorID>
      <errorWord>）</errorWord>
      <group>L1_Punc</group>
      <groupName>标点问题</groupName>
      <ability>L2_Punc</ability>
      <abilityName>标点符号检查</abilityName>
      <candidateList/>
      <explain>同一形式括号套用。</explain>
      <paraID>77CE6B2D</paraID>
      <start>1400</start>
      <end>1401</end>
      <status>unmodified</status>
      <modifiedWord/>
      <trackRevisions>false</trackRevisions>
    </reviewItem>
    <reviewItem>
      <errorID>6fade746-f7aa-407b-9baf-f22cc164faae</errorID>
      <errorWord>（</errorWord>
      <group>L1_Punc</group>
      <groupName>标点问题</groupName>
      <ability>L2_Punc</ability>
      <abilityName>标点符号检查</abilityName>
      <candidateList/>
      <explain>同一形式括号套用。</explain>
      <paraID>77CE6B2D</paraID>
      <start>1406</start>
      <end>1407</end>
      <status>unmodified</status>
      <modifiedWord/>
      <trackRevisions>false</trackRevisions>
    </reviewItem>
    <reviewItem>
      <errorID>6767e5a8-6da7-45cb-83a9-c467681c813e</errorID>
      <errorWord>）</errorWord>
      <group>L1_Punc</group>
      <groupName>标点问题</groupName>
      <ability>L2_Punc</ability>
      <abilityName>标点符号检查</abilityName>
      <candidateList/>
      <explain>同一形式括号套用。</explain>
      <paraID>77CE6B2D</paraID>
      <start>1410</start>
      <end>1411</end>
      <status>unmodified</status>
      <modifiedWord/>
      <trackRevisions>false</trackRevisions>
    </reviewItem>
    <reviewItem>
      <errorID>10cf16e6-883b-48c3-aa36-ed480702fba2</errorID>
      <errorWord>（</errorWord>
      <group>L1_Punc</group>
      <groupName>标点问题</groupName>
      <ability>L2_Punc</ability>
      <abilityName>标点符号检查</abilityName>
      <candidateList/>
      <explain>同一形式括号套用。</explain>
      <paraID>77CE6B2D</paraID>
      <start>1418</start>
      <end>1419</end>
      <status>unmodified</status>
      <modifiedWord/>
      <trackRevisions>false</trackRevisions>
    </reviewItem>
    <reviewItem>
      <errorID>84420021-c85c-428f-9945-b7030986dfd0</errorID>
      <errorWord>）</errorWord>
      <group>L1_Punc</group>
      <groupName>标点问题</groupName>
      <ability>L2_Punc</ability>
      <abilityName>标点符号检查</abilityName>
      <candidateList/>
      <explain>同一形式括号套用。</explain>
      <paraID>77CE6B2D</paraID>
      <start>1423</start>
      <end>1424</end>
      <status>unmodified</status>
      <modifiedWord/>
      <trackRevisions>false</trackRevisions>
    </reviewItem>
    <reviewItem>
      <errorID>158975d4-0569-47f2-a4cb-a292b3307a19</errorID>
      <errorWord>（</errorWord>
      <group>L1_Punc</group>
      <groupName>标点问题</groupName>
      <ability>L2_Punc</ability>
      <abilityName>标点符号检查</abilityName>
      <candidateList/>
      <explain>同一形式括号套用。</explain>
      <paraID>77CE6B2D</paraID>
      <start>1438</start>
      <end>1439</end>
      <status>unmodified</status>
      <modifiedWord/>
      <trackRevisions>false</trackRevisions>
    </reviewItem>
    <reviewItem>
      <errorID>9cead0d7-0eca-4757-9c4f-d69f94c1b147</errorID>
      <errorWord>）</errorWord>
      <group>L1_Punc</group>
      <groupName>标点问题</groupName>
      <ability>L2_Punc</ability>
      <abilityName>标点符号检查</abilityName>
      <candidateList/>
      <explain>同一形式括号套用。</explain>
      <paraID>77CE6B2D</paraID>
      <start>1443</start>
      <end>1444</end>
      <status>unmodified</status>
      <modifiedWord/>
      <trackRevisions>false</trackRevisions>
    </reviewItem>
    <reviewItem>
      <errorID>86ba59fa-5147-4086-8388-2c3bf087f6ab</errorID>
      <errorWord>（</errorWord>
      <group>L1_Punc</group>
      <groupName>标点问题</groupName>
      <ability>L2_Punc</ability>
      <abilityName>标点符号检查</abilityName>
      <candidateList/>
      <explain>同一形式括号套用。</explain>
      <paraID>77CE6B2D</paraID>
      <start>1450</start>
      <end>1451</end>
      <status>unmodified</status>
      <modifiedWord/>
      <trackRevisions>false</trackRevisions>
    </reviewItem>
    <reviewItem>
      <errorID>de31441a-4ced-469b-be07-87874507cd06</errorID>
      <errorWord>）</errorWord>
      <group>L1_Punc</group>
      <groupName>标点问题</groupName>
      <ability>L2_Punc</ability>
      <abilityName>标点符号检查</abilityName>
      <candidateList/>
      <explain>同一形式括号套用。</explain>
      <paraID>77CE6B2D</paraID>
      <start>1455</start>
      <end>1456</end>
      <status>unmodified</status>
      <modifiedWord/>
      <trackRevisions>false</trackRevisions>
    </reviewItem>
    <reviewItem>
      <errorID>08bb701e-9847-4062-b9e6-4c954f3968b4</errorID>
      <errorWord>（</errorWord>
      <group>L1_Punc</group>
      <groupName>标点问题</groupName>
      <ability>L2_Punc</ability>
      <abilityName>标点符号检查</abilityName>
      <candidateList/>
      <explain>同一形式括号套用。</explain>
      <paraID>77CE6B2D</paraID>
      <start>1465</start>
      <end>1466</end>
      <status>unmodified</status>
      <modifiedWord/>
      <trackRevisions>false</trackRevisions>
    </reviewItem>
    <reviewItem>
      <errorID>a8516cce-bca3-4af8-a9b2-ee040f06541f</errorID>
      <errorWord>）</errorWord>
      <group>L1_Punc</group>
      <groupName>标点问题</groupName>
      <ability>L2_Punc</ability>
      <abilityName>标点符号检查</abilityName>
      <candidateList/>
      <explain>同一形式括号套用。</explain>
      <paraID>77CE6B2D</paraID>
      <start>1470</start>
      <end>1471</end>
      <status>unmodified</status>
      <modifiedWord/>
      <trackRevisions>false</trackRevisions>
    </reviewItem>
    <reviewItem>
      <errorID>4fb8a44c-9c52-4773-a717-a457677ae080</errorID>
      <errorWord>（</errorWord>
      <group>L1_Punc</group>
      <groupName>标点问题</groupName>
      <ability>L2_Punc</ability>
      <abilityName>标点符号检查</abilityName>
      <candidateList/>
      <explain>同一形式括号套用。</explain>
      <paraID>77CE6B2D</paraID>
      <start>1479</start>
      <end>1480</end>
      <status>unmodified</status>
      <modifiedWord/>
      <trackRevisions>false</trackRevisions>
    </reviewItem>
    <reviewItem>
      <errorID>638767c4-91de-4cbb-a7c5-fcd2734b21d9</errorID>
      <errorWord>）</errorWord>
      <group>L1_Punc</group>
      <groupName>标点问题</groupName>
      <ability>L2_Punc</ability>
      <abilityName>标点符号检查</abilityName>
      <candidateList/>
      <explain>同一形式括号套用。</explain>
      <paraID>77CE6B2D</paraID>
      <start>1482</start>
      <end>1483</end>
      <status>unmodified</status>
      <modifiedWord/>
      <trackRevisions>false</trackRevisions>
    </reviewItem>
    <reviewItem>
      <errorID>010aca67-4e7a-4201-b4b4-04522f6ada25</errorID>
      <errorWord>（</errorWord>
      <group>L1_Punc</group>
      <groupName>标点问题</groupName>
      <ability>L2_Punc</ability>
      <abilityName>标点符号检查</abilityName>
      <candidateList/>
      <explain>同一形式括号套用。</explain>
      <paraID>77CE6B2D</paraID>
      <start>1491</start>
      <end>1492</end>
      <status>unmodified</status>
      <modifiedWord/>
      <trackRevisions>false</trackRevisions>
    </reviewItem>
    <reviewItem>
      <errorID>c96933a6-fd86-4a02-bad2-b4cd8296fe10</errorID>
      <errorWord>）</errorWord>
      <group>L1_Punc</group>
      <groupName>标点问题</groupName>
      <ability>L2_Punc</ability>
      <abilityName>标点符号检查</abilityName>
      <candidateList/>
      <explain>同一形式括号套用。</explain>
      <paraID>77CE6B2D</paraID>
      <start>1495</start>
      <end>1496</end>
      <status>unmodified</status>
      <modifiedWord/>
      <trackRevisions>false</trackRevisions>
    </reviewItem>
    <reviewItem>
      <errorID>6a0e05a7-551b-4139-9ac8-79163e7b5f0b</errorID>
      <errorWord>（</errorWord>
      <group>L1_Punc</group>
      <groupName>标点问题</groupName>
      <ability>L2_Punc</ability>
      <abilityName>标点符号检查</abilityName>
      <candidateList/>
      <explain>同一形式括号套用。</explain>
      <paraID>77CE6B2D</paraID>
      <start>1510</start>
      <end>1511</end>
      <status>unmodified</status>
      <modifiedWord/>
      <trackRevisions>false</trackRevisions>
    </reviewItem>
    <reviewItem>
      <errorID>c137e8df-c543-475a-aa25-6591003e8193</errorID>
      <errorWord>）</errorWord>
      <group>L1_Punc</group>
      <groupName>标点问题</groupName>
      <ability>L2_Punc</ability>
      <abilityName>标点符号检查</abilityName>
      <candidateList/>
      <explain>同一形式括号套用。</explain>
      <paraID>77CE6B2D</paraID>
      <start>1516</start>
      <end>1517</end>
      <status>unmodified</status>
      <modifiedWord/>
      <trackRevisions>false</trackRevisions>
    </reviewItem>
    <reviewItem>
      <errorID>d2ff0d48-a272-4257-9e1f-cdae477ba6f8</errorID>
      <errorWord>（</errorWord>
      <group>L1_Punc</group>
      <groupName>标点问题</groupName>
      <ability>L2_Punc</ability>
      <abilityName>标点符号检查</abilityName>
      <candidateList/>
      <explain>同一形式括号套用。</explain>
      <paraID>77CE6B2D</paraID>
      <start>1521</start>
      <end>1522</end>
      <status>unmodified</status>
      <modifiedWord/>
      <trackRevisions>false</trackRevisions>
    </reviewItem>
    <reviewItem>
      <errorID>e2edce34-df61-4621-97ff-ffb73cd23705</errorID>
      <errorWord>）</errorWord>
      <group>L1_Punc</group>
      <groupName>标点问题</groupName>
      <ability>L2_Punc</ability>
      <abilityName>标点符号检查</abilityName>
      <candidateList/>
      <explain>同一形式括号套用。</explain>
      <paraID>77CE6B2D</paraID>
      <start>1525</start>
      <end>1526</end>
      <status>unmodified</status>
      <modifiedWord/>
      <trackRevisions>false</trackRevisions>
    </reviewItem>
    <reviewItem>
      <errorID>a343e7c3-0771-426b-9122-cfe7301c66df</errorID>
      <errorWord>（</errorWord>
      <group>L1_Punc</group>
      <groupName>标点问题</groupName>
      <ability>L2_Punc</ability>
      <abilityName>标点符号检查</abilityName>
      <candidateList/>
      <explain>同一形式括号套用。</explain>
      <paraID>77CE6B2D</paraID>
      <start>1530</start>
      <end>1531</end>
      <status>unmodified</status>
      <modifiedWord/>
      <trackRevisions>false</trackRevisions>
    </reviewItem>
    <reviewItem>
      <errorID>4d873805-cedf-470c-be7d-82e638e5ff90</errorID>
      <errorWord>）</errorWord>
      <group>L1_Punc</group>
      <groupName>标点问题</groupName>
      <ability>L2_Punc</ability>
      <abilityName>标点符号检查</abilityName>
      <candidateList/>
      <explain>同一形式括号套用。</explain>
      <paraID>77CE6B2D</paraID>
      <start>1534</start>
      <end>1535</end>
      <status>unmodified</status>
      <modifiedWord/>
      <trackRevisions>false</trackRevisions>
    </reviewItem>
    <reviewItem>
      <errorID>e192f285-be68-4b1c-9d90-a212127bfa71</errorID>
      <errorWord>（</errorWord>
      <group>L1_Punc</group>
      <groupName>标点问题</groupName>
      <ability>L2_Punc</ability>
      <abilityName>标点符号检查</abilityName>
      <candidateList/>
      <explain>同一形式括号套用。</explain>
      <paraID>77CE6B2D</paraID>
      <start>1541</start>
      <end>1542</end>
      <status>unmodified</status>
      <modifiedWord/>
      <trackRevisions>false</trackRevisions>
    </reviewItem>
    <reviewItem>
      <errorID>cbdc3755-075c-4380-974b-ca2faff7df9c</errorID>
      <errorWord>）</errorWord>
      <group>L1_Punc</group>
      <groupName>标点问题</groupName>
      <ability>L2_Punc</ability>
      <abilityName>标点符号检查</abilityName>
      <candidateList/>
      <explain>同一形式括号套用。</explain>
      <paraID>77CE6B2D</paraID>
      <start>1546</start>
      <end>1547</end>
      <status>unmodified</status>
      <modifiedWord/>
      <trackRevisions>false</trackRevisions>
    </reviewItem>
    <reviewItem>
      <errorID>614a60c3-30a0-446a-86e1-3e4eb442079c</errorID>
      <errorWord>（</errorWord>
      <group>L1_Punc</group>
      <groupName>标点问题</groupName>
      <ability>L2_Punc</ability>
      <abilityName>标点符号检查</abilityName>
      <candidateList/>
      <explain>同一形式括号套用。</explain>
      <paraID>77CE6B2D</paraID>
      <start>1553</start>
      <end>1554</end>
      <status>unmodified</status>
      <modifiedWord/>
      <trackRevisions>false</trackRevisions>
    </reviewItem>
    <reviewItem>
      <errorID>acb13bfb-483c-4b37-9daf-bdebeb2b21f0</errorID>
      <errorWord>）</errorWord>
      <group>L1_Punc</group>
      <groupName>标点问题</groupName>
      <ability>L2_Punc</ability>
      <abilityName>标点符号检查</abilityName>
      <candidateList/>
      <explain>同一形式括号套用。</explain>
      <paraID>77CE6B2D</paraID>
      <start>1558</start>
      <end>1559</end>
      <status>unmodified</status>
      <modifiedWord/>
      <trackRevisions>false</trackRevisions>
    </reviewItem>
    <reviewItem>
      <errorID>f36c977c-58f1-4009-b2d4-dd7efe8866ba</errorID>
      <errorWord>.、</errorWord>
      <group>L1_Punc</group>
      <groupName>标点问题</groupName>
      <ability>L2_Punc</ability>
      <abilityName>标点符号检查</abilityName>
      <candidateList>
        <item>.</item>
      </candidateList>
      <explain/>
      <paraID>77CE6B2D</paraID>
      <start>1842</start>
      <end>1844</end>
      <status>unmodified</status>
      <modifiedWord/>
      <trackRevisions>false</trackRevisions>
    </reviewItem>
    <reviewItem>
      <errorID>6d45ad4b-af31-4cbe-8dee-e31abe71ee87</errorID>
      <errorWord>.、</errorWord>
      <group>L1_Punc</group>
      <groupName>标点问题</groupName>
      <ability>L2_Punc</ability>
      <abilityName>标点符号检查</abilityName>
      <candidateList>
        <item>.</item>
      </candidateList>
      <explain/>
      <paraID>77CE6B2D</paraID>
      <start>1917</start>
      <end>1919</end>
      <status>unmodified</status>
      <modifiedWord/>
      <trackRevisions>false</trackRevisions>
    </reviewItem>
    <reviewItem>
      <errorID>bed35c31-2fef-4d48-97b6-62e7044d547d</errorID>
      <errorWord>.、</errorWord>
      <group>L1_Punc</group>
      <groupName>标点问题</groupName>
      <ability>L2_Punc</ability>
      <abilityName>标点符号检查</abilityName>
      <candidateList>
        <item>.</item>
      </candidateList>
      <explain/>
      <paraID>77CE6B2D</paraID>
      <start>2049</start>
      <end>2051</end>
      <status>unmodified</status>
      <modifiedWord/>
      <trackRevisions>false</trackRevisions>
    </reviewItem>
    <reviewItem>
      <errorID>c8840bff-385b-451f-a436-779e6940a861</errorID>
      <errorWord>项等</errorWord>
      <group>L1_Word</group>
      <groupName>字词问题</groupName>
      <ability>L2_Typo</ability>
      <abilityName>字词错误</abilityName>
      <candidateList>
        <item>项</item>
      </candidateList>
      <explain/>
      <paraID>77CE6B2D</paraID>
      <start>2095</start>
      <end>2097</end>
      <status>unmodified</status>
      <modifiedWord/>
      <trackRevisions>false</trackRevisions>
    </reviewItem>
    <reviewItem>
      <errorID>ca2666ca-3ee1-44d3-ba3d-3528fac82414</errorID>
      <errorWord>真实</errorWord>
      <group>L1_Word</group>
      <groupName>字词问题</groupName>
      <ability>L2_Typo</ability>
      <abilityName>字词错误</abilityName>
      <candidateList>
        <item>真</item>
      </candidateList>
      <explain/>
      <paraID>5158C4C8</paraID>
      <start>95</start>
      <end>97</end>
      <status>unmodified</status>
      <modifiedWord/>
      <trackRevisions>false</trackRevisions>
    </reviewItem>
    <reviewItem>
      <errorID>e82e030a-8da8-461f-9206-a8bbf8749c0c</errorID>
      <errorWord>模拟肺</errorWord>
      <group>L1_Word</group>
      <groupName>字词问题</groupName>
      <ability>L2_Typo</ability>
      <abilityName>字词错误</abilityName>
      <candidateList>
        <item>模拟</item>
      </candidateList>
      <explain/>
      <paraID>65ED7984</paraID>
      <start>88</start>
      <end>91</end>
      <status>unmodified</status>
      <modifiedWord/>
      <trackRevisions>false</trackRevisions>
    </reviewItem>
    <reviewItem>
      <errorID>3ea549d7-9e33-416b-b79a-5c101fc36665</errorID>
      <errorWord>包括不限于</errorWord>
      <group>L1_Word</group>
      <groupName>字词问题</groupName>
      <ability>L2_Typo</ability>
      <abilityName>字词错误</abilityName>
      <candidateList>
        <item>包括但不限于</item>
      </candidateList>
      <explain/>
      <paraID>65ED7984</paraID>
      <start>1745</start>
      <end>1750</end>
      <status>unmodified</status>
      <modifiedWord/>
      <trackRevisions>false</trackRevisions>
    </reviewItem>
    <reviewItem>
      <errorID>91fbf05e-d1d9-4eb0-9562-ed26e4eb1c1f</errorID>
      <errorWord>需具备</errorWord>
      <group>L1_Word</group>
      <groupName>字词问题</groupName>
      <ability>L2_Typo</ability>
      <abilityName>字词错误</abilityName>
      <candidateList>
        <item>须具备</item>
      </candidateList>
      <explain/>
      <paraID>65ED7984</paraID>
      <start>2008</start>
      <end>2011</end>
      <status>unmodified</status>
      <modifiedWord/>
      <trackRevisions>false</trackRevisions>
    </reviewItem>
    <reviewItem>
      <errorID>8c327d2e-ca40-4f5b-85e9-090d5c13f9cd</errorID>
      <errorWord>肌肉注射</errorWord>
      <group>L1_Word</group>
      <groupName>字词问题</groupName>
      <ability>L2_Typo</ability>
      <abilityName>字词错误</abilityName>
      <candidateList>
        <item>肌内注射</item>
      </candidateList>
      <explain/>
      <paraID>2C5FA3A2</paraID>
      <start>460</start>
      <end>464</end>
      <status>unmodified</status>
      <modifiedWord/>
      <trackRevisions>false</trackRevisions>
    </reviewItem>
    <reviewItem>
      <errorID>091e3516-1a56-4cfa-ab82-78a7bf38f240</errorID>
      <errorWord>紫绀</errorWord>
      <group>L1_Knowledge</group>
      <groupName>知识性问题</groupName>
      <ability>L2_Term</ability>
      <abilityName>专业术语</abilityName>
      <candidateList>
        <item>发绀</item>
      </candidateList>
      <explain>医学名词[紫绀]为不规范表述或旧称，其规范书面表述为[发绀]。</explain>
      <paraID>2C5FA3A2</paraID>
      <start>710</start>
      <end>712</end>
      <status>unmodified</status>
      <modifiedWord/>
      <trackRevisions>false</trackRevisions>
    </reviewItem>
    <reviewItem>
      <errorID>94835c6f-12ea-4a0a-96da-5fa877c08b02</errorID>
      <errorWord>病例</errorWord>
      <group>L1_Word</group>
      <groupName>字词问题</groupName>
      <ability>L2_Typo</ability>
      <abilityName>字词错误</abilityName>
      <candidateList>
        <item>病历</item>
      </candidateList>
      <explain>存在发音相同字词的误用。</explain>
      <paraID>2C5FA3A2</paraID>
      <start>1883</start>
      <end>1885</end>
      <status>unmodified</status>
      <modifiedWord/>
      <trackRevisions>false</trackRevisions>
    </reviewItem>
    <reviewItem>
      <errorID>8b34240a-1fb1-48ea-ac5f-40188f3d7d80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5B00EDB0</paraID>
      <start>0</start>
      <end>2</end>
      <status>unmodified</status>
      <modifiedWord/>
      <trackRevisions>false</trackRevisions>
    </reviewItem>
    <reviewItem>
      <errorID>105cf8f3-4dc9-4089-a696-9f1f172a035c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686B540C</paraID>
      <start>893</start>
      <end>894</end>
      <status>unmodified</status>
      <modifiedWord/>
      <trackRevisions>false</trackRevisions>
    </reviewItem>
    <reviewItem>
      <errorID>7caf14b7-69b5-4273-8dc0-1ba4972e75f3</errorID>
      <errorWord>心尖搏动</errorWord>
      <group>L1_Knowledge</group>
      <groupName>知识性问题</groupName>
      <ability>L2_Term</ability>
      <abilityName>专业术语</abilityName>
      <candidateList>
        <item>心尖冲动</item>
      </candidateList>
      <explain>医学名词[心尖搏动]为不规范表述或旧称，其规范书面表述为[心尖冲动]。</explain>
      <paraID>686B540C</paraID>
      <start>1174</start>
      <end>1178</end>
      <status>unmodified</status>
      <modifiedWord/>
      <trackRevisions>false</trackRevisions>
    </reviewItem>
    <reviewItem>
      <errorID>3d2981f7-3534-42b3-837e-f5fde176e996</errorID>
      <errorWord>心尖搏动</errorWord>
      <group>L1_Knowledge</group>
      <groupName>知识性问题</groupName>
      <ability>L2_Term</ability>
      <abilityName>专业术语</abilityName>
      <candidateList>
        <item>心尖冲动</item>
      </candidateList>
      <explain>医学名词[心尖搏动]为不规范表述或旧称，其规范书面表述为[心尖冲动]。</explain>
      <paraID>686B540C</paraID>
      <start>1179</start>
      <end>1183</end>
      <status>unmodified</status>
      <modifiedWord/>
      <trackRevisions>false</trackRevisions>
    </reviewItem>
    <reviewItem>
      <errorID>9a6ddada-9198-4ef2-ba4d-10c0d8da05c1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686B540C</paraID>
      <start>1811</start>
      <end>1812</end>
      <status>unmodified</status>
      <modifiedWord/>
      <trackRevisions>false</trackRevisions>
    </reviewItem>
    <reviewItem>
      <errorID>f8b76fff-e3d1-44a2-a0ca-e2dd25a861b5</errorID>
      <errorWord>用品</errorWord>
      <group>L1_Word</group>
      <groupName>字词问题</groupName>
      <ability>L2_Typo</ability>
      <abilityName>字词错误</abilityName>
      <candidateList>
        <item>用材</item>
      </candidateList>
      <explain/>
      <paraID>686B540C</paraID>
      <start>1994</start>
      <end>1996</end>
      <status>unmodified</status>
      <modifiedWord/>
      <trackRevisions>false</trackRevisions>
    </reviewItem>
    <reviewItem>
      <errorID>18cbd636-4a5f-4e16-af29-d84fe10fddd6</errorID>
      <errorWord>windows</errorWord>
      <group>L1_English</group>
      <groupName>英文问题</groupName>
      <ability>L2_Case</ability>
      <abilityName>大小写问题</abilityName>
      <candidateList>
        <item>Windows</item>
      </candidateList>
      <explain>疑似单词大小写错误，建议将windows修改为Windows</explain>
      <paraID>686B540C</paraID>
      <start>2405</start>
      <end>2412</end>
      <status>unmodified</status>
      <modifiedWord/>
      <trackRevisions>false</trackRevisions>
    </reviewItem>
    <reviewItem>
      <errorID>14ed2e80-0c16-4f07-847b-719831f632ff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53FA038A</paraID>
      <start>0</start>
      <end>2</end>
      <status>unmodified</status>
      <modifiedWord/>
      <trackRevisions>false</trackRevisions>
    </reviewItem>
    <reviewItem>
      <errorID>1ef1a962-a73b-4543-a3e2-ba1958c404ad</errorID>
      <errorWord>肌肉注射</errorWord>
      <group>L1_Word</group>
      <groupName>字词问题</groupName>
      <ability>L2_Typo</ability>
      <abilityName>字词错误</abilityName>
      <candidateList>
        <item>肌内注射</item>
      </candidateList>
      <explain/>
      <paraID>53FA038A</paraID>
      <start>778</start>
      <end>782</end>
      <status>unmodified</status>
      <modifiedWord/>
      <trackRevisions>false</trackRevisions>
    </reviewItem>
    <reviewItem>
      <errorID>55a8316c-21c9-4e3a-8ed0-eb12c7d58bd4</errorID>
      <errorWord>肌肉注射</errorWord>
      <group>L1_Word</group>
      <groupName>字词问题</groupName>
      <ability>L2_Typo</ability>
      <abilityName>字词错误</abilityName>
      <candidateList>
        <item>肌内注射</item>
      </candidateList>
      <explain/>
      <paraID>53FA038A</paraID>
      <start>788</start>
      <end>792</end>
      <status>unmodified</status>
      <modifiedWord/>
      <trackRevisions>false</trackRevisions>
    </reviewItem>
    <reviewItem>
      <errorID>033596cf-1314-4109-8959-e8c442501f01</errorID>
      <errorWord>腹腔积液</errorWord>
      <group>L1_Knowledge</group>
      <groupName>知识性问题</groupName>
      <ability>L2_Term</ability>
      <abilityName>专业术语</abilityName>
      <candidateList>
        <item>腹水</item>
      </candidateList>
      <explain>医学名词[腹腔积液]为不规范表述或旧称，其规范书面表述为[腹水]。</explain>
      <paraID>53FA038A</paraID>
      <start>1062</start>
      <end>1066</end>
      <status>unmodified</status>
      <modifiedWord/>
      <trackRevisions>false</trackRevisions>
    </reviewItem>
    <reviewItem>
      <errorID>1bde7a3c-d0fe-46d2-a748-98696bbc21dc</errorID>
      <errorWord>具有的</errorWord>
      <group>L1_Word</group>
      <groupName>字词问题</groupName>
      <ability>L2_Typo</ability>
      <abilityName>字词错误</abilityName>
      <candidateList>
        <item>具有</item>
      </candidateList>
      <explain>〈动〉有（多用于抽象事物）：～信心｜～伟大的意义。</explain>
      <paraID>5D718588</paraID>
      <start>13</start>
      <end>16</end>
      <status>unmodified</status>
      <modifiedWord/>
      <trackRevisions>false</trackRevisions>
    </reviewItem>
    <reviewItem>
      <errorID>7a703ed5-4313-4167-bb66-2bbc957e8380</errorID>
      <errorWord>真实的</errorWord>
      <group>L1_Word</group>
      <groupName>字词问题</groupName>
      <ability>L2_Typo</ability>
      <abilityName>字词错误</abilityName>
      <candidateList>
        <item>真实地</item>
      </candidateList>
      <explain/>
      <paraID>4198DEAA</paraID>
      <start>137</start>
      <end>140</end>
      <status>unmodified</status>
      <modifiedWord/>
      <trackRevisions>false</trackRevisions>
    </reviewItem>
    <reviewItem>
      <errorID>6d9775c6-413a-48ac-8acc-38c7e62c40d5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4198DEAA</paraID>
      <start>1110</start>
      <end>1111</end>
      <status>unmodified</status>
      <modifiedWord/>
      <trackRevisions>false</trackRevisions>
    </reviewItem>
    <reviewItem>
      <errorID>8c6ce294-3eb4-4027-a35a-fa4bcbdb167a</errorID>
      <errorWord>支气管经</errorWord>
      <group>L1_Knowledge</group>
      <groupName>知识性问题</groupName>
      <ability>L2_Term</ability>
      <abilityName>专业术语</abilityName>
      <candidateList>
        <item>支气管腺</item>
      </candidateList>
      <explain/>
      <paraID>7F1D06F8</paraID>
      <start>1274</start>
      <end>1278</end>
      <status>unmodified</status>
      <modifiedWord/>
      <trackRevisions>false</trackRevisions>
    </reviewItem>
    <reviewItem>
      <errorID>d37ad832-40bf-41f8-b4a7-7cca57731edc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2EE0ABA1</paraID>
      <start>0</start>
      <end>2</end>
      <status>unmodified</status>
      <modifiedWord/>
      <trackRevisions>false</trackRevisions>
    </reviewItem>
    <reviewItem>
      <errorID>f8743bd3-6d41-4c1b-a4c7-e5bd13e983eb</errorID>
      <errorWord>医</errorWord>
      <group>L1_Word</group>
      <groupName>字词问题</groupName>
      <ability>L2_Typo</ability>
      <abilityName>字词错误</abilityName>
      <candidateList>
        <item>医生</item>
      </candidateList>
      <explain/>
      <paraID>688676FA</paraID>
      <start>63</start>
      <end>64</end>
      <status>unmodified</status>
      <modifiedWord/>
      <trackRevisions>false</trackRevisions>
    </reviewItem>
    <reviewItem>
      <errorID>1179cf9e-98af-49a6-836b-e0ed9275fb2d</errorID>
      <errorWord>隔肌</errorWord>
      <group>L1_Knowledge</group>
      <groupName>知识性问题</groupName>
      <ability>L2_Term</ability>
      <abilityName>专业术语</abilityName>
      <candidateList>
        <item>膈肌</item>
      </candidateList>
      <explain>医学名词[隔肌]为不规范表述或旧称，其规范书面表述为[膈肌]。</explain>
      <paraID>27E5C65F</paraID>
      <start>163</start>
      <end>165</end>
      <status>unmodified</status>
      <modifiedWord/>
      <trackRevisions>false</trackRevisions>
    </reviewItem>
    <reviewItem>
      <errorID>a3e9ed47-ee29-4a75-b401-2b9c43c72b4d</errorID>
      <errorWord>需具备</errorWord>
      <group>L1_Word</group>
      <groupName>字词问题</groupName>
      <ability>L2_Typo</ability>
      <abilityName>字词错误</abilityName>
      <candidateList>
        <item>须具备</item>
      </candidateList>
      <explain/>
      <paraID>27E5C65F</paraID>
      <start>450</start>
      <end>453</end>
      <status>unmodified</status>
      <modifiedWord/>
      <trackRevisions>false</trackRevisions>
    </reviewItem>
    <reviewItem>
      <errorID>094435a0-a29d-4ec4-ad81-a783a287828a</errorID>
      <errorWord>宮</errorWord>
      <group>L1_Word</group>
      <groupName>字词问题</groupName>
      <ability>L2_Fanti</ability>
      <abilityName>繁转简</abilityName>
      <candidateList>
        <item>宫</item>
      </candidateList>
      <explain/>
      <paraID>27E5C65F</paraID>
      <start>954</start>
      <end>955</end>
      <status>unmodified</status>
      <modifiedWord/>
      <trackRevisions>false</trackRevisions>
    </reviewItem>
    <reviewItem>
      <errorID>5a85ea16-aa2a-4532-bf69-fd5c2f308b56</errorID>
      <errorWord>--</errorWord>
      <group>L1_Punc</group>
      <groupName>标点问题</groupName>
      <ability>L2_Punc</ability>
      <abilityName>标点符号检查</abilityName>
      <candidateList>
        <item>——</item>
      </candidateList>
      <explain>破折号或连接号疑似使用错误。</explain>
      <paraID>6502B32F</paraID>
      <start>31</start>
      <end>33</end>
      <status>unmodified</status>
      <modifiedWord/>
      <trackRevisions>false</trackRevisions>
    </reviewItem>
    <reviewItem>
      <errorID>102161f8-f286-42ef-a115-a5ccd3610722</errorID>
      <errorWord>需具备</errorWord>
      <group>L1_Word</group>
      <groupName>字词问题</groupName>
      <ability>L2_Typo</ability>
      <abilityName>字词错误</abilityName>
      <candidateList>
        <item>须具备</item>
      </candidateList>
      <explain/>
      <paraID>6502B32F</paraID>
      <start>770</start>
      <end>773</end>
      <status>unmodified</status>
      <modifiedWord/>
      <trackRevisions>false</trackRevisions>
    </reviewItem>
    <reviewItem>
      <errorID>a5a4d9af-8447-44a2-95f0-dab78ed226bf</errorID>
      <errorWord>况</errorWord>
      <group>L1_Word</group>
      <groupName>字词问题</groupName>
      <ability>L2_Typo</ability>
      <abilityName>字词错误</abilityName>
      <candidateList>
        <item>况下</item>
      </candidateList>
      <explain/>
      <paraID>6502B32F</paraID>
      <start>2810</start>
      <end>2811</end>
      <status>unmodified</status>
      <modifiedWord/>
      <trackRevisions>false</trackRevisions>
    </reviewItem>
    <reviewItem>
      <errorID>0254b56a-defa-4505-b0f1-cc28791ad9f8</errorID>
      <errorWord>需具备</errorWord>
      <group>L1_Word</group>
      <groupName>字词问题</groupName>
      <ability>L2_Typo</ability>
      <abilityName>字词错误</abilityName>
      <candidateList>
        <item>须具备</item>
      </candidateList>
      <explain/>
      <paraID>6502B32F</paraID>
      <start>2840</start>
      <end>2843</end>
      <status>unmodified</status>
      <modifiedWord/>
      <trackRevisions>false</trackRevisions>
    </reviewItem>
    <reviewItem>
      <errorID>fab85867-cfe9-4862-86c1-28580b4c8689</errorID>
      <errorWord>需具备</errorWord>
      <group>L1_Word</group>
      <groupName>字词问题</groupName>
      <ability>L2_Typo</ability>
      <abilityName>字词错误</abilityName>
      <candidateList>
        <item>须具备</item>
      </candidateList>
      <explain/>
      <paraID>6502B32F</paraID>
      <start>2888</start>
      <end>2891</end>
      <status>unmodified</status>
      <modifiedWord/>
      <trackRevisions>false</trackRevisions>
    </reviewItem>
    <reviewItem>
      <errorID>1d983756-e80b-4a93-b9b5-624014c0f048</errorID>
      <errorWord>进入到</errorWord>
      <group>L1_Word</group>
      <groupName>字词问题</groupName>
      <ability>L2_Typo</ability>
      <abilityName>字词错误</abilityName>
      <candidateList>
        <item>进入</item>
      </candidateList>
      <explain>〈动〉支进到某个范围或某个时期里：～学校｜～新阶段◇～角色。</explain>
      <paraID>6502B32F</paraID>
      <start>3049</start>
      <end>3052</end>
      <status>unmodified</status>
      <modifiedWord/>
      <trackRevisions>false</trackRevisions>
    </reviewItem>
    <reviewItem>
      <errorID>120d2695-bb7c-4450-b53d-d19d3888daa1</errorID>
      <errorWord>系统需</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6502B32F</paraID>
      <start>3087</start>
      <end>3090</end>
      <status>unmodified</status>
      <modifiedWord/>
      <trackRevisions>false</trackRevisions>
    </reviewItem>
    <reviewItem>
      <errorID>d5e3de07-f3ef-4a95-b698-d576b402ff00</errorID>
      <errorWord>需具备</errorWord>
      <group>L1_Word</group>
      <groupName>字词问题</groupName>
      <ability>L2_Typo</ability>
      <abilityName>字词错误</abilityName>
      <candidateList>
        <item>须具备</item>
      </candidateList>
      <explain/>
      <paraID>6502B32F</paraID>
      <start>3152</start>
      <end>3155</end>
      <status>unmodified</status>
      <modifiedWord/>
      <trackRevisions>false</trackRevisions>
    </reviewItem>
    <reviewItem>
      <errorID>7f70d372-1aba-4d06-96bc-b9b0fc63e040</errorID>
      <errorWord>需具备</errorWord>
      <group>L1_Word</group>
      <groupName>字词问题</groupName>
      <ability>L2_Typo</ability>
      <abilityName>字词错误</abilityName>
      <candidateList>
        <item>须具备</item>
      </candidateList>
      <explain/>
      <paraID>6502B32F</paraID>
      <start>3194</start>
      <end>3197</end>
      <status>unmodified</status>
      <modifiedWord/>
      <trackRevisions>false</trackRevisions>
    </reviewItem>
    <reviewItem>
      <errorID>6750bcb0-5867-42e5-98ac-cd547119688b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4762157D</paraID>
      <start>0</start>
      <end>2</end>
      <status>unmodified</status>
      <modifiedWord/>
      <trackRevisions>false</trackRevisions>
    </reviewItem>
    <reviewItem>
      <errorID>c4561555-6bd8-471f-a250-0fdc669f157b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11C5F1E7</paraID>
      <start>0</start>
      <end>2</end>
      <status>unmodified</status>
      <modifiedWord/>
      <trackRevisions>false</trackRevisions>
    </reviewItem>
    <reviewItem>
      <errorID>7fa9678c-b613-44d5-bf95-9ef8ae706027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202393DF</paraID>
      <start>0</start>
      <end>2</end>
      <status>unmodified</status>
      <modifiedWord/>
      <trackRevisions>false</trackRevisions>
    </reviewItem>
    <reviewItem>
      <errorID>0abaa8b1-f9e3-4811-a2b2-f984ce51f01b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5C2A1627</paraID>
      <start>0</start>
      <end>2</end>
      <status>unmodified</status>
      <modifiedWord/>
      <trackRevisions>false</trackRevisions>
    </reviewItem>
    <reviewItem>
      <errorID>b080919f-3271-44ff-99d8-11ce7564c48e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2C8AED5D</paraID>
      <start>0</start>
      <end>2</end>
      <status>unmodified</status>
      <modifiedWord/>
      <trackRevisions>false</trackRevisions>
    </reviewItem>
    <reviewItem>
      <errorID>55db748d-a911-45d7-9052-83cd98e98989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549AAEA7</paraID>
      <start>0</start>
      <end>2</end>
      <status>unmodified</status>
      <modifiedWord/>
      <trackRevisions>false</trackRevisions>
    </reviewItem>
    <reviewItem>
      <errorID>eabbec13-ca7e-43b8-8808-85075c955d87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BFBB5DD</paraID>
      <start>0</start>
      <end>2</end>
      <status>unmodified</status>
      <modifiedWord/>
      <trackRevisions>false</trackRevisions>
    </reviewItem>
    <reviewItem>
      <errorID>4fc172a9-fc2b-4a0b-88dc-0a438e3f5d6c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9596BB2</paraID>
      <start>0</start>
      <end>2</end>
      <status>unmodified</status>
      <modifiedWord/>
      <trackRevisions>false</trackRevisions>
    </reviewItem>
    <reviewItem>
      <errorID>95654dd1-f570-43d8-8984-3bbc35a0f5a2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29472C19</paraID>
      <start>0</start>
      <end>2</end>
      <status>unmodified</status>
      <modifiedWord/>
      <trackRevisions>false</trackRevisions>
    </reviewItem>
    <reviewItem>
      <errorID>b6838a85-64dc-405e-b6c0-5c99aa538325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DC83C1D</paraID>
      <start>0</start>
      <end>2</end>
      <status>unmodified</status>
      <modifiedWord/>
      <trackRevisions>false</trackRevisions>
    </reviewItem>
    <reviewItem>
      <errorID>53aab481-4dae-4039-929a-46aac4db1e55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7604DC1B</paraID>
      <start>0</start>
      <end>2</end>
      <status>unmodified</status>
      <modifiedWord/>
      <trackRevisions>false</trackRevisions>
    </reviewItem>
    <reviewItem>
      <errorID>5cd66f56-9928-4bea-9db7-195a806ec189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65581DBD</paraID>
      <start>0</start>
      <end>2</end>
      <status>unmodified</status>
      <modifiedWord/>
      <trackRevisions>false</trackRevisions>
    </reviewItem>
    <reviewItem>
      <errorID>f49dec4c-dc09-4b05-8e9e-891ceb003ab5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2E3AE915</paraID>
      <start>0</start>
      <end>2</end>
      <status>unmodified</status>
      <modifiedWord/>
      <trackRevisions>false</trackRevisions>
    </reviewItem>
    <reviewItem>
      <errorID>78f84039-91dc-42eb-a4be-f6b5e2e985a1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136C2778</paraID>
      <start>0</start>
      <end>2</end>
      <status>unmodified</status>
      <modifiedWord/>
      <trackRevisions>false</trackRevisions>
    </reviewItem>
    <reviewItem>
      <errorID>a572e72c-97db-47d0-ba0f-dc5fc575fe5d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7D2D360E</paraID>
      <start>0</start>
      <end>3</end>
      <status>unmodified</status>
      <modifiedWord/>
      <trackRevisions>false</trackRevisions>
    </reviewItem>
    <reviewItem>
      <errorID>82e42f4f-ff14-4bf5-9b9d-54d421862135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5A5EB27</paraID>
      <start>0</start>
      <end>3</end>
      <status>unmodified</status>
      <modifiedWord/>
      <trackRevisions>false</trackRevisions>
    </reviewItem>
    <reviewItem>
      <errorID>37cd46fa-fecf-40cc-817c-e21e0e049513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3CDAD3FA</paraID>
      <start>0</start>
      <end>3</end>
      <status>unmodified</status>
      <modifiedWord/>
      <trackRevisions>false</trackRevisions>
    </reviewItem>
    <reviewItem>
      <errorID>2563d39c-1711-4c0f-b736-29b034e82b6c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3EE55BE7</paraID>
      <start>0</start>
      <end>3</end>
      <status>unmodified</status>
      <modifiedWord/>
      <trackRevisions>false</trackRevisions>
    </reviewItem>
    <reviewItem>
      <errorID>1536441f-d2eb-42ba-9db8-0ce81e9be6f2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11F6FF4A</paraID>
      <start>0</start>
      <end>3</end>
      <status>unmodified</status>
      <modifiedWord/>
      <trackRevisions>false</trackRevisions>
    </reviewItem>
    <reviewItem>
      <errorID>a2aa4b7b-9e3c-4508-b590-5f2cba7fe27c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456820A0</paraID>
      <start>0</start>
      <end>3</end>
      <status>unmodified</status>
      <modifiedWord/>
      <trackRevisions>false</trackRevisions>
    </reviewItem>
    <reviewItem>
      <errorID>7df2be7b-e82c-4fcc-af4d-917d33e221f1</errorID>
      <errorWord>其它</errorWord>
      <group>L1_Word</group>
      <groupName>字词问题</groupName>
      <ability>L2_Alias</ability>
      <abilityName>也作/曾用词</abilityName>
      <candidateList>
        <item>其他</item>
      </candidateList>
      <explain>词汇[其它]为不规范表述或旧称，其规范书面表述为[其他]。</explain>
      <paraID>72F3E2C5</paraID>
      <start>49</start>
      <end>51</end>
      <status>unmodified</status>
      <modifiedWord/>
      <trackRevisions>false</trackRevisions>
    </reviewItem>
    <reviewItem>
      <errorID>8ef4ab0c-0327-4901-92a2-b7a94bdcd2dd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7D168000</paraID>
      <start>0</start>
      <end>2</end>
      <status>unmodified</status>
      <modifiedWord/>
      <trackRevisions>false</trackRevisions>
    </reviewItem>
    <reviewItem>
      <errorID>a94b67f4-6587-4f5a-b0d3-12a14b98a907</errorID>
      <errorWord>法律、法规</errorWord>
      <group>L1_Word</group>
      <groupName>字词问题</groupName>
      <ability>L2_Typo</ability>
      <abilityName>字词错误</abilityName>
      <candidateList>
        <item>法律法规</item>
      </candidateList>
      <explain/>
      <paraID>4D69E71E</paraID>
      <start>20</start>
      <end>25</end>
      <status>unmodified</status>
      <modifiedWord/>
      <trackRevisions>false</trackRevisions>
    </reviewItem>
    <reviewItem>
      <errorID>3eb10c8a-7c47-42ee-8b88-9115c180ee0c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16C24CFD</paraID>
      <start>0</start>
      <end>2</end>
      <status>unmodified</status>
      <modifiedWord/>
      <trackRevisions>false</trackRevisions>
    </reviewItem>
    <reviewItem>
      <errorID>c69eebff-e103-4da6-94cf-198a095efadc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63BC1B24</paraID>
      <start>0</start>
      <end>2</end>
      <status>unmodified</status>
      <modifiedWord/>
      <trackRevisions>false</trackRevisions>
    </reviewItem>
    <reviewItem>
      <errorID>061adff3-c911-4dea-81b0-fdc555c3a6ec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1F34CB87</paraID>
      <start>0</start>
      <end>2</end>
      <status>unmodified</status>
      <modifiedWord/>
      <trackRevisions>false</trackRevisions>
    </reviewItem>
    <reviewItem>
      <errorID>b4d738cb-5bfa-417c-a4bd-6f1cfe7dd04c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145642CF</paraID>
      <start>0</start>
      <end>2</end>
      <status>unmodified</status>
      <modifiedWord/>
      <trackRevisions>false</trackRevisions>
    </reviewItem>
    <reviewItem>
      <errorID>28e4f753-8b8d-4407-b7ac-c4c82e7679d6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253875A4</paraID>
      <start>0</start>
      <end>2</end>
      <status>unmodified</status>
      <modifiedWord/>
      <trackRevisions>false</trackRevisions>
    </reviewItem>
    <reviewItem>
      <errorID>6cec18fc-c29e-4c14-a25f-91892c8c7b33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30D4AD97</paraID>
      <start>0</start>
      <end>2</end>
      <status>unmodified</status>
      <modifiedWord/>
      <trackRevisions>false</trackRevisions>
    </reviewItem>
    <reviewItem>
      <errorID>f4ab332e-7b74-411d-a350-926f722c3a1c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283086C0</paraID>
      <start>0</start>
      <end>2</end>
      <status>unmodified</status>
      <modifiedWord/>
      <trackRevisions>false</trackRevisions>
    </reviewItem>
    <reviewItem>
      <errorID>aa55f296-75a0-41d7-8548-6454c35e1726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202D28AB</paraID>
      <start>0</start>
      <end>2</end>
      <status>unmodified</status>
      <modifiedWord/>
      <trackRevisions>false</trackRevisions>
    </reviewItem>
    <reviewItem>
      <errorID>9d57f57a-8a3a-49e9-9dc4-3c5683279b4d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7F5EE50D</paraID>
      <start>0</start>
      <end>3</end>
      <status>unmodified</status>
      <modifiedWord/>
      <trackRevisions>false</trackRevisions>
    </reviewItem>
    <reviewItem>
      <errorID>f8b10a35-e1ce-4c39-b92b-c62159d31a35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5B92494</paraID>
      <start>0</start>
      <end>3</end>
      <status>unmodified</status>
      <modifiedWord/>
      <trackRevisions>false</trackRevisions>
    </reviewItem>
    <reviewItem>
      <errorID>3b00e321-0f23-45f4-ac00-d4d0efaf6a1f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4BC62998</paraID>
      <start>0</start>
      <end>3</end>
      <status>unmodified</status>
      <modifiedWord/>
      <trackRevisions>false</trackRevisions>
    </reviewItem>
    <reviewItem>
      <errorID>4c7f3301-0145-4deb-b036-24a5ad506aa9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3C13BF78</paraID>
      <start>0</start>
      <end>3</end>
      <status>unmodified</status>
      <modifiedWord/>
      <trackRevisions>false</trackRevisions>
    </reviewItem>
    <reviewItem>
      <errorID>482c2a2f-a7f6-4dac-bb40-5cf7438445e7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123467DA</paraID>
      <start>0</start>
      <end>3</end>
      <status>unmodified</status>
      <modifiedWord/>
      <trackRevisions>false</trackRevisions>
    </reviewItem>
    <reviewItem>
      <errorID>5f9e6c37-7cf4-4283-9b08-f20bfa166c2d</errorID>
      <errorWord>仍</errorWord>
      <group>L1_Word</group>
      <groupName>字词问题</groupName>
      <ability>L2_Typo</ability>
      <abilityName>字词错误</abilityName>
      <candidateList>
        <item>仍有</item>
      </candidateList>
      <explain/>
      <paraID>6E282A7D</paraID>
      <start>27</start>
      <end>28</end>
      <status>unmodified</status>
      <modifiedWord/>
      <trackRevisions>false</trackRevisions>
    </reviewItem>
    <reviewItem>
      <errorID>2a3bb0fa-2381-423b-ab29-b56647e9da25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2FD7E45A</paraID>
      <start>0</start>
      <end>3</end>
      <status>unmodified</status>
      <modifiedWord/>
      <trackRevisions>false</trackRevisions>
    </reviewItem>
    <reviewItem>
      <errorID>2c05b81c-c50c-4e7d-8355-50a6f9bca232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65ACD149</paraID>
      <start>0</start>
      <end>3</end>
      <status>unmodified</status>
      <modifiedWord/>
      <trackRevisions>false</trackRevisions>
    </reviewItem>
    <reviewItem>
      <errorID>4c8d6732-73a4-43fd-b856-b9401087e66f</errorID>
      <errorWord>其它</errorWord>
      <group>L1_Word</group>
      <groupName>字词问题</groupName>
      <ability>L2_Alias</ability>
      <abilityName>也作/曾用词</abilityName>
      <candidateList>
        <item>其他</item>
      </candidateList>
      <explain>词汇[其它]为不规范表述或旧称，其规范书面表述为[其他]。</explain>
      <paraID>23AA8A9D</paraID>
      <start>85</start>
      <end>87</end>
      <status>unmodified</status>
      <modifiedWord/>
      <trackRevisions>false</trackRevisions>
    </reviewItem>
    <reviewItem>
      <errorID>30ec67f2-d4f6-45c4-a60e-8052d4686f1a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362FE0B7</paraID>
      <start>0</start>
      <end>3</end>
      <status>unmodified</status>
      <modifiedWord/>
      <trackRevisions>false</trackRevisions>
    </reviewItem>
    <reviewItem>
      <errorID>9667095e-e155-4b09-b27b-2db2f5fa04e2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3342C119</paraID>
      <start>0</start>
      <end>3</end>
      <status>unmodified</status>
      <modifiedWord/>
      <trackRevisions>false</trackRevisions>
    </reviewItem>
    <reviewItem>
      <errorID>64f64801-a28e-423c-bacb-ae65cd6276b7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139ED4ED</paraID>
      <start>0</start>
      <end>2</end>
      <status>unmodified</status>
      <modifiedWord/>
      <trackRevisions>false</trackRevisions>
    </reviewItem>
    <reviewItem>
      <errorID>8d4be36e-e214-4c44-befa-77a5f543c5f6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74E6D704</paraID>
      <start>0</start>
      <end>2</end>
      <status>unmodified</status>
      <modifiedWord/>
      <trackRevisions>false</trackRevisions>
    </reviewItem>
    <reviewItem>
      <errorID>158cbb77-be7c-4694-8739-dd8f4983b3af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1E292C77</paraID>
      <start>0</start>
      <end>2</end>
      <status>unmodified</status>
      <modifiedWord/>
      <trackRevisions>false</trackRevisions>
    </reviewItem>
    <reviewItem>
      <errorID>9147b284-e0b2-4745-b5f3-c47469667f77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7DE292E2</paraID>
      <start>0</start>
      <end>2</end>
      <status>unmodified</status>
      <modifiedWord/>
      <trackRevisions>false</trackRevisions>
    </reviewItem>
    <reviewItem>
      <errorID>100a7ba8-017b-4c46-9b3b-284e24be95d3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36DBE40C</paraID>
      <start>0</start>
      <end>2</end>
      <status>unmodified</status>
      <modifiedWord/>
      <trackRevisions>false</trackRevisions>
    </reviewItem>
    <reviewItem>
      <errorID>069dce52-5e63-476e-874d-7e707397d96d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30B93526</paraID>
      <start>0</start>
      <end>2</end>
      <status>unmodified</status>
      <modifiedWord/>
      <trackRevisions>false</trackRevisions>
    </reviewItem>
    <reviewItem>
      <errorID>ab768bd0-fd32-4887-94b5-b085873e165c</errorID>
      <errorWord>日</errorWord>
      <group>L1_Word</group>
      <groupName>字词问题</groupName>
      <ability>L2_Typo</ability>
      <abilityName>字词错误</abilityName>
      <candidateList>
        <item>日内</item>
      </candidateList>
      <explain/>
      <paraID>75795729</paraID>
      <start>181</start>
      <end>182</end>
      <status>unmodified</status>
      <modifiedWord/>
      <trackRevisions>false</trackRevisions>
    </reviewItem>
    <reviewItem>
      <errorID>173e6c18-67a6-4d65-a07e-bf24dc9f6cb1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70E40507</paraID>
      <start>0</start>
      <end>2</end>
      <status>unmodified</status>
      <modifiedWord/>
      <trackRevisions>false</trackRevisions>
    </reviewItem>
    <reviewItem>
      <errorID>38f358da-cb8c-4187-acfe-dc0bba7f68a8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246D8DC5</paraID>
      <start>0</start>
      <end>2</end>
      <status>unmodified</status>
      <modifiedWord/>
      <trackRevisions>false</trackRevisions>
    </reviewItem>
    <reviewItem>
      <errorID>08960445-5ba4-4980-b7de-9614315e5490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B94B250</paraID>
      <start>0</start>
      <end>2</end>
      <status>unmodified</status>
      <modifiedWord/>
      <trackRevisions>false</trackRevisions>
    </reviewItem>
    <reviewItem>
      <errorID>41fb5377-4a49-4420-93e1-f694926f5694</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B94B250</paraID>
      <start>20</start>
      <end>25</end>
      <status>unmodified</status>
      <modifiedWord/>
      <trackRevisions>false</trackRevisions>
    </reviewItem>
    <reviewItem>
      <errorID>fc6e7a96-f99f-4961-8f7e-a709e28aebde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DDD4F30</paraID>
      <start>0</start>
      <end>2</end>
      <status>unmodified</status>
      <modifiedWord/>
      <trackRevisions>false</trackRevisions>
    </reviewItem>
    <reviewItem>
      <errorID>d0d8eae3-8b2b-4a72-8565-e4901ffd5ec7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7DE22F56</paraID>
      <start>0</start>
      <end>2</end>
      <status>unmodified</status>
      <modifiedWord/>
      <trackRevisions>false</trackRevisions>
    </reviewItem>
    <reviewItem>
      <errorID>da769387-4c42-4b02-abd1-6682fb803ea7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4757F8A3</paraID>
      <start>0</start>
      <end>2</end>
      <status>unmodified</status>
      <modifiedWord/>
      <trackRevisions>false</trackRevisions>
    </reviewItem>
    <reviewItem>
      <errorID>82112ddc-41a2-4ff3-87bf-8bb5cd21223d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2A6BDD35</paraID>
      <start>0</start>
      <end>2</end>
      <status>unmodified</status>
      <modifiedWord/>
      <trackRevisions>false</trackRevisions>
    </reviewItem>
    <reviewItem>
      <errorID>4fd8a62f-34a6-4ce1-8d8f-60e5d203c8ee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48A8E894</paraID>
      <start>0</start>
      <end>2</end>
      <status>unmodified</status>
      <modifiedWord/>
      <trackRevisions>false</trackRevisions>
    </reviewItem>
    <reviewItem>
      <errorID>a8fd7bbd-4950-48be-b06c-22dea14d89bb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1626C4BB</paraID>
      <start>0</start>
      <end>2</end>
      <status>unmodified</status>
      <modifiedWord/>
      <trackRevisions>false</trackRevisions>
    </reviewItem>
    <reviewItem>
      <errorID>aeb1f074-378b-4dd4-bcff-c0be2594a51f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123F4AF5</paraID>
      <start>0</start>
      <end>2</end>
      <status>unmodified</status>
      <modifiedWord/>
      <trackRevisions>false</trackRevisions>
    </reviewItem>
    <reviewItem>
      <errorID>46b367b5-bea7-44d9-9a79-50b06ec1cc98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20E4ACDA</paraID>
      <start>0</start>
      <end>2</end>
      <status>unmodified</status>
      <modifiedWord/>
      <trackRevisions>false</trackRevisions>
    </reviewItem>
    <reviewItem>
      <errorID>7b0617f8-20b9-43d0-927c-b198216761cb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42D71300</paraID>
      <start>0</start>
      <end>2</end>
      <status>unmodified</status>
      <modifiedWord/>
      <trackRevisions>false</trackRevisions>
    </reviewItem>
    <reviewItem>
      <errorID>a3d5964f-1590-4e73-83b6-6206d315180f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75FCC302</paraID>
      <start>0</start>
      <end>2</end>
      <status>unmodified</status>
      <modifiedWord/>
      <trackRevisions>false</trackRevisions>
    </reviewItem>
    <reviewItem>
      <errorID>aaf08a1c-fe75-46d0-b775-227d595e4ad2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3F13884</paraID>
      <start>0</start>
      <end>2</end>
      <status>unmodified</status>
      <modifiedWord/>
      <trackRevisions>false</trackRevisions>
    </reviewItem>
    <reviewItem>
      <errorID>1d02e1ed-9141-4f5d-869d-03feac4b52c0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1AE138C</paraID>
      <start>0</start>
      <end>2</end>
      <status>unmodified</status>
      <modifiedWord/>
      <trackRevisions>false</trackRevisions>
    </reviewItem>
    <reviewItem>
      <errorID>364b7eb4-9375-447e-a483-026f0d570467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7DCA4939</paraID>
      <start>0</start>
      <end>2</end>
      <status>unmodified</status>
      <modifiedWord/>
      <trackRevisions>false</trackRevisions>
    </reviewItem>
    <reviewItem>
      <errorID>5fd4659d-b967-4747-bc19-b297b42fa254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5D2F08A3</paraID>
      <start>0</start>
      <end>2</end>
      <status>unmodified</status>
      <modifiedWord/>
      <trackRevisions>false</trackRevisions>
    </reviewItem>
    <reviewItem>
      <errorID>5feab291-1773-4d8b-99b7-f6d97802ce8e</errorID>
      <errorWord>按《中华人民共和国</errorWord>
      <group>L1_Word</group>
      <groupName>字词问题</groupName>
      <ability>L2_Typo</ability>
      <abilityName>字词错误</abilityName>
      <candidateList>
        <item>按照《中华人民共和国</item>
      </candidateList>
      <explain/>
      <paraID>25AF3F08</paraID>
      <start>8</start>
      <end>17</end>
      <status>unmodified</status>
      <modifiedWord/>
      <trackRevisions>false</trackRevisions>
    </reviewItem>
    <reviewItem>
      <errorID>b3391f6d-2c11-4d66-9f1d-06ea967e4da8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25AF3F08</paraID>
      <start>20</start>
      <end>23</end>
      <status>unmodified</status>
      <modifiedWord/>
      <trackRevisions>false</trackRevisions>
    </reviewItem>
    <reviewItem>
      <errorID>c5285b43-926f-4e30-ab20-175daf7dd69d</errorID>
      <errorWord>法律、法规</errorWord>
      <group>L1_Word</group>
      <groupName>字词问题</groupName>
      <ability>L2_Typo</ability>
      <abilityName>字词错误</abilityName>
      <candidateList>
        <item>法律法规</item>
      </candidateList>
      <explain/>
      <paraID>679A28C5</paraID>
      <start>4</start>
      <end>9</end>
      <status>unmodified</status>
      <modifiedWord/>
      <trackRevisions>false</trackRevisions>
    </reviewItem>
    <reviewItem>
      <errorID>b63524e8-602a-4c37-b921-08ade2232159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7B99B19F</paraID>
      <start>0</start>
      <end>2</end>
      <status>unmodified</status>
      <modifiedWord/>
      <trackRevisions>false</trackRevisions>
    </reviewItem>
    <reviewItem>
      <errorID>69cf6d6a-ba5b-4eea-9509-1ef8ff125caa</errorID>
      <errorWord>二位</errorWord>
      <group>L1_Word</group>
      <groupName>字词问题</groupName>
      <ability>L2_Typo</ability>
      <abilityName>字词错误</abilityName>
      <candidateList>
        <item>两位</item>
      </candidateList>
      <explain/>
      <paraID>7B53623A</paraID>
      <start>80</start>
      <end>82</end>
      <status>unmodified</status>
      <modifiedWord/>
      <trackRevisions>false</trackRevisions>
    </reviewItem>
    <reviewItem>
      <errorID>caa1bb54-5915-4bfd-a0c6-da3913a56093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1B200B49</paraID>
      <start>0</start>
      <end>2</end>
      <status>unmodified</status>
      <modifiedWord/>
      <trackRevisions>false</trackRevisions>
    </reviewItem>
    <reviewItem>
      <errorID>6f7f0713-2567-4066-9462-1da7b50836ef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71DA52D7</paraID>
      <start>22</start>
      <end>25</end>
      <status>unmodified</status>
      <modifiedWord/>
      <trackRevisions>false</trackRevisions>
    </reviewItem>
    <reviewItem>
      <errorID>689a1a6f-65c6-4a72-baf5-95410c9f2390</errorID>
      <errorWord>《</errorWord>
      <group>L1_Punc</group>
      <groupName>标点问题</groupName>
      <ability>L2_Punc</ability>
      <abilityName>标点符号检查</abilityName>
      <candidateList/>
      <explain>同一形式括号套用。</explain>
      <paraID>71DA52D7</paraID>
      <start>186</start>
      <end>187</end>
      <status>unmodified</status>
      <modifiedWord/>
      <trackRevisions>false</trackRevisions>
    </reviewItem>
    <reviewItem>
      <errorID>2c81eba0-a764-4465-b169-b4645472d63c</errorID>
      <errorWord>》</errorWord>
      <group>L1_Punc</group>
      <groupName>标点问题</groupName>
      <ability>L2_Punc</ability>
      <abilityName>标点符号检查</abilityName>
      <candidateList/>
      <explain>同一形式括号套用。</explain>
      <paraID>71DA52D7</paraID>
      <start>206</start>
      <end>207</end>
      <status>unmodified</status>
      <modifiedWord/>
      <trackRevisions>false</trackRevisions>
    </reviewItem>
    <reviewItem>
      <errorID>53364dbe-ec6f-419c-905b-24d13cd26b33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7E2D98F6</paraID>
      <start>0</start>
      <end>2</end>
      <status>unmodified</status>
      <modifiedWord/>
      <trackRevisions>false</trackRevisions>
    </reviewItem>
    <reviewItem>
      <errorID>4df0f1c8-74a9-4a7d-b667-6d3a030ed905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1869A208</paraID>
      <start>0</start>
      <end>2</end>
      <status>unmodified</status>
      <modifiedWord/>
      <trackRevisions>false</trackRevisions>
    </reviewItem>
    <reviewItem>
      <errorID>8364cc34-2b65-4593-8911-359d0f803dca</errorID>
      <errorWord>&lt;</errorWord>
      <group>L1_Format</group>
      <groupName>格式问题</groupName>
      <ability>L2_HalfPunc</ability>
      <abilityName>全半角检查</abilityName>
      <candidateList>
        <item>〈</item>
      </candidateList>
      <explain>文本全半角错误。</explain>
      <paraID>562AEBC5</paraID>
      <start>51</start>
      <end>52</end>
      <status>unmodified</status>
      <modifiedWord/>
      <trackRevisions>false</trackRevisions>
    </reviewItem>
    <reviewItem>
      <errorID>9c66e35f-0106-4e82-ba36-003026f3ad6e</errorID>
      <errorWord>&lt;</errorWord>
      <group>L1_Format</group>
      <groupName>格式问题</groupName>
      <ability>L2_HalfPunc</ability>
      <abilityName>全半角检查</abilityName>
      <candidateList>
        <item>〈</item>
      </candidateList>
      <explain>文本全半角错误。</explain>
      <paraID>43737379</paraID>
      <start>51</start>
      <end>52</end>
      <status>unmodified</status>
      <modifiedWord/>
      <trackRevisions>false</trackRevisions>
    </reviewItem>
    <reviewItem>
      <errorID>8f556eaa-6326-46f9-8a94-b2582178196e</errorID>
      <errorWord>&lt;</errorWord>
      <group>L1_Format</group>
      <groupName>格式问题</groupName>
      <ability>L2_HalfPunc</ability>
      <abilityName>全半角检查</abilityName>
      <candidateList>
        <item>〈</item>
      </candidateList>
      <explain>文本全半角错误。</explain>
      <paraID>49211123</paraID>
      <start>36</start>
      <end>37</end>
      <status>unmodified</status>
      <modifiedWord/>
      <trackRevisions>false</trackRevisions>
    </reviewItem>
    <reviewItem>
      <errorID>d6577be7-4797-43df-97a9-9c66f83cd519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6330B824</paraID>
      <start>0</start>
      <end>2</end>
      <status>unmodified</status>
      <modifiedWord/>
      <trackRevisions>false</trackRevisions>
    </reviewItem>
    <reviewItem>
      <errorID>9087e16a-b9fe-49db-82d0-faa124653a06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1A4B8AC4</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78CF3D-D1CD-481B-A4E5-DCAD9355451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146</cp:revision>
  <dcterms:created xsi:type="dcterms:W3CDTF">2022-05-19T14:20:00Z</dcterms:created>
  <dcterms:modified xsi:type="dcterms:W3CDTF">2026-05-13T08:30:36Z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