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3"/>
        <w:ind w:firstLine="0"/>
        <w:jc w:val="both"/>
        <w:rPr>
          <w:rFonts w:hint="eastAsia" w:eastAsia="黑体"/>
          <w:b/>
          <w:bCs/>
          <w:color w:val="auto"/>
          <w:sz w:val="84"/>
          <w:highlight w:val="none"/>
          <w:shd w:val="clear" w:color="auto" w:fill="auto"/>
        </w:rPr>
      </w:pPr>
      <w:r>
        <w:rPr>
          <w:rFonts w:hint="eastAsia" w:eastAsia="黑体"/>
          <w:b/>
          <w:bCs/>
          <w:color w:val="auto"/>
          <w:sz w:val="84"/>
          <w:highlight w:val="none"/>
          <w:shd w:val="clear" w:color="auto" w:fill="auto"/>
        </w:rPr>
      </w:r>
      <w:r/>
    </w:p>
    <w:p>
      <w:pPr>
        <w:pStyle w:val="1003"/>
        <w:ind w:firstLine="0"/>
        <w:jc w:val="center"/>
        <w:rPr>
          <w:rFonts w:hint="eastAsia" w:eastAsia="黑体"/>
          <w:b/>
          <w:bCs/>
          <w:color w:val="auto"/>
          <w:sz w:val="84"/>
          <w:highlight w:val="none"/>
          <w:shd w:val="clear" w:color="auto" w:fill="auto"/>
        </w:rPr>
      </w:pPr>
      <w:r>
        <w:rPr>
          <w:rFonts w:hint="eastAsia" w:eastAsia="黑体"/>
          <w:b/>
          <w:bCs/>
          <w:color w:val="auto"/>
          <w:sz w:val="84"/>
          <w:highlight w:val="none"/>
          <w:shd w:val="clear" w:color="auto" w:fill="auto"/>
        </w:rPr>
        <w:t xml:space="preserve">招　标　文　件</w:t>
      </w:r>
      <w:r/>
    </w:p>
    <w:p>
      <w:pPr>
        <w:pStyle w:val="1003"/>
        <w:ind w:left="0" w:firstLine="0"/>
        <w:jc w:val="center"/>
        <w:rPr>
          <w:rFonts w:hint="eastAsia"/>
          <w:b/>
          <w:bCs/>
          <w:color w:val="auto"/>
          <w:sz w:val="32"/>
          <w:highlight w:val="none"/>
          <w:shd w:val="clear" w:color="auto" w:fill="auto"/>
        </w:rPr>
      </w:pPr>
      <w:r>
        <w:rPr>
          <w:rFonts w:hint="eastAsia"/>
          <w:b/>
          <w:bCs/>
          <w:color w:val="auto"/>
          <w:sz w:val="32"/>
          <w:highlight w:val="none"/>
          <w:shd w:val="clear" w:color="auto" w:fill="auto"/>
        </w:rPr>
      </w:r>
      <w:r/>
    </w:p>
    <w:p>
      <w:pPr>
        <w:pStyle w:val="1003"/>
        <w:ind w:left="0" w:firstLine="0"/>
        <w:jc w:val="center"/>
        <w:rPr>
          <w:rFonts w:hint="eastAsia"/>
          <w:b/>
          <w:bCs/>
          <w:color w:val="auto"/>
          <w:sz w:val="32"/>
          <w:highlight w:val="none"/>
          <w:shd w:val="clear" w:color="auto" w:fill="auto"/>
        </w:rPr>
      </w:pPr>
      <w:r>
        <w:rPr>
          <w:rFonts w:hint="eastAsia"/>
          <w:b/>
          <w:bCs/>
          <w:color w:val="auto"/>
          <w:sz w:val="32"/>
          <w:highlight w:val="none"/>
          <w:shd w:val="clear" w:color="auto" w:fill="auto"/>
        </w:rPr>
      </w:r>
      <w:r/>
    </w:p>
    <w:p>
      <w:pPr>
        <w:pStyle w:val="1003"/>
        <w:ind w:left="0" w:firstLine="0"/>
        <w:jc w:val="center"/>
        <w:rPr>
          <w:rFonts w:hint="eastAsia"/>
          <w:b/>
          <w:bCs/>
          <w:color w:val="auto"/>
          <w:sz w:val="32"/>
          <w:highlight w:val="none"/>
          <w:shd w:val="clear" w:color="auto" w:fill="auto"/>
        </w:rPr>
      </w:pPr>
      <w:r>
        <w:rPr>
          <w:rFonts w:hint="eastAsia"/>
          <w:b/>
          <w:bCs/>
          <w:color w:val="auto"/>
          <w:sz w:val="32"/>
          <w:highlight w:val="none"/>
          <w:shd w:val="clear" w:color="auto" w:fill="auto"/>
        </w:rPr>
      </w:r>
      <w:r/>
    </w:p>
    <w:p>
      <w:pPr>
        <w:pStyle w:val="1003"/>
        <w:ind w:left="0" w:firstLine="641"/>
        <w:jc w:val="center"/>
        <w:keepLines w:val="0"/>
        <w:keepNext w:val="0"/>
        <w:pageBreakBefore w:val="0"/>
        <w:spacing w:before="0" w:after="0" w:line="360" w:lineRule="auto"/>
        <w:widowControl w:val="off"/>
        <w:rPr>
          <w:rFonts w:hint="eastAsia" w:cs="Times New Roman"/>
          <w:b/>
          <w:bCs/>
          <w:color w:val="auto"/>
          <w:spacing w:val="-6"/>
          <w:sz w:val="32"/>
          <w:highlight w:val="none"/>
          <w:shd w:val="clear" w:color="auto" w:fill="auto"/>
          <w:lang w:eastAsia="zh-CN"/>
        </w:rPr>
      </w:pPr>
      <w:r>
        <w:rPr>
          <w:rFonts w:hint="eastAsia"/>
          <w:b/>
          <w:bCs/>
          <w:color w:val="auto"/>
          <w:sz w:val="32"/>
          <w:highlight w:val="none"/>
          <w:shd w:val="clear" w:color="auto" w:fill="auto"/>
        </w:rPr>
        <w:t xml:space="preserve">项目名称：</w:t>
      </w:r>
      <w:r>
        <w:rPr>
          <w:rFonts w:hint="eastAsia" w:cs="Times New Roman"/>
          <w:b/>
          <w:bCs/>
          <w:color w:val="auto"/>
          <w:spacing w:val="-6"/>
          <w:sz w:val="32"/>
          <w:highlight w:val="none"/>
          <w:shd w:val="clear" w:color="auto" w:fill="auto"/>
          <w:lang w:eastAsia="zh-CN"/>
        </w:rPr>
        <w:t xml:space="preserve">连云港市第一人民医院通灌院区更换老旧风机盘管项目（二次）（专门面向中小企业）</w:t>
      </w:r>
      <w:r/>
    </w:p>
    <w:p>
      <w:pPr>
        <w:pStyle w:val="1003"/>
        <w:ind w:left="0" w:firstLine="643"/>
        <w:jc w:val="left"/>
        <w:keepLines w:val="0"/>
        <w:keepNext w:val="0"/>
        <w:pageBreakBefore w:val="0"/>
        <w:spacing w:before="0" w:after="0" w:line="360" w:lineRule="auto"/>
        <w:widowControl w:val="off"/>
        <w:rPr>
          <w:rFonts w:hint="eastAsia" w:eastAsia="宋体"/>
          <w:b/>
          <w:color w:val="auto"/>
          <w:sz w:val="30"/>
          <w:szCs w:val="30"/>
          <w:highlight w:val="none"/>
          <w:shd w:val="clear" w:color="auto" w:fill="auto"/>
          <w:lang w:val="en-US" w:eastAsia="zh-CN"/>
        </w:rPr>
      </w:pPr>
      <w:r>
        <w:rPr>
          <w:rFonts w:hint="eastAsia"/>
          <w:b/>
          <w:bCs/>
          <w:color w:val="auto"/>
          <w:sz w:val="32"/>
          <w:highlight w:val="none"/>
          <w:shd w:val="clear" w:color="auto" w:fill="auto"/>
        </w:rPr>
        <w:t xml:space="preserve">项目编号：JSZC-320700-ZCZC-G2026-0006</w:t>
      </w:r>
      <w:r/>
    </w:p>
    <w:p>
      <w:pPr>
        <w:pStyle w:val="1003"/>
        <w:ind w:firstLine="0"/>
        <w:spacing w:before="0" w:after="0"/>
        <w:rPr>
          <w:rFonts w:hint="eastAsia" w:ascii="宋体" w:hAnsi="宋体"/>
          <w:color w:val="auto"/>
          <w:highlight w:val="none"/>
          <w:shd w:val="clear" w:color="auto" w:fill="auto"/>
        </w:rPr>
      </w:pPr>
      <w:r>
        <w:rPr>
          <w:rFonts w:hint="eastAsia" w:ascii="宋体" w:hAnsi="宋体"/>
          <w:color w:val="auto"/>
          <w:highlight w:val="none"/>
          <w:shd w:val="clear" w:color="auto" w:fill="auto"/>
        </w:rPr>
      </w:r>
      <w:r/>
    </w:p>
    <w:p>
      <w:pPr>
        <w:pStyle w:val="1003"/>
        <w:ind w:firstLine="0"/>
        <w:spacing w:before="0" w:after="0"/>
        <w:rPr>
          <w:rFonts w:hint="eastAsia" w:ascii="宋体" w:hAnsi="宋体"/>
          <w:color w:val="auto"/>
          <w:highlight w:val="none"/>
          <w:shd w:val="clear" w:color="auto" w:fill="auto"/>
        </w:rPr>
      </w:pPr>
      <w:r>
        <w:rPr>
          <w:rFonts w:hint="eastAsia" w:ascii="宋体" w:hAnsi="宋体"/>
          <w:color w:val="auto"/>
          <w:highlight w:val="none"/>
          <w:shd w:val="clear" w:color="auto" w:fill="auto"/>
        </w:rPr>
      </w:r>
      <w:r/>
    </w:p>
    <w:p>
      <w:pPr>
        <w:pStyle w:val="1003"/>
        <w:ind w:firstLine="0"/>
        <w:spacing w:before="0" w:after="0"/>
        <w:rPr>
          <w:rFonts w:hint="eastAsia" w:ascii="宋体" w:hAnsi="宋体"/>
          <w:color w:val="auto"/>
          <w:highlight w:val="none"/>
          <w:shd w:val="clear" w:color="auto" w:fill="auto"/>
        </w:rPr>
      </w:pPr>
      <w:r>
        <w:rPr>
          <w:rFonts w:hint="eastAsia" w:ascii="宋体" w:hAnsi="宋体"/>
          <w:color w:val="auto"/>
          <w:highlight w:val="none"/>
          <w:shd w:val="clear" w:color="auto" w:fill="auto"/>
        </w:rPr>
      </w:r>
      <w:r/>
    </w:p>
    <w:p>
      <w:pPr>
        <w:pStyle w:val="1003"/>
        <w:ind w:firstLine="0"/>
        <w:spacing w:before="0" w:after="0"/>
        <w:rPr>
          <w:rFonts w:hint="eastAsia" w:ascii="宋体" w:hAnsi="宋体"/>
          <w:color w:val="auto"/>
          <w:highlight w:val="none"/>
          <w:shd w:val="clear" w:color="auto" w:fill="auto"/>
        </w:rPr>
      </w:pPr>
      <w:r>
        <w:rPr>
          <w:rFonts w:hint="eastAsia" w:ascii="宋体" w:hAnsi="宋体"/>
          <w:color w:val="auto"/>
          <w:highlight w:val="none"/>
          <w:shd w:val="clear" w:color="auto" w:fill="auto"/>
        </w:rPr>
      </w:r>
      <w:r/>
    </w:p>
    <w:p>
      <w:pPr>
        <w:pStyle w:val="1003"/>
        <w:ind w:firstLine="0"/>
        <w:spacing w:before="0" w:after="0"/>
        <w:rPr>
          <w:rFonts w:hint="eastAsia" w:ascii="宋体" w:hAnsi="宋体"/>
          <w:color w:val="auto"/>
          <w:highlight w:val="none"/>
          <w:shd w:val="clear" w:color="auto" w:fill="auto"/>
        </w:rPr>
      </w:pPr>
      <w:r>
        <w:rPr>
          <w:rFonts w:hint="eastAsia" w:ascii="宋体" w:hAnsi="宋体"/>
          <w:color w:val="auto"/>
          <w:highlight w:val="none"/>
          <w:shd w:val="clear" w:color="auto" w:fill="auto"/>
        </w:rPr>
      </w:r>
      <w:r/>
    </w:p>
    <w:p>
      <w:pPr>
        <w:pStyle w:val="1003"/>
        <w:ind w:firstLine="0"/>
        <w:spacing w:before="0" w:after="0"/>
        <w:rPr>
          <w:rFonts w:hint="eastAsia" w:ascii="宋体" w:hAnsi="宋体"/>
          <w:color w:val="auto"/>
          <w:highlight w:val="none"/>
          <w:shd w:val="clear" w:color="auto" w:fill="auto"/>
        </w:rPr>
      </w:pPr>
      <w:r>
        <w:rPr>
          <w:rFonts w:hint="eastAsia" w:ascii="宋体" w:hAnsi="宋体"/>
          <w:color w:val="auto"/>
          <w:highlight w:val="none"/>
          <w:shd w:val="clear" w:color="auto" w:fill="auto"/>
        </w:rPr>
      </w:r>
      <w:r/>
    </w:p>
    <w:p>
      <w:pPr>
        <w:pStyle w:val="1003"/>
        <w:ind w:firstLine="0"/>
        <w:spacing w:before="0" w:after="0"/>
        <w:rPr>
          <w:rFonts w:hint="eastAsia" w:ascii="宋体" w:hAnsi="宋体"/>
          <w:color w:val="auto"/>
          <w:highlight w:val="none"/>
          <w:shd w:val="clear" w:color="auto" w:fill="auto"/>
        </w:rPr>
      </w:pPr>
      <w:r>
        <w:rPr>
          <w:rFonts w:hint="eastAsia" w:ascii="宋体" w:hAnsi="宋体"/>
          <w:color w:val="auto"/>
          <w:highlight w:val="none"/>
          <w:shd w:val="clear" w:color="auto" w:fill="auto"/>
        </w:rPr>
      </w:r>
      <w:r/>
    </w:p>
    <w:p>
      <w:pPr>
        <w:pStyle w:val="1003"/>
        <w:ind w:firstLine="0"/>
        <w:spacing w:before="0" w:after="0"/>
        <w:rPr>
          <w:rFonts w:hint="eastAsia" w:ascii="宋体" w:hAnsi="宋体"/>
          <w:color w:val="auto"/>
          <w:highlight w:val="none"/>
          <w:shd w:val="clear" w:color="auto" w:fill="auto"/>
        </w:rPr>
      </w:pPr>
      <w:r>
        <w:rPr>
          <w:rFonts w:hint="eastAsia" w:ascii="宋体" w:hAnsi="宋体"/>
          <w:color w:val="auto"/>
          <w:highlight w:val="none"/>
          <w:shd w:val="clear" w:color="auto" w:fill="auto"/>
        </w:rPr>
      </w:r>
      <w:r/>
    </w:p>
    <w:p>
      <w:pPr>
        <w:ind w:firstLine="912"/>
        <w:keepLines w:val="0"/>
        <w:keepNext w:val="0"/>
        <w:pageBreakBefore w:val="0"/>
        <w:spacing w:line="360" w:lineRule="auto"/>
        <w:widowControl w:val="off"/>
        <w:rPr>
          <w:rFonts w:hint="eastAsia" w:ascii="宋体" w:hAnsi="宋体" w:eastAsia="宋体"/>
          <w:bCs/>
          <w:color w:val="auto"/>
          <w:sz w:val="32"/>
          <w:szCs w:val="32"/>
          <w:highlight w:val="none"/>
          <w:shd w:val="clear" w:color="auto" w:fill="auto"/>
          <w:lang w:eastAsia="zh-CN"/>
        </w:rPr>
      </w:pPr>
      <w:r>
        <w:rPr>
          <w:rFonts w:hint="eastAsia" w:ascii="宋体" w:hAnsi="宋体"/>
          <w:bCs/>
          <w:color w:val="auto"/>
          <w:sz w:val="32"/>
          <w:szCs w:val="32"/>
          <w:highlight w:val="none"/>
          <w:shd w:val="clear" w:color="auto" w:fill="auto"/>
        </w:rPr>
        <w:t xml:space="preserve">采   购   人：</w:t>
      </w:r>
      <w:r>
        <w:rPr>
          <w:rFonts w:hint="eastAsia" w:ascii="宋体" w:hAnsi="宋体"/>
          <w:bCs/>
          <w:color w:val="auto"/>
          <w:sz w:val="32"/>
          <w:szCs w:val="32"/>
          <w:highlight w:val="none"/>
          <w:shd w:val="clear" w:color="auto" w:fill="auto"/>
          <w:lang w:eastAsia="zh-CN"/>
        </w:rPr>
        <w:t xml:space="preserve">连云港市第一人民医院</w:t>
      </w:r>
      <w:r/>
    </w:p>
    <w:p>
      <w:pPr>
        <w:ind w:firstLine="912"/>
        <w:keepLines w:val="0"/>
        <w:keepNext w:val="0"/>
        <w:pageBreakBefore w:val="0"/>
        <w:spacing w:line="360" w:lineRule="auto"/>
        <w:widowControl w:val="off"/>
        <w:rPr>
          <w:rFonts w:hint="eastAsia" w:ascii="宋体" w:hAnsi="宋体" w:eastAsia="宋体"/>
          <w:bCs/>
          <w:color w:val="auto"/>
          <w:sz w:val="32"/>
          <w:szCs w:val="32"/>
          <w:highlight w:val="none"/>
          <w:shd w:val="clear" w:color="auto" w:fill="auto"/>
          <w:lang w:val="en-US" w:eastAsia="zh-CN"/>
        </w:rPr>
      </w:pPr>
      <w:r>
        <w:rPr>
          <w:rFonts w:hint="eastAsia" w:ascii="宋体" w:hAnsi="宋体"/>
          <w:bCs/>
          <w:color w:val="auto"/>
          <w:sz w:val="32"/>
          <w:szCs w:val="32"/>
          <w:highlight w:val="none"/>
          <w:shd w:val="clear" w:color="auto" w:fill="auto"/>
        </w:rPr>
        <w:t xml:space="preserve">采购代理机构：江苏中诚工程管理有限公司</w:t>
      </w:r>
      <w:r/>
    </w:p>
    <w:p>
      <w:pPr>
        <w:pStyle w:val="1003"/>
        <w:ind w:firstLine="0"/>
        <w:jc w:val="center"/>
        <w:keepLines w:val="0"/>
        <w:keepNext w:val="0"/>
        <w:pageBreakBefore w:val="0"/>
        <w:spacing w:before="0" w:after="0" w:line="360" w:lineRule="auto"/>
        <w:widowControl w:val="off"/>
        <w:rPr>
          <w:rFonts w:hint="eastAsia"/>
          <w:color w:val="auto"/>
          <w:highlight w:val="none"/>
          <w:shd w:val="clear" w:color="auto" w:fill="auto"/>
        </w:rPr>
      </w:pPr>
      <w:r>
        <w:rPr>
          <w:rFonts w:hint="eastAsia" w:ascii="宋体" w:hAnsi="宋体" w:eastAsia="宋体" w:cs="宋体"/>
          <w:bCs/>
          <w:color w:val="auto"/>
          <w:sz w:val="32"/>
          <w:szCs w:val="32"/>
          <w:highlight w:val="none"/>
          <w:shd w:val="clear" w:color="auto" w:fill="auto"/>
          <w:lang w:val="en-US" w:eastAsia="zh-CN"/>
        </w:rPr>
        <w:t xml:space="preserve">202</w:t>
      </w:r>
      <w:r>
        <w:rPr>
          <w:rFonts w:hint="eastAsia" w:ascii="宋体" w:hAnsi="宋体" w:cs="宋体"/>
          <w:bCs/>
          <w:color w:val="auto"/>
          <w:sz w:val="32"/>
          <w:szCs w:val="32"/>
          <w:highlight w:val="none"/>
          <w:shd w:val="clear" w:color="auto" w:fill="auto"/>
          <w:lang w:val="en-US" w:eastAsia="zh-CN"/>
        </w:rPr>
        <w:t xml:space="preserve">6</w:t>
      </w:r>
      <w:r>
        <w:rPr>
          <w:rFonts w:hint="eastAsia" w:ascii="宋体" w:hAnsi="宋体" w:eastAsia="宋体" w:cs="宋体"/>
          <w:bCs/>
          <w:color w:val="auto"/>
          <w:sz w:val="32"/>
          <w:szCs w:val="32"/>
          <w:highlight w:val="none"/>
          <w:shd w:val="clear" w:color="auto" w:fill="auto"/>
        </w:rPr>
        <w:t xml:space="preserve">年</w:t>
      </w:r>
      <w:r>
        <w:rPr>
          <w:rFonts w:hint="eastAsia" w:ascii="宋体" w:hAnsi="宋体" w:eastAsia="宋体" w:cs="宋体"/>
          <w:bCs/>
          <w:color w:val="auto"/>
          <w:sz w:val="32"/>
          <w:szCs w:val="32"/>
          <w:highlight w:val="none"/>
          <w:shd w:val="clear" w:color="auto" w:fill="auto"/>
          <w:lang w:val="en-US" w:eastAsia="zh-CN"/>
        </w:rPr>
        <w:t xml:space="preserve">06</w:t>
      </w:r>
      <w:r>
        <w:rPr>
          <w:rFonts w:hint="eastAsia" w:ascii="宋体" w:hAnsi="宋体" w:eastAsia="宋体" w:cs="宋体"/>
          <w:bCs/>
          <w:color w:val="auto"/>
          <w:sz w:val="32"/>
          <w:szCs w:val="32"/>
          <w:highlight w:val="none"/>
          <w:shd w:val="clear" w:color="auto" w:fill="auto"/>
        </w:rPr>
        <w:t xml:space="preserve">月</w:t>
      </w:r>
      <w:r>
        <w:rPr>
          <w:rFonts w:hint="eastAsia"/>
          <w:color w:val="auto"/>
          <w:highlight w:val="none"/>
          <w:shd w:val="clear" w:color="auto" w:fill="auto"/>
        </w:rPr>
        <w:t xml:space="preserve">                        </w:t>
      </w:r>
      <w:r/>
    </w:p>
    <w:p>
      <w:pPr>
        <w:jc w:val="center"/>
        <w:keepLines w:val="0"/>
        <w:keepNext w:val="0"/>
        <w:pageBreakBefore w:val="0"/>
        <w:spacing w:line="360" w:lineRule="auto"/>
        <w:widowControl w:val="off"/>
        <w:rPr>
          <w:rFonts w:hint="eastAsia"/>
          <w:color w:val="auto"/>
          <w:highlight w:val="none"/>
          <w:shd w:val="clear" w:color="auto" w:fill="auto"/>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outlineLvl w:val="0"/>
      </w:pPr>
      <w:r/>
      <w:bookmarkStart w:id="0" w:name="_Toc120614210"/>
      <w:r/>
      <w:bookmarkStart w:id="1" w:name="_Toc16938516"/>
      <w:r/>
      <w:bookmarkStart w:id="2" w:name="_Toc523127445"/>
      <w:r/>
      <w:bookmarkStart w:id="3" w:name="_Toc479757206"/>
      <w:r/>
      <w:bookmarkStart w:id="4" w:name="_Toc513029200"/>
      <w:r/>
      <w:bookmarkStart w:id="5" w:name="_Toc20823272"/>
      <w:r/>
      <w:r/>
    </w:p>
    <w:p>
      <w:pPr>
        <w:ind w:left="0"/>
        <w:jc w:val="center"/>
        <w:keepLines w:val="0"/>
        <w:keepNext w:val="0"/>
        <w:pageBreakBefore w:val="0"/>
        <w:spacing w:line="480" w:lineRule="auto"/>
        <w:widowControl w:val="off"/>
        <w:rPr>
          <w:rFonts w:hint="eastAsia" w:ascii="黑体" w:hAnsi="Arial" w:eastAsia="黑体"/>
          <w:b/>
          <w:color w:val="auto"/>
          <w:sz w:val="44"/>
          <w:highlight w:val="none"/>
          <w:shd w:val="clear" w:color="auto" w:fill="auto"/>
        </w:rPr>
        <w:outlineLvl w:val="0"/>
      </w:pPr>
      <w:r>
        <w:rPr>
          <w:rFonts w:hint="eastAsia"/>
          <w:color w:val="auto"/>
          <w:highlight w:val="none"/>
          <w:shd w:val="clear" w:color="auto" w:fill="auto"/>
        </w:rPr>
        <w:t xml:space="preserve"> </w:t>
      </w:r>
      <w:bookmarkStart w:id="6" w:name="_Toc3486"/>
      <w:r/>
      <w:bookmarkStart w:id="7" w:name="_Toc2559"/>
      <w:r/>
      <w:bookmarkStart w:id="8" w:name="_Toc9045"/>
      <w:r>
        <w:rPr>
          <w:rFonts w:hint="eastAsia" w:ascii="黑体" w:hAnsi="Arial" w:eastAsia="黑体"/>
          <w:b/>
          <w:color w:val="auto"/>
          <w:sz w:val="44"/>
          <w:highlight w:val="none"/>
          <w:shd w:val="clear" w:color="auto" w:fill="auto"/>
        </w:rPr>
        <w:t xml:space="preserve">总  目  录</w:t>
      </w:r>
      <w:bookmarkEnd w:id="6"/>
      <w:r/>
      <w:bookmarkEnd w:id="7"/>
      <w:r/>
      <w:bookmarkEnd w:id="8"/>
      <w:r/>
      <w:r/>
    </w:p>
    <w:p>
      <w:pPr>
        <w:pStyle w:val="749"/>
        <w:keepLines w:val="0"/>
        <w:keepNext w:val="0"/>
        <w:pageBreakBefore w:val="0"/>
        <w:spacing w:line="480" w:lineRule="auto"/>
        <w:widowControl w:val="off"/>
        <w:tabs>
          <w:tab w:val="right" w:pos="8953" w:leader="dot"/>
        </w:tabs>
        <w:rPr>
          <w:color w:val="auto"/>
          <w:sz w:val="28"/>
          <w:szCs w:val="28"/>
          <w:highlight w:val="none"/>
        </w:rPr>
      </w:pPr>
      <w:r>
        <w:rPr>
          <w:rFonts w:hint="eastAsia" w:ascii="仿宋_GB2312" w:hAnsi="Arial" w:eastAsia="仿宋_GB2312"/>
          <w:b/>
          <w:color w:val="auto"/>
          <w:sz w:val="28"/>
          <w:szCs w:val="28"/>
          <w:highlight w:val="none"/>
          <w:shd w:val="clear" w:color="auto" w:fill="auto"/>
        </w:rPr>
        <w:fldChar w:fldCharType="begin"/>
      </w:r>
      <w:r>
        <w:rPr>
          <w:rFonts w:hint="eastAsia" w:ascii="仿宋_GB2312" w:hAnsi="Arial" w:eastAsia="仿宋_GB2312"/>
          <w:b/>
          <w:color w:val="auto"/>
          <w:sz w:val="28"/>
          <w:szCs w:val="28"/>
          <w:highlight w:val="none"/>
          <w:shd w:val="clear" w:color="auto" w:fill="auto"/>
        </w:rPr>
        <w:instrText xml:space="preserve">TOC \o "1-3" \h \u </w:instrText>
      </w:r>
      <w:r>
        <w:rPr>
          <w:rFonts w:hint="eastAsia" w:ascii="仿宋_GB2312" w:hAnsi="Arial" w:eastAsia="仿宋_GB2312"/>
          <w:b/>
          <w:color w:val="auto"/>
          <w:sz w:val="28"/>
          <w:szCs w:val="28"/>
          <w:highlight w:val="none"/>
          <w:shd w:val="clear" w:color="auto" w:fill="auto"/>
        </w:rPr>
        <w:fldChar w:fldCharType="separate"/>
      </w:r>
      <w:r>
        <w:rPr>
          <w:rFonts w:hint="eastAsia" w:ascii="仿宋_GB2312" w:hAnsi="Arial" w:eastAsia="仿宋_GB2312"/>
          <w:color w:val="auto"/>
          <w:sz w:val="28"/>
          <w:szCs w:val="28"/>
          <w:highlight w:val="none"/>
          <w:shd w:val="clear" w:color="auto" w:fill="auto"/>
        </w:rPr>
        <w:fldChar w:fldCharType="begin"/>
      </w:r>
      <w:r>
        <w:rPr>
          <w:rFonts w:hint="eastAsia" w:ascii="仿宋_GB2312" w:hAnsi="Arial" w:eastAsia="仿宋_GB2312"/>
          <w:color w:val="auto"/>
          <w:sz w:val="28"/>
          <w:szCs w:val="28"/>
          <w:highlight w:val="none"/>
          <w:shd w:val="clear" w:color="auto" w:fill="auto"/>
        </w:rPr>
        <w:instrText xml:space="preserve"> HYPERLINK \l _Toc2801 </w:instrText>
      </w:r>
      <w:r>
        <w:rPr>
          <w:rFonts w:hint="eastAsia" w:ascii="仿宋_GB2312" w:hAnsi="Arial" w:eastAsia="仿宋_GB2312"/>
          <w:color w:val="auto"/>
          <w:sz w:val="28"/>
          <w:szCs w:val="28"/>
          <w:highlight w:val="none"/>
          <w:shd w:val="clear" w:color="auto" w:fill="auto"/>
        </w:rPr>
        <w:fldChar w:fldCharType="separate"/>
      </w:r>
      <w:r>
        <w:rPr>
          <w:rFonts w:hint="eastAsia" w:ascii="黑体" w:eastAsia="黑体"/>
          <w:color w:val="auto"/>
          <w:sz w:val="28"/>
          <w:szCs w:val="28"/>
          <w:highlight w:val="none"/>
          <w:shd w:val="clear" w:color="auto" w:fill="auto"/>
        </w:rPr>
        <w:t xml:space="preserve">第一章  投标邀请</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_Toc2801 \h </w:instrText>
      </w:r>
      <w:r>
        <w:rPr>
          <w:color w:val="auto"/>
          <w:sz w:val="28"/>
          <w:szCs w:val="28"/>
          <w:highlight w:val="none"/>
        </w:rPr>
        <w:fldChar w:fldCharType="separate"/>
      </w:r>
      <w:r>
        <w:rPr>
          <w:color w:val="auto"/>
          <w:sz w:val="28"/>
          <w:szCs w:val="28"/>
          <w:highlight w:val="none"/>
        </w:rPr>
        <w:t xml:space="preserve">1</w:t>
      </w:r>
      <w:r>
        <w:rPr>
          <w:color w:val="auto"/>
          <w:sz w:val="28"/>
          <w:szCs w:val="28"/>
          <w:highlight w:val="none"/>
        </w:rPr>
        <w:fldChar w:fldCharType="end"/>
      </w:r>
      <w:r>
        <w:rPr>
          <w:rFonts w:hint="eastAsia" w:ascii="仿宋_GB2312" w:hAnsi="Arial" w:eastAsia="仿宋_GB2312"/>
          <w:color w:val="auto"/>
          <w:sz w:val="28"/>
          <w:szCs w:val="28"/>
          <w:highlight w:val="none"/>
          <w:shd w:val="clear" w:color="auto" w:fill="auto"/>
        </w:rPr>
        <w:fldChar w:fldCharType="end"/>
      </w:r>
      <w:r/>
    </w:p>
    <w:p>
      <w:pPr>
        <w:pStyle w:val="754"/>
        <w:ind w:left="0" w:firstLine="0"/>
        <w:keepLines w:val="0"/>
        <w:keepNext w:val="0"/>
        <w:pageBreakBefore w:val="0"/>
        <w:spacing w:line="480" w:lineRule="auto"/>
        <w:widowControl w:val="off"/>
        <w:tabs>
          <w:tab w:val="right" w:pos="8953" w:leader="dot"/>
        </w:tabs>
        <w:rPr>
          <w:color w:val="auto"/>
          <w:sz w:val="28"/>
          <w:szCs w:val="28"/>
          <w:highlight w:val="none"/>
        </w:rPr>
      </w:pPr>
      <w:r>
        <w:rPr>
          <w:rFonts w:hint="eastAsia" w:ascii="仿宋_GB2312" w:hAnsi="Arial" w:eastAsia="仿宋_GB2312"/>
          <w:color w:val="auto"/>
          <w:sz w:val="28"/>
          <w:szCs w:val="28"/>
          <w:highlight w:val="none"/>
          <w:shd w:val="clear" w:color="auto" w:fill="auto"/>
        </w:rPr>
        <w:fldChar w:fldCharType="begin"/>
      </w:r>
      <w:r>
        <w:rPr>
          <w:rFonts w:hint="eastAsia" w:ascii="仿宋_GB2312" w:hAnsi="Arial" w:eastAsia="仿宋_GB2312"/>
          <w:color w:val="auto"/>
          <w:sz w:val="28"/>
          <w:szCs w:val="28"/>
          <w:highlight w:val="none"/>
          <w:shd w:val="clear" w:color="auto" w:fill="auto"/>
        </w:rPr>
        <w:instrText xml:space="preserve"> HYPERLINK \l _Toc6975 </w:instrText>
      </w:r>
      <w:r>
        <w:rPr>
          <w:rFonts w:hint="eastAsia" w:ascii="仿宋_GB2312" w:hAnsi="Arial" w:eastAsia="仿宋_GB2312"/>
          <w:color w:val="auto"/>
          <w:sz w:val="28"/>
          <w:szCs w:val="28"/>
          <w:highlight w:val="none"/>
          <w:shd w:val="clear" w:color="auto" w:fill="auto"/>
        </w:rPr>
        <w:fldChar w:fldCharType="separate"/>
      </w:r>
      <w:r>
        <w:rPr>
          <w:rFonts w:hint="eastAsia" w:ascii="黑体" w:hAnsi="Times New Roman" w:eastAsia="黑体" w:cs="Times New Roman"/>
          <w:bCs w:val="0"/>
          <w:color w:val="auto"/>
          <w:sz w:val="28"/>
          <w:szCs w:val="28"/>
          <w:highlight w:val="none"/>
          <w:shd w:val="clear" w:color="auto" w:fill="auto"/>
          <w:lang w:val="en-US" w:eastAsia="zh-CN" w:bidi="ar-SA"/>
        </w:rPr>
        <w:t xml:space="preserve">第二章  投标人须知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_Toc6975 \h </w:instrText>
      </w:r>
      <w:r>
        <w:rPr>
          <w:color w:val="auto"/>
          <w:sz w:val="28"/>
          <w:szCs w:val="28"/>
          <w:highlight w:val="none"/>
        </w:rPr>
        <w:fldChar w:fldCharType="separate"/>
      </w:r>
      <w:r>
        <w:rPr>
          <w:color w:val="auto"/>
          <w:sz w:val="28"/>
          <w:szCs w:val="28"/>
          <w:highlight w:val="none"/>
        </w:rPr>
        <w:t xml:space="preserve">5</w:t>
      </w:r>
      <w:r>
        <w:rPr>
          <w:color w:val="auto"/>
          <w:sz w:val="28"/>
          <w:szCs w:val="28"/>
          <w:highlight w:val="none"/>
        </w:rPr>
        <w:fldChar w:fldCharType="end"/>
      </w:r>
      <w:r>
        <w:rPr>
          <w:rFonts w:hint="eastAsia" w:ascii="仿宋_GB2312" w:hAnsi="Arial" w:eastAsia="仿宋_GB2312"/>
          <w:color w:val="auto"/>
          <w:sz w:val="28"/>
          <w:szCs w:val="28"/>
          <w:highlight w:val="none"/>
          <w:shd w:val="clear" w:color="auto" w:fill="auto"/>
        </w:rPr>
        <w:fldChar w:fldCharType="end"/>
      </w:r>
      <w:r/>
    </w:p>
    <w:p>
      <w:pPr>
        <w:pStyle w:val="749"/>
        <w:keepLines w:val="0"/>
        <w:keepNext w:val="0"/>
        <w:pageBreakBefore w:val="0"/>
        <w:spacing w:line="480" w:lineRule="auto"/>
        <w:widowControl w:val="off"/>
        <w:tabs>
          <w:tab w:val="right" w:pos="8953" w:leader="dot"/>
        </w:tabs>
        <w:rPr>
          <w:color w:val="auto"/>
          <w:sz w:val="28"/>
          <w:szCs w:val="28"/>
          <w:highlight w:val="none"/>
        </w:rPr>
      </w:pPr>
      <w:r>
        <w:rPr>
          <w:rFonts w:hint="eastAsia" w:ascii="仿宋_GB2312" w:hAnsi="Arial" w:eastAsia="仿宋_GB2312"/>
          <w:color w:val="auto"/>
          <w:sz w:val="28"/>
          <w:szCs w:val="28"/>
          <w:highlight w:val="none"/>
          <w:shd w:val="clear" w:color="auto" w:fill="auto"/>
        </w:rPr>
        <w:fldChar w:fldCharType="begin"/>
      </w:r>
      <w:r>
        <w:rPr>
          <w:rFonts w:hint="eastAsia" w:ascii="仿宋_GB2312" w:hAnsi="Arial" w:eastAsia="仿宋_GB2312"/>
          <w:color w:val="auto"/>
          <w:sz w:val="28"/>
          <w:szCs w:val="28"/>
          <w:highlight w:val="none"/>
          <w:shd w:val="clear" w:color="auto" w:fill="auto"/>
        </w:rPr>
        <w:instrText xml:space="preserve"> HYPERLINK \l _Toc581 </w:instrText>
      </w:r>
      <w:r>
        <w:rPr>
          <w:rFonts w:hint="eastAsia" w:ascii="仿宋_GB2312" w:hAnsi="Arial" w:eastAsia="仿宋_GB2312"/>
          <w:color w:val="auto"/>
          <w:sz w:val="28"/>
          <w:szCs w:val="28"/>
          <w:highlight w:val="none"/>
          <w:shd w:val="clear" w:color="auto" w:fill="auto"/>
        </w:rPr>
        <w:fldChar w:fldCharType="separate"/>
      </w:r>
      <w:r>
        <w:rPr>
          <w:rFonts w:hint="eastAsia" w:ascii="黑体" w:hAnsi="黑体" w:eastAsia="黑体" w:cs="Times New Roman"/>
          <w:bCs/>
          <w:color w:val="auto"/>
          <w:sz w:val="28"/>
          <w:szCs w:val="28"/>
          <w:highlight w:val="none"/>
        </w:rPr>
        <w:t xml:space="preserve">第三章  合同文本</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_Toc581 \h </w:instrText>
      </w:r>
      <w:r>
        <w:rPr>
          <w:color w:val="auto"/>
          <w:sz w:val="28"/>
          <w:szCs w:val="28"/>
          <w:highlight w:val="none"/>
        </w:rPr>
        <w:fldChar w:fldCharType="separate"/>
      </w:r>
      <w:r>
        <w:rPr>
          <w:color w:val="auto"/>
          <w:sz w:val="28"/>
          <w:szCs w:val="28"/>
          <w:highlight w:val="none"/>
        </w:rPr>
        <w:t xml:space="preserve">20</w:t>
      </w:r>
      <w:r>
        <w:rPr>
          <w:color w:val="auto"/>
          <w:sz w:val="28"/>
          <w:szCs w:val="28"/>
          <w:highlight w:val="none"/>
        </w:rPr>
        <w:fldChar w:fldCharType="end"/>
      </w:r>
      <w:r>
        <w:rPr>
          <w:rFonts w:hint="eastAsia" w:ascii="仿宋_GB2312" w:hAnsi="Arial" w:eastAsia="仿宋_GB2312"/>
          <w:color w:val="auto"/>
          <w:sz w:val="28"/>
          <w:szCs w:val="28"/>
          <w:highlight w:val="none"/>
          <w:shd w:val="clear" w:color="auto" w:fill="auto"/>
        </w:rPr>
        <w:fldChar w:fldCharType="end"/>
      </w:r>
      <w:r/>
    </w:p>
    <w:p>
      <w:pPr>
        <w:pStyle w:val="749"/>
        <w:keepLines w:val="0"/>
        <w:keepNext w:val="0"/>
        <w:pageBreakBefore w:val="0"/>
        <w:spacing w:line="480" w:lineRule="auto"/>
        <w:widowControl w:val="off"/>
        <w:tabs>
          <w:tab w:val="right" w:pos="8953" w:leader="dot"/>
        </w:tabs>
        <w:rPr>
          <w:color w:val="auto"/>
          <w:sz w:val="28"/>
          <w:szCs w:val="28"/>
          <w:highlight w:val="none"/>
        </w:rPr>
      </w:pPr>
      <w:r>
        <w:rPr>
          <w:rFonts w:hint="eastAsia" w:ascii="仿宋_GB2312" w:hAnsi="Arial" w:eastAsia="仿宋_GB2312"/>
          <w:color w:val="auto"/>
          <w:sz w:val="28"/>
          <w:szCs w:val="28"/>
          <w:highlight w:val="none"/>
          <w:shd w:val="clear" w:color="auto" w:fill="auto"/>
        </w:rPr>
        <w:fldChar w:fldCharType="begin"/>
      </w:r>
      <w:r>
        <w:rPr>
          <w:rFonts w:hint="eastAsia" w:ascii="仿宋_GB2312" w:hAnsi="Arial" w:eastAsia="仿宋_GB2312"/>
          <w:color w:val="auto"/>
          <w:sz w:val="28"/>
          <w:szCs w:val="28"/>
          <w:highlight w:val="none"/>
          <w:shd w:val="clear" w:color="auto" w:fill="auto"/>
        </w:rPr>
        <w:instrText xml:space="preserve"> HYPERLINK \l _Toc4663 </w:instrText>
      </w:r>
      <w:r>
        <w:rPr>
          <w:rFonts w:hint="eastAsia" w:ascii="仿宋_GB2312" w:hAnsi="Arial" w:eastAsia="仿宋_GB2312"/>
          <w:color w:val="auto"/>
          <w:sz w:val="28"/>
          <w:szCs w:val="28"/>
          <w:highlight w:val="none"/>
          <w:shd w:val="clear" w:color="auto" w:fill="auto"/>
        </w:rPr>
        <w:fldChar w:fldCharType="separate"/>
      </w:r>
      <w:r>
        <w:rPr>
          <w:rFonts w:hint="eastAsia" w:ascii="黑体" w:hAnsi="Times New Roman" w:eastAsia="黑体" w:cs="Times New Roman"/>
          <w:color w:val="auto"/>
          <w:sz w:val="28"/>
          <w:szCs w:val="28"/>
          <w:highlight w:val="none"/>
          <w:shd w:val="clear" w:color="auto" w:fill="auto"/>
          <w:lang w:val="en-US" w:eastAsia="zh-CN" w:bidi="ar-SA"/>
        </w:rPr>
        <w:t xml:space="preserve">第四章 </w:t>
      </w:r>
      <w:r>
        <w:rPr>
          <w:rFonts w:hint="eastAsia" w:ascii="黑体" w:eastAsia="黑体" w:cs="Times New Roman"/>
          <w:color w:val="auto"/>
          <w:sz w:val="28"/>
          <w:szCs w:val="28"/>
          <w:highlight w:val="none"/>
          <w:shd w:val="clear" w:color="auto" w:fill="auto"/>
          <w:lang w:val="en-US" w:eastAsia="zh-CN" w:bidi="ar-SA"/>
        </w:rPr>
        <w:t xml:space="preserve"> </w:t>
      </w:r>
      <w:r>
        <w:rPr>
          <w:rFonts w:hint="eastAsia" w:ascii="黑体" w:hAnsi="Times New Roman" w:eastAsia="黑体" w:cs="Times New Roman"/>
          <w:color w:val="auto"/>
          <w:sz w:val="28"/>
          <w:szCs w:val="28"/>
          <w:highlight w:val="none"/>
          <w:shd w:val="clear" w:color="auto" w:fill="auto"/>
          <w:lang w:val="en-US" w:eastAsia="zh-CN" w:bidi="ar-SA"/>
        </w:rPr>
        <w:t xml:space="preserve">采购需求</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_Toc4663 \h </w:instrText>
      </w:r>
      <w:r>
        <w:rPr>
          <w:color w:val="auto"/>
          <w:sz w:val="28"/>
          <w:szCs w:val="28"/>
          <w:highlight w:val="none"/>
        </w:rPr>
        <w:fldChar w:fldCharType="separate"/>
      </w:r>
      <w:r>
        <w:rPr>
          <w:color w:val="auto"/>
          <w:sz w:val="28"/>
          <w:szCs w:val="28"/>
          <w:highlight w:val="none"/>
        </w:rPr>
        <w:t xml:space="preserve">26</w:t>
      </w:r>
      <w:r>
        <w:rPr>
          <w:color w:val="auto"/>
          <w:sz w:val="28"/>
          <w:szCs w:val="28"/>
          <w:highlight w:val="none"/>
        </w:rPr>
        <w:fldChar w:fldCharType="end"/>
      </w:r>
      <w:r>
        <w:rPr>
          <w:rFonts w:hint="eastAsia" w:ascii="仿宋_GB2312" w:hAnsi="Arial" w:eastAsia="仿宋_GB2312"/>
          <w:color w:val="auto"/>
          <w:sz w:val="28"/>
          <w:szCs w:val="28"/>
          <w:highlight w:val="none"/>
          <w:shd w:val="clear" w:color="auto" w:fill="auto"/>
        </w:rPr>
        <w:fldChar w:fldCharType="end"/>
      </w:r>
      <w:r/>
    </w:p>
    <w:p>
      <w:pPr>
        <w:pStyle w:val="749"/>
        <w:keepLines w:val="0"/>
        <w:keepNext w:val="0"/>
        <w:pageBreakBefore w:val="0"/>
        <w:spacing w:line="480" w:lineRule="auto"/>
        <w:widowControl w:val="off"/>
        <w:tabs>
          <w:tab w:val="right" w:pos="8953" w:leader="dot"/>
        </w:tabs>
        <w:rPr>
          <w:color w:val="auto"/>
          <w:sz w:val="28"/>
          <w:szCs w:val="28"/>
          <w:highlight w:val="none"/>
        </w:rPr>
      </w:pPr>
      <w:r>
        <w:rPr>
          <w:rFonts w:hint="eastAsia" w:ascii="仿宋_GB2312" w:hAnsi="Arial" w:eastAsia="仿宋_GB2312"/>
          <w:color w:val="auto"/>
          <w:sz w:val="28"/>
          <w:szCs w:val="28"/>
          <w:highlight w:val="none"/>
          <w:shd w:val="clear" w:color="auto" w:fill="auto"/>
        </w:rPr>
        <w:fldChar w:fldCharType="begin"/>
      </w:r>
      <w:r>
        <w:rPr>
          <w:rFonts w:hint="eastAsia" w:ascii="仿宋_GB2312" w:hAnsi="Arial" w:eastAsia="仿宋_GB2312"/>
          <w:color w:val="auto"/>
          <w:sz w:val="28"/>
          <w:szCs w:val="28"/>
          <w:highlight w:val="none"/>
          <w:shd w:val="clear" w:color="auto" w:fill="auto"/>
        </w:rPr>
        <w:instrText xml:space="preserve"> HYPERLINK \l _Toc19583 </w:instrText>
      </w:r>
      <w:r>
        <w:rPr>
          <w:rFonts w:hint="eastAsia" w:ascii="仿宋_GB2312" w:hAnsi="Arial" w:eastAsia="仿宋_GB2312"/>
          <w:color w:val="auto"/>
          <w:sz w:val="28"/>
          <w:szCs w:val="28"/>
          <w:highlight w:val="none"/>
          <w:shd w:val="clear" w:color="auto" w:fill="auto"/>
        </w:rPr>
        <w:fldChar w:fldCharType="separate"/>
      </w:r>
      <w:r>
        <w:rPr>
          <w:rFonts w:hint="eastAsia" w:ascii="黑体" w:hAnsi="Times New Roman" w:eastAsia="黑体" w:cs="Times New Roman"/>
          <w:color w:val="auto"/>
          <w:sz w:val="28"/>
          <w:szCs w:val="28"/>
          <w:highlight w:val="none"/>
          <w:shd w:val="clear" w:color="auto" w:fill="auto"/>
        </w:rPr>
        <w:t xml:space="preserve">第五章  评标方法与评标标准</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_Toc19583 \h </w:instrText>
      </w:r>
      <w:r>
        <w:rPr>
          <w:color w:val="auto"/>
          <w:sz w:val="28"/>
          <w:szCs w:val="28"/>
          <w:highlight w:val="none"/>
        </w:rPr>
        <w:fldChar w:fldCharType="separate"/>
      </w:r>
      <w:r>
        <w:rPr>
          <w:color w:val="auto"/>
          <w:sz w:val="28"/>
          <w:szCs w:val="28"/>
          <w:highlight w:val="none"/>
        </w:rPr>
        <w:t xml:space="preserve">30</w:t>
      </w:r>
      <w:r>
        <w:rPr>
          <w:color w:val="auto"/>
          <w:sz w:val="28"/>
          <w:szCs w:val="28"/>
          <w:highlight w:val="none"/>
        </w:rPr>
        <w:fldChar w:fldCharType="end"/>
      </w:r>
      <w:r>
        <w:rPr>
          <w:rFonts w:hint="eastAsia" w:ascii="仿宋_GB2312" w:hAnsi="Arial" w:eastAsia="仿宋_GB2312"/>
          <w:color w:val="auto"/>
          <w:sz w:val="28"/>
          <w:szCs w:val="28"/>
          <w:highlight w:val="none"/>
          <w:shd w:val="clear" w:color="auto" w:fill="auto"/>
        </w:rPr>
        <w:fldChar w:fldCharType="end"/>
      </w:r>
      <w:r/>
    </w:p>
    <w:p>
      <w:pPr>
        <w:pStyle w:val="749"/>
        <w:keepLines w:val="0"/>
        <w:keepNext w:val="0"/>
        <w:pageBreakBefore w:val="0"/>
        <w:spacing w:line="480" w:lineRule="auto"/>
        <w:widowControl w:val="off"/>
        <w:tabs>
          <w:tab w:val="right" w:pos="8953" w:leader="dot"/>
        </w:tabs>
        <w:rPr>
          <w:color w:val="auto"/>
          <w:sz w:val="28"/>
          <w:szCs w:val="28"/>
          <w:highlight w:val="none"/>
        </w:rPr>
      </w:pPr>
      <w:r>
        <w:rPr>
          <w:rFonts w:hint="eastAsia" w:ascii="仿宋_GB2312" w:hAnsi="Arial" w:eastAsia="仿宋_GB2312"/>
          <w:color w:val="auto"/>
          <w:sz w:val="28"/>
          <w:szCs w:val="28"/>
          <w:highlight w:val="none"/>
          <w:shd w:val="clear" w:color="auto" w:fill="auto"/>
        </w:rPr>
        <w:fldChar w:fldCharType="begin"/>
      </w:r>
      <w:r>
        <w:rPr>
          <w:rFonts w:hint="eastAsia" w:ascii="仿宋_GB2312" w:hAnsi="Arial" w:eastAsia="仿宋_GB2312"/>
          <w:color w:val="auto"/>
          <w:sz w:val="28"/>
          <w:szCs w:val="28"/>
          <w:highlight w:val="none"/>
          <w:shd w:val="clear" w:color="auto" w:fill="auto"/>
        </w:rPr>
        <w:instrText xml:space="preserve"> HYPERLINK \l _Toc19647 </w:instrText>
      </w:r>
      <w:r>
        <w:rPr>
          <w:rFonts w:hint="eastAsia" w:ascii="仿宋_GB2312" w:hAnsi="Arial" w:eastAsia="仿宋_GB2312"/>
          <w:color w:val="auto"/>
          <w:sz w:val="28"/>
          <w:szCs w:val="28"/>
          <w:highlight w:val="none"/>
          <w:shd w:val="clear" w:color="auto" w:fill="auto"/>
        </w:rPr>
        <w:fldChar w:fldCharType="separate"/>
      </w:r>
      <w:r>
        <w:rPr>
          <w:rFonts w:hint="eastAsia" w:ascii="黑体" w:hAnsi="Times New Roman" w:eastAsia="黑体" w:cs="Times New Roman"/>
          <w:color w:val="auto"/>
          <w:sz w:val="28"/>
          <w:szCs w:val="28"/>
          <w:highlight w:val="none"/>
          <w:shd w:val="clear" w:color="auto" w:fill="auto"/>
        </w:rPr>
        <w:t xml:space="preserve">第六章  投标文件格式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_Toc19647 \h </w:instrText>
      </w:r>
      <w:r>
        <w:rPr>
          <w:color w:val="auto"/>
          <w:sz w:val="28"/>
          <w:szCs w:val="28"/>
          <w:highlight w:val="none"/>
        </w:rPr>
        <w:fldChar w:fldCharType="separate"/>
      </w:r>
      <w:r>
        <w:rPr>
          <w:color w:val="auto"/>
          <w:sz w:val="28"/>
          <w:szCs w:val="28"/>
          <w:highlight w:val="none"/>
        </w:rPr>
        <w:t xml:space="preserve">35</w:t>
      </w:r>
      <w:r>
        <w:rPr>
          <w:color w:val="auto"/>
          <w:sz w:val="28"/>
          <w:szCs w:val="28"/>
          <w:highlight w:val="none"/>
        </w:rPr>
        <w:fldChar w:fldCharType="end"/>
      </w:r>
      <w:r>
        <w:rPr>
          <w:rFonts w:hint="eastAsia" w:ascii="仿宋_GB2312" w:hAnsi="Arial" w:eastAsia="仿宋_GB2312"/>
          <w:color w:val="auto"/>
          <w:sz w:val="28"/>
          <w:szCs w:val="28"/>
          <w:highlight w:val="none"/>
          <w:shd w:val="clear" w:color="auto" w:fill="auto"/>
        </w:rPr>
        <w:fldChar w:fldCharType="end"/>
      </w:r>
      <w:r/>
    </w:p>
    <w:p>
      <w:pPr>
        <w:ind w:left="0"/>
        <w:keepLines w:val="0"/>
        <w:keepNext w:val="0"/>
        <w:pageBreakBefore w:val="0"/>
        <w:spacing w:line="480" w:lineRule="auto"/>
        <w:widowControl w:val="off"/>
        <w:rPr>
          <w:rFonts w:hint="eastAsia" w:ascii="仿宋_GB2312" w:hAnsi="Arial" w:eastAsia="仿宋_GB2312"/>
          <w:b/>
          <w:color w:val="auto"/>
          <w:sz w:val="28"/>
          <w:highlight w:val="none"/>
          <w:shd w:val="clear" w:color="auto" w:fill="auto"/>
        </w:rPr>
      </w:pPr>
      <w:r>
        <w:rPr>
          <w:rFonts w:hint="eastAsia" w:ascii="仿宋_GB2312" w:hAnsi="Arial" w:eastAsia="仿宋_GB2312"/>
          <w:color w:val="auto"/>
          <w:sz w:val="28"/>
          <w:szCs w:val="28"/>
          <w:highlight w:val="none"/>
          <w:shd w:val="clear" w:color="auto" w:fill="auto"/>
        </w:rPr>
        <w:fldChar w:fldCharType="end"/>
      </w:r>
      <w:r/>
    </w:p>
    <w:p>
      <w:pPr>
        <w:rPr>
          <w:rFonts w:hint="eastAsia"/>
          <w:color w:val="auto"/>
          <w:highlight w:val="none"/>
          <w:shd w:val="clear" w:color="auto" w:fill="auto"/>
        </w:rPr>
      </w:pPr>
      <w:r>
        <w:rPr>
          <w:rFonts w:hint="eastAsia"/>
          <w:color w:val="auto"/>
          <w:highlight w:val="none"/>
          <w:shd w:val="clear" w:color="auto" w:fill="auto"/>
        </w:rPr>
      </w:r>
      <w:r/>
    </w:p>
    <w:p>
      <w:pPr>
        <w:rPr>
          <w:rFonts w:hint="eastAsia"/>
          <w:color w:val="auto"/>
          <w:highlight w:val="none"/>
          <w:shd w:val="clear" w:color="auto" w:fill="auto"/>
        </w:rPr>
      </w:pPr>
      <w:r>
        <w:rPr>
          <w:rFonts w:hint="eastAsia"/>
          <w:color w:val="auto"/>
          <w:highlight w:val="none"/>
          <w:shd w:val="clear" w:color="auto" w:fill="auto"/>
        </w:rPr>
      </w:r>
      <w:r/>
    </w:p>
    <w:p>
      <w:pPr>
        <w:rPr>
          <w:rFonts w:hint="eastAsia"/>
          <w:color w:val="auto"/>
          <w:highlight w:val="none"/>
          <w:shd w:val="clear" w:color="auto" w:fill="auto"/>
        </w:rPr>
      </w:pPr>
      <w:r>
        <w:rPr>
          <w:rFonts w:hint="eastAsia"/>
          <w:color w:val="auto"/>
          <w:highlight w:val="none"/>
          <w:shd w:val="clear" w:color="auto" w:fill="auto"/>
        </w:rPr>
      </w:r>
      <w:r/>
    </w:p>
    <w:p>
      <w:pPr>
        <w:rPr>
          <w:rFonts w:hint="eastAsia"/>
          <w:color w:val="auto"/>
          <w:highlight w:val="none"/>
          <w:shd w:val="clear" w:color="auto" w:fill="auto"/>
        </w:rPr>
      </w:pPr>
      <w:r>
        <w:rPr>
          <w:rFonts w:hint="eastAsia"/>
          <w:color w:val="auto"/>
          <w:highlight w:val="none"/>
          <w:shd w:val="clear" w:color="auto" w:fill="auto"/>
        </w:rPr>
      </w:r>
      <w:r/>
    </w:p>
    <w:p>
      <w:pPr>
        <w:rPr>
          <w:rFonts w:hint="eastAsia"/>
          <w:color w:val="auto"/>
          <w:highlight w:val="none"/>
          <w:shd w:val="clear" w:color="auto" w:fill="auto"/>
        </w:rPr>
      </w:pPr>
      <w:r>
        <w:rPr>
          <w:rFonts w:hint="eastAsia"/>
          <w:color w:val="auto"/>
          <w:highlight w:val="none"/>
          <w:shd w:val="clear" w:color="auto" w:fill="auto"/>
        </w:rPr>
      </w:r>
      <w:r/>
    </w:p>
    <w:p>
      <w:pPr>
        <w:rPr>
          <w:rFonts w:hint="eastAsia"/>
          <w:color w:val="auto"/>
          <w:highlight w:val="none"/>
          <w:shd w:val="clear" w:color="auto" w:fill="auto"/>
        </w:rPr>
      </w:pPr>
      <w:r>
        <w:rPr>
          <w:rFonts w:hint="eastAsia"/>
          <w:color w:val="auto"/>
          <w:highlight w:val="none"/>
          <w:shd w:val="clear" w:color="auto" w:fill="auto"/>
        </w:rPr>
      </w:r>
      <w:r/>
    </w:p>
    <w:p>
      <w:pPr>
        <w:rPr>
          <w:rFonts w:hint="eastAsia"/>
          <w:color w:val="auto"/>
          <w:highlight w:val="none"/>
          <w:shd w:val="clear" w:color="auto" w:fill="auto"/>
        </w:rPr>
      </w:pPr>
      <w:r>
        <w:rPr>
          <w:rFonts w:hint="eastAsia"/>
          <w:color w:val="auto"/>
          <w:highlight w:val="none"/>
          <w:shd w:val="clear" w:color="auto" w:fill="auto"/>
        </w:rPr>
      </w:r>
      <w:r/>
    </w:p>
    <w:p>
      <w:pPr>
        <w:pStyle w:val="917"/>
        <w:rPr>
          <w:rFonts w:hint="eastAsia" w:ascii="黑体" w:eastAsia="黑体"/>
          <w:color w:val="auto"/>
          <w:sz w:val="44"/>
          <w:szCs w:val="44"/>
          <w:highlight w:val="none"/>
          <w:shd w:val="clear" w:color="auto" w:fill="auto"/>
        </w:rPr>
        <w:sectPr>
          <w:footerReference w:type="default" r:id="rId12"/>
          <w:footerReference w:type="first" r:id="rId13"/>
          <w:footnotePr/>
          <w:endnotePr/>
          <w:type w:val="nextPage"/>
          <w:pgSz w:w="11906" w:h="16838" w:orient="portrait"/>
          <w:pgMar w:top="1418" w:right="1588" w:bottom="1418" w:left="1365" w:header="851" w:footer="907" w:gutter="0"/>
          <w:cols w:num="1" w:sep="0" w:space="1701" w:equalWidth="1"/>
          <w:docGrid w:linePitch="360"/>
          <w:titlePg/>
        </w:sectPr>
      </w:pPr>
      <w:r/>
      <w:bookmarkStart w:id="9" w:name="_Toc1635"/>
      <w:r/>
      <w:r/>
    </w:p>
    <w:p>
      <w:pPr>
        <w:pStyle w:val="917"/>
        <w:jc w:val="center"/>
        <w:pageBreakBefore w:val="0"/>
        <w:spacing w:line="360" w:lineRule="auto"/>
        <w:rPr>
          <w:rFonts w:hint="eastAsia" w:ascii="黑体" w:eastAsia="黑体"/>
          <w:bCs/>
          <w:color w:val="auto"/>
          <w:sz w:val="44"/>
          <w:szCs w:val="44"/>
          <w:highlight w:val="none"/>
          <w:shd w:val="clear" w:color="auto" w:fill="auto"/>
        </w:rPr>
      </w:pPr>
      <w:r/>
      <w:bookmarkStart w:id="10" w:name="_Toc2801"/>
      <w:r>
        <w:rPr>
          <w:rFonts w:hint="eastAsia" w:ascii="黑体" w:eastAsia="黑体"/>
          <w:color w:val="auto"/>
          <w:sz w:val="44"/>
          <w:szCs w:val="44"/>
          <w:highlight w:val="none"/>
          <w:shd w:val="clear" w:color="auto" w:fill="auto"/>
        </w:rPr>
        <w:t xml:space="preserve">第一章  </w:t>
      </w:r>
      <w:bookmarkEnd w:id="0"/>
      <w:r>
        <w:rPr>
          <w:rFonts w:hint="eastAsia" w:ascii="黑体" w:eastAsia="黑体"/>
          <w:color w:val="auto"/>
          <w:sz w:val="44"/>
          <w:szCs w:val="44"/>
          <w:highlight w:val="none"/>
          <w:shd w:val="clear" w:color="auto" w:fill="auto"/>
        </w:rPr>
        <w:t xml:space="preserve">投标邀请</w:t>
      </w:r>
      <w:bookmarkEnd w:id="9"/>
      <w:r/>
      <w:bookmarkEnd w:id="10"/>
      <w:r/>
      <w:r/>
    </w:p>
    <w:p>
      <w:pPr>
        <w:pStyle w:val="1003"/>
        <w:ind w:firstLine="787"/>
        <w:jc w:val="left"/>
        <w:keepLines w:val="0"/>
        <w:keepNext w:val="0"/>
        <w:pageBreakBefore w:val="0"/>
        <w:spacing w:before="0" w:after="0" w:line="360" w:lineRule="auto"/>
        <w:widowControl w:val="off"/>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受</w:t>
      </w:r>
      <w:r>
        <w:rPr>
          <w:rFonts w:hint="eastAsia" w:ascii="宋体" w:hAnsi="宋体"/>
          <w:color w:val="auto"/>
          <w:sz w:val="24"/>
          <w:szCs w:val="24"/>
          <w:highlight w:val="none"/>
          <w:u w:val="single"/>
          <w:shd w:val="clear" w:color="auto" w:fill="auto"/>
        </w:rPr>
        <w:t xml:space="preserve">连云港市第一人民医院</w:t>
      </w:r>
      <w:r>
        <w:rPr>
          <w:rFonts w:hint="eastAsia" w:ascii="宋体" w:hAnsi="宋体"/>
          <w:color w:val="auto"/>
          <w:sz w:val="24"/>
          <w:szCs w:val="24"/>
          <w:highlight w:val="none"/>
          <w:shd w:val="clear" w:color="auto" w:fill="auto"/>
        </w:rPr>
        <w:t xml:space="preserve">的委托，</w:t>
      </w:r>
      <w:r>
        <w:rPr>
          <w:rFonts w:hint="eastAsia" w:ascii="宋体" w:hAnsi="宋体"/>
          <w:color w:val="auto"/>
          <w:sz w:val="24"/>
          <w:szCs w:val="24"/>
          <w:highlight w:val="none"/>
          <w:u w:val="single"/>
          <w:shd w:val="clear" w:color="auto" w:fill="auto"/>
          <w:lang w:val="en-US" w:eastAsia="zh-CN"/>
        </w:rPr>
        <w:t xml:space="preserve">江苏中诚工程管理有限公司</w:t>
      </w:r>
      <w:r>
        <w:rPr>
          <w:rFonts w:hint="eastAsia" w:ascii="宋体" w:hAnsi="宋体"/>
          <w:color w:val="auto"/>
          <w:sz w:val="24"/>
          <w:szCs w:val="24"/>
          <w:highlight w:val="none"/>
          <w:shd w:val="clear" w:color="auto" w:fill="auto"/>
        </w:rPr>
        <w:t xml:space="preserve">就</w:t>
      </w:r>
      <w:r>
        <w:rPr>
          <w:rFonts w:hint="eastAsia" w:ascii="宋体" w:hAnsi="宋体"/>
          <w:color w:val="auto"/>
          <w:sz w:val="24"/>
          <w:szCs w:val="24"/>
          <w:highlight w:val="none"/>
          <w:u w:val="single"/>
          <w:shd w:val="clear" w:color="auto" w:fill="auto"/>
          <w:lang w:eastAsia="zh-CN"/>
        </w:rPr>
        <w:t xml:space="preserve">连云港市第一人民医院通灌院区更换老旧风机盘管项目（二次）（专门面向中小企业）</w:t>
      </w:r>
      <w:r>
        <w:rPr>
          <w:rFonts w:hint="eastAsia" w:ascii="宋体" w:hAnsi="宋体"/>
          <w:color w:val="auto"/>
          <w:sz w:val="24"/>
          <w:szCs w:val="24"/>
          <w:highlight w:val="none"/>
          <w:shd w:val="clear" w:color="auto" w:fill="auto"/>
        </w:rPr>
        <w:t xml:space="preserve">(</w:t>
      </w:r>
      <w:r>
        <w:rPr>
          <w:rFonts w:hint="eastAsia" w:ascii="宋体" w:hAnsi="宋体"/>
          <w:color w:val="auto"/>
          <w:sz w:val="24"/>
          <w:szCs w:val="24"/>
          <w:highlight w:val="none"/>
          <w:u w:val="single"/>
          <w:shd w:val="clear" w:color="auto" w:fill="auto"/>
          <w:lang w:eastAsia="zh-CN"/>
        </w:rPr>
        <w:t xml:space="preserve">项目编号：</w:t>
      </w:r>
      <w:r>
        <w:rPr>
          <w:rFonts w:ascii="Arial" w:hAnsi="Arial" w:eastAsia="Arial" w:cs="Arial"/>
          <w:color w:val="000000"/>
          <w:sz w:val="21"/>
          <w:highlight w:val="white"/>
          <w:u w:val="single"/>
        </w:rPr>
        <w:t xml:space="preserve">JSZC-320700-ZCZC-G2026-0006</w:t>
      </w:r>
      <w:r>
        <w:rPr>
          <w:rFonts w:hint="eastAsia" w:ascii="宋体" w:hAnsi="宋体"/>
          <w:color w:val="auto"/>
          <w:sz w:val="24"/>
          <w:szCs w:val="24"/>
          <w:highlight w:val="none"/>
          <w:shd w:val="clear" w:color="auto" w:fill="auto"/>
        </w:rPr>
        <w:t xml:space="preserve">)项目进行公开招标采购，欢迎符合条件的供应商投标。</w:t>
      </w:r>
      <w:r/>
    </w:p>
    <w:p>
      <w:pPr>
        <w:ind w:firstLine="480"/>
        <w:pageBreakBefore w:val="0"/>
        <w:spacing w:line="360" w:lineRule="auto"/>
        <w:rPr>
          <w:rFonts w:ascii="宋体" w:hAnsi="宋体"/>
          <w:color w:val="auto"/>
          <w:sz w:val="24"/>
          <w:szCs w:val="24"/>
          <w:highlight w:val="none"/>
          <w:shd w:val="clear" w:color="auto" w:fill="auto"/>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shd w:val="clear" w:color="auto" w:fill="auto"/>
        </w:rPr>
        <w:t xml:space="preserve">项目概况</w:t>
      </w:r>
      <w:r/>
    </w:p>
    <w:p>
      <w:pPr>
        <w:ind w:firstLine="480"/>
        <w:pageBreakBefore w:val="0"/>
        <w:spacing w:line="360" w:lineRule="auto"/>
        <w:rPr>
          <w:rFonts w:ascii="宋体" w:hAnsi="宋体"/>
          <w:color w:val="auto"/>
          <w:sz w:val="24"/>
          <w:szCs w:val="24"/>
          <w:highlight w:val="none"/>
          <w:shd w:val="clear" w:color="auto" w:fill="auto"/>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shd w:val="clear" w:color="auto" w:fill="auto"/>
          <w:lang w:eastAsia="zh-CN"/>
        </w:rPr>
        <w:t xml:space="preserve">连云港市第一人民医院通灌院区更换老旧风机盘管项目（二次）（专门面向中小企业）</w:t>
      </w:r>
      <w:r>
        <w:rPr>
          <w:rFonts w:hint="eastAsia" w:ascii="宋体" w:hAnsi="宋体"/>
          <w:color w:val="auto"/>
          <w:sz w:val="24"/>
          <w:szCs w:val="24"/>
          <w:highlight w:val="none"/>
          <w:u w:val="single"/>
          <w:shd w:val="clear" w:color="auto" w:fill="auto"/>
          <w:lang w:val="en-US" w:eastAsia="zh-CN"/>
        </w:rPr>
        <w:t xml:space="preserve"> </w:t>
      </w:r>
      <w:r>
        <w:rPr>
          <w:rFonts w:hint="eastAsia" w:ascii="宋体" w:hAnsi="宋体"/>
          <w:color w:val="auto"/>
          <w:sz w:val="24"/>
          <w:szCs w:val="24"/>
          <w:highlight w:val="none"/>
          <w:shd w:val="clear" w:color="auto" w:fill="auto"/>
        </w:rPr>
        <w:t xml:space="preserve">招标项目的潜在投标人可在</w:t>
      </w:r>
      <w:r>
        <w:rPr>
          <w:rFonts w:hint="eastAsia" w:ascii="宋体" w:hAnsi="宋体"/>
          <w:color w:val="auto"/>
          <w:sz w:val="24"/>
          <w:szCs w:val="24"/>
          <w:highlight w:val="none"/>
          <w:u w:val="single"/>
          <w:shd w:val="clear" w:color="auto" w:fill="auto"/>
        </w:rPr>
        <w:t xml:space="preserve">“江苏政府采购网”自行免费下载</w:t>
      </w:r>
      <w:r>
        <w:rPr>
          <w:rFonts w:hint="eastAsia" w:ascii="宋体" w:hAnsi="宋体"/>
          <w:color w:val="auto"/>
          <w:sz w:val="24"/>
          <w:szCs w:val="24"/>
          <w:highlight w:val="none"/>
          <w:shd w:val="clear" w:color="auto" w:fill="auto"/>
        </w:rPr>
        <w:t xml:space="preserve">招标文件，并于</w:t>
      </w:r>
      <w:r>
        <w:rPr>
          <w:rFonts w:hint="eastAsia" w:ascii="宋体" w:hAnsi="宋体"/>
          <w:color w:val="auto"/>
          <w:sz w:val="24"/>
          <w:szCs w:val="24"/>
          <w:highlight w:val="none"/>
          <w:u w:val="single"/>
          <w:shd w:val="clear" w:color="auto" w:fill="auto"/>
          <w:lang w:val="en-US" w:eastAsia="zh-CN"/>
        </w:rPr>
        <w:t xml:space="preserve">2026</w:t>
      </w:r>
      <w:r>
        <w:rPr>
          <w:rFonts w:hint="eastAsia" w:ascii="宋体" w:hAnsi="宋体"/>
          <w:color w:val="auto"/>
          <w:sz w:val="24"/>
          <w:szCs w:val="24"/>
          <w:highlight w:val="none"/>
          <w:u w:val="single"/>
          <w:shd w:val="clear" w:color="auto" w:fill="auto"/>
        </w:rPr>
        <w:t xml:space="preserve">年</w:t>
      </w:r>
      <w:r>
        <w:rPr>
          <w:rFonts w:hint="eastAsia" w:ascii="宋体" w:hAnsi="宋体" w:cs="宋体"/>
          <w:color w:val="auto"/>
          <w:sz w:val="24"/>
          <w:szCs w:val="24"/>
          <w:highlight w:val="none"/>
          <w:u w:val="single"/>
          <w:shd w:val="clear" w:color="auto" w:fill="auto"/>
          <w:lang w:val="en-US" w:eastAsia="zh-CN"/>
        </w:rPr>
        <w:t xml:space="preserve">6</w:t>
      </w:r>
      <w:r>
        <w:rPr>
          <w:rFonts w:hint="eastAsia" w:ascii="宋体" w:hAnsi="宋体" w:eastAsia="宋体" w:cs="宋体"/>
          <w:color w:val="auto"/>
          <w:sz w:val="24"/>
          <w:szCs w:val="24"/>
          <w:highlight w:val="none"/>
          <w:u w:val="single"/>
          <w:shd w:val="clear" w:color="auto" w:fill="auto"/>
          <w:lang w:val="en-US" w:eastAsia="zh-CN"/>
        </w:rPr>
        <w:t xml:space="preserve">月</w:t>
      </w:r>
      <w:r>
        <w:rPr>
          <w:rFonts w:hint="eastAsia" w:ascii="宋体" w:hAnsi="宋体" w:cs="宋体"/>
          <w:color w:val="auto"/>
          <w:sz w:val="24"/>
          <w:szCs w:val="24"/>
          <w:highlight w:val="none"/>
          <w:u w:val="single"/>
          <w:shd w:val="clear" w:color="auto" w:fill="auto"/>
          <w:lang w:val="en-US" w:eastAsia="zh-CN"/>
        </w:rPr>
        <w:t xml:space="preserve">23</w:t>
      </w:r>
      <w:r>
        <w:rPr>
          <w:rFonts w:hint="eastAsia" w:ascii="宋体" w:hAnsi="宋体" w:eastAsia="宋体" w:cs="宋体"/>
          <w:color w:val="auto"/>
          <w:sz w:val="24"/>
          <w:szCs w:val="24"/>
          <w:highlight w:val="none"/>
          <w:u w:val="single"/>
          <w:shd w:val="clear" w:color="auto" w:fill="auto"/>
          <w:lang w:val="en-US" w:eastAsia="zh-CN"/>
        </w:rPr>
        <w:t xml:space="preserve">日</w:t>
      </w:r>
      <w:r>
        <w:rPr>
          <w:rFonts w:hint="eastAsia" w:ascii="宋体" w:hAnsi="宋体" w:cs="宋体"/>
          <w:color w:val="auto"/>
          <w:sz w:val="24"/>
          <w:szCs w:val="24"/>
          <w:highlight w:val="none"/>
          <w:u w:val="single"/>
          <w:shd w:val="clear" w:color="auto" w:fill="auto"/>
          <w:lang w:val="en-US" w:eastAsia="zh-CN"/>
        </w:rPr>
        <w:t xml:space="preserve">9</w:t>
      </w:r>
      <w:r>
        <w:rPr>
          <w:rFonts w:hint="eastAsia" w:ascii="宋体" w:hAnsi="宋体"/>
          <w:bCs/>
          <w:color w:val="auto"/>
          <w:sz w:val="24"/>
          <w:szCs w:val="24"/>
          <w:highlight w:val="none"/>
          <w:u w:val="single"/>
          <w:shd w:val="clear" w:color="auto" w:fill="auto"/>
        </w:rPr>
        <w:t xml:space="preserve">点</w:t>
      </w:r>
      <w:r>
        <w:rPr>
          <w:rFonts w:hint="eastAsia" w:ascii="宋体" w:hAnsi="宋体"/>
          <w:bCs/>
          <w:color w:val="auto"/>
          <w:sz w:val="24"/>
          <w:szCs w:val="24"/>
          <w:highlight w:val="none"/>
          <w:u w:val="single"/>
          <w:shd w:val="clear" w:color="auto" w:fill="auto"/>
          <w:lang w:val="en-US" w:eastAsia="zh-CN"/>
        </w:rPr>
        <w:t xml:space="preserve">00</w:t>
      </w:r>
      <w:r>
        <w:rPr>
          <w:rFonts w:hint="eastAsia" w:ascii="宋体" w:hAnsi="宋体"/>
          <w:bCs/>
          <w:color w:val="auto"/>
          <w:sz w:val="24"/>
          <w:szCs w:val="24"/>
          <w:highlight w:val="none"/>
          <w:u w:val="single"/>
          <w:shd w:val="clear" w:color="auto" w:fill="auto"/>
        </w:rPr>
        <w:t xml:space="preserve">分（</w:t>
      </w:r>
      <w:r>
        <w:rPr>
          <w:rFonts w:hint="eastAsia" w:ascii="宋体" w:hAnsi="宋体"/>
          <w:bCs/>
          <w:color w:val="auto"/>
          <w:sz w:val="24"/>
          <w:szCs w:val="24"/>
          <w:highlight w:val="none"/>
          <w:shd w:val="clear" w:color="auto" w:fill="auto"/>
        </w:rPr>
        <w:t xml:space="preserve">北京</w:t>
      </w:r>
      <w:bookmarkStart w:id="286" w:name="_GoBack"/>
      <w:r/>
      <w:bookmarkEnd w:id="286"/>
      <w:r>
        <w:rPr>
          <w:rFonts w:hint="eastAsia" w:ascii="宋体" w:hAnsi="宋体"/>
          <w:bCs/>
          <w:color w:val="auto"/>
          <w:sz w:val="24"/>
          <w:szCs w:val="24"/>
          <w:highlight w:val="none"/>
          <w:shd w:val="clear" w:color="auto" w:fill="auto"/>
        </w:rPr>
        <w:t xml:space="preserve">时间）前递交投标</w:t>
      </w:r>
      <w:r>
        <w:rPr>
          <w:rFonts w:ascii="宋体" w:hAnsi="宋体"/>
          <w:bCs/>
          <w:color w:val="auto"/>
          <w:sz w:val="24"/>
          <w:szCs w:val="24"/>
          <w:highlight w:val="none"/>
          <w:shd w:val="clear" w:color="auto" w:fill="auto"/>
        </w:rPr>
        <w:t xml:space="preserve">文件</w:t>
      </w:r>
      <w:r>
        <w:rPr>
          <w:rFonts w:hint="eastAsia" w:ascii="宋体" w:hAnsi="宋体"/>
          <w:color w:val="auto"/>
          <w:sz w:val="24"/>
          <w:szCs w:val="24"/>
          <w:highlight w:val="none"/>
          <w:shd w:val="clear" w:color="auto" w:fill="auto"/>
        </w:rPr>
        <w:t xml:space="preserve">。</w:t>
      </w:r>
      <w:r/>
    </w:p>
    <w:p>
      <w:pPr>
        <w:rPr>
          <w:rFonts w:hint="eastAsia"/>
          <w:color w:val="auto"/>
          <w:highlight w:val="none"/>
        </w:rPr>
      </w:pPr>
      <w:r/>
      <w:bookmarkStart w:id="11" w:name="_Toc35393790"/>
      <w:r/>
      <w:bookmarkStart w:id="12" w:name="_Toc35393621"/>
      <w:r/>
      <w:bookmarkStart w:id="13" w:name="_Toc28359002"/>
      <w:r/>
      <w:bookmarkStart w:id="14" w:name="_Toc28359079"/>
      <w:r/>
      <w:bookmarkStart w:id="15" w:name="_Toc38985263"/>
      <w:r/>
      <w:bookmarkStart w:id="16" w:name="_Toc16002"/>
      <w:r/>
      <w:bookmarkStart w:id="17" w:name="_Hlk24379207"/>
      <w:r/>
      <w:bookmarkStart w:id="18" w:name="_Toc21136"/>
      <w:r/>
      <w:bookmarkStart w:id="19" w:name="_Toc2245"/>
      <w:r/>
      <w:r/>
    </w:p>
    <w:p>
      <w:pPr>
        <w:pStyle w:val="919"/>
        <w:ind w:firstLine="498"/>
        <w:pageBreakBefore w:val="0"/>
        <w:spacing w:before="0" w:after="0" w:line="360" w:lineRule="auto"/>
        <w:rPr>
          <w:color w:val="auto"/>
          <w:highlight w:val="none"/>
          <w:shd w:val="clear" w:color="auto" w:fill="auto"/>
        </w:rPr>
      </w:pPr>
      <w:r>
        <w:rPr>
          <w:rFonts w:hint="eastAsia"/>
          <w:color w:val="auto"/>
          <w:highlight w:val="none"/>
          <w:shd w:val="clear" w:color="auto" w:fill="auto"/>
        </w:rPr>
        <w:t xml:space="preserve">一、项目基本情况</w:t>
      </w:r>
      <w:bookmarkEnd w:id="11"/>
      <w:r/>
      <w:bookmarkEnd w:id="12"/>
      <w:r/>
      <w:bookmarkEnd w:id="13"/>
      <w:r/>
      <w:bookmarkEnd w:id="14"/>
      <w:r/>
      <w:bookmarkEnd w:id="15"/>
      <w:r/>
      <w:bookmarkEnd w:id="16"/>
      <w:r/>
      <w:bookmarkEnd w:id="17"/>
      <w:r/>
      <w:bookmarkEnd w:id="18"/>
      <w:r/>
      <w:bookmarkEnd w:id="19"/>
      <w:r/>
      <w:r/>
    </w:p>
    <w:p>
      <w:pPr>
        <w:ind w:firstLine="480"/>
        <w:pageBreakBefore w:val="0"/>
        <w:spacing w:line="360" w:lineRule="auto"/>
        <w:rPr>
          <w:rFonts w:hint="eastAsia" w:ascii="宋体" w:hAnsi="宋体" w:eastAsia="宋体"/>
          <w:color w:val="auto"/>
          <w:sz w:val="24"/>
          <w:szCs w:val="24"/>
          <w:highlight w:val="none"/>
          <w:shd w:val="clear" w:color="auto" w:fill="auto"/>
          <w:lang w:val="en-US" w:eastAsia="zh-CN"/>
        </w:rPr>
      </w:pPr>
      <w:r>
        <w:rPr>
          <w:rFonts w:hint="eastAsia" w:ascii="宋体" w:hAnsi="宋体"/>
          <w:color w:val="auto"/>
          <w:sz w:val="24"/>
          <w:szCs w:val="24"/>
          <w:highlight w:val="none"/>
          <w:shd w:val="clear" w:color="auto" w:fill="auto"/>
        </w:rPr>
        <w:t xml:space="preserve">1.项目编号：</w:t>
      </w:r>
      <w:r>
        <w:rPr>
          <w:rFonts w:ascii="Arial" w:hAnsi="Arial" w:eastAsia="Arial" w:cs="Arial"/>
          <w:color w:val="000000"/>
          <w:sz w:val="21"/>
          <w:highlight w:val="white"/>
        </w:rPr>
        <w:t xml:space="preserve">JSZC-320700-ZCZC-G2026-0006</w:t>
      </w:r>
      <w:r>
        <w:rPr>
          <w:rFonts w:hint="default" w:ascii="宋体" w:hAnsi="宋体"/>
          <w:color w:val="auto"/>
          <w:sz w:val="24"/>
          <w:szCs w:val="24"/>
          <w:highlight w:val="none"/>
          <w:shd w:val="clear" w:color="auto" w:fill="auto"/>
          <w:lang w:val="en-US" w:eastAsia="zh-CN"/>
        </w:rPr>
      </w:r>
      <w:r/>
    </w:p>
    <w:p>
      <w:pPr>
        <w:ind w:firstLine="480"/>
        <w:pageBreakBefore w:val="0"/>
        <w:spacing w:line="360" w:lineRule="auto"/>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2.项目名称：</w:t>
      </w:r>
      <w:r>
        <w:rPr>
          <w:rFonts w:hint="eastAsia" w:ascii="宋体" w:hAnsi="宋体"/>
          <w:color w:val="auto"/>
          <w:sz w:val="24"/>
          <w:szCs w:val="24"/>
          <w:highlight w:val="none"/>
          <w:shd w:val="clear" w:color="auto" w:fill="auto"/>
          <w:lang w:eastAsia="zh-CN"/>
        </w:rPr>
        <w:t xml:space="preserve">连云港市第一人民医院通灌院区更换老旧风机盘管项目（二次）（专门面向中小企业）</w:t>
      </w:r>
      <w:r/>
    </w:p>
    <w:p>
      <w:pPr>
        <w:ind w:firstLine="480"/>
        <w:pageBreakBefore w:val="0"/>
        <w:spacing w:line="360" w:lineRule="auto"/>
        <w:rPr>
          <w:rFonts w:hint="eastAsia" w:ascii="宋体" w:hAnsi="宋体"/>
          <w:color w:val="auto"/>
          <w:sz w:val="24"/>
          <w:szCs w:val="24"/>
          <w:highlight w:val="none"/>
          <w:shd w:val="clear" w:color="auto" w:fill="auto"/>
          <w:lang w:val="en-US" w:eastAsia="zh-CN"/>
        </w:rPr>
      </w:pPr>
      <w:r>
        <w:rPr>
          <w:rFonts w:hint="eastAsia" w:ascii="宋体" w:hAnsi="宋体"/>
          <w:color w:val="auto"/>
          <w:sz w:val="24"/>
          <w:szCs w:val="24"/>
          <w:highlight w:val="none"/>
          <w:shd w:val="clear" w:color="auto" w:fill="auto"/>
        </w:rPr>
        <w:t xml:space="preserve">3.预算金额：</w:t>
      </w:r>
      <w:r>
        <w:rPr>
          <w:rFonts w:hint="eastAsia" w:ascii="宋体" w:hAnsi="宋体"/>
          <w:color w:val="auto"/>
          <w:sz w:val="24"/>
          <w:szCs w:val="24"/>
          <w:highlight w:val="none"/>
          <w:shd w:val="clear" w:color="auto" w:fill="auto"/>
          <w:lang w:val="en-US" w:eastAsia="zh-CN"/>
        </w:rPr>
        <w:t xml:space="preserve">222万元</w:t>
      </w:r>
      <w:r/>
    </w:p>
    <w:p>
      <w:pPr>
        <w:ind w:firstLine="480"/>
        <w:pageBreakBefore w:val="0"/>
        <w:spacing w:line="360" w:lineRule="auto"/>
        <w:rPr>
          <w:rFonts w:ascii="宋体" w:hAnsi="宋体" w:eastAsia="宋体"/>
          <w:color w:val="auto"/>
          <w:sz w:val="24"/>
          <w:szCs w:val="24"/>
          <w:highlight w:val="none"/>
          <w:shd w:val="clear" w:color="auto" w:fill="auto"/>
          <w:lang w:val="en-US" w:eastAsia="zh-CN"/>
        </w:rPr>
      </w:pPr>
      <w:r>
        <w:rPr>
          <w:rFonts w:hint="eastAsia" w:ascii="宋体" w:hAnsi="宋体"/>
          <w:color w:val="auto"/>
          <w:sz w:val="24"/>
          <w:szCs w:val="24"/>
          <w:highlight w:val="none"/>
          <w:shd w:val="clear" w:color="auto" w:fill="auto"/>
        </w:rPr>
        <w:t xml:space="preserve">4.</w:t>
      </w:r>
      <w:r>
        <w:rPr>
          <w:rFonts w:hint="eastAsia" w:ascii="宋体" w:hAnsi="宋体"/>
          <w:color w:val="auto"/>
          <w:sz w:val="24"/>
          <w:szCs w:val="24"/>
          <w:highlight w:val="none"/>
          <w:shd w:val="clear" w:color="auto" w:fill="auto"/>
          <w:lang w:val="en-US" w:eastAsia="zh-CN"/>
        </w:rPr>
        <w:t xml:space="preserve">最高限价：人民币222万元，投标人所报的投标报价超过最高限价的投标无效</w:t>
      </w:r>
      <w:r>
        <w:rPr>
          <w:rFonts w:hint="eastAsia" w:ascii="宋体" w:hAnsi="宋体"/>
          <w:color w:val="auto"/>
          <w:sz w:val="24"/>
          <w:szCs w:val="24"/>
          <w:highlight w:val="none"/>
          <w:shd w:val="clear" w:color="auto" w:fill="auto"/>
        </w:rPr>
        <w:t xml:space="preserve">。</w:t>
      </w:r>
      <w:r/>
    </w:p>
    <w:p>
      <w:pPr>
        <w:ind w:firstLine="480"/>
        <w:pageBreakBefore w:val="0"/>
        <w:spacing w:line="360" w:lineRule="auto"/>
        <w:rPr>
          <w:rFonts w:hint="eastAsia" w:ascii="宋体" w:hAnsi="宋体" w:cs="宋体"/>
          <w:color w:val="auto"/>
          <w:sz w:val="24"/>
          <w:szCs w:val="24"/>
          <w:highlight w:val="none"/>
          <w:shd w:val="clear" w:color="auto" w:fill="auto"/>
          <w:lang w:eastAsia="zh-CN"/>
        </w:rPr>
      </w:pPr>
      <w:r>
        <w:rPr>
          <w:rFonts w:hint="eastAsia" w:ascii="宋体" w:hAnsi="宋体"/>
          <w:color w:val="auto"/>
          <w:sz w:val="24"/>
          <w:szCs w:val="24"/>
          <w:highlight w:val="none"/>
          <w:shd w:val="clear" w:color="auto" w:fill="auto"/>
        </w:rPr>
        <w:t xml:space="preserve">5.采购需求（简介）：</w:t>
      </w:r>
      <w:r>
        <w:rPr>
          <w:rFonts w:hint="eastAsia" w:ascii="宋体" w:hAnsi="宋体" w:cs="宋体"/>
          <w:color w:val="auto"/>
          <w:spacing w:val="8"/>
          <w:sz w:val="24"/>
          <w:szCs w:val="24"/>
          <w:highlight w:val="none"/>
          <w:lang w:eastAsia="zh-CN"/>
        </w:rPr>
        <w:t xml:space="preserve">通灌院区4号楼住院部中央空调系统现有风机盘管数量较多，共计669台，整体使用已超过14年。受设备老化和长期高负荷运行影响，现需要对老旧风机盘管进行整体更换，</w:t>
      </w:r>
      <w:r>
        <w:rPr>
          <w:rFonts w:hint="eastAsia" w:ascii="宋体" w:hAnsi="宋体"/>
          <w:color w:val="auto"/>
          <w:sz w:val="24"/>
          <w:szCs w:val="24"/>
          <w:highlight w:val="none"/>
          <w:shd w:val="clear" w:color="auto" w:fill="auto"/>
        </w:rPr>
        <w:t xml:space="preserve">详细内容见本招标文件第四章</w:t>
      </w: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lang w:val="en-US" w:eastAsia="zh-CN"/>
        </w:rPr>
        <w:t xml:space="preserve">采购需求</w:t>
      </w:r>
      <w:r>
        <w:rPr>
          <w:rFonts w:hint="eastAsia" w:ascii="宋体" w:hAnsi="宋体"/>
          <w:color w:val="auto"/>
          <w:sz w:val="24"/>
          <w:szCs w:val="24"/>
          <w:highlight w:val="none"/>
          <w:shd w:val="clear" w:color="auto" w:fill="auto"/>
          <w:lang w:eastAsia="zh-CN"/>
        </w:rPr>
        <w:t xml:space="preserve">”</w:t>
      </w:r>
      <w:r>
        <w:rPr>
          <w:rFonts w:hint="eastAsia" w:ascii="宋体" w:hAnsi="宋体" w:cs="宋体"/>
          <w:color w:val="auto"/>
          <w:sz w:val="24"/>
          <w:szCs w:val="24"/>
          <w:highlight w:val="none"/>
          <w:shd w:val="clear" w:color="auto" w:fill="auto"/>
          <w:lang w:eastAsia="zh-CN"/>
        </w:rPr>
        <w:t xml:space="preserve">。</w:t>
      </w:r>
      <w:r/>
    </w:p>
    <w:p>
      <w:pPr>
        <w:ind w:firstLine="482"/>
        <w:pageBreakBefore w:val="0"/>
        <w:spacing w:line="360" w:lineRule="auto"/>
        <w:rPr>
          <w:rFonts w:hint="eastAsia" w:ascii="宋体" w:hAnsi="宋体" w:cs="宋体"/>
          <w:color w:val="auto"/>
          <w:sz w:val="24"/>
          <w:szCs w:val="24"/>
          <w:highlight w:val="none"/>
          <w:shd w:val="clear" w:color="auto" w:fill="auto"/>
          <w:lang w:eastAsia="zh-CN"/>
        </w:rPr>
      </w:pPr>
      <w:r>
        <w:rPr>
          <w:rFonts w:hint="eastAsia" w:ascii="宋体" w:hAnsi="宋体"/>
          <w:b/>
          <w:bCs/>
          <w:color w:val="auto"/>
          <w:sz w:val="24"/>
          <w:highlight w:val="none"/>
          <w:shd w:val="clear" w:color="auto" w:fill="auto"/>
        </w:rPr>
        <w:t xml:space="preserve">对项目采购需求部分的询问、质疑请与采购人联系，由采购人负责答复。</w:t>
      </w:r>
      <w:r/>
    </w:p>
    <w:p>
      <w:pPr>
        <w:ind w:firstLine="480"/>
        <w:pageBreakBefore w:val="0"/>
        <w:spacing w:line="360" w:lineRule="auto"/>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6.</w:t>
      </w:r>
      <w:r>
        <w:rPr>
          <w:rFonts w:hint="eastAsia" w:ascii="宋体" w:hAnsi="宋体"/>
          <w:color w:val="auto"/>
          <w:sz w:val="24"/>
          <w:szCs w:val="24"/>
          <w:highlight w:val="none"/>
          <w:shd w:val="clear" w:color="auto" w:fill="auto"/>
          <w:lang w:eastAsia="zh-CN"/>
        </w:rPr>
        <w:t xml:space="preserve">交货期</w:t>
      </w:r>
      <w:r>
        <w:rPr>
          <w:rFonts w:hint="eastAsia" w:ascii="宋体" w:hAnsi="宋体"/>
          <w:color w:val="auto"/>
          <w:sz w:val="24"/>
          <w:szCs w:val="24"/>
          <w:highlight w:val="none"/>
          <w:shd w:val="clear" w:color="auto" w:fill="auto"/>
        </w:rPr>
        <w:t xml:space="preserve">：</w:t>
      </w:r>
      <w:r>
        <w:rPr>
          <w:rFonts w:hint="eastAsia" w:ascii="宋体" w:hAnsi="宋体"/>
          <w:color w:val="auto"/>
          <w:sz w:val="24"/>
          <w:szCs w:val="24"/>
          <w:highlight w:val="none"/>
          <w:shd w:val="clear" w:color="auto" w:fill="auto"/>
          <w:lang w:eastAsia="zh-CN"/>
        </w:rPr>
        <w:t xml:space="preserve">合同签订之日起</w:t>
      </w:r>
      <w:r>
        <w:rPr>
          <w:rFonts w:hint="eastAsia" w:ascii="宋体" w:hAnsi="宋体"/>
          <w:color w:val="auto"/>
          <w:sz w:val="24"/>
          <w:szCs w:val="24"/>
          <w:highlight w:val="none"/>
          <w:u w:val="single"/>
          <w:shd w:val="clear" w:color="auto" w:fill="auto"/>
          <w:lang w:val="en-US" w:eastAsia="zh-CN"/>
        </w:rPr>
        <w:t xml:space="preserve"> 50 </w:t>
      </w:r>
      <w:r>
        <w:rPr>
          <w:rFonts w:hint="eastAsia" w:ascii="宋体" w:hAnsi="宋体"/>
          <w:color w:val="auto"/>
          <w:sz w:val="24"/>
          <w:szCs w:val="24"/>
          <w:highlight w:val="none"/>
          <w:shd w:val="clear" w:color="auto" w:fill="auto"/>
          <w:lang w:eastAsia="zh-CN"/>
        </w:rPr>
        <w:t xml:space="preserve">日内完成供货、安装、调试，保证设备正常运转</w:t>
      </w:r>
      <w:r>
        <w:rPr>
          <w:rFonts w:hint="eastAsia" w:ascii="宋体" w:hAnsi="宋体"/>
          <w:color w:val="auto"/>
          <w:sz w:val="24"/>
          <w:szCs w:val="24"/>
          <w:highlight w:val="none"/>
          <w:shd w:val="clear" w:color="auto" w:fill="auto"/>
        </w:rPr>
        <w:t xml:space="preserve">。</w:t>
      </w:r>
      <w:r/>
    </w:p>
    <w:p>
      <w:pPr>
        <w:ind w:firstLine="480"/>
        <w:pageBreakBefore w:val="0"/>
        <w:spacing w:line="360" w:lineRule="auto"/>
        <w:rPr>
          <w:rFonts w:hint="eastAsia" w:ascii="宋体" w:hAnsi="宋体" w:eastAsia="宋体" w:cs="Times New Roman"/>
          <w:bCs/>
          <w:color w:val="auto"/>
          <w:sz w:val="24"/>
          <w:highlight w:val="none"/>
          <w:shd w:val="clear" w:color="auto" w:fill="auto"/>
        </w:rPr>
      </w:pPr>
      <w:r>
        <w:rPr>
          <w:rFonts w:hint="eastAsia" w:ascii="宋体" w:hAnsi="宋体"/>
          <w:color w:val="auto"/>
          <w:sz w:val="24"/>
          <w:szCs w:val="24"/>
          <w:highlight w:val="none"/>
          <w:shd w:val="clear" w:color="auto" w:fill="auto"/>
          <w:lang w:val="en-US" w:eastAsia="zh-CN"/>
        </w:rPr>
        <w:t xml:space="preserve">7</w:t>
      </w:r>
      <w:r>
        <w:rPr>
          <w:rFonts w:hint="eastAsia" w:ascii="宋体" w:hAnsi="宋体"/>
          <w:color w:val="auto"/>
          <w:sz w:val="24"/>
          <w:szCs w:val="24"/>
          <w:highlight w:val="none"/>
          <w:shd w:val="clear" w:color="auto" w:fill="auto"/>
        </w:rPr>
        <w:t xml:space="preserve">.本项目</w:t>
      </w:r>
      <w:r>
        <w:rPr>
          <w:rFonts w:hint="eastAsia" w:ascii="宋体" w:hAnsi="宋体"/>
          <w:color w:val="auto"/>
          <w:sz w:val="24"/>
          <w:szCs w:val="24"/>
          <w:highlight w:val="none"/>
          <w:u w:val="single"/>
          <w:shd w:val="clear" w:color="auto" w:fill="auto"/>
        </w:rPr>
        <w:t xml:space="preserve"> 不接受 </w:t>
      </w:r>
      <w:r>
        <w:rPr>
          <w:rFonts w:hint="eastAsia" w:ascii="宋体" w:hAnsi="宋体"/>
          <w:color w:val="auto"/>
          <w:sz w:val="24"/>
          <w:szCs w:val="24"/>
          <w:highlight w:val="none"/>
          <w:shd w:val="clear" w:color="auto" w:fill="auto"/>
        </w:rPr>
        <w:t xml:space="preserve">联合体投标（接受/不接受）。</w:t>
      </w:r>
      <w:r/>
    </w:p>
    <w:p>
      <w:pPr>
        <w:pStyle w:val="919"/>
        <w:ind w:firstLine="498"/>
        <w:pageBreakBefore w:val="0"/>
        <w:spacing w:before="0" w:after="0" w:line="360" w:lineRule="auto"/>
        <w:widowControl w:val="off"/>
        <w:rPr>
          <w:color w:val="auto"/>
          <w:highlight w:val="none"/>
          <w:shd w:val="clear" w:color="auto" w:fill="auto"/>
        </w:rPr>
      </w:pPr>
      <w:r/>
      <w:bookmarkStart w:id="20" w:name="_Toc35393622"/>
      <w:r/>
      <w:bookmarkStart w:id="21" w:name="_Toc3796"/>
      <w:r/>
      <w:bookmarkStart w:id="22" w:name="_Toc28359080"/>
      <w:r/>
      <w:bookmarkStart w:id="23" w:name="_Toc38985264"/>
      <w:r/>
      <w:bookmarkStart w:id="24" w:name="_Toc28359003"/>
      <w:r/>
      <w:bookmarkStart w:id="25" w:name="_Toc35393791"/>
      <w:r/>
      <w:bookmarkStart w:id="26" w:name="_Toc1258"/>
      <w:r/>
      <w:bookmarkStart w:id="27" w:name="_Toc13820"/>
      <w:r>
        <w:rPr>
          <w:rFonts w:hint="eastAsia"/>
          <w:color w:val="auto"/>
          <w:highlight w:val="none"/>
          <w:shd w:val="clear" w:color="auto" w:fill="auto"/>
        </w:rPr>
        <w:t xml:space="preserve">二、申请人的资格要求：</w:t>
      </w:r>
      <w:bookmarkEnd w:id="20"/>
      <w:r/>
      <w:bookmarkEnd w:id="21"/>
      <w:r/>
      <w:bookmarkEnd w:id="22"/>
      <w:r/>
      <w:bookmarkEnd w:id="23"/>
      <w:r/>
      <w:bookmarkEnd w:id="24"/>
      <w:r/>
      <w:bookmarkEnd w:id="25"/>
      <w:r/>
      <w:bookmarkEnd w:id="26"/>
      <w:r/>
      <w:bookmarkEnd w:id="27"/>
      <w:r/>
      <w:r/>
    </w:p>
    <w:p>
      <w:pPr>
        <w:ind w:firstLine="480"/>
        <w:pageBreakBefore w:val="0"/>
        <w:spacing w:line="360" w:lineRule="auto"/>
        <w:widowControl w:val="off"/>
        <w:rPr>
          <w:rFonts w:hint="eastAsia" w:ascii="宋体" w:hAnsi="宋体"/>
          <w:color w:val="auto"/>
          <w:sz w:val="24"/>
          <w:szCs w:val="24"/>
          <w:highlight w:val="none"/>
          <w:shd w:val="clear" w:color="auto" w:fill="auto"/>
        </w:rPr>
      </w:pPr>
      <w:r/>
      <w:bookmarkStart w:id="28" w:name="_Toc28359081"/>
      <w:r/>
      <w:bookmarkStart w:id="29" w:name="_Toc35393792"/>
      <w:r/>
      <w:bookmarkStart w:id="30" w:name="_Toc38985265"/>
      <w:r/>
      <w:bookmarkStart w:id="31" w:name="_Toc35393623"/>
      <w:r/>
      <w:bookmarkStart w:id="32" w:name="_Toc28359004"/>
      <w:r>
        <w:rPr>
          <w:rFonts w:hint="eastAsia" w:ascii="宋体" w:hAnsi="宋体"/>
          <w:color w:val="auto"/>
          <w:sz w:val="24"/>
          <w:szCs w:val="24"/>
          <w:highlight w:val="none"/>
          <w:shd w:val="clear" w:color="auto" w:fill="auto"/>
        </w:rPr>
        <w:t xml:space="preserve">（一</w:t>
      </w:r>
      <w:r>
        <w:rPr>
          <w:rFonts w:ascii="宋体" w:hAnsi="宋体"/>
          <w:color w:val="auto"/>
          <w:sz w:val="24"/>
          <w:szCs w:val="24"/>
          <w:highlight w:val="none"/>
          <w:shd w:val="clear" w:color="auto" w:fill="auto"/>
        </w:rPr>
        <w:t xml:space="preserve">）</w:t>
      </w:r>
      <w:r>
        <w:rPr>
          <w:rFonts w:hint="eastAsia" w:ascii="宋体" w:hAnsi="宋体"/>
          <w:color w:val="auto"/>
          <w:sz w:val="24"/>
          <w:szCs w:val="24"/>
          <w:highlight w:val="none"/>
          <w:shd w:val="clear" w:color="auto" w:fill="auto"/>
        </w:rPr>
        <w:t xml:space="preserve">通用</w:t>
      </w:r>
      <w:r>
        <w:rPr>
          <w:rFonts w:ascii="宋体" w:hAnsi="宋体"/>
          <w:color w:val="auto"/>
          <w:sz w:val="24"/>
          <w:szCs w:val="24"/>
          <w:highlight w:val="none"/>
          <w:shd w:val="clear" w:color="auto" w:fill="auto"/>
        </w:rPr>
        <w:t xml:space="preserve">资格要求</w:t>
      </w:r>
      <w:r/>
    </w:p>
    <w:p>
      <w:pPr>
        <w:ind w:firstLine="480"/>
        <w:pageBreakBefore w:val="0"/>
        <w:spacing w:line="360" w:lineRule="auto"/>
        <w:widowControl w:val="off"/>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1.满足《中华人民共和国政府采购法》第二十二条规定，并提供下列材料：</w:t>
      </w:r>
      <w:r/>
    </w:p>
    <w:p>
      <w:pPr>
        <w:ind w:firstLine="480"/>
        <w:pageBreakBefore w:val="0"/>
        <w:spacing w:line="360" w:lineRule="auto"/>
        <w:widowControl w:val="off"/>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lang w:val="en-US" w:eastAsia="zh-CN"/>
        </w:rPr>
        <w:t xml:space="preserve">1</w:t>
      </w: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rPr>
        <w:t xml:space="preserve">法人或者其他组织的营业执照等证明文件，自然人的身份证明；</w:t>
      </w:r>
      <w:r/>
    </w:p>
    <w:p>
      <w:pPr>
        <w:ind w:firstLine="480"/>
        <w:pageBreakBefore w:val="0"/>
        <w:spacing w:line="360" w:lineRule="auto"/>
        <w:widowControl w:val="off"/>
        <w:rPr>
          <w:rFonts w:hint="default" w:ascii="宋体" w:hAnsi="宋体"/>
          <w:color w:val="auto"/>
          <w:sz w:val="24"/>
          <w:szCs w:val="24"/>
          <w:highlight w:val="none"/>
          <w:shd w:val="clear" w:color="auto" w:fill="auto"/>
          <w:lang w:val="en-US"/>
        </w:rPr>
      </w:pP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lang w:val="en-US" w:eastAsia="zh-CN"/>
        </w:rPr>
        <w:t xml:space="preserve">2</w:t>
      </w: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lang w:val="en-US" w:eastAsia="zh-CN"/>
        </w:rPr>
        <w:t xml:space="preserve">具有良好的商业信誉和健全的财务会计制度</w:t>
      </w:r>
      <w:r>
        <w:rPr>
          <w:rFonts w:hint="eastAsia" w:ascii="宋体" w:hAnsi="宋体"/>
          <w:color w:val="auto"/>
          <w:sz w:val="24"/>
          <w:szCs w:val="24"/>
          <w:highlight w:val="none"/>
          <w:shd w:val="clear" w:color="auto" w:fill="auto"/>
        </w:rPr>
        <w:t xml:space="preserve">；</w:t>
      </w:r>
      <w:r/>
    </w:p>
    <w:p>
      <w:pPr>
        <w:ind w:firstLine="48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lang w:val="en-US" w:eastAsia="zh-CN"/>
        </w:rPr>
        <w:t xml:space="preserve">3</w:t>
      </w: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rPr>
        <w:t xml:space="preserve">依法缴纳税收和社会保障资金的相关证明材料；</w:t>
      </w:r>
      <w:r/>
    </w:p>
    <w:p>
      <w:pPr>
        <w:ind w:firstLine="480"/>
        <w:pageBreakBefore w:val="0"/>
        <w:spacing w:line="360" w:lineRule="auto"/>
        <w:widowControl w:val="off"/>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lang w:val="en-US" w:eastAsia="zh-CN"/>
        </w:rPr>
        <w:t xml:space="preserve">4</w:t>
      </w: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rPr>
        <w:t xml:space="preserve">具备履行合同所必需的设备和专业技术能力的书面声明及证明材料；</w:t>
      </w:r>
      <w:r/>
    </w:p>
    <w:p>
      <w:pPr>
        <w:ind w:firstLine="480"/>
        <w:pageBreakBefore w:val="0"/>
        <w:spacing w:line="360" w:lineRule="auto"/>
        <w:widowControl w:val="off"/>
        <w:rPr>
          <w:rFonts w:hint="eastAsia" w:ascii="宋体" w:hAnsi="宋体" w:eastAsia="宋体"/>
          <w:color w:val="auto"/>
          <w:sz w:val="24"/>
          <w:szCs w:val="24"/>
          <w:highlight w:val="none"/>
          <w:shd w:val="clear" w:color="auto" w:fill="auto"/>
          <w:lang w:eastAsia="zh-CN"/>
        </w:rPr>
      </w:pP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lang w:val="en-US" w:eastAsia="zh-CN"/>
        </w:rPr>
        <w:t xml:space="preserve">5</w:t>
      </w: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rPr>
        <w:t xml:space="preserve">参加政府采购活动前3年内在经营活动中没有重大违法记录的书面声明</w:t>
      </w:r>
      <w:r>
        <w:rPr>
          <w:rFonts w:hint="eastAsia" w:ascii="宋体" w:hAnsi="宋体"/>
          <w:color w:val="auto"/>
          <w:sz w:val="24"/>
          <w:szCs w:val="24"/>
          <w:highlight w:val="none"/>
          <w:shd w:val="clear" w:color="auto" w:fill="auto"/>
          <w:lang w:eastAsia="zh-CN"/>
        </w:rPr>
        <w:t xml:space="preserve">。</w:t>
      </w:r>
      <w:r/>
    </w:p>
    <w:p>
      <w:pPr>
        <w:ind w:left="0" w:firstLine="482"/>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b/>
          <w:bCs/>
          <w:color w:val="auto"/>
          <w:sz w:val="24"/>
          <w:szCs w:val="24"/>
          <w:highlight w:val="none"/>
          <w:shd w:val="clear" w:color="auto" w:fill="auto"/>
        </w:rPr>
        <w:t xml:space="preserve">注：根据连财购〔2023〕4号文件精神，第（2）、（3）项可以提供《财务状况报告及税收、社会保障资金缴纳情况承诺函》。</w:t>
      </w:r>
      <w:r/>
    </w:p>
    <w:p>
      <w:pPr>
        <w:ind w:left="0" w:firstLine="48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2.响应文件递交截止前，被信用中国、中国政府采购网列入失信被执行人、重大税收违法失信主体、政府采购严重违法失信行为记录名单的供应商，拒绝其参与政府采购活动；</w:t>
      </w:r>
      <w:r/>
    </w:p>
    <w:p>
      <w:pPr>
        <w:ind w:left="0" w:firstLine="480"/>
        <w:pageBreakBefore w:val="0"/>
        <w:spacing w:line="360" w:lineRule="auto"/>
        <w:widowControl w:val="off"/>
        <w:rPr>
          <w:rFonts w:hint="eastAsia" w:ascii="华文新魏" w:hAnsi="宋体" w:eastAsia="华文新魏"/>
          <w:color w:val="auto"/>
          <w:sz w:val="36"/>
          <w:szCs w:val="36"/>
          <w:highlight w:val="none"/>
          <w:shd w:val="clear" w:color="auto" w:fill="auto"/>
        </w:rPr>
      </w:pPr>
      <w:r>
        <w:rPr>
          <w:rFonts w:hint="eastAsia" w:ascii="宋体" w:hAnsi="宋体"/>
          <w:color w:val="auto"/>
          <w:sz w:val="24"/>
          <w:szCs w:val="24"/>
          <w:highlight w:val="none"/>
          <w:shd w:val="clear" w:color="auto" w:fill="auto"/>
        </w:rPr>
        <w:t xml:space="preserve">备注：采购人或采购代理机构通过信用中国网站（www.creditchina.gov.cn）、中国政府采购网（www.ccgp.gov.cn），对供应商信用记录情况进行查询，查询结果页面打印留存；</w:t>
      </w:r>
      <w:r/>
    </w:p>
    <w:p>
      <w:pPr>
        <w:ind w:left="0" w:firstLine="480"/>
        <w:pageBreakBefore w:val="0"/>
        <w:spacing w:line="360" w:lineRule="auto"/>
        <w:widowControl w:val="off"/>
        <w:rPr>
          <w:rFonts w:ascii="宋体" w:hAnsi="宋体" w:cs="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3.落实政府采购政策需满足的资格要求：</w:t>
      </w:r>
      <w:r>
        <w:rPr>
          <w:rFonts w:hint="eastAsia" w:ascii="宋体" w:hAnsi="宋体"/>
          <w:b/>
          <w:bCs/>
          <w:color w:val="auto"/>
          <w:sz w:val="24"/>
          <w:szCs w:val="24"/>
          <w:highlight w:val="none"/>
          <w:shd w:val="clear" w:color="auto" w:fill="auto"/>
        </w:rPr>
        <w:t xml:space="preserve">执行财政部、工业和信息化部关于印发《政府采购促进中小企业发展管理办法》的通知（财库〔2020〕46号）等相关文件要求，本项目专门面向中型企业、小型企业、微型企业、残疾人福利性单位、监狱企业采购，符合要求的供应商须提供《中小企业声明函》或《残疾人福利性单位声明函》或属于监狱企业的证明文件，否则投标无效。</w:t>
      </w:r>
      <w:r/>
    </w:p>
    <w:p>
      <w:pPr>
        <w:ind w:left="0" w:firstLine="480"/>
        <w:pageBreakBefore w:val="0"/>
        <w:spacing w:line="360" w:lineRule="auto"/>
        <w:widowControl w:val="off"/>
        <w:rPr>
          <w:rFonts w:hint="eastAsia" w:ascii="宋体" w:hAnsi="宋体" w:eastAsia="宋体" w:cs="Times New Roman"/>
          <w:b/>
          <w:bCs/>
          <w:color w:val="auto"/>
          <w:sz w:val="24"/>
          <w:szCs w:val="24"/>
          <w:highlight w:val="none"/>
          <w:shd w:val="clear" w:color="auto" w:fill="auto"/>
          <w:lang w:eastAsia="zh-CN"/>
        </w:rPr>
      </w:pPr>
      <w:r>
        <w:rPr>
          <w:rFonts w:hint="eastAsia" w:ascii="宋体" w:hAnsi="宋体"/>
          <w:color w:val="auto"/>
          <w:sz w:val="24"/>
          <w:szCs w:val="24"/>
          <w:highlight w:val="none"/>
          <w:shd w:val="clear" w:color="auto" w:fill="auto"/>
        </w:rPr>
        <w:t xml:space="preserve">（二）本项目的特定资格要求</w:t>
      </w:r>
      <w:r>
        <w:rPr>
          <w:rFonts w:hint="eastAsia" w:ascii="宋体" w:hAnsi="宋体" w:eastAsia="宋体" w:cs="Times New Roman"/>
          <w:b w:val="0"/>
          <w:bCs w:val="0"/>
          <w:color w:val="auto"/>
          <w:sz w:val="24"/>
          <w:szCs w:val="24"/>
          <w:highlight w:val="none"/>
          <w:shd w:val="clear" w:color="auto" w:fill="auto"/>
          <w:lang w:eastAsia="zh-CN"/>
        </w:rPr>
        <w:t xml:space="preserve">：</w:t>
      </w:r>
      <w:r>
        <w:rPr>
          <w:rFonts w:hint="eastAsia" w:ascii="宋体" w:hAnsi="宋体" w:eastAsia="宋体" w:cs="Times New Roman"/>
          <w:b/>
          <w:bCs/>
          <w:color w:val="auto"/>
          <w:sz w:val="24"/>
          <w:szCs w:val="24"/>
          <w:highlight w:val="none"/>
          <w:shd w:val="clear" w:color="auto" w:fill="auto"/>
          <w:lang w:eastAsia="zh-CN"/>
        </w:rPr>
        <w:t xml:space="preserve">1.投标人具备建筑机电安装工程专业承包三级及以上资质，且具备有效的企业安全生产许可证；</w:t>
      </w:r>
      <w:r/>
    </w:p>
    <w:p>
      <w:pPr>
        <w:ind w:left="0" w:firstLine="480"/>
        <w:pageBreakBefore w:val="0"/>
        <w:spacing w:line="360" w:lineRule="auto"/>
        <w:widowControl w:val="off"/>
        <w:rPr>
          <w:rFonts w:hint="eastAsia" w:ascii="宋体" w:hAnsi="宋体" w:eastAsia="宋体" w:cs="Times New Roman"/>
          <w:b/>
          <w:bCs/>
          <w:color w:val="auto"/>
          <w:sz w:val="24"/>
          <w:szCs w:val="24"/>
          <w:highlight w:val="none"/>
          <w:shd w:val="clear" w:color="auto" w:fill="auto"/>
          <w:lang w:eastAsia="zh-CN"/>
        </w:rPr>
      </w:pPr>
      <w:r>
        <w:rPr>
          <w:rFonts w:hint="eastAsia" w:ascii="宋体" w:hAnsi="宋体" w:eastAsia="宋体" w:cs="Times New Roman"/>
          <w:b/>
          <w:bCs/>
          <w:color w:val="auto"/>
          <w:sz w:val="24"/>
          <w:szCs w:val="24"/>
          <w:highlight w:val="none"/>
          <w:shd w:val="clear" w:color="auto" w:fill="auto"/>
          <w:lang w:eastAsia="zh-CN"/>
        </w:rPr>
        <w:t xml:space="preserve">2.拟派项目经理具备机电工程专业二级及以上注册建造师资格且具备安全生产考核合格证书（B 类）；</w:t>
      </w:r>
      <w:r/>
    </w:p>
    <w:p>
      <w:pPr>
        <w:ind w:left="0" w:firstLine="480"/>
        <w:pageBreakBefore w:val="0"/>
        <w:spacing w:line="360" w:lineRule="auto"/>
        <w:widowControl w:val="off"/>
        <w:rPr>
          <w:rFonts w:hint="eastAsia" w:ascii="宋体" w:hAnsi="宋体" w:eastAsia="宋体" w:cs="Times New Roman"/>
          <w:b/>
          <w:bCs/>
          <w:color w:val="auto"/>
          <w:sz w:val="24"/>
          <w:szCs w:val="24"/>
          <w:highlight w:val="none"/>
          <w:shd w:val="clear" w:color="auto" w:fill="auto"/>
          <w:lang w:eastAsia="zh-CN"/>
        </w:rPr>
      </w:pPr>
      <w:r>
        <w:rPr>
          <w:rFonts w:hint="eastAsia" w:ascii="宋体" w:hAnsi="宋体" w:eastAsia="宋体" w:cs="Times New Roman"/>
          <w:b/>
          <w:bCs/>
          <w:color w:val="auto"/>
          <w:sz w:val="24"/>
          <w:szCs w:val="24"/>
          <w:highlight w:val="none"/>
          <w:shd w:val="clear" w:color="auto" w:fill="auto"/>
          <w:lang w:eastAsia="zh-CN"/>
        </w:rPr>
        <w:t xml:space="preserve">3.拟派项目经理必须为投标人的员工，提供完整劳动合同和</w:t>
      </w:r>
      <w:r>
        <w:rPr>
          <w:rFonts w:hint="eastAsia" w:ascii="宋体" w:hAnsi="宋体" w:cs="Times New Roman"/>
          <w:b/>
          <w:bCs/>
          <w:color w:val="auto"/>
          <w:sz w:val="24"/>
          <w:szCs w:val="24"/>
          <w:highlight w:val="none"/>
          <w:shd w:val="clear" w:color="auto" w:fill="auto"/>
          <w:lang w:eastAsia="zh-CN"/>
        </w:rPr>
        <w:t xml:space="preserve">2025年12月以来任意1个月</w:t>
      </w:r>
      <w:r>
        <w:rPr>
          <w:rFonts w:hint="eastAsia" w:ascii="宋体" w:hAnsi="宋体" w:eastAsia="宋体" w:cs="Times New Roman"/>
          <w:b/>
          <w:bCs/>
          <w:color w:val="auto"/>
          <w:sz w:val="24"/>
          <w:szCs w:val="24"/>
          <w:highlight w:val="none"/>
          <w:shd w:val="clear" w:color="auto" w:fill="auto"/>
          <w:lang w:eastAsia="zh-CN"/>
        </w:rPr>
        <w:t xml:space="preserve">由投标人为其缴纳的社保证明材料，并加盖投标人公章。</w:t>
      </w:r>
      <w:r>
        <w:rPr>
          <w:rFonts w:hint="eastAsia" w:ascii="宋体" w:hAnsi="宋体" w:cs="Times New Roman"/>
          <w:b/>
          <w:bCs/>
          <w:color w:val="auto"/>
          <w:sz w:val="24"/>
          <w:szCs w:val="24"/>
          <w:highlight w:val="none"/>
          <w:shd w:val="clear" w:color="auto" w:fill="auto"/>
          <w:lang w:eastAsia="zh-CN"/>
        </w:rPr>
        <w:t xml:space="preserve">（</w:t>
      </w:r>
      <w:r>
        <w:rPr>
          <w:rFonts w:hint="eastAsia" w:ascii="宋体" w:hAnsi="宋体" w:eastAsia="宋体" w:cs="Times New Roman"/>
          <w:b/>
          <w:bCs/>
          <w:color w:val="auto"/>
          <w:sz w:val="24"/>
          <w:szCs w:val="24"/>
          <w:highlight w:val="none"/>
          <w:shd w:val="clear" w:color="auto" w:fill="auto"/>
          <w:lang w:eastAsia="zh-CN"/>
        </w:rPr>
        <w:t xml:space="preserve">提供的社保证明材料须加盖社保中心章或社保中心参保缴费证明电子专用章</w:t>
      </w:r>
      <w:r>
        <w:rPr>
          <w:rFonts w:hint="eastAsia" w:ascii="宋体" w:hAnsi="宋体" w:cs="Times New Roman"/>
          <w:b/>
          <w:bCs/>
          <w:color w:val="auto"/>
          <w:sz w:val="24"/>
          <w:szCs w:val="24"/>
          <w:highlight w:val="none"/>
          <w:shd w:val="clear" w:color="auto" w:fill="auto"/>
          <w:lang w:eastAsia="zh-CN"/>
        </w:rPr>
        <w:t xml:space="preserve">）</w:t>
      </w:r>
      <w:r/>
    </w:p>
    <w:p>
      <w:pPr>
        <w:ind w:left="0" w:firstLine="480"/>
        <w:pageBreakBefore w:val="0"/>
        <w:spacing w:line="360" w:lineRule="auto"/>
        <w:widowControl w:val="off"/>
        <w:rPr>
          <w:rFonts w:hint="eastAsia" w:ascii="宋体" w:hAnsi="宋体"/>
          <w:color w:val="auto"/>
          <w:sz w:val="24"/>
          <w:szCs w:val="24"/>
          <w:highlight w:val="none"/>
          <w:shd w:val="clear" w:color="auto" w:fill="auto"/>
          <w:lang w:val="en-US" w:eastAsia="zh-CN"/>
        </w:rPr>
      </w:pPr>
      <w:r>
        <w:rPr>
          <w:rFonts w:hint="eastAsia" w:ascii="宋体" w:hAnsi="宋体"/>
          <w:color w:val="auto"/>
          <w:sz w:val="24"/>
          <w:szCs w:val="24"/>
          <w:highlight w:val="none"/>
          <w:shd w:val="clear" w:color="auto" w:fill="auto"/>
          <w:lang w:val="en-US" w:eastAsia="zh-CN"/>
        </w:rPr>
        <w:t xml:space="preserve">4.本项目中标后不允许分包或转包。</w:t>
      </w:r>
      <w:r/>
    </w:p>
    <w:p>
      <w:pPr>
        <w:ind w:left="0" w:firstLine="480"/>
        <w:pageBreakBefore w:val="0"/>
        <w:spacing w:line="360" w:lineRule="auto"/>
        <w:widowControl w:val="off"/>
        <w:rPr>
          <w:rFonts w:hint="eastAsia" w:ascii="宋体" w:hAnsi="宋体"/>
          <w:color w:val="auto"/>
          <w:sz w:val="24"/>
          <w:szCs w:val="24"/>
          <w:highlight w:val="none"/>
          <w:shd w:val="clear" w:color="auto" w:fill="auto"/>
          <w:lang w:val="en-US" w:eastAsia="zh-CN"/>
        </w:rPr>
      </w:pPr>
      <w:r>
        <w:rPr>
          <w:rFonts w:hint="eastAsia" w:ascii="宋体" w:hAnsi="宋体"/>
          <w:color w:val="auto"/>
          <w:sz w:val="24"/>
          <w:szCs w:val="24"/>
          <w:highlight w:val="none"/>
          <w:shd w:val="clear" w:color="auto" w:fill="auto"/>
          <w:lang w:val="en-US" w:eastAsia="zh-CN"/>
        </w:rPr>
        <w:t xml:space="preserve">5.法律、法规规定的其他条件。</w:t>
      </w:r>
      <w:r/>
    </w:p>
    <w:p>
      <w:pPr>
        <w:pStyle w:val="919"/>
        <w:ind w:left="0" w:firstLine="498"/>
        <w:pageBreakBefore w:val="0"/>
        <w:spacing w:before="0" w:after="0" w:line="360" w:lineRule="auto"/>
        <w:widowControl w:val="off"/>
        <w:rPr>
          <w:color w:val="auto"/>
          <w:highlight w:val="none"/>
          <w:shd w:val="clear" w:color="auto" w:fill="auto"/>
        </w:rPr>
      </w:pPr>
      <w:r/>
      <w:bookmarkStart w:id="33" w:name="_Toc11308"/>
      <w:r/>
      <w:bookmarkStart w:id="34" w:name="_Toc22630"/>
      <w:r/>
      <w:bookmarkStart w:id="35" w:name="_Toc21470"/>
      <w:r>
        <w:rPr>
          <w:rFonts w:hint="eastAsia"/>
          <w:color w:val="auto"/>
          <w:highlight w:val="none"/>
          <w:shd w:val="clear" w:color="auto" w:fill="auto"/>
        </w:rPr>
        <w:t xml:space="preserve">三、获取招标文件</w:t>
      </w:r>
      <w:bookmarkEnd w:id="28"/>
      <w:r/>
      <w:bookmarkEnd w:id="29"/>
      <w:r/>
      <w:bookmarkEnd w:id="30"/>
      <w:r/>
      <w:bookmarkEnd w:id="31"/>
      <w:r/>
      <w:bookmarkEnd w:id="32"/>
      <w:r/>
      <w:bookmarkEnd w:id="33"/>
      <w:r/>
      <w:bookmarkEnd w:id="34"/>
      <w:r/>
      <w:bookmarkEnd w:id="35"/>
      <w:r/>
      <w:r/>
    </w:p>
    <w:p>
      <w:pPr>
        <w:ind w:left="0" w:firstLine="540"/>
        <w:pageBreakBefore w:val="0"/>
        <w:spacing w:line="360" w:lineRule="auto"/>
        <w:widowControl w:val="off"/>
        <w:rPr>
          <w:rFonts w:ascii="宋体" w:hAnsi="宋体" w:cs="宋体"/>
          <w:color w:val="auto"/>
          <w:sz w:val="24"/>
          <w:szCs w:val="24"/>
          <w:highlight w:val="none"/>
          <w:shd w:val="clear" w:color="auto" w:fill="auto"/>
        </w:rPr>
      </w:pPr>
      <w:r/>
      <w:bookmarkStart w:id="36" w:name="_Toc28359005"/>
      <w:r/>
      <w:bookmarkStart w:id="37" w:name="_Toc28359082"/>
      <w:r/>
      <w:bookmarkStart w:id="38" w:name="_Toc35393793"/>
      <w:r/>
      <w:bookmarkStart w:id="39" w:name="_Toc35393624"/>
      <w:r/>
      <w:bookmarkStart w:id="40" w:name="_Toc38985266"/>
      <w:r>
        <w:rPr>
          <w:rFonts w:hint="eastAsia" w:ascii="宋体" w:hAnsi="宋体" w:cs="宋体"/>
          <w:color w:val="auto"/>
          <w:sz w:val="24"/>
          <w:szCs w:val="24"/>
          <w:highlight w:val="none"/>
          <w:shd w:val="clear" w:color="auto" w:fill="auto"/>
        </w:rPr>
        <w:t xml:space="preserve">1.时间：</w:t>
      </w:r>
      <w:r>
        <w:rPr>
          <w:rFonts w:hint="eastAsia" w:ascii="宋体" w:hAnsi="宋体" w:cs="宋体"/>
          <w:color w:val="auto"/>
          <w:sz w:val="24"/>
          <w:szCs w:val="24"/>
          <w:highlight w:val="none"/>
          <w:shd w:val="clear" w:color="auto" w:fill="auto"/>
          <w:lang w:val="en-US" w:eastAsia="zh-CN"/>
        </w:rPr>
        <w:t xml:space="preserve">自招标文件公告发布之日起5个工作日</w:t>
      </w:r>
      <w:r>
        <w:rPr>
          <w:rFonts w:hint="eastAsia" w:ascii="宋体" w:hAnsi="宋体" w:cs="宋体"/>
          <w:color w:val="auto"/>
          <w:sz w:val="24"/>
          <w:szCs w:val="24"/>
          <w:highlight w:val="none"/>
          <w:shd w:val="clear" w:color="auto" w:fill="auto"/>
        </w:rPr>
        <w:t xml:space="preserve">。</w:t>
      </w:r>
      <w:r/>
    </w:p>
    <w:p>
      <w:pPr>
        <w:ind w:left="0" w:firstLine="540"/>
        <w:pageBreakBefore w:val="0"/>
        <w:spacing w:line="360" w:lineRule="auto"/>
        <w:widowControl w:val="off"/>
        <w:rPr>
          <w:rFonts w:hint="eastAsia"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rPr>
        <w:t xml:space="preserve">2.地点：“江苏政府采购网”</w:t>
      </w:r>
      <w:r/>
    </w:p>
    <w:p>
      <w:pPr>
        <w:ind w:left="0" w:firstLine="540"/>
        <w:pageBreakBefore w:val="0"/>
        <w:spacing w:line="360" w:lineRule="auto"/>
        <w:widowControl w:val="off"/>
        <w:rPr>
          <w:rFonts w:hint="eastAsia" w:ascii="宋体" w:hAnsi="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3.方式：</w:t>
      </w:r>
      <w:r>
        <w:rPr>
          <w:rFonts w:hint="eastAsia" w:ascii="宋体" w:hAnsi="宋体" w:cs="宋体"/>
          <w:color w:val="auto"/>
          <w:sz w:val="24"/>
          <w:szCs w:val="24"/>
          <w:highlight w:val="none"/>
          <w:shd w:val="clear" w:color="auto" w:fill="auto"/>
          <w:lang w:eastAsia="zh-CN"/>
        </w:rPr>
        <w:t xml:space="preserve">自行免费下载招标文件</w:t>
      </w:r>
      <w:r>
        <w:rPr>
          <w:rFonts w:hint="eastAsia" w:ascii="宋体" w:hAnsi="宋体" w:cs="宋体"/>
          <w:color w:val="auto"/>
          <w:sz w:val="24"/>
          <w:szCs w:val="24"/>
          <w:highlight w:val="none"/>
          <w:shd w:val="clear" w:color="auto" w:fill="auto"/>
        </w:rPr>
        <w:t xml:space="preserve">。</w:t>
      </w:r>
      <w:r/>
    </w:p>
    <w:p>
      <w:pPr>
        <w:ind w:left="0" w:firstLine="540"/>
        <w:pageBreakBefore w:val="0"/>
        <w:spacing w:line="360" w:lineRule="auto"/>
        <w:widowControl w:val="off"/>
        <w:rPr>
          <w:rFonts w:ascii="宋体" w:hAnsi="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4.售价：0.00元</w:t>
      </w:r>
      <w:r/>
    </w:p>
    <w:p>
      <w:pPr>
        <w:pStyle w:val="919"/>
        <w:ind w:left="0" w:firstLine="498"/>
        <w:pageBreakBefore w:val="0"/>
        <w:spacing w:before="0" w:after="0" w:line="360" w:lineRule="auto"/>
        <w:widowControl w:val="off"/>
        <w:rPr>
          <w:color w:val="auto"/>
          <w:highlight w:val="none"/>
          <w:shd w:val="clear" w:color="auto" w:fill="auto"/>
        </w:rPr>
      </w:pPr>
      <w:r/>
      <w:bookmarkStart w:id="41" w:name="_Toc14926"/>
      <w:r/>
      <w:bookmarkStart w:id="42" w:name="_Toc19306"/>
      <w:r/>
      <w:bookmarkStart w:id="43" w:name="_Toc20677"/>
      <w:r>
        <w:rPr>
          <w:rFonts w:hint="eastAsia"/>
          <w:color w:val="auto"/>
          <w:highlight w:val="none"/>
          <w:shd w:val="clear" w:color="auto" w:fill="auto"/>
        </w:rPr>
        <w:t xml:space="preserve">四、提交投标文件</w:t>
      </w:r>
      <w:bookmarkEnd w:id="36"/>
      <w:r/>
      <w:bookmarkEnd w:id="37"/>
      <w:r>
        <w:rPr>
          <w:rFonts w:hint="eastAsia"/>
          <w:color w:val="auto"/>
          <w:highlight w:val="none"/>
          <w:shd w:val="clear" w:color="auto" w:fill="auto"/>
        </w:rPr>
        <w:t xml:space="preserve">截止时间、</w:t>
      </w:r>
      <w:r>
        <w:rPr>
          <w:rFonts w:hint="eastAsia"/>
          <w:color w:val="auto"/>
          <w:highlight w:val="none"/>
          <w:shd w:val="clear" w:color="auto" w:fill="auto"/>
          <w:lang w:val="en-US" w:eastAsia="zh-CN"/>
        </w:rPr>
        <w:t xml:space="preserve">开启</w:t>
      </w:r>
      <w:r>
        <w:rPr>
          <w:rFonts w:hint="eastAsia"/>
          <w:color w:val="auto"/>
          <w:highlight w:val="none"/>
          <w:shd w:val="clear" w:color="auto" w:fill="auto"/>
        </w:rPr>
        <w:t xml:space="preserve">时间和地点</w:t>
      </w:r>
      <w:bookmarkEnd w:id="38"/>
      <w:r/>
      <w:bookmarkEnd w:id="39"/>
      <w:r/>
      <w:bookmarkEnd w:id="40"/>
      <w:r/>
      <w:bookmarkEnd w:id="41"/>
      <w:r/>
      <w:bookmarkEnd w:id="42"/>
      <w:r/>
      <w:bookmarkEnd w:id="43"/>
      <w:r/>
      <w:r/>
    </w:p>
    <w:p>
      <w:pPr>
        <w:ind w:left="0" w:firstLine="480"/>
        <w:pageBreakBefore w:val="0"/>
        <w:spacing w:line="360" w:lineRule="auto"/>
        <w:widowControl w:val="off"/>
        <w:rPr>
          <w:rFonts w:ascii="宋体" w:hAnsi="宋体"/>
          <w:bCs/>
          <w:color w:val="auto"/>
          <w:sz w:val="24"/>
          <w:szCs w:val="24"/>
          <w:highlight w:val="none"/>
          <w:u w:val="single"/>
          <w:shd w:val="clear" w:color="auto" w:fill="auto"/>
        </w:rPr>
      </w:pPr>
      <w:r>
        <w:rPr>
          <w:rFonts w:hint="eastAsia" w:ascii="宋体" w:hAnsi="宋体"/>
          <w:bCs/>
          <w:color w:val="auto"/>
          <w:sz w:val="24"/>
          <w:szCs w:val="24"/>
          <w:highlight w:val="none"/>
          <w:u w:val="none"/>
          <w:shd w:val="clear" w:color="auto" w:fill="auto"/>
        </w:rPr>
        <w:t xml:space="preserve">1.</w:t>
      </w:r>
      <w:r>
        <w:rPr>
          <w:rFonts w:hint="eastAsia" w:ascii="宋体" w:hAnsi="宋体"/>
          <w:bCs/>
          <w:color w:val="auto"/>
          <w:sz w:val="24"/>
          <w:szCs w:val="24"/>
          <w:highlight w:val="none"/>
          <w:u w:val="none"/>
          <w:shd w:val="clear" w:color="auto" w:fill="auto"/>
          <w:lang w:val="en-US" w:eastAsia="zh-CN"/>
        </w:rPr>
        <w:t xml:space="preserve">提交投标文件截止时间：2026</w:t>
      </w:r>
      <w:r>
        <w:rPr>
          <w:rFonts w:hint="eastAsia" w:ascii="宋体" w:hAnsi="宋体"/>
          <w:bCs/>
          <w:color w:val="auto"/>
          <w:sz w:val="24"/>
          <w:szCs w:val="24"/>
          <w:highlight w:val="none"/>
          <w:u w:val="none"/>
          <w:shd w:val="clear" w:color="auto" w:fill="auto"/>
        </w:rPr>
        <w:t xml:space="preserve">年</w:t>
      </w:r>
      <w:r>
        <w:rPr>
          <w:rFonts w:hint="eastAsia" w:ascii="宋体" w:hAnsi="宋体" w:cs="宋体"/>
          <w:color w:val="auto"/>
          <w:sz w:val="24"/>
          <w:szCs w:val="24"/>
          <w:highlight w:val="none"/>
          <w:shd w:val="clear" w:color="auto" w:fill="auto"/>
          <w:lang w:val="en-US" w:eastAsia="zh-CN"/>
        </w:rPr>
        <w:t xml:space="preserve">6</w:t>
      </w:r>
      <w:r>
        <w:rPr>
          <w:rFonts w:hint="eastAsia" w:ascii="宋体" w:hAnsi="宋体" w:eastAsia="宋体" w:cs="宋体"/>
          <w:color w:val="auto"/>
          <w:sz w:val="24"/>
          <w:szCs w:val="24"/>
          <w:highlight w:val="none"/>
          <w:shd w:val="clear" w:color="auto" w:fill="auto"/>
          <w:lang w:val="en-US" w:eastAsia="zh-CN"/>
        </w:rPr>
        <w:t xml:space="preserve">月</w:t>
      </w:r>
      <w:r>
        <w:rPr>
          <w:rFonts w:hint="eastAsia" w:ascii="宋体" w:hAnsi="宋体" w:cs="宋体"/>
          <w:color w:val="auto"/>
          <w:sz w:val="24"/>
          <w:szCs w:val="24"/>
          <w:highlight w:val="none"/>
          <w:shd w:val="clear" w:color="auto" w:fill="auto"/>
          <w:lang w:val="en-US" w:eastAsia="zh-CN"/>
        </w:rPr>
        <w:t xml:space="preserve">23</w:t>
      </w:r>
      <w:r>
        <w:rPr>
          <w:rFonts w:hint="eastAsia" w:ascii="宋体" w:hAnsi="宋体" w:eastAsia="宋体" w:cs="宋体"/>
          <w:color w:val="auto"/>
          <w:sz w:val="24"/>
          <w:szCs w:val="24"/>
          <w:highlight w:val="none"/>
          <w:shd w:val="clear" w:color="auto" w:fill="auto"/>
          <w:lang w:val="en-US" w:eastAsia="zh-CN"/>
        </w:rPr>
        <w:t xml:space="preserve">日</w:t>
      </w:r>
      <w:r>
        <w:rPr>
          <w:rFonts w:hint="eastAsia" w:ascii="宋体" w:hAnsi="宋体" w:cs="宋体"/>
          <w:color w:val="auto"/>
          <w:sz w:val="24"/>
          <w:szCs w:val="24"/>
          <w:highlight w:val="none"/>
          <w:shd w:val="clear" w:color="auto" w:fill="auto"/>
          <w:lang w:val="en-US" w:eastAsia="zh-CN"/>
        </w:rPr>
        <w:t xml:space="preserve">9</w:t>
      </w:r>
      <w:r>
        <w:rPr>
          <w:rFonts w:hint="eastAsia" w:ascii="宋体" w:hAnsi="宋体" w:eastAsia="宋体" w:cs="宋体"/>
          <w:color w:val="auto"/>
          <w:sz w:val="24"/>
          <w:szCs w:val="24"/>
          <w:highlight w:val="none"/>
          <w:shd w:val="clear" w:color="auto" w:fill="auto"/>
          <w:lang w:val="en-US" w:eastAsia="zh-CN"/>
        </w:rPr>
        <w:t xml:space="preserve">:00:00</w:t>
      </w:r>
      <w:r>
        <w:rPr>
          <w:rFonts w:hint="eastAsia" w:ascii="宋体" w:hAnsi="宋体"/>
          <w:bCs/>
          <w:color w:val="auto"/>
          <w:sz w:val="24"/>
          <w:szCs w:val="24"/>
          <w:highlight w:val="none"/>
          <w:shd w:val="clear" w:color="auto" w:fill="auto"/>
        </w:rPr>
        <w:t xml:space="preserve">（北京时间）</w:t>
      </w:r>
      <w:r/>
    </w:p>
    <w:p>
      <w:pPr>
        <w:ind w:left="0" w:firstLine="480"/>
        <w:pageBreakBefore w:val="0"/>
        <w:spacing w:line="360" w:lineRule="auto"/>
        <w:widowControl w:val="off"/>
        <w:rPr>
          <w:rFonts w:ascii="宋体" w:hAnsi="宋体"/>
          <w:color w:val="auto"/>
          <w:sz w:val="24"/>
          <w:szCs w:val="24"/>
          <w:highlight w:val="none"/>
          <w:shd w:val="clear" w:color="auto" w:fill="auto"/>
          <w:lang w:val="en-US" w:eastAsia="zh-CN"/>
        </w:rPr>
      </w:pPr>
      <w:r>
        <w:rPr>
          <w:rFonts w:hint="eastAsia" w:ascii="宋体" w:hAnsi="宋体"/>
          <w:color w:val="auto"/>
          <w:sz w:val="24"/>
          <w:szCs w:val="24"/>
          <w:highlight w:val="none"/>
          <w:shd w:val="clear" w:color="auto" w:fill="auto"/>
        </w:rPr>
        <w:t xml:space="preserve">2.</w:t>
      </w:r>
      <w:r>
        <w:rPr>
          <w:rFonts w:hint="eastAsia" w:ascii="宋体" w:hAnsi="宋体"/>
          <w:color w:val="auto"/>
          <w:sz w:val="24"/>
          <w:szCs w:val="24"/>
          <w:highlight w:val="none"/>
          <w:shd w:val="clear" w:color="auto" w:fill="auto"/>
          <w:lang w:val="en-US" w:eastAsia="zh-CN"/>
        </w:rPr>
        <w:t xml:space="preserve">开启时间：同提交投标文件截止时间</w:t>
      </w:r>
      <w:r/>
    </w:p>
    <w:p>
      <w:pPr>
        <w:ind w:left="0" w:firstLine="480"/>
        <w:pageBreakBefore w:val="0"/>
        <w:spacing w:line="360" w:lineRule="auto"/>
        <w:widowControl w:val="off"/>
        <w:rPr>
          <w:rFonts w:hint="eastAsia" w:ascii="宋体" w:hAnsi="宋体"/>
          <w:bCs/>
          <w:color w:val="auto"/>
          <w:sz w:val="24"/>
          <w:szCs w:val="24"/>
          <w:highlight w:val="none"/>
          <w:u w:val="single"/>
          <w:shd w:val="clear" w:color="auto" w:fill="auto"/>
        </w:rPr>
      </w:pPr>
      <w:r>
        <w:rPr>
          <w:rFonts w:hint="eastAsia" w:ascii="宋体" w:hAnsi="宋体"/>
          <w:color w:val="auto"/>
          <w:sz w:val="24"/>
          <w:szCs w:val="24"/>
          <w:highlight w:val="none"/>
          <w:shd w:val="clear" w:color="auto" w:fill="auto"/>
          <w:lang w:val="en-US" w:eastAsia="zh-CN"/>
        </w:rPr>
        <w:t xml:space="preserve">3.</w:t>
      </w:r>
      <w:r>
        <w:rPr>
          <w:rFonts w:hint="eastAsia" w:ascii="宋体" w:hAnsi="宋体"/>
          <w:color w:val="auto"/>
          <w:sz w:val="24"/>
          <w:szCs w:val="24"/>
          <w:highlight w:val="none"/>
          <w:shd w:val="clear" w:color="auto" w:fill="auto"/>
        </w:rPr>
        <w:t xml:space="preserve">地点：“苏采云”系统（网址：http://jszfcg.jsczt.cn/）“开标大厅”</w:t>
      </w:r>
      <w:r/>
    </w:p>
    <w:p>
      <w:pPr>
        <w:pStyle w:val="919"/>
        <w:ind w:left="0" w:firstLine="498"/>
        <w:pageBreakBefore w:val="0"/>
        <w:spacing w:before="0" w:after="0" w:line="360" w:lineRule="auto"/>
        <w:rPr>
          <w:color w:val="auto"/>
          <w:highlight w:val="none"/>
          <w:shd w:val="clear" w:color="auto" w:fill="auto"/>
        </w:rPr>
      </w:pPr>
      <w:r/>
      <w:bookmarkStart w:id="44" w:name="_Toc35393794"/>
      <w:r/>
      <w:bookmarkStart w:id="45" w:name="_Toc5821"/>
      <w:r/>
      <w:bookmarkStart w:id="46" w:name="_Toc35393625"/>
      <w:r/>
      <w:bookmarkStart w:id="47" w:name="_Toc28359007"/>
      <w:r/>
      <w:bookmarkStart w:id="48" w:name="_Toc28359084"/>
      <w:r/>
      <w:bookmarkStart w:id="49" w:name="_Toc14305"/>
      <w:r/>
      <w:bookmarkStart w:id="50" w:name="_Toc16196"/>
      <w:r/>
      <w:bookmarkStart w:id="51" w:name="_Toc38985267"/>
      <w:r>
        <w:rPr>
          <w:rFonts w:hint="eastAsia"/>
          <w:color w:val="auto"/>
          <w:highlight w:val="none"/>
          <w:shd w:val="clear" w:color="auto" w:fill="auto"/>
        </w:rPr>
        <w:t xml:space="preserve">五、公告期限</w:t>
      </w:r>
      <w:bookmarkEnd w:id="44"/>
      <w:r/>
      <w:bookmarkEnd w:id="45"/>
      <w:r/>
      <w:bookmarkEnd w:id="46"/>
      <w:r/>
      <w:bookmarkEnd w:id="47"/>
      <w:r/>
      <w:bookmarkEnd w:id="48"/>
      <w:r/>
      <w:bookmarkEnd w:id="49"/>
      <w:r/>
      <w:bookmarkEnd w:id="50"/>
      <w:r/>
      <w:bookmarkEnd w:id="51"/>
      <w:r/>
      <w:r/>
    </w:p>
    <w:p>
      <w:pPr>
        <w:ind w:left="0" w:firstLine="480"/>
        <w:pageBreakBefore w:val="0"/>
        <w:spacing w:line="360" w:lineRule="auto"/>
        <w:rPr>
          <w:rFonts w:ascii="宋体" w:hAnsi="宋体" w:cs="宋体"/>
          <w:color w:val="auto"/>
          <w:sz w:val="24"/>
          <w:szCs w:val="24"/>
          <w:highlight w:val="none"/>
          <w:shd w:val="clear" w:color="auto" w:fill="auto"/>
        </w:rPr>
      </w:pPr>
      <w:r/>
      <w:bookmarkStart w:id="52" w:name="_Toc35393626"/>
      <w:r/>
      <w:bookmarkStart w:id="53" w:name="_Toc38985268"/>
      <w:r/>
      <w:bookmarkStart w:id="54" w:name="_Toc35393795"/>
      <w:r>
        <w:rPr>
          <w:rFonts w:hint="eastAsia" w:ascii="宋体" w:hAnsi="宋体" w:cs="宋体"/>
          <w:color w:val="auto"/>
          <w:sz w:val="24"/>
          <w:szCs w:val="24"/>
          <w:highlight w:val="none"/>
          <w:shd w:val="clear" w:color="auto" w:fill="auto"/>
        </w:rPr>
        <w:t xml:space="preserve">自本公告发布之日起5个工作日。</w:t>
      </w:r>
      <w:r/>
    </w:p>
    <w:p>
      <w:pPr>
        <w:pStyle w:val="919"/>
        <w:ind w:left="0" w:firstLine="498"/>
        <w:pageBreakBefore w:val="0"/>
        <w:spacing w:before="0" w:after="0" w:line="360" w:lineRule="auto"/>
        <w:rPr>
          <w:color w:val="auto"/>
          <w:highlight w:val="none"/>
          <w:shd w:val="clear" w:color="auto" w:fill="auto"/>
        </w:rPr>
      </w:pPr>
      <w:r/>
      <w:bookmarkStart w:id="55" w:name="_Toc19730"/>
      <w:r/>
      <w:bookmarkStart w:id="56" w:name="_Toc22483"/>
      <w:r/>
      <w:bookmarkStart w:id="57" w:name="_Toc24066"/>
      <w:r>
        <w:rPr>
          <w:rFonts w:hint="eastAsia"/>
          <w:color w:val="auto"/>
          <w:highlight w:val="none"/>
          <w:shd w:val="clear" w:color="auto" w:fill="auto"/>
        </w:rPr>
        <w:t xml:space="preserve">六、其他补充事宜</w:t>
      </w:r>
      <w:bookmarkEnd w:id="52"/>
      <w:r/>
      <w:bookmarkEnd w:id="53"/>
      <w:r/>
      <w:bookmarkEnd w:id="54"/>
      <w:r/>
      <w:bookmarkEnd w:id="55"/>
      <w:r/>
      <w:bookmarkEnd w:id="56"/>
      <w:r/>
      <w:bookmarkEnd w:id="57"/>
      <w:r/>
      <w:r/>
    </w:p>
    <w:p>
      <w:pPr>
        <w:ind w:left="0" w:firstLine="480"/>
        <w:pageBreakBefore w:val="0"/>
        <w:spacing w:line="360" w:lineRule="auto"/>
        <w:rPr>
          <w:rFonts w:hint="eastAsia" w:ascii="宋体" w:hAnsi="宋体" w:cs="宋体"/>
          <w:color w:val="auto"/>
          <w:sz w:val="24"/>
          <w:szCs w:val="24"/>
          <w:highlight w:val="none"/>
          <w:shd w:val="clear" w:color="auto" w:fill="auto"/>
        </w:rPr>
      </w:pPr>
      <w:r>
        <w:rPr>
          <w:rFonts w:hint="eastAsia" w:ascii="宋体" w:hAnsi="宋体"/>
          <w:bCs/>
          <w:color w:val="auto"/>
          <w:sz w:val="24"/>
          <w:szCs w:val="24"/>
          <w:highlight w:val="none"/>
          <w:shd w:val="clear" w:color="auto" w:fill="auto"/>
          <w:lang w:val="en-US" w:eastAsia="zh-CN"/>
        </w:rPr>
        <w:t xml:space="preserve">1</w:t>
      </w:r>
      <w:r>
        <w:rPr>
          <w:rFonts w:hint="eastAsia" w:ascii="宋体" w:hAnsi="宋体"/>
          <w:bCs/>
          <w:color w:val="auto"/>
          <w:sz w:val="24"/>
          <w:szCs w:val="24"/>
          <w:highlight w:val="none"/>
          <w:shd w:val="clear" w:color="auto" w:fill="auto"/>
        </w:rPr>
        <w:t xml:space="preserve">.本次招标不收取投标保证金。</w:t>
      </w:r>
      <w:r/>
    </w:p>
    <w:p>
      <w:pPr>
        <w:ind w:left="0" w:firstLine="480"/>
        <w:pageBreakBefore w:val="0"/>
        <w:spacing w:line="360" w:lineRule="auto"/>
        <w:rPr>
          <w:rFonts w:hint="eastAsia"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lang w:val="en-US" w:eastAsia="zh-CN"/>
        </w:rPr>
        <w:t xml:space="preserve">2</w:t>
      </w:r>
      <w:r>
        <w:rPr>
          <w:rFonts w:hint="eastAsia" w:ascii="宋体" w:hAnsi="宋体" w:cs="宋体"/>
          <w:color w:val="auto"/>
          <w:sz w:val="24"/>
          <w:szCs w:val="24"/>
          <w:highlight w:val="none"/>
          <w:shd w:val="clear" w:color="auto" w:fill="auto"/>
        </w:rPr>
        <w:t xml:space="preserve">.本招标文件中标注★的款项为实质性响应要求和条件，投标人必须逐条做出满足要求和条件的响应，否则将按无效响应处理。</w:t>
      </w:r>
      <w:r/>
    </w:p>
    <w:p>
      <w:pPr>
        <w:ind w:left="0" w:firstLine="480"/>
        <w:pageBreakBefore w:val="0"/>
        <w:spacing w:line="360" w:lineRule="auto"/>
        <w:rPr>
          <w:rFonts w:hint="eastAsia"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lang w:val="en-US" w:eastAsia="zh-CN"/>
        </w:rPr>
        <w:t xml:space="preserve">3</w:t>
      </w:r>
      <w:r>
        <w:rPr>
          <w:rFonts w:hint="eastAsia" w:ascii="宋体" w:hAnsi="宋体" w:cs="宋体"/>
          <w:color w:val="auto"/>
          <w:sz w:val="24"/>
          <w:szCs w:val="24"/>
          <w:highlight w:val="none"/>
          <w:shd w:val="clear" w:color="auto" w:fill="auto"/>
        </w:rPr>
        <w:t xml:space="preserve">.无论出于何种原因，采购人在采购活动开始前可对招标文件进行修改、补充或变更，其内容作为招标文件的重要组成部分，请各投标人关注江苏政府采购网。若因投标人自身原因未及时关注本项目有关修改、补充或变更信息，导致投标文件编制或提交失误，由此造成的一切损失由投标人自行承担。</w:t>
      </w:r>
      <w:r/>
    </w:p>
    <w:p>
      <w:pPr>
        <w:ind w:left="0" w:firstLine="480"/>
        <w:pageBreakBefore w:val="0"/>
        <w:spacing w:line="360" w:lineRule="auto"/>
        <w:rPr>
          <w:rFonts w:hint="eastAsia" w:ascii="宋体" w:hAnsi="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4.根据江苏</w:t>
      </w:r>
      <w:r>
        <w:rPr>
          <w:rFonts w:hint="eastAsia" w:ascii="宋体" w:hAnsi="宋体" w:cs="宋体"/>
          <w:color w:val="auto"/>
          <w:sz w:val="24"/>
          <w:szCs w:val="24"/>
          <w:highlight w:val="none"/>
          <w:shd w:val="clear" w:color="auto" w:fill="auto"/>
          <w:lang w:val="en-US" w:eastAsia="zh-CN"/>
        </w:rPr>
        <w:t xml:space="preserve">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http://www.ccgp-jiangsu.gov.cn/jiangsu/zlxz/ee/ee3a4bc5a3454aa2b0d9312230633ce9.html</w:t>
      </w:r>
      <w:r/>
    </w:p>
    <w:p>
      <w:pPr>
        <w:ind w:left="0" w:firstLine="480"/>
        <w:pageBreakBefore w:val="0"/>
        <w:spacing w:line="360" w:lineRule="auto"/>
        <w:rPr>
          <w:rFonts w:ascii="宋体" w:hAnsi="宋体" w:eastAsia="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919"/>
        <w:ind w:left="0" w:firstLine="498"/>
        <w:pageBreakBefore w:val="0"/>
        <w:spacing w:before="0" w:after="0" w:line="360" w:lineRule="auto"/>
        <w:rPr>
          <w:color w:val="auto"/>
          <w:highlight w:val="none"/>
          <w:shd w:val="clear" w:color="auto" w:fill="auto"/>
        </w:rPr>
      </w:pPr>
      <w:r/>
      <w:bookmarkStart w:id="58" w:name="_Toc26205"/>
      <w:r/>
      <w:bookmarkStart w:id="59" w:name="_Toc28359085"/>
      <w:r/>
      <w:bookmarkStart w:id="60" w:name="_Toc1500"/>
      <w:r/>
      <w:bookmarkStart w:id="61" w:name="_Toc28359008"/>
      <w:r/>
      <w:bookmarkStart w:id="62" w:name="_Toc35393627"/>
      <w:r/>
      <w:bookmarkStart w:id="63" w:name="_Toc35393796"/>
      <w:r/>
      <w:bookmarkStart w:id="64" w:name="_Toc38985269"/>
      <w:r/>
      <w:bookmarkStart w:id="65" w:name="_Toc5783"/>
      <w:r>
        <w:rPr>
          <w:rFonts w:hint="eastAsia"/>
          <w:color w:val="auto"/>
          <w:highlight w:val="none"/>
          <w:shd w:val="clear" w:color="auto" w:fill="auto"/>
        </w:rPr>
        <w:t xml:space="preserve">七、本次招标联系方式</w:t>
      </w:r>
      <w:bookmarkEnd w:id="58"/>
      <w:r/>
      <w:bookmarkEnd w:id="59"/>
      <w:r/>
      <w:bookmarkEnd w:id="60"/>
      <w:r/>
      <w:bookmarkEnd w:id="61"/>
      <w:r/>
      <w:bookmarkEnd w:id="62"/>
      <w:r/>
      <w:bookmarkEnd w:id="63"/>
      <w:r/>
      <w:bookmarkEnd w:id="64"/>
      <w:r/>
      <w:bookmarkEnd w:id="65"/>
      <w:r/>
      <w:r/>
    </w:p>
    <w:p>
      <w:pPr>
        <w:ind w:left="0" w:firstLine="720"/>
        <w:jc w:val="left"/>
        <w:keepLines w:val="0"/>
        <w:keepNext w:val="0"/>
        <w:pageBreakBefore w:val="0"/>
        <w:spacing w:line="360" w:lineRule="auto"/>
        <w:widowControl/>
        <w:rPr>
          <w:rFonts w:ascii="宋体" w:hAnsi="宋体"/>
          <w:color w:val="auto"/>
          <w:sz w:val="24"/>
          <w:szCs w:val="24"/>
          <w:highlight w:val="none"/>
          <w:u w:val="none"/>
          <w:shd w:val="clear" w:color="auto" w:fill="auto"/>
        </w:rPr>
      </w:pPr>
      <w:r>
        <w:rPr>
          <w:rFonts w:hint="eastAsia" w:ascii="宋体" w:hAnsi="宋体" w:cs="宋体"/>
          <w:color w:val="auto"/>
          <w:sz w:val="24"/>
          <w:szCs w:val="24"/>
          <w:highlight w:val="none"/>
          <w:u w:val="none"/>
          <w:shd w:val="clear" w:color="auto" w:fill="auto"/>
        </w:rPr>
        <w:t xml:space="preserve">1.采购人信息</w:t>
      </w:r>
      <w:r/>
    </w:p>
    <w:p>
      <w:pPr>
        <w:ind w:left="0" w:firstLine="720"/>
        <w:jc w:val="left"/>
        <w:keepLines w:val="0"/>
        <w:keepNext w:val="0"/>
        <w:pageBreakBefore w:val="0"/>
        <w:spacing w:line="360" w:lineRule="auto"/>
        <w:rPr>
          <w:rFonts w:ascii="宋体" w:hAnsi="宋体"/>
          <w:color w:val="auto"/>
          <w:sz w:val="24"/>
          <w:szCs w:val="24"/>
          <w:highlight w:val="none"/>
          <w:u w:val="none"/>
          <w:shd w:val="clear" w:color="auto" w:fill="auto"/>
        </w:rPr>
      </w:pPr>
      <w:r>
        <w:rPr>
          <w:rFonts w:hint="eastAsia" w:ascii="宋体" w:hAnsi="宋体"/>
          <w:color w:val="auto"/>
          <w:sz w:val="24"/>
          <w:szCs w:val="24"/>
          <w:highlight w:val="none"/>
          <w:u w:val="none"/>
          <w:shd w:val="clear" w:color="auto" w:fill="auto"/>
        </w:rPr>
        <w:t xml:space="preserve">名称：</w:t>
      </w:r>
      <w:r>
        <w:rPr>
          <w:rFonts w:hint="eastAsia" w:ascii="宋体" w:hAnsi="宋体"/>
          <w:color w:val="auto"/>
          <w:sz w:val="24"/>
          <w:szCs w:val="24"/>
          <w:highlight w:val="none"/>
          <w:u w:val="none"/>
          <w:shd w:val="clear" w:color="auto" w:fill="auto"/>
          <w:lang w:eastAsia="zh-CN"/>
        </w:rPr>
        <w:t xml:space="preserve">连云港市第一人民医院</w:t>
      </w:r>
      <w:r/>
    </w:p>
    <w:p>
      <w:pPr>
        <w:ind w:left="0" w:firstLine="720"/>
        <w:jc w:val="left"/>
        <w:keepLines w:val="0"/>
        <w:keepNext w:val="0"/>
        <w:pageBreakBefore w:val="0"/>
        <w:spacing w:line="360" w:lineRule="auto"/>
        <w:rPr>
          <w:rFonts w:hint="eastAsia" w:ascii="宋体" w:hAnsi="宋体" w:eastAsia="宋体" w:cs="Times New Roman"/>
          <w:color w:val="auto"/>
          <w:sz w:val="24"/>
          <w:szCs w:val="24"/>
          <w:highlight w:val="none"/>
          <w:u w:val="none"/>
          <w:shd w:val="clear" w:color="auto" w:fill="auto"/>
        </w:rPr>
      </w:pPr>
      <w:r>
        <w:rPr>
          <w:rFonts w:hint="eastAsia" w:ascii="宋体" w:hAnsi="宋体" w:eastAsia="宋体" w:cs="Times New Roman"/>
          <w:color w:val="auto"/>
          <w:sz w:val="24"/>
          <w:szCs w:val="24"/>
          <w:highlight w:val="none"/>
          <w:u w:val="none"/>
          <w:shd w:val="clear" w:color="auto" w:fill="auto"/>
        </w:rPr>
        <w:t xml:space="preserve">地址：连云港市海州区振华东路6号</w:t>
      </w:r>
      <w:r/>
    </w:p>
    <w:p>
      <w:pPr>
        <w:ind w:left="0" w:firstLine="720"/>
        <w:jc w:val="left"/>
        <w:keepLines w:val="0"/>
        <w:keepNext w:val="0"/>
        <w:pageBreakBefore w:val="0"/>
        <w:spacing w:line="360" w:lineRule="auto"/>
        <w:rPr>
          <w:rFonts w:hint="default" w:ascii="宋体" w:hAnsi="宋体" w:eastAsia="宋体" w:cs="Times New Roman"/>
          <w:color w:val="auto"/>
          <w:sz w:val="24"/>
          <w:szCs w:val="24"/>
          <w:highlight w:val="none"/>
          <w:u w:val="none"/>
          <w:shd w:val="clear" w:color="auto" w:fill="auto"/>
          <w:lang w:val="en-US" w:eastAsia="zh-CN"/>
        </w:rPr>
      </w:pPr>
      <w:r>
        <w:rPr>
          <w:rFonts w:hint="eastAsia" w:ascii="宋体" w:hAnsi="宋体" w:cs="Times New Roman"/>
          <w:color w:val="auto"/>
          <w:sz w:val="24"/>
          <w:szCs w:val="24"/>
          <w:highlight w:val="none"/>
          <w:u w:val="none"/>
          <w:shd w:val="clear" w:color="auto" w:fill="auto"/>
          <w:lang w:val="en-US" w:eastAsia="zh-CN"/>
        </w:rPr>
        <w:t xml:space="preserve">联系人：魏老师</w:t>
      </w:r>
      <w:r/>
    </w:p>
    <w:p>
      <w:pPr>
        <w:ind w:left="0" w:firstLine="720"/>
        <w:jc w:val="left"/>
        <w:keepLines w:val="0"/>
        <w:keepNext w:val="0"/>
        <w:pageBreakBefore w:val="0"/>
        <w:spacing w:line="360" w:lineRule="auto"/>
        <w:rPr>
          <w:rFonts w:hint="eastAsia" w:ascii="宋体" w:hAnsi="宋体" w:eastAsia="宋体" w:cs="Times New Roman"/>
          <w:color w:val="auto"/>
          <w:sz w:val="24"/>
          <w:szCs w:val="24"/>
          <w:highlight w:val="none"/>
          <w:u w:val="none"/>
          <w:shd w:val="clear" w:color="auto" w:fill="auto"/>
        </w:rPr>
      </w:pPr>
      <w:r>
        <w:rPr>
          <w:rFonts w:hint="eastAsia" w:ascii="宋体" w:hAnsi="宋体" w:eastAsia="宋体" w:cs="Times New Roman"/>
          <w:color w:val="auto"/>
          <w:sz w:val="24"/>
          <w:szCs w:val="24"/>
          <w:highlight w:val="none"/>
          <w:u w:val="none"/>
          <w:shd w:val="clear" w:color="auto" w:fill="auto"/>
        </w:rPr>
        <w:t xml:space="preserve">联系方式：0518-85767868</w:t>
      </w:r>
      <w:bookmarkStart w:id="66" w:name="_Toc28359009"/>
      <w:r/>
      <w:bookmarkStart w:id="67" w:name="_Toc28359086"/>
      <w:r/>
      <w:r/>
    </w:p>
    <w:p>
      <w:pPr>
        <w:ind w:left="0" w:firstLine="720"/>
        <w:jc w:val="left"/>
        <w:keepLines w:val="0"/>
        <w:keepNext w:val="0"/>
        <w:pageBreakBefore w:val="0"/>
        <w:spacing w:line="360" w:lineRule="auto"/>
        <w:widowControl/>
        <w:rPr>
          <w:rFonts w:hint="eastAsia" w:ascii="宋体" w:hAnsi="宋体" w:eastAsia="宋体" w:cs="宋体"/>
          <w:color w:val="auto"/>
          <w:sz w:val="24"/>
          <w:szCs w:val="24"/>
          <w:highlight w:val="none"/>
          <w:u w:val="none"/>
          <w:shd w:val="clear" w:color="auto" w:fill="auto"/>
        </w:rPr>
      </w:pPr>
      <w:r>
        <w:rPr>
          <w:rFonts w:hint="eastAsia" w:ascii="宋体" w:hAnsi="宋体" w:eastAsia="宋体" w:cs="宋体"/>
          <w:color w:val="auto"/>
          <w:sz w:val="24"/>
          <w:szCs w:val="24"/>
          <w:highlight w:val="none"/>
          <w:u w:val="none"/>
          <w:shd w:val="clear" w:color="auto" w:fill="auto"/>
        </w:rPr>
        <w:t xml:space="preserve">2.</w:t>
      </w:r>
      <w:bookmarkEnd w:id="66"/>
      <w:r/>
      <w:bookmarkEnd w:id="67"/>
      <w:r>
        <w:rPr>
          <w:rFonts w:hint="eastAsia" w:ascii="宋体" w:hAnsi="宋体" w:eastAsia="宋体" w:cs="宋体"/>
          <w:color w:val="auto"/>
          <w:sz w:val="24"/>
          <w:szCs w:val="24"/>
          <w:highlight w:val="none"/>
          <w:u w:val="none"/>
          <w:shd w:val="clear" w:color="auto" w:fill="auto"/>
        </w:rPr>
        <w:t xml:space="preserve">采购代理机构信息</w:t>
      </w:r>
      <w:r/>
    </w:p>
    <w:p>
      <w:pPr>
        <w:ind w:left="0" w:firstLine="720"/>
        <w:keepLines w:val="0"/>
        <w:keepNext w:val="0"/>
        <w:pageBreakBefore w:val="0"/>
        <w:spacing w:line="360" w:lineRule="auto"/>
        <w:rPr>
          <w:rFonts w:hint="eastAsia" w:ascii="宋体" w:hAnsi="宋体"/>
          <w:color w:val="auto"/>
          <w:sz w:val="24"/>
          <w:szCs w:val="24"/>
          <w:highlight w:val="none"/>
          <w:u w:val="none"/>
          <w:shd w:val="clear" w:color="auto" w:fill="auto"/>
        </w:rPr>
      </w:pPr>
      <w:r>
        <w:rPr>
          <w:rFonts w:hint="eastAsia" w:ascii="宋体" w:hAnsi="宋体"/>
          <w:color w:val="auto"/>
          <w:sz w:val="24"/>
          <w:szCs w:val="24"/>
          <w:highlight w:val="none"/>
          <w:u w:val="none"/>
          <w:shd w:val="clear" w:color="auto" w:fill="auto"/>
        </w:rPr>
        <w:t xml:space="preserve">名称：</w:t>
      </w:r>
      <w:r>
        <w:rPr>
          <w:rFonts w:hint="eastAsia" w:ascii="宋体" w:hAnsi="宋体"/>
          <w:color w:val="auto"/>
          <w:sz w:val="24"/>
          <w:szCs w:val="24"/>
          <w:highlight w:val="none"/>
          <w:u w:val="none"/>
          <w:shd w:val="clear" w:color="auto" w:fill="auto"/>
          <w:lang w:eastAsia="zh-CN"/>
        </w:rPr>
        <w:t xml:space="preserve">江苏中诚工程管理有限公司</w:t>
      </w:r>
      <w:r/>
    </w:p>
    <w:p>
      <w:pPr>
        <w:ind w:left="0" w:firstLine="720"/>
        <w:keepLines w:val="0"/>
        <w:keepNext w:val="0"/>
        <w:pageBreakBefore w:val="0"/>
        <w:spacing w:line="360" w:lineRule="auto"/>
        <w:rPr>
          <w:rFonts w:hint="eastAsia" w:ascii="宋体" w:hAnsi="宋体" w:eastAsia="宋体"/>
          <w:color w:val="auto"/>
          <w:sz w:val="24"/>
          <w:szCs w:val="24"/>
          <w:highlight w:val="none"/>
          <w:u w:val="none"/>
          <w:shd w:val="clear" w:color="auto" w:fill="auto"/>
          <w:lang w:eastAsia="zh-CN"/>
        </w:rPr>
      </w:pPr>
      <w:r>
        <w:rPr>
          <w:rFonts w:hint="eastAsia" w:ascii="宋体" w:hAnsi="宋体"/>
          <w:color w:val="auto"/>
          <w:sz w:val="24"/>
          <w:szCs w:val="24"/>
          <w:highlight w:val="none"/>
          <w:u w:val="none"/>
          <w:shd w:val="clear" w:color="auto" w:fill="auto"/>
        </w:rPr>
        <w:t xml:space="preserve">地址：</w:t>
      </w:r>
      <w:r>
        <w:rPr>
          <w:rFonts w:hint="eastAsia" w:ascii="宋体" w:hAnsi="宋体"/>
          <w:color w:val="auto"/>
          <w:sz w:val="24"/>
          <w:szCs w:val="24"/>
          <w:highlight w:val="none"/>
          <w:u w:val="none"/>
          <w:shd w:val="clear" w:color="auto" w:fill="auto"/>
          <w:lang w:eastAsia="zh-CN"/>
        </w:rPr>
        <w:t xml:space="preserve">连云港市海州区通灌南路102号建院观筑大厦B座</w:t>
      </w:r>
      <w:r/>
    </w:p>
    <w:p>
      <w:pPr>
        <w:ind w:left="0" w:firstLine="720"/>
        <w:keepLines w:val="0"/>
        <w:keepNext w:val="0"/>
        <w:pageBreakBefore w:val="0"/>
        <w:spacing w:line="360" w:lineRule="auto"/>
        <w:rPr>
          <w:rFonts w:hint="eastAsia" w:ascii="宋体" w:hAnsi="宋体" w:eastAsia="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rPr>
        <w:t xml:space="preserve">联系人：</w:t>
      </w:r>
      <w:r>
        <w:rPr>
          <w:rFonts w:hint="eastAsia" w:ascii="宋体" w:hAnsi="宋体"/>
          <w:color w:val="auto"/>
          <w:sz w:val="24"/>
          <w:szCs w:val="24"/>
          <w:highlight w:val="none"/>
          <w:u w:val="none"/>
          <w:shd w:val="clear" w:color="auto" w:fill="auto"/>
          <w:lang w:val="en-US" w:eastAsia="zh-CN"/>
        </w:rPr>
        <w:t xml:space="preserve">孙工</w:t>
      </w:r>
      <w:r/>
    </w:p>
    <w:p>
      <w:pPr>
        <w:ind w:left="0" w:firstLine="720"/>
        <w:jc w:val="left"/>
        <w:keepLines w:val="0"/>
        <w:keepNext w:val="0"/>
        <w:pageBreakBefore w:val="0"/>
        <w:spacing w:line="360" w:lineRule="auto"/>
        <w:widowControl/>
        <w:rPr>
          <w:rFonts w:hint="default" w:ascii="宋体" w:hAnsi="宋体" w:eastAsia="宋体" w:cs="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rPr>
        <w:t xml:space="preserve">联系</w:t>
      </w:r>
      <w:r>
        <w:rPr>
          <w:rFonts w:hint="eastAsia" w:ascii="宋体" w:hAnsi="宋体" w:eastAsia="宋体" w:cs="宋体"/>
          <w:color w:val="auto"/>
          <w:sz w:val="24"/>
          <w:szCs w:val="24"/>
          <w:highlight w:val="none"/>
          <w:u w:val="none"/>
          <w:shd w:val="clear" w:color="auto" w:fill="auto"/>
        </w:rPr>
        <w:t xml:space="preserve">方式：</w:t>
      </w:r>
      <w:bookmarkStart w:id="68" w:name="_Toc28359087"/>
      <w:r/>
      <w:bookmarkStart w:id="69" w:name="_Toc28359010"/>
      <w:r>
        <w:rPr>
          <w:rFonts w:hint="eastAsia" w:ascii="宋体" w:hAnsi="宋体" w:cs="宋体"/>
          <w:color w:val="auto"/>
          <w:sz w:val="24"/>
          <w:szCs w:val="24"/>
          <w:highlight w:val="none"/>
          <w:u w:val="none"/>
          <w:shd w:val="clear" w:color="auto" w:fill="auto"/>
          <w:lang w:val="en-US" w:eastAsia="zh-CN"/>
        </w:rPr>
        <w:t xml:space="preserve">0518-81887004</w:t>
      </w:r>
      <w:r/>
    </w:p>
    <w:p>
      <w:pPr>
        <w:ind w:left="0" w:firstLine="720"/>
        <w:jc w:val="left"/>
        <w:keepLines w:val="0"/>
        <w:keepNext w:val="0"/>
        <w:pageBreakBefore w:val="0"/>
        <w:spacing w:line="360" w:lineRule="auto"/>
        <w:widowControl/>
        <w:rPr>
          <w:rFonts w:hint="eastAsia" w:ascii="宋体" w:hAnsi="宋体" w:eastAsia="宋体" w:cs="宋体"/>
          <w:color w:val="auto"/>
          <w:sz w:val="24"/>
          <w:szCs w:val="24"/>
          <w:highlight w:val="none"/>
          <w:u w:val="none"/>
          <w:shd w:val="clear" w:color="auto" w:fill="auto"/>
        </w:rPr>
      </w:pPr>
      <w:r>
        <w:rPr>
          <w:rFonts w:hint="eastAsia" w:ascii="宋体" w:hAnsi="宋体" w:eastAsia="宋体" w:cs="宋体"/>
          <w:color w:val="auto"/>
          <w:sz w:val="24"/>
          <w:szCs w:val="24"/>
          <w:highlight w:val="none"/>
          <w:u w:val="none"/>
          <w:shd w:val="clear" w:color="auto" w:fill="auto"/>
        </w:rPr>
        <w:t xml:space="preserve">3.项目联系方式</w:t>
      </w:r>
      <w:r/>
    </w:p>
    <w:p>
      <w:pPr>
        <w:ind w:left="0" w:firstLine="720"/>
        <w:jc w:val="left"/>
        <w:keepLines w:val="0"/>
        <w:keepNext w:val="0"/>
        <w:pageBreakBefore w:val="0"/>
        <w:spacing w:line="360" w:lineRule="auto"/>
        <w:widowControl/>
        <w:rPr>
          <w:rFonts w:hint="eastAsia" w:ascii="宋体" w:hAnsi="宋体" w:eastAsia="宋体" w:cs="宋体"/>
          <w:color w:val="auto"/>
          <w:sz w:val="24"/>
          <w:szCs w:val="24"/>
          <w:highlight w:val="none"/>
          <w:u w:val="none"/>
          <w:shd w:val="clear" w:color="auto" w:fill="auto"/>
          <w:lang w:val="en-US" w:eastAsia="zh-CN"/>
        </w:rPr>
      </w:pPr>
      <w:r>
        <w:rPr>
          <w:rFonts w:hint="eastAsia" w:ascii="宋体" w:hAnsi="宋体" w:eastAsia="宋体" w:cs="宋体"/>
          <w:color w:val="auto"/>
          <w:sz w:val="24"/>
          <w:szCs w:val="24"/>
          <w:highlight w:val="none"/>
          <w:u w:val="none"/>
          <w:shd w:val="clear" w:color="auto" w:fill="auto"/>
        </w:rPr>
        <w:t xml:space="preserve">项目联系人：</w:t>
      </w:r>
      <w:r>
        <w:rPr>
          <w:rFonts w:hint="eastAsia" w:ascii="宋体" w:hAnsi="宋体" w:eastAsia="宋体" w:cs="宋体"/>
          <w:color w:val="auto"/>
          <w:sz w:val="24"/>
          <w:szCs w:val="24"/>
          <w:highlight w:val="none"/>
          <w:u w:val="none"/>
          <w:shd w:val="clear" w:color="auto" w:fill="auto"/>
          <w:lang w:val="en-US" w:eastAsia="zh-CN"/>
        </w:rPr>
        <w:t xml:space="preserve">刘玉春</w:t>
      </w:r>
      <w:r/>
    </w:p>
    <w:p>
      <w:pPr>
        <w:ind w:left="0" w:firstLine="720"/>
        <w:jc w:val="left"/>
        <w:keepLines w:val="0"/>
        <w:keepNext w:val="0"/>
        <w:pageBreakBefore w:val="0"/>
        <w:spacing w:line="360" w:lineRule="auto"/>
        <w:widowControl/>
        <w:rPr>
          <w:rFonts w:hint="eastAsia" w:ascii="宋体" w:hAnsi="宋体" w:eastAsia="宋体" w:cs="宋体"/>
          <w:color w:val="auto"/>
          <w:sz w:val="24"/>
          <w:szCs w:val="24"/>
          <w:highlight w:val="none"/>
          <w:u w:val="none"/>
          <w:shd w:val="clear" w:color="auto" w:fill="auto"/>
          <w:lang w:val="en-US" w:eastAsia="zh-CN"/>
        </w:rPr>
      </w:pPr>
      <w:r>
        <w:rPr>
          <w:rFonts w:hint="eastAsia" w:ascii="宋体" w:hAnsi="宋体" w:eastAsia="宋体" w:cs="宋体"/>
          <w:color w:val="auto"/>
          <w:sz w:val="24"/>
          <w:szCs w:val="24"/>
          <w:highlight w:val="none"/>
          <w:u w:val="none"/>
          <w:shd w:val="clear" w:color="auto" w:fill="auto"/>
        </w:rPr>
        <w:t xml:space="preserve">电话：18961326872</w:t>
      </w:r>
      <w:r/>
    </w:p>
    <w:p>
      <w:pPr>
        <w:pStyle w:val="738"/>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760"/>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738"/>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760"/>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738"/>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760"/>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738"/>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760"/>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740"/>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740"/>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740"/>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738"/>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760"/>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738"/>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760"/>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bookmarkEnd w:id="68"/>
      <w:r/>
      <w:bookmarkEnd w:id="69"/>
      <w:r>
        <w:rPr>
          <w:rFonts w:hint="eastAsia" w:ascii="宋体" w:hAnsi="宋体"/>
          <w:color w:val="auto"/>
          <w:sz w:val="24"/>
          <w:szCs w:val="24"/>
          <w:highlight w:val="none"/>
          <w:u w:val="none"/>
          <w:shd w:val="clear" w:color="auto" w:fill="auto"/>
          <w:lang w:val="en-US" w:eastAsia="zh-CN"/>
        </w:rPr>
      </w:r>
      <w:r/>
    </w:p>
    <w:p>
      <w:pPr>
        <w:pStyle w:val="738"/>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918"/>
        <w:ind w:left="0" w:firstLine="0"/>
        <w:jc w:val="center"/>
        <w:pageBreakBefore w:val="0"/>
        <w:spacing w:before="0" w:after="0" w:line="360" w:lineRule="auto"/>
        <w:widowControl w:val="off"/>
        <w:rPr>
          <w:rFonts w:hint="eastAsia" w:ascii="黑体" w:eastAsia="黑体"/>
          <w:b w:val="0"/>
          <w:bCs w:val="0"/>
          <w:color w:val="auto"/>
          <w:highlight w:val="none"/>
          <w:shd w:val="clear" w:color="auto" w:fill="auto"/>
        </w:rPr>
      </w:pPr>
      <w:r/>
      <w:bookmarkStart w:id="70" w:name="_Toc120614211"/>
      <w:r/>
      <w:bookmarkStart w:id="71" w:name="_Toc6975"/>
      <w:r/>
      <w:bookmarkStart w:id="72" w:name="_Toc18854"/>
      <w:r>
        <w:rPr>
          <w:rFonts w:hint="eastAsia" w:ascii="黑体" w:hAnsi="Times New Roman" w:eastAsia="黑体" w:cs="Times New Roman"/>
          <w:b w:val="0"/>
          <w:bCs w:val="0"/>
          <w:color w:val="auto"/>
          <w:sz w:val="44"/>
          <w:szCs w:val="44"/>
          <w:highlight w:val="none"/>
          <w:shd w:val="clear" w:color="auto" w:fill="auto"/>
          <w:lang w:val="en-US" w:eastAsia="zh-CN" w:bidi="ar-SA"/>
        </w:rPr>
        <w:t xml:space="preserve">第二章  </w:t>
      </w:r>
      <w:bookmarkEnd w:id="1"/>
      <w:r/>
      <w:bookmarkEnd w:id="2"/>
      <w:r/>
      <w:bookmarkEnd w:id="3"/>
      <w:r/>
      <w:bookmarkEnd w:id="4"/>
      <w:r/>
      <w:bookmarkEnd w:id="5"/>
      <w:r/>
      <w:bookmarkEnd w:id="70"/>
      <w:r/>
      <w:bookmarkStart w:id="73" w:name="_Toc16938518"/>
      <w:r/>
      <w:bookmarkStart w:id="74" w:name="_Toc513029202"/>
      <w:r/>
      <w:bookmarkStart w:id="75" w:name="_Toc20823274"/>
      <w:r/>
      <w:bookmarkStart w:id="76" w:name="_Toc120614213"/>
      <w:r>
        <w:rPr>
          <w:rFonts w:hint="eastAsia" w:ascii="黑体" w:hAnsi="Times New Roman" w:eastAsia="黑体" w:cs="Times New Roman"/>
          <w:b w:val="0"/>
          <w:bCs w:val="0"/>
          <w:color w:val="auto"/>
          <w:sz w:val="44"/>
          <w:szCs w:val="44"/>
          <w:highlight w:val="none"/>
          <w:shd w:val="clear" w:color="auto" w:fill="auto"/>
          <w:lang w:val="en-US" w:eastAsia="zh-CN" w:bidi="ar-SA"/>
        </w:rPr>
        <w:t xml:space="preserve">投标人须知</w:t>
      </w:r>
      <w:bookmarkEnd w:id="71"/>
      <w:r/>
      <w:bookmarkEnd w:id="72"/>
      <w:r/>
      <w:bookmarkEnd w:id="73"/>
      <w:r/>
      <w:bookmarkEnd w:id="74"/>
      <w:r/>
      <w:bookmarkEnd w:id="75"/>
      <w:r/>
      <w:bookmarkEnd w:id="76"/>
      <w:r/>
      <w:r/>
    </w:p>
    <w:p>
      <w:pPr>
        <w:pStyle w:val="919"/>
        <w:ind w:left="0" w:firstLine="498"/>
        <w:pageBreakBefore w:val="0"/>
        <w:spacing w:before="0" w:after="0" w:line="360" w:lineRule="auto"/>
        <w:widowControl w:val="off"/>
        <w:rPr>
          <w:rFonts w:hint="eastAsia"/>
          <w:color w:val="auto"/>
          <w:highlight w:val="none"/>
          <w:shd w:val="clear" w:color="auto" w:fill="auto"/>
        </w:rPr>
      </w:pPr>
      <w:r/>
      <w:bookmarkStart w:id="77" w:name="_Toc1598"/>
      <w:r/>
      <w:bookmarkStart w:id="78" w:name="_Toc20823275"/>
      <w:r/>
      <w:bookmarkStart w:id="79" w:name="_Toc16938519"/>
      <w:r/>
      <w:bookmarkStart w:id="80" w:name="_Toc120614214"/>
      <w:r/>
      <w:bookmarkStart w:id="81" w:name="_Toc513029203"/>
      <w:r/>
      <w:bookmarkStart w:id="82" w:name="_Toc10415"/>
      <w:r/>
      <w:bookmarkStart w:id="83" w:name="_Toc6848"/>
      <w:r>
        <w:rPr>
          <w:rFonts w:hint="eastAsia"/>
          <w:color w:val="auto"/>
          <w:highlight w:val="none"/>
          <w:shd w:val="clear" w:color="auto" w:fill="auto"/>
        </w:rPr>
        <w:t xml:space="preserve">一、总则</w:t>
      </w:r>
      <w:bookmarkEnd w:id="77"/>
      <w:r/>
      <w:bookmarkEnd w:id="78"/>
      <w:r/>
      <w:bookmarkEnd w:id="79"/>
      <w:r/>
      <w:bookmarkEnd w:id="80"/>
      <w:r/>
      <w:bookmarkEnd w:id="81"/>
      <w:r/>
      <w:bookmarkEnd w:id="82"/>
      <w:r/>
      <w:bookmarkEnd w:id="83"/>
      <w:r/>
      <w:r/>
    </w:p>
    <w:p>
      <w:pPr>
        <w:pStyle w:val="921"/>
        <w:ind w:left="0" w:firstLine="420"/>
        <w:pageBreakBefore w:val="0"/>
        <w:spacing w:before="0" w:after="0" w:line="360" w:lineRule="auto"/>
        <w:widowControl w:val="off"/>
        <w:rPr>
          <w:rFonts w:hint="eastAsia"/>
          <w:b w:val="0"/>
          <w:bCs w:val="0"/>
          <w:color w:val="auto"/>
          <w:highlight w:val="none"/>
          <w:shd w:val="clear" w:color="auto" w:fill="auto"/>
        </w:rPr>
      </w:pPr>
      <w:r/>
      <w:bookmarkStart w:id="84" w:name="_Hlt16619475"/>
      <w:r/>
      <w:bookmarkEnd w:id="84"/>
      <w:r/>
      <w:bookmarkStart w:id="85" w:name="_Toc458694821"/>
      <w:r/>
      <w:bookmarkStart w:id="86" w:name="_Toc16938520"/>
      <w:r/>
      <w:bookmarkStart w:id="87" w:name="_Toc20823276"/>
      <w:r/>
      <w:bookmarkStart w:id="88" w:name="_Toc513029204"/>
      <w:r>
        <w:rPr>
          <w:rFonts w:hint="eastAsia"/>
          <w:b w:val="0"/>
          <w:bCs w:val="0"/>
          <w:color w:val="auto"/>
          <w:highlight w:val="none"/>
          <w:shd w:val="clear" w:color="auto" w:fill="auto"/>
        </w:rPr>
        <w:t xml:space="preserve">1</w:t>
      </w:r>
      <w:bookmarkEnd w:id="85"/>
      <w:r>
        <w:rPr>
          <w:rFonts w:hint="eastAsia"/>
          <w:b w:val="0"/>
          <w:bCs w:val="0"/>
          <w:color w:val="auto"/>
          <w:highlight w:val="none"/>
          <w:shd w:val="clear" w:color="auto" w:fill="auto"/>
        </w:rPr>
        <w:t xml:space="preserve">、招标方式</w:t>
      </w:r>
      <w:bookmarkEnd w:id="86"/>
      <w:r/>
      <w:bookmarkEnd w:id="87"/>
      <w:r/>
      <w:bookmarkEnd w:id="88"/>
      <w:r/>
      <w:r/>
    </w:p>
    <w:p>
      <w:pPr>
        <w:ind w:left="0" w:firstLine="480"/>
        <w:keepLines w:val="0"/>
        <w:keepNext w:val="0"/>
        <w:pageBreakBefore w:val="0"/>
        <w:spacing w:line="360" w:lineRule="auto"/>
        <w:widowControl w:val="off"/>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1.1 本次招标采取公开招标方式，本招标文件仅适用于招标公告中所述项目。</w:t>
      </w:r>
      <w:r/>
    </w:p>
    <w:p>
      <w:pPr>
        <w:pStyle w:val="921"/>
        <w:ind w:left="0" w:firstLine="420"/>
        <w:pageBreakBefore w:val="0"/>
        <w:spacing w:before="0" w:after="0" w:line="360" w:lineRule="auto"/>
        <w:widowControl w:val="off"/>
        <w:rPr>
          <w:rFonts w:hint="eastAsia"/>
          <w:b w:val="0"/>
          <w:bCs w:val="0"/>
          <w:color w:val="auto"/>
          <w:highlight w:val="none"/>
          <w:shd w:val="clear" w:color="auto" w:fill="auto"/>
        </w:rPr>
      </w:pPr>
      <w:r/>
      <w:bookmarkStart w:id="89" w:name="_Toc20823277"/>
      <w:r/>
      <w:bookmarkStart w:id="90" w:name="_Toc513029205"/>
      <w:r/>
      <w:bookmarkStart w:id="91" w:name="_Toc16938521"/>
      <w:r>
        <w:rPr>
          <w:rFonts w:hint="eastAsia"/>
          <w:b w:val="0"/>
          <w:bCs w:val="0"/>
          <w:color w:val="auto"/>
          <w:highlight w:val="none"/>
          <w:shd w:val="clear" w:color="auto" w:fill="auto"/>
        </w:rPr>
        <w:t xml:space="preserve">2、合格的投标人</w:t>
      </w:r>
      <w:bookmarkEnd w:id="89"/>
      <w:r/>
      <w:bookmarkEnd w:id="90"/>
      <w:r/>
      <w:bookmarkEnd w:id="91"/>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2.1满足招标公告中供应商的资格要求的规定。</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2.2 满足本文件实质性要求和条件的规定。</w:t>
      </w:r>
      <w:r/>
    </w:p>
    <w:p>
      <w:pPr>
        <w:pStyle w:val="921"/>
        <w:ind w:left="0" w:firstLine="420"/>
        <w:pageBreakBefore w:val="0"/>
        <w:spacing w:before="0" w:after="0" w:line="360" w:lineRule="auto"/>
        <w:widowControl w:val="off"/>
        <w:rPr>
          <w:rFonts w:hint="eastAsia"/>
          <w:b w:val="0"/>
          <w:bCs w:val="0"/>
          <w:color w:val="auto"/>
          <w:highlight w:val="none"/>
          <w:shd w:val="clear" w:color="auto" w:fill="auto"/>
        </w:rPr>
      </w:pPr>
      <w:r/>
      <w:bookmarkStart w:id="92" w:name="_Toc16938522"/>
      <w:r/>
      <w:bookmarkStart w:id="93" w:name="_Toc513029206"/>
      <w:r/>
      <w:bookmarkStart w:id="94" w:name="_Toc20823278"/>
      <w:r>
        <w:rPr>
          <w:rFonts w:hint="eastAsia"/>
          <w:b w:val="0"/>
          <w:bCs w:val="0"/>
          <w:color w:val="auto"/>
          <w:highlight w:val="none"/>
          <w:shd w:val="clear" w:color="auto" w:fill="auto"/>
        </w:rPr>
        <w:t xml:space="preserve">3、适用法律</w:t>
      </w:r>
      <w:bookmarkEnd w:id="92"/>
      <w:r/>
      <w:bookmarkEnd w:id="93"/>
      <w:r/>
      <w:bookmarkEnd w:id="94"/>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3.1 本次招标及由此产生的合同受中华人民共和国有关的法律法规制约和保护。</w:t>
      </w:r>
      <w:r/>
    </w:p>
    <w:p>
      <w:pPr>
        <w:pStyle w:val="921"/>
        <w:ind w:left="0" w:firstLine="420"/>
        <w:pageBreakBefore w:val="0"/>
        <w:spacing w:before="0" w:after="0" w:line="360" w:lineRule="auto"/>
        <w:widowControl w:val="off"/>
        <w:rPr>
          <w:rFonts w:hint="eastAsia"/>
          <w:b w:val="0"/>
          <w:bCs w:val="0"/>
          <w:color w:val="auto"/>
          <w:highlight w:val="none"/>
          <w:shd w:val="clear" w:color="auto" w:fill="auto"/>
        </w:rPr>
      </w:pPr>
      <w:r/>
      <w:bookmarkStart w:id="95" w:name="_Toc513029207"/>
      <w:r/>
      <w:bookmarkStart w:id="96" w:name="_Toc20823279"/>
      <w:r/>
      <w:bookmarkStart w:id="97" w:name="_Toc16938523"/>
      <w:r/>
      <w:bookmarkStart w:id="98" w:name="_Toc462564067"/>
      <w:r>
        <w:rPr>
          <w:rFonts w:hint="eastAsia"/>
          <w:b w:val="0"/>
          <w:bCs w:val="0"/>
          <w:color w:val="auto"/>
          <w:highlight w:val="none"/>
          <w:shd w:val="clear" w:color="auto" w:fill="auto"/>
        </w:rPr>
        <w:t xml:space="preserve">4、投标费用</w:t>
      </w:r>
      <w:bookmarkEnd w:id="95"/>
      <w:r/>
      <w:bookmarkEnd w:id="96"/>
      <w:r/>
      <w:bookmarkEnd w:id="97"/>
      <w:r/>
      <w:bookmarkEnd w:id="98"/>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4.1 投标人应自行承担所有与参加投标有关的费用，无论投标过程中的做法和结果如何，</w:t>
      </w:r>
      <w:r>
        <w:rPr>
          <w:rFonts w:hint="eastAsia" w:ascii="宋体" w:hAnsi="宋体" w:cs="Times New Roman"/>
          <w:color w:val="auto"/>
          <w:sz w:val="24"/>
          <w:highlight w:val="none"/>
          <w:shd w:val="clear" w:color="auto" w:fill="auto"/>
          <w:lang w:eastAsia="zh-CN"/>
        </w:rPr>
        <w:t xml:space="preserve">江苏中诚工程管理有限公司</w:t>
      </w:r>
      <w:r>
        <w:rPr>
          <w:rFonts w:hint="eastAsia" w:ascii="宋体" w:hAnsi="宋体" w:eastAsia="宋体" w:cs="Times New Roman"/>
          <w:color w:val="auto"/>
          <w:sz w:val="24"/>
          <w:highlight w:val="none"/>
          <w:shd w:val="clear" w:color="auto" w:fill="auto"/>
        </w:rPr>
        <w:t xml:space="preserve">（以下简称</w:t>
      </w:r>
      <w:r>
        <w:rPr>
          <w:rFonts w:hint="eastAsia" w:ascii="宋体" w:hAnsi="宋体" w:eastAsia="宋体" w:cs="Times New Roman"/>
          <w:color w:val="auto"/>
          <w:sz w:val="24"/>
          <w:highlight w:val="none"/>
          <w:shd w:val="clear" w:color="auto" w:fill="auto"/>
          <w:lang w:val="en-US" w:eastAsia="zh-CN"/>
        </w:rPr>
        <w:t xml:space="preserve">采购代理机构</w:t>
      </w:r>
      <w:r>
        <w:rPr>
          <w:rFonts w:hint="eastAsia" w:ascii="宋体" w:hAnsi="宋体" w:eastAsia="宋体" w:cs="Times New Roman"/>
          <w:color w:val="auto"/>
          <w:sz w:val="24"/>
          <w:highlight w:val="none"/>
          <w:shd w:val="clear" w:color="auto" w:fill="auto"/>
        </w:rPr>
        <w:t xml:space="preserve">）</w:t>
      </w:r>
      <w:r>
        <w:rPr>
          <w:rFonts w:hint="eastAsia" w:ascii="宋体" w:hAnsi="宋体" w:eastAsia="宋体" w:cs="Times New Roman"/>
          <w:color w:val="auto"/>
          <w:sz w:val="24"/>
          <w:highlight w:val="none"/>
          <w:shd w:val="clear" w:color="auto" w:fill="auto"/>
          <w:lang w:val="en-US" w:eastAsia="zh-CN"/>
        </w:rPr>
        <w:t xml:space="preserve">及连云港市第一人民医院</w:t>
      </w:r>
      <w:r>
        <w:rPr>
          <w:rFonts w:hint="eastAsia" w:ascii="宋体" w:hAnsi="宋体"/>
          <w:color w:val="auto"/>
          <w:sz w:val="24"/>
          <w:highlight w:val="none"/>
          <w:shd w:val="clear" w:color="auto" w:fill="auto"/>
        </w:rPr>
        <w:t xml:space="preserve">（以下简称采购人）</w:t>
      </w:r>
      <w:r>
        <w:rPr>
          <w:rFonts w:hint="eastAsia" w:ascii="宋体" w:hAnsi="宋体" w:eastAsia="宋体" w:cs="Times New Roman"/>
          <w:color w:val="auto"/>
          <w:sz w:val="24"/>
          <w:highlight w:val="none"/>
          <w:shd w:val="clear" w:color="auto" w:fill="auto"/>
        </w:rPr>
        <w:t xml:space="preserve">在任何情况下均无义务和责任承担这些费用。</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4.2</w:t>
      </w:r>
      <w:r>
        <w:rPr>
          <w:rFonts w:hint="eastAsia" w:ascii="宋体" w:hAnsi="宋体" w:eastAsia="宋体" w:cs="Times New Roman"/>
          <w:color w:val="auto"/>
          <w:sz w:val="24"/>
          <w:highlight w:val="none"/>
          <w:shd w:val="clear" w:color="auto" w:fill="auto"/>
          <w:lang w:val="en-US" w:eastAsia="zh-CN"/>
        </w:rPr>
        <w:t xml:space="preserve"> </w:t>
      </w:r>
      <w:r>
        <w:rPr>
          <w:rFonts w:hint="eastAsia" w:ascii="宋体" w:hAnsi="宋体" w:eastAsia="宋体" w:cs="Times New Roman"/>
          <w:color w:val="auto"/>
          <w:sz w:val="24"/>
          <w:highlight w:val="none"/>
          <w:shd w:val="clear" w:color="auto" w:fill="auto"/>
        </w:rPr>
        <w:t xml:space="preserve">本次招标</w:t>
      </w:r>
      <w:r>
        <w:rPr>
          <w:rFonts w:hint="eastAsia" w:ascii="宋体" w:hAnsi="宋体" w:eastAsia="宋体" w:cs="Times New Roman"/>
          <w:color w:val="auto"/>
          <w:sz w:val="24"/>
          <w:highlight w:val="none"/>
          <w:shd w:val="clear" w:color="auto" w:fill="auto"/>
          <w:lang w:eastAsia="zh-CN"/>
        </w:rPr>
        <w:t xml:space="preserve">采购代理</w:t>
      </w:r>
      <w:r>
        <w:rPr>
          <w:rFonts w:hint="eastAsia" w:ascii="宋体" w:hAnsi="宋体" w:eastAsia="宋体" w:cs="Times New Roman"/>
          <w:color w:val="auto"/>
          <w:sz w:val="24"/>
          <w:highlight w:val="none"/>
          <w:shd w:val="clear" w:color="auto" w:fill="auto"/>
        </w:rPr>
        <w:t xml:space="preserve">服务费</w:t>
      </w:r>
      <w:r>
        <w:rPr>
          <w:rFonts w:hint="eastAsia" w:ascii="宋体" w:hAnsi="宋体" w:eastAsia="宋体" w:cs="Times New Roman"/>
          <w:color w:val="auto"/>
          <w:sz w:val="24"/>
          <w:highlight w:val="none"/>
          <w:shd w:val="clear" w:color="auto" w:fill="auto"/>
          <w:lang w:eastAsia="zh-CN"/>
        </w:rPr>
        <w:t xml:space="preserve">：</w:t>
      </w:r>
      <w:r>
        <w:rPr>
          <w:rFonts w:hint="eastAsia" w:ascii="宋体" w:hAnsi="宋体" w:eastAsia="宋体" w:cs="Times New Roman"/>
          <w:color w:val="auto"/>
          <w:sz w:val="24"/>
          <w:highlight w:val="none"/>
          <w:shd w:val="clear" w:color="auto" w:fill="auto"/>
        </w:rPr>
        <w:t xml:space="preserve">招标代理费按《招标代理服务收费管理暂行办法》计价格</w:t>
      </w:r>
      <w:r>
        <w:rPr>
          <w:rFonts w:hint="eastAsia" w:ascii="宋体" w:hAnsi="宋体" w:cs="Times New Roman"/>
          <w:color w:val="auto"/>
          <w:sz w:val="24"/>
          <w:highlight w:val="none"/>
          <w:shd w:val="clear" w:color="auto" w:fill="auto"/>
          <w:lang w:eastAsia="zh-CN"/>
        </w:rPr>
        <w:t xml:space="preserve">〔2002〕1980号</w:t>
      </w:r>
      <w:r>
        <w:rPr>
          <w:rFonts w:hint="eastAsia" w:ascii="宋体" w:hAnsi="宋体" w:eastAsia="宋体" w:cs="Times New Roman"/>
          <w:color w:val="auto"/>
          <w:sz w:val="24"/>
          <w:highlight w:val="none"/>
          <w:shd w:val="clear" w:color="auto" w:fill="auto"/>
        </w:rPr>
        <w:t xml:space="preserve">标准的4</w:t>
      </w:r>
      <w:r>
        <w:rPr>
          <w:rFonts w:hint="eastAsia" w:ascii="宋体" w:hAnsi="宋体" w:cs="Times New Roman"/>
          <w:color w:val="auto"/>
          <w:sz w:val="24"/>
          <w:highlight w:val="none"/>
          <w:shd w:val="clear" w:color="auto" w:fill="auto"/>
          <w:lang w:val="en-US" w:eastAsia="zh-CN"/>
        </w:rPr>
        <w:t xml:space="preserve">5</w:t>
      </w:r>
      <w:r>
        <w:rPr>
          <w:rFonts w:hint="eastAsia" w:ascii="宋体" w:hAnsi="宋体" w:eastAsia="宋体" w:cs="Times New Roman"/>
          <w:color w:val="auto"/>
          <w:sz w:val="24"/>
          <w:highlight w:val="none"/>
          <w:shd w:val="clear" w:color="auto" w:fill="auto"/>
        </w:rPr>
        <w:t xml:space="preserve">%收取；以上费用最终由</w:t>
      </w:r>
      <w:r>
        <w:rPr>
          <w:rFonts w:hint="eastAsia" w:ascii="宋体" w:hAnsi="宋体" w:eastAsia="宋体" w:cs="Times New Roman"/>
          <w:color w:val="auto"/>
          <w:sz w:val="24"/>
          <w:highlight w:val="none"/>
          <w:shd w:val="clear" w:color="auto" w:fill="auto"/>
          <w:lang w:val="en-US" w:eastAsia="zh-CN"/>
        </w:rPr>
        <w:t xml:space="preserve">中标人</w:t>
      </w:r>
      <w:r>
        <w:rPr>
          <w:rFonts w:hint="eastAsia" w:ascii="宋体" w:hAnsi="宋体" w:eastAsia="宋体" w:cs="Times New Roman"/>
          <w:color w:val="auto"/>
          <w:sz w:val="24"/>
          <w:highlight w:val="none"/>
          <w:shd w:val="clear" w:color="auto" w:fill="auto"/>
        </w:rPr>
        <w:t xml:space="preserve">在领取</w:t>
      </w:r>
      <w:r>
        <w:rPr>
          <w:rFonts w:hint="eastAsia" w:ascii="宋体" w:hAnsi="宋体" w:eastAsia="宋体" w:cs="Times New Roman"/>
          <w:color w:val="auto"/>
          <w:sz w:val="24"/>
          <w:highlight w:val="none"/>
          <w:shd w:val="clear" w:color="auto" w:fill="auto"/>
          <w:lang w:val="en-US" w:eastAsia="zh-CN"/>
        </w:rPr>
        <w:t xml:space="preserve">中标</w:t>
      </w:r>
      <w:r>
        <w:rPr>
          <w:rFonts w:hint="eastAsia" w:ascii="宋体" w:hAnsi="宋体" w:eastAsia="宋体" w:cs="Times New Roman"/>
          <w:color w:val="auto"/>
          <w:sz w:val="24"/>
          <w:highlight w:val="none"/>
          <w:shd w:val="clear" w:color="auto" w:fill="auto"/>
        </w:rPr>
        <w:t xml:space="preserve">通知书时一次性支付，投标人须将此部分费用综合考虑在报价中，不得单列。</w:t>
      </w:r>
      <w:r/>
    </w:p>
    <w:p>
      <w:pPr>
        <w:pStyle w:val="921"/>
        <w:ind w:left="0" w:firstLine="602"/>
        <w:pageBreakBefore w:val="0"/>
        <w:spacing w:before="0" w:after="0" w:line="360" w:lineRule="auto"/>
        <w:widowControl w:val="off"/>
        <w:rPr>
          <w:rFonts w:hint="eastAsia" w:ascii="黑体" w:hAnsi="宋体"/>
          <w:b w:val="0"/>
          <w:bCs w:val="0"/>
          <w:color w:val="auto"/>
          <w:highlight w:val="none"/>
          <w:shd w:val="clear" w:color="auto" w:fill="auto"/>
        </w:rPr>
      </w:pPr>
      <w:r>
        <w:rPr>
          <w:rFonts w:hint="eastAsia" w:ascii="宋体" w:hAnsi="宋体"/>
          <w:color w:val="auto"/>
          <w:sz w:val="30"/>
          <w:highlight w:val="none"/>
          <w:shd w:val="clear" w:color="auto" w:fill="auto"/>
        </w:rPr>
        <w:t xml:space="preserve">5、</w:t>
      </w:r>
      <w:r>
        <w:rPr>
          <w:rFonts w:hint="eastAsia" w:ascii="黑体" w:hAnsi="宋体"/>
          <w:b w:val="0"/>
          <w:bCs w:val="0"/>
          <w:color w:val="auto"/>
          <w:highlight w:val="none"/>
          <w:shd w:val="clear" w:color="auto" w:fill="auto"/>
        </w:rPr>
        <w:t xml:space="preserve">招标文件的约束力</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5.1 投标人一旦参加本项目采购活动，即被认为接受了本招标文件的规定和约束。</w:t>
      </w:r>
      <w:r/>
    </w:p>
    <w:p>
      <w:pPr>
        <w:pStyle w:val="919"/>
        <w:ind w:left="0" w:firstLine="321"/>
        <w:pageBreakBefore w:val="0"/>
        <w:spacing w:before="0" w:after="0" w:line="360" w:lineRule="auto"/>
        <w:widowControl w:val="off"/>
        <w:rPr>
          <w:rFonts w:hint="eastAsia"/>
          <w:color w:val="auto"/>
          <w:highlight w:val="none"/>
          <w:shd w:val="clear" w:color="auto" w:fill="auto"/>
        </w:rPr>
      </w:pPr>
      <w:r/>
      <w:bookmarkStart w:id="99" w:name="_Toc513029209"/>
      <w:r/>
      <w:bookmarkStart w:id="100" w:name="_Toc13550"/>
      <w:r/>
      <w:bookmarkStart w:id="101" w:name="_Toc16938525"/>
      <w:r/>
      <w:bookmarkStart w:id="102" w:name="_Toc31300"/>
      <w:r/>
      <w:bookmarkStart w:id="103" w:name="_Toc20823281"/>
      <w:r/>
      <w:bookmarkStart w:id="104" w:name="_Toc2081"/>
      <w:r/>
      <w:bookmarkStart w:id="105" w:name="_Toc120614215"/>
      <w:r>
        <w:rPr>
          <w:rFonts w:hint="eastAsia"/>
          <w:color w:val="auto"/>
          <w:highlight w:val="none"/>
          <w:shd w:val="clear" w:color="auto" w:fill="auto"/>
        </w:rPr>
        <w:t xml:space="preserve">二、招标文件</w:t>
      </w:r>
      <w:bookmarkEnd w:id="99"/>
      <w:r/>
      <w:bookmarkEnd w:id="100"/>
      <w:r/>
      <w:bookmarkEnd w:id="101"/>
      <w:r/>
      <w:bookmarkEnd w:id="102"/>
      <w:r/>
      <w:bookmarkEnd w:id="103"/>
      <w:r/>
      <w:bookmarkEnd w:id="104"/>
      <w:r/>
      <w:bookmarkEnd w:id="105"/>
      <w:r/>
      <w:r/>
    </w:p>
    <w:p>
      <w:pPr>
        <w:pStyle w:val="921"/>
        <w:ind w:left="0" w:firstLine="420"/>
        <w:pageBreakBefore w:val="0"/>
        <w:spacing w:before="0" w:after="0" w:line="360" w:lineRule="auto"/>
        <w:widowControl w:val="off"/>
        <w:rPr>
          <w:rFonts w:hint="eastAsia"/>
          <w:b w:val="0"/>
          <w:bCs w:val="0"/>
          <w:color w:val="auto"/>
          <w:highlight w:val="none"/>
          <w:shd w:val="clear" w:color="auto" w:fill="auto"/>
        </w:rPr>
      </w:pPr>
      <w:r/>
      <w:bookmarkStart w:id="106" w:name="_Toc513029210"/>
      <w:r/>
      <w:bookmarkStart w:id="107" w:name="_Toc20823282"/>
      <w:r/>
      <w:bookmarkStart w:id="108" w:name="_Toc16938526"/>
      <w:r>
        <w:rPr>
          <w:rFonts w:hint="eastAsia"/>
          <w:b w:val="0"/>
          <w:bCs w:val="0"/>
          <w:color w:val="auto"/>
          <w:highlight w:val="none"/>
          <w:shd w:val="clear" w:color="auto" w:fill="auto"/>
        </w:rPr>
        <w:t xml:space="preserve">6、招标文件构成</w:t>
      </w:r>
      <w:bookmarkEnd w:id="106"/>
      <w:r/>
      <w:bookmarkEnd w:id="107"/>
      <w:r/>
      <w:bookmarkEnd w:id="108"/>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6.1 招标文件由以下部分组成：</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（1）投标邀请</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（2）投标人须知</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（3）合同文本</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（4）采购需求</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（5）评标方法与评标标准</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（6）投标文件格式</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请仔细检查招标文件是否齐全，如有缺漏请立即与</w:t>
      </w:r>
      <w:r>
        <w:rPr>
          <w:rFonts w:hint="eastAsia" w:ascii="宋体" w:hAnsi="宋体"/>
          <w:color w:val="auto"/>
          <w:sz w:val="24"/>
          <w:szCs w:val="21"/>
          <w:highlight w:val="none"/>
          <w:shd w:val="clear" w:color="auto" w:fill="auto"/>
          <w:lang w:eastAsia="zh-CN"/>
        </w:rPr>
        <w:t xml:space="preserve">采购代理机构</w:t>
      </w:r>
      <w:r>
        <w:rPr>
          <w:rFonts w:hint="eastAsia" w:ascii="宋体" w:hAnsi="宋体" w:eastAsia="宋体" w:cs="Times New Roman"/>
          <w:color w:val="auto"/>
          <w:sz w:val="24"/>
          <w:highlight w:val="none"/>
          <w:shd w:val="clear" w:color="auto" w:fill="auto"/>
        </w:rPr>
        <w:t xml:space="preserve">联系解决。</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21"/>
        <w:ind w:left="0" w:firstLine="560"/>
        <w:pageBreakBefore w:val="0"/>
        <w:spacing w:before="0" w:after="0" w:line="360" w:lineRule="auto"/>
        <w:widowControl w:val="off"/>
        <w:rPr>
          <w:rFonts w:hint="eastAsia"/>
          <w:b w:val="0"/>
          <w:bCs w:val="0"/>
          <w:color w:val="auto"/>
          <w:highlight w:val="none"/>
          <w:shd w:val="clear" w:color="auto" w:fill="auto"/>
        </w:rPr>
      </w:pPr>
      <w:r/>
      <w:bookmarkStart w:id="109" w:name="_Toc462564070"/>
      <w:r/>
      <w:bookmarkStart w:id="110" w:name="_Toc513029211"/>
      <w:r/>
      <w:bookmarkStart w:id="111" w:name="_Toc16938527"/>
      <w:r/>
      <w:bookmarkStart w:id="112" w:name="_Toc20823283"/>
      <w:r>
        <w:rPr>
          <w:rFonts w:hint="eastAsia"/>
          <w:b w:val="0"/>
          <w:bCs w:val="0"/>
          <w:color w:val="auto"/>
          <w:highlight w:val="none"/>
          <w:shd w:val="clear" w:color="auto" w:fill="auto"/>
        </w:rPr>
        <w:t xml:space="preserve">7、招标文件的澄清</w:t>
      </w:r>
      <w:bookmarkEnd w:id="109"/>
      <w:r/>
      <w:bookmarkEnd w:id="110"/>
      <w:r/>
      <w:bookmarkEnd w:id="111"/>
      <w:r/>
      <w:bookmarkEnd w:id="112"/>
      <w:r/>
      <w:r/>
    </w:p>
    <w:p>
      <w:pPr>
        <w:ind w:left="0" w:firstLine="480"/>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bCs/>
          <w:color w:val="auto"/>
          <w:sz w:val="24"/>
          <w:highlight w:val="none"/>
          <w:shd w:val="clear" w:color="auto" w:fill="auto"/>
        </w:rPr>
        <w:t xml:space="preserve">7.1</w:t>
      </w:r>
      <w:r>
        <w:rPr>
          <w:rFonts w:hint="eastAsia" w:ascii="宋体" w:hAnsi="宋体"/>
          <w:color w:val="auto"/>
          <w:sz w:val="24"/>
          <w:highlight w:val="none"/>
          <w:shd w:val="clear" w:color="auto" w:fill="auto"/>
        </w:rPr>
        <w:t xml:space="preserve"> 任何要求对招标文件进行澄清的投标人，应在投标截止期</w:t>
      </w:r>
      <w:r>
        <w:rPr>
          <w:rFonts w:hint="eastAsia" w:ascii="仿宋_GB2312" w:hAnsi="仿宋_GB2312"/>
          <w:b/>
          <w:color w:val="auto"/>
          <w:sz w:val="24"/>
          <w:szCs w:val="24"/>
          <w:highlight w:val="none"/>
          <w:shd w:val="clear" w:color="auto" w:fill="auto"/>
        </w:rPr>
        <w:t xml:space="preserve">十日</w:t>
      </w:r>
      <w:r>
        <w:rPr>
          <w:rFonts w:hint="eastAsia" w:ascii="仿宋_GB2312" w:hAnsi="仿宋_GB2312"/>
          <w:color w:val="auto"/>
          <w:sz w:val="24"/>
          <w:szCs w:val="24"/>
          <w:highlight w:val="none"/>
          <w:shd w:val="clear" w:color="auto" w:fill="auto"/>
        </w:rPr>
        <w:t xml:space="preserve">前</w:t>
      </w:r>
      <w:r>
        <w:rPr>
          <w:rFonts w:hint="eastAsia" w:ascii="宋体" w:hAnsi="宋体"/>
          <w:color w:val="auto"/>
          <w:sz w:val="24"/>
          <w:highlight w:val="none"/>
          <w:shd w:val="clear" w:color="auto" w:fill="auto"/>
        </w:rPr>
        <w:t xml:space="preserve">按招标公告中的通讯地址，以书面形式通知</w:t>
      </w:r>
      <w:r>
        <w:rPr>
          <w:rFonts w:hint="eastAsia" w:ascii="宋体" w:hAnsi="宋体"/>
          <w:color w:val="auto"/>
          <w:sz w:val="24"/>
          <w:szCs w:val="21"/>
          <w:highlight w:val="none"/>
          <w:shd w:val="clear" w:color="auto" w:fill="auto"/>
          <w:lang w:eastAsia="zh-CN"/>
        </w:rPr>
        <w:t xml:space="preserve">采购代理机构</w:t>
      </w:r>
      <w:r>
        <w:rPr>
          <w:rFonts w:hint="eastAsia" w:ascii="宋体" w:hAnsi="宋体"/>
          <w:color w:val="auto"/>
          <w:sz w:val="24"/>
          <w:szCs w:val="21"/>
          <w:highlight w:val="none"/>
          <w:shd w:val="clear" w:color="auto" w:fill="auto"/>
          <w:lang w:val="en-US" w:eastAsia="zh-CN"/>
        </w:rPr>
        <w:t xml:space="preserve">或采购人</w:t>
      </w:r>
      <w:r>
        <w:rPr>
          <w:rFonts w:hint="eastAsia" w:ascii="宋体" w:hAnsi="宋体"/>
          <w:color w:val="auto"/>
          <w:sz w:val="24"/>
          <w:highlight w:val="none"/>
          <w:shd w:val="clear" w:color="auto" w:fill="auto"/>
        </w:rPr>
        <w:t xml:space="preserve">。</w:t>
      </w:r>
      <w:r/>
    </w:p>
    <w:p>
      <w:pPr>
        <w:pStyle w:val="921"/>
        <w:ind w:left="0" w:firstLine="560"/>
        <w:pageBreakBefore w:val="0"/>
        <w:spacing w:before="0" w:after="0" w:line="360" w:lineRule="auto"/>
        <w:widowControl w:val="off"/>
        <w:rPr>
          <w:rFonts w:hint="eastAsia"/>
          <w:b w:val="0"/>
          <w:bCs w:val="0"/>
          <w:color w:val="auto"/>
          <w:highlight w:val="none"/>
          <w:shd w:val="clear" w:color="auto" w:fill="auto"/>
        </w:rPr>
      </w:pPr>
      <w:r/>
      <w:bookmarkStart w:id="113" w:name="_Toc20823284"/>
      <w:r/>
      <w:bookmarkStart w:id="114" w:name="_Toc513029212"/>
      <w:r/>
      <w:bookmarkStart w:id="115" w:name="_Toc462564071"/>
      <w:r/>
      <w:bookmarkStart w:id="116" w:name="_Toc16938528"/>
      <w:r>
        <w:rPr>
          <w:rFonts w:hint="eastAsia"/>
          <w:b w:val="0"/>
          <w:bCs w:val="0"/>
          <w:color w:val="auto"/>
          <w:highlight w:val="none"/>
          <w:shd w:val="clear" w:color="auto" w:fill="auto"/>
        </w:rPr>
        <w:t xml:space="preserve">8、招标文件的修改</w:t>
      </w:r>
      <w:bookmarkEnd w:id="113"/>
      <w:r/>
      <w:bookmarkEnd w:id="114"/>
      <w:r/>
      <w:bookmarkEnd w:id="115"/>
      <w:r/>
      <w:bookmarkEnd w:id="116"/>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8.1 在投标截止时间前，</w:t>
      </w:r>
      <w:r>
        <w:rPr>
          <w:rFonts w:hint="eastAsia" w:ascii="宋体" w:hAnsi="宋体"/>
          <w:color w:val="auto"/>
          <w:sz w:val="24"/>
          <w:szCs w:val="21"/>
          <w:highlight w:val="none"/>
          <w:shd w:val="clear" w:color="auto" w:fill="auto"/>
          <w:lang w:val="en-US" w:eastAsia="zh-CN"/>
        </w:rPr>
        <w:t xml:space="preserve">采购人</w:t>
      </w:r>
      <w:r>
        <w:rPr>
          <w:rFonts w:hint="eastAsia" w:ascii="宋体" w:hAnsi="宋体" w:eastAsia="宋体" w:cs="Times New Roman"/>
          <w:color w:val="auto"/>
          <w:sz w:val="24"/>
          <w:highlight w:val="none"/>
          <w:shd w:val="clear" w:color="auto" w:fill="auto"/>
        </w:rPr>
        <w:t xml:space="preserve">可以对招标文件进行修改。</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8.2 </w:t>
      </w:r>
      <w:r>
        <w:rPr>
          <w:rFonts w:hint="eastAsia" w:ascii="宋体" w:hAnsi="宋体"/>
          <w:color w:val="auto"/>
          <w:sz w:val="24"/>
          <w:szCs w:val="21"/>
          <w:highlight w:val="none"/>
          <w:shd w:val="clear" w:color="auto" w:fill="auto"/>
          <w:lang w:val="en-US" w:eastAsia="zh-CN"/>
        </w:rPr>
        <w:t xml:space="preserve">采购人</w:t>
      </w:r>
      <w:r>
        <w:rPr>
          <w:rFonts w:hint="eastAsia" w:ascii="宋体" w:hAnsi="宋体" w:eastAsia="宋体" w:cs="Times New Roman"/>
          <w:color w:val="auto"/>
          <w:sz w:val="24"/>
          <w:highlight w:val="none"/>
          <w:shd w:val="clear" w:color="auto" w:fill="auto"/>
        </w:rPr>
        <w:t xml:space="preserve">有权按照法定的要求推迟投标截止日期和开标日期。</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8.3 招标文件的修改将在江苏政府采购网公布，补充文件将作为招标文件的组成部分，并对投标人具有约束力。</w:t>
      </w:r>
      <w:r/>
    </w:p>
    <w:p>
      <w:pPr>
        <w:pStyle w:val="919"/>
        <w:ind w:left="0" w:firstLine="482"/>
        <w:pageBreakBefore w:val="0"/>
        <w:spacing w:before="0" w:after="0" w:line="360" w:lineRule="auto"/>
        <w:widowControl w:val="off"/>
        <w:rPr>
          <w:rFonts w:hint="eastAsia"/>
          <w:color w:val="auto"/>
          <w:highlight w:val="none"/>
          <w:shd w:val="clear" w:color="auto" w:fill="auto"/>
        </w:rPr>
      </w:pPr>
      <w:r/>
      <w:bookmarkStart w:id="117" w:name="_Toc18646"/>
      <w:r/>
      <w:bookmarkStart w:id="118" w:name="_Toc513029213"/>
      <w:r/>
      <w:bookmarkStart w:id="119" w:name="_Toc16938529"/>
      <w:r/>
      <w:bookmarkStart w:id="120" w:name="_Toc12231"/>
      <w:r/>
      <w:bookmarkStart w:id="121" w:name="_Toc120614216"/>
      <w:r/>
      <w:bookmarkStart w:id="122" w:name="_Toc18017"/>
      <w:r/>
      <w:bookmarkStart w:id="123" w:name="_Toc20823285"/>
      <w:r/>
      <w:bookmarkStart w:id="124" w:name="_Toc462564072"/>
      <w:r>
        <w:rPr>
          <w:rFonts w:hint="eastAsia"/>
          <w:color w:val="auto"/>
          <w:highlight w:val="none"/>
          <w:shd w:val="clear" w:color="auto" w:fill="auto"/>
        </w:rPr>
        <w:t xml:space="preserve">三、投标文件的编制</w:t>
      </w:r>
      <w:bookmarkEnd w:id="117"/>
      <w:r/>
      <w:bookmarkEnd w:id="118"/>
      <w:r/>
      <w:bookmarkEnd w:id="119"/>
      <w:r/>
      <w:bookmarkEnd w:id="120"/>
      <w:r/>
      <w:bookmarkEnd w:id="121"/>
      <w:r/>
      <w:bookmarkEnd w:id="122"/>
      <w:r/>
      <w:bookmarkEnd w:id="123"/>
      <w:r/>
      <w:bookmarkEnd w:id="124"/>
      <w:r/>
      <w:r/>
    </w:p>
    <w:p>
      <w:pPr>
        <w:pStyle w:val="921"/>
        <w:ind w:left="0" w:firstLine="560"/>
        <w:pageBreakBefore w:val="0"/>
        <w:spacing w:before="0" w:after="0" w:line="360" w:lineRule="auto"/>
        <w:widowControl w:val="off"/>
        <w:rPr>
          <w:rFonts w:hint="eastAsia"/>
          <w:bCs w:val="0"/>
          <w:color w:val="auto"/>
          <w:highlight w:val="none"/>
          <w:shd w:val="clear" w:color="auto" w:fill="auto"/>
        </w:rPr>
      </w:pPr>
      <w:r/>
      <w:bookmarkStart w:id="125" w:name="_Toc20823286"/>
      <w:r/>
      <w:bookmarkStart w:id="126" w:name="_Toc513029214"/>
      <w:r/>
      <w:bookmarkStart w:id="127" w:name="_Toc16938530"/>
      <w:r/>
      <w:bookmarkStart w:id="128" w:name="_Toc462564073"/>
      <w:r>
        <w:rPr>
          <w:rFonts w:hint="eastAsia"/>
          <w:b w:val="0"/>
          <w:bCs w:val="0"/>
          <w:color w:val="auto"/>
          <w:highlight w:val="none"/>
          <w:shd w:val="clear" w:color="auto" w:fill="auto"/>
        </w:rPr>
        <w:t xml:space="preserve">9、投标文件的语言及度量衡单位</w:t>
      </w:r>
      <w:bookmarkEnd w:id="125"/>
      <w:r/>
      <w:bookmarkEnd w:id="126"/>
      <w:r/>
      <w:bookmarkEnd w:id="127"/>
      <w:r/>
      <w:bookmarkEnd w:id="128"/>
      <w:r/>
      <w:r/>
    </w:p>
    <w:p>
      <w:pPr>
        <w:ind w:left="0" w:firstLine="480"/>
        <w:pageBreakBefore w:val="0"/>
        <w:spacing w:line="360" w:lineRule="auto"/>
        <w:widowControl w:val="off"/>
        <w:rPr>
          <w:rFonts w:hint="eastAsia" w:ascii="宋体" w:hAnsi="宋体"/>
          <w:color w:val="auto"/>
          <w:sz w:val="24"/>
          <w:highlight w:val="none"/>
          <w:shd w:val="clear" w:color="auto" w:fill="auto"/>
        </w:rPr>
      </w:pPr>
      <w:r>
        <w:rPr>
          <w:rFonts w:hint="eastAsia" w:ascii="宋体" w:hAnsi="宋体"/>
          <w:bCs/>
          <w:color w:val="auto"/>
          <w:sz w:val="24"/>
          <w:highlight w:val="none"/>
          <w:shd w:val="clear" w:color="auto" w:fill="auto"/>
        </w:rPr>
        <w:t xml:space="preserve">9.1</w:t>
      </w:r>
      <w:r>
        <w:rPr>
          <w:rFonts w:hint="eastAsia" w:ascii="宋体" w:hAnsi="宋体"/>
          <w:color w:val="auto"/>
          <w:sz w:val="24"/>
          <w:highlight w:val="none"/>
          <w:shd w:val="clear" w:color="auto" w:fill="auto"/>
        </w:rPr>
        <w:t xml:space="preserve"> 投标人提交的投标文件以及投标人与</w:t>
      </w:r>
      <w:r>
        <w:rPr>
          <w:rFonts w:hint="eastAsia" w:ascii="宋体" w:hAnsi="宋体"/>
          <w:color w:val="auto"/>
          <w:sz w:val="24"/>
          <w:szCs w:val="21"/>
          <w:highlight w:val="none"/>
          <w:shd w:val="clear" w:color="auto" w:fill="auto"/>
          <w:lang w:val="en-US" w:eastAsia="zh-CN"/>
        </w:rPr>
        <w:t xml:space="preserve">采购人、采购代理机构</w:t>
      </w:r>
      <w:r>
        <w:rPr>
          <w:rFonts w:hint="eastAsia" w:ascii="宋体" w:hAnsi="宋体"/>
          <w:color w:val="auto"/>
          <w:sz w:val="24"/>
          <w:highlight w:val="none"/>
          <w:shd w:val="clear" w:color="auto" w:fill="auto"/>
        </w:rPr>
        <w:t xml:space="preserve">就有关投标的所有来往通知、函件和文件均应使用</w:t>
      </w:r>
      <w:r>
        <w:rPr>
          <w:rFonts w:hint="eastAsia" w:ascii="宋体" w:hAnsi="宋体"/>
          <w:b/>
          <w:bCs/>
          <w:color w:val="auto"/>
          <w:sz w:val="24"/>
          <w:highlight w:val="none"/>
          <w:shd w:val="clear" w:color="auto" w:fill="auto"/>
        </w:rPr>
        <w:t xml:space="preserve">简体中文</w:t>
      </w:r>
      <w:r>
        <w:rPr>
          <w:rFonts w:hint="eastAsia" w:ascii="宋体" w:hAnsi="宋体"/>
          <w:color w:val="auto"/>
          <w:sz w:val="24"/>
          <w:highlight w:val="none"/>
          <w:shd w:val="clear" w:color="auto" w:fill="auto"/>
        </w:rPr>
        <w:t xml:space="preserve">。</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9.2 除技术性能另有规定外，投标文件所使用的度量衡单位，均须采用国家法定计量单位。</w:t>
      </w:r>
      <w:r/>
    </w:p>
    <w:p>
      <w:pPr>
        <w:pStyle w:val="921"/>
        <w:ind w:left="0" w:firstLine="420"/>
        <w:pageBreakBefore w:val="0"/>
        <w:spacing w:before="0" w:after="0" w:line="360" w:lineRule="auto"/>
        <w:widowControl w:val="off"/>
        <w:rPr>
          <w:rFonts w:hint="eastAsia"/>
          <w:b w:val="0"/>
          <w:bCs w:val="0"/>
          <w:color w:val="auto"/>
          <w:highlight w:val="none"/>
          <w:shd w:val="clear" w:color="auto" w:fill="auto"/>
        </w:rPr>
      </w:pPr>
      <w:r/>
      <w:bookmarkStart w:id="129" w:name="_Toc462564074"/>
      <w:r/>
      <w:bookmarkStart w:id="130" w:name="_Toc20823287"/>
      <w:r/>
      <w:bookmarkStart w:id="131" w:name="_Toc16938531"/>
      <w:r/>
      <w:bookmarkStart w:id="132" w:name="_Toc513029215"/>
      <w:r>
        <w:rPr>
          <w:rFonts w:hint="eastAsia"/>
          <w:b w:val="0"/>
          <w:bCs w:val="0"/>
          <w:color w:val="auto"/>
          <w:highlight w:val="none"/>
          <w:shd w:val="clear" w:color="auto" w:fill="auto"/>
        </w:rPr>
        <w:t xml:space="preserve">10、投标文件构成</w:t>
      </w:r>
      <w:bookmarkEnd w:id="129"/>
      <w:r/>
      <w:bookmarkEnd w:id="130"/>
      <w:r/>
      <w:bookmarkEnd w:id="131"/>
      <w:r/>
      <w:bookmarkEnd w:id="132"/>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10.1 投标人编写的投标文件应包括资格证明文件、符合性证明文件、投标分项报价表、</w:t>
      </w:r>
      <w:r>
        <w:rPr>
          <w:rFonts w:hint="eastAsia" w:ascii="宋体" w:hAnsi="宋体"/>
          <w:color w:val="auto"/>
          <w:sz w:val="24"/>
          <w:szCs w:val="21"/>
          <w:highlight w:val="none"/>
          <w:shd w:val="clear" w:color="auto" w:fill="auto"/>
        </w:rPr>
        <w:t xml:space="preserve">技术要求响应及偏离表、</w:t>
      </w:r>
      <w:r>
        <w:rPr>
          <w:rFonts w:hint="eastAsia" w:ascii="宋体" w:hAnsi="宋体"/>
          <w:color w:val="auto"/>
          <w:sz w:val="24"/>
          <w:highlight w:val="none"/>
          <w:shd w:val="clear" w:color="auto" w:fill="auto"/>
        </w:rPr>
        <w:t xml:space="preserve">商务要求响应及偏离表、</w:t>
      </w:r>
      <w:r>
        <w:rPr>
          <w:rFonts w:hint="eastAsia" w:ascii="宋体" w:hAnsi="宋体" w:eastAsia="宋体" w:cs="Times New Roman"/>
          <w:color w:val="auto"/>
          <w:sz w:val="24"/>
          <w:highlight w:val="none"/>
          <w:shd w:val="clear" w:color="auto" w:fill="auto"/>
        </w:rPr>
        <w:t xml:space="preserve">其他证明文件、投标函、开标一览表等部分。</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10.2 如标书制作工具中格式和内容与“江苏政府采购网”发布的招标文件不一致，请以“江苏政府采购网”发布的招标文件为准。</w:t>
      </w:r>
      <w:r/>
    </w:p>
    <w:p>
      <w:pPr>
        <w:pStyle w:val="921"/>
        <w:ind w:left="0" w:firstLine="420"/>
        <w:pageBreakBefore w:val="0"/>
        <w:spacing w:before="0" w:after="0" w:line="360" w:lineRule="auto"/>
        <w:widowControl w:val="off"/>
        <w:rPr>
          <w:rFonts w:hint="eastAsia"/>
          <w:b w:val="0"/>
          <w:bCs w:val="0"/>
          <w:color w:val="auto"/>
          <w:highlight w:val="none"/>
          <w:shd w:val="clear" w:color="auto" w:fill="auto"/>
        </w:rPr>
      </w:pPr>
      <w:r/>
      <w:bookmarkStart w:id="133" w:name="_Hlt26954838"/>
      <w:r/>
      <w:bookmarkEnd w:id="133"/>
      <w:r/>
      <w:bookmarkStart w:id="134" w:name="_Hlt26670360"/>
      <w:r/>
      <w:bookmarkEnd w:id="134"/>
      <w:r/>
      <w:bookmarkStart w:id="135" w:name="_Hlt26668975"/>
      <w:r/>
      <w:bookmarkEnd w:id="135"/>
      <w:r/>
      <w:bookmarkStart w:id="136" w:name="_Toc14577354"/>
      <w:r/>
      <w:bookmarkStart w:id="137" w:name="_Toc513029219"/>
      <w:r/>
      <w:bookmarkStart w:id="138" w:name="_Toc513029216"/>
      <w:r/>
      <w:bookmarkStart w:id="139" w:name="_Toc49090507"/>
      <w:r/>
      <w:bookmarkStart w:id="140" w:name="_Toc14577357"/>
      <w:r/>
      <w:bookmarkStart w:id="141" w:name="_Toc49090509"/>
      <w:r>
        <w:rPr>
          <w:rFonts w:hint="eastAsia"/>
          <w:b w:val="0"/>
          <w:bCs w:val="0"/>
          <w:color w:val="auto"/>
          <w:highlight w:val="none"/>
          <w:shd w:val="clear" w:color="auto" w:fill="auto"/>
        </w:rPr>
        <w:t xml:space="preserve">11、证明投标人及投标标的符合招标文件规定的文件</w:t>
      </w:r>
      <w:bookmarkEnd w:id="136"/>
      <w:r/>
      <w:bookmarkEnd w:id="137"/>
      <w:r/>
      <w:bookmarkEnd w:id="138"/>
      <w:r/>
      <w:bookmarkEnd w:id="139"/>
      <w:r/>
      <w:bookmarkEnd w:id="140"/>
      <w:r/>
      <w:bookmarkEnd w:id="141"/>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bookmarkStart w:id="142" w:name="_Toc14577355"/>
      <w:r/>
      <w:bookmarkStart w:id="143" w:name="_Toc49090508"/>
      <w:r>
        <w:rPr>
          <w:rFonts w:hint="eastAsia" w:ascii="宋体" w:hAnsi="宋体" w:eastAsia="宋体" w:cs="Times New Roman"/>
          <w:color w:val="auto"/>
          <w:sz w:val="24"/>
          <w:highlight w:val="none"/>
          <w:shd w:val="clear" w:color="auto" w:fill="auto"/>
        </w:rPr>
        <w:t xml:space="preserve">11.1 投标人应按照法律、法规、规章和规范性文件以及招标文件要求提交证明文件，证明其及投标标的符合招标文件规定。</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11.2招标文件对证明文件无明确形式要求的，证明文件可以以文字资料、图纸和数据等形式提交。</w:t>
      </w:r>
      <w:r/>
    </w:p>
    <w:p>
      <w:pPr>
        <w:pStyle w:val="921"/>
        <w:ind w:left="0" w:firstLine="420"/>
        <w:pageBreakBefore w:val="0"/>
        <w:spacing w:before="0" w:after="0" w:line="360" w:lineRule="auto"/>
        <w:widowControl w:val="off"/>
        <w:rPr>
          <w:rFonts w:hint="eastAsia"/>
          <w:b w:val="0"/>
          <w:bCs w:val="0"/>
          <w:color w:val="auto"/>
          <w:highlight w:val="none"/>
          <w:shd w:val="clear" w:color="auto" w:fill="auto"/>
        </w:rPr>
      </w:pPr>
      <w:r>
        <w:rPr>
          <w:rFonts w:hint="eastAsia"/>
          <w:b w:val="0"/>
          <w:bCs w:val="0"/>
          <w:color w:val="auto"/>
          <w:highlight w:val="none"/>
          <w:shd w:val="clear" w:color="auto" w:fill="auto"/>
        </w:rPr>
        <w:t xml:space="preserve">12、投标分项报价</w:t>
      </w:r>
      <w:bookmarkEnd w:id="142"/>
      <w:r/>
      <w:bookmarkStart w:id="144" w:name="_Hlt26670373"/>
      <w:r/>
      <w:bookmarkEnd w:id="144"/>
      <w:r>
        <w:rPr>
          <w:rFonts w:hint="eastAsia"/>
          <w:b w:val="0"/>
          <w:bCs w:val="0"/>
          <w:color w:val="auto"/>
          <w:highlight w:val="none"/>
          <w:shd w:val="clear" w:color="auto" w:fill="auto"/>
        </w:rPr>
        <w:t xml:space="preserve">表</w:t>
      </w:r>
      <w:bookmarkEnd w:id="143"/>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12.1 投</w:t>
      </w:r>
      <w:bookmarkStart w:id="145" w:name="_Hlt26954840"/>
      <w:r/>
      <w:bookmarkEnd w:id="145"/>
      <w:r>
        <w:rPr>
          <w:rFonts w:hint="eastAsia" w:ascii="宋体" w:hAnsi="宋体" w:eastAsia="宋体" w:cs="Times New Roman"/>
          <w:color w:val="auto"/>
          <w:sz w:val="24"/>
          <w:highlight w:val="none"/>
          <w:shd w:val="clear" w:color="auto" w:fill="auto"/>
        </w:rPr>
        <w:t xml:space="preserve">标人应按照招标文件规定格式填报投标分项报价表</w:t>
      </w:r>
      <w:bookmarkStart w:id="146" w:name="_Hlt26670399"/>
      <w:r/>
      <w:bookmarkEnd w:id="146"/>
      <w:r>
        <w:rPr>
          <w:rFonts w:hint="eastAsia" w:ascii="宋体" w:hAnsi="宋体" w:eastAsia="宋体" w:cs="Times New Roman"/>
          <w:color w:val="auto"/>
          <w:sz w:val="24"/>
          <w:highlight w:val="none"/>
          <w:shd w:val="clear" w:color="auto" w:fill="auto"/>
        </w:rPr>
        <w:t xml:space="preserve">。</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12.2投标货币。投标文件中的单价和总价无特殊规定的采用人民币报价，以元为单位标注。招标文件中另有规定的按规定执行。</w:t>
      </w:r>
      <w:r/>
    </w:p>
    <w:p>
      <w:pPr>
        <w:pStyle w:val="921"/>
        <w:ind w:left="0" w:firstLine="420"/>
        <w:pageBreakBefore w:val="0"/>
        <w:spacing w:before="0" w:after="0" w:line="360" w:lineRule="auto"/>
        <w:widowControl w:val="off"/>
        <w:rPr>
          <w:rFonts w:hint="eastAsia"/>
          <w:b w:val="0"/>
          <w:bCs w:val="0"/>
          <w:color w:val="auto"/>
          <w:highlight w:val="none"/>
          <w:shd w:val="clear" w:color="auto" w:fill="auto"/>
        </w:rPr>
      </w:pPr>
      <w:r/>
      <w:bookmarkStart w:id="147" w:name="_Hlt26670425"/>
      <w:r/>
      <w:bookmarkEnd w:id="147"/>
      <w:r/>
      <w:bookmarkStart w:id="148" w:name="_Hlt26954848"/>
      <w:r/>
      <w:bookmarkEnd w:id="148"/>
      <w:r/>
      <w:bookmarkStart w:id="149" w:name="_Hlt26954846"/>
      <w:r/>
      <w:bookmarkEnd w:id="149"/>
      <w:r/>
      <w:bookmarkStart w:id="150" w:name="_Hlt26670486"/>
      <w:r/>
      <w:bookmarkEnd w:id="150"/>
      <w:r/>
      <w:bookmarkStart w:id="151" w:name="_Hlt26670482"/>
      <w:r/>
      <w:bookmarkEnd w:id="151"/>
      <w:r/>
      <w:bookmarkStart w:id="152" w:name="_Hlt26668983"/>
      <w:r/>
      <w:bookmarkEnd w:id="152"/>
      <w:r/>
      <w:bookmarkStart w:id="153" w:name="_Hlt26954844"/>
      <w:r/>
      <w:bookmarkEnd w:id="153"/>
      <w:r/>
      <w:bookmarkStart w:id="154" w:name="_Hlt26954731"/>
      <w:r/>
      <w:bookmarkEnd w:id="154"/>
      <w:r/>
      <w:bookmarkStart w:id="155" w:name="_Hlt26670403"/>
      <w:r/>
      <w:bookmarkEnd w:id="155"/>
      <w:r/>
      <w:bookmarkStart w:id="156" w:name="_Hlt26954842"/>
      <w:r/>
      <w:bookmarkEnd w:id="156"/>
      <w:r>
        <w:rPr>
          <w:rFonts w:hint="eastAsia"/>
          <w:b w:val="0"/>
          <w:bCs w:val="0"/>
          <w:color w:val="auto"/>
          <w:highlight w:val="none"/>
          <w:shd w:val="clear" w:color="auto" w:fill="auto"/>
        </w:rPr>
        <w:t xml:space="preserve">13、技术要求响应及偏离表、商务要求响应及偏离表</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lang w:val="zh-CN"/>
        </w:rPr>
      </w:pPr>
      <w:r>
        <w:rPr>
          <w:rFonts w:hint="eastAsia" w:ascii="宋体" w:hAnsi="宋体" w:eastAsia="宋体" w:cs="Times New Roman"/>
          <w:color w:val="auto"/>
          <w:sz w:val="24"/>
          <w:highlight w:val="none"/>
          <w:shd w:val="clear" w:color="auto" w:fill="auto"/>
          <w:lang w:val="zh-CN"/>
        </w:rPr>
        <w:t xml:space="preserve">13.1 投标人需对招标文件中的技术要求与商务要求逐项作出响应或偏离，并说明原因。</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lang w:val="zh-CN"/>
        </w:rPr>
      </w:pPr>
      <w:r>
        <w:rPr>
          <w:rFonts w:hint="eastAsia" w:ascii="宋体" w:hAnsi="宋体" w:eastAsia="宋体" w:cs="Times New Roman"/>
          <w:color w:val="auto"/>
          <w:sz w:val="24"/>
          <w:highlight w:val="none"/>
          <w:shd w:val="clear" w:color="auto" w:fill="auto"/>
          <w:lang w:val="zh-CN"/>
        </w:rPr>
        <w:t xml:space="preserve">13.2 投标人可在投标文件中提供认为需要的其他技术文件或说明。</w:t>
      </w:r>
      <w:r/>
    </w:p>
    <w:p>
      <w:pPr>
        <w:pStyle w:val="921"/>
        <w:ind w:left="0" w:firstLine="420"/>
        <w:pageBreakBefore w:val="0"/>
        <w:spacing w:before="0" w:after="0" w:line="360" w:lineRule="auto"/>
        <w:widowControl w:val="off"/>
        <w:rPr>
          <w:rFonts w:hint="eastAsia"/>
          <w:b w:val="0"/>
          <w:bCs w:val="0"/>
          <w:color w:val="auto"/>
          <w:highlight w:val="none"/>
          <w:shd w:val="clear" w:color="auto" w:fill="auto"/>
        </w:rPr>
      </w:pPr>
      <w:r/>
      <w:bookmarkStart w:id="157" w:name="_Toc49090510"/>
      <w:r/>
      <w:bookmarkStart w:id="158" w:name="_Toc14577359"/>
      <w:r>
        <w:rPr>
          <w:rFonts w:hint="eastAsia"/>
          <w:b w:val="0"/>
          <w:bCs w:val="0"/>
          <w:color w:val="auto"/>
          <w:highlight w:val="none"/>
          <w:shd w:val="clear" w:color="auto" w:fill="auto"/>
        </w:rPr>
        <w:t xml:space="preserve">14、投标函和开标一览表</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14.1 投标人应按照招标文件中提供的格式完整、正确填写投标函、开标一览表。</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14.2 对于采用货币报价的项目，开标一览表中的投标总报价应与投标分项报价表中的投标总报价一致，如不一致，不作为无效投标处理，但评标时按开标一览表中价格为准。</w:t>
      </w:r>
      <w:bookmarkEnd w:id="157"/>
      <w:r/>
      <w:bookmarkEnd w:id="158"/>
      <w:r/>
      <w:r/>
    </w:p>
    <w:p>
      <w:pPr>
        <w:pStyle w:val="921"/>
        <w:ind w:left="0" w:firstLine="420"/>
        <w:pageBreakBefore w:val="0"/>
        <w:spacing w:before="0" w:after="0" w:line="360" w:lineRule="auto"/>
        <w:widowControl w:val="off"/>
        <w:rPr>
          <w:rFonts w:hint="eastAsia"/>
          <w:b w:val="0"/>
          <w:bCs w:val="0"/>
          <w:color w:val="auto"/>
          <w:highlight w:val="none"/>
          <w:shd w:val="clear" w:color="auto" w:fill="auto"/>
        </w:rPr>
      </w:pPr>
      <w:r/>
      <w:bookmarkStart w:id="159" w:name="_Hlt26954734"/>
      <w:r/>
      <w:bookmarkEnd w:id="159"/>
      <w:r/>
      <w:bookmarkStart w:id="160" w:name="_Hlt26954850"/>
      <w:r/>
      <w:bookmarkEnd w:id="160"/>
      <w:r/>
      <w:bookmarkStart w:id="161" w:name="_Hlt26670489"/>
      <w:r/>
      <w:bookmarkEnd w:id="161"/>
      <w:r/>
      <w:bookmarkStart w:id="162" w:name="_Toc49090511"/>
      <w:r/>
      <w:bookmarkStart w:id="163" w:name="_Toc14577360"/>
      <w:r>
        <w:rPr>
          <w:rFonts w:hint="eastAsia"/>
          <w:b w:val="0"/>
          <w:bCs w:val="0"/>
          <w:color w:val="auto"/>
          <w:highlight w:val="none"/>
          <w:shd w:val="clear" w:color="auto" w:fill="auto"/>
        </w:rPr>
        <w:t xml:space="preserve">15、投标有效期</w:t>
      </w:r>
      <w:bookmarkEnd w:id="162"/>
      <w:r/>
      <w:bookmarkEnd w:id="163"/>
      <w:r/>
      <w:r/>
    </w:p>
    <w:p>
      <w:pPr>
        <w:ind w:left="0" w:firstLine="480"/>
        <w:pageBreakBefore w:val="0"/>
        <w:spacing w:line="360" w:lineRule="auto"/>
        <w:widowControl w:val="off"/>
        <w:rPr>
          <w:rFonts w:hint="eastAsia" w:ascii="宋体" w:hAnsi="宋体"/>
          <w:bCs/>
          <w:color w:val="auto"/>
          <w:sz w:val="24"/>
          <w:highlight w:val="none"/>
          <w:shd w:val="clear" w:color="auto" w:fill="auto"/>
        </w:rPr>
      </w:pPr>
      <w:r>
        <w:rPr>
          <w:rFonts w:hint="eastAsia" w:ascii="宋体" w:hAnsi="宋体"/>
          <w:color w:val="auto"/>
          <w:sz w:val="24"/>
          <w:highlight w:val="none"/>
          <w:shd w:val="clear" w:color="auto" w:fill="auto"/>
        </w:rPr>
        <w:t xml:space="preserve">15.1</w:t>
      </w:r>
      <w:r>
        <w:rPr>
          <w:rFonts w:hint="eastAsia" w:ascii="宋体" w:hAnsi="宋体"/>
          <w:bCs/>
          <w:color w:val="auto"/>
          <w:sz w:val="24"/>
          <w:highlight w:val="none"/>
          <w:shd w:val="clear" w:color="auto" w:fill="auto"/>
        </w:rPr>
        <w:t xml:space="preserve"> 投标有效期为</w:t>
      </w:r>
      <w:r>
        <w:rPr>
          <w:rFonts w:hint="eastAsia" w:ascii="宋体" w:hAnsi="宋体"/>
          <w:bCs/>
          <w:color w:val="auto"/>
          <w:sz w:val="24"/>
          <w:szCs w:val="21"/>
          <w:highlight w:val="none"/>
          <w:shd w:val="clear" w:color="auto" w:fill="auto"/>
        </w:rPr>
        <w:t xml:space="preserve">采购</w:t>
      </w:r>
      <w:r>
        <w:rPr>
          <w:rFonts w:hint="eastAsia" w:ascii="宋体" w:hAnsi="宋体"/>
          <w:bCs/>
          <w:color w:val="auto"/>
          <w:sz w:val="24"/>
          <w:szCs w:val="21"/>
          <w:highlight w:val="none"/>
          <w:shd w:val="clear" w:color="auto" w:fill="auto"/>
          <w:lang w:val="en-US" w:eastAsia="zh-CN"/>
        </w:rPr>
        <w:t xml:space="preserve">人</w:t>
      </w:r>
      <w:r>
        <w:rPr>
          <w:rFonts w:hint="eastAsia" w:ascii="宋体" w:hAnsi="宋体"/>
          <w:bCs/>
          <w:color w:val="auto"/>
          <w:sz w:val="24"/>
          <w:highlight w:val="none"/>
          <w:shd w:val="clear" w:color="auto" w:fill="auto"/>
        </w:rPr>
        <w:t xml:space="preserve">规定的开标之日后</w:t>
      </w:r>
      <w:r>
        <w:rPr>
          <w:rFonts w:hint="eastAsia" w:ascii="仿宋_GB2312" w:hAnsi="仿宋_GB2312"/>
          <w:b/>
          <w:color w:val="auto"/>
          <w:sz w:val="24"/>
          <w:highlight w:val="none"/>
          <w:u w:val="single"/>
          <w:shd w:val="clear" w:color="auto" w:fill="auto"/>
        </w:rPr>
        <w:t xml:space="preserve">六十（60）天</w:t>
      </w:r>
      <w:r>
        <w:rPr>
          <w:rFonts w:hint="eastAsia" w:ascii="宋体" w:hAnsi="宋体"/>
          <w:bCs/>
          <w:color w:val="auto"/>
          <w:sz w:val="24"/>
          <w:highlight w:val="none"/>
          <w:shd w:val="clear" w:color="auto" w:fill="auto"/>
        </w:rPr>
        <w:t xml:space="preserve">。投标有效期比规定短的将被视为未实质性响应招标</w:t>
      </w:r>
      <w:r>
        <w:rPr>
          <w:rFonts w:ascii="宋体" w:hAnsi="宋体"/>
          <w:bCs/>
          <w:color w:val="auto"/>
          <w:sz w:val="24"/>
          <w:highlight w:val="none"/>
          <w:shd w:val="clear" w:color="auto" w:fill="auto"/>
        </w:rPr>
        <w:t xml:space="preserve">文件</w:t>
      </w:r>
      <w:r>
        <w:rPr>
          <w:rFonts w:hint="eastAsia" w:ascii="宋体" w:hAnsi="宋体"/>
          <w:bCs/>
          <w:color w:val="auto"/>
          <w:sz w:val="24"/>
          <w:highlight w:val="none"/>
          <w:shd w:val="clear" w:color="auto" w:fill="auto"/>
        </w:rPr>
        <w:t xml:space="preserve">而予以拒绝。</w:t>
      </w:r>
      <w:r/>
    </w:p>
    <w:p>
      <w:pPr>
        <w:pStyle w:val="921"/>
        <w:ind w:left="0" w:firstLine="420"/>
        <w:pageBreakBefore w:val="0"/>
        <w:spacing w:before="0" w:after="0" w:line="360" w:lineRule="auto"/>
        <w:widowControl w:val="off"/>
        <w:rPr>
          <w:rFonts w:hint="eastAsia"/>
          <w:b w:val="0"/>
          <w:bCs w:val="0"/>
          <w:color w:val="auto"/>
          <w:highlight w:val="none"/>
          <w:shd w:val="clear" w:color="auto" w:fill="auto"/>
        </w:rPr>
      </w:pPr>
      <w:r>
        <w:rPr>
          <w:rFonts w:hint="eastAsia"/>
          <w:b w:val="0"/>
          <w:bCs w:val="0"/>
          <w:color w:val="auto"/>
          <w:highlight w:val="none"/>
          <w:shd w:val="clear" w:color="auto" w:fill="auto"/>
        </w:rPr>
        <w:t xml:space="preserve">16、投标有效期的延长</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16.1 在特殊情况下，</w:t>
      </w:r>
      <w:r>
        <w:rPr>
          <w:rFonts w:hint="eastAsia" w:ascii="宋体" w:hAnsi="宋体"/>
          <w:bCs/>
          <w:color w:val="auto"/>
          <w:sz w:val="24"/>
          <w:szCs w:val="21"/>
          <w:highlight w:val="none"/>
          <w:shd w:val="clear" w:color="auto" w:fill="auto"/>
        </w:rPr>
        <w:t xml:space="preserve">采购</w:t>
      </w:r>
      <w:r>
        <w:rPr>
          <w:rFonts w:hint="eastAsia" w:ascii="宋体" w:hAnsi="宋体"/>
          <w:bCs/>
          <w:color w:val="auto"/>
          <w:sz w:val="24"/>
          <w:szCs w:val="21"/>
          <w:highlight w:val="none"/>
          <w:shd w:val="clear" w:color="auto" w:fill="auto"/>
          <w:lang w:val="en-US" w:eastAsia="zh-CN"/>
        </w:rPr>
        <w:t xml:space="preserve">人</w:t>
      </w:r>
      <w:r>
        <w:rPr>
          <w:rFonts w:hint="eastAsia" w:ascii="宋体" w:hAnsi="宋体" w:eastAsia="宋体" w:cs="Times New Roman"/>
          <w:color w:val="auto"/>
          <w:sz w:val="24"/>
          <w:highlight w:val="none"/>
          <w:shd w:val="clear" w:color="auto" w:fill="auto"/>
        </w:rPr>
        <w:t xml:space="preserve">于原投标有效期满之前，可向投标人提出延长投标有效期的要求。这种要求与答复均应采用书面形式。投标人可以拒绝</w:t>
      </w:r>
      <w:r>
        <w:rPr>
          <w:rFonts w:hint="eastAsia" w:ascii="宋体" w:hAnsi="宋体"/>
          <w:bCs/>
          <w:color w:val="auto"/>
          <w:sz w:val="24"/>
          <w:szCs w:val="21"/>
          <w:highlight w:val="none"/>
          <w:shd w:val="clear" w:color="auto" w:fill="auto"/>
        </w:rPr>
        <w:t xml:space="preserve">采购</w:t>
      </w:r>
      <w:r>
        <w:rPr>
          <w:rFonts w:hint="eastAsia" w:ascii="宋体" w:hAnsi="宋体"/>
          <w:bCs/>
          <w:color w:val="auto"/>
          <w:sz w:val="24"/>
          <w:szCs w:val="21"/>
          <w:highlight w:val="none"/>
          <w:shd w:val="clear" w:color="auto" w:fill="auto"/>
          <w:lang w:val="en-US" w:eastAsia="zh-CN"/>
        </w:rPr>
        <w:t xml:space="preserve">人</w:t>
      </w:r>
      <w:r>
        <w:rPr>
          <w:rFonts w:hint="eastAsia" w:ascii="宋体" w:hAnsi="宋体" w:eastAsia="宋体" w:cs="Times New Roman"/>
          <w:color w:val="auto"/>
          <w:sz w:val="24"/>
          <w:highlight w:val="none"/>
          <w:shd w:val="clear" w:color="auto" w:fill="auto"/>
        </w:rPr>
        <w:t xml:space="preserve">的这一要求而放弃投标。同意延长投标有效期的投标人既不能要求也不允许修改其投标文件，同时受投标有效期约束的所有权利与义务均延长至新的有效期。</w:t>
      </w:r>
      <w:r/>
    </w:p>
    <w:p>
      <w:pPr>
        <w:pStyle w:val="919"/>
        <w:ind w:left="0" w:firstLine="482"/>
        <w:pageBreakBefore w:val="0"/>
        <w:spacing w:before="0" w:after="0" w:line="360" w:lineRule="auto"/>
        <w:widowControl w:val="off"/>
        <w:rPr>
          <w:rFonts w:hint="eastAsia"/>
          <w:color w:val="auto"/>
          <w:highlight w:val="none"/>
          <w:shd w:val="clear" w:color="auto" w:fill="auto"/>
        </w:rPr>
      </w:pPr>
      <w:r/>
      <w:bookmarkStart w:id="164" w:name="_Hlt26954852"/>
      <w:r/>
      <w:bookmarkEnd w:id="164"/>
      <w:r/>
      <w:bookmarkStart w:id="165" w:name="_Hlt26954739"/>
      <w:r/>
      <w:bookmarkEnd w:id="165"/>
      <w:r/>
      <w:bookmarkStart w:id="166" w:name="_Toc513029224"/>
      <w:r/>
      <w:bookmarkStart w:id="167" w:name="_Toc20823296"/>
      <w:r/>
      <w:bookmarkStart w:id="168" w:name="_Toc16938540"/>
      <w:r/>
      <w:bookmarkStart w:id="169" w:name="_Toc2219"/>
      <w:r/>
      <w:bookmarkStart w:id="170" w:name="_Toc16170"/>
      <w:r/>
      <w:bookmarkStart w:id="171" w:name="_Toc22817"/>
      <w:r/>
      <w:bookmarkStart w:id="172" w:name="_Toc120614217"/>
      <w:r>
        <w:rPr>
          <w:rFonts w:hint="eastAsia"/>
          <w:color w:val="auto"/>
          <w:highlight w:val="none"/>
          <w:shd w:val="clear" w:color="auto" w:fill="auto"/>
        </w:rPr>
        <w:t xml:space="preserve">四、投标文件的递交</w:t>
      </w:r>
      <w:bookmarkEnd w:id="166"/>
      <w:r/>
      <w:bookmarkEnd w:id="167"/>
      <w:r/>
      <w:bookmarkEnd w:id="168"/>
      <w:r/>
      <w:bookmarkEnd w:id="169"/>
      <w:r/>
      <w:bookmarkEnd w:id="170"/>
      <w:r/>
      <w:bookmarkEnd w:id="171"/>
      <w:r/>
      <w:bookmarkEnd w:id="172"/>
      <w:r/>
      <w:r/>
    </w:p>
    <w:p>
      <w:pPr>
        <w:pStyle w:val="921"/>
        <w:ind w:left="0" w:firstLine="560"/>
        <w:keepLines/>
        <w:keepNext/>
        <w:pageBreakBefore w:val="0"/>
        <w:spacing w:before="0" w:after="0" w:line="360" w:lineRule="auto"/>
        <w:widowControl w:val="off"/>
        <w:rPr>
          <w:rFonts w:hint="eastAsia" w:ascii="黑体"/>
          <w:b w:val="0"/>
          <w:bCs w:val="0"/>
          <w:color w:val="auto"/>
          <w:highlight w:val="none"/>
          <w:shd w:val="clear" w:color="auto" w:fill="auto"/>
        </w:rPr>
      </w:pPr>
      <w:r/>
      <w:bookmarkStart w:id="173" w:name="_Toc513029225"/>
      <w:r/>
      <w:bookmarkStart w:id="174" w:name="_Toc462564084"/>
      <w:r/>
      <w:bookmarkStart w:id="175" w:name="_Toc16938541"/>
      <w:r/>
      <w:bookmarkStart w:id="176" w:name="_Toc20823297"/>
      <w:r>
        <w:rPr>
          <w:rFonts w:hint="eastAsia"/>
          <w:b w:val="0"/>
          <w:bCs w:val="0"/>
          <w:color w:val="auto"/>
          <w:highlight w:val="none"/>
          <w:shd w:val="clear" w:color="auto" w:fill="auto"/>
        </w:rPr>
        <w:t xml:space="preserve">17、</w:t>
      </w:r>
      <w:r>
        <w:rPr>
          <w:rFonts w:hint="eastAsia" w:ascii="黑体"/>
          <w:b w:val="0"/>
          <w:bCs w:val="0"/>
          <w:color w:val="auto"/>
          <w:highlight w:val="none"/>
          <w:shd w:val="clear" w:color="auto" w:fill="auto"/>
        </w:rPr>
        <w:t xml:space="preserve">投标文件</w:t>
      </w:r>
      <w:bookmarkEnd w:id="173"/>
      <w:r/>
      <w:bookmarkEnd w:id="174"/>
      <w:r/>
      <w:bookmarkEnd w:id="175"/>
      <w:r/>
      <w:bookmarkEnd w:id="176"/>
      <w:r>
        <w:rPr>
          <w:rFonts w:hint="eastAsia" w:ascii="黑体"/>
          <w:b w:val="0"/>
          <w:bCs w:val="0"/>
          <w:color w:val="auto"/>
          <w:highlight w:val="none"/>
          <w:shd w:val="clear" w:color="auto" w:fill="auto"/>
        </w:rPr>
        <w:t xml:space="preserve">的递交</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17.1 电子投标文件的递交</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投标人应当按照《操作手册》规定，在投标截止时间前制作并上传电子投标文件。</w:t>
      </w:r>
      <w:bookmarkStart w:id="177" w:name="_Toc513029226"/>
      <w:r/>
      <w:bookmarkStart w:id="178" w:name="_Toc16938542"/>
      <w:r/>
      <w:bookmarkStart w:id="179" w:name="_Toc20823298"/>
      <w:r/>
      <w:r/>
    </w:p>
    <w:p>
      <w:pPr>
        <w:pStyle w:val="921"/>
        <w:ind w:left="0" w:firstLine="420"/>
        <w:pageBreakBefore w:val="0"/>
        <w:spacing w:before="0" w:after="0" w:line="360" w:lineRule="auto"/>
        <w:widowControl w:val="off"/>
        <w:rPr>
          <w:rFonts w:hint="eastAsia" w:ascii="Arial" w:hAnsi="Arial" w:cs="Arial"/>
          <w:b w:val="0"/>
          <w:bCs w:val="0"/>
          <w:color w:val="auto"/>
          <w:highlight w:val="none"/>
          <w:shd w:val="clear" w:color="auto" w:fill="auto"/>
        </w:rPr>
      </w:pPr>
      <w:r>
        <w:rPr>
          <w:rFonts w:hint="eastAsia" w:ascii="Arial" w:hAnsi="Arial" w:cs="Arial"/>
          <w:b w:val="0"/>
          <w:bCs w:val="0"/>
          <w:color w:val="auto"/>
          <w:highlight w:val="none"/>
          <w:shd w:val="clear" w:color="auto" w:fill="auto"/>
        </w:rPr>
        <w:t xml:space="preserve">18、投标截止</w:t>
      </w:r>
      <w:bookmarkEnd w:id="177"/>
      <w:r/>
      <w:bookmarkEnd w:id="178"/>
      <w:r/>
      <w:bookmarkEnd w:id="179"/>
      <w:r>
        <w:rPr>
          <w:rFonts w:hint="eastAsia" w:ascii="Arial" w:hAnsi="Arial" w:cs="Arial"/>
          <w:b w:val="0"/>
          <w:bCs w:val="0"/>
          <w:color w:val="auto"/>
          <w:highlight w:val="none"/>
          <w:shd w:val="clear" w:color="auto" w:fill="auto"/>
        </w:rPr>
        <w:t xml:space="preserve">时间</w:t>
      </w:r>
      <w:r/>
    </w:p>
    <w:p>
      <w:pPr>
        <w:ind w:left="0" w:firstLine="482"/>
        <w:keepLines w:val="0"/>
        <w:keepNext w:val="0"/>
        <w:pageBreakBefore w:val="0"/>
        <w:spacing w:line="360" w:lineRule="auto"/>
        <w:widowControl w:val="off"/>
        <w:rPr>
          <w:rFonts w:hint="eastAsia" w:ascii="宋体" w:hAnsi="宋体" w:eastAsia="宋体" w:cs="Times New Roman"/>
          <w:i/>
          <w:iCs/>
          <w:color w:val="auto"/>
          <w:sz w:val="24"/>
          <w:highlight w:val="none"/>
          <w:shd w:val="clear" w:color="auto" w:fill="auto"/>
        </w:rPr>
      </w:pPr>
      <w:r>
        <w:rPr>
          <w:rFonts w:hint="eastAsia" w:ascii="宋体" w:hAnsi="宋体" w:eastAsia="宋体" w:cs="Times New Roman"/>
          <w:b/>
          <w:bCs/>
          <w:i/>
          <w:iCs/>
          <w:strike w:val="0"/>
          <w:color w:val="auto"/>
          <w:sz w:val="24"/>
          <w:highlight w:val="none"/>
          <w:u w:val="single"/>
          <w:shd w:val="clear" w:color="auto" w:fill="auto"/>
        </w:rPr>
        <w:t xml:space="preserve">18.1 投标人上传电子投标文件的时间不得迟于招标公告中规定的投标截止时间</w:t>
      </w:r>
      <w:r>
        <w:rPr>
          <w:rFonts w:hint="eastAsia" w:ascii="宋体" w:hAnsi="宋体" w:eastAsia="宋体" w:cs="Times New Roman"/>
          <w:i/>
          <w:iCs/>
          <w:color w:val="auto"/>
          <w:sz w:val="24"/>
          <w:highlight w:val="none"/>
          <w:shd w:val="clear" w:color="auto" w:fill="auto"/>
        </w:rPr>
        <w:t xml:space="preserve">。</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投标人应</w:t>
      </w:r>
      <w:r>
        <w:rPr>
          <w:rFonts w:hint="eastAsia" w:ascii="宋体" w:hAnsi="宋体" w:eastAsia="宋体" w:cs="Times New Roman"/>
          <w:color w:val="auto"/>
          <w:sz w:val="24"/>
          <w:highlight w:val="none"/>
          <w:shd w:val="clear" w:color="auto" w:fill="auto"/>
          <w:lang w:eastAsia="zh-CN"/>
        </w:rPr>
        <w:t xml:space="preserve">充分考虑</w:t>
      </w:r>
      <w:r>
        <w:rPr>
          <w:rFonts w:hint="eastAsia" w:ascii="宋体" w:hAnsi="宋体" w:eastAsia="宋体" w:cs="Times New Roman"/>
          <w:color w:val="auto"/>
          <w:sz w:val="24"/>
          <w:highlight w:val="none"/>
          <w:shd w:val="clear" w:color="auto" w:fill="auto"/>
        </w:rPr>
        <w:t xml:space="preserve">网络环境、网络带宽等风险因素，如因投标人自身原因造成的电子投标文件上传不成功的按照本招标文件第二章第26.1.2条 规定做无效投标处理。</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18.2 采购</w:t>
      </w:r>
      <w:r>
        <w:rPr>
          <w:rFonts w:hint="eastAsia" w:ascii="宋体" w:hAnsi="宋体" w:eastAsia="宋体" w:cs="Times New Roman"/>
          <w:color w:val="auto"/>
          <w:sz w:val="24"/>
          <w:highlight w:val="none"/>
          <w:shd w:val="clear" w:color="auto" w:fill="auto"/>
          <w:lang w:val="en-US" w:eastAsia="zh-CN"/>
        </w:rPr>
        <w:t xml:space="preserve">人</w:t>
      </w:r>
      <w:r>
        <w:rPr>
          <w:rFonts w:hint="eastAsia" w:ascii="宋体" w:hAnsi="宋体" w:eastAsia="宋体" w:cs="Times New Roman"/>
          <w:color w:val="auto"/>
          <w:sz w:val="24"/>
          <w:highlight w:val="none"/>
          <w:shd w:val="clear" w:color="auto" w:fill="auto"/>
        </w:rPr>
        <w:t xml:space="preserve">可以按照规定，通过修改招标文件酌情延长投标截止时间，在此情况下，投标人的所有权利和义务以及投标人受制的截止时间均应以延长后新的截止时间为准。</w:t>
      </w:r>
      <w:r/>
    </w:p>
    <w:p>
      <w:pPr>
        <w:pStyle w:val="921"/>
        <w:ind w:left="0" w:firstLine="420"/>
        <w:pageBreakBefore w:val="0"/>
        <w:spacing w:before="0" w:after="0" w:line="360" w:lineRule="auto"/>
        <w:widowControl w:val="off"/>
        <w:rPr>
          <w:rFonts w:hint="eastAsia"/>
          <w:b w:val="0"/>
          <w:bCs w:val="0"/>
          <w:color w:val="auto"/>
          <w:highlight w:val="none"/>
          <w:shd w:val="clear" w:color="auto" w:fill="auto"/>
        </w:rPr>
      </w:pPr>
      <w:r/>
      <w:bookmarkStart w:id="180" w:name="_Toc513029227"/>
      <w:r/>
      <w:bookmarkStart w:id="181" w:name="_Toc16938543"/>
      <w:r/>
      <w:bookmarkStart w:id="182" w:name="_Toc20823299"/>
      <w:r>
        <w:rPr>
          <w:rFonts w:hint="eastAsia"/>
          <w:b w:val="0"/>
          <w:bCs w:val="0"/>
          <w:color w:val="auto"/>
          <w:highlight w:val="none"/>
          <w:shd w:val="clear" w:color="auto" w:fill="auto"/>
        </w:rPr>
        <w:t xml:space="preserve">19、投标文件</w:t>
      </w:r>
      <w:bookmarkEnd w:id="180"/>
      <w:r/>
      <w:bookmarkEnd w:id="181"/>
      <w:r/>
      <w:bookmarkEnd w:id="182"/>
      <w:r>
        <w:rPr>
          <w:rFonts w:hint="eastAsia"/>
          <w:b w:val="0"/>
          <w:bCs w:val="0"/>
          <w:color w:val="auto"/>
          <w:highlight w:val="none"/>
          <w:shd w:val="clear" w:color="auto" w:fill="auto"/>
        </w:rPr>
        <w:t xml:space="preserve">的拒收</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19.1采购</w:t>
      </w:r>
      <w:r>
        <w:rPr>
          <w:rFonts w:hint="eastAsia" w:ascii="宋体" w:hAnsi="宋体" w:eastAsia="宋体" w:cs="Times New Roman"/>
          <w:color w:val="auto"/>
          <w:sz w:val="24"/>
          <w:highlight w:val="none"/>
          <w:shd w:val="clear" w:color="auto" w:fill="auto"/>
          <w:lang w:val="en-US" w:eastAsia="zh-CN"/>
        </w:rPr>
        <w:t xml:space="preserve">人或采购代理机构</w:t>
      </w:r>
      <w:r>
        <w:rPr>
          <w:rFonts w:hint="eastAsia" w:ascii="宋体" w:hAnsi="宋体" w:eastAsia="宋体" w:cs="Times New Roman"/>
          <w:color w:val="auto"/>
          <w:sz w:val="24"/>
          <w:highlight w:val="none"/>
          <w:shd w:val="clear" w:color="auto" w:fill="auto"/>
        </w:rPr>
        <w:t xml:space="preserve">拒绝接收在其规定的投标截止时间后上传的任何投标文件。</w:t>
      </w:r>
      <w:r/>
    </w:p>
    <w:p>
      <w:pPr>
        <w:pStyle w:val="921"/>
        <w:ind w:left="0" w:firstLine="420"/>
        <w:pageBreakBefore w:val="0"/>
        <w:spacing w:before="0" w:after="0" w:line="360" w:lineRule="auto"/>
        <w:widowControl w:val="off"/>
        <w:rPr>
          <w:rFonts w:hint="eastAsia"/>
          <w:b w:val="0"/>
          <w:bCs w:val="0"/>
          <w:color w:val="auto"/>
          <w:highlight w:val="none"/>
          <w:shd w:val="clear" w:color="auto" w:fill="auto"/>
        </w:rPr>
      </w:pPr>
      <w:r/>
      <w:bookmarkStart w:id="183" w:name="_Toc513029228"/>
      <w:r/>
      <w:bookmarkStart w:id="184" w:name="_Toc20823300"/>
      <w:r/>
      <w:bookmarkStart w:id="185" w:name="_Toc16938544"/>
      <w:r>
        <w:rPr>
          <w:rFonts w:hint="eastAsia"/>
          <w:b w:val="0"/>
          <w:bCs w:val="0"/>
          <w:color w:val="auto"/>
          <w:highlight w:val="none"/>
          <w:shd w:val="clear" w:color="auto" w:fill="auto"/>
        </w:rPr>
        <w:t xml:space="preserve">20、投标文件的撤回和修改</w:t>
      </w:r>
      <w:bookmarkEnd w:id="183"/>
      <w:r/>
      <w:bookmarkEnd w:id="184"/>
      <w:r/>
      <w:bookmarkEnd w:id="185"/>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20.1 投标文件的撤回</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w:t>
      </w:r>
      <w:r>
        <w:rPr>
          <w:rFonts w:hint="eastAsia" w:ascii="宋体" w:hAnsi="宋体" w:cs="Times New Roman"/>
          <w:color w:val="auto"/>
          <w:sz w:val="24"/>
          <w:highlight w:val="none"/>
          <w:shd w:val="clear" w:color="auto" w:fill="auto"/>
          <w:lang w:val="en-US" w:eastAsia="zh-CN"/>
        </w:rPr>
        <w:t xml:space="preserve">0</w:t>
      </w:r>
      <w:r>
        <w:rPr>
          <w:rFonts w:hint="eastAsia" w:ascii="宋体" w:hAnsi="宋体" w:eastAsia="宋体" w:cs="Times New Roman"/>
          <w:color w:val="auto"/>
          <w:sz w:val="24"/>
          <w:highlight w:val="none"/>
          <w:shd w:val="clear" w:color="auto" w:fill="auto"/>
        </w:rPr>
        <w:t xml:space="preserve">.1.1 电子投标文件的撤回</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投标人可在投标截止时间前，撤回其电子投标文件，具体操作方法见《操作手册》。</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cs="Times New Roman"/>
          <w:color w:val="auto"/>
          <w:sz w:val="24"/>
          <w:highlight w:val="none"/>
          <w:shd w:val="clear" w:color="auto" w:fill="auto"/>
          <w:lang w:val="en-US" w:eastAsia="zh-CN"/>
        </w:rPr>
        <w:t xml:space="preserve">20</w:t>
      </w:r>
      <w:r>
        <w:rPr>
          <w:rFonts w:hint="eastAsia" w:ascii="宋体" w:hAnsi="宋体" w:eastAsia="宋体" w:cs="Times New Roman"/>
          <w:color w:val="auto"/>
          <w:sz w:val="24"/>
          <w:highlight w:val="none"/>
          <w:shd w:val="clear" w:color="auto" w:fill="auto"/>
        </w:rPr>
        <w:t xml:space="preserve">.1.2 投标人撤回电子投标文件，则认为其不再参与本项目投标活动。</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20.2 投标文件的修改</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20.2.1投标人可在投标截止时间前，对其电子投标文件进行修改，具体操作方法见《操作手册》。</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20.2.2 在投标截止时间之后，投标人不得对其电子投标文件作任何修改。</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20.3 在投标截止时间至招标文件中规定的投标有效期满之间的这段时间内，投标人不得撤回其投标。</w:t>
      </w:r>
      <w:r/>
    </w:p>
    <w:p>
      <w:pPr>
        <w:pStyle w:val="919"/>
        <w:ind w:left="0" w:firstLine="482"/>
        <w:pageBreakBefore w:val="0"/>
        <w:spacing w:before="0" w:after="0" w:line="360" w:lineRule="auto"/>
        <w:widowControl w:val="off"/>
        <w:rPr>
          <w:rFonts w:hint="eastAsia"/>
          <w:color w:val="auto"/>
          <w:highlight w:val="none"/>
          <w:shd w:val="clear" w:color="auto" w:fill="auto"/>
        </w:rPr>
      </w:pPr>
      <w:r/>
      <w:bookmarkStart w:id="186" w:name="_Toc120614218"/>
      <w:r/>
      <w:bookmarkStart w:id="187" w:name="_Toc16938545"/>
      <w:r/>
      <w:bookmarkStart w:id="188" w:name="_Toc20823301"/>
      <w:r/>
      <w:bookmarkStart w:id="189" w:name="_Toc26916"/>
      <w:r/>
      <w:bookmarkStart w:id="190" w:name="_Toc109"/>
      <w:r/>
      <w:bookmarkStart w:id="191" w:name="_Toc9761"/>
      <w:r/>
      <w:bookmarkStart w:id="192" w:name="_Toc513029229"/>
      <w:r>
        <w:rPr>
          <w:rFonts w:hint="eastAsia"/>
          <w:color w:val="auto"/>
          <w:highlight w:val="none"/>
          <w:shd w:val="clear" w:color="auto" w:fill="auto"/>
        </w:rPr>
        <w:t xml:space="preserve">五、开标与评标</w:t>
      </w:r>
      <w:bookmarkEnd w:id="186"/>
      <w:r/>
      <w:bookmarkEnd w:id="187"/>
      <w:r/>
      <w:bookmarkEnd w:id="188"/>
      <w:r/>
      <w:bookmarkEnd w:id="189"/>
      <w:r/>
      <w:bookmarkEnd w:id="190"/>
      <w:r/>
      <w:bookmarkEnd w:id="191"/>
      <w:r/>
      <w:bookmarkEnd w:id="192"/>
      <w:r/>
      <w:r/>
    </w:p>
    <w:p>
      <w:pPr>
        <w:pStyle w:val="921"/>
        <w:ind w:left="0" w:firstLine="420"/>
        <w:pageBreakBefore w:val="0"/>
        <w:spacing w:before="0" w:after="0" w:line="360" w:lineRule="auto"/>
        <w:widowControl w:val="off"/>
        <w:rPr>
          <w:rFonts w:hint="eastAsia"/>
          <w:b w:val="0"/>
          <w:bCs w:val="0"/>
          <w:color w:val="auto"/>
          <w:highlight w:val="none"/>
          <w:shd w:val="clear" w:color="auto" w:fill="auto"/>
        </w:rPr>
      </w:pPr>
      <w:r/>
      <w:bookmarkStart w:id="193" w:name="_Toc513029230"/>
      <w:r/>
      <w:bookmarkStart w:id="194" w:name="_Toc16938546"/>
      <w:r/>
      <w:bookmarkStart w:id="195" w:name="_Toc20823302"/>
      <w:r>
        <w:rPr>
          <w:rFonts w:hint="eastAsia"/>
          <w:b w:val="0"/>
          <w:bCs w:val="0"/>
          <w:color w:val="auto"/>
          <w:highlight w:val="none"/>
          <w:shd w:val="clear" w:color="auto" w:fill="auto"/>
        </w:rPr>
        <w:t xml:space="preserve">21、开标</w:t>
      </w:r>
      <w:bookmarkEnd w:id="193"/>
      <w:r/>
      <w:bookmarkEnd w:id="194"/>
      <w:r/>
      <w:bookmarkEnd w:id="195"/>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21.1 采购</w:t>
      </w:r>
      <w:r>
        <w:rPr>
          <w:rFonts w:hint="eastAsia" w:ascii="宋体" w:hAnsi="宋体" w:eastAsia="宋体" w:cs="Times New Roman"/>
          <w:color w:val="auto"/>
          <w:sz w:val="24"/>
          <w:highlight w:val="none"/>
          <w:shd w:val="clear" w:color="auto" w:fill="auto"/>
          <w:lang w:val="en-US" w:eastAsia="zh-CN"/>
        </w:rPr>
        <w:t xml:space="preserve">人</w:t>
      </w:r>
      <w:r>
        <w:rPr>
          <w:rFonts w:hint="eastAsia" w:ascii="宋体" w:hAnsi="宋体" w:eastAsia="宋体" w:cs="Times New Roman"/>
          <w:color w:val="auto"/>
          <w:sz w:val="24"/>
          <w:highlight w:val="none"/>
          <w:shd w:val="clear" w:color="auto" w:fill="auto"/>
        </w:rPr>
        <w:t xml:space="preserve">将在招标公告中规定的时间和地点组织公开开标。投标人应当按照《操作手册》规定，参加开标活动和在苏采云系统规定的时间内对投标文件进行解密。</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21.2开标仪式由采购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组织。苏采云系统将自动对项目进行开标，并宣布各投标人名称和投标价格。</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21.3投标人在开标过程中</w:t>
      </w:r>
      <w:r>
        <w:rPr>
          <w:rFonts w:hint="eastAsia" w:ascii="宋体" w:hAnsi="宋体" w:eastAsia="宋体" w:cs="Times New Roman"/>
          <w:color w:val="auto"/>
          <w:sz w:val="24"/>
          <w:highlight w:val="none"/>
          <w:shd w:val="clear" w:color="auto" w:fill="auto"/>
          <w:lang w:eastAsia="zh-CN"/>
        </w:rPr>
        <w:t xml:space="preserve">涉及的</w:t>
      </w:r>
      <w:r>
        <w:rPr>
          <w:rFonts w:hint="eastAsia" w:ascii="宋体" w:hAnsi="宋体" w:eastAsia="宋体" w:cs="Times New Roman"/>
          <w:color w:val="auto"/>
          <w:sz w:val="24"/>
          <w:highlight w:val="none"/>
          <w:shd w:val="clear" w:color="auto" w:fill="auto"/>
        </w:rPr>
        <w:t xml:space="preserve">投标文件解密、开标结果确认等工作，应按照《操作手册》规定执行。</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21.4投标人如果对开标过程和开标记录有疑义，应当根据《操作手册》规定提出，如苏采云系统中《开标记录表》宣布后5分钟内未提出的，视同认可开标结果。</w:t>
      </w:r>
      <w:r/>
    </w:p>
    <w:p>
      <w:pPr>
        <w:pStyle w:val="921"/>
        <w:ind w:left="0" w:firstLine="420"/>
        <w:pageBreakBefore w:val="0"/>
        <w:spacing w:before="0" w:after="0" w:line="360" w:lineRule="auto"/>
        <w:widowControl w:val="off"/>
        <w:rPr>
          <w:rFonts w:hint="eastAsia"/>
          <w:b w:val="0"/>
          <w:bCs w:val="0"/>
          <w:color w:val="auto"/>
          <w:highlight w:val="none"/>
          <w:shd w:val="clear" w:color="auto" w:fill="auto"/>
        </w:rPr>
      </w:pPr>
      <w:r/>
      <w:bookmarkStart w:id="196" w:name="_Toc513029231"/>
      <w:r/>
      <w:bookmarkStart w:id="197" w:name="_Toc16938547"/>
      <w:r/>
      <w:bookmarkStart w:id="198" w:name="_Toc20823303"/>
      <w:r>
        <w:rPr>
          <w:rFonts w:hint="eastAsia"/>
          <w:b w:val="0"/>
          <w:bCs w:val="0"/>
          <w:color w:val="auto"/>
          <w:highlight w:val="none"/>
          <w:shd w:val="clear" w:color="auto" w:fill="auto"/>
        </w:rPr>
        <w:t xml:space="preserve">22、评标委员会</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22.1 开标后，采购</w:t>
      </w:r>
      <w:r>
        <w:rPr>
          <w:rFonts w:hint="eastAsia" w:ascii="宋体" w:hAnsi="宋体" w:eastAsia="宋体" w:cs="Times New Roman"/>
          <w:color w:val="auto"/>
          <w:sz w:val="24"/>
          <w:highlight w:val="none"/>
          <w:shd w:val="clear" w:color="auto" w:fill="auto"/>
          <w:lang w:val="en-US" w:eastAsia="zh-CN"/>
        </w:rPr>
        <w:t xml:space="preserve">人</w:t>
      </w:r>
      <w:r>
        <w:rPr>
          <w:rFonts w:hint="eastAsia" w:ascii="宋体" w:hAnsi="宋体" w:eastAsia="宋体" w:cs="Times New Roman"/>
          <w:color w:val="auto"/>
          <w:sz w:val="24"/>
          <w:highlight w:val="none"/>
          <w:shd w:val="clear" w:color="auto" w:fill="auto"/>
        </w:rPr>
        <w:t xml:space="preserve">将立即组织评标委员会（以下简称评委会）进行评标。</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22.2 评委会由采购人代表和有关技术、经济等方面的专家组成，且人员构成符合政府采购有关规定。</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22.3评委会独立工作，负责评审所有投标文件并确定中标</w:t>
      </w:r>
      <w:r>
        <w:rPr>
          <w:rFonts w:hint="eastAsia" w:ascii="宋体" w:hAnsi="宋体" w:eastAsia="宋体" w:cs="Times New Roman"/>
          <w:color w:val="auto"/>
          <w:sz w:val="24"/>
          <w:highlight w:val="none"/>
          <w:shd w:val="clear" w:color="auto" w:fill="auto"/>
          <w:lang w:eastAsia="zh-CN"/>
        </w:rPr>
        <w:t xml:space="preserve">候选人</w:t>
      </w:r>
      <w:r>
        <w:rPr>
          <w:rFonts w:hint="eastAsia" w:ascii="宋体" w:hAnsi="宋体" w:eastAsia="宋体" w:cs="Times New Roman"/>
          <w:color w:val="auto"/>
          <w:sz w:val="24"/>
          <w:highlight w:val="none"/>
          <w:shd w:val="clear" w:color="auto" w:fill="auto"/>
        </w:rPr>
        <w:t xml:space="preserve">。</w:t>
      </w:r>
      <w:r/>
    </w:p>
    <w:p>
      <w:pPr>
        <w:pStyle w:val="921"/>
        <w:ind w:left="0" w:firstLine="420"/>
        <w:pageBreakBefore w:val="0"/>
        <w:spacing w:before="0" w:after="0" w:line="360" w:lineRule="auto"/>
        <w:widowControl w:val="off"/>
        <w:rPr>
          <w:rFonts w:hint="eastAsia" w:ascii="黑体"/>
          <w:b w:val="0"/>
          <w:bCs w:val="0"/>
          <w:color w:val="auto"/>
          <w:highlight w:val="none"/>
          <w:shd w:val="clear" w:color="auto" w:fill="auto"/>
        </w:rPr>
      </w:pPr>
      <w:r>
        <w:rPr>
          <w:rFonts w:hint="eastAsia" w:ascii="黑体"/>
          <w:b w:val="0"/>
          <w:bCs w:val="0"/>
          <w:color w:val="auto"/>
          <w:highlight w:val="none"/>
          <w:shd w:val="clear" w:color="auto" w:fill="auto"/>
        </w:rPr>
        <w:t xml:space="preserve">23、评标过程的保密与公正</w:t>
      </w:r>
      <w:bookmarkEnd w:id="196"/>
      <w:r/>
      <w:bookmarkEnd w:id="197"/>
      <w:r/>
      <w:bookmarkEnd w:id="198"/>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23.1凡是与审查、澄清、评价和比较投标的有关资料以及</w:t>
      </w:r>
      <w:r>
        <w:rPr>
          <w:rFonts w:hint="eastAsia" w:ascii="宋体" w:hAnsi="宋体" w:eastAsia="宋体" w:cs="Times New Roman"/>
          <w:color w:val="auto"/>
          <w:sz w:val="24"/>
          <w:highlight w:val="none"/>
          <w:shd w:val="clear" w:color="auto" w:fill="auto"/>
          <w:lang w:eastAsia="zh-CN"/>
        </w:rPr>
        <w:t xml:space="preserve">投标</w:t>
      </w:r>
      <w:r>
        <w:rPr>
          <w:rFonts w:hint="eastAsia" w:ascii="宋体" w:hAnsi="宋体" w:eastAsia="宋体" w:cs="Times New Roman"/>
          <w:color w:val="auto"/>
          <w:sz w:val="24"/>
          <w:highlight w:val="none"/>
          <w:shd w:val="clear" w:color="auto" w:fill="auto"/>
        </w:rPr>
        <w:t xml:space="preserve">建议等，采购人、评委、采购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均不得向投标人或与评标无关的其他人员透露。</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23.2在评标过程中，投标人不得以任何行为影响评标过程，否则其投标文件将被作为无效投标文件。</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23.3 采购</w:t>
      </w:r>
      <w:r>
        <w:rPr>
          <w:rFonts w:hint="eastAsia" w:ascii="宋体" w:hAnsi="宋体" w:eastAsia="宋体" w:cs="Times New Roman"/>
          <w:color w:val="auto"/>
          <w:sz w:val="24"/>
          <w:highlight w:val="none"/>
          <w:shd w:val="clear" w:color="auto" w:fill="auto"/>
          <w:lang w:val="en-US" w:eastAsia="zh-CN"/>
        </w:rPr>
        <w:t xml:space="preserve">人、采购代理机构</w:t>
      </w:r>
      <w:r>
        <w:rPr>
          <w:rFonts w:hint="eastAsia" w:ascii="宋体" w:hAnsi="宋体" w:eastAsia="宋体" w:cs="Times New Roman"/>
          <w:color w:val="auto"/>
          <w:sz w:val="24"/>
          <w:highlight w:val="none"/>
          <w:shd w:val="clear" w:color="auto" w:fill="auto"/>
        </w:rPr>
        <w:t xml:space="preserve">和评标委员会不向未中标的投标人解释未中标原因，也不公布评标过程中的相关细节。</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23.4 采用综合评分法的项目，未中标的投标人可于中标结果公告期限届满之日起通过苏采云系统查看自己的评审得分及排序情况。</w:t>
      </w:r>
      <w:r/>
    </w:p>
    <w:p>
      <w:pPr>
        <w:pStyle w:val="921"/>
        <w:ind w:left="0" w:firstLine="420"/>
        <w:pageBreakBefore w:val="0"/>
        <w:spacing w:before="0" w:after="0" w:line="360" w:lineRule="auto"/>
        <w:widowControl w:val="off"/>
        <w:rPr>
          <w:rFonts w:hint="eastAsia"/>
          <w:b w:val="0"/>
          <w:bCs w:val="0"/>
          <w:color w:val="auto"/>
          <w:highlight w:val="none"/>
          <w:shd w:val="clear" w:color="auto" w:fill="auto"/>
        </w:rPr>
      </w:pPr>
      <w:r/>
      <w:bookmarkStart w:id="199" w:name="_Toc20823304"/>
      <w:r/>
      <w:bookmarkStart w:id="200" w:name="_Toc513029232"/>
      <w:r/>
      <w:bookmarkStart w:id="201" w:name="_Toc16938548"/>
      <w:r>
        <w:rPr>
          <w:rFonts w:hint="eastAsia"/>
          <w:b w:val="0"/>
          <w:bCs w:val="0"/>
          <w:color w:val="auto"/>
          <w:highlight w:val="none"/>
          <w:shd w:val="clear" w:color="auto" w:fill="auto"/>
        </w:rPr>
        <w:t xml:space="preserve">24、投标文件的澄清</w:t>
      </w:r>
      <w:bookmarkEnd w:id="199"/>
      <w:r/>
      <w:bookmarkEnd w:id="200"/>
      <w:r/>
      <w:bookmarkEnd w:id="201"/>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24.1评标期间，评委会对投标文件中含义不明确、同类问题表述不一致或者有明显文字和计算错误的内容，有权要求投标人作出必要的澄清、说明或者补正。</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投标人的澄清、说明或者补正不得超出投标文件的范围或者改变投标文件的实质性内容。</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评标委员会并非对每个投标人都做澄清要求。</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24.3 接到评委会澄清、说明和补正要求的投标人如未按规定</w:t>
      </w:r>
      <w:r>
        <w:rPr>
          <w:rFonts w:hint="eastAsia" w:ascii="宋体" w:hAnsi="宋体" w:eastAsia="宋体" w:cs="Times New Roman"/>
          <w:color w:val="auto"/>
          <w:sz w:val="24"/>
          <w:highlight w:val="none"/>
          <w:shd w:val="clear" w:color="auto" w:fill="auto"/>
          <w:lang w:eastAsia="zh-CN"/>
        </w:rPr>
        <w:t xml:space="preserve">作出</w:t>
      </w:r>
      <w:r>
        <w:rPr>
          <w:rFonts w:hint="eastAsia" w:ascii="宋体" w:hAnsi="宋体" w:eastAsia="宋体" w:cs="Times New Roman"/>
          <w:color w:val="auto"/>
          <w:sz w:val="24"/>
          <w:highlight w:val="none"/>
          <w:shd w:val="clear" w:color="auto" w:fill="auto"/>
        </w:rPr>
        <w:t xml:space="preserve">澄清、说明和补正，其风险由投标人自行承担。</w:t>
      </w:r>
      <w:r/>
    </w:p>
    <w:p>
      <w:pPr>
        <w:pStyle w:val="921"/>
        <w:ind w:left="0" w:firstLine="420"/>
        <w:pageBreakBefore w:val="0"/>
        <w:spacing w:before="0" w:after="0" w:line="360" w:lineRule="auto"/>
        <w:widowControl w:val="off"/>
        <w:rPr>
          <w:rFonts w:hint="eastAsia"/>
          <w:b w:val="0"/>
          <w:bCs w:val="0"/>
          <w:color w:val="auto"/>
          <w:highlight w:val="none"/>
          <w:shd w:val="clear" w:color="auto" w:fill="auto"/>
        </w:rPr>
      </w:pPr>
      <w:r/>
      <w:bookmarkStart w:id="202" w:name="_Toc16938549"/>
      <w:r/>
      <w:bookmarkStart w:id="203" w:name="_Toc20823305"/>
      <w:r/>
      <w:bookmarkStart w:id="204" w:name="_Toc513029233"/>
      <w:r>
        <w:rPr>
          <w:rFonts w:hint="eastAsia"/>
          <w:b w:val="0"/>
          <w:bCs w:val="0"/>
          <w:color w:val="auto"/>
          <w:highlight w:val="none"/>
          <w:shd w:val="clear" w:color="auto" w:fill="auto"/>
        </w:rPr>
        <w:t xml:space="preserve">25、对投标文件的初审</w:t>
      </w:r>
      <w:bookmarkEnd w:id="202"/>
      <w:r/>
      <w:bookmarkEnd w:id="203"/>
      <w:r/>
      <w:bookmarkEnd w:id="204"/>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25.1投标文件初审分为资格审查和符合性审查。</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25.1.1 资格审查：依据法律法规和招标文件的规定，由采购人对投标文件中的资格证明文件进行审查。资格审查的结论，采购人以书面形式向评委会进行反馈。</w:t>
      </w:r>
      <w:r/>
    </w:p>
    <w:p>
      <w:pPr>
        <w:ind w:left="0" w:firstLine="480"/>
        <w:jc w:val="left"/>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采购人在进行资格性审查的同时，将在“信用中国”网站（www.creditchina.gov.cn）查询投标人的信用记录，以确定投标人是否具备投标资格,查询结果留存并归档。</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left="0" w:firstLine="48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highlight w:val="none"/>
          <w:shd w:val="clear" w:color="auto" w:fill="auto"/>
        </w:rPr>
        <w:t xml:space="preserve">25.1.2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25.1.3政府采购异常低价审查</w:t>
      </w:r>
      <w:r>
        <w:rPr>
          <w:color w:val="auto"/>
          <w:highlight w:val="none"/>
        </w:rPr>
        <w:tab/>
      </w:r>
      <w:r/>
    </w:p>
    <w:p>
      <w:pPr>
        <w:ind w:firstLine="480"/>
        <w:spacing w:line="50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lang w:eastAsia="zh-CN"/>
        </w:rPr>
        <w:t xml:space="preserve">（</w:t>
      </w:r>
      <w:r>
        <w:rPr>
          <w:rFonts w:hint="eastAsia" w:asciiTheme="minorEastAsia" w:hAnsiTheme="minorEastAsia"/>
          <w:color w:val="auto"/>
          <w:sz w:val="24"/>
          <w:szCs w:val="24"/>
          <w:highlight w:val="none"/>
          <w:lang w:val="en-US" w:eastAsia="zh-CN"/>
        </w:rPr>
        <w:t xml:space="preserve">一）</w:t>
      </w:r>
      <w:r>
        <w:rPr>
          <w:rFonts w:hint="eastAsia" w:asciiTheme="minorEastAsia" w:hAnsiTheme="minorEastAsia"/>
          <w:color w:val="auto"/>
          <w:sz w:val="24"/>
          <w:szCs w:val="24"/>
          <w:highlight w:val="none"/>
        </w:rPr>
        <w:t xml:space="preserve">政府采购评审中出现下列情形之一的，评审委员会应当启动异常低价投标审查程序：</w:t>
      </w:r>
      <w:r/>
    </w:p>
    <w:p>
      <w:pPr>
        <w:ind w:firstLine="480"/>
        <w:spacing w:line="50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1.投标报价低于全部通过符合性审查供应商投标报价平均值</w:t>
      </w:r>
      <w:r>
        <w:rPr>
          <w:rFonts w:hint="eastAsia" w:asciiTheme="minorEastAsia" w:hAnsiTheme="minorEastAsia"/>
          <w:color w:val="auto"/>
          <w:sz w:val="24"/>
          <w:szCs w:val="24"/>
          <w:highlight w:val="none"/>
          <w:lang w:val="en-US" w:eastAsia="zh-CN"/>
        </w:rPr>
        <w:t xml:space="preserve">65</w:t>
      </w:r>
      <w:r>
        <w:rPr>
          <w:rFonts w:hint="eastAsia" w:asciiTheme="minorEastAsia" w:hAnsiTheme="minorEastAsia"/>
          <w:color w:val="auto"/>
          <w:sz w:val="24"/>
          <w:szCs w:val="24"/>
          <w:highlight w:val="none"/>
        </w:rPr>
        <w:t xml:space="preserve">%的，即投标报价&lt;全部通过符合性审查供应商投标报价平均值×</w:t>
      </w:r>
      <w:r>
        <w:rPr>
          <w:rFonts w:hint="eastAsia" w:asciiTheme="minorEastAsia" w:hAnsiTheme="minorEastAsia"/>
          <w:color w:val="auto"/>
          <w:sz w:val="24"/>
          <w:szCs w:val="24"/>
          <w:highlight w:val="none"/>
          <w:lang w:val="en-US" w:eastAsia="zh-CN"/>
        </w:rPr>
        <w:t xml:space="preserve">65</w:t>
      </w:r>
      <w:r>
        <w:rPr>
          <w:rFonts w:hint="eastAsia" w:asciiTheme="minorEastAsia" w:hAnsiTheme="minorEastAsia"/>
          <w:color w:val="auto"/>
          <w:sz w:val="24"/>
          <w:szCs w:val="24"/>
          <w:highlight w:val="none"/>
        </w:rPr>
        <w:t xml:space="preserve">%；</w:t>
      </w:r>
      <w:r/>
    </w:p>
    <w:p>
      <w:pPr>
        <w:ind w:firstLine="480"/>
        <w:spacing w:line="50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2.投标报价低于通过符合性审查的次低报价供应商投标报价</w:t>
      </w:r>
      <w:r>
        <w:rPr>
          <w:rFonts w:hint="eastAsia" w:asciiTheme="minorEastAsia" w:hAnsiTheme="minorEastAsia"/>
          <w:color w:val="auto"/>
          <w:sz w:val="24"/>
          <w:szCs w:val="24"/>
          <w:highlight w:val="none"/>
          <w:lang w:val="en-US" w:eastAsia="zh-CN"/>
        </w:rPr>
        <w:t xml:space="preserve">65</w:t>
      </w:r>
      <w:r>
        <w:rPr>
          <w:rFonts w:hint="eastAsia" w:asciiTheme="minorEastAsia" w:hAnsiTheme="minorEastAsia"/>
          <w:color w:val="auto"/>
          <w:sz w:val="24"/>
          <w:szCs w:val="24"/>
          <w:highlight w:val="none"/>
        </w:rPr>
        <w:t xml:space="preserve">%的，即投标报价&lt;通过符合性审查的次低报价供应商投标报价×</w:t>
      </w:r>
      <w:r>
        <w:rPr>
          <w:rFonts w:hint="eastAsia" w:asciiTheme="minorEastAsia" w:hAnsiTheme="minorEastAsia"/>
          <w:color w:val="auto"/>
          <w:sz w:val="24"/>
          <w:szCs w:val="24"/>
          <w:highlight w:val="none"/>
          <w:lang w:val="en-US" w:eastAsia="zh-CN"/>
        </w:rPr>
        <w:t xml:space="preserve">65</w:t>
      </w:r>
      <w:r>
        <w:rPr>
          <w:rFonts w:hint="eastAsia" w:asciiTheme="minorEastAsia" w:hAnsiTheme="minorEastAsia"/>
          <w:color w:val="auto"/>
          <w:sz w:val="24"/>
          <w:szCs w:val="24"/>
          <w:highlight w:val="none"/>
        </w:rPr>
        <w:t xml:space="preserve">%；</w:t>
      </w:r>
      <w:r/>
    </w:p>
    <w:p>
      <w:pPr>
        <w:ind w:firstLine="480"/>
        <w:spacing w:line="50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3.投标报价低于采购项目最高限价</w:t>
      </w:r>
      <w:r>
        <w:rPr>
          <w:rFonts w:hint="eastAsia" w:asciiTheme="minorEastAsia" w:hAnsiTheme="minorEastAsia"/>
          <w:color w:val="auto"/>
          <w:sz w:val="24"/>
          <w:szCs w:val="24"/>
          <w:highlight w:val="none"/>
          <w:lang w:val="en-US" w:eastAsia="zh-CN"/>
        </w:rPr>
        <w:t xml:space="preserve">65</w:t>
      </w:r>
      <w:r>
        <w:rPr>
          <w:rFonts w:hint="eastAsia" w:asciiTheme="minorEastAsia" w:hAnsiTheme="minorEastAsia"/>
          <w:color w:val="auto"/>
          <w:sz w:val="24"/>
          <w:szCs w:val="24"/>
          <w:highlight w:val="none"/>
        </w:rPr>
        <w:t xml:space="preserve">%的，即投标报价&lt;采购项目最高限价×</w:t>
      </w:r>
      <w:r>
        <w:rPr>
          <w:rFonts w:hint="eastAsia" w:asciiTheme="minorEastAsia" w:hAnsiTheme="minorEastAsia"/>
          <w:color w:val="auto"/>
          <w:sz w:val="24"/>
          <w:szCs w:val="24"/>
          <w:highlight w:val="none"/>
          <w:lang w:val="en-US" w:eastAsia="zh-CN"/>
        </w:rPr>
        <w:t xml:space="preserve">65</w:t>
      </w:r>
      <w:r>
        <w:rPr>
          <w:rFonts w:hint="eastAsia" w:asciiTheme="minorEastAsia" w:hAnsiTheme="minorEastAsia"/>
          <w:color w:val="auto"/>
          <w:sz w:val="24"/>
          <w:szCs w:val="24"/>
          <w:highlight w:val="none"/>
        </w:rPr>
        <w:t xml:space="preserve">%；</w:t>
      </w:r>
      <w:r/>
    </w:p>
    <w:p>
      <w:pPr>
        <w:ind w:firstLine="480"/>
        <w:spacing w:line="500" w:lineRule="exact"/>
        <w:rPr>
          <w:rFonts w:hint="eastAsia"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rPr>
        <w:t xml:space="preserve">4.评审委员会基于专业判断，认为供应商报价过低，有可能影响产品质量或者不能诚信履约的其他情形</w:t>
      </w:r>
      <w:r>
        <w:rPr>
          <w:rFonts w:hint="eastAsia" w:asciiTheme="minorEastAsia" w:hAnsiTheme="minorEastAsia"/>
          <w:color w:val="auto"/>
          <w:sz w:val="24"/>
          <w:szCs w:val="24"/>
          <w:highlight w:val="none"/>
          <w:lang w:eastAsia="zh-CN"/>
        </w:rPr>
        <w:t xml:space="preserve">。</w:t>
      </w:r>
      <w:r/>
    </w:p>
    <w:p>
      <w:pPr>
        <w:ind w:firstLine="480"/>
        <w:spacing w:line="50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（二）评审委员会启动异常低价投标审查后，属于前述</w:t>
      </w:r>
      <w:r>
        <w:rPr>
          <w:rFonts w:hint="eastAsia" w:asciiTheme="minorEastAsia" w:hAnsiTheme="minorEastAsia"/>
          <w:color w:val="auto"/>
          <w:sz w:val="24"/>
          <w:szCs w:val="24"/>
          <w:highlight w:val="none"/>
          <w:lang w:eastAsia="zh-CN"/>
        </w:rPr>
        <w:t xml:space="preserve">（</w:t>
      </w:r>
      <w:r>
        <w:rPr>
          <w:rFonts w:hint="eastAsia" w:asciiTheme="minorEastAsia" w:hAnsiTheme="minorEastAsia"/>
          <w:color w:val="auto"/>
          <w:sz w:val="24"/>
          <w:szCs w:val="24"/>
          <w:highlight w:val="none"/>
          <w:lang w:val="en-US" w:eastAsia="zh-CN"/>
        </w:rPr>
        <w:t xml:space="preserve">一）中</w:t>
      </w:r>
      <w:r>
        <w:rPr>
          <w:rFonts w:hint="eastAsia" w:asciiTheme="minorEastAsia" w:hAnsiTheme="minorEastAsia"/>
          <w:color w:val="auto"/>
          <w:sz w:val="24"/>
          <w:szCs w:val="24"/>
          <w:highlight w:val="none"/>
        </w:rPr>
        <w:t xml:space="preserve">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w:t>
      </w:r>
      <w:r>
        <w:rPr>
          <w:rFonts w:hint="eastAsia" w:asciiTheme="minorEastAsia" w:hAnsiTheme="minorEastAsia"/>
          <w:color w:val="auto"/>
          <w:sz w:val="24"/>
          <w:szCs w:val="24"/>
          <w:highlight w:val="none"/>
          <w:lang w:val="en-US" w:eastAsia="zh-CN"/>
        </w:rPr>
        <w:t xml:space="preserve">一般</w:t>
      </w:r>
      <w:r>
        <w:rPr>
          <w:rFonts w:hint="eastAsia" w:asciiTheme="minorEastAsia" w:hAnsiTheme="minorEastAsia"/>
          <w:color w:val="auto"/>
          <w:sz w:val="24"/>
          <w:szCs w:val="24"/>
          <w:highlight w:val="none"/>
        </w:rPr>
        <w:t xml:space="preserve">不少于30分钟</w:t>
      </w:r>
      <w:r>
        <w:rPr>
          <w:rFonts w:hint="eastAsia" w:asciiTheme="minorEastAsia" w:hAnsiTheme="minorEastAsia"/>
          <w:color w:val="auto"/>
          <w:sz w:val="24"/>
          <w:szCs w:val="24"/>
          <w:highlight w:val="none"/>
          <w:lang w:eastAsia="zh-CN"/>
        </w:rPr>
        <w:t xml:space="preserve">，</w:t>
      </w:r>
      <w:r>
        <w:rPr>
          <w:rFonts w:hint="eastAsia" w:asciiTheme="minorEastAsia" w:hAnsiTheme="minorEastAsia"/>
          <w:color w:val="auto"/>
          <w:sz w:val="24"/>
          <w:szCs w:val="24"/>
          <w:highlight w:val="none"/>
          <w:lang w:val="en-US" w:eastAsia="zh-CN"/>
        </w:rPr>
        <w:t xml:space="preserve">具体时间由评审委员会确定</w:t>
      </w:r>
      <w:r>
        <w:rPr>
          <w:rFonts w:hint="eastAsia" w:asciiTheme="minorEastAsia" w:hAnsiTheme="minorEastAsia"/>
          <w:color w:val="auto"/>
          <w:sz w:val="24"/>
          <w:szCs w:val="24"/>
          <w:highlight w:val="none"/>
        </w:rPr>
        <w:t xml:space="preserve">。其中，属于</w:t>
      </w:r>
      <w:r>
        <w:rPr>
          <w:rFonts w:hint="eastAsia" w:asciiTheme="minorEastAsia" w:hAnsiTheme="minorEastAsia"/>
          <w:color w:val="auto"/>
          <w:sz w:val="24"/>
          <w:szCs w:val="24"/>
          <w:highlight w:val="none"/>
          <w:lang w:eastAsia="zh-CN"/>
        </w:rPr>
        <w:t xml:space="preserve">（</w:t>
      </w:r>
      <w:r>
        <w:rPr>
          <w:rFonts w:hint="eastAsia" w:asciiTheme="minorEastAsia" w:hAnsiTheme="minorEastAsia"/>
          <w:color w:val="auto"/>
          <w:sz w:val="24"/>
          <w:szCs w:val="24"/>
          <w:highlight w:val="none"/>
          <w:lang w:val="en-US" w:eastAsia="zh-CN"/>
        </w:rPr>
        <w:t xml:space="preserve">一）中</w:t>
      </w:r>
      <w:r>
        <w:rPr>
          <w:rFonts w:hint="eastAsia" w:asciiTheme="minorEastAsia" w:hAnsiTheme="minorEastAsia"/>
          <w:color w:val="auto"/>
          <w:sz w:val="24"/>
          <w:szCs w:val="24"/>
          <w:highlight w:val="none"/>
        </w:rPr>
        <w:t xml:space="preserve">第3项情形，供应商已随投标文件一并提交相关书面说明及必要的证明材料的，在评审现场可不再重复提交。</w:t>
      </w:r>
      <w:r/>
    </w:p>
    <w:p>
      <w:pPr>
        <w:ind w:firstLine="480"/>
        <w:spacing w:line="50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w:t>
      </w:r>
      <w:r/>
    </w:p>
    <w:p>
      <w:pPr>
        <w:ind w:firstLine="480"/>
        <w:spacing w:line="50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500" w:lineRule="exact"/>
        <w:rPr>
          <w:rFonts w:hint="eastAsia" w:asciiTheme="minorEastAsia" w:hAnsiTheme="minorEastAsia"/>
          <w:color w:val="auto"/>
          <w:sz w:val="24"/>
          <w:szCs w:val="24"/>
          <w:highlight w:val="none"/>
          <w:lang w:val="en-US" w:eastAsia="zh-CN"/>
        </w:rPr>
      </w:pPr>
      <w:r>
        <w:rPr>
          <w:rFonts w:hint="eastAsia" w:asciiTheme="minorEastAsia" w:hAnsiTheme="minorEastAsia"/>
          <w:color w:val="auto"/>
          <w:sz w:val="24"/>
          <w:szCs w:val="24"/>
          <w:highlight w:val="none"/>
        </w:rPr>
        <w:t xml:space="preserve">异常低价投标审查的启动原因、审查意见和审查结果应当在评审报告中记录，并随供应商提供的相关书面说明及证明材料，以及评审委员会有关互联网浏览、查询历史一并归档。</w:t>
      </w:r>
      <w:r>
        <w:rPr>
          <w:rFonts w:hint="eastAsia" w:asciiTheme="minorEastAsia" w:hAnsiTheme="minorEastAsia"/>
          <w:color w:val="auto"/>
          <w:sz w:val="24"/>
          <w:szCs w:val="24"/>
          <w:highlight w:val="none"/>
          <w:lang w:val="en-US" w:eastAsia="zh-CN"/>
        </w:rPr>
        <w:t xml:space="preserve">    </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评委会将通过“苏采云”系统要求其在合理的时间内提供书面说明、证明材料。未通过资格审查或符合性审查的投标人，将通过“苏采云”系统中告知其未通过的原因，评审结束后，将不再告知。</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25.1.4未通过资格审查或符合性审查的投标人，采购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将在苏采云系统中告知未通过资格审查或符合性审查的原因，评标结束后，采购</w:t>
      </w:r>
      <w:r>
        <w:rPr>
          <w:rFonts w:hint="eastAsia" w:ascii="宋体" w:hAnsi="宋体" w:eastAsia="宋体" w:cs="Times New Roman"/>
          <w:color w:val="auto"/>
          <w:sz w:val="24"/>
          <w:highlight w:val="none"/>
          <w:shd w:val="clear" w:color="auto" w:fill="auto"/>
          <w:lang w:val="en-US" w:eastAsia="zh-CN"/>
        </w:rPr>
        <w:t xml:space="preserve">人或采购代理机构</w:t>
      </w:r>
      <w:r>
        <w:rPr>
          <w:rFonts w:hint="eastAsia" w:ascii="宋体" w:hAnsi="宋体" w:eastAsia="宋体" w:cs="Times New Roman"/>
          <w:color w:val="auto"/>
          <w:sz w:val="24"/>
          <w:highlight w:val="none"/>
          <w:shd w:val="clear" w:color="auto" w:fill="auto"/>
        </w:rPr>
        <w:t xml:space="preserve">将不再告知未通过资格审查和符合性审查的原因。</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所谓重大偏离或保留是指</w:t>
      </w:r>
      <w:r>
        <w:rPr>
          <w:rFonts w:hint="eastAsia" w:ascii="宋体" w:hAnsi="宋体" w:eastAsia="宋体" w:cs="Times New Roman"/>
          <w:color w:val="auto"/>
          <w:sz w:val="24"/>
          <w:szCs w:val="24"/>
          <w:highlight w:val="none"/>
          <w:shd w:val="clear" w:color="auto" w:fill="auto"/>
          <w:lang w:val="en-US" w:eastAsia="zh-CN"/>
        </w:rPr>
        <w:t xml:space="preserve">与招标文件规定的主要技术指标或重要的商务条款或除上述以外的多项指标要求存在负偏离，或者在实质上与招标文件不一致，</w:t>
      </w:r>
      <w:r>
        <w:rPr>
          <w:rFonts w:hint="eastAsia" w:ascii="宋体" w:hAnsi="宋体" w:eastAsia="宋体" w:cs="Times New Roman"/>
          <w:color w:val="auto"/>
          <w:sz w:val="24"/>
          <w:highlight w:val="none"/>
          <w:shd w:val="clear" w:color="auto" w:fill="auto"/>
        </w:rPr>
        <w:t xml:space="preserve">而且限制了合同中买方和</w:t>
      </w:r>
      <w:r>
        <w:rPr>
          <w:rFonts w:hint="eastAsia" w:ascii="宋体" w:hAnsi="宋体"/>
          <w:color w:val="auto"/>
          <w:sz w:val="24"/>
          <w:szCs w:val="24"/>
          <w:highlight w:val="none"/>
          <w:shd w:val="clear" w:color="auto" w:fill="auto"/>
        </w:rPr>
        <w:t xml:space="preserve">采购</w:t>
      </w:r>
      <w:r>
        <w:rPr>
          <w:rFonts w:hint="eastAsia" w:ascii="宋体" w:hAnsi="宋体"/>
          <w:color w:val="auto"/>
          <w:sz w:val="24"/>
          <w:szCs w:val="24"/>
          <w:highlight w:val="none"/>
          <w:shd w:val="clear" w:color="auto" w:fill="auto"/>
          <w:lang w:val="en-US" w:eastAsia="zh-CN"/>
        </w:rPr>
        <w:t xml:space="preserve">人</w:t>
      </w:r>
      <w:r>
        <w:rPr>
          <w:rFonts w:hint="eastAsia" w:ascii="宋体" w:hAnsi="宋体" w:eastAsia="宋体" w:cs="Times New Roman"/>
          <w:color w:val="auto"/>
          <w:sz w:val="24"/>
          <w:highlight w:val="none"/>
          <w:shd w:val="clear" w:color="auto" w:fill="auto"/>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25.3如果投标文件实质上没有响应招标文件的要求，评委会将予以拒绝，投标人不得通过修改或撤销不</w:t>
      </w:r>
      <w:r>
        <w:rPr>
          <w:rFonts w:hint="eastAsia" w:ascii="宋体" w:hAnsi="宋体" w:cs="Times New Roman"/>
          <w:color w:val="auto"/>
          <w:sz w:val="24"/>
          <w:highlight w:val="none"/>
          <w:shd w:val="clear" w:color="auto" w:fill="auto"/>
          <w:lang w:val="en-US" w:eastAsia="zh-CN"/>
        </w:rPr>
        <w:t xml:space="preserve">符</w:t>
      </w:r>
      <w:r>
        <w:rPr>
          <w:rFonts w:hint="eastAsia" w:ascii="宋体" w:hAnsi="宋体" w:eastAsia="宋体" w:cs="Times New Roman"/>
          <w:color w:val="auto"/>
          <w:sz w:val="24"/>
          <w:highlight w:val="none"/>
          <w:shd w:val="clear" w:color="auto" w:fill="auto"/>
        </w:rPr>
        <w:t xml:space="preserve">合要求的偏离或保留而使其投标成为实质性响应的投标。</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25.4评委会将对确定为实质性响应的投标进行进一步审核，确定其是否有计算上或累加上的算术错误，修正错误的原则如下：</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（1）投标文件中开标一览表内容与投标文件中相应内容不一致的，以开标一览表为准。</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（2）大写金额和小写金额不一致的，以大写金额为准。</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（3）单价金额小数点或者百分比有明显错位的，以开标一览表的总价为准，并修改单价。</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（4）总价金额与按单价汇总金额不一致的，以单价金额计算结果为准。</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同时出现两种以上错误的，按照前款规定的顺序修正。</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bookmarkStart w:id="205" w:name="_Toc513029234"/>
      <w:r/>
      <w:bookmarkStart w:id="206" w:name="_Toc16938550"/>
      <w:r/>
      <w:bookmarkStart w:id="207" w:name="_Toc20823306"/>
      <w:r>
        <w:rPr>
          <w:rFonts w:hint="eastAsia" w:ascii="宋体" w:hAnsi="宋体" w:eastAsia="宋体" w:cs="Times New Roman"/>
          <w:color w:val="auto"/>
          <w:sz w:val="24"/>
          <w:highlight w:val="none"/>
          <w:shd w:val="clear" w:color="auto" w:fill="auto"/>
        </w:rPr>
        <w:t xml:space="preserve">25.6投标人在开、评标全过程中应保持通讯畅通，及时登录苏采云系统查阅、答复相关信息，并安排专人与采购</w:t>
      </w:r>
      <w:r>
        <w:rPr>
          <w:rFonts w:hint="eastAsia" w:ascii="宋体" w:hAnsi="宋体" w:eastAsia="宋体" w:cs="Times New Roman"/>
          <w:color w:val="auto"/>
          <w:sz w:val="24"/>
          <w:highlight w:val="none"/>
          <w:shd w:val="clear" w:color="auto" w:fill="auto"/>
          <w:lang w:val="en-US" w:eastAsia="zh-CN"/>
        </w:rPr>
        <w:t xml:space="preserve">人、采购代理机构</w:t>
      </w:r>
      <w:r>
        <w:rPr>
          <w:rFonts w:hint="eastAsia" w:ascii="宋体" w:hAnsi="宋体" w:eastAsia="宋体" w:cs="Times New Roman"/>
          <w:color w:val="auto"/>
          <w:sz w:val="24"/>
          <w:highlight w:val="none"/>
          <w:shd w:val="clear" w:color="auto" w:fill="auto"/>
        </w:rPr>
        <w:t xml:space="preserve">及评标委员会联系。</w:t>
      </w:r>
      <w:r/>
    </w:p>
    <w:p>
      <w:pPr>
        <w:ind w:firstLine="480"/>
        <w:jc w:val="left"/>
        <w:spacing w:line="500" w:lineRule="exact"/>
        <w:shd w:val="clear" w:color="auto"/>
        <w:rPr>
          <w:b/>
          <w:bCs/>
          <w:color w:val="auto"/>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b/>
          <w:bCs/>
          <w:color w:val="auto"/>
          <w:sz w:val="24"/>
          <w:szCs w:val="24"/>
          <w:highlight w:val="none"/>
          <w:shd w:val="clear" w:color="auto"/>
        </w:rPr>
        <w:t xml:space="preserve">2</w:t>
      </w:r>
      <w:r>
        <w:rPr>
          <w:rFonts w:hint="eastAsia"/>
          <w:b/>
          <w:bCs/>
          <w:color w:val="auto"/>
          <w:sz w:val="24"/>
          <w:szCs w:val="24"/>
          <w:highlight w:val="none"/>
          <w:shd w:val="clear" w:color="auto"/>
          <w:lang w:val="en-US" w:eastAsia="zh-CN"/>
        </w:rPr>
        <w:t xml:space="preserve">5</w:t>
      </w:r>
      <w:r>
        <w:rPr>
          <w:rFonts w:hint="eastAsia"/>
          <w:b/>
          <w:bCs/>
          <w:color w:val="auto"/>
          <w:sz w:val="24"/>
          <w:szCs w:val="24"/>
          <w:highlight w:val="none"/>
          <w:shd w:val="clear" w:color="auto"/>
        </w:rPr>
        <w:t xml:space="preserve">.</w:t>
      </w:r>
      <w:r>
        <w:rPr>
          <w:rFonts w:hint="eastAsia"/>
          <w:b/>
          <w:bCs/>
          <w:color w:val="auto"/>
          <w:sz w:val="24"/>
          <w:szCs w:val="24"/>
          <w:highlight w:val="none"/>
          <w:shd w:val="clear" w:color="auto"/>
          <w:lang w:val="en-US" w:eastAsia="zh-CN"/>
        </w:rPr>
        <w:t xml:space="preserve">7</w:t>
      </w:r>
      <w:r>
        <w:rPr>
          <w:rFonts w:hint="eastAsia"/>
          <w:b/>
          <w:bCs/>
          <w:color w:val="auto"/>
          <w:sz w:val="24"/>
          <w:szCs w:val="24"/>
          <w:highlight w:val="none"/>
          <w:shd w:val="clear" w:color="auto"/>
        </w:rPr>
        <w:t xml:space="preserve"> 采用最低评标价法的采购项目，提供相同品牌产品的不同供应商参加同一合同项下投标的，以其中通过资格审查、符合性审查且报价最低的参加评标；报价相同的，由评委会按照招标文件规定的方式确定一个参加评标的供应商，招标文件未规定的采取随机抽取方式确定，其他投标无效。</w:t>
      </w:r>
      <w:r/>
    </w:p>
    <w:p>
      <w:pPr>
        <w:ind w:firstLine="480"/>
        <w:jc w:val="left"/>
        <w:spacing w:line="500" w:lineRule="exact"/>
        <w:shd w:val="clear" w:color="auto"/>
        <w:rPr>
          <w:b/>
          <w:bCs/>
          <w:color w:val="auto"/>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b/>
          <w:bCs/>
          <w:color w:val="auto"/>
          <w:sz w:val="24"/>
          <w:szCs w:val="24"/>
          <w:highlight w:val="none"/>
          <w:shd w:val="clear" w:color="auto"/>
        </w:rPr>
        <w:t xml:space="preserve">采用综合评分法的采购项目，提供相同品牌产品且通过资格审查、符合性审查的不同供应商参加同一合同项下投标的，按一家供应商计算，评审后得分最高的同品牌供应商获得中标人推荐资格；评审得分相同的，由评委会按照招标文件规定的方式确定一个供应商获得中标人推荐资格，招标文件未规定的采取随机抽取方式确定，其他同品牌供应商不作为中标候选人。</w:t>
      </w:r>
      <w:r/>
    </w:p>
    <w:p>
      <w:pPr>
        <w:ind w:firstLine="480"/>
        <w:jc w:val="left"/>
        <w:spacing w:line="500" w:lineRule="exact"/>
        <w:shd w:val="clear" w:color="auto"/>
        <w:rPr>
          <w:rFonts w:hint="eastAsia" w:ascii="宋体" w:hAnsi="宋体" w:eastAsia="宋体" w:cs="Times New Roman"/>
          <w:b/>
          <w:bCs/>
          <w:color w:val="auto"/>
          <w:sz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b/>
          <w:bCs/>
          <w:color w:val="auto"/>
          <w:sz w:val="24"/>
          <w:szCs w:val="24"/>
          <w:highlight w:val="none"/>
          <w:shd w:val="clear" w:color="auto"/>
        </w:rPr>
        <w:t xml:space="preserve">非单一产品采购项目，招标文件中将载明核心产品。多家供应商提供的核心产品品牌相同的，按前两款规定处理。</w:t>
      </w:r>
      <w:r/>
    </w:p>
    <w:p>
      <w:pPr>
        <w:pStyle w:val="921"/>
        <w:ind w:left="0" w:firstLine="420"/>
        <w:pageBreakBefore w:val="0"/>
        <w:spacing w:before="0" w:after="0" w:line="360" w:lineRule="auto"/>
        <w:widowControl w:val="off"/>
        <w:rPr>
          <w:rFonts w:hint="eastAsia"/>
          <w:b w:val="0"/>
          <w:bCs w:val="0"/>
          <w:color w:val="auto"/>
          <w:highlight w:val="none"/>
          <w:shd w:val="clear" w:color="auto" w:fill="auto"/>
        </w:rPr>
      </w:pPr>
      <w:r>
        <w:rPr>
          <w:rFonts w:hint="eastAsia"/>
          <w:b w:val="0"/>
          <w:bCs w:val="0"/>
          <w:color w:val="auto"/>
          <w:highlight w:val="none"/>
          <w:shd w:val="clear" w:color="auto" w:fill="auto"/>
        </w:rPr>
        <w:t xml:space="preserve">26、</w:t>
      </w:r>
      <w:bookmarkEnd w:id="205"/>
      <w:r/>
      <w:bookmarkEnd w:id="206"/>
      <w:r/>
      <w:bookmarkEnd w:id="207"/>
      <w:r>
        <w:rPr>
          <w:rFonts w:hint="eastAsia"/>
          <w:b w:val="0"/>
          <w:bCs w:val="0"/>
          <w:color w:val="auto"/>
          <w:highlight w:val="none"/>
          <w:shd w:val="clear" w:color="auto" w:fill="auto"/>
        </w:rPr>
        <w:t xml:space="preserve">无效投标条款和废标条款</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bookmarkStart w:id="208" w:name="_Toc16938551"/>
      <w:r/>
      <w:bookmarkStart w:id="209" w:name="_Toc20823307"/>
      <w:r/>
      <w:bookmarkStart w:id="210" w:name="_Toc513029235"/>
      <w:r>
        <w:rPr>
          <w:rFonts w:hint="eastAsia" w:ascii="宋体" w:hAnsi="宋体" w:eastAsia="宋体" w:cs="Times New Roman"/>
          <w:color w:val="auto"/>
          <w:sz w:val="24"/>
          <w:highlight w:val="none"/>
          <w:shd w:val="clear" w:color="auto" w:fill="auto"/>
        </w:rPr>
        <w:t xml:space="preserve">26.1无效投标条款</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26.1.1 投标人在苏采云系统规定的时间内未成功解密电子投标文件的。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26.1.2 投标人未按照招标文件要求上传电子投标文件的。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26.1.3同一投标人提交两个（含两个）以上不同的投标报价的。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26.1.4投标人不具备招标文件中规定资格要求的。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26.1.5投标人的报价超过了采购预算或最高限价的。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26.1.6未通过符合性审查的。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26.1.7不符合招标文件中规定的实质性要求和条件的。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26.1.9投标文件含有采购人不能接受的附加条件的。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26.1.10评标委员会认为投标人的报价明显低于其他通过符合性审</w:t>
      </w:r>
      <w:r>
        <w:rPr>
          <w:rFonts w:hint="eastAsia" w:ascii="宋体" w:hAnsi="宋体" w:eastAsia="宋体" w:cs="Times New Roman"/>
          <w:color w:val="auto"/>
          <w:sz w:val="24"/>
          <w:highlight w:val="none"/>
          <w:shd w:val="clear" w:color="auto" w:fill="auto"/>
          <w:lang w:eastAsia="zh-CN"/>
        </w:rPr>
        <w:t xml:space="preserve">查的</w:t>
      </w:r>
      <w:r>
        <w:rPr>
          <w:rFonts w:hint="eastAsia" w:ascii="宋体" w:hAnsi="宋体" w:eastAsia="宋体" w:cs="Times New Roman"/>
          <w:color w:val="auto"/>
          <w:sz w:val="24"/>
          <w:highlight w:val="none"/>
          <w:shd w:val="clear" w:color="auto" w:fill="auto"/>
        </w:rPr>
        <w:t xml:space="preserve">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w:t>
      </w:r>
      <w:r>
        <w:rPr>
          <w:rFonts w:hint="eastAsia" w:ascii="宋体" w:hAnsi="宋体" w:eastAsia="宋体" w:cs="Times New Roman"/>
          <w:color w:val="auto"/>
          <w:sz w:val="24"/>
          <w:highlight w:val="none"/>
          <w:shd w:val="clear" w:color="auto" w:fill="auto"/>
          <w:lang w:val="en-US" w:eastAsia="zh-CN"/>
        </w:rPr>
        <w:t xml:space="preserve">11</w:t>
      </w:r>
      <w:r>
        <w:rPr>
          <w:rFonts w:hint="eastAsia" w:ascii="宋体" w:hAnsi="宋体" w:eastAsia="宋体" w:cs="Times New Roman"/>
          <w:color w:val="auto"/>
          <w:sz w:val="24"/>
          <w:highlight w:val="none"/>
          <w:shd w:val="clear" w:color="auto" w:fill="auto"/>
        </w:rPr>
        <w:t xml:space="preserve">投标文件未按照招标文件要求加盖CA电子公章的。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w:t>
      </w:r>
      <w:r>
        <w:rPr>
          <w:rFonts w:hint="eastAsia" w:ascii="宋体" w:hAnsi="宋体" w:eastAsia="宋体" w:cs="Times New Roman"/>
          <w:color w:val="auto"/>
          <w:sz w:val="24"/>
          <w:highlight w:val="none"/>
          <w:shd w:val="clear" w:color="auto" w:fill="auto"/>
          <w:lang w:val="en-US" w:eastAsia="zh-CN"/>
        </w:rPr>
        <w:t xml:space="preserve">12</w:t>
      </w:r>
      <w:r>
        <w:rPr>
          <w:rFonts w:hint="eastAsia" w:ascii="宋体" w:hAnsi="宋体" w:eastAsia="宋体" w:cs="Times New Roman"/>
          <w:color w:val="auto"/>
          <w:sz w:val="24"/>
          <w:highlight w:val="none"/>
          <w:shd w:val="clear" w:color="auto" w:fill="auto"/>
        </w:rPr>
        <w:t xml:space="preserve">其他法律、法规及本招标文件规定的属无效投标的情形。</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26.2废标条款</w:t>
      </w:r>
      <w:r/>
    </w:p>
    <w:p>
      <w:pPr>
        <w:ind w:left="0" w:firstLine="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26.2.1符合专业条件的供应商或者对招标文件</w:t>
      </w:r>
      <w:r>
        <w:rPr>
          <w:rFonts w:hint="eastAsia" w:ascii="宋体" w:hAnsi="宋体" w:eastAsia="宋体" w:cs="Times New Roman"/>
          <w:color w:val="auto"/>
          <w:sz w:val="24"/>
          <w:highlight w:val="none"/>
          <w:shd w:val="clear" w:color="auto" w:fill="auto"/>
          <w:lang w:eastAsia="zh-CN"/>
        </w:rPr>
        <w:t xml:space="preserve">做</w:t>
      </w:r>
      <w:r>
        <w:rPr>
          <w:rFonts w:hint="eastAsia" w:ascii="宋体" w:hAnsi="宋体" w:eastAsia="宋体" w:cs="Times New Roman"/>
          <w:color w:val="auto"/>
          <w:sz w:val="24"/>
          <w:highlight w:val="none"/>
          <w:shd w:val="clear" w:color="auto" w:fill="auto"/>
        </w:rPr>
        <w:t xml:space="preserve">实质响应的供应商不足三家的。26.2.2出现影响采购公正的违法、违规行为的。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26.2.3因重大变故，采购任务取消的。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26.2.4评标委员会认定招标文件存在歧义、重大缺陷导致评审工作无法进行。</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26.2.5 因苏采云</w:t>
      </w:r>
      <w:r>
        <w:rPr>
          <w:rFonts w:hint="eastAsia" w:ascii="宋体" w:hAnsi="宋体" w:eastAsia="宋体" w:cs="Times New Roman"/>
          <w:color w:val="auto"/>
          <w:sz w:val="24"/>
          <w:highlight w:val="none"/>
          <w:shd w:val="clear" w:color="auto" w:fill="auto"/>
          <w:lang w:eastAsia="zh-CN"/>
        </w:rPr>
        <w:t xml:space="preserve">系统故障</w:t>
      </w:r>
      <w:r>
        <w:rPr>
          <w:rFonts w:hint="eastAsia" w:ascii="宋体" w:hAnsi="宋体" w:eastAsia="宋体" w:cs="Times New Roman"/>
          <w:color w:val="auto"/>
          <w:sz w:val="24"/>
          <w:highlight w:val="none"/>
          <w:shd w:val="clear" w:color="auto" w:fill="auto"/>
        </w:rPr>
        <w:t xml:space="preserve">原因造成开标不成功的。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26.3 投标截止时间结束后参加投标的供应商不足三家的处理：</w:t>
      </w:r>
      <w:r/>
    </w:p>
    <w:p>
      <w:pPr>
        <w:ind w:left="0" w:firstLine="480"/>
        <w:keepLines w:val="0"/>
        <w:keepNext w:val="0"/>
        <w:pageBreakBefore w:val="0"/>
        <w:spacing w:line="360" w:lineRule="auto"/>
        <w:widowControl w:val="off"/>
        <w:rPr>
          <w:rFonts w:hint="eastAsia" w:ascii="宋体" w:hAnsi="宋体"/>
          <w:bCs/>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26.3.1如出现投标截止时间结束后参加投标的供应商或者在评标期间对招标文件做出实质响应的供应商不足三家情况，按政府采购相关规定执行。</w:t>
      </w:r>
      <w:r/>
    </w:p>
    <w:p>
      <w:pPr>
        <w:pStyle w:val="919"/>
        <w:ind w:left="0" w:firstLine="482"/>
        <w:pageBreakBefore w:val="0"/>
        <w:spacing w:before="0" w:after="0" w:line="360" w:lineRule="auto"/>
        <w:widowControl w:val="off"/>
        <w:rPr>
          <w:rFonts w:hint="eastAsia"/>
          <w:color w:val="auto"/>
          <w:highlight w:val="none"/>
          <w:shd w:val="clear" w:color="auto" w:fill="auto"/>
        </w:rPr>
      </w:pPr>
      <w:r/>
      <w:bookmarkStart w:id="211" w:name="_Toc31095"/>
      <w:r/>
      <w:bookmarkStart w:id="212" w:name="_Toc120614219"/>
      <w:r/>
      <w:bookmarkStart w:id="213" w:name="_Toc3443"/>
      <w:r/>
      <w:bookmarkStart w:id="214" w:name="_Toc16384"/>
      <w:r>
        <w:rPr>
          <w:rFonts w:hint="eastAsia"/>
          <w:color w:val="auto"/>
          <w:highlight w:val="none"/>
          <w:shd w:val="clear" w:color="auto" w:fill="auto"/>
        </w:rPr>
        <w:t xml:space="preserve">六、</w:t>
      </w:r>
      <w:bookmarkEnd w:id="208"/>
      <w:r/>
      <w:bookmarkEnd w:id="209"/>
      <w:r/>
      <w:bookmarkEnd w:id="210"/>
      <w:r>
        <w:rPr>
          <w:rFonts w:hint="eastAsia"/>
          <w:color w:val="auto"/>
          <w:highlight w:val="none"/>
          <w:shd w:val="clear" w:color="auto" w:fill="auto"/>
        </w:rPr>
        <w:t xml:space="preserve">定标</w:t>
      </w:r>
      <w:bookmarkEnd w:id="211"/>
      <w:r/>
      <w:bookmarkEnd w:id="212"/>
      <w:r/>
      <w:bookmarkEnd w:id="213"/>
      <w:r/>
      <w:bookmarkEnd w:id="214"/>
      <w:r/>
      <w:r/>
    </w:p>
    <w:p>
      <w:pPr>
        <w:pStyle w:val="921"/>
        <w:ind w:left="0" w:firstLine="600"/>
        <w:pageBreakBefore w:val="0"/>
        <w:spacing w:before="0" w:after="0" w:line="360" w:lineRule="auto"/>
        <w:widowControl w:val="off"/>
        <w:rPr>
          <w:rFonts w:hint="eastAsia" w:ascii="黑体" w:hAnsi="宋体" w:cs="Times New Roman"/>
          <w:b w:val="0"/>
          <w:color w:val="auto"/>
          <w:sz w:val="30"/>
          <w:szCs w:val="30"/>
          <w:highlight w:val="none"/>
          <w:shd w:val="clear" w:color="auto" w:fill="auto"/>
        </w:rPr>
      </w:pPr>
      <w:r/>
      <w:bookmarkStart w:id="215" w:name="_Toc513029238"/>
      <w:r/>
      <w:bookmarkStart w:id="216" w:name="_Toc20823310"/>
      <w:r/>
      <w:bookmarkStart w:id="217" w:name="_Toc16938554"/>
      <w:r>
        <w:rPr>
          <w:rFonts w:hint="eastAsia" w:ascii="黑体" w:hAnsi="宋体" w:cs="Times New Roman"/>
          <w:b w:val="0"/>
          <w:color w:val="auto"/>
          <w:sz w:val="30"/>
          <w:szCs w:val="30"/>
          <w:highlight w:val="none"/>
          <w:shd w:val="clear" w:color="auto" w:fill="auto"/>
        </w:rPr>
        <w:t xml:space="preserve">27、</w:t>
      </w:r>
      <w:bookmarkEnd w:id="215"/>
      <w:r>
        <w:rPr>
          <w:rFonts w:hint="eastAsia" w:ascii="黑体" w:hAnsi="宋体" w:cs="Times New Roman"/>
          <w:b w:val="0"/>
          <w:color w:val="auto"/>
          <w:sz w:val="30"/>
          <w:szCs w:val="30"/>
          <w:highlight w:val="none"/>
          <w:shd w:val="clear" w:color="auto" w:fill="auto"/>
        </w:rPr>
        <w:t xml:space="preserve">确定</w:t>
      </w:r>
      <w:bookmarkEnd w:id="216"/>
      <w:r/>
      <w:bookmarkEnd w:id="217"/>
      <w:r>
        <w:rPr>
          <w:rFonts w:hint="eastAsia" w:ascii="黑体" w:hAnsi="宋体" w:cs="Times New Roman"/>
          <w:b w:val="0"/>
          <w:color w:val="auto"/>
          <w:sz w:val="30"/>
          <w:szCs w:val="30"/>
          <w:highlight w:val="none"/>
          <w:shd w:val="clear" w:color="auto" w:fill="auto"/>
        </w:rPr>
        <w:t xml:space="preserve">中标单位</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27.1中标候选人的选取原则和数量见招标文件第五章规定。</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27.2 采购人应根据评委会推荐的中标候选人确定中标人。</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27.3 </w:t>
      </w:r>
      <w:r>
        <w:rPr>
          <w:rFonts w:hint="eastAsia" w:ascii="宋体" w:hAnsi="宋体" w:eastAsia="宋体" w:cs="Times New Roman"/>
          <w:color w:val="auto"/>
          <w:sz w:val="24"/>
          <w:highlight w:val="none"/>
          <w:shd w:val="clear" w:color="auto" w:fill="auto"/>
          <w:lang w:val="en-US" w:eastAsia="zh-CN"/>
        </w:rPr>
        <w:t xml:space="preserve">采购人或</w:t>
      </w:r>
      <w:r>
        <w:rPr>
          <w:rFonts w:hint="eastAsia" w:ascii="宋体" w:hAnsi="宋体" w:eastAsia="宋体" w:cs="Times New Roman"/>
          <w:color w:val="auto"/>
          <w:sz w:val="24"/>
          <w:highlight w:val="none"/>
          <w:shd w:val="clear" w:color="auto" w:fill="auto"/>
        </w:rPr>
        <w:t xml:space="preserve">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将在“江苏政府采购网”发布中标公告，公告期限为1个工作日。</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27.4  若有充分证据证明，中标人出现下列情况之一的，一经查实，将被取消中标资格：</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27.4.1提供虚假材料谋取中标的。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27.4.2向采购人、</w:t>
      </w:r>
      <w:r>
        <w:rPr>
          <w:rFonts w:hint="eastAsia" w:ascii="宋体" w:hAnsi="宋体" w:eastAsia="宋体" w:cs="Times New Roman"/>
          <w:color w:val="auto"/>
          <w:sz w:val="24"/>
          <w:highlight w:val="none"/>
          <w:shd w:val="clear" w:color="auto" w:fill="auto"/>
          <w:lang w:eastAsia="zh-CN"/>
        </w:rPr>
        <w:t xml:space="preserve">采购代理机构</w:t>
      </w:r>
      <w:r>
        <w:rPr>
          <w:rFonts w:hint="eastAsia" w:ascii="宋体" w:hAnsi="宋体" w:eastAsia="宋体" w:cs="Times New Roman"/>
          <w:color w:val="auto"/>
          <w:sz w:val="24"/>
          <w:highlight w:val="none"/>
          <w:shd w:val="clear" w:color="auto" w:fill="auto"/>
        </w:rPr>
        <w:t xml:space="preserve">行贿或者提供其他不正当利益的。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27.4.3属于本文件规定的无效条件，但在评标过程中又未被评委会发现的。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27.4.4与采购人或者其他供应商恶意串通的。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27.4.5采取不正当手段诋毁、排挤其他供应商的。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bookmarkStart w:id="218" w:name="_Toc200451960"/>
      <w:r>
        <w:rPr>
          <w:rFonts w:hint="eastAsia" w:ascii="宋体" w:hAnsi="宋体" w:eastAsia="宋体" w:cs="Times New Roman"/>
          <w:color w:val="auto"/>
          <w:sz w:val="24"/>
          <w:highlight w:val="none"/>
          <w:shd w:val="clear" w:color="auto" w:fill="auto"/>
        </w:rPr>
        <w:t xml:space="preserve">27.5 有下列情形之一的，视为投标人串通投标，投标无效：</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27.5.1不同投标人的投标文件由同一单位或者个人编制。</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27.5.2不同投标人委托同一单位或者个人办理投标事宜。</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27.5.3 不同投标人的投标文件载明的项目管理成员或者联系人员为同一人。</w:t>
      </w:r>
      <w:r/>
    </w:p>
    <w:p>
      <w:pPr>
        <w:ind w:left="0" w:firstLine="480"/>
        <w:keepLines w:val="0"/>
        <w:keepNext w:val="0"/>
        <w:pageBreakBefore w:val="0"/>
        <w:spacing w:line="360" w:lineRule="auto"/>
        <w:widowControl w:val="off"/>
        <w:rPr>
          <w:rFonts w:ascii="宋体" w:hAnsi="宋体"/>
          <w:color w:val="auto"/>
          <w:sz w:val="24"/>
          <w:szCs w:val="24"/>
          <w:highlight w:val="none"/>
          <w:shd w:val="clear" w:color="auto" w:fill="auto"/>
        </w:rPr>
      </w:pPr>
      <w:r>
        <w:rPr>
          <w:rFonts w:hint="eastAsia" w:ascii="宋体" w:hAnsi="宋体" w:eastAsia="宋体" w:cs="Times New Roman"/>
          <w:color w:val="auto"/>
          <w:sz w:val="24"/>
          <w:highlight w:val="none"/>
          <w:shd w:val="clear" w:color="auto" w:fill="auto"/>
        </w:rPr>
        <w:t xml:space="preserve">27.5.4不同投标人的投标文件异常一致或者投标报价呈规律性差异。</w:t>
      </w:r>
      <w:r/>
    </w:p>
    <w:p>
      <w:pPr>
        <w:pStyle w:val="921"/>
        <w:ind w:left="0" w:firstLine="600"/>
        <w:pageBreakBefore w:val="0"/>
        <w:spacing w:before="0" w:after="0" w:line="360" w:lineRule="auto"/>
        <w:widowControl w:val="off"/>
        <w:rPr>
          <w:rFonts w:hint="eastAsia" w:ascii="黑体" w:hAnsi="宋体" w:cs="Times New Roman"/>
          <w:b w:val="0"/>
          <w:color w:val="auto"/>
          <w:sz w:val="30"/>
          <w:szCs w:val="30"/>
          <w:highlight w:val="none"/>
          <w:shd w:val="clear" w:color="auto" w:fill="auto"/>
        </w:rPr>
      </w:pPr>
      <w:r>
        <w:rPr>
          <w:rFonts w:hint="eastAsia" w:ascii="黑体" w:hAnsi="宋体" w:cs="Times New Roman"/>
          <w:b w:val="0"/>
          <w:color w:val="auto"/>
          <w:sz w:val="30"/>
          <w:szCs w:val="30"/>
          <w:highlight w:val="none"/>
          <w:shd w:val="clear" w:color="auto" w:fill="auto"/>
        </w:rPr>
        <w:t xml:space="preserve">28、质疑处理</w:t>
      </w:r>
      <w:bookmarkEnd w:id="218"/>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28.1 提出质疑的供应商应当是参与所质疑项目采购活动的供应商。潜在供应商依法获取其可质疑的采购文件的，可以对采购文件提出质疑。</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28.2供应商认为采购文件、采购过程和采购结果使自己的权益受到损害的，可以在知道或应知其权益受到损害之日起七个工作日内，以书面形式根据下述28.4条款的规定向采购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或采购人提出质疑。上述应知其权益受到损害之日，是指：</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28.2.1对可以质疑的采购文件提出质疑的，为收到采购文件之日或者采购文件公告期限届满之日；</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28.2.2对采购过程提出质疑的，为各采购程序环节结束之日；</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28.2.3对中标或者成交结果提出质疑的，为中标或者成交结果公告期限届满之日。</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供应商应当在法定质疑期内一次性提出针对同一采购程序环节的质疑。供应商如在法定期限内对同一采购程序环节提出多次质疑的，采购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、采购人将只对供应商第一次质疑作出答复。</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left="0" w:firstLine="48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28.4供应商（含潜在供应商）对采购方式、招标文件中采购需求</w:t>
      </w:r>
      <w:r>
        <w:rPr>
          <w:rFonts w:hint="eastAsia" w:ascii="宋体" w:hAnsi="宋体" w:eastAsia="宋体" w:cs="Times New Roman"/>
          <w:color w:val="auto"/>
          <w:sz w:val="24"/>
          <w:highlight w:val="none"/>
          <w:shd w:val="clear" w:color="auto" w:fill="auto"/>
          <w:lang w:eastAsia="zh-CN"/>
        </w:rPr>
        <w:t xml:space="preserve">、</w:t>
      </w:r>
      <w:r>
        <w:rPr>
          <w:rFonts w:hint="eastAsia" w:ascii="宋体" w:hAnsi="宋体" w:eastAsia="宋体" w:cs="Times New Roman"/>
          <w:color w:val="auto"/>
          <w:sz w:val="24"/>
          <w:highlight w:val="none"/>
          <w:shd w:val="clear" w:color="auto" w:fill="auto"/>
        </w:rPr>
        <w:t xml:space="preserve">合同文本及资格审查结果的询问、质疑请向采购人提出，由采购人负责答复。供应商对供应商资格条件、评标方法和评标标准的询问、质疑请向采购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提出，由采购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负责答复。</w:t>
      </w:r>
      <w:r/>
    </w:p>
    <w:p>
      <w:pPr>
        <w:ind w:left="0" w:firstLine="480"/>
        <w:pageBreakBefore w:val="0"/>
        <w:spacing w:line="360" w:lineRule="auto"/>
        <w:widowControl w:val="off"/>
        <w:rPr>
          <w:rFonts w:ascii="宋体" w:hAnsi="宋体"/>
          <w:b/>
          <w:color w:val="auto"/>
          <w:sz w:val="24"/>
          <w:szCs w:val="24"/>
          <w:highlight w:val="none"/>
          <w:shd w:val="clear" w:color="auto" w:fill="auto"/>
        </w:rPr>
      </w:pPr>
      <w:r>
        <w:rPr>
          <w:rFonts w:hint="eastAsia" w:ascii="宋体" w:hAnsi="宋体" w:eastAsia="宋体" w:cs="Times New Roman"/>
          <w:color w:val="auto"/>
          <w:sz w:val="24"/>
          <w:highlight w:val="none"/>
          <w:shd w:val="clear" w:color="auto" w:fill="auto"/>
        </w:rPr>
        <w:t xml:space="preserve">采购人及采购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只接收以纸质原件形式送达的质疑</w:t>
      </w:r>
      <w:r>
        <w:rPr>
          <w:rFonts w:hint="eastAsia" w:ascii="宋体" w:hAnsi="宋体" w:eastAsia="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lang w:val="en-US" w:eastAsia="zh-CN"/>
        </w:rPr>
        <w:t xml:space="preserve">可以</w:t>
      </w:r>
      <w:r>
        <w:rPr>
          <w:rFonts w:hint="eastAsia" w:ascii="宋体" w:hAnsi="宋体" w:eastAsia="宋体" w:cs="Times New Roman"/>
          <w:color w:val="auto"/>
          <w:sz w:val="24"/>
          <w:highlight w:val="none"/>
          <w:shd w:val="clear" w:color="auto" w:fill="auto"/>
          <w:lang w:eastAsia="zh-CN"/>
        </w:rPr>
        <w:t xml:space="preserve">通过</w:t>
      </w:r>
      <w:r>
        <w:rPr>
          <w:rFonts w:hint="eastAsia" w:ascii="宋体" w:hAnsi="宋体" w:eastAsia="宋体" w:cs="Times New Roman"/>
          <w:color w:val="auto"/>
          <w:sz w:val="24"/>
          <w:highlight w:val="none"/>
          <w:shd w:val="clear" w:color="auto" w:fill="auto"/>
          <w:lang w:val="en-US" w:eastAsia="zh-CN"/>
        </w:rPr>
        <w:t xml:space="preserve">现场递交或</w:t>
      </w:r>
      <w:r>
        <w:rPr>
          <w:rFonts w:hint="eastAsia" w:ascii="宋体" w:hAnsi="宋体" w:eastAsia="宋体" w:cs="Times New Roman"/>
          <w:color w:val="auto"/>
          <w:sz w:val="24"/>
          <w:highlight w:val="none"/>
          <w:shd w:val="clear" w:color="auto" w:fill="auto"/>
          <w:lang w:eastAsia="zh-CN"/>
        </w:rPr>
        <w:t xml:space="preserve">邮寄方式提交质疑</w:t>
      </w:r>
      <w:r>
        <w:rPr>
          <w:rFonts w:hint="eastAsia" w:ascii="宋体" w:hAnsi="宋体" w:eastAsia="宋体" w:cs="Times New Roman"/>
          <w:color w:val="auto"/>
          <w:sz w:val="24"/>
          <w:highlight w:val="none"/>
          <w:shd w:val="clear" w:color="auto" w:fill="auto"/>
        </w:rPr>
        <w:t xml:space="preserve">。</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质疑接收部门为</w:t>
      </w:r>
      <w:r>
        <w:rPr>
          <w:rFonts w:hint="eastAsia" w:ascii="宋体" w:hAnsi="宋体" w:cs="Times New Roman"/>
          <w:color w:val="auto"/>
          <w:sz w:val="24"/>
          <w:highlight w:val="none"/>
          <w:shd w:val="clear" w:color="auto" w:fill="auto"/>
          <w:lang w:val="en-US" w:eastAsia="zh-CN"/>
        </w:rPr>
        <w:t xml:space="preserve">江苏中诚工程管理有限公司</w:t>
      </w:r>
      <w:r>
        <w:rPr>
          <w:rFonts w:hint="eastAsia" w:ascii="宋体" w:hAnsi="宋体" w:eastAsia="宋体" w:cs="Times New Roman"/>
          <w:color w:val="auto"/>
          <w:sz w:val="24"/>
          <w:highlight w:val="none"/>
          <w:shd w:val="clear" w:color="auto" w:fill="auto"/>
          <w:lang w:val="en-US" w:eastAsia="zh-CN"/>
        </w:rPr>
        <w:t xml:space="preserve">招标代理部</w:t>
      </w:r>
      <w:r>
        <w:rPr>
          <w:rFonts w:hint="eastAsia" w:ascii="宋体" w:hAnsi="宋体" w:eastAsia="宋体" w:cs="Times New Roman"/>
          <w:color w:val="auto"/>
          <w:sz w:val="24"/>
          <w:highlight w:val="none"/>
          <w:shd w:val="clear" w:color="auto" w:fill="auto"/>
        </w:rPr>
        <w:t xml:space="preserve">，联系地址：</w:t>
      </w:r>
      <w:r>
        <w:rPr>
          <w:rFonts w:hint="eastAsia" w:ascii="宋体" w:hAnsi="宋体" w:cs="Times New Roman"/>
          <w:color w:val="auto"/>
          <w:sz w:val="24"/>
          <w:highlight w:val="none"/>
          <w:shd w:val="clear" w:color="auto" w:fill="auto"/>
          <w:lang w:eastAsia="zh-CN"/>
        </w:rPr>
        <w:t xml:space="preserve">连云港市海州区通灌南路102号建院观筑大厦B座</w:t>
      </w:r>
      <w:r>
        <w:rPr>
          <w:rFonts w:hint="eastAsia" w:ascii="宋体" w:hAnsi="宋体" w:eastAsia="宋体" w:cs="Times New Roman"/>
          <w:color w:val="auto"/>
          <w:sz w:val="24"/>
          <w:highlight w:val="none"/>
          <w:shd w:val="clear" w:color="auto" w:fill="auto"/>
        </w:rPr>
        <w:t xml:space="preserve">，联系电话：</w:t>
      </w:r>
      <w:r>
        <w:rPr>
          <w:rFonts w:hint="eastAsia" w:ascii="宋体" w:hAnsi="宋体" w:cs="Times New Roman"/>
          <w:color w:val="auto"/>
          <w:sz w:val="24"/>
          <w:highlight w:val="none"/>
          <w:shd w:val="clear" w:color="auto" w:fill="auto"/>
          <w:lang w:val="en-US" w:eastAsia="zh-CN"/>
        </w:rPr>
        <w:t xml:space="preserve">15996119088</w:t>
      </w:r>
      <w:r>
        <w:rPr>
          <w:rFonts w:hint="eastAsia" w:ascii="宋体" w:hAnsi="宋体" w:eastAsia="宋体" w:cs="Times New Roman"/>
          <w:color w:val="auto"/>
          <w:sz w:val="24"/>
          <w:highlight w:val="none"/>
          <w:shd w:val="clear" w:color="auto" w:fill="auto"/>
        </w:rPr>
        <w:t xml:space="preserve">。</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采购人质疑接收人及联系方式见招标文件第一章。</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28.5 以下情形的质疑不予受理</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28.5.1 内容不符合《政府采购质疑和投诉办法》第十二条规定的质疑。</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28.5.2 超出中华人民共和国政府采购法法定期限的质疑。</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28.5.3 以传真、电子邮件等方式递交的非原件形式的质疑。</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28.5.4 未参加投标活动的供应商或在投标活动中自身权益未受到损害的供应商所提出的质疑。</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28.5.5供应商组成联合体参加投标，联合体中任何一方或多方未按要求签字、盖章、加盖公章的质疑。</w:t>
      </w:r>
      <w:r/>
    </w:p>
    <w:p>
      <w:pPr>
        <w:ind w:left="0" w:firstLine="480"/>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eastAsia="宋体" w:cs="Times New Roman"/>
          <w:color w:val="auto"/>
          <w:sz w:val="24"/>
          <w:highlight w:val="none"/>
          <w:shd w:val="clear" w:color="auto" w:fill="auto"/>
        </w:rPr>
        <w:t xml:space="preserve">28.6  供应商提出书面质疑必须有理、有据，不得捏造事实、提供虚假材料进行恶意质疑。否则，一经查实，采购</w:t>
      </w:r>
      <w:r>
        <w:rPr>
          <w:rFonts w:hint="eastAsia" w:ascii="宋体" w:hAnsi="宋体" w:eastAsia="宋体" w:cs="Times New Roman"/>
          <w:color w:val="auto"/>
          <w:sz w:val="24"/>
          <w:highlight w:val="none"/>
          <w:shd w:val="clear" w:color="auto" w:fill="auto"/>
          <w:lang w:val="en-US" w:eastAsia="zh-CN"/>
        </w:rPr>
        <w:t xml:space="preserve">人</w:t>
      </w:r>
      <w:r>
        <w:rPr>
          <w:rFonts w:hint="eastAsia" w:ascii="宋体" w:hAnsi="宋体" w:eastAsia="宋体" w:cs="Times New Roman"/>
          <w:color w:val="auto"/>
          <w:sz w:val="24"/>
          <w:highlight w:val="none"/>
          <w:shd w:val="clear" w:color="auto" w:fill="auto"/>
        </w:rPr>
        <w:t xml:space="preserve">有权依据政府采购的有关规定，报请政府采购监管部门对该供应商进行相应的行政处罚和记录该供应商的失信信息。</w:t>
      </w:r>
      <w:r/>
    </w:p>
    <w:p>
      <w:pPr>
        <w:pStyle w:val="921"/>
        <w:ind w:left="0" w:firstLine="600"/>
        <w:pageBreakBefore w:val="0"/>
        <w:spacing w:before="0" w:after="0" w:line="360" w:lineRule="auto"/>
        <w:widowControl w:val="off"/>
        <w:rPr>
          <w:rFonts w:hint="eastAsia" w:ascii="黑体" w:hAnsi="宋体" w:cs="Times New Roman"/>
          <w:b w:val="0"/>
          <w:color w:val="auto"/>
          <w:sz w:val="30"/>
          <w:szCs w:val="30"/>
          <w:highlight w:val="none"/>
          <w:shd w:val="clear" w:color="auto" w:fill="auto"/>
        </w:rPr>
      </w:pPr>
      <w:r>
        <w:rPr>
          <w:rFonts w:hint="eastAsia" w:ascii="黑体" w:hAnsi="宋体" w:cs="Times New Roman"/>
          <w:b w:val="0"/>
          <w:color w:val="auto"/>
          <w:sz w:val="30"/>
          <w:szCs w:val="30"/>
          <w:highlight w:val="none"/>
          <w:shd w:val="clear" w:color="auto" w:fill="auto"/>
        </w:rPr>
        <w:t xml:space="preserve">29、中标通知书</w:t>
      </w:r>
      <w:r/>
    </w:p>
    <w:p>
      <w:pPr>
        <w:ind w:left="0" w:firstLine="60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29.l</w:t>
      </w:r>
      <w:r>
        <w:rPr>
          <w:rFonts w:hint="eastAsia" w:ascii="宋体" w:hAnsi="宋体"/>
          <w:b/>
          <w:color w:val="auto"/>
          <w:sz w:val="24"/>
          <w:szCs w:val="24"/>
          <w:highlight w:val="none"/>
          <w:shd w:val="clear" w:color="auto" w:fill="auto"/>
        </w:rPr>
        <w:t xml:space="preserve"> </w:t>
      </w:r>
      <w:r>
        <w:rPr>
          <w:rFonts w:hint="eastAsia" w:ascii="宋体" w:hAnsi="宋体"/>
          <w:color w:val="auto"/>
          <w:sz w:val="24"/>
          <w:szCs w:val="24"/>
          <w:highlight w:val="none"/>
          <w:shd w:val="clear" w:color="auto" w:fill="auto"/>
        </w:rPr>
        <w:t xml:space="preserve">中标结果确定后，采购代理机构将向中标人发出中标通知书。</w:t>
      </w:r>
      <w:r>
        <w:rPr>
          <w:rFonts w:hint="eastAsia" w:ascii="宋体" w:hAnsi="宋体"/>
          <w:b/>
          <w:bCs/>
          <w:color w:val="auto"/>
          <w:sz w:val="24"/>
          <w:szCs w:val="24"/>
          <w:highlight w:val="none"/>
          <w:shd w:val="clear" w:color="auto" w:fill="auto"/>
        </w:rPr>
        <w:t xml:space="preserve">中标供应商在领取中标通知书时，需提供五份与电子投标文件一致的纸质打印投标文件，须封面、骑缝加盖公章</w:t>
      </w:r>
      <w:r>
        <w:rPr>
          <w:rFonts w:hint="eastAsia" w:ascii="宋体" w:hAnsi="宋体"/>
          <w:b/>
          <w:bCs/>
          <w:color w:val="auto"/>
          <w:sz w:val="24"/>
          <w:szCs w:val="24"/>
          <w:highlight w:val="none"/>
          <w:shd w:val="clear" w:color="auto" w:fill="auto"/>
          <w:lang w:eastAsia="zh-CN"/>
        </w:rPr>
        <w:t xml:space="preserve">。</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29.2中标通知书将是合同的一个组成部分。对采购人和中标人均具有法律效力。中标通知书发出后，采购人改变中标结果的，或者中标人放弃中标项目的，应当依法承担法律责任。</w:t>
      </w:r>
      <w:r/>
    </w:p>
    <w:p>
      <w:pPr>
        <w:pStyle w:val="919"/>
        <w:ind w:left="0"/>
        <w:pageBreakBefore w:val="0"/>
        <w:spacing w:before="0" w:after="0" w:line="360" w:lineRule="auto"/>
        <w:widowControl w:val="off"/>
        <w:rPr>
          <w:rFonts w:hint="eastAsia"/>
          <w:color w:val="auto"/>
          <w:highlight w:val="none"/>
          <w:shd w:val="clear" w:color="auto" w:fill="auto"/>
        </w:rPr>
      </w:pPr>
      <w:r/>
      <w:bookmarkStart w:id="219" w:name="_Toc16938552"/>
      <w:r/>
      <w:bookmarkStart w:id="220" w:name="_Toc31566"/>
      <w:r/>
      <w:bookmarkStart w:id="221" w:name="_Toc25986"/>
      <w:r/>
      <w:bookmarkStart w:id="222" w:name="_Toc120614220"/>
      <w:r/>
      <w:bookmarkStart w:id="223" w:name="_Toc20823308"/>
      <w:r/>
      <w:bookmarkStart w:id="224" w:name="_Toc513029236"/>
      <w:r/>
      <w:bookmarkStart w:id="225" w:name="_Toc12848"/>
      <w:r>
        <w:rPr>
          <w:rFonts w:hint="eastAsia"/>
          <w:color w:val="auto"/>
          <w:highlight w:val="none"/>
          <w:shd w:val="clear" w:color="auto" w:fill="auto"/>
        </w:rPr>
        <w:t xml:space="preserve">七、授予合同</w:t>
      </w:r>
      <w:bookmarkEnd w:id="219"/>
      <w:r/>
      <w:bookmarkEnd w:id="220"/>
      <w:r/>
      <w:bookmarkEnd w:id="221"/>
      <w:r/>
      <w:bookmarkEnd w:id="222"/>
      <w:r/>
      <w:bookmarkEnd w:id="223"/>
      <w:r/>
      <w:bookmarkEnd w:id="224"/>
      <w:r/>
      <w:bookmarkEnd w:id="225"/>
      <w:r/>
      <w:r/>
    </w:p>
    <w:p>
      <w:pPr>
        <w:pStyle w:val="921"/>
        <w:ind w:left="0" w:firstLine="600"/>
        <w:pageBreakBefore w:val="0"/>
        <w:spacing w:before="0" w:after="0" w:line="360" w:lineRule="auto"/>
        <w:widowControl w:val="off"/>
        <w:rPr>
          <w:rFonts w:hint="eastAsia" w:ascii="黑体" w:hAnsi="宋体" w:cs="Times New Roman"/>
          <w:b w:val="0"/>
          <w:color w:val="auto"/>
          <w:sz w:val="30"/>
          <w:szCs w:val="30"/>
          <w:highlight w:val="none"/>
          <w:shd w:val="clear" w:color="auto" w:fill="auto"/>
        </w:rPr>
      </w:pPr>
      <w:r/>
      <w:bookmarkStart w:id="226" w:name="_Toc16938553"/>
      <w:r/>
      <w:bookmarkStart w:id="227" w:name="_Toc513029237"/>
      <w:r/>
      <w:bookmarkStart w:id="228" w:name="_Toc20823309"/>
      <w:r>
        <w:rPr>
          <w:rFonts w:hint="eastAsia" w:ascii="黑体" w:hAnsi="宋体" w:cs="Times New Roman"/>
          <w:b w:val="0"/>
          <w:color w:val="auto"/>
          <w:sz w:val="30"/>
          <w:szCs w:val="30"/>
          <w:highlight w:val="none"/>
          <w:shd w:val="clear" w:color="auto" w:fill="auto"/>
        </w:rPr>
        <w:t xml:space="preserve">30.签订合同</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30.</w:t>
      </w:r>
      <w:r>
        <w:rPr>
          <w:rFonts w:hint="eastAsia" w:ascii="宋体" w:hAnsi="宋体" w:cs="Times New Roman"/>
          <w:color w:val="auto"/>
          <w:sz w:val="24"/>
          <w:highlight w:val="none"/>
          <w:shd w:val="clear" w:color="auto" w:fill="auto"/>
          <w:lang w:val="en-US" w:eastAsia="zh-CN"/>
        </w:rPr>
        <w:t xml:space="preserve">1</w:t>
      </w:r>
      <w:r>
        <w:rPr>
          <w:rFonts w:hint="eastAsia" w:ascii="宋体" w:hAnsi="宋体" w:eastAsia="宋体" w:cs="Times New Roman"/>
          <w:color w:val="auto"/>
          <w:sz w:val="24"/>
          <w:highlight w:val="none"/>
          <w:shd w:val="clear" w:color="auto" w:fill="auto"/>
        </w:rPr>
        <w:t xml:space="preserve">中标人应当在中标通知书发出之日起三十日内，按照招标文件确定的事项与采购人签订政府采购合同。</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30.2 招标文件、中标人的投标文件及招标过程中有关澄清、承诺文件均应作为合同附件。</w:t>
      </w:r>
      <w:r/>
    </w:p>
    <w:p>
      <w:pPr>
        <w:ind w:left="0" w:firstLine="60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color w:val="auto"/>
          <w:sz w:val="24"/>
          <w:szCs w:val="24"/>
          <w:highlight w:val="none"/>
          <w:shd w:val="clear" w:color="auto" w:fill="auto"/>
        </w:rPr>
        <w:t xml:space="preserve">30.3 签订合同后，</w:t>
      </w:r>
      <w:r>
        <w:rPr>
          <w:rFonts w:hint="eastAsia" w:ascii="宋体" w:hAnsi="宋体"/>
          <w:b/>
          <w:bCs/>
          <w:i w:val="0"/>
          <w:iCs/>
          <w:color w:val="auto"/>
          <w:sz w:val="24"/>
          <w:szCs w:val="24"/>
          <w:highlight w:val="none"/>
          <w:u w:val="single"/>
          <w:shd w:val="clear" w:color="auto" w:fill="auto"/>
        </w:rPr>
        <w:t xml:space="preserve">中标人不得将合同标的进行转包</w:t>
      </w:r>
      <w:r>
        <w:rPr>
          <w:rFonts w:hint="eastAsia" w:ascii="宋体" w:hAnsi="宋体"/>
          <w:color w:val="auto"/>
          <w:sz w:val="24"/>
          <w:szCs w:val="24"/>
          <w:highlight w:val="none"/>
          <w:shd w:val="clear" w:color="auto" w:fill="auto"/>
        </w:rPr>
        <w:t xml:space="preserve">。未经采购人同意，中标人</w:t>
      </w:r>
      <w:r>
        <w:rPr>
          <w:rFonts w:hint="eastAsia" w:ascii="宋体" w:hAnsi="宋体" w:eastAsia="宋体" w:cs="Times New Roman"/>
          <w:color w:val="auto"/>
          <w:sz w:val="24"/>
          <w:highlight w:val="none"/>
          <w:shd w:val="clear" w:color="auto" w:fill="auto"/>
        </w:rPr>
        <w:t xml:space="preserve">也不得采用分包的形式履行合同，否则采购人有权终止合同。转包或分包造成采购人损失的，中标人应承担相应赔偿责任。</w:t>
      </w:r>
      <w:r/>
    </w:p>
    <w:p>
      <w:pPr>
        <w:pStyle w:val="921"/>
        <w:ind w:left="0" w:firstLine="600"/>
        <w:pageBreakBefore w:val="0"/>
        <w:spacing w:before="0" w:after="0" w:line="360" w:lineRule="auto"/>
        <w:widowControl w:val="off"/>
        <w:rPr>
          <w:rFonts w:hint="eastAsia" w:ascii="黑体" w:hAnsi="宋体" w:cs="Times New Roman"/>
          <w:b w:val="0"/>
          <w:color w:val="auto"/>
          <w:sz w:val="30"/>
          <w:szCs w:val="30"/>
          <w:highlight w:val="none"/>
          <w:shd w:val="clear" w:color="auto" w:fill="auto"/>
        </w:rPr>
      </w:pPr>
      <w:r>
        <w:rPr>
          <w:rFonts w:hint="eastAsia" w:ascii="黑体" w:hAnsi="宋体" w:cs="Times New Roman"/>
          <w:b w:val="0"/>
          <w:color w:val="auto"/>
          <w:sz w:val="30"/>
          <w:szCs w:val="30"/>
          <w:highlight w:val="none"/>
          <w:shd w:val="clear" w:color="auto" w:fill="auto"/>
        </w:rPr>
        <w:t xml:space="preserve">31、服务（包含与服务相关的货物）的追加</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cs="Times New Roman"/>
          <w:color w:val="auto"/>
          <w:sz w:val="24"/>
          <w:highlight w:val="none"/>
          <w:shd w:val="clear" w:color="auto" w:fill="auto"/>
          <w:lang w:eastAsia="zh-CN"/>
        </w:rPr>
        <w:t xml:space="preserve">额的</w:t>
      </w:r>
      <w:r>
        <w:rPr>
          <w:rFonts w:hint="eastAsia" w:ascii="宋体" w:hAnsi="宋体" w:eastAsia="宋体" w:cs="Times New Roman"/>
          <w:color w:val="auto"/>
          <w:sz w:val="24"/>
          <w:highlight w:val="none"/>
          <w:shd w:val="clear" w:color="auto" w:fill="auto"/>
        </w:rPr>
        <w:t xml:space="preserve">10%。</w:t>
      </w:r>
      <w:bookmarkEnd w:id="226"/>
      <w:r/>
      <w:bookmarkEnd w:id="227"/>
      <w:r/>
      <w:bookmarkEnd w:id="228"/>
      <w:r/>
      <w:r/>
    </w:p>
    <w:p>
      <w:pPr>
        <w:pStyle w:val="921"/>
        <w:ind w:left="0" w:firstLine="600"/>
        <w:pageBreakBefore w:val="0"/>
        <w:spacing w:before="0" w:after="0" w:line="360" w:lineRule="auto"/>
        <w:widowControl w:val="off"/>
        <w:rPr>
          <w:rFonts w:ascii="黑体" w:hAnsi="宋体" w:cs="Times New Roman"/>
          <w:b w:val="0"/>
          <w:color w:val="auto"/>
          <w:sz w:val="30"/>
          <w:szCs w:val="30"/>
          <w:highlight w:val="none"/>
          <w:shd w:val="clear" w:color="auto" w:fill="auto"/>
        </w:rPr>
      </w:pPr>
      <w:r/>
      <w:bookmarkStart w:id="229" w:name="_Toc16938558"/>
      <w:r/>
      <w:bookmarkStart w:id="230" w:name="_Toc479757207"/>
      <w:r/>
      <w:bookmarkStart w:id="231" w:name="_Toc20823314"/>
      <w:r/>
      <w:bookmarkStart w:id="232" w:name="_Toc513029242"/>
      <w:r/>
      <w:bookmarkStart w:id="233" w:name="_Toc120614221"/>
      <w:r>
        <w:rPr>
          <w:rFonts w:hint="eastAsia" w:ascii="黑体" w:hAnsi="宋体" w:cs="Times New Roman"/>
          <w:b w:val="0"/>
          <w:color w:val="auto"/>
          <w:sz w:val="30"/>
          <w:szCs w:val="30"/>
          <w:highlight w:val="none"/>
          <w:shd w:val="clear" w:color="auto" w:fill="auto"/>
        </w:rPr>
        <w:t xml:space="preserve">32、政府采购履约资金扶持政策</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中标人可凭政府采购合同办理融资贷款，详情请见江苏政府采购网“政采贷”专栏。</w:t>
      </w:r>
      <w:r/>
    </w:p>
    <w:p>
      <w:pPr>
        <w:ind w:left="0" w:right="0"/>
        <w:keepLines/>
        <w:keepNext/>
        <w:pageBreakBefore w:val="0"/>
        <w:spacing w:line="360" w:lineRule="auto"/>
        <w:widowControl w:val="off"/>
        <w:rPr>
          <w:rFonts w:ascii="Times New Roman" w:hAnsi="Times New Roman" w:eastAsia="宋体"/>
          <w:b/>
          <w:bCs/>
          <w:color w:val="auto"/>
          <w:sz w:val="32"/>
          <w:szCs w:val="32"/>
          <w:highlight w:val="none"/>
          <w:shd w:val="clear" w:color="auto" w:fill="auto"/>
          <w:lang w:val="en-US" w:eastAsia="zh-CN"/>
        </w:rPr>
        <w:outlineLvl w:val="2"/>
      </w:pPr>
      <w:r/>
      <w:bookmarkStart w:id="234" w:name="_Toc23014"/>
      <w:r/>
      <w:bookmarkStart w:id="235" w:name="_Toc19843"/>
      <w:r/>
      <w:bookmarkStart w:id="236" w:name="_Toc27845"/>
      <w:r/>
      <w:bookmarkStart w:id="237" w:name="_Toc32228"/>
      <w:r>
        <w:rPr>
          <w:rFonts w:hint="eastAsia" w:ascii="Times New Roman" w:hAnsi="Times New Roman"/>
          <w:b/>
          <w:bCs/>
          <w:color w:val="auto"/>
          <w:sz w:val="32"/>
          <w:szCs w:val="32"/>
          <w:highlight w:val="none"/>
          <w:shd w:val="clear" w:color="auto" w:fill="auto"/>
          <w:lang w:val="en-US" w:eastAsia="zh-CN"/>
        </w:rPr>
        <w:t xml:space="preserve">八</w:t>
      </w:r>
      <w:r>
        <w:rPr>
          <w:rFonts w:hint="eastAsia" w:ascii="Times New Roman" w:hAnsi="Times New Roman"/>
          <w:b/>
          <w:bCs/>
          <w:color w:val="auto"/>
          <w:sz w:val="32"/>
          <w:szCs w:val="32"/>
          <w:highlight w:val="none"/>
          <w:shd w:val="clear" w:color="auto" w:fill="auto"/>
        </w:rPr>
        <w:t xml:space="preserve">、</w:t>
      </w:r>
      <w:r>
        <w:rPr>
          <w:rFonts w:hint="eastAsia" w:ascii="Times New Roman" w:hAnsi="Times New Roman"/>
          <w:b/>
          <w:bCs/>
          <w:color w:val="auto"/>
          <w:sz w:val="32"/>
          <w:szCs w:val="32"/>
          <w:highlight w:val="none"/>
          <w:shd w:val="clear" w:color="auto" w:fill="auto"/>
          <w:lang w:val="en-US" w:eastAsia="zh-CN"/>
        </w:rPr>
        <w:t xml:space="preserve">政策功能</w:t>
      </w:r>
      <w:bookmarkEnd w:id="234"/>
      <w:r/>
      <w:bookmarkEnd w:id="235"/>
      <w:r/>
      <w:bookmarkEnd w:id="236"/>
      <w:r/>
      <w:bookmarkEnd w:id="237"/>
      <w:r/>
      <w:r/>
    </w:p>
    <w:p>
      <w:pPr>
        <w:ind w:left="0" w:right="0" w:firstLine="600"/>
        <w:keepLines/>
        <w:keepNext/>
        <w:pageBreakBefore w:val="0"/>
        <w:spacing w:line="360" w:lineRule="auto"/>
        <w:widowControl w:val="off"/>
        <w:rPr>
          <w:rFonts w:ascii="黑体" w:hAnsi="宋体" w:eastAsia="黑体"/>
          <w:bCs/>
          <w:color w:val="auto"/>
          <w:sz w:val="30"/>
          <w:szCs w:val="30"/>
          <w:highlight w:val="none"/>
          <w:shd w:val="clear" w:color="auto" w:fill="auto"/>
          <w:lang w:val="en-US" w:eastAsia="zh-CN"/>
        </w:rPr>
        <w:outlineLvl w:val="3"/>
      </w:pPr>
      <w:r>
        <w:rPr>
          <w:rFonts w:hint="eastAsia" w:ascii="黑体" w:hAnsi="宋体" w:eastAsia="黑体"/>
          <w:bCs/>
          <w:color w:val="auto"/>
          <w:sz w:val="30"/>
          <w:szCs w:val="30"/>
          <w:highlight w:val="none"/>
          <w:shd w:val="clear" w:color="auto" w:fill="auto"/>
          <w:lang w:val="en-US" w:eastAsia="zh-CN"/>
        </w:rPr>
        <w:t xml:space="preserve">33</w:t>
      </w:r>
      <w:r>
        <w:rPr>
          <w:rFonts w:hint="eastAsia" w:ascii="黑体" w:hAnsi="宋体" w:eastAsia="黑体"/>
          <w:bCs/>
          <w:color w:val="auto"/>
          <w:sz w:val="30"/>
          <w:szCs w:val="30"/>
          <w:highlight w:val="none"/>
          <w:shd w:val="clear" w:color="auto" w:fill="auto"/>
        </w:rPr>
        <w:t xml:space="preserve">、</w:t>
      </w:r>
      <w:r>
        <w:rPr>
          <w:rFonts w:hint="eastAsia" w:ascii="黑体" w:hAnsi="宋体" w:eastAsia="黑体"/>
          <w:bCs/>
          <w:color w:val="auto"/>
          <w:sz w:val="30"/>
          <w:szCs w:val="30"/>
          <w:highlight w:val="none"/>
          <w:shd w:val="clear" w:color="auto" w:fill="auto"/>
          <w:lang w:val="en-US" w:eastAsia="zh-CN"/>
        </w:rPr>
        <w:t xml:space="preserve">落实的政府采购政策</w:t>
      </w:r>
      <w:r/>
    </w:p>
    <w:p>
      <w:pPr>
        <w:ind w:left="0" w:right="0" w:firstLine="48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shd w:val="clear" w:color="auto" w:fill="auto"/>
          <w:lang w:val="en-US" w:eastAsia="zh-CN"/>
        </w:rPr>
      </w:pPr>
      <w:r>
        <w:rPr>
          <w:rFonts w:hint="eastAsia" w:ascii="宋体" w:hAnsi="宋体" w:eastAsia="宋体" w:cs="Times New Roman"/>
          <w:b w:val="0"/>
          <w:bCs w:val="0"/>
          <w:color w:val="auto"/>
          <w:sz w:val="24"/>
          <w:szCs w:val="24"/>
          <w:highlight w:val="none"/>
          <w:shd w:val="clear" w:color="auto" w:fill="auto"/>
          <w:lang w:val="en-US" w:eastAsia="zh-CN"/>
        </w:rPr>
        <w:t xml:space="preserve">33.1价格给予扣除标准：</w:t>
      </w:r>
      <w:r/>
    </w:p>
    <w:p>
      <w:pPr>
        <w:ind w:left="0" w:right="0" w:firstLine="48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shd w:val="clear" w:color="auto" w:fill="auto"/>
          <w:lang w:val="en-US" w:eastAsia="zh-CN"/>
        </w:rPr>
      </w:pPr>
      <w:r>
        <w:rPr>
          <w:rFonts w:hint="eastAsia" w:ascii="宋体" w:hAnsi="宋体" w:eastAsia="宋体" w:cs="Times New Roman"/>
          <w:b w:val="0"/>
          <w:bCs w:val="0"/>
          <w:color w:val="auto"/>
          <w:sz w:val="24"/>
          <w:szCs w:val="24"/>
          <w:highlight w:val="none"/>
          <w:shd w:val="clear" w:color="auto" w:fill="auto"/>
          <w:lang w:val="en-US" w:eastAsia="zh-CN"/>
        </w:rPr>
        <w:t xml:space="preserve">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合中小企</w:t>
      </w:r>
      <w:r>
        <w:rPr>
          <w:rFonts w:hint="eastAsia" w:ascii="宋体" w:hAnsi="宋体" w:eastAsia="宋体" w:cs="Times New Roman"/>
          <w:b w:val="0"/>
          <w:bCs w:val="0"/>
          <w:color w:val="auto"/>
          <w:sz w:val="24"/>
          <w:szCs w:val="24"/>
          <w:highlight w:val="none"/>
          <w:shd w:val="clear" w:color="auto" w:fill="auto"/>
          <w:lang w:val="en-US" w:eastAsia="zh-CN"/>
        </w:rPr>
        <w:t xml:space="preserve">业划分标准的个体工商户，在政府采购活动中视同中小企业。服务由中小企业承接，即提供服务的人员为中小企业依照《中华人民共和国劳动合同法》订立劳动合同的从业人员。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型标准确定的中小企业，不得按《通知》规定声明为中小微企业，也不适用《办法》。</w:t>
      </w:r>
      <w:r/>
    </w:p>
    <w:p>
      <w:pPr>
        <w:ind w:left="0" w:right="0" w:firstLine="48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shd w:val="clear" w:color="auto" w:fill="auto"/>
          <w:lang w:val="en-US" w:eastAsia="zh-CN"/>
        </w:rPr>
      </w:pPr>
      <w:r>
        <w:rPr>
          <w:rFonts w:hint="eastAsia" w:ascii="宋体" w:hAnsi="宋体" w:eastAsia="宋体" w:cs="Times New Roman"/>
          <w:b w:val="0"/>
          <w:bCs w:val="0"/>
          <w:color w:val="auto"/>
          <w:sz w:val="24"/>
          <w:szCs w:val="24"/>
          <w:highlight w:val="none"/>
          <w:shd w:val="clear" w:color="auto" w:fill="auto"/>
          <w:lang w:val="en-US" w:eastAsia="zh-CN"/>
        </w:rPr>
        <w:t xml:space="preserve">本项目执行财政部、工业和信息化部关于印发《政府采购促进中小企业发展管理办法》的通知（财库〔2020〕46号）、《关于印发中小企业划型标准规定的通知》（工信部联企业〔2011〕300号）、《财政部 司法部关于政府采购支持监狱企业发展有关问题的通知》（财库〔2014〕68号）、《关于促进残疾人就业政府采购政策的通知》（财库〔2017〕141号）的规定。</w:t>
      </w:r>
      <w:r/>
    </w:p>
    <w:p>
      <w:pPr>
        <w:ind w:left="0" w:right="0" w:firstLine="48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shd w:val="clear" w:color="auto" w:fill="auto"/>
          <w:lang w:val="en-US" w:eastAsia="zh-CN"/>
        </w:rPr>
      </w:pPr>
      <w:r>
        <w:rPr>
          <w:rFonts w:hint="eastAsia" w:ascii="宋体" w:hAnsi="宋体" w:eastAsia="宋体" w:cs="Times New Roman"/>
          <w:b w:val="0"/>
          <w:bCs w:val="0"/>
          <w:color w:val="auto"/>
          <w:sz w:val="24"/>
          <w:szCs w:val="24"/>
          <w:highlight w:val="none"/>
          <w:shd w:val="clear" w:color="auto" w:fill="auto"/>
          <w:lang w:val="en-US" w:eastAsia="zh-CN"/>
        </w:rPr>
        <w:t xml:space="preserve">本项目价格扣除计算方法如下：</w:t>
      </w:r>
      <w:r>
        <w:rPr>
          <w:rFonts w:hint="eastAsia" w:ascii="宋体" w:hAnsi="宋体" w:eastAsia="宋体" w:cs="Times New Roman"/>
          <w:b/>
          <w:bCs/>
          <w:color w:val="auto"/>
          <w:sz w:val="24"/>
          <w:szCs w:val="24"/>
          <w:highlight w:val="none"/>
          <w:shd w:val="clear" w:color="auto" w:fill="auto"/>
          <w:lang w:val="en-US" w:eastAsia="zh-CN"/>
        </w:rPr>
        <w:t xml:space="preserve">本项目专门面向中型企业、小型企业、微型企业、残疾人福利性单位、监狱企业采购，无需扣除。</w:t>
      </w:r>
      <w:r/>
    </w:p>
    <w:p>
      <w:pPr>
        <w:ind w:left="0" w:right="0" w:firstLine="480"/>
        <w:keepLines w:val="0"/>
        <w:keepNext w:val="0"/>
        <w:pageBreakBefore w:val="0"/>
        <w:spacing w:line="360" w:lineRule="auto"/>
        <w:widowControl w:val="off"/>
        <w:rPr>
          <w:rFonts w:hint="eastAsia" w:ascii="宋体" w:hAnsi="宋体" w:cs="Times New Roman"/>
          <w:b w:val="0"/>
          <w:bCs w:val="0"/>
          <w:color w:val="auto"/>
          <w:sz w:val="24"/>
          <w:szCs w:val="24"/>
          <w:highlight w:val="none"/>
          <w:shd w:val="clear" w:color="auto" w:fill="auto"/>
          <w:lang w:val="en-US" w:eastAsia="zh-CN"/>
        </w:rPr>
      </w:pPr>
      <w:r>
        <w:rPr>
          <w:rFonts w:hint="eastAsia" w:ascii="宋体" w:hAnsi="宋体" w:cs="Times New Roman"/>
          <w:b w:val="0"/>
          <w:bCs w:val="0"/>
          <w:color w:val="auto"/>
          <w:sz w:val="24"/>
          <w:szCs w:val="24"/>
          <w:highlight w:val="none"/>
          <w:shd w:val="clear" w:color="auto" w:fill="auto"/>
          <w:lang w:val="en-US" w:eastAsia="zh-CN"/>
        </w:rPr>
        <w:t xml:space="preserve">33.2对于小型、微型企业、监狱企业、残疾人福利性单位报价以扣除优惠比率后的价格参与评审，但不作为中标价和合同签约价。中标价和合同签约价仍以其投标文件中的一次报价为准。</w:t>
      </w:r>
      <w:r/>
    </w:p>
    <w:p>
      <w:pPr>
        <w:ind w:left="0" w:right="0" w:firstLine="480"/>
        <w:keepLines w:val="0"/>
        <w:keepNext w:val="0"/>
        <w:pageBreakBefore w:val="0"/>
        <w:spacing w:line="360" w:lineRule="auto"/>
        <w:widowControl w:val="off"/>
        <w:rPr>
          <w:rFonts w:hint="eastAsia" w:ascii="宋体" w:hAnsi="宋体" w:cs="Times New Roman"/>
          <w:b/>
          <w:bCs/>
          <w:color w:val="auto"/>
          <w:sz w:val="24"/>
          <w:szCs w:val="24"/>
          <w:highlight w:val="none"/>
          <w:shd w:val="clear" w:color="auto" w:fill="auto"/>
          <w:lang w:val="en-US" w:eastAsia="zh-CN"/>
        </w:rPr>
      </w:pPr>
      <w:r>
        <w:rPr>
          <w:rFonts w:hint="eastAsia" w:ascii="宋体" w:hAnsi="宋体" w:cs="Times New Roman"/>
          <w:b/>
          <w:bCs/>
          <w:color w:val="auto"/>
          <w:sz w:val="24"/>
          <w:szCs w:val="24"/>
          <w:highlight w:val="none"/>
          <w:shd w:val="clear" w:color="auto" w:fill="auto"/>
          <w:lang w:val="en-US" w:eastAsia="zh-CN"/>
        </w:rPr>
        <w:t xml:space="preserve">33.3 参加政府采购活动的投标人享受价格评审优惠的应当提供的材料： </w:t>
      </w:r>
      <w:r/>
    </w:p>
    <w:p>
      <w:pPr>
        <w:ind w:left="0" w:right="0" w:firstLine="480"/>
        <w:keepLines w:val="0"/>
        <w:keepNext w:val="0"/>
        <w:pageBreakBefore w:val="0"/>
        <w:spacing w:line="360" w:lineRule="auto"/>
        <w:widowControl w:val="off"/>
        <w:rPr>
          <w:rFonts w:hint="eastAsia" w:ascii="宋体" w:hAnsi="宋体" w:cs="Times New Roman"/>
          <w:b/>
          <w:bCs/>
          <w:color w:val="auto"/>
          <w:sz w:val="24"/>
          <w:szCs w:val="24"/>
          <w:highlight w:val="none"/>
          <w:shd w:val="clear" w:color="auto" w:fill="auto"/>
          <w:lang w:val="en-US" w:eastAsia="zh-CN"/>
        </w:rPr>
      </w:pPr>
      <w:r>
        <w:rPr>
          <w:rFonts w:hint="eastAsia" w:ascii="宋体" w:hAnsi="宋体" w:cs="Times New Roman"/>
          <w:b/>
          <w:bCs/>
          <w:color w:val="auto"/>
          <w:sz w:val="24"/>
          <w:szCs w:val="24"/>
          <w:highlight w:val="none"/>
          <w:shd w:val="clear" w:color="auto" w:fill="auto"/>
          <w:lang w:val="en-US" w:eastAsia="zh-CN"/>
        </w:rPr>
        <w:t xml:space="preserve">33.3.1 投标人为小型、微型企业的，提供《中小企业声明函》（第六章“投标文件格式”）。</w:t>
      </w:r>
      <w:r/>
    </w:p>
    <w:p>
      <w:pPr>
        <w:ind w:left="0" w:right="0" w:firstLine="480"/>
        <w:keepLines w:val="0"/>
        <w:keepNext w:val="0"/>
        <w:pageBreakBefore w:val="0"/>
        <w:spacing w:line="360" w:lineRule="auto"/>
        <w:widowControl w:val="off"/>
        <w:rPr>
          <w:rFonts w:hint="eastAsia" w:ascii="宋体" w:hAnsi="宋体" w:cs="Times New Roman"/>
          <w:b/>
          <w:bCs/>
          <w:color w:val="auto"/>
          <w:sz w:val="24"/>
          <w:szCs w:val="24"/>
          <w:highlight w:val="none"/>
          <w:shd w:val="clear" w:color="auto" w:fill="auto"/>
          <w:lang w:val="en-US" w:eastAsia="zh-CN"/>
        </w:rPr>
      </w:pPr>
      <w:r>
        <w:rPr>
          <w:rFonts w:hint="eastAsia" w:ascii="宋体" w:hAnsi="宋体" w:cs="Times New Roman"/>
          <w:b/>
          <w:bCs/>
          <w:color w:val="auto"/>
          <w:sz w:val="24"/>
          <w:szCs w:val="24"/>
          <w:highlight w:val="none"/>
          <w:shd w:val="clear" w:color="auto" w:fill="auto"/>
          <w:lang w:val="en-US" w:eastAsia="zh-CN"/>
        </w:rPr>
        <w:t xml:space="preserve">33.3.2 投标人为残疾人福利性单位的，符合财库〔2017〕141号文件规定条件的残疾人福利性单位视同小型、微型企业，提供《残疾人福利性单位声明函》（第六章“投标文件格式”）。</w:t>
      </w:r>
      <w:r/>
    </w:p>
    <w:p>
      <w:pPr>
        <w:ind w:left="0" w:right="0" w:firstLine="480"/>
        <w:keepLines w:val="0"/>
        <w:keepNext w:val="0"/>
        <w:pageBreakBefore w:val="0"/>
        <w:spacing w:line="360" w:lineRule="auto"/>
        <w:widowControl w:val="off"/>
        <w:rPr>
          <w:rFonts w:hint="eastAsia" w:ascii="宋体" w:hAnsi="宋体" w:cs="Times New Roman"/>
          <w:b/>
          <w:bCs/>
          <w:color w:val="auto"/>
          <w:sz w:val="24"/>
          <w:szCs w:val="24"/>
          <w:highlight w:val="none"/>
          <w:shd w:val="clear" w:color="auto" w:fill="auto"/>
          <w:lang w:val="en-US" w:eastAsia="zh-CN"/>
        </w:rPr>
      </w:pPr>
      <w:r>
        <w:rPr>
          <w:rFonts w:hint="eastAsia" w:ascii="宋体" w:hAnsi="宋体" w:cs="Times New Roman"/>
          <w:b/>
          <w:bCs/>
          <w:color w:val="auto"/>
          <w:sz w:val="24"/>
          <w:szCs w:val="24"/>
          <w:highlight w:val="none"/>
          <w:shd w:val="clear" w:color="auto" w:fill="auto"/>
          <w:lang w:val="en-US" w:eastAsia="zh-CN"/>
        </w:rPr>
        <w:t xml:space="preserve">33.3.3 投标人为监狱企业的，提供省级以上监狱管理局、戒毒管理局（含新疆生产建设兵团）出具的属于监狱企业的证明文件。</w:t>
      </w:r>
      <w:r/>
    </w:p>
    <w:p>
      <w:pPr>
        <w:ind w:left="0" w:right="0" w:firstLine="480"/>
        <w:keepLines w:val="0"/>
        <w:keepNext w:val="0"/>
        <w:pageBreakBefore w:val="0"/>
        <w:spacing w:line="360" w:lineRule="auto"/>
        <w:widowControl w:val="off"/>
        <w:rPr>
          <w:rFonts w:hint="eastAsia" w:ascii="宋体" w:hAnsi="宋体" w:eastAsia="宋体" w:cs="Times New Roman"/>
          <w:b/>
          <w:bCs/>
          <w:color w:val="auto"/>
          <w:sz w:val="24"/>
          <w:szCs w:val="24"/>
          <w:highlight w:val="none"/>
          <w:shd w:val="clear" w:color="auto" w:fill="auto"/>
          <w:lang w:val="en-US" w:eastAsia="zh-CN"/>
        </w:rPr>
      </w:pPr>
      <w:r>
        <w:rPr>
          <w:rFonts w:hint="eastAsia" w:ascii="宋体" w:hAnsi="宋体" w:cs="Times New Roman"/>
          <w:b/>
          <w:bCs/>
          <w:color w:val="auto"/>
          <w:sz w:val="24"/>
          <w:szCs w:val="24"/>
          <w:highlight w:val="none"/>
          <w:shd w:val="clear" w:color="auto" w:fill="auto"/>
          <w:lang w:val="en-US" w:eastAsia="zh-CN"/>
        </w:rPr>
        <w:t xml:space="preserve">33.3.4 投标人按照本办法规定提供声明函内容不实的，属于提供虚假材料谋取中标、成交，依照《中华人民共和国政府采购法》等国家有关规定追究相应责任。</w:t>
      </w:r>
      <w:r/>
    </w:p>
    <w:p>
      <w:pPr>
        <w:ind w:left="0" w:right="0" w:firstLine="600"/>
        <w:keepLines/>
        <w:keepNext/>
        <w:pageBreakBefore w:val="0"/>
        <w:spacing w:line="360" w:lineRule="auto"/>
        <w:widowControl w:val="off"/>
        <w:rPr>
          <w:rFonts w:hint="eastAsia" w:ascii="Calibri" w:hAnsi="Calibri" w:eastAsia="宋体" w:cs="Times New Roman"/>
          <w:b/>
          <w:bCs/>
          <w:color w:val="auto"/>
          <w:sz w:val="28"/>
          <w:szCs w:val="28"/>
          <w:highlight w:val="none"/>
          <w:lang w:val="en-US" w:eastAsia="zh-CN" w:bidi="ar-SA"/>
          <w14:ligatures w14:val="none"/>
        </w:rPr>
        <w:outlineLvl w:val="3"/>
      </w:pPr>
      <w:r>
        <w:rPr>
          <w:rFonts w:hint="eastAsia" w:ascii="黑体" w:hAnsi="宋体" w:eastAsia="黑体"/>
          <w:bCs/>
          <w:color w:val="auto"/>
          <w:sz w:val="30"/>
          <w:szCs w:val="30"/>
          <w:highlight w:val="none"/>
          <w:shd w:val="clear" w:color="auto" w:fill="auto"/>
          <w:lang w:val="en-US" w:eastAsia="zh-CN"/>
        </w:rPr>
        <w:t xml:space="preserve">34</w:t>
      </w:r>
      <w:r>
        <w:rPr>
          <w:rFonts w:hint="eastAsia" w:ascii="黑体" w:hAnsi="宋体" w:eastAsia="黑体"/>
          <w:bCs/>
          <w:color w:val="auto"/>
          <w:sz w:val="30"/>
          <w:szCs w:val="30"/>
          <w:highlight w:val="none"/>
          <w:shd w:val="clear" w:color="auto" w:fill="auto"/>
        </w:rPr>
        <w:t xml:space="preserve">、</w:t>
      </w:r>
      <w:r>
        <w:rPr>
          <w:rFonts w:hint="eastAsia" w:ascii="黑体" w:hAnsi="宋体" w:eastAsia="黑体"/>
          <w:bCs/>
          <w:color w:val="auto"/>
          <w:sz w:val="30"/>
          <w:szCs w:val="30"/>
          <w:highlight w:val="none"/>
          <w:shd w:val="clear" w:color="auto" w:fill="auto"/>
          <w:lang w:val="en-US" w:eastAsia="zh-CN"/>
        </w:rPr>
        <w:t xml:space="preserve">采购本国产品的支持政策</w:t>
      </w:r>
      <w:r/>
    </w:p>
    <w:p>
      <w:pPr>
        <w:ind w:firstLine="480"/>
        <w:jc w:val="left"/>
        <w:spacing w:line="500" w:lineRule="exact"/>
        <w:rPr>
          <w:rFonts w:hint="eastAsia" w:ascii="Calibri" w:hAnsi="Calibri" w:eastAsia="宋体" w:cs="Times New Roman"/>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Calibri" w:hAnsi="Calibri" w:eastAsia="宋体" w:cs="Times New Roman"/>
          <w:color w:val="auto"/>
          <w:sz w:val="24"/>
          <w:szCs w:val="24"/>
          <w:highlight w:val="none"/>
        </w:rPr>
        <w:t xml:space="preserve">3</w:t>
      </w:r>
      <w:r>
        <w:rPr>
          <w:rFonts w:hint="eastAsia" w:ascii="Calibri" w:hAnsi="Calibri" w:eastAsia="宋体" w:cs="Times New Roman"/>
          <w:color w:val="auto"/>
          <w:sz w:val="24"/>
          <w:szCs w:val="24"/>
          <w:highlight w:val="none"/>
          <w:lang w:val="en-US" w:eastAsia="zh-CN"/>
        </w:rPr>
        <w:t xml:space="preserve">4</w:t>
      </w:r>
      <w:r>
        <w:rPr>
          <w:rFonts w:hint="eastAsia" w:ascii="Calibri" w:hAnsi="Calibri" w:eastAsia="宋体" w:cs="Times New Roman"/>
          <w:color w:val="auto"/>
          <w:sz w:val="24"/>
          <w:szCs w:val="24"/>
          <w:highlight w:val="none"/>
        </w:rPr>
        <w:t xml:space="preserve">.1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firstLine="480"/>
        <w:jc w:val="left"/>
        <w:spacing w:line="500" w:lineRule="exact"/>
        <w:rPr>
          <w:rFonts w:hint="eastAsia" w:ascii="Calibri" w:hAnsi="Calibri" w:eastAsia="宋体" w:cs="Times New Roman"/>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Calibri" w:hAnsi="Calibri" w:eastAsia="宋体" w:cs="Times New Roman"/>
          <w:color w:val="auto"/>
          <w:sz w:val="24"/>
          <w:szCs w:val="24"/>
          <w:highlight w:val="none"/>
        </w:rPr>
        <w:t xml:space="preserve">3</w:t>
      </w:r>
      <w:r>
        <w:rPr>
          <w:rFonts w:hint="eastAsia" w:ascii="Calibri" w:hAnsi="Calibri" w:eastAsia="宋体" w:cs="Times New Roman"/>
          <w:color w:val="auto"/>
          <w:sz w:val="24"/>
          <w:szCs w:val="24"/>
          <w:highlight w:val="none"/>
          <w:lang w:val="en-US" w:eastAsia="zh-CN"/>
        </w:rPr>
        <w:t xml:space="preserve">4</w:t>
      </w:r>
      <w:r>
        <w:rPr>
          <w:rFonts w:hint="eastAsia" w:ascii="Calibri" w:hAnsi="Calibri" w:eastAsia="宋体" w:cs="Times New Roman"/>
          <w:color w:val="auto"/>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500" w:lineRule="exact"/>
        <w:rPr>
          <w:rFonts w:hint="eastAsia" w:ascii="Calibri" w:hAnsi="Calibri" w:eastAsia="宋体" w:cs="Times New Roman"/>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Calibri" w:hAnsi="Calibri" w:eastAsia="宋体" w:cs="Times New Roman"/>
          <w:color w:val="auto"/>
          <w:sz w:val="24"/>
          <w:szCs w:val="24"/>
          <w:highlight w:val="none"/>
        </w:rPr>
        <w:t xml:space="preserve">3</w:t>
      </w:r>
      <w:r>
        <w:rPr>
          <w:rFonts w:hint="eastAsia" w:ascii="Calibri" w:hAnsi="Calibri" w:eastAsia="宋体" w:cs="Times New Roman"/>
          <w:color w:val="auto"/>
          <w:sz w:val="24"/>
          <w:szCs w:val="24"/>
          <w:highlight w:val="none"/>
          <w:lang w:val="en-US" w:eastAsia="zh-CN"/>
        </w:rPr>
        <w:t xml:space="preserve">4</w:t>
      </w:r>
      <w:r>
        <w:rPr>
          <w:rFonts w:hint="eastAsia" w:ascii="Calibri" w:hAnsi="Calibri" w:eastAsia="宋体" w:cs="Times New Roman"/>
          <w:color w:val="auto"/>
          <w:sz w:val="24"/>
          <w:szCs w:val="24"/>
          <w:highlight w:val="none"/>
        </w:rPr>
        <w:t xml:space="preserve">.3 供应商需按照招标文件的要求提供《关于符合本国产品标准的声明函》（以下简称《声明函》），如不提供将不享受本国产品价格评审优惠。</w:t>
      </w:r>
      <w:r/>
    </w:p>
    <w:p>
      <w:pPr>
        <w:ind w:firstLine="480"/>
        <w:jc w:val="left"/>
        <w:spacing w:line="500" w:lineRule="exact"/>
        <w:rPr>
          <w:rFonts w:hint="eastAsia" w:ascii="Calibri" w:hAnsi="Calibri" w:eastAsia="宋体" w:cs="Times New Roman"/>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Calibri" w:hAnsi="Calibri" w:eastAsia="宋体" w:cs="Times New Roman"/>
          <w:color w:val="auto"/>
          <w:sz w:val="24"/>
          <w:szCs w:val="24"/>
          <w:highlight w:val="none"/>
        </w:rPr>
        <w:t xml:space="preserve">3</w:t>
      </w:r>
      <w:r>
        <w:rPr>
          <w:rFonts w:hint="eastAsia" w:ascii="Calibri" w:hAnsi="Calibri" w:eastAsia="宋体" w:cs="Times New Roman"/>
          <w:color w:val="auto"/>
          <w:sz w:val="24"/>
          <w:szCs w:val="24"/>
          <w:highlight w:val="none"/>
          <w:lang w:val="en-US" w:eastAsia="zh-CN"/>
        </w:rPr>
        <w:t xml:space="preserve">4</w:t>
      </w:r>
      <w:r>
        <w:rPr>
          <w:rFonts w:hint="eastAsia" w:ascii="Calibri" w:hAnsi="Calibri" w:eastAsia="宋体" w:cs="Times New Roman"/>
          <w:color w:val="auto"/>
          <w:sz w:val="24"/>
          <w:szCs w:val="24"/>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500" w:lineRule="exact"/>
        <w:rPr>
          <w:rFonts w:hint="eastAsia" w:ascii="Calibri" w:hAnsi="Calibri" w:eastAsia="宋体" w:cs="Times New Roman"/>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Calibri" w:hAnsi="Calibri" w:eastAsia="宋体" w:cs="Times New Roman"/>
          <w:color w:val="auto"/>
          <w:sz w:val="24"/>
          <w:szCs w:val="24"/>
          <w:highlight w:val="none"/>
        </w:rPr>
        <w:t xml:space="preserve">3</w:t>
      </w:r>
      <w:r>
        <w:rPr>
          <w:rFonts w:hint="eastAsia" w:ascii="Calibri" w:hAnsi="Calibri" w:eastAsia="宋体" w:cs="Times New Roman"/>
          <w:color w:val="auto"/>
          <w:sz w:val="24"/>
          <w:szCs w:val="24"/>
          <w:highlight w:val="none"/>
          <w:lang w:val="en-US" w:eastAsia="zh-CN"/>
        </w:rPr>
        <w:t xml:space="preserve">4</w:t>
      </w:r>
      <w:r>
        <w:rPr>
          <w:rFonts w:hint="eastAsia" w:ascii="Calibri" w:hAnsi="Calibri" w:eastAsia="宋体" w:cs="Times New Roman"/>
          <w:color w:val="auto"/>
          <w:sz w:val="24"/>
          <w:szCs w:val="24"/>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600"/>
        <w:keepLines/>
        <w:keepNext/>
        <w:pageBreakBefore w:val="0"/>
        <w:spacing w:line="360" w:lineRule="auto"/>
        <w:widowControl w:val="off"/>
        <w:rPr>
          <w:rFonts w:hint="eastAsia" w:ascii="黑体" w:hAnsi="宋体" w:eastAsia="黑体"/>
          <w:bCs/>
          <w:color w:val="auto"/>
          <w:sz w:val="30"/>
          <w:szCs w:val="30"/>
          <w:highlight w:val="none"/>
          <w:shd w:val="clear" w:color="auto" w:fill="auto"/>
          <w:lang w:val="en-US" w:eastAsia="zh-CN"/>
        </w:rPr>
        <w:outlineLvl w:val="3"/>
      </w:pPr>
      <w:r>
        <w:rPr>
          <w:rFonts w:hint="eastAsia" w:ascii="Calibri" w:hAnsi="Calibri" w:eastAsia="宋体" w:cs="Times New Roman"/>
          <w:color w:val="auto"/>
          <w:sz w:val="24"/>
          <w:szCs w:val="24"/>
          <w:highlight w:val="none"/>
        </w:rPr>
        <w:t xml:space="preserve">3</w:t>
      </w:r>
      <w:r>
        <w:rPr>
          <w:rFonts w:hint="eastAsia" w:ascii="Calibri" w:hAnsi="Calibri" w:eastAsia="宋体" w:cs="Times New Roman"/>
          <w:color w:val="auto"/>
          <w:sz w:val="24"/>
          <w:szCs w:val="24"/>
          <w:highlight w:val="none"/>
          <w:lang w:val="en-US" w:eastAsia="zh-CN"/>
        </w:rPr>
        <w:t xml:space="preserve">4</w:t>
      </w:r>
      <w:r>
        <w:rPr>
          <w:rFonts w:hint="eastAsia" w:ascii="Calibri" w:hAnsi="Calibri" w:eastAsia="宋体" w:cs="Times New Roman"/>
          <w:color w:val="auto"/>
          <w:sz w:val="24"/>
          <w:szCs w:val="24"/>
          <w:highlight w:val="none"/>
        </w:rPr>
        <w:t xml:space="preserve">.6 政府采购中的本国产品标准及其他未尽事宜详见《国务院办公厅关于在政府采购中实施本国产品标准及相关政策的通知》（国办发〔2025〕34号）。</w:t>
      </w:r>
      <w:r/>
    </w:p>
    <w:p>
      <w:pPr>
        <w:ind w:left="0" w:right="0" w:firstLine="600"/>
        <w:keepLines/>
        <w:keepNext/>
        <w:pageBreakBefore w:val="0"/>
        <w:spacing w:line="360" w:lineRule="auto"/>
        <w:widowControl w:val="off"/>
        <w:rPr>
          <w:rFonts w:ascii="黑体" w:hAnsi="宋体" w:eastAsia="黑体"/>
          <w:bCs/>
          <w:color w:val="auto"/>
          <w:sz w:val="30"/>
          <w:szCs w:val="30"/>
          <w:highlight w:val="none"/>
          <w:shd w:val="clear" w:color="auto" w:fill="auto"/>
          <w:lang w:val="en-US" w:eastAsia="zh-CN"/>
        </w:rPr>
        <w:outlineLvl w:val="3"/>
      </w:pPr>
      <w:r>
        <w:rPr>
          <w:rFonts w:hint="eastAsia" w:ascii="黑体" w:hAnsi="宋体" w:eastAsia="黑体"/>
          <w:bCs/>
          <w:color w:val="auto"/>
          <w:sz w:val="30"/>
          <w:szCs w:val="30"/>
          <w:highlight w:val="none"/>
          <w:shd w:val="clear" w:color="auto" w:fill="auto"/>
          <w:lang w:val="en-US" w:eastAsia="zh-CN"/>
        </w:rPr>
        <w:t xml:space="preserve">35</w:t>
      </w:r>
      <w:r>
        <w:rPr>
          <w:rFonts w:hint="eastAsia" w:ascii="黑体" w:hAnsi="宋体" w:eastAsia="黑体"/>
          <w:bCs/>
          <w:color w:val="auto"/>
          <w:sz w:val="30"/>
          <w:szCs w:val="30"/>
          <w:highlight w:val="none"/>
          <w:shd w:val="clear" w:color="auto" w:fill="auto"/>
        </w:rPr>
        <w:t xml:space="preserve">、</w:t>
      </w:r>
      <w:r>
        <w:rPr>
          <w:rFonts w:hint="eastAsia" w:ascii="黑体" w:hAnsi="宋体" w:eastAsia="黑体"/>
          <w:bCs/>
          <w:color w:val="auto"/>
          <w:sz w:val="30"/>
          <w:szCs w:val="30"/>
          <w:highlight w:val="none"/>
          <w:shd w:val="clear" w:color="auto" w:fill="auto"/>
          <w:lang w:val="en-US" w:eastAsia="zh-CN"/>
        </w:rPr>
        <w:t xml:space="preserve">支持绿色发展</w:t>
      </w:r>
      <w:r/>
    </w:p>
    <w:p>
      <w:pPr>
        <w:ind w:left="0" w:right="0" w:firstLine="480"/>
        <w:pageBreakBefore w:val="0"/>
        <w:spacing w:line="360" w:lineRule="auto"/>
        <w:widowControl w:val="off"/>
        <w:rPr>
          <w:rFonts w:hint="eastAsia" w:ascii="宋体" w:hAnsi="宋体" w:eastAsia="宋体" w:cs="Times New Roman"/>
          <w:color w:val="auto"/>
          <w:sz w:val="24"/>
          <w:highlight w:val="none"/>
          <w:shd w:val="clear" w:color="auto" w:fill="auto"/>
          <w:lang w:eastAsia="zh-CN"/>
        </w:rPr>
      </w:pPr>
      <w:r>
        <w:rPr>
          <w:rFonts w:hint="eastAsia" w:ascii="宋体" w:hAnsi="宋体" w:eastAsia="宋体" w:cs="Times New Roman"/>
          <w:color w:val="auto"/>
          <w:sz w:val="24"/>
          <w:highlight w:val="none"/>
          <w:shd w:val="clear" w:color="auto" w:fill="auto"/>
          <w:lang w:val="en-US" w:eastAsia="zh-CN"/>
        </w:rPr>
        <w:t xml:space="preserve">3</w:t>
      </w:r>
      <w:r>
        <w:rPr>
          <w:rFonts w:hint="eastAsia" w:ascii="宋体" w:hAnsi="宋体" w:cs="Times New Roman"/>
          <w:color w:val="auto"/>
          <w:sz w:val="24"/>
          <w:highlight w:val="none"/>
          <w:shd w:val="clear" w:color="auto" w:fill="auto"/>
          <w:lang w:val="en-US" w:eastAsia="zh-CN"/>
        </w:rPr>
        <w:t xml:space="preserve">5</w:t>
      </w:r>
      <w:r>
        <w:rPr>
          <w:rFonts w:hint="eastAsia" w:ascii="宋体" w:hAnsi="宋体" w:eastAsia="宋体" w:cs="Times New Roman"/>
          <w:color w:val="auto"/>
          <w:sz w:val="24"/>
          <w:highlight w:val="none"/>
          <w:shd w:val="clear" w:color="auto" w:fill="auto"/>
          <w:lang w:val="en-US" w:eastAsia="zh-CN"/>
        </w:rPr>
        <w:t xml:space="preserve">.1</w:t>
      </w:r>
      <w:r>
        <w:rPr>
          <w:rFonts w:hint="eastAsia" w:ascii="宋体" w:hAnsi="宋体" w:eastAsia="宋体" w:cs="Times New Roman"/>
          <w:color w:val="auto"/>
          <w:sz w:val="24"/>
          <w:highlight w:val="none"/>
          <w:shd w:val="clear" w:color="auto" w:fill="auto"/>
          <w:lang w:eastAsia="zh-CN"/>
        </w:rPr>
        <w:t xml:space="preserve">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w:t>
      </w:r>
      <w:r>
        <w:rPr>
          <w:rFonts w:hint="eastAsia" w:ascii="宋体" w:hAnsi="宋体" w:cs="Times New Roman"/>
          <w:color w:val="auto"/>
          <w:sz w:val="24"/>
          <w:highlight w:val="none"/>
          <w:shd w:val="clear" w:color="auto" w:fill="auto"/>
          <w:lang w:val="en-US" w:eastAsia="zh-CN"/>
        </w:rPr>
        <w:t xml:space="preserve">招标</w:t>
      </w:r>
      <w:r>
        <w:rPr>
          <w:rFonts w:hint="eastAsia" w:ascii="宋体" w:hAnsi="宋体" w:eastAsia="宋体" w:cs="Times New Roman"/>
          <w:color w:val="auto"/>
          <w:sz w:val="24"/>
          <w:highlight w:val="none"/>
          <w:shd w:val="clear" w:color="auto" w:fill="auto"/>
          <w:lang w:eastAsia="zh-CN"/>
        </w:rPr>
        <w:t xml:space="preserve">文件要求提供相关产品认证证书。</w:t>
      </w:r>
      <w:r/>
    </w:p>
    <w:p>
      <w:pPr>
        <w:ind w:left="0" w:right="0" w:firstLine="480"/>
        <w:pageBreakBefore w:val="0"/>
        <w:spacing w:line="360" w:lineRule="auto"/>
        <w:widowControl w:val="off"/>
        <w:rPr>
          <w:rFonts w:hint="eastAsia" w:ascii="宋体" w:hAnsi="宋体" w:eastAsia="宋体" w:cs="Times New Roman"/>
          <w:color w:val="auto"/>
          <w:sz w:val="24"/>
          <w:highlight w:val="none"/>
          <w:shd w:val="clear" w:color="auto" w:fill="auto"/>
          <w:lang w:eastAsia="zh-CN"/>
        </w:rPr>
      </w:pPr>
      <w:r>
        <w:rPr>
          <w:rFonts w:hint="eastAsia" w:ascii="宋体" w:hAnsi="宋体" w:cs="Times New Roman"/>
          <w:color w:val="auto"/>
          <w:sz w:val="24"/>
          <w:highlight w:val="none"/>
          <w:shd w:val="clear" w:color="auto" w:fill="auto"/>
          <w:lang w:val="en-US" w:eastAsia="zh-CN"/>
        </w:rPr>
        <w:t xml:space="preserve">35</w:t>
      </w:r>
      <w:r>
        <w:rPr>
          <w:rFonts w:hint="eastAsia" w:ascii="宋体" w:hAnsi="宋体" w:eastAsia="宋体" w:cs="Times New Roman"/>
          <w:color w:val="auto"/>
          <w:sz w:val="24"/>
          <w:highlight w:val="none"/>
          <w:shd w:val="clear" w:color="auto" w:fill="auto"/>
          <w:lang w:eastAsia="zh-CN"/>
        </w:rPr>
        <w:t xml:space="preserve">.2为助力打好污染防治攻坚战，推广使用绿色包装，政府采购货物、工程和服务项目中涉及商品包装和快递包装的，供应商提供的产品及相关快递服务的具体包装要求要参考《商品包装政府采购需求标准（试行）》《快递包装政府采购需求标准（试行）》。</w:t>
      </w:r>
      <w:r/>
    </w:p>
    <w:p>
      <w:pPr>
        <w:ind w:left="0" w:right="0" w:firstLine="480"/>
        <w:pageBreakBefore w:val="0"/>
        <w:spacing w:line="360" w:lineRule="auto"/>
        <w:widowControl w:val="off"/>
        <w:rPr>
          <w:rFonts w:hint="eastAsia" w:ascii="宋体" w:hAnsi="宋体" w:eastAsia="宋体" w:cs="Times New Roman"/>
          <w:color w:val="auto"/>
          <w:sz w:val="24"/>
          <w:highlight w:val="none"/>
          <w:shd w:val="clear" w:color="auto" w:fill="auto"/>
          <w:lang w:eastAsia="zh-CN"/>
        </w:rPr>
      </w:pPr>
      <w:r>
        <w:rPr>
          <w:rFonts w:hint="eastAsia" w:ascii="宋体" w:hAnsi="宋体" w:cs="Times New Roman"/>
          <w:color w:val="auto"/>
          <w:sz w:val="24"/>
          <w:highlight w:val="none"/>
          <w:shd w:val="clear" w:color="auto" w:fill="auto"/>
          <w:lang w:val="en-US" w:eastAsia="zh-CN"/>
        </w:rPr>
        <w:t xml:space="preserve">35</w:t>
      </w:r>
      <w:r>
        <w:rPr>
          <w:rFonts w:hint="eastAsia" w:ascii="宋体" w:hAnsi="宋体" w:eastAsia="宋体" w:cs="Times New Roman"/>
          <w:color w:val="auto"/>
          <w:sz w:val="24"/>
          <w:highlight w:val="none"/>
          <w:shd w:val="clear" w:color="auto" w:fill="auto"/>
          <w:lang w:eastAsia="zh-CN"/>
        </w:rPr>
        <w:t xml:space="preserve">.3政府采购项目执行《财政部</w:t>
      </w:r>
      <w:r>
        <w:rPr>
          <w:rFonts w:hint="eastAsia" w:ascii="宋体" w:hAnsi="宋体" w:cs="Times New Roman"/>
          <w:color w:val="auto"/>
          <w:sz w:val="24"/>
          <w:highlight w:val="none"/>
          <w:shd w:val="clear" w:color="auto" w:fill="auto"/>
          <w:lang w:val="en-US" w:eastAsia="zh-CN"/>
        </w:rPr>
        <w:t xml:space="preserve"> </w:t>
      </w:r>
      <w:r>
        <w:rPr>
          <w:rFonts w:hint="eastAsia" w:ascii="宋体" w:hAnsi="宋体" w:eastAsia="宋体" w:cs="Times New Roman"/>
          <w:color w:val="auto"/>
          <w:sz w:val="24"/>
          <w:highlight w:val="none"/>
          <w:shd w:val="clear" w:color="auto" w:fill="auto"/>
          <w:lang w:eastAsia="zh-CN"/>
        </w:rPr>
        <w:t xml:space="preserve">生态环境部</w:t>
      </w:r>
      <w:r>
        <w:rPr>
          <w:rFonts w:hint="eastAsia" w:ascii="宋体" w:hAnsi="宋体" w:cs="Times New Roman"/>
          <w:color w:val="auto"/>
          <w:sz w:val="24"/>
          <w:highlight w:val="none"/>
          <w:shd w:val="clear" w:color="auto" w:fill="auto"/>
          <w:lang w:val="en-US" w:eastAsia="zh-CN"/>
        </w:rPr>
        <w:t xml:space="preserve"> </w:t>
      </w:r>
      <w:r>
        <w:rPr>
          <w:rFonts w:hint="eastAsia" w:ascii="宋体" w:hAnsi="宋体" w:eastAsia="宋体" w:cs="Times New Roman"/>
          <w:color w:val="auto"/>
          <w:sz w:val="24"/>
          <w:highlight w:val="none"/>
          <w:shd w:val="clear" w:color="auto" w:fill="auto"/>
          <w:lang w:eastAsia="zh-CN"/>
        </w:rPr>
        <w:t xml:space="preserve">工业和信息化部关于印发&lt;绿色数据中心政府采购需求标准（试行）&gt;的通知》（财库【2023】7号）相关要求。</w:t>
      </w:r>
      <w:r/>
    </w:p>
    <w:p>
      <w:pPr>
        <w:ind w:left="0" w:right="0" w:firstLine="480"/>
        <w:pageBreakBefore w:val="0"/>
        <w:spacing w:line="360" w:lineRule="auto"/>
        <w:widowControl w:val="off"/>
        <w:rPr>
          <w:rFonts w:hint="eastAsia" w:ascii="宋体" w:hAnsi="宋体" w:eastAsia="宋体" w:cs="Times New Roman"/>
          <w:color w:val="auto"/>
          <w:sz w:val="24"/>
          <w:highlight w:val="none"/>
          <w:shd w:val="clear" w:color="auto" w:fill="auto"/>
          <w:lang w:eastAsia="zh-CN"/>
        </w:rPr>
      </w:pPr>
      <w:r>
        <w:rPr>
          <w:rFonts w:hint="eastAsia" w:ascii="宋体" w:hAnsi="宋体" w:cs="Times New Roman"/>
          <w:color w:val="auto"/>
          <w:sz w:val="24"/>
          <w:highlight w:val="none"/>
          <w:shd w:val="clear" w:color="auto" w:fill="auto"/>
          <w:lang w:val="en-US" w:eastAsia="zh-CN"/>
        </w:rPr>
        <w:t xml:space="preserve">35</w:t>
      </w:r>
      <w:r>
        <w:rPr>
          <w:rFonts w:hint="eastAsia" w:ascii="宋体" w:hAnsi="宋体" w:eastAsia="宋体" w:cs="Times New Roman"/>
          <w:color w:val="auto"/>
          <w:sz w:val="24"/>
          <w:highlight w:val="none"/>
          <w:shd w:val="clear" w:color="auto" w:fill="auto"/>
          <w:lang w:eastAsia="zh-CN"/>
        </w:rPr>
        <w:t xml:space="preserve">.4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left="0" w:right="0" w:firstLine="600"/>
        <w:keepLines/>
        <w:keepNext/>
        <w:pageBreakBefore w:val="0"/>
        <w:spacing w:line="360" w:lineRule="auto"/>
        <w:widowControl w:val="off"/>
        <w:rPr>
          <w:rFonts w:hint="eastAsia" w:ascii="黑体" w:hAnsi="宋体" w:eastAsia="黑体" w:cs="Times New Roman"/>
          <w:bCs/>
          <w:color w:val="auto"/>
          <w:sz w:val="30"/>
          <w:szCs w:val="30"/>
          <w:highlight w:val="none"/>
          <w:shd w:val="clear" w:color="auto" w:fill="auto"/>
          <w:lang w:val="en-US" w:eastAsia="zh-CN"/>
        </w:rPr>
        <w:outlineLvl w:val="3"/>
      </w:pPr>
      <w:r>
        <w:rPr>
          <w:rFonts w:hint="eastAsia" w:ascii="黑体" w:hAnsi="宋体" w:eastAsia="黑体" w:cs="Times New Roman"/>
          <w:bCs/>
          <w:color w:val="auto"/>
          <w:sz w:val="30"/>
          <w:szCs w:val="30"/>
          <w:highlight w:val="none"/>
          <w:shd w:val="clear" w:color="auto" w:fill="auto"/>
          <w:lang w:val="en-US" w:eastAsia="zh-CN"/>
        </w:rPr>
        <w:t xml:space="preserve">36、政府采购需求标准</w:t>
      </w:r>
      <w:r/>
    </w:p>
    <w:p>
      <w:pPr>
        <w:pStyle w:val="917"/>
        <w:ind w:left="0" w:firstLine="480"/>
        <w:jc w:val="left"/>
        <w:keepLines w:val="0"/>
        <w:keepNext/>
        <w:pageBreakBefore w:val="0"/>
        <w:spacing w:line="360" w:lineRule="auto"/>
        <w:widowControl w:val="off"/>
        <w:rPr>
          <w:rFonts w:hint="eastAsia" w:ascii="宋体" w:hAnsi="宋体" w:eastAsia="宋体" w:cs="Times New Roman"/>
          <w:color w:val="auto"/>
          <w:sz w:val="24"/>
          <w:szCs w:val="21"/>
          <w:highlight w:val="none"/>
          <w:shd w:val="clear" w:color="auto" w:fill="auto"/>
          <w:lang w:val="en-US" w:eastAsia="zh-CN" w:bidi="ar-SA"/>
        </w:rPr>
      </w:pPr>
      <w:r/>
      <w:bookmarkStart w:id="238" w:name="_Toc17527"/>
      <w:r>
        <w:rPr>
          <w:rFonts w:hint="eastAsia" w:ascii="宋体" w:hAnsi="宋体" w:eastAsia="宋体" w:cs="Times New Roman"/>
          <w:color w:val="auto"/>
          <w:sz w:val="24"/>
          <w:szCs w:val="21"/>
          <w:highlight w:val="none"/>
          <w:shd w:val="clear" w:color="auto" w:fill="auto"/>
          <w:lang w:val="en-US" w:eastAsia="zh-CN" w:bidi="ar-SA"/>
        </w:rPr>
        <w:t xml:space="preserve">本项目执行《绿色数据中心政府采购需求</w:t>
      </w:r>
      <w:r>
        <w:rPr>
          <w:rFonts w:hint="eastAsia" w:ascii="宋体" w:hAnsi="宋体" w:eastAsia="宋体" w:cs="Times New Roman"/>
          <w:color w:val="auto"/>
          <w:sz w:val="24"/>
          <w:szCs w:val="21"/>
          <w:highlight w:val="none"/>
          <w:shd w:val="clear" w:color="auto" w:fill="auto"/>
          <w:lang w:val="en-US" w:eastAsia="zh-CN" w:bidi="ar-SA"/>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bookmarkEnd w:id="238"/>
      <w:r/>
      <w:r/>
    </w:p>
    <w:p>
      <w:pPr>
        <w:ind w:left="0" w:firstLine="880"/>
        <w:jc w:val="left"/>
        <w:keepLines w:val="0"/>
        <w:pageBreakBefore w:val="0"/>
        <w:spacing w:line="360" w:lineRule="auto"/>
        <w:widowControl w:val="off"/>
        <w:rPr>
          <w:rFonts w:hint="eastAsia" w:ascii="黑体" w:eastAsia="黑体"/>
          <w:bCs/>
          <w:color w:val="auto"/>
          <w:sz w:val="44"/>
          <w:highlight w:val="none"/>
          <w:shd w:val="clear" w:color="auto" w:fill="auto"/>
        </w:rPr>
      </w:pPr>
      <w:r>
        <w:rPr>
          <w:rFonts w:hint="eastAsia" w:ascii="黑体" w:eastAsia="黑体"/>
          <w:bCs/>
          <w:color w:val="auto"/>
          <w:sz w:val="44"/>
          <w:highlight w:val="none"/>
          <w:shd w:val="clear" w:color="auto" w:fill="auto"/>
        </w:rPr>
        <w:br w:type="page" w:clear="all"/>
      </w:r>
      <w:bookmarkEnd w:id="229"/>
      <w:r/>
      <w:bookmarkEnd w:id="230"/>
      <w:r/>
      <w:bookmarkEnd w:id="231"/>
      <w:r/>
      <w:bookmarkEnd w:id="232"/>
      <w:r/>
      <w:bookmarkEnd w:id="233"/>
      <w:r/>
      <w:bookmarkStart w:id="239" w:name="_Hlt16619350"/>
      <w:r/>
      <w:bookmarkStart w:id="240" w:name="_Toc16938590"/>
      <w:r/>
      <w:bookmarkStart w:id="241" w:name="_Toc120614244"/>
      <w:r/>
      <w:bookmarkStart w:id="242" w:name="_Toc20823346"/>
      <w:r/>
      <w:bookmarkStart w:id="243" w:name="_Toc479757211"/>
      <w:r/>
      <w:bookmarkStart w:id="244" w:name="_Toc462564139"/>
      <w:r/>
      <w:r/>
    </w:p>
    <w:p>
      <w:pPr>
        <w:jc w:val="center"/>
        <w:keepLines/>
        <w:keepNext/>
        <w:spacing w:line="360" w:lineRule="auto"/>
        <w:rPr>
          <w:rFonts w:ascii="黑体" w:hAnsi="黑体" w:eastAsia="黑体" w:cs="Times New Roman"/>
          <w:bCs/>
          <w:color w:val="auto"/>
          <w:sz w:val="44"/>
          <w:szCs w:val="44"/>
          <w:highlight w:val="none"/>
        </w:rPr>
        <w:outlineLvl w:val="0"/>
      </w:pPr>
      <w:r/>
      <w:bookmarkStart w:id="245" w:name="_Toc165205796"/>
      <w:r/>
      <w:bookmarkStart w:id="246" w:name="_Toc581"/>
      <w:r>
        <w:rPr>
          <w:rFonts w:hint="eastAsia" w:ascii="黑体" w:hAnsi="黑体" w:eastAsia="黑体" w:cs="Times New Roman"/>
          <w:bCs/>
          <w:color w:val="auto"/>
          <w:sz w:val="44"/>
          <w:szCs w:val="44"/>
          <w:highlight w:val="none"/>
        </w:rPr>
        <w:t xml:space="preserve">第三章  合同文本</w:t>
      </w:r>
      <w:bookmarkEnd w:id="245"/>
      <w:r/>
      <w:bookmarkEnd w:id="246"/>
      <w:r/>
      <w:r/>
    </w:p>
    <w:p>
      <w:pPr>
        <w:jc w:val="center"/>
        <w:rPr>
          <w:rFonts w:ascii="宋体" w:hAnsi="宋体" w:eastAsia="宋体" w:cs="宋体"/>
          <w:b/>
          <w:bCs/>
          <w:color w:val="auto"/>
          <w:spacing w:val="-20"/>
          <w:sz w:val="48"/>
          <w:szCs w:val="48"/>
          <w:highlight w:val="none"/>
        </w:rPr>
      </w:pPr>
      <w:r>
        <w:rPr>
          <w:rFonts w:ascii="宋体" w:hAnsi="宋体" w:eastAsia="宋体" w:cs="宋体"/>
          <w:b/>
          <w:bCs/>
          <w:color w:val="auto"/>
          <w:spacing w:val="-20"/>
          <w:sz w:val="48"/>
          <w:szCs w:val="48"/>
          <w:highlight w:val="none"/>
        </w:rPr>
      </w:r>
      <w:r/>
    </w:p>
    <w:p>
      <w:pPr>
        <w:jc w:val="center"/>
        <w:spacing w:line="360" w:lineRule="auto"/>
        <w:rPr>
          <w:rFonts w:hint="eastAsia" w:ascii="宋体" w:hAnsi="宋体" w:eastAsia="Arial" w:cs="Times New Roman"/>
          <w:b/>
          <w:bCs/>
          <w:color w:val="auto"/>
          <w:sz w:val="52"/>
          <w:szCs w:val="22"/>
          <w:highlight w:val="none"/>
        </w:rPr>
      </w:pPr>
      <w:r>
        <w:rPr>
          <w:rFonts w:hint="eastAsia" w:ascii="宋体" w:hAnsi="宋体" w:eastAsia="Arial" w:cs="Times New Roman"/>
          <w:b/>
          <w:bCs/>
          <w:color w:val="auto"/>
          <w:sz w:val="52"/>
          <w:szCs w:val="22"/>
          <w:highlight w:val="none"/>
        </w:rPr>
      </w:r>
      <w:r/>
    </w:p>
    <w:p>
      <w:pPr>
        <w:jc w:val="center"/>
        <w:spacing w:line="360" w:lineRule="auto"/>
        <w:rPr>
          <w:rFonts w:hint="eastAsia" w:ascii="宋体" w:hAnsi="宋体" w:eastAsia="Arial" w:cs="Times New Roman"/>
          <w:b/>
          <w:bCs/>
          <w:color w:val="auto"/>
          <w:sz w:val="52"/>
          <w:szCs w:val="22"/>
          <w:highlight w:val="none"/>
        </w:rPr>
      </w:pPr>
      <w:r>
        <w:rPr>
          <w:rFonts w:hint="eastAsia" w:ascii="宋体" w:hAnsi="宋体" w:eastAsia="Arial" w:cs="Times New Roman"/>
          <w:b/>
          <w:bCs/>
          <w:color w:val="auto"/>
          <w:sz w:val="52"/>
          <w:szCs w:val="22"/>
          <w:highlight w:val="none"/>
          <w:lang w:val="en-US" w:eastAsia="zh-CN"/>
        </w:rPr>
        <w:t xml:space="preserve">江</w:t>
      </w:r>
      <w:r>
        <w:rPr>
          <w:rFonts w:hint="eastAsia" w:ascii="宋体" w:hAnsi="宋体" w:eastAsia="Arial" w:cs="Times New Roman"/>
          <w:b/>
          <w:bCs/>
          <w:color w:val="auto"/>
          <w:sz w:val="52"/>
          <w:szCs w:val="22"/>
          <w:highlight w:val="none"/>
        </w:rPr>
        <w:t xml:space="preserve"> </w:t>
      </w:r>
      <w:r>
        <w:rPr>
          <w:rFonts w:hint="eastAsia" w:ascii="宋体" w:hAnsi="宋体" w:eastAsia="Arial" w:cs="Times New Roman"/>
          <w:b/>
          <w:bCs/>
          <w:color w:val="auto"/>
          <w:sz w:val="52"/>
          <w:szCs w:val="22"/>
          <w:highlight w:val="none"/>
          <w:lang w:val="en-US" w:eastAsia="zh-CN"/>
        </w:rPr>
        <w:t xml:space="preserve">苏</w:t>
      </w:r>
      <w:r>
        <w:rPr>
          <w:rFonts w:hint="eastAsia" w:ascii="宋体" w:hAnsi="宋体" w:eastAsia="Arial" w:cs="Times New Roman"/>
          <w:b/>
          <w:bCs/>
          <w:color w:val="auto"/>
          <w:sz w:val="52"/>
          <w:szCs w:val="22"/>
          <w:highlight w:val="none"/>
        </w:rPr>
        <w:t xml:space="preserve"> </w:t>
      </w:r>
      <w:r>
        <w:rPr>
          <w:rFonts w:hint="eastAsia" w:ascii="宋体" w:hAnsi="宋体" w:eastAsia="Arial" w:cs="Times New Roman"/>
          <w:b/>
          <w:bCs/>
          <w:color w:val="auto"/>
          <w:sz w:val="52"/>
          <w:szCs w:val="22"/>
          <w:highlight w:val="none"/>
          <w:lang w:val="en-US" w:eastAsia="zh-CN"/>
        </w:rPr>
        <w:t xml:space="preserve">省</w:t>
      </w:r>
      <w:r>
        <w:rPr>
          <w:rFonts w:hint="eastAsia" w:ascii="宋体" w:hAnsi="宋体" w:eastAsia="Arial" w:cs="Times New Roman"/>
          <w:b/>
          <w:bCs/>
          <w:color w:val="auto"/>
          <w:sz w:val="52"/>
          <w:szCs w:val="22"/>
          <w:highlight w:val="none"/>
        </w:rPr>
        <w:t xml:space="preserve"> 政 府 采 购</w:t>
      </w:r>
      <w:r/>
    </w:p>
    <w:p>
      <w:pPr>
        <w:ind w:firstLine="420"/>
        <w:spacing w:line="360" w:lineRule="auto"/>
        <w:rPr>
          <w:rFonts w:hint="eastAsia" w:ascii="宋体" w:hAnsi="宋体" w:eastAsia="Arial" w:cs="Times New Roman"/>
          <w:color w:val="auto"/>
          <w:szCs w:val="22"/>
          <w:highlight w:val="none"/>
        </w:rPr>
      </w:pPr>
      <w:r>
        <w:rPr>
          <w:rFonts w:hint="eastAsia" w:ascii="宋体" w:hAnsi="宋体" w:eastAsia="Arial" w:cs="Times New Roman"/>
          <w:color w:val="auto"/>
          <w:szCs w:val="22"/>
          <w:highlight w:val="none"/>
        </w:rPr>
      </w:r>
      <w:r/>
    </w:p>
    <w:p>
      <w:pPr>
        <w:ind w:firstLine="420"/>
        <w:spacing w:line="360" w:lineRule="auto"/>
        <w:rPr>
          <w:rFonts w:hint="eastAsia" w:ascii="宋体" w:hAnsi="宋体" w:eastAsia="Arial" w:cs="Times New Roman"/>
          <w:color w:val="auto"/>
          <w:szCs w:val="22"/>
          <w:highlight w:val="none"/>
        </w:rPr>
      </w:pPr>
      <w:r>
        <w:rPr>
          <w:rFonts w:hint="eastAsia" w:ascii="宋体" w:hAnsi="宋体" w:eastAsia="Arial" w:cs="Times New Roman"/>
          <w:color w:val="auto"/>
          <w:szCs w:val="22"/>
          <w:highlight w:val="none"/>
        </w:rPr>
        <w:t xml:space="preserve">                                                 </w:t>
      </w:r>
      <w:r/>
    </w:p>
    <w:p>
      <w:pPr>
        <w:jc w:val="center"/>
        <w:spacing w:line="360" w:lineRule="auto"/>
        <w:rPr>
          <w:rFonts w:hint="eastAsia" w:ascii="宋体" w:hAnsi="宋体" w:eastAsia="Arial" w:cs="Times New Roman"/>
          <w:b/>
          <w:bCs/>
          <w:color w:val="auto"/>
          <w:sz w:val="44"/>
          <w:szCs w:val="22"/>
          <w:highlight w:val="none"/>
        </w:rPr>
      </w:pPr>
      <w:r>
        <w:rPr>
          <w:rFonts w:hint="eastAsia" w:ascii="宋体" w:hAnsi="宋体" w:eastAsia="Arial" w:cs="Times New Roman"/>
          <w:b/>
          <w:bCs/>
          <w:color w:val="auto"/>
          <w:sz w:val="44"/>
          <w:szCs w:val="22"/>
          <w:highlight w:val="none"/>
          <w:u w:val="single"/>
        </w:rPr>
        <w:t xml:space="preserve">                    </w:t>
      </w:r>
      <w:r>
        <w:rPr>
          <w:rFonts w:hint="eastAsia" w:ascii="宋体" w:hAnsi="宋体" w:eastAsia="Arial" w:cs="Times New Roman"/>
          <w:b/>
          <w:bCs/>
          <w:color w:val="auto"/>
          <w:sz w:val="44"/>
          <w:szCs w:val="22"/>
          <w:highlight w:val="none"/>
        </w:rPr>
        <w:t xml:space="preserve">合同</w:t>
      </w:r>
      <w:r/>
    </w:p>
    <w:p>
      <w:pPr>
        <w:ind w:firstLine="420"/>
        <w:spacing w:line="360" w:lineRule="auto"/>
        <w:rPr>
          <w:rFonts w:hint="eastAsia" w:ascii="宋体" w:hAnsi="宋体" w:eastAsia="Arial" w:cs="Times New Roman"/>
          <w:color w:val="auto"/>
          <w:szCs w:val="22"/>
          <w:highlight w:val="none"/>
        </w:rPr>
      </w:pPr>
      <w:r>
        <w:rPr>
          <w:rFonts w:hint="eastAsia" w:ascii="宋体" w:hAnsi="宋体" w:eastAsia="Arial" w:cs="Times New Roman"/>
          <w:color w:val="auto"/>
          <w:szCs w:val="22"/>
          <w:highlight w:val="none"/>
        </w:rPr>
      </w:r>
      <w:r/>
    </w:p>
    <w:p>
      <w:pPr>
        <w:ind w:firstLine="3059"/>
        <w:spacing w:line="360" w:lineRule="auto"/>
        <w:rPr>
          <w:rFonts w:hint="eastAsia" w:ascii="宋体" w:hAnsi="宋体" w:eastAsia="Arial" w:cs="Times New Roman"/>
          <w:b/>
          <w:bCs/>
          <w:color w:val="auto"/>
          <w:sz w:val="44"/>
          <w:szCs w:val="44"/>
          <w:highlight w:val="none"/>
        </w:rPr>
      </w:pPr>
      <w:r>
        <w:rPr>
          <w:rFonts w:hint="eastAsia" w:ascii="宋体" w:hAnsi="宋体" w:eastAsia="Arial" w:cs="Times New Roman"/>
          <w:b/>
          <w:bCs/>
          <w:color w:val="auto"/>
          <w:sz w:val="44"/>
          <w:szCs w:val="44"/>
          <w:highlight w:val="none"/>
        </w:rPr>
      </w:r>
      <w:r/>
    </w:p>
    <w:p>
      <w:pPr>
        <w:ind w:firstLine="880"/>
        <w:spacing w:line="360" w:lineRule="auto"/>
        <w:rPr>
          <w:rFonts w:hint="eastAsia" w:ascii="宋体" w:hAnsi="宋体" w:eastAsia="Arial" w:cs="Times New Roman"/>
          <w:color w:val="auto"/>
          <w:sz w:val="44"/>
          <w:szCs w:val="44"/>
          <w:highlight w:val="none"/>
        </w:rPr>
      </w:pPr>
      <w:r>
        <w:rPr>
          <w:rFonts w:hint="eastAsia" w:ascii="宋体" w:hAnsi="宋体" w:eastAsia="Arial" w:cs="Times New Roman"/>
          <w:color w:val="auto"/>
          <w:sz w:val="44"/>
          <w:szCs w:val="44"/>
          <w:highlight w:val="none"/>
        </w:rPr>
      </w:r>
      <w:r/>
    </w:p>
    <w:p>
      <w:pPr>
        <w:ind w:firstLine="1959"/>
        <w:spacing w:line="360" w:lineRule="auto"/>
        <w:rPr>
          <w:rFonts w:hint="eastAsia" w:ascii="宋体" w:hAnsi="宋体" w:eastAsia="Arial" w:cs="Times New Roman"/>
          <w:b/>
          <w:bCs/>
          <w:color w:val="auto"/>
          <w:sz w:val="44"/>
          <w:szCs w:val="44"/>
          <w:highlight w:val="none"/>
        </w:rPr>
      </w:pPr>
      <w:r>
        <w:rPr>
          <w:rFonts w:hint="eastAsia" w:ascii="宋体" w:hAnsi="宋体" w:eastAsia="Arial" w:cs="Times New Roman"/>
          <w:b/>
          <w:bCs/>
          <w:color w:val="auto"/>
          <w:sz w:val="44"/>
          <w:szCs w:val="44"/>
          <w:highlight w:val="none"/>
        </w:rPr>
        <w:t xml:space="preserve">合同编号：</w:t>
      </w:r>
      <w:r/>
    </w:p>
    <w:p>
      <w:pPr>
        <w:ind w:firstLine="880"/>
        <w:spacing w:line="360" w:lineRule="auto"/>
        <w:rPr>
          <w:rFonts w:hint="eastAsia" w:ascii="宋体" w:hAnsi="宋体" w:eastAsia="Arial" w:cs="Times New Roman"/>
          <w:color w:val="auto"/>
          <w:sz w:val="44"/>
          <w:szCs w:val="22"/>
          <w:highlight w:val="none"/>
        </w:rPr>
      </w:pPr>
      <w:r>
        <w:rPr>
          <w:rFonts w:hint="eastAsia" w:ascii="宋体" w:hAnsi="宋体" w:eastAsia="Arial" w:cs="Times New Roman"/>
          <w:color w:val="auto"/>
          <w:sz w:val="44"/>
          <w:szCs w:val="22"/>
          <w:highlight w:val="none"/>
        </w:rPr>
      </w:r>
      <w:r/>
    </w:p>
    <w:p>
      <w:pPr>
        <w:ind w:firstLine="880"/>
        <w:spacing w:line="360" w:lineRule="auto"/>
        <w:rPr>
          <w:rFonts w:hint="eastAsia" w:ascii="宋体" w:hAnsi="宋体" w:eastAsia="Arial" w:cs="Times New Roman"/>
          <w:color w:val="auto"/>
          <w:sz w:val="44"/>
          <w:szCs w:val="22"/>
          <w:highlight w:val="none"/>
        </w:rPr>
      </w:pPr>
      <w:r>
        <w:rPr>
          <w:rFonts w:hint="eastAsia" w:ascii="宋体" w:hAnsi="宋体" w:eastAsia="Arial" w:cs="Times New Roman"/>
          <w:color w:val="auto"/>
          <w:sz w:val="44"/>
          <w:szCs w:val="22"/>
          <w:highlight w:val="none"/>
        </w:rPr>
      </w:r>
      <w:r/>
    </w:p>
    <w:p>
      <w:pPr>
        <w:ind w:firstLine="880"/>
        <w:spacing w:line="360" w:lineRule="auto"/>
        <w:rPr>
          <w:rFonts w:hint="eastAsia" w:ascii="宋体" w:hAnsi="宋体" w:eastAsia="Arial" w:cs="Times New Roman"/>
          <w:color w:val="auto"/>
          <w:sz w:val="44"/>
          <w:szCs w:val="22"/>
          <w:highlight w:val="none"/>
        </w:rPr>
      </w:pPr>
      <w:r>
        <w:rPr>
          <w:rFonts w:hint="eastAsia" w:ascii="宋体" w:hAnsi="宋体" w:eastAsia="Arial" w:cs="Times New Roman"/>
          <w:color w:val="auto"/>
          <w:sz w:val="44"/>
          <w:szCs w:val="22"/>
          <w:highlight w:val="none"/>
        </w:rPr>
      </w:r>
      <w:r/>
    </w:p>
    <w:p>
      <w:pPr>
        <w:ind w:firstLine="1752"/>
        <w:spacing w:line="360" w:lineRule="auto"/>
        <w:rPr>
          <w:rFonts w:hint="eastAsia" w:ascii="宋体" w:hAnsi="宋体" w:eastAsia="Arial" w:cs="Times New Roman"/>
          <w:b/>
          <w:bCs/>
          <w:color w:val="auto"/>
          <w:sz w:val="44"/>
          <w:szCs w:val="22"/>
          <w:highlight w:val="none"/>
        </w:rPr>
      </w:pPr>
      <w:r>
        <w:rPr>
          <w:rFonts w:hint="eastAsia" w:ascii="宋体" w:hAnsi="宋体" w:eastAsia="Arial" w:cs="Times New Roman"/>
          <w:b/>
          <w:bCs/>
          <w:color w:val="auto"/>
          <w:sz w:val="44"/>
          <w:szCs w:val="22"/>
          <w:highlight w:val="none"/>
        </w:rPr>
        <w:t xml:space="preserve">采购人：</w:t>
      </w:r>
      <w:r/>
    </w:p>
    <w:p>
      <w:pPr>
        <w:ind w:firstLine="1752"/>
        <w:spacing w:line="360" w:lineRule="auto"/>
        <w:rPr>
          <w:rFonts w:hint="eastAsia" w:ascii="宋体" w:hAnsi="宋体" w:eastAsia="Arial" w:cs="Times New Roman"/>
          <w:b/>
          <w:bCs/>
          <w:color w:val="auto"/>
          <w:sz w:val="44"/>
          <w:szCs w:val="22"/>
          <w:highlight w:val="none"/>
        </w:rPr>
      </w:pPr>
      <w:r>
        <w:rPr>
          <w:rFonts w:hint="eastAsia" w:ascii="宋体" w:hAnsi="宋体" w:eastAsia="Arial" w:cs="Times New Roman"/>
          <w:b/>
          <w:bCs/>
          <w:color w:val="auto"/>
          <w:sz w:val="44"/>
          <w:szCs w:val="22"/>
          <w:highlight w:val="none"/>
        </w:rPr>
        <w:t xml:space="preserve">中标人：</w:t>
      </w:r>
      <w:r/>
    </w:p>
    <w:p>
      <w:pPr>
        <w:ind w:firstLine="0"/>
        <w:spacing w:line="240" w:lineRule="auto"/>
        <w:rPr>
          <w:rFonts w:hint="eastAsia" w:ascii="宋体" w:hAnsi="宋体" w:eastAsia="Arial" w:cs="Times New Roman"/>
          <w:b/>
          <w:bCs/>
          <w:color w:val="auto"/>
          <w:sz w:val="44"/>
          <w:szCs w:val="22"/>
          <w:highlight w:val="none"/>
        </w:rPr>
      </w:pPr>
      <w:r>
        <w:rPr>
          <w:rFonts w:hint="eastAsia" w:ascii="宋体" w:hAnsi="宋体" w:eastAsia="Arial" w:cs="Times New Roman"/>
          <w:b/>
          <w:bCs/>
          <w:color w:val="auto"/>
          <w:sz w:val="44"/>
          <w:szCs w:val="22"/>
          <w:highlight w:val="none"/>
        </w:rPr>
        <w:br w:type="page" w:clear="all"/>
      </w:r>
      <w:r/>
    </w:p>
    <w:p>
      <w:pPr>
        <w:jc w:val="center"/>
        <w:spacing w:before="145" w:after="145"/>
        <w:rPr>
          <w:rFonts w:ascii="宋体" w:hAnsi="宋体"/>
          <w:b/>
          <w:bCs/>
          <w:color w:val="auto"/>
          <w:sz w:val="30"/>
          <w:szCs w:val="20"/>
          <w:highlight w:val="none"/>
        </w:rPr>
        <w:outlineLvl w:val="0"/>
      </w:pPr>
      <w:r>
        <w:rPr>
          <w:rFonts w:hint="eastAsia" w:ascii="宋体" w:hAnsi="宋体"/>
          <w:b/>
          <w:color w:val="auto"/>
          <w:sz w:val="30"/>
          <w:szCs w:val="21"/>
          <w:highlight w:val="none"/>
        </w:rPr>
        <w:t xml:space="preserve">江苏省政府采购合同（货物）（合同编号）</w:t>
      </w:r>
      <w:r/>
    </w:p>
    <w:p>
      <w:pPr>
        <w:spacing w:before="120" w:after="120" w:line="5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项目名称：                                       项目编号：</w:t>
      </w:r>
      <w:r/>
    </w:p>
    <w:p>
      <w:pPr>
        <w:spacing w:before="120" w:after="120" w:line="5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甲方：（买方）_________</w:t>
      </w:r>
      <w:r/>
    </w:p>
    <w:p>
      <w:pPr>
        <w:spacing w:before="120" w:after="120" w:line="5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乙方：（卖方）_________</w:t>
      </w:r>
      <w:r/>
    </w:p>
    <w:p>
      <w:pPr>
        <w:spacing w:before="120" w:after="120" w:line="50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   </w:t>
      </w:r>
      <w:r>
        <w:rPr>
          <w:rFonts w:ascii="宋体" w:hAnsi="宋体" w:cs="Courier New"/>
          <w:color w:val="auto"/>
          <w:sz w:val="24"/>
          <w:szCs w:val="24"/>
          <w:highlight w:val="none"/>
        </w:rPr>
        <w:t xml:space="preserve">甲、乙双方根据</w:t>
      </w:r>
      <w:r>
        <w:rPr>
          <w:rFonts w:hint="eastAsia" w:ascii="宋体" w:hAnsi="宋体" w:cs="Courier New"/>
          <w:color w:val="auto"/>
          <w:sz w:val="24"/>
          <w:szCs w:val="24"/>
          <w:highlight w:val="none"/>
          <w:u w:val="single"/>
        </w:rPr>
        <w:t xml:space="preserve">         </w:t>
      </w:r>
      <w:r>
        <w:rPr>
          <w:rFonts w:ascii="宋体" w:hAnsi="宋体" w:cs="Courier New"/>
          <w:color w:val="auto"/>
          <w:sz w:val="24"/>
          <w:szCs w:val="24"/>
          <w:highlight w:val="none"/>
        </w:rPr>
        <w:t xml:space="preserve">项目公开招标的结果，签署本合同。</w:t>
      </w:r>
      <w:r/>
    </w:p>
    <w:p>
      <w:pPr>
        <w:spacing w:before="120" w:after="120" w:line="50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一、</w:t>
      </w:r>
      <w:r>
        <w:rPr>
          <w:rFonts w:hint="eastAsia" w:ascii="宋体" w:hAnsi="宋体" w:cs="Courier New"/>
          <w:b/>
          <w:color w:val="auto"/>
          <w:sz w:val="24"/>
          <w:szCs w:val="24"/>
          <w:highlight w:val="none"/>
        </w:rPr>
        <w:t xml:space="preserve">合同</w:t>
      </w:r>
      <w:r>
        <w:rPr>
          <w:rFonts w:ascii="宋体" w:hAnsi="宋体" w:cs="Courier New"/>
          <w:b/>
          <w:color w:val="auto"/>
          <w:sz w:val="24"/>
          <w:szCs w:val="24"/>
          <w:highlight w:val="none"/>
        </w:rPr>
        <w:t xml:space="preserve">内容</w:t>
      </w:r>
      <w:r/>
    </w:p>
    <w:p>
      <w:pPr>
        <w:spacing w:before="120" w:after="120" w:line="5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1.1 </w:t>
      </w:r>
      <w:r>
        <w:rPr>
          <w:rFonts w:hint="eastAsia" w:ascii="宋体" w:hAnsi="宋体" w:cs="Courier New"/>
          <w:color w:val="auto"/>
          <w:sz w:val="24"/>
          <w:szCs w:val="24"/>
          <w:highlight w:val="none"/>
        </w:rPr>
        <w:t xml:space="preserve">标的</w:t>
      </w:r>
      <w:r>
        <w:rPr>
          <w:rFonts w:ascii="宋体" w:hAnsi="宋体" w:cs="Courier New"/>
          <w:color w:val="auto"/>
          <w:sz w:val="24"/>
          <w:szCs w:val="24"/>
          <w:highlight w:val="none"/>
        </w:rPr>
        <w:t xml:space="preserve">名称：</w:t>
      </w:r>
      <w:r/>
    </w:p>
    <w:p>
      <w:pPr>
        <w:spacing w:before="120" w:after="120" w:line="5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1.2</w:t>
      </w:r>
      <w:r>
        <w:rPr>
          <w:rFonts w:hint="eastAsia" w:ascii="宋体" w:hAnsi="宋体" w:cs="Courier New"/>
          <w:color w:val="auto"/>
          <w:sz w:val="24"/>
          <w:szCs w:val="24"/>
          <w:highlight w:val="none"/>
        </w:rPr>
        <w:t xml:space="preserve"> 标的质量：</w:t>
      </w:r>
      <w:r/>
    </w:p>
    <w:p>
      <w:pPr>
        <w:spacing w:before="120" w:after="120" w:line="5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1.3 标的数量（规模）：</w:t>
      </w:r>
      <w:r/>
    </w:p>
    <w:p>
      <w:pPr>
        <w:spacing w:before="120" w:after="120" w:line="5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1.4 履行时间（期限）：</w:t>
      </w:r>
      <w:r/>
    </w:p>
    <w:p>
      <w:pPr>
        <w:spacing w:before="120" w:after="120" w:line="50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1.5 履行地点：</w:t>
      </w:r>
      <w:r/>
    </w:p>
    <w:p>
      <w:pPr>
        <w:spacing w:before="120" w:after="120" w:line="5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6 履行方式：</w:t>
      </w:r>
      <w:r/>
    </w:p>
    <w:p>
      <w:pPr>
        <w:spacing w:before="120" w:after="120" w:line="50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1.7 包装方式：</w:t>
      </w:r>
      <w:r/>
    </w:p>
    <w:p>
      <w:pPr>
        <w:spacing w:before="120" w:after="120" w:line="50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二、合同金额</w:t>
      </w:r>
      <w:r/>
    </w:p>
    <w:p>
      <w:pPr>
        <w:ind w:left="410" w:hanging="410"/>
        <w:spacing w:before="120" w:after="120" w:line="5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2.1 本合同金额为（大写）：_______</w:t>
      </w:r>
      <w:r>
        <w:rPr>
          <w:rFonts w:hint="eastAsia" w:ascii="宋体" w:hAnsi="宋体" w:eastAsia="宋体" w:cs="Courier New"/>
          <w:color w:val="auto"/>
          <w:sz w:val="24"/>
          <w:szCs w:val="24"/>
          <w:highlight w:val="none"/>
          <w:lang w:eastAsia="zh-CN"/>
        </w:rPr>
        <w:t xml:space="preserve">元</w:t>
      </w:r>
      <w:r>
        <w:rPr>
          <w:rFonts w:ascii="宋体" w:hAnsi="宋体" w:cs="Courier New"/>
          <w:color w:val="auto"/>
          <w:sz w:val="24"/>
          <w:szCs w:val="24"/>
          <w:highlight w:val="none"/>
        </w:rPr>
        <w:t xml:space="preserve">（___元）人民币</w:t>
      </w:r>
      <w:r>
        <w:rPr>
          <w:rFonts w:hint="eastAsia" w:ascii="宋体" w:hAnsi="宋体" w:cs="Courier New"/>
          <w:color w:val="auto"/>
          <w:sz w:val="24"/>
          <w:szCs w:val="24"/>
          <w:highlight w:val="none"/>
        </w:rPr>
        <w:t xml:space="preserve">或其他币种</w:t>
      </w:r>
      <w:r>
        <w:rPr>
          <w:rFonts w:ascii="宋体" w:hAnsi="宋体" w:cs="Courier New"/>
          <w:color w:val="auto"/>
          <w:sz w:val="24"/>
          <w:szCs w:val="24"/>
          <w:highlight w:val="none"/>
        </w:rPr>
        <w:t xml:space="preserve">。</w:t>
      </w:r>
      <w:r/>
    </w:p>
    <w:p>
      <w:pPr>
        <w:spacing w:before="120" w:after="120" w:line="50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三、技术资料</w:t>
      </w:r>
      <w:r/>
    </w:p>
    <w:p>
      <w:pPr>
        <w:ind w:left="410" w:hanging="410"/>
        <w:spacing w:before="120" w:after="120" w:line="5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3.1乙方应按招标文件规定的时间向甲方提供使用货物</w:t>
      </w:r>
      <w:r>
        <w:rPr>
          <w:rFonts w:hint="eastAsia" w:ascii="宋体" w:hAnsi="宋体" w:cs="Courier New"/>
          <w:color w:val="auto"/>
          <w:sz w:val="24"/>
          <w:szCs w:val="24"/>
          <w:highlight w:val="none"/>
        </w:rPr>
        <w:t xml:space="preserve">(包含与货物相关的服务)</w:t>
      </w:r>
      <w:r>
        <w:rPr>
          <w:rFonts w:ascii="宋体" w:hAnsi="宋体" w:cs="Courier New"/>
          <w:color w:val="auto"/>
          <w:sz w:val="24"/>
          <w:szCs w:val="24"/>
          <w:highlight w:val="none"/>
        </w:rPr>
        <w:t xml:space="preserve">的有关技术资料。</w:t>
      </w:r>
      <w:r/>
    </w:p>
    <w:p>
      <w:pPr>
        <w:ind w:left="410" w:hanging="410"/>
        <w:spacing w:before="120" w:after="120" w:line="5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3.2 没有甲方事先书面同意，乙方不得将由甲方提供的有关合同或任何合同条文、规格、计划、图纸、样品或资料提供</w:t>
      </w:r>
      <w:r>
        <w:rPr>
          <w:rFonts w:hint="eastAsia" w:ascii="宋体" w:hAnsi="宋体" w:eastAsia="宋体" w:cs="Courier New"/>
          <w:color w:val="auto"/>
          <w:sz w:val="24"/>
          <w:szCs w:val="24"/>
          <w:highlight w:val="none"/>
          <w:lang w:eastAsia="zh-CN"/>
        </w:rPr>
        <w:t xml:space="preserve">给予</w:t>
      </w:r>
      <w:r>
        <w:rPr>
          <w:rFonts w:ascii="宋体" w:hAnsi="宋体" w:cs="Courier New"/>
          <w:color w:val="auto"/>
          <w:sz w:val="24"/>
          <w:szCs w:val="24"/>
          <w:highlight w:val="none"/>
        </w:rPr>
        <w:t xml:space="preserve">履行本合同无关的任何其他人。即使向履行本合同有关的人员提供，也应注意保密并限于履行合同的必需范围。</w:t>
      </w:r>
      <w:r/>
    </w:p>
    <w:p>
      <w:pPr>
        <w:ind w:left="412" w:hanging="412"/>
        <w:spacing w:before="120" w:after="120" w:line="50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四、知识产权</w:t>
      </w:r>
      <w:r/>
    </w:p>
    <w:p>
      <w:pPr>
        <w:spacing w:line="500" w:lineRule="exact"/>
        <w:rPr>
          <w:rFonts w:hint="eastAsia" w:ascii="宋体" w:hAnsi="宋体"/>
          <w:color w:val="auto"/>
          <w:sz w:val="24"/>
          <w:szCs w:val="21"/>
          <w:highlight w:val="none"/>
        </w:rPr>
      </w:pPr>
      <w:r>
        <w:rPr>
          <w:rFonts w:ascii="Times New Roman" w:hAnsi="宋体"/>
          <w:color w:val="auto"/>
          <w:sz w:val="24"/>
          <w:szCs w:val="24"/>
          <w:highlight w:val="none"/>
        </w:rPr>
        <w:t xml:space="preserve">4.1乙</w:t>
      </w:r>
      <w:r>
        <w:rPr>
          <w:rFonts w:hint="eastAsia" w:ascii="宋体" w:hAnsi="宋体"/>
          <w:color w:val="auto"/>
          <w:sz w:val="24"/>
          <w:szCs w:val="21"/>
          <w:highlight w:val="none"/>
        </w:rPr>
        <w:t xml:space="preserve">方应保证甲方在使用、接受本合同货物</w:t>
      </w:r>
      <w:r>
        <w:rPr>
          <w:rFonts w:hint="eastAsia" w:ascii="Times New Roman" w:hAnsi="宋体"/>
          <w:color w:val="auto"/>
          <w:sz w:val="24"/>
          <w:szCs w:val="24"/>
          <w:highlight w:val="none"/>
        </w:rPr>
        <w:t xml:space="preserve">（包含与货物相关的服务）</w:t>
      </w:r>
      <w:r>
        <w:rPr>
          <w:rFonts w:hint="eastAsia" w:ascii="宋体" w:hAnsi="宋体"/>
          <w:color w:val="auto"/>
          <w:sz w:val="24"/>
          <w:szCs w:val="21"/>
          <w:highlight w:val="none"/>
        </w:rPr>
        <w:t xml:space="preserve">或其任何一部分时不受第三方提出侵犯其专利权、版权、商标权和工业设计权等知识产权的起诉。一旦出现侵权，由乙方负全部责任。</w:t>
      </w:r>
      <w:r/>
    </w:p>
    <w:p>
      <w:pPr>
        <w:spacing w:before="120" w:after="120" w:line="500" w:lineRule="exact"/>
        <w:rPr>
          <w:rFonts w:ascii="宋体" w:hAnsi="宋体" w:cs="Courier New"/>
          <w:color w:val="auto"/>
          <w:sz w:val="24"/>
          <w:szCs w:val="24"/>
          <w:highlight w:val="none"/>
          <w:u w:val="single"/>
        </w:rPr>
      </w:pPr>
      <w:r>
        <w:rPr>
          <w:rFonts w:ascii="宋体" w:hAnsi="宋体" w:cs="Courier New"/>
          <w:b/>
          <w:color w:val="auto"/>
          <w:sz w:val="24"/>
          <w:szCs w:val="24"/>
          <w:highlight w:val="none"/>
        </w:rPr>
        <w:t xml:space="preserve">五、产权担保</w:t>
      </w:r>
      <w:r/>
    </w:p>
    <w:p>
      <w:pPr>
        <w:ind w:left="408" w:hanging="408"/>
        <w:spacing w:before="120" w:after="120" w:line="500" w:lineRule="exact"/>
        <w:rPr>
          <w:rFonts w:ascii="宋体" w:hAnsi="宋体" w:cs="Courier New"/>
          <w:color w:val="auto"/>
          <w:sz w:val="24"/>
          <w:szCs w:val="24"/>
          <w:highlight w:val="none"/>
          <w:u w:val="single"/>
        </w:rPr>
      </w:pPr>
      <w:r>
        <w:rPr>
          <w:rFonts w:ascii="宋体" w:hAnsi="宋体" w:cs="Courier New"/>
          <w:color w:val="auto"/>
          <w:sz w:val="24"/>
          <w:szCs w:val="24"/>
          <w:highlight w:val="none"/>
        </w:rPr>
        <w:t xml:space="preserve">5.1 乙方保证所交付的货物</w:t>
      </w:r>
      <w:r>
        <w:rPr>
          <w:rFonts w:hint="eastAsia" w:ascii="宋体" w:hAnsi="宋体" w:cs="Courier New"/>
          <w:color w:val="auto"/>
          <w:sz w:val="24"/>
          <w:szCs w:val="24"/>
          <w:highlight w:val="none"/>
        </w:rPr>
        <w:t xml:space="preserve">（包含与货物相关的服务）</w:t>
      </w:r>
      <w:r>
        <w:rPr>
          <w:rFonts w:ascii="宋体" w:hAnsi="宋体" w:cs="Courier New"/>
          <w:color w:val="auto"/>
          <w:sz w:val="24"/>
          <w:szCs w:val="24"/>
          <w:highlight w:val="none"/>
        </w:rPr>
        <w:t xml:space="preserve">的所有权完全属于乙方且无任何抵押、查封等产权瑕疵。</w:t>
      </w:r>
      <w:r/>
    </w:p>
    <w:p>
      <w:pPr>
        <w:ind w:left="410" w:hanging="410"/>
        <w:spacing w:before="120" w:after="120" w:line="50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六、履约保证金</w:t>
      </w:r>
      <w:r/>
    </w:p>
    <w:p>
      <w:pPr>
        <w:ind w:left="408" w:hanging="408"/>
        <w:spacing w:before="120" w:after="120" w:line="50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本项目不收取</w:t>
      </w:r>
      <w:r>
        <w:rPr>
          <w:rFonts w:ascii="宋体" w:hAnsi="宋体" w:cs="Courier New"/>
          <w:color w:val="auto"/>
          <w:sz w:val="24"/>
          <w:szCs w:val="24"/>
          <w:highlight w:val="none"/>
        </w:rPr>
        <w:t xml:space="preserve">履约保证金。</w:t>
      </w:r>
      <w:r/>
    </w:p>
    <w:p>
      <w:pPr>
        <w:spacing w:before="145" w:after="145" w:line="500" w:lineRule="exact"/>
        <w:rPr>
          <w:rFonts w:ascii="宋体" w:hAnsi="宋体" w:eastAsia="仿宋_GB2312"/>
          <w:b/>
          <w:color w:val="auto"/>
          <w:sz w:val="24"/>
          <w:szCs w:val="24"/>
          <w:highlight w:val="none"/>
        </w:rPr>
      </w:pPr>
      <w:r>
        <w:rPr>
          <w:rFonts w:hint="eastAsia" w:ascii="宋体" w:hAnsi="宋体"/>
          <w:b/>
          <w:color w:val="auto"/>
          <w:sz w:val="24"/>
          <w:szCs w:val="24"/>
          <w:highlight w:val="none"/>
        </w:rPr>
        <w:t xml:space="preserve">七、合同转包或分包</w:t>
      </w:r>
      <w:r/>
    </w:p>
    <w:p>
      <w:pPr>
        <w:spacing w:before="145" w:after="145"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7.1乙方不得将合同标的转包给他人履行。</w:t>
      </w:r>
      <w:r/>
    </w:p>
    <w:p>
      <w:pPr>
        <w:spacing w:before="145" w:after="145"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7.2乙方不得将合同标的分包给他人履行。</w:t>
      </w:r>
      <w:r/>
    </w:p>
    <w:p>
      <w:pPr>
        <w:spacing w:before="145" w:after="145" w:line="500" w:lineRule="exact"/>
        <w:rPr>
          <w:rFonts w:ascii="宋体" w:hAnsi="宋体" w:eastAsia="仿宋_GB2312"/>
          <w:color w:val="auto"/>
          <w:sz w:val="24"/>
          <w:szCs w:val="24"/>
          <w:highlight w:val="none"/>
        </w:rPr>
      </w:pPr>
      <w:r>
        <w:rPr>
          <w:rFonts w:ascii="宋体" w:hAnsi="宋体"/>
          <w:color w:val="auto"/>
          <w:sz w:val="24"/>
          <w:szCs w:val="24"/>
          <w:highlight w:val="none"/>
        </w:rPr>
        <w:t xml:space="preserve">7.3</w:t>
      </w:r>
      <w:r>
        <w:rPr>
          <w:rFonts w:hint="eastAsia" w:ascii="宋体" w:hAnsi="宋体"/>
          <w:color w:val="auto"/>
          <w:sz w:val="24"/>
          <w:szCs w:val="24"/>
          <w:highlight w:val="none"/>
        </w:rPr>
        <w:t xml:space="preserve">乙方如有转包或未经甲方同意的分包行为，甲方有权终止合同。</w:t>
      </w:r>
      <w:r/>
    </w:p>
    <w:p>
      <w:pPr>
        <w:spacing w:before="120" w:after="120" w:line="500" w:lineRule="exact"/>
        <w:rPr>
          <w:rFonts w:ascii="宋体" w:hAnsi="宋体" w:cs="Courier New"/>
          <w:b/>
          <w:color w:val="auto"/>
          <w:sz w:val="24"/>
          <w:szCs w:val="24"/>
          <w:highlight w:val="none"/>
        </w:rPr>
      </w:pPr>
      <w:r>
        <w:rPr>
          <w:rFonts w:hint="eastAsia" w:ascii="宋体" w:hAnsi="宋体" w:cs="Courier New"/>
          <w:b/>
          <w:color w:val="auto"/>
          <w:sz w:val="24"/>
          <w:szCs w:val="24"/>
          <w:highlight w:val="none"/>
        </w:rPr>
        <w:t xml:space="preserve">八</w:t>
      </w:r>
      <w:r>
        <w:rPr>
          <w:rFonts w:ascii="宋体" w:hAnsi="宋体" w:cs="Courier New"/>
          <w:b/>
          <w:color w:val="auto"/>
          <w:sz w:val="24"/>
          <w:szCs w:val="24"/>
          <w:highlight w:val="none"/>
        </w:rPr>
        <w:t xml:space="preserve">、</w:t>
      </w:r>
      <w:r>
        <w:rPr>
          <w:rFonts w:hint="eastAsia" w:ascii="宋体" w:hAnsi="宋体" w:cs="Courier New"/>
          <w:b/>
          <w:color w:val="auto"/>
          <w:sz w:val="24"/>
          <w:szCs w:val="24"/>
          <w:highlight w:val="none"/>
        </w:rPr>
        <w:t xml:space="preserve">合同款项</w:t>
      </w:r>
      <w:r>
        <w:rPr>
          <w:rFonts w:ascii="宋体" w:hAnsi="宋体" w:cs="Courier New"/>
          <w:b/>
          <w:color w:val="auto"/>
          <w:sz w:val="24"/>
          <w:szCs w:val="24"/>
          <w:highlight w:val="none"/>
        </w:rPr>
        <w:t xml:space="preserve">支付</w:t>
      </w:r>
      <w:r/>
    </w:p>
    <w:p>
      <w:pPr>
        <w:spacing w:before="145" w:after="145"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8.1合同款项的支付方式及进度安排</w:t>
      </w:r>
      <w:r/>
    </w:p>
    <w:p>
      <w:pPr>
        <w:ind w:firstLine="480"/>
        <w:spacing w:before="145" w:after="145" w:line="5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合同签订后支付30%；全部货物到场并开始安装后支付20%；安装调试完成、具备验收条件后支付30%；最终验收合格后支付剩余20%。乙方应提供相应金额的发票。</w:t>
      </w:r>
      <w:r/>
    </w:p>
    <w:p>
      <w:pPr>
        <w:ind w:firstLine="480"/>
        <w:spacing w:before="145" w:after="145"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甲方应在收到乙方书面验收申请后15个工作日内组织验收</w:t>
      </w:r>
      <w:r>
        <w:rPr>
          <w:rFonts w:hint="eastAsia" w:ascii="宋体" w:hAnsi="宋体"/>
          <w:color w:val="auto"/>
          <w:sz w:val="24"/>
          <w:szCs w:val="24"/>
          <w:highlight w:val="none"/>
          <w:lang w:eastAsia="zh-CN"/>
        </w:rPr>
        <w:t xml:space="preserve">。</w:t>
      </w:r>
      <w:r/>
    </w:p>
    <w:p>
      <w:pPr>
        <w:spacing w:before="145" w:after="145" w:line="500" w:lineRule="exact"/>
        <w:rPr>
          <w:rFonts w:ascii="宋体" w:hAnsi="宋体" w:eastAsia="仿宋_GB2312"/>
          <w:b/>
          <w:color w:val="auto"/>
          <w:sz w:val="24"/>
          <w:szCs w:val="24"/>
          <w:highlight w:val="none"/>
        </w:rPr>
      </w:pPr>
      <w:r>
        <w:rPr>
          <w:rFonts w:hint="eastAsia" w:ascii="宋体" w:hAnsi="宋体"/>
          <w:b/>
          <w:color w:val="auto"/>
          <w:sz w:val="24"/>
          <w:szCs w:val="24"/>
          <w:highlight w:val="none"/>
        </w:rPr>
        <w:t xml:space="preserve">九、税费</w:t>
      </w:r>
      <w:r/>
    </w:p>
    <w:p>
      <w:pPr>
        <w:spacing w:before="145" w:after="145" w:line="500" w:lineRule="exact"/>
        <w:rPr>
          <w:rFonts w:ascii="宋体" w:hAnsi="宋体" w:eastAsia="仿宋_GB2312"/>
          <w:color w:val="auto"/>
          <w:sz w:val="24"/>
          <w:szCs w:val="24"/>
          <w:highlight w:val="none"/>
        </w:rPr>
      </w:pPr>
      <w:r>
        <w:rPr>
          <w:rFonts w:hint="eastAsia" w:ascii="宋体" w:hAnsi="宋体"/>
          <w:color w:val="auto"/>
          <w:sz w:val="24"/>
          <w:szCs w:val="24"/>
          <w:highlight w:val="none"/>
        </w:rPr>
        <w:t xml:space="preserve">9</w:t>
      </w:r>
      <w:r>
        <w:rPr>
          <w:rFonts w:ascii="宋体" w:hAnsi="宋体"/>
          <w:color w:val="auto"/>
          <w:sz w:val="24"/>
          <w:szCs w:val="24"/>
          <w:highlight w:val="none"/>
        </w:rPr>
        <w:t xml:space="preserve">.1</w:t>
      </w:r>
      <w:r>
        <w:rPr>
          <w:rFonts w:hint="eastAsia" w:ascii="宋体" w:hAnsi="宋体"/>
          <w:color w:val="auto"/>
          <w:sz w:val="24"/>
          <w:szCs w:val="24"/>
          <w:highlight w:val="none"/>
        </w:rPr>
        <w:t xml:space="preserve">本合同执行中相关的一切税费均由乙方负担。</w:t>
      </w:r>
      <w:r/>
    </w:p>
    <w:p>
      <w:pPr>
        <w:ind w:left="412" w:hanging="412"/>
        <w:spacing w:before="120" w:after="120" w:line="500" w:lineRule="exact"/>
        <w:rPr>
          <w:rFonts w:ascii="宋体" w:hAnsi="宋体" w:cs="Courier New"/>
          <w:color w:val="auto"/>
          <w:sz w:val="24"/>
          <w:szCs w:val="24"/>
          <w:highlight w:val="none"/>
        </w:rPr>
      </w:pPr>
      <w:r>
        <w:rPr>
          <w:rFonts w:ascii="宋体" w:hAnsi="宋体" w:cs="Courier New"/>
          <w:b/>
          <w:color w:val="auto"/>
          <w:sz w:val="24"/>
          <w:szCs w:val="24"/>
          <w:highlight w:val="none"/>
        </w:rPr>
        <w:t xml:space="preserve">十、质量</w:t>
      </w:r>
      <w:r>
        <w:rPr>
          <w:rFonts w:hint="eastAsia" w:ascii="宋体" w:hAnsi="宋体" w:cs="Courier New"/>
          <w:b/>
          <w:color w:val="auto"/>
          <w:sz w:val="24"/>
          <w:szCs w:val="24"/>
          <w:highlight w:val="none"/>
        </w:rPr>
        <w:t xml:space="preserve">保修范围和保修期</w:t>
      </w:r>
      <w:r>
        <w:rPr>
          <w:rFonts w:ascii="宋体" w:hAnsi="宋体" w:cs="Courier New"/>
          <w:b/>
          <w:color w:val="auto"/>
          <w:sz w:val="24"/>
          <w:szCs w:val="24"/>
          <w:highlight w:val="none"/>
        </w:rPr>
        <w:t xml:space="preserve">及售后服务</w:t>
      </w:r>
      <w:r/>
    </w:p>
    <w:p>
      <w:pPr>
        <w:ind w:left="410" w:hanging="410"/>
        <w:spacing w:before="120" w:after="120" w:line="5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0</w:t>
      </w:r>
      <w:r>
        <w:rPr>
          <w:rFonts w:ascii="宋体" w:hAnsi="宋体" w:cs="Courier New"/>
          <w:color w:val="auto"/>
          <w:sz w:val="24"/>
          <w:szCs w:val="24"/>
          <w:highlight w:val="none"/>
        </w:rPr>
        <w:t xml:space="preserve">.1乙方应按招标文件规定的货物性能、技术要求、质量标准向甲方提供未经使用的全新产品。</w:t>
      </w:r>
      <w:r/>
    </w:p>
    <w:p>
      <w:pPr>
        <w:ind w:left="480" w:hanging="480"/>
        <w:spacing w:before="120" w:after="120" w:line="5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0</w:t>
      </w:r>
      <w:r>
        <w:rPr>
          <w:rFonts w:ascii="宋体" w:hAnsi="宋体" w:cs="Courier New"/>
          <w:color w:val="auto"/>
          <w:sz w:val="24"/>
          <w:szCs w:val="24"/>
          <w:highlight w:val="none"/>
        </w:rPr>
        <w:t xml:space="preserve">.2乙方提供的货物在质量期内因货物本身的质量问题发生故障，乙方应负责免费更换。对达不到技术要求者，根据实际情况，经双方协商，可按以下办法处理：</w:t>
      </w:r>
      <w:r/>
    </w:p>
    <w:p>
      <w:pPr>
        <w:ind w:firstLine="420"/>
        <w:spacing w:before="120" w:after="120" w:line="5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⑴更换：由乙方承担所发生的全部费用。</w:t>
      </w:r>
      <w:r/>
    </w:p>
    <w:p>
      <w:pPr>
        <w:ind w:firstLine="420"/>
        <w:spacing w:before="120" w:after="120" w:line="5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⑵贬值处理：由甲乙双方合议定价。</w:t>
      </w:r>
      <w:r/>
    </w:p>
    <w:p>
      <w:pPr>
        <w:ind w:left="420"/>
        <w:spacing w:before="120" w:after="120" w:line="5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⑶退货处理：乙方应退还甲方支付的合同款，同时应承担该货物的直接费用（运输、保险、检验、</w:t>
      </w:r>
      <w:r>
        <w:rPr>
          <w:rFonts w:hint="eastAsia" w:ascii="宋体" w:hAnsi="宋体" w:eastAsia="宋体" w:cs="Courier New"/>
          <w:color w:val="auto"/>
          <w:sz w:val="24"/>
          <w:szCs w:val="24"/>
          <w:highlight w:val="none"/>
          <w:lang w:eastAsia="zh-CN"/>
        </w:rPr>
        <w:t xml:space="preserve">贷款利息</w:t>
      </w:r>
      <w:r>
        <w:rPr>
          <w:rFonts w:ascii="宋体" w:hAnsi="宋体" w:cs="Courier New"/>
          <w:color w:val="auto"/>
          <w:sz w:val="24"/>
          <w:szCs w:val="24"/>
          <w:highlight w:val="none"/>
        </w:rPr>
        <w:t xml:space="preserve">及银行手续费等）。</w:t>
      </w:r>
      <w:r/>
    </w:p>
    <w:p>
      <w:pPr>
        <w:spacing w:before="120" w:after="120" w:line="5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0</w:t>
      </w:r>
      <w:r>
        <w:rPr>
          <w:rFonts w:ascii="宋体" w:hAnsi="宋体" w:cs="Courier New"/>
          <w:color w:val="auto"/>
          <w:sz w:val="24"/>
          <w:szCs w:val="24"/>
          <w:highlight w:val="none"/>
        </w:rPr>
        <w:t xml:space="preserve">.3如在使用过程中发生质量问题，乙方在接到甲方通知后__小时内到达甲方现场。</w:t>
      </w:r>
      <w:r/>
    </w:p>
    <w:p>
      <w:pPr>
        <w:spacing w:before="120" w:after="120" w:line="5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0</w:t>
      </w:r>
      <w:r>
        <w:rPr>
          <w:rFonts w:ascii="宋体" w:hAnsi="宋体" w:cs="Courier New"/>
          <w:color w:val="auto"/>
          <w:sz w:val="24"/>
          <w:szCs w:val="24"/>
          <w:highlight w:val="none"/>
        </w:rPr>
        <w:t xml:space="preserve">.4在质保期内，乙方应对货物出现的质量及安全问题负责处理解决并承担一切费用。</w:t>
      </w:r>
      <w:r/>
    </w:p>
    <w:p>
      <w:pPr>
        <w:ind w:left="480" w:hanging="480"/>
        <w:spacing w:before="120" w:after="120" w:line="5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0</w:t>
      </w:r>
      <w:r>
        <w:rPr>
          <w:rFonts w:ascii="宋体" w:hAnsi="宋体" w:cs="Courier New"/>
          <w:color w:val="auto"/>
          <w:sz w:val="24"/>
          <w:szCs w:val="24"/>
          <w:highlight w:val="none"/>
        </w:rPr>
        <w:t xml:space="preserve">.5上述货物免费保修期为</w:t>
      </w:r>
      <w:r>
        <w:rPr>
          <w:rFonts w:ascii="宋体" w:hAnsi="宋体" w:cs="Courier New"/>
          <w:color w:val="auto"/>
          <w:sz w:val="24"/>
          <w:szCs w:val="24"/>
          <w:highlight w:val="none"/>
          <w:u w:val="single"/>
        </w:rPr>
        <w:t xml:space="preserve">  </w:t>
      </w:r>
      <w:r>
        <w:rPr>
          <w:rFonts w:hint="eastAsia" w:ascii="宋体" w:hAnsi="宋体" w:cs="Courier New"/>
          <w:color w:val="auto"/>
          <w:sz w:val="24"/>
          <w:szCs w:val="24"/>
          <w:highlight w:val="none"/>
          <w:u w:val="single"/>
          <w:lang w:val="en-US" w:eastAsia="zh-CN"/>
        </w:rPr>
        <w:t xml:space="preserve">2</w:t>
      </w:r>
      <w:r>
        <w:rPr>
          <w:rFonts w:ascii="宋体" w:hAnsi="宋体" w:cs="Courier New"/>
          <w:color w:val="auto"/>
          <w:sz w:val="24"/>
          <w:szCs w:val="24"/>
          <w:highlight w:val="none"/>
          <w:u w:val="single"/>
        </w:rPr>
        <w:t xml:space="preserve">  </w:t>
      </w:r>
      <w:r>
        <w:rPr>
          <w:rFonts w:ascii="宋体" w:hAnsi="宋体" w:cs="Courier New"/>
          <w:color w:val="auto"/>
          <w:sz w:val="24"/>
          <w:szCs w:val="24"/>
          <w:highlight w:val="none"/>
        </w:rPr>
        <w:t xml:space="preserve">年（自交货验收合格之日起计），因人为因素出现的故障不在免费保修范围内。超过保修期的货物设备，</w:t>
      </w:r>
      <w:r>
        <w:rPr>
          <w:rFonts w:hint="eastAsia" w:ascii="宋体" w:hAnsi="宋体" w:eastAsia="宋体" w:cs="Courier New"/>
          <w:color w:val="auto"/>
          <w:sz w:val="24"/>
          <w:szCs w:val="24"/>
          <w:highlight w:val="none"/>
        </w:rPr>
        <w:t xml:space="preserve">终身维修</w:t>
      </w:r>
      <w:r>
        <w:rPr>
          <w:rFonts w:ascii="宋体" w:hAnsi="宋体" w:cs="Courier New"/>
          <w:color w:val="auto"/>
          <w:sz w:val="24"/>
          <w:szCs w:val="24"/>
          <w:highlight w:val="none"/>
        </w:rPr>
        <w:t xml:space="preserve">，维修时只收部件成本费。</w:t>
      </w:r>
      <w:r/>
    </w:p>
    <w:p>
      <w:pPr>
        <w:spacing w:before="120" w:after="120" w:line="50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十</w:t>
      </w:r>
      <w:r>
        <w:rPr>
          <w:rFonts w:hint="eastAsia" w:ascii="宋体" w:hAnsi="宋体" w:cs="Courier New"/>
          <w:b/>
          <w:color w:val="auto"/>
          <w:sz w:val="24"/>
          <w:szCs w:val="24"/>
          <w:highlight w:val="none"/>
        </w:rPr>
        <w:t xml:space="preserve">一</w:t>
      </w:r>
      <w:r>
        <w:rPr>
          <w:rFonts w:ascii="宋体" w:hAnsi="宋体" w:cs="Courier New"/>
          <w:b/>
          <w:color w:val="auto"/>
          <w:sz w:val="24"/>
          <w:szCs w:val="24"/>
          <w:highlight w:val="none"/>
        </w:rPr>
        <w:t xml:space="preserve">、</w:t>
      </w:r>
      <w:r>
        <w:rPr>
          <w:rFonts w:hint="eastAsia" w:ascii="宋体" w:hAnsi="宋体" w:cs="Courier New"/>
          <w:b/>
          <w:color w:val="auto"/>
          <w:sz w:val="24"/>
          <w:szCs w:val="24"/>
          <w:highlight w:val="none"/>
        </w:rPr>
        <w:t xml:space="preserve">项目</w:t>
      </w:r>
      <w:r>
        <w:rPr>
          <w:rFonts w:ascii="宋体" w:hAnsi="宋体" w:cs="Courier New"/>
          <w:b/>
          <w:color w:val="auto"/>
          <w:sz w:val="24"/>
          <w:szCs w:val="24"/>
          <w:highlight w:val="none"/>
        </w:rPr>
        <w:t xml:space="preserve">验收</w:t>
      </w:r>
      <w:r/>
    </w:p>
    <w:p>
      <w:pPr>
        <w:spacing w:before="120" w:after="120" w:line="5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11.1甲方依法组织履约验收工作。</w:t>
      </w:r>
      <w:r/>
    </w:p>
    <w:p>
      <w:pPr>
        <w:spacing w:before="120" w:after="120" w:line="5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spacing w:before="120" w:after="120" w:line="5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11.3对于实际使用人和甲方分离的项目，甲方邀请实际使用人参与验收。</w:t>
      </w:r>
      <w:r/>
    </w:p>
    <w:p>
      <w:pPr>
        <w:spacing w:before="120" w:after="120" w:line="5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11.4如有必要，甲方邀请参加本项目的其他供应商或第三方专业机构及专家参与验收，相关意见将作为验收书的参考资料。</w:t>
      </w:r>
      <w:r/>
    </w:p>
    <w:p>
      <w:pPr>
        <w:spacing w:before="120" w:after="120" w:line="5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11.5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spacing w:before="120" w:after="120" w:line="5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before="120" w:after="120" w:line="50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十</w:t>
      </w:r>
      <w:r>
        <w:rPr>
          <w:rFonts w:hint="eastAsia" w:ascii="宋体" w:hAnsi="宋体" w:cs="Courier New"/>
          <w:b/>
          <w:color w:val="auto"/>
          <w:sz w:val="24"/>
          <w:szCs w:val="24"/>
          <w:highlight w:val="none"/>
        </w:rPr>
        <w:t xml:space="preserve">二</w:t>
      </w:r>
      <w:r>
        <w:rPr>
          <w:rFonts w:ascii="宋体" w:hAnsi="宋体" w:cs="Courier New"/>
          <w:b/>
          <w:color w:val="auto"/>
          <w:sz w:val="24"/>
          <w:szCs w:val="24"/>
          <w:highlight w:val="none"/>
        </w:rPr>
        <w:t xml:space="preserve">、货物</w:t>
      </w:r>
      <w:r>
        <w:rPr>
          <w:rFonts w:hint="eastAsia" w:ascii="宋体" w:hAnsi="宋体" w:cs="Courier New"/>
          <w:b/>
          <w:color w:val="auto"/>
          <w:sz w:val="24"/>
          <w:szCs w:val="24"/>
          <w:highlight w:val="none"/>
        </w:rPr>
        <w:t xml:space="preserve">的</w:t>
      </w:r>
      <w:r>
        <w:rPr>
          <w:rFonts w:ascii="宋体" w:hAnsi="宋体" w:cs="Courier New"/>
          <w:b/>
          <w:color w:val="auto"/>
          <w:sz w:val="24"/>
          <w:szCs w:val="24"/>
          <w:highlight w:val="none"/>
        </w:rPr>
        <w:t xml:space="preserve">包装、发运及运输</w:t>
      </w:r>
      <w:r/>
    </w:p>
    <w:p>
      <w:pPr>
        <w:ind w:left="480" w:hanging="480"/>
        <w:spacing w:before="120" w:after="120" w:line="5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2</w:t>
      </w:r>
      <w:r>
        <w:rPr>
          <w:rFonts w:ascii="宋体" w:hAnsi="宋体" w:cs="Courier New"/>
          <w:color w:val="auto"/>
          <w:sz w:val="24"/>
          <w:szCs w:val="24"/>
          <w:highlight w:val="none"/>
        </w:rPr>
        <w:t xml:space="preserve">.1乙方应在货物发运前对其进行满足运输距离、防潮、防震、防锈和防破损装卸等要求</w:t>
      </w:r>
      <w:r>
        <w:rPr>
          <w:rFonts w:hint="eastAsia" w:ascii="宋体" w:hAnsi="宋体" w:cs="Courier New"/>
          <w:color w:val="auto"/>
          <w:sz w:val="24"/>
          <w:szCs w:val="24"/>
          <w:highlight w:val="none"/>
          <w:lang w:val="en-US" w:eastAsia="zh-CN"/>
        </w:rPr>
        <w:t xml:space="preserve">的</w:t>
      </w:r>
      <w:r>
        <w:rPr>
          <w:rFonts w:ascii="宋体" w:hAnsi="宋体" w:cs="Courier New"/>
          <w:color w:val="auto"/>
          <w:sz w:val="24"/>
          <w:szCs w:val="24"/>
          <w:highlight w:val="none"/>
        </w:rPr>
        <w:t xml:space="preserve">包装，以保证货物安全运达甲方指定地点。</w:t>
      </w:r>
      <w:r>
        <w:rPr>
          <w:rFonts w:hint="eastAsia" w:ascii="宋体" w:hAnsi="宋体"/>
          <w:color w:val="auto"/>
          <w:sz w:val="24"/>
          <w:szCs w:val="24"/>
          <w:highlight w:val="none"/>
        </w:rPr>
        <w:t xml:space="preserve">乙方对货物的包装应符合《商品包装政府采购需求标准（试行）》、《快递包装政府采购需求标准（试行）》的规定。</w:t>
      </w:r>
      <w:r/>
    </w:p>
    <w:p>
      <w:pPr>
        <w:ind w:left="480" w:hanging="480"/>
        <w:spacing w:before="120" w:after="120" w:line="5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2</w:t>
      </w:r>
      <w:r>
        <w:rPr>
          <w:rFonts w:ascii="宋体" w:hAnsi="宋体" w:cs="Courier New"/>
          <w:color w:val="auto"/>
          <w:sz w:val="24"/>
          <w:szCs w:val="24"/>
          <w:highlight w:val="none"/>
        </w:rPr>
        <w:t xml:space="preserve">.2 使用说明书、质量检验证明书、随配附件和工具以及清单一并附于货物内。</w:t>
      </w:r>
      <w:r/>
    </w:p>
    <w:p>
      <w:pPr>
        <w:ind w:left="480" w:hanging="480"/>
        <w:spacing w:before="120" w:after="120" w:line="5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2</w:t>
      </w:r>
      <w:r>
        <w:rPr>
          <w:rFonts w:ascii="宋体" w:hAnsi="宋体" w:cs="Courier New"/>
          <w:color w:val="auto"/>
          <w:sz w:val="24"/>
          <w:szCs w:val="24"/>
          <w:highlight w:val="none"/>
        </w:rPr>
        <w:t xml:space="preserve">.3乙方在货物发运手续办理完毕后24小时内或货到甲方48小时前通知甲方，以</w:t>
      </w:r>
      <w:r>
        <w:rPr>
          <w:rFonts w:hint="eastAsia" w:ascii="宋体" w:hAnsi="宋体" w:cs="Courier New"/>
          <w:color w:val="auto"/>
          <w:sz w:val="24"/>
          <w:szCs w:val="24"/>
          <w:highlight w:val="none"/>
          <w:lang w:val="en-US" w:eastAsia="zh-CN"/>
        </w:rPr>
        <w:t xml:space="preserve">便甲方</w:t>
      </w:r>
      <w:r>
        <w:rPr>
          <w:rFonts w:ascii="宋体" w:hAnsi="宋体" w:cs="Courier New"/>
          <w:color w:val="auto"/>
          <w:sz w:val="24"/>
          <w:szCs w:val="24"/>
          <w:highlight w:val="none"/>
        </w:rPr>
        <w:t xml:space="preserve">准备接货。</w:t>
      </w:r>
      <w:r/>
    </w:p>
    <w:p>
      <w:pPr>
        <w:ind w:left="480" w:hanging="480"/>
        <w:spacing w:before="120" w:after="120" w:line="5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2</w:t>
      </w:r>
      <w:r>
        <w:rPr>
          <w:rFonts w:ascii="宋体" w:hAnsi="宋体" w:cs="Courier New"/>
          <w:color w:val="auto"/>
          <w:sz w:val="24"/>
          <w:szCs w:val="24"/>
          <w:highlight w:val="none"/>
        </w:rPr>
        <w:t xml:space="preserve">.4 货物在交付甲方前发生的风险均由乙方负责。</w:t>
      </w:r>
      <w:r/>
    </w:p>
    <w:p>
      <w:pPr>
        <w:ind w:left="480" w:right="26" w:hanging="480"/>
        <w:spacing w:before="156" w:after="156" w:line="5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2</w:t>
      </w:r>
      <w:r>
        <w:rPr>
          <w:rFonts w:ascii="宋体" w:hAnsi="宋体" w:cs="Courier New"/>
          <w:color w:val="auto"/>
          <w:sz w:val="24"/>
          <w:szCs w:val="24"/>
          <w:highlight w:val="none"/>
        </w:rPr>
        <w:t xml:space="preserve">.5货物在规定的交付期限内由乙方送达甲方指定的地点视为交付，乙方同时需通知甲方货物已送达。</w:t>
      </w:r>
      <w:r/>
    </w:p>
    <w:p>
      <w:pPr>
        <w:spacing w:before="120" w:after="120" w:line="50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十</w:t>
      </w:r>
      <w:r>
        <w:rPr>
          <w:rFonts w:hint="eastAsia" w:ascii="宋体" w:hAnsi="宋体" w:cs="Courier New"/>
          <w:b/>
          <w:color w:val="auto"/>
          <w:sz w:val="24"/>
          <w:szCs w:val="24"/>
          <w:highlight w:val="none"/>
        </w:rPr>
        <w:t xml:space="preserve">三</w:t>
      </w:r>
      <w:r>
        <w:rPr>
          <w:rFonts w:ascii="宋体" w:hAnsi="宋体" w:cs="Courier New"/>
          <w:b/>
          <w:color w:val="auto"/>
          <w:sz w:val="24"/>
          <w:szCs w:val="24"/>
          <w:highlight w:val="none"/>
        </w:rPr>
        <w:t xml:space="preserve">、违约责任</w:t>
      </w:r>
      <w:r/>
    </w:p>
    <w:p>
      <w:pPr>
        <w:ind w:left="410" w:hanging="410"/>
        <w:spacing w:before="120" w:after="120" w:line="5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3</w:t>
      </w:r>
      <w:r>
        <w:rPr>
          <w:rFonts w:ascii="宋体" w:hAnsi="宋体" w:cs="Courier New"/>
          <w:color w:val="auto"/>
          <w:sz w:val="24"/>
          <w:szCs w:val="24"/>
          <w:highlight w:val="none"/>
        </w:rPr>
        <w:t xml:space="preserve">.1甲方无正当理由拒收货物的，甲方向乙方偿付拒收货款总值</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u w:val="single"/>
          <w:lang w:val="en-US" w:eastAsia="zh-CN"/>
        </w:rPr>
        <w:t xml:space="preserve">5</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u w:val="single"/>
          <w:lang w:val="en-US" w:eastAsia="zh-CN"/>
        </w:rPr>
        <w:t xml:space="preserve">%</w:t>
      </w:r>
      <w:r>
        <w:rPr>
          <w:rFonts w:ascii="宋体" w:hAnsi="宋体" w:cs="Courier New"/>
          <w:color w:val="auto"/>
          <w:sz w:val="24"/>
          <w:szCs w:val="24"/>
          <w:highlight w:val="none"/>
        </w:rPr>
        <w:t xml:space="preserve">的违约金。</w:t>
      </w:r>
      <w:r/>
    </w:p>
    <w:p>
      <w:pPr>
        <w:ind w:left="410" w:hanging="410"/>
        <w:spacing w:before="120" w:after="120" w:line="5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3</w:t>
      </w:r>
      <w:r>
        <w:rPr>
          <w:rFonts w:ascii="宋体" w:hAnsi="宋体" w:cs="Courier New"/>
          <w:color w:val="auto"/>
          <w:sz w:val="24"/>
          <w:szCs w:val="24"/>
          <w:highlight w:val="none"/>
        </w:rPr>
        <w:t xml:space="preserve">.2甲方无故逾期验收和办理货款支付手续的,甲方应按逾期付款总额每日</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u w:val="single"/>
          <w:lang w:val="en-US" w:eastAsia="zh-CN"/>
        </w:rPr>
        <w:t xml:space="preserve">0.05</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u w:val="single"/>
          <w:lang w:val="en-US" w:eastAsia="zh-CN"/>
        </w:rPr>
        <w:t xml:space="preserve">%</w:t>
      </w:r>
      <w:r>
        <w:rPr>
          <w:rFonts w:ascii="宋体" w:hAnsi="宋体" w:cs="Courier New"/>
          <w:color w:val="auto"/>
          <w:sz w:val="24"/>
          <w:szCs w:val="24"/>
          <w:highlight w:val="none"/>
        </w:rPr>
        <w:t xml:space="preserve">向乙方支付违约金。</w:t>
      </w:r>
      <w:r/>
    </w:p>
    <w:p>
      <w:pPr>
        <w:ind w:left="410" w:hanging="410"/>
        <w:spacing w:before="120" w:after="120" w:line="5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3</w:t>
      </w:r>
      <w:r>
        <w:rPr>
          <w:rFonts w:ascii="宋体" w:hAnsi="宋体" w:cs="Courier New"/>
          <w:color w:val="auto"/>
          <w:sz w:val="24"/>
          <w:szCs w:val="24"/>
          <w:highlight w:val="none"/>
        </w:rPr>
        <w:t xml:space="preserve">.3乙方逾期交付货物的，乙方应按逾期交货总额每日</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u w:val="single"/>
          <w:lang w:val="en-US" w:eastAsia="zh-CN"/>
        </w:rPr>
        <w:t xml:space="preserve">0.05</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u w:val="single"/>
          <w:lang w:val="en-US" w:eastAsia="zh-CN"/>
        </w:rPr>
        <w:t xml:space="preserve">%</w:t>
      </w:r>
      <w:r>
        <w:rPr>
          <w:rFonts w:ascii="宋体" w:hAnsi="宋体" w:cs="Courier New"/>
          <w:color w:val="auto"/>
          <w:sz w:val="24"/>
          <w:szCs w:val="24"/>
          <w:highlight w:val="none"/>
        </w:rPr>
        <w:t xml:space="preserve">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u w:val="single"/>
          <w:lang w:val="en-US" w:eastAsia="zh-CN"/>
        </w:rPr>
        <w:t xml:space="preserve">5</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u w:val="single"/>
          <w:lang w:val="en-US" w:eastAsia="zh-CN"/>
        </w:rPr>
        <w:t xml:space="preserve">%</w:t>
      </w:r>
      <w:r>
        <w:rPr>
          <w:rFonts w:ascii="宋体" w:hAnsi="宋体" w:cs="Courier New"/>
          <w:color w:val="auto"/>
          <w:sz w:val="24"/>
          <w:szCs w:val="24"/>
          <w:highlight w:val="none"/>
        </w:rPr>
        <w:t xml:space="preserve">的违约金，如造成甲方损失超过违约金的，超出部分由乙方继续承担赔偿责任。 </w:t>
      </w:r>
      <w:r/>
    </w:p>
    <w:p>
      <w:pPr>
        <w:ind w:left="410" w:hanging="410"/>
        <w:spacing w:before="120" w:after="120" w:line="5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3</w:t>
      </w:r>
      <w:r>
        <w:rPr>
          <w:rFonts w:ascii="宋体" w:hAnsi="宋体" w:cs="Courier New"/>
          <w:color w:val="auto"/>
          <w:sz w:val="24"/>
          <w:szCs w:val="24"/>
          <w:highlight w:val="none"/>
        </w:rPr>
        <w:t xml:space="preserve">.4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spacing w:before="120" w:after="120" w:line="50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十</w:t>
      </w:r>
      <w:r>
        <w:rPr>
          <w:rFonts w:hint="eastAsia" w:ascii="宋体" w:hAnsi="宋体" w:cs="Courier New"/>
          <w:b/>
          <w:color w:val="auto"/>
          <w:sz w:val="24"/>
          <w:szCs w:val="24"/>
          <w:highlight w:val="none"/>
        </w:rPr>
        <w:t xml:space="preserve">四</w:t>
      </w:r>
      <w:r>
        <w:rPr>
          <w:rFonts w:ascii="宋体" w:hAnsi="宋体" w:cs="Courier New"/>
          <w:b/>
          <w:color w:val="auto"/>
          <w:sz w:val="24"/>
          <w:szCs w:val="24"/>
          <w:highlight w:val="none"/>
        </w:rPr>
        <w:t xml:space="preserve">、不可抗力事件处理</w:t>
      </w:r>
      <w:r/>
    </w:p>
    <w:p>
      <w:pPr>
        <w:ind w:left="480" w:hanging="480"/>
        <w:spacing w:before="120" w:after="120" w:line="5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4</w:t>
      </w:r>
      <w:r>
        <w:rPr>
          <w:rFonts w:ascii="宋体" w:hAnsi="宋体" w:cs="Courier New"/>
          <w:color w:val="auto"/>
          <w:sz w:val="24"/>
          <w:szCs w:val="24"/>
          <w:highlight w:val="none"/>
        </w:rPr>
        <w:t xml:space="preserve">.1在合同有效期内，任何一方因不可抗力事件导致不能履行合同，则合同履行期可延长，其延长期与不可抗力影响期相同。</w:t>
      </w:r>
      <w:r/>
    </w:p>
    <w:p>
      <w:pPr>
        <w:spacing w:before="120" w:after="120" w:line="5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4</w:t>
      </w:r>
      <w:r>
        <w:rPr>
          <w:rFonts w:ascii="宋体" w:hAnsi="宋体" w:cs="Courier New"/>
          <w:color w:val="auto"/>
          <w:sz w:val="24"/>
          <w:szCs w:val="24"/>
          <w:highlight w:val="none"/>
        </w:rPr>
        <w:t xml:space="preserve">.2不可抗力事件发生后，应立即通知对方，并寄送有关权威机构出具的证明。</w:t>
      </w:r>
      <w:r/>
    </w:p>
    <w:p>
      <w:pPr>
        <w:spacing w:before="120" w:after="120" w:line="5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4</w:t>
      </w:r>
      <w:r>
        <w:rPr>
          <w:rFonts w:ascii="宋体" w:hAnsi="宋体" w:cs="Courier New"/>
          <w:color w:val="auto"/>
          <w:sz w:val="24"/>
          <w:szCs w:val="24"/>
          <w:highlight w:val="none"/>
        </w:rPr>
        <w:t xml:space="preserve">.3不可抗力事件延续120天以上，双方应通过友好协商，确定是否继续履行合同。</w:t>
      </w:r>
      <w:r/>
    </w:p>
    <w:p>
      <w:pPr>
        <w:spacing w:before="120" w:after="120" w:line="50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十</w:t>
      </w:r>
      <w:r>
        <w:rPr>
          <w:rFonts w:hint="eastAsia" w:ascii="宋体" w:hAnsi="宋体" w:cs="Courier New"/>
          <w:b/>
          <w:color w:val="auto"/>
          <w:sz w:val="24"/>
          <w:szCs w:val="24"/>
          <w:highlight w:val="none"/>
        </w:rPr>
        <w:t xml:space="preserve">五</w:t>
      </w:r>
      <w:r>
        <w:rPr>
          <w:rFonts w:ascii="宋体" w:hAnsi="宋体" w:cs="Courier New"/>
          <w:b/>
          <w:color w:val="auto"/>
          <w:sz w:val="24"/>
          <w:szCs w:val="24"/>
          <w:highlight w:val="none"/>
        </w:rPr>
        <w:t xml:space="preserve">、</w:t>
      </w:r>
      <w:r>
        <w:rPr>
          <w:rFonts w:hint="eastAsia" w:ascii="宋体" w:hAnsi="宋体" w:cs="Courier New"/>
          <w:b/>
          <w:color w:val="auto"/>
          <w:sz w:val="24"/>
          <w:szCs w:val="24"/>
          <w:highlight w:val="none"/>
        </w:rPr>
        <w:t xml:space="preserve">解决争议的方法</w:t>
      </w:r>
      <w:r/>
    </w:p>
    <w:p>
      <w:pPr>
        <w:ind w:left="480" w:hanging="480"/>
        <w:spacing w:before="120" w:after="120" w:line="5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5</w:t>
      </w: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甲乙</w:t>
      </w:r>
      <w:r>
        <w:rPr>
          <w:rFonts w:ascii="宋体" w:hAnsi="宋体" w:cs="Courier New"/>
          <w:color w:val="auto"/>
          <w:sz w:val="24"/>
          <w:szCs w:val="24"/>
          <w:highlight w:val="none"/>
        </w:rPr>
        <w:t xml:space="preserve">双方</w:t>
      </w:r>
      <w:r>
        <w:rPr>
          <w:rFonts w:hint="eastAsia" w:ascii="宋体" w:hAnsi="宋体" w:cs="Courier New"/>
          <w:color w:val="auto"/>
          <w:sz w:val="24"/>
          <w:szCs w:val="24"/>
          <w:highlight w:val="none"/>
        </w:rPr>
        <w:t xml:space="preserve">因</w:t>
      </w:r>
      <w:r>
        <w:rPr>
          <w:rFonts w:ascii="宋体" w:hAnsi="宋体" w:cs="Courier New"/>
          <w:color w:val="auto"/>
          <w:sz w:val="24"/>
          <w:szCs w:val="24"/>
          <w:highlight w:val="none"/>
        </w:rPr>
        <w:t xml:space="preserve">合同</w:t>
      </w:r>
      <w:r>
        <w:rPr>
          <w:rFonts w:hint="eastAsia" w:ascii="宋体" w:hAnsi="宋体" w:cs="Courier New"/>
          <w:color w:val="auto"/>
          <w:sz w:val="24"/>
          <w:szCs w:val="24"/>
          <w:highlight w:val="none"/>
        </w:rPr>
        <w:t xml:space="preserve">签订、履行而</w:t>
      </w:r>
      <w:r>
        <w:rPr>
          <w:rFonts w:ascii="宋体" w:hAnsi="宋体" w:cs="Courier New"/>
          <w:color w:val="auto"/>
          <w:sz w:val="24"/>
          <w:szCs w:val="24"/>
          <w:highlight w:val="none"/>
        </w:rPr>
        <w:t xml:space="preserve">发生的一切争议，应通过</w:t>
      </w:r>
      <w:r>
        <w:rPr>
          <w:rFonts w:hint="eastAsia" w:ascii="宋体" w:hAnsi="宋体" w:cs="Courier New"/>
          <w:color w:val="auto"/>
          <w:sz w:val="24"/>
          <w:szCs w:val="24"/>
          <w:highlight w:val="none"/>
        </w:rPr>
        <w:t xml:space="preserve">友好</w:t>
      </w:r>
      <w:r>
        <w:rPr>
          <w:rFonts w:ascii="宋体" w:hAnsi="宋体" w:cs="Courier New"/>
          <w:color w:val="auto"/>
          <w:sz w:val="24"/>
          <w:szCs w:val="24"/>
          <w:highlight w:val="none"/>
        </w:rPr>
        <w:t xml:space="preserve">协商解决。如协商不成</w:t>
      </w:r>
      <w:r>
        <w:rPr>
          <w:rFonts w:hint="eastAsia" w:ascii="宋体" w:hAnsi="宋体" w:cs="Courier New"/>
          <w:color w:val="auto"/>
          <w:sz w:val="24"/>
          <w:szCs w:val="24"/>
          <w:highlight w:val="none"/>
        </w:rPr>
        <w:t xml:space="preserve">由甲方住所地人民</w:t>
      </w:r>
      <w:r>
        <w:rPr>
          <w:rFonts w:ascii="宋体" w:hAnsi="宋体" w:cs="Courier New"/>
          <w:color w:val="auto"/>
          <w:sz w:val="24"/>
          <w:szCs w:val="24"/>
          <w:highlight w:val="none"/>
        </w:rPr>
        <w:t xml:space="preserve">法院</w:t>
      </w:r>
      <w:r>
        <w:rPr>
          <w:rFonts w:hint="eastAsia" w:ascii="宋体" w:hAnsi="宋体" w:cs="Courier New"/>
          <w:color w:val="auto"/>
          <w:sz w:val="24"/>
          <w:szCs w:val="24"/>
          <w:highlight w:val="none"/>
        </w:rPr>
        <w:t xml:space="preserve">管辖。</w:t>
      </w:r>
      <w:r/>
    </w:p>
    <w:p>
      <w:pPr>
        <w:spacing w:before="120" w:after="120" w:line="50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十</w:t>
      </w:r>
      <w:r>
        <w:rPr>
          <w:rFonts w:hint="eastAsia" w:ascii="宋体" w:hAnsi="宋体" w:cs="Courier New"/>
          <w:b/>
          <w:color w:val="auto"/>
          <w:sz w:val="24"/>
          <w:szCs w:val="24"/>
          <w:highlight w:val="none"/>
        </w:rPr>
        <w:t xml:space="preserve">六</w:t>
      </w:r>
      <w:r>
        <w:rPr>
          <w:rFonts w:ascii="宋体" w:hAnsi="宋体" w:cs="Courier New"/>
          <w:b/>
          <w:color w:val="auto"/>
          <w:sz w:val="24"/>
          <w:szCs w:val="24"/>
          <w:highlight w:val="none"/>
        </w:rPr>
        <w:t xml:space="preserve">、合同生效及其它</w:t>
      </w:r>
      <w:r/>
    </w:p>
    <w:p>
      <w:pPr>
        <w:spacing w:before="120" w:after="120" w:line="5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6</w:t>
      </w:r>
      <w:r>
        <w:rPr>
          <w:rFonts w:ascii="宋体" w:hAnsi="宋体" w:cs="Courier New"/>
          <w:color w:val="auto"/>
          <w:sz w:val="24"/>
          <w:szCs w:val="24"/>
          <w:highlight w:val="none"/>
        </w:rPr>
        <w:t xml:space="preserve">.1合同经双方法定代表人或授权委托代</w:t>
      </w:r>
      <w:r>
        <w:rPr>
          <w:rFonts w:hint="eastAsia" w:ascii="宋体" w:hAnsi="宋体" w:cs="Courier New"/>
          <w:color w:val="auto"/>
          <w:sz w:val="24"/>
          <w:szCs w:val="24"/>
          <w:highlight w:val="none"/>
        </w:rPr>
        <w:t xml:space="preserve">表</w:t>
      </w:r>
      <w:r>
        <w:rPr>
          <w:rFonts w:ascii="宋体" w:hAnsi="宋体" w:cs="Courier New"/>
          <w:color w:val="auto"/>
          <w:sz w:val="24"/>
          <w:szCs w:val="24"/>
          <w:highlight w:val="none"/>
        </w:rPr>
        <w:t xml:space="preserve">人签字并加盖单位公章后生效。</w:t>
      </w:r>
      <w:r/>
    </w:p>
    <w:p>
      <w:pPr>
        <w:spacing w:before="120" w:after="120" w:line="5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6</w:t>
      </w:r>
      <w:r>
        <w:rPr>
          <w:rFonts w:ascii="宋体" w:hAnsi="宋体" w:cs="Courier New"/>
          <w:color w:val="auto"/>
          <w:sz w:val="24"/>
          <w:szCs w:val="24"/>
          <w:highlight w:val="none"/>
        </w:rPr>
        <w:t xml:space="preserve">.2本合同未尽事宜，遵照</w:t>
      </w:r>
      <w:r>
        <w:rPr>
          <w:rFonts w:hint="eastAsia" w:ascii="宋体" w:hAnsi="宋体" w:cs="Courier New"/>
          <w:color w:val="auto"/>
          <w:sz w:val="24"/>
          <w:szCs w:val="24"/>
          <w:highlight w:val="none"/>
        </w:rPr>
        <w:t xml:space="preserve">《中华人民共和国民法典》、《中华人民共和国政府采购法》</w:t>
      </w:r>
      <w:r>
        <w:rPr>
          <w:rFonts w:ascii="宋体" w:hAnsi="宋体" w:cs="Courier New"/>
          <w:color w:val="auto"/>
          <w:sz w:val="24"/>
          <w:szCs w:val="24"/>
          <w:highlight w:val="none"/>
        </w:rPr>
        <w:t xml:space="preserve">有关条文执行。</w:t>
      </w:r>
      <w:r/>
    </w:p>
    <w:p>
      <w:pPr>
        <w:ind w:left="480" w:hanging="480"/>
        <w:spacing w:before="120" w:after="120" w:line="5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6</w:t>
      </w:r>
      <w:r>
        <w:rPr>
          <w:rFonts w:ascii="宋体" w:hAnsi="宋体" w:cs="Courier New"/>
          <w:color w:val="auto"/>
          <w:sz w:val="24"/>
          <w:szCs w:val="24"/>
          <w:highlight w:val="none"/>
        </w:rPr>
        <w:t xml:space="preserve">.</w:t>
      </w:r>
      <w:r>
        <w:rPr>
          <w:rFonts w:hint="eastAsia" w:ascii="宋体" w:hAnsi="宋体" w:cs="Courier New"/>
          <w:color w:val="auto"/>
          <w:sz w:val="24"/>
          <w:szCs w:val="24"/>
          <w:highlight w:val="none"/>
        </w:rPr>
        <w:t xml:space="preserve">3</w:t>
      </w:r>
      <w:r>
        <w:rPr>
          <w:rFonts w:ascii="宋体" w:hAnsi="宋体" w:cs="Courier New"/>
          <w:color w:val="auto"/>
          <w:sz w:val="24"/>
          <w:szCs w:val="24"/>
          <w:highlight w:val="none"/>
        </w:rPr>
        <w:t xml:space="preserve"> 本合同正本一式</w:t>
      </w:r>
      <w:r>
        <w:rPr>
          <w:rFonts w:hint="eastAsia" w:ascii="宋体" w:hAnsi="宋体" w:eastAsia="宋体" w:cs="Courier New"/>
          <w:color w:val="auto"/>
          <w:sz w:val="24"/>
          <w:szCs w:val="24"/>
          <w:highlight w:val="none"/>
          <w:lang w:eastAsia="zh-CN"/>
        </w:rPr>
        <w:t xml:space="preserve">四</w:t>
      </w:r>
      <w:r>
        <w:rPr>
          <w:rFonts w:ascii="宋体" w:hAnsi="宋体" w:cs="Courier New"/>
          <w:color w:val="auto"/>
          <w:sz w:val="24"/>
          <w:szCs w:val="24"/>
          <w:highlight w:val="none"/>
        </w:rPr>
        <w:t xml:space="preserve">份，具有同等法律效力，甲</w:t>
      </w:r>
      <w:r>
        <w:rPr>
          <w:rFonts w:hint="eastAsia" w:ascii="宋体" w:hAnsi="宋体" w:cs="Courier New"/>
          <w:color w:val="auto"/>
          <w:sz w:val="24"/>
          <w:szCs w:val="24"/>
          <w:highlight w:val="none"/>
        </w:rPr>
        <w:t xml:space="preserve">方、</w:t>
      </w:r>
      <w:r>
        <w:rPr>
          <w:rFonts w:ascii="宋体" w:hAnsi="宋体" w:cs="Courier New"/>
          <w:color w:val="auto"/>
          <w:sz w:val="24"/>
          <w:szCs w:val="24"/>
          <w:highlight w:val="none"/>
        </w:rPr>
        <w:t xml:space="preserve">乙方各执</w:t>
      </w:r>
      <w:r>
        <w:rPr>
          <w:rFonts w:hint="eastAsia" w:ascii="宋体" w:hAnsi="宋体" w:eastAsia="宋体" w:cs="Courier New"/>
          <w:color w:val="auto"/>
          <w:sz w:val="24"/>
          <w:szCs w:val="24"/>
          <w:highlight w:val="none"/>
          <w:lang w:eastAsia="zh-CN"/>
        </w:rPr>
        <w:t xml:space="preserve">两</w:t>
      </w:r>
      <w:r>
        <w:rPr>
          <w:rFonts w:ascii="宋体" w:hAnsi="宋体" w:cs="Courier New"/>
          <w:color w:val="auto"/>
          <w:sz w:val="24"/>
          <w:szCs w:val="24"/>
          <w:highlight w:val="none"/>
        </w:rPr>
        <w:t xml:space="preserve">份。</w:t>
      </w:r>
      <w:r/>
    </w:p>
    <w:p>
      <w:pPr>
        <w:spacing w:before="120" w:after="120" w:line="5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  甲方：                        乙方： </w:t>
      </w:r>
      <w:r/>
    </w:p>
    <w:p>
      <w:pPr>
        <w:spacing w:before="120" w:after="120" w:line="5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  地址：                       </w:t>
      </w: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地址： </w:t>
      </w:r>
      <w:r/>
    </w:p>
    <w:p>
      <w:pPr>
        <w:spacing w:before="120" w:after="120" w:line="5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  法定代表人</w:t>
      </w:r>
      <w:r>
        <w:rPr>
          <w:rFonts w:hint="eastAsia" w:ascii="宋体" w:hAnsi="宋体" w:cs="Courier New"/>
          <w:color w:val="auto"/>
          <w:sz w:val="24"/>
          <w:szCs w:val="24"/>
          <w:highlight w:val="none"/>
        </w:rPr>
        <w:t xml:space="preserve">或授权代表</w:t>
      </w:r>
      <w:r>
        <w:rPr>
          <w:rFonts w:ascii="宋体" w:hAnsi="宋体" w:cs="Courier New"/>
          <w:color w:val="auto"/>
          <w:sz w:val="24"/>
          <w:szCs w:val="24"/>
          <w:highlight w:val="none"/>
        </w:rPr>
        <w:t xml:space="preserve">：        法定代表人</w:t>
      </w:r>
      <w:r>
        <w:rPr>
          <w:rFonts w:hint="eastAsia" w:ascii="宋体" w:hAnsi="宋体" w:cs="Courier New"/>
          <w:color w:val="auto"/>
          <w:sz w:val="24"/>
          <w:szCs w:val="24"/>
          <w:highlight w:val="none"/>
        </w:rPr>
        <w:t xml:space="preserve">或授权代表</w:t>
      </w:r>
      <w:r>
        <w:rPr>
          <w:rFonts w:ascii="宋体" w:hAnsi="宋体" w:cs="Courier New"/>
          <w:color w:val="auto"/>
          <w:sz w:val="24"/>
          <w:szCs w:val="24"/>
          <w:highlight w:val="none"/>
        </w:rPr>
        <w:t xml:space="preserve">：</w:t>
      </w:r>
      <w:r/>
    </w:p>
    <w:p>
      <w:pPr>
        <w:ind w:firstLine="240"/>
        <w:spacing w:before="120" w:after="120" w:line="5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联系电话：                    联系电话：          </w:t>
      </w:r>
      <w:r/>
    </w:p>
    <w:p>
      <w:pPr>
        <w:spacing w:before="120" w:after="120" w:line="5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           </w:t>
      </w:r>
      <w:r>
        <w:rPr>
          <w:rFonts w:hint="eastAsia" w:ascii="宋体" w:hAnsi="Courier New" w:cs="Courier New"/>
          <w:color w:val="auto"/>
          <w:szCs w:val="21"/>
          <w:highlight w:val="none"/>
        </w:rPr>
        <w:t xml:space="preserve">      </w:t>
      </w:r>
      <w:r>
        <w:rPr>
          <w:rFonts w:hint="eastAsia" w:ascii="宋体" w:hAnsi="宋体" w:cs="Courier New"/>
          <w:color w:val="auto"/>
          <w:sz w:val="24"/>
          <w:szCs w:val="24"/>
          <w:highlight w:val="none"/>
        </w:rPr>
        <w:t xml:space="preserve">   </w:t>
      </w:r>
      <w:r/>
    </w:p>
    <w:p>
      <w:pPr>
        <w:jc w:val="center"/>
        <w:spacing w:before="120" w:after="120" w:line="0" w:lineRule="atLeast"/>
        <w:rPr>
          <w:rFonts w:hint="eastAsia" w:ascii="宋体" w:hAnsi="宋体" w:cs="Courier New"/>
          <w:color w:val="auto"/>
          <w:sz w:val="24"/>
          <w:szCs w:val="24"/>
          <w:highlight w:val="none"/>
        </w:rPr>
      </w:pPr>
      <w:r>
        <w:rPr>
          <w:rFonts w:hint="eastAsia" w:ascii="宋体" w:hAnsi="宋体" w:cs="Courier New"/>
          <w:color w:val="auto"/>
          <w:sz w:val="24"/>
          <w:szCs w:val="24"/>
          <w:highlight w:val="none"/>
        </w:rPr>
      </w:r>
      <w:r/>
    </w:p>
    <w:p>
      <w:pPr>
        <w:ind w:firstLine="480"/>
        <w:jc w:val="right"/>
        <w:spacing w:line="500" w:lineRule="exact"/>
        <w:rPr>
          <w:color w:val="auto"/>
          <w:sz w:val="24"/>
          <w:szCs w:val="24"/>
          <w:highlight w:val="none"/>
        </w:rPr>
      </w:pP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签订日期：      年  </w:t>
      </w: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月  </w:t>
      </w: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日</w:t>
      </w:r>
      <w:r/>
    </w:p>
    <w:p>
      <w:pPr>
        <w:pStyle w:val="767"/>
        <w:rPr>
          <w:rFonts w:hint="eastAsia"/>
          <w:color w:val="auto"/>
          <w:highlight w:val="none"/>
        </w:rPr>
      </w:pPr>
      <w:r>
        <w:rPr>
          <w:rFonts w:hint="eastAsia"/>
          <w:color w:val="auto"/>
          <w:highlight w:val="none"/>
        </w:rPr>
      </w:r>
      <w:r/>
    </w:p>
    <w:p>
      <w:pPr>
        <w:rPr>
          <w:rFonts w:hint="eastAsia" w:ascii="黑体" w:hAnsi="Times New Roman" w:eastAsia="黑体" w:cs="Times New Roman"/>
          <w:color w:val="auto"/>
          <w:sz w:val="44"/>
          <w:szCs w:val="44"/>
          <w:highlight w:val="none"/>
          <w:lang w:val="en-US" w:eastAsia="zh-CN" w:bidi="ar-SA"/>
        </w:rPr>
      </w:pPr>
      <w:r>
        <w:rPr>
          <w:rFonts w:hint="eastAsia" w:ascii="黑体" w:hAnsi="Times New Roman" w:eastAsia="黑体" w:cs="Times New Roman"/>
          <w:color w:val="auto"/>
          <w:sz w:val="44"/>
          <w:szCs w:val="44"/>
          <w:highlight w:val="none"/>
          <w:shd w:val="clear" w:color="auto" w:fill="auto"/>
          <w:lang w:val="en-US" w:eastAsia="zh-CN" w:bidi="ar-SA"/>
        </w:rPr>
      </w:r>
      <w:r>
        <w:rPr>
          <w:rFonts w:hint="eastAsia" w:ascii="黑体" w:hAnsi="Times New Roman" w:eastAsia="黑体" w:cs="Times New Roman"/>
          <w:color w:val="auto"/>
          <w:sz w:val="44"/>
          <w:szCs w:val="44"/>
          <w:highlight w:val="none"/>
          <w:shd w:val="clear" w:color="auto" w:fill="auto"/>
          <w:lang w:val="en-US" w:eastAsia="zh-CN" w:bidi="ar-SA"/>
        </w:rPr>
      </w:r>
      <w:r/>
    </w:p>
    <w:p>
      <w:pPr>
        <w:rPr>
          <w:rFonts w:hint="eastAsia" w:ascii="黑体" w:hAnsi="Times New Roman" w:eastAsia="黑体" w:cs="Times New Roman"/>
          <w:color w:val="auto"/>
          <w:sz w:val="44"/>
          <w:szCs w:val="44"/>
          <w:highlight w:val="none"/>
          <w:shd w:val="clear" w:color="auto" w:fill="auto"/>
          <w:lang w:val="en-US" w:eastAsia="zh-CN" w:bidi="ar-SA"/>
        </w:rPr>
      </w:pPr>
      <w:r>
        <w:rPr>
          <w:rFonts w:hint="eastAsia" w:ascii="黑体" w:hAnsi="Times New Roman" w:eastAsia="黑体" w:cs="Times New Roman"/>
          <w:color w:val="auto"/>
          <w:sz w:val="44"/>
          <w:szCs w:val="44"/>
          <w:highlight w:val="none"/>
          <w:shd w:val="clear" w:color="auto" w:fill="auto"/>
          <w:lang w:val="en-US" w:eastAsia="zh-CN" w:bidi="ar-SA"/>
        </w:rPr>
      </w:r>
      <w:r/>
    </w:p>
    <w:p>
      <w:pPr>
        <w:pStyle w:val="954"/>
        <w:ind w:left="0" w:firstLine="0"/>
        <w:jc w:val="center"/>
        <w:keepLines w:val="0"/>
        <w:keepNext w:val="0"/>
        <w:pageBreakBefore w:val="0"/>
        <w:spacing w:line="360" w:lineRule="auto"/>
        <w:widowControl w:val="off"/>
        <w:rPr>
          <w:rFonts w:hint="eastAsia" w:hAnsi="宋体"/>
          <w:color w:val="auto"/>
          <w:sz w:val="24"/>
          <w:szCs w:val="24"/>
          <w:highlight w:val="none"/>
          <w:shd w:val="clear" w:color="auto" w:fill="auto"/>
        </w:rPr>
        <w:outlineLvl w:val="0"/>
      </w:pPr>
      <w:r>
        <w:rPr>
          <w:rFonts w:hint="eastAsia" w:ascii="黑体" w:hAnsi="Times New Roman" w:eastAsia="黑体" w:cs="Times New Roman"/>
          <w:color w:val="auto"/>
          <w:sz w:val="44"/>
          <w:szCs w:val="44"/>
          <w:highlight w:val="none"/>
          <w:shd w:val="clear" w:color="auto" w:fill="auto"/>
          <w:lang w:val="en-US" w:eastAsia="zh-CN" w:bidi="ar-SA"/>
        </w:rPr>
        <w:t xml:space="preserve">第</w:t>
      </w:r>
      <w:bookmarkEnd w:id="239"/>
      <w:r>
        <w:rPr>
          <w:rFonts w:hint="eastAsia" w:ascii="黑体" w:hAnsi="Times New Roman" w:eastAsia="黑体" w:cs="Times New Roman"/>
          <w:color w:val="auto"/>
          <w:sz w:val="44"/>
          <w:szCs w:val="44"/>
          <w:highlight w:val="none"/>
          <w:shd w:val="clear" w:color="auto" w:fill="auto"/>
          <w:lang w:val="en-US" w:eastAsia="zh-CN" w:bidi="ar-SA"/>
        </w:rPr>
        <w:t xml:space="preserve">四章 采购需求</w:t>
      </w:r>
      <w:bookmarkEnd w:id="240"/>
      <w:r/>
      <w:bookmarkEnd w:id="241"/>
      <w:r/>
      <w:bookmarkEnd w:id="242"/>
      <w:r/>
      <w:r/>
    </w:p>
    <w:p>
      <w:pPr>
        <w:ind w:firstLine="480"/>
        <w:keepLines w:val="0"/>
        <w:keepNext w:val="0"/>
        <w:pageBreakBefore w:val="0"/>
        <w:spacing w:line="360" w:lineRule="auto"/>
        <w:widowControl w:val="off"/>
        <w:rPr>
          <w:rFonts w:hint="eastAsia" w:ascii="宋体" w:hAnsi="宋体"/>
          <w:color w:val="auto"/>
          <w:sz w:val="24"/>
          <w:szCs w:val="24"/>
          <w:highlight w:val="none"/>
          <w:shd w:val="clear" w:color="auto" w:fill="auto"/>
        </w:rPr>
      </w:pPr>
      <w:r/>
      <w:bookmarkStart w:id="248" w:name="_Toc49090575"/>
      <w:r/>
      <w:bookmarkStart w:id="249" w:name="_Toc26554093"/>
      <w:r>
        <w:rPr>
          <w:rFonts w:hint="eastAsia" w:ascii="宋体" w:hAnsi="宋体"/>
          <w:color w:val="auto"/>
          <w:sz w:val="24"/>
          <w:szCs w:val="24"/>
          <w:highlight w:val="none"/>
          <w:shd w:val="clear" w:color="auto" w:fill="auto"/>
        </w:rPr>
        <w:t xml:space="preserve">项目属性</w:t>
      </w:r>
      <w:r>
        <w:rPr>
          <w:rFonts w:hint="eastAsia" w:ascii="宋体" w:hAnsi="宋体"/>
          <w:color w:val="auto"/>
          <w:sz w:val="24"/>
          <w:szCs w:val="24"/>
          <w:highlight w:val="none"/>
          <w:shd w:val="clear" w:color="auto" w:fill="auto"/>
          <w:lang w:eastAsia="zh-CN"/>
        </w:rPr>
        <w:t xml:space="preserve">：</w:t>
      </w:r>
      <w:r>
        <w:rPr>
          <w:rFonts w:hint="eastAsia" w:ascii="宋体" w:hAnsi="宋体"/>
          <w:b/>
          <w:bCs/>
          <w:color w:val="auto"/>
          <w:sz w:val="24"/>
          <w:szCs w:val="24"/>
          <w:highlight w:val="none"/>
          <w:shd w:val="clear" w:color="auto" w:fill="auto"/>
          <w:lang w:val="en-US" w:eastAsia="zh-CN"/>
        </w:rPr>
        <w:t xml:space="preserve">货物</w:t>
      </w:r>
      <w:r>
        <w:rPr>
          <w:rFonts w:hint="eastAsia" w:ascii="宋体" w:hAnsi="宋体"/>
          <w:b/>
          <w:bCs/>
          <w:color w:val="auto"/>
          <w:sz w:val="24"/>
          <w:szCs w:val="24"/>
          <w:highlight w:val="none"/>
          <w:shd w:val="clear" w:color="auto" w:fill="auto"/>
        </w:rPr>
        <w:t xml:space="preserve">类项目</w:t>
      </w:r>
      <w:r>
        <w:rPr>
          <w:rFonts w:hint="eastAsia" w:ascii="宋体" w:hAnsi="宋体"/>
          <w:color w:val="auto"/>
          <w:sz w:val="24"/>
          <w:szCs w:val="24"/>
          <w:highlight w:val="none"/>
          <w:shd w:val="clear" w:color="auto" w:fill="auto"/>
        </w:rPr>
        <w:t xml:space="preserve">。</w:t>
      </w:r>
      <w:r>
        <w:rPr>
          <w:rFonts w:hint="eastAsia" w:ascii="宋体" w:hAnsi="宋体" w:eastAsia="宋体" w:cs="宋体"/>
          <w:b/>
          <w:color w:val="auto"/>
          <w:sz w:val="24"/>
          <w:szCs w:val="24"/>
          <w:highlight w:val="none"/>
        </w:rPr>
        <w:t xml:space="preserve">采购标的对应的中小企业划分标准所属行业为</w:t>
      </w:r>
      <w:r>
        <w:rPr>
          <w:rFonts w:hint="eastAsia" w:ascii="宋体" w:hAnsi="宋体" w:eastAsia="宋体" w:cs="宋体"/>
          <w:b/>
          <w:color w:val="auto"/>
          <w:sz w:val="24"/>
          <w:szCs w:val="24"/>
          <w:highlight w:val="none"/>
          <w:u w:val="single"/>
        </w:rPr>
        <w:t xml:space="preserve">　</w:t>
      </w:r>
      <w:r>
        <w:rPr>
          <w:rFonts w:hint="eastAsia" w:ascii="宋体" w:hAnsi="宋体" w:cs="宋体"/>
          <w:b/>
          <w:color w:val="auto"/>
          <w:sz w:val="24"/>
          <w:szCs w:val="24"/>
          <w:highlight w:val="none"/>
          <w:u w:val="single"/>
          <w:lang w:val="en-US" w:eastAsia="zh-CN"/>
        </w:rPr>
        <w:t xml:space="preserve">工业</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w:t>
      </w:r>
      <w:r/>
    </w:p>
    <w:p>
      <w:pPr>
        <w:ind w:firstLine="482"/>
        <w:jc w:val="left"/>
        <w:keepLines w:val="0"/>
        <w:keepNext w:val="0"/>
        <w:pageBreakBefore w:val="0"/>
        <w:spacing w:line="360" w:lineRule="auto"/>
        <w:widowControl w:val="off"/>
        <w:rPr>
          <w:rFonts w:hint="eastAsia" w:ascii="宋体" w:hAnsi="宋体"/>
          <w:b/>
          <w:bCs/>
          <w:color w:val="auto"/>
          <w:sz w:val="24"/>
          <w:szCs w:val="24"/>
          <w:highlight w:val="none"/>
          <w:shd w:val="clear" w:color="auto" w:fill="auto"/>
        </w:rPr>
      </w:pPr>
      <w:r>
        <w:rPr>
          <w:rFonts w:hint="eastAsia" w:ascii="宋体" w:hAnsi="宋体"/>
          <w:b/>
          <w:bCs/>
          <w:color w:val="auto"/>
          <w:sz w:val="24"/>
          <w:szCs w:val="24"/>
          <w:highlight w:val="none"/>
          <w:shd w:val="clear" w:color="auto" w:fill="auto"/>
        </w:rPr>
        <w:t xml:space="preserve">1、根据《政府采购需求管理办法》等有关规定，采购人确定采购需求。</w:t>
      </w:r>
      <w:r/>
    </w:p>
    <w:p>
      <w:pPr>
        <w:ind w:firstLine="482"/>
        <w:jc w:val="left"/>
        <w:keepLines w:val="0"/>
        <w:keepNext w:val="0"/>
        <w:pageBreakBefore w:val="0"/>
        <w:spacing w:line="360" w:lineRule="auto"/>
        <w:widowControl w:val="off"/>
        <w:rPr>
          <w:rFonts w:hint="eastAsia" w:ascii="宋体" w:hAnsi="宋体"/>
          <w:b/>
          <w:bCs/>
          <w:color w:val="auto"/>
          <w:sz w:val="24"/>
          <w:szCs w:val="24"/>
          <w:highlight w:val="none"/>
          <w:shd w:val="clear" w:color="auto" w:fill="auto"/>
        </w:rPr>
      </w:pPr>
      <w:r>
        <w:rPr>
          <w:rFonts w:hint="eastAsia" w:ascii="宋体" w:hAnsi="宋体"/>
          <w:b/>
          <w:bCs/>
          <w:color w:val="auto"/>
          <w:sz w:val="24"/>
          <w:szCs w:val="24"/>
          <w:highlight w:val="none"/>
          <w:shd w:val="clear" w:color="auto" w:fill="auto"/>
        </w:rPr>
        <w:t xml:space="preserve">2、本项目需求中标注★号的款项为实质性要求和条件，由采购人根据实际情况设置，投标人必须逐条明确作出满足实质性要求和条件的响应，否则投标无效。</w:t>
      </w:r>
      <w:r/>
    </w:p>
    <w:p>
      <w:pPr>
        <w:pStyle w:val="767"/>
        <w:ind w:firstLine="480"/>
        <w:keepLines w:val="0"/>
        <w:keepNext w:val="0"/>
        <w:pageBreakBefore w:val="0"/>
        <w:spacing w:line="360" w:lineRule="auto"/>
        <w:widowControl w:val="off"/>
        <w:rPr>
          <w:rFonts w:hint="eastAsia"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 xml:space="preserve">一、项目概况</w:t>
      </w:r>
      <w:r/>
    </w:p>
    <w:p>
      <w:pPr>
        <w:pStyle w:val="767"/>
        <w:ind w:firstLine="480"/>
        <w:jc w:val="left"/>
        <w:keepLines w:val="0"/>
        <w:keepNext w:val="0"/>
        <w:pageBreakBefore w:val="0"/>
        <w:spacing w:line="360" w:lineRule="auto"/>
        <w:widowControl w:val="off"/>
        <w:rPr>
          <w:rFonts w:hint="eastAsia" w:ascii="宋体" w:hAnsi="宋体" w:cs="宋体"/>
          <w:color w:val="auto"/>
          <w:spacing w:val="8"/>
          <w:sz w:val="24"/>
          <w:szCs w:val="24"/>
          <w:highlight w:val="none"/>
          <w:lang w:eastAsia="zh-CN"/>
        </w:rPr>
      </w:pPr>
      <w:r>
        <w:rPr>
          <w:rFonts w:hint="eastAsia" w:ascii="宋体" w:hAnsi="宋体" w:cs="宋体"/>
          <w:color w:val="auto"/>
          <w:spacing w:val="8"/>
          <w:sz w:val="24"/>
          <w:szCs w:val="24"/>
          <w:highlight w:val="none"/>
          <w:lang w:eastAsia="zh-CN"/>
        </w:rPr>
        <w:t xml:space="preserve">通灌院区4号楼住院部中央空调系统现有风机盘管数量较多，共计669台，整体使用已超过14年。受设备老化和长期高负荷运行影响，现需要对老旧风机盘管进行整体更换。</w:t>
      </w:r>
      <w:r/>
    </w:p>
    <w:p>
      <w:pPr>
        <w:pStyle w:val="767"/>
        <w:ind w:firstLine="480"/>
        <w:jc w:val="left"/>
        <w:keepLines w:val="0"/>
        <w:keepNext w:val="0"/>
        <w:pageBreakBefore w:val="0"/>
        <w:spacing w:line="360" w:lineRule="auto"/>
        <w:widowControl w:val="off"/>
        <w:rPr>
          <w:rFonts w:hint="default" w:ascii="宋体" w:hAnsi="宋体" w:cs="宋体"/>
          <w:color w:val="auto"/>
          <w:spacing w:val="8"/>
          <w:sz w:val="24"/>
          <w:szCs w:val="24"/>
          <w:highlight w:val="none"/>
          <w:lang w:val="en-US" w:eastAsia="zh-CN"/>
        </w:rPr>
      </w:pPr>
      <w:r>
        <w:rPr>
          <w:rFonts w:hint="eastAsia" w:ascii="宋体" w:hAnsi="宋体" w:cs="宋体"/>
          <w:color w:val="auto"/>
          <w:spacing w:val="8"/>
          <w:sz w:val="24"/>
          <w:szCs w:val="24"/>
          <w:highlight w:val="none"/>
          <w:lang w:val="en-US" w:eastAsia="zh-CN"/>
        </w:rPr>
        <w:t xml:space="preserve">（1）需要更换的风机盘管数量统计</w:t>
      </w:r>
      <w:r/>
    </w:p>
    <w:tbl>
      <w:tblPr>
        <w:tblStyle w:val="761"/>
        <w:tblW w:w="9597"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1"/>
        <w:gridCol w:w="1606"/>
        <w:gridCol w:w="1136"/>
        <w:gridCol w:w="962"/>
        <w:gridCol w:w="722"/>
        <w:gridCol w:w="4410"/>
      </w:tblGrid>
      <w:tr>
        <w:trPr>
          <w:jc w:val="center"/>
          <w:trHeight w:val="417" w:hRule="exact"/>
        </w:trPr>
        <w:tc>
          <w:tcPr>
            <w:tcW w:w="761" w:type="dxa"/>
            <w:vAlign w:val="center"/>
            <w:textDirection w:val="lrTb"/>
            <w:noWrap w:val="false"/>
          </w:tcPr>
          <w:p>
            <w:pPr>
              <w:jc w:val="center"/>
              <w:spacing w:after="0" w:line="360" w:lineRule="auto"/>
              <w:rPr>
                <w:rFonts w:hint="eastAsia" w:ascii="宋体" w:hAnsi="宋体" w:eastAsia="宋体" w:cs="宋体"/>
                <w:i w:val="0"/>
                <w:iCs w:val="0"/>
                <w:color w:val="auto"/>
                <w:sz w:val="24"/>
                <w:szCs w:val="24"/>
                <w:highlight w:val="none"/>
                <w:vertAlign w:val="baseline"/>
                <w:lang w:val="en-US" w:eastAsia="zh-CN"/>
              </w:rPr>
            </w:pPr>
            <w:r>
              <w:rPr>
                <w:rFonts w:hint="eastAsia" w:ascii="宋体" w:hAnsi="宋体" w:eastAsia="宋体" w:cs="宋体"/>
                <w:i w:val="0"/>
                <w:iCs w:val="0"/>
                <w:color w:val="auto"/>
                <w:sz w:val="24"/>
                <w:szCs w:val="24"/>
                <w:highlight w:val="none"/>
                <w:vertAlign w:val="baseline"/>
                <w:lang w:val="en-US" w:eastAsia="zh-CN"/>
              </w:rPr>
              <w:t xml:space="preserve">序号</w:t>
            </w:r>
            <w:r/>
          </w:p>
        </w:tc>
        <w:tc>
          <w:tcPr>
            <w:tcW w:w="1606" w:type="dxa"/>
            <w:vAlign w:val="center"/>
            <w:textDirection w:val="lrTb"/>
            <w:noWrap w:val="false"/>
          </w:tcPr>
          <w:p>
            <w:pPr>
              <w:jc w:val="center"/>
              <w:spacing w:after="0" w:line="360" w:lineRule="auto"/>
              <w:rPr>
                <w:rFonts w:hint="eastAsia" w:ascii="宋体" w:hAnsi="宋体" w:eastAsia="宋体" w:cs="宋体"/>
                <w:i w:val="0"/>
                <w:iCs w:val="0"/>
                <w:color w:val="auto"/>
                <w:sz w:val="24"/>
                <w:szCs w:val="24"/>
                <w:highlight w:val="none"/>
                <w:vertAlign w:val="baseline"/>
                <w:lang w:val="en-US" w:eastAsia="zh-CN"/>
              </w:rPr>
            </w:pPr>
            <w:r>
              <w:rPr>
                <w:rFonts w:hint="eastAsia" w:ascii="宋体" w:hAnsi="宋体" w:eastAsia="宋体" w:cs="宋体"/>
                <w:i w:val="0"/>
                <w:iCs w:val="0"/>
                <w:color w:val="auto"/>
                <w:sz w:val="24"/>
                <w:szCs w:val="24"/>
                <w:highlight w:val="none"/>
                <w:vertAlign w:val="baseline"/>
                <w:lang w:val="en-US" w:eastAsia="zh-CN"/>
              </w:rPr>
              <w:t xml:space="preserve">名称</w:t>
            </w:r>
            <w:r/>
          </w:p>
        </w:tc>
        <w:tc>
          <w:tcPr>
            <w:tcW w:w="1136" w:type="dxa"/>
            <w:vAlign w:val="center"/>
            <w:textDirection w:val="lrTb"/>
            <w:noWrap w:val="false"/>
          </w:tcPr>
          <w:p>
            <w:pPr>
              <w:jc w:val="center"/>
              <w:spacing w:after="0" w:line="360" w:lineRule="auto"/>
              <w:rPr>
                <w:rFonts w:hint="eastAsia" w:ascii="宋体" w:hAnsi="宋体" w:eastAsia="宋体" w:cs="宋体"/>
                <w:i w:val="0"/>
                <w:iCs w:val="0"/>
                <w:color w:val="auto"/>
                <w:sz w:val="24"/>
                <w:szCs w:val="24"/>
                <w:highlight w:val="none"/>
                <w:vertAlign w:val="baseline"/>
                <w:lang w:val="en-US" w:eastAsia="zh-CN"/>
              </w:rPr>
            </w:pPr>
            <w:r>
              <w:rPr>
                <w:rFonts w:hint="eastAsia" w:ascii="宋体" w:hAnsi="宋体" w:eastAsia="宋体" w:cs="宋体"/>
                <w:i w:val="0"/>
                <w:iCs w:val="0"/>
                <w:color w:val="auto"/>
                <w:sz w:val="24"/>
                <w:szCs w:val="24"/>
                <w:highlight w:val="none"/>
                <w:vertAlign w:val="baseline"/>
                <w:lang w:val="en-US" w:eastAsia="zh-CN"/>
              </w:rPr>
              <w:t xml:space="preserve">规格</w:t>
            </w:r>
            <w:r/>
          </w:p>
        </w:tc>
        <w:tc>
          <w:tcPr>
            <w:tcW w:w="962" w:type="dxa"/>
            <w:vAlign w:val="center"/>
            <w:textDirection w:val="lrTb"/>
            <w:noWrap w:val="false"/>
          </w:tcPr>
          <w:p>
            <w:pPr>
              <w:jc w:val="center"/>
              <w:spacing w:after="0" w:line="360" w:lineRule="auto"/>
              <w:rPr>
                <w:rFonts w:hint="eastAsia" w:ascii="宋体" w:hAnsi="宋体" w:eastAsia="宋体" w:cs="宋体"/>
                <w:i w:val="0"/>
                <w:iCs w:val="0"/>
                <w:color w:val="auto"/>
                <w:sz w:val="24"/>
                <w:szCs w:val="24"/>
                <w:highlight w:val="none"/>
                <w:vertAlign w:val="baseline"/>
                <w:lang w:val="en-US" w:eastAsia="zh-CN"/>
              </w:rPr>
            </w:pPr>
            <w:r>
              <w:rPr>
                <w:rFonts w:hint="eastAsia" w:ascii="宋体" w:hAnsi="宋体" w:eastAsia="宋体" w:cs="宋体"/>
                <w:i w:val="0"/>
                <w:iCs w:val="0"/>
                <w:color w:val="auto"/>
                <w:sz w:val="24"/>
                <w:szCs w:val="24"/>
                <w:highlight w:val="none"/>
                <w:vertAlign w:val="baseline"/>
                <w:lang w:val="en-US" w:eastAsia="zh-CN"/>
              </w:rPr>
              <w:t xml:space="preserve">数量</w:t>
            </w:r>
            <w:r/>
          </w:p>
        </w:tc>
        <w:tc>
          <w:tcPr>
            <w:tcW w:w="722" w:type="dxa"/>
            <w:vAlign w:val="center"/>
            <w:textDirection w:val="lrTb"/>
            <w:noWrap w:val="false"/>
          </w:tcPr>
          <w:p>
            <w:pPr>
              <w:jc w:val="center"/>
              <w:spacing w:after="0" w:line="360" w:lineRule="auto"/>
              <w:rPr>
                <w:rFonts w:hint="eastAsia" w:ascii="宋体" w:hAnsi="宋体" w:eastAsia="宋体" w:cs="宋体"/>
                <w:i w:val="0"/>
                <w:iCs w:val="0"/>
                <w:color w:val="auto"/>
                <w:sz w:val="24"/>
                <w:szCs w:val="24"/>
                <w:highlight w:val="none"/>
                <w:vertAlign w:val="baseline"/>
                <w:lang w:val="en-US" w:eastAsia="zh-CN"/>
              </w:rPr>
            </w:pPr>
            <w:r>
              <w:rPr>
                <w:rFonts w:hint="eastAsia" w:ascii="宋体" w:hAnsi="宋体" w:cs="宋体"/>
                <w:color w:val="auto"/>
                <w:sz w:val="24"/>
                <w:szCs w:val="24"/>
                <w:highlight w:val="none"/>
                <w:lang w:val="en-US" w:eastAsia="zh-CN"/>
              </w:rPr>
              <w:t xml:space="preserve">单位</w:t>
            </w:r>
            <w:r/>
          </w:p>
        </w:tc>
        <w:tc>
          <w:tcPr>
            <w:tcW w:w="4410" w:type="dxa"/>
            <w:vAlign w:val="center"/>
            <w:textDirection w:val="lrTb"/>
            <w:noWrap w:val="false"/>
          </w:tcPr>
          <w:p>
            <w:pPr>
              <w:jc w:val="center"/>
              <w:spacing w:after="0" w:line="360" w:lineRule="auto"/>
              <w:rPr>
                <w:rFonts w:hint="default" w:ascii="宋体" w:hAnsi="宋体" w:eastAsia="宋体" w:cs="宋体"/>
                <w:i w:val="0"/>
                <w:iCs w:val="0"/>
                <w:color w:val="auto"/>
                <w:sz w:val="24"/>
                <w:szCs w:val="24"/>
                <w:highlight w:val="none"/>
                <w:vertAlign w:val="baseline"/>
                <w:lang w:val="en-US" w:eastAsia="zh-CN"/>
              </w:rPr>
            </w:pPr>
            <w:r>
              <w:rPr>
                <w:rFonts w:hint="eastAsia" w:ascii="宋体" w:hAnsi="宋体" w:cs="宋体"/>
                <w:i w:val="0"/>
                <w:iCs w:val="0"/>
                <w:color w:val="auto"/>
                <w:sz w:val="24"/>
                <w:szCs w:val="24"/>
                <w:highlight w:val="none"/>
                <w:vertAlign w:val="baseline"/>
                <w:lang w:val="en-US" w:eastAsia="zh-CN"/>
              </w:rPr>
              <w:t xml:space="preserve">备注</w:t>
            </w:r>
            <w:r/>
          </w:p>
        </w:tc>
      </w:tr>
      <w:tr>
        <w:trPr>
          <w:jc w:val="center"/>
          <w:trHeight w:val="1072"/>
        </w:trPr>
        <w:tc>
          <w:tcPr>
            <w:tcW w:w="761" w:type="dxa"/>
            <w:vAlign w:val="center"/>
            <w:textDirection w:val="lrTb"/>
            <w:noWrap w:val="false"/>
          </w:tcPr>
          <w:p>
            <w:pPr>
              <w:jc w:val="center"/>
              <w:keepLines w:val="0"/>
              <w:keepNext w:val="0"/>
              <w:pageBreakBefore w:val="0"/>
              <w:spacing w:after="0" w:line="288" w:lineRule="auto"/>
              <w:rPr>
                <w:rFonts w:hint="eastAsia" w:ascii="宋体" w:hAnsi="宋体" w:eastAsia="宋体" w:cs="宋体"/>
                <w:i w:val="0"/>
                <w:iCs w:val="0"/>
                <w:color w:val="auto"/>
                <w:sz w:val="22"/>
                <w:szCs w:val="22"/>
                <w:highlight w:val="none"/>
                <w:vertAlign w:val="baseline"/>
                <w:lang w:val="en-US" w:eastAsia="zh-CN"/>
              </w:rPr>
            </w:pPr>
            <w:r>
              <w:rPr>
                <w:rFonts w:hint="eastAsia" w:ascii="宋体" w:hAnsi="宋体" w:eastAsia="宋体" w:cs="宋体"/>
                <w:i w:val="0"/>
                <w:iCs w:val="0"/>
                <w:color w:val="auto"/>
                <w:sz w:val="22"/>
                <w:szCs w:val="22"/>
                <w:highlight w:val="none"/>
                <w:vertAlign w:val="baseline"/>
                <w:lang w:val="en-US" w:eastAsia="zh-CN"/>
              </w:rPr>
              <w:t xml:space="preserve">1</w:t>
            </w:r>
            <w:r/>
          </w:p>
        </w:tc>
        <w:tc>
          <w:tcPr>
            <w:tcW w:w="1606" w:type="dxa"/>
            <w:vAlign w:val="center"/>
            <w:textDirection w:val="lrTb"/>
            <w:noWrap w:val="false"/>
          </w:tcPr>
          <w:p>
            <w:pPr>
              <w:jc w:val="center"/>
              <w:keepLines w:val="0"/>
              <w:keepNext w:val="0"/>
              <w:pageBreakBefore w:val="0"/>
              <w:spacing w:after="0" w:line="288" w:lineRule="auto"/>
              <w:rPr>
                <w:rFonts w:hint="eastAsia" w:ascii="宋体" w:hAnsi="宋体" w:eastAsia="宋体" w:cs="宋体"/>
                <w:i w:val="0"/>
                <w:iCs w:val="0"/>
                <w:color w:val="auto"/>
                <w:sz w:val="22"/>
                <w:szCs w:val="22"/>
                <w:highlight w:val="none"/>
                <w:vertAlign w:val="baseline"/>
                <w:lang w:val="en-US" w:eastAsia="zh-CN"/>
              </w:rPr>
            </w:pPr>
            <w:r>
              <w:rPr>
                <w:rFonts w:hint="eastAsia" w:ascii="宋体" w:hAnsi="宋体" w:eastAsia="宋体" w:cs="宋体"/>
                <w:i w:val="0"/>
                <w:iCs w:val="0"/>
                <w:color w:val="auto"/>
                <w:sz w:val="22"/>
                <w:szCs w:val="22"/>
                <w:highlight w:val="none"/>
                <w:vertAlign w:val="baseline"/>
                <w:lang w:val="en-US" w:eastAsia="zh-CN"/>
              </w:rPr>
              <w:t xml:space="preserve">风机盘管</w:t>
            </w:r>
            <w:r/>
          </w:p>
        </w:tc>
        <w:tc>
          <w:tcPr>
            <w:tcW w:w="1136" w:type="dxa"/>
            <w:vAlign w:val="center"/>
            <w:textDirection w:val="lrTb"/>
            <w:noWrap w:val="false"/>
          </w:tcPr>
          <w:p>
            <w:pPr>
              <w:jc w:val="center"/>
              <w:keepLines w:val="0"/>
              <w:keepNext w:val="0"/>
              <w:pageBreakBefore w:val="0"/>
              <w:spacing w:after="0" w:line="288" w:lineRule="auto"/>
              <w:widowControl/>
              <w:rPr>
                <w:rFonts w:hint="default" w:ascii="宋体" w:hAnsi="宋体" w:eastAsia="宋体" w:cs="宋体"/>
                <w:i w:val="0"/>
                <w:iCs w:val="0"/>
                <w:color w:val="auto"/>
                <w:sz w:val="22"/>
                <w:szCs w:val="22"/>
                <w:highlight w:val="none"/>
                <w:vertAlign w:val="baseline"/>
                <w:lang w:val="en-US" w:eastAsia="zh-CN"/>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FP-102</w:t>
            </w:r>
            <w:r/>
          </w:p>
        </w:tc>
        <w:tc>
          <w:tcPr>
            <w:tcW w:w="962" w:type="dxa"/>
            <w:vAlign w:val="center"/>
            <w:textDirection w:val="lrTb"/>
            <w:noWrap w:val="false"/>
          </w:tcPr>
          <w:p>
            <w:pPr>
              <w:jc w:val="center"/>
              <w:keepLines w:val="0"/>
              <w:keepNext w:val="0"/>
              <w:pageBreakBefore w:val="0"/>
              <w:spacing w:after="0" w:line="288" w:lineRule="auto"/>
              <w:widowControl/>
              <w:rPr>
                <w:rFonts w:hint="eastAsia" w:ascii="宋体" w:hAnsi="宋体" w:eastAsia="宋体" w:cs="宋体"/>
                <w:i w:val="0"/>
                <w:iCs w:val="0"/>
                <w:color w:val="auto"/>
                <w:sz w:val="22"/>
                <w:szCs w:val="22"/>
                <w:highlight w:val="none"/>
                <w:vertAlign w:val="baseline"/>
                <w:lang w:val="en-US" w:eastAsia="zh-CN"/>
              </w:rPr>
              <w:suppressLineNumbers w:val="0"/>
            </w:pPr>
            <w:r>
              <w:rPr>
                <w:rFonts w:hint="eastAsia" w:ascii="宋体" w:hAnsi="宋体" w:cs="宋体"/>
                <w:i w:val="0"/>
                <w:iCs w:val="0"/>
                <w:color w:val="auto"/>
                <w:sz w:val="22"/>
                <w:szCs w:val="22"/>
                <w:highlight w:val="none"/>
                <w:u w:val="none"/>
                <w:lang w:val="en-US" w:eastAsia="zh-CN" w:bidi="ar"/>
              </w:rPr>
              <w:t xml:space="preserve">409</w:t>
            </w:r>
            <w:r/>
          </w:p>
        </w:tc>
        <w:tc>
          <w:tcPr>
            <w:tcW w:w="722" w:type="dxa"/>
            <w:vAlign w:val="center"/>
            <w:textDirection w:val="lrTb"/>
            <w:noWrap w:val="false"/>
          </w:tcPr>
          <w:p>
            <w:pPr>
              <w:jc w:val="center"/>
              <w:keepLines w:val="0"/>
              <w:keepNext w:val="0"/>
              <w:pageBreakBefore w:val="0"/>
              <w:spacing w:after="0" w:line="288" w:lineRule="auto"/>
              <w:rPr>
                <w:rFonts w:hint="eastAsia" w:ascii="宋体" w:hAnsi="宋体" w:cs="宋体"/>
                <w:i w:val="0"/>
                <w:iCs w:val="0"/>
                <w:color w:val="auto"/>
                <w:sz w:val="22"/>
                <w:szCs w:val="22"/>
                <w:highlight w:val="none"/>
                <w:vertAlign w:val="baseline"/>
                <w:lang w:val="en-US" w:eastAsia="zh-CN"/>
              </w:rPr>
            </w:pPr>
            <w:r>
              <w:rPr>
                <w:rFonts w:hint="eastAsia" w:ascii="宋体" w:hAnsi="宋体" w:cs="宋体"/>
                <w:i w:val="0"/>
                <w:iCs w:val="0"/>
                <w:color w:val="auto"/>
                <w:sz w:val="22"/>
                <w:szCs w:val="22"/>
                <w:highlight w:val="none"/>
                <w:vertAlign w:val="baseline"/>
                <w:lang w:val="en-US" w:eastAsia="zh-CN"/>
              </w:rPr>
              <w:t xml:space="preserve">台</w:t>
            </w:r>
            <w:r/>
          </w:p>
        </w:tc>
        <w:tc>
          <w:tcPr>
            <w:tcW w:w="4410" w:type="dxa"/>
            <w:vAlign w:val="center"/>
            <w:textDirection w:val="lrTb"/>
            <w:noWrap w:val="false"/>
          </w:tcPr>
          <w:p>
            <w:pPr>
              <w:jc w:val="center"/>
              <w:keepLines w:val="0"/>
              <w:keepNext w:val="0"/>
              <w:pageBreakBefore w:val="0"/>
              <w:spacing w:after="0" w:line="288" w:lineRule="auto"/>
              <w:rPr>
                <w:rFonts w:hint="eastAsia" w:ascii="宋体" w:hAnsi="宋体" w:eastAsia="宋体" w:cs="宋体"/>
                <w:i w:val="0"/>
                <w:iCs w:val="0"/>
                <w:color w:val="auto"/>
                <w:sz w:val="22"/>
                <w:szCs w:val="22"/>
                <w:highlight w:val="none"/>
                <w:vertAlign w:val="baseline"/>
                <w:lang w:val="en-US" w:eastAsia="zh-CN"/>
              </w:rPr>
            </w:pPr>
            <w:r>
              <w:rPr>
                <w:rFonts w:hint="eastAsia" w:ascii="宋体" w:hAnsi="宋体" w:eastAsia="宋体" w:cs="宋体"/>
                <w:i w:val="0"/>
                <w:iCs w:val="0"/>
                <w:color w:val="auto"/>
                <w:sz w:val="22"/>
                <w:szCs w:val="22"/>
                <w:highlight w:val="none"/>
                <w:vertAlign w:val="baseline"/>
                <w:lang w:val="en-US" w:eastAsia="zh-CN"/>
              </w:rPr>
              <w:t xml:space="preserve">风机盘管安装、配套的阀门</w:t>
            </w:r>
            <w:r>
              <w:rPr>
                <w:rFonts w:hint="eastAsia" w:ascii="宋体" w:hAnsi="宋体" w:cs="宋体"/>
                <w:i w:val="0"/>
                <w:iCs w:val="0"/>
                <w:color w:val="auto"/>
                <w:sz w:val="22"/>
                <w:szCs w:val="22"/>
                <w:highlight w:val="none"/>
                <w:vertAlign w:val="baseline"/>
                <w:lang w:val="en-US" w:eastAsia="zh-CN"/>
              </w:rPr>
              <w:t xml:space="preserve">（不锈钢球阀）</w:t>
            </w:r>
            <w:r>
              <w:rPr>
                <w:rFonts w:hint="eastAsia" w:ascii="宋体" w:hAnsi="宋体" w:eastAsia="宋体" w:cs="宋体"/>
                <w:i w:val="0"/>
                <w:iCs w:val="0"/>
                <w:color w:val="auto"/>
                <w:sz w:val="22"/>
                <w:szCs w:val="22"/>
                <w:highlight w:val="none"/>
                <w:vertAlign w:val="baseline"/>
                <w:lang w:val="en-US" w:eastAsia="zh-CN"/>
              </w:rPr>
              <w:t xml:space="preserve">、软接、过滤器、保温、电动二通阀、</w:t>
            </w:r>
            <w:r>
              <w:rPr>
                <w:rFonts w:hint="eastAsia" w:ascii="宋体" w:hAnsi="宋体" w:cs="宋体"/>
                <w:i w:val="0"/>
                <w:iCs w:val="0"/>
                <w:color w:val="auto"/>
                <w:sz w:val="22"/>
                <w:szCs w:val="22"/>
                <w:highlight w:val="none"/>
                <w:vertAlign w:val="baseline"/>
                <w:lang w:val="en-US" w:eastAsia="zh-CN"/>
              </w:rPr>
              <w:t xml:space="preserve">主管道分下来到盘管的</w:t>
            </w:r>
            <w:r>
              <w:rPr>
                <w:rFonts w:hint="eastAsia" w:ascii="宋体" w:hAnsi="宋体" w:eastAsia="宋体" w:cs="宋体"/>
                <w:i w:val="0"/>
                <w:iCs w:val="0"/>
                <w:color w:val="auto"/>
                <w:sz w:val="22"/>
                <w:szCs w:val="22"/>
                <w:highlight w:val="none"/>
                <w:vertAlign w:val="baseline"/>
                <w:lang w:val="en-US" w:eastAsia="zh-CN"/>
              </w:rPr>
              <w:t xml:space="preserve">支管</w:t>
            </w:r>
            <w:r/>
          </w:p>
        </w:tc>
      </w:tr>
      <w:tr>
        <w:trPr>
          <w:jc w:val="center"/>
          <w:trHeight w:val="1072"/>
        </w:trPr>
        <w:tc>
          <w:tcPr>
            <w:tcW w:w="761" w:type="dxa"/>
            <w:vAlign w:val="center"/>
            <w:textDirection w:val="lrTb"/>
            <w:noWrap w:val="false"/>
          </w:tcPr>
          <w:p>
            <w:pPr>
              <w:jc w:val="center"/>
              <w:keepLines w:val="0"/>
              <w:keepNext w:val="0"/>
              <w:pageBreakBefore w:val="0"/>
              <w:spacing w:after="0" w:line="288" w:lineRule="auto"/>
              <w:rPr>
                <w:rFonts w:hint="default" w:ascii="宋体" w:hAnsi="宋体" w:eastAsia="宋体" w:cs="宋体"/>
                <w:i w:val="0"/>
                <w:iCs w:val="0"/>
                <w:color w:val="auto"/>
                <w:sz w:val="22"/>
                <w:szCs w:val="22"/>
                <w:highlight w:val="none"/>
                <w:vertAlign w:val="baseline"/>
                <w:lang w:val="en-US" w:eastAsia="zh-CN"/>
              </w:rPr>
            </w:pPr>
            <w:r>
              <w:rPr>
                <w:rFonts w:hint="eastAsia" w:ascii="宋体" w:hAnsi="宋体" w:cs="宋体"/>
                <w:i w:val="0"/>
                <w:iCs w:val="0"/>
                <w:color w:val="auto"/>
                <w:sz w:val="22"/>
                <w:szCs w:val="22"/>
                <w:highlight w:val="none"/>
                <w:vertAlign w:val="baseline"/>
                <w:lang w:val="en-US" w:eastAsia="zh-CN"/>
              </w:rPr>
              <w:t xml:space="preserve">2</w:t>
            </w:r>
            <w:r/>
          </w:p>
        </w:tc>
        <w:tc>
          <w:tcPr>
            <w:tcW w:w="1606" w:type="dxa"/>
            <w:vAlign w:val="center"/>
            <w:textDirection w:val="lrTb"/>
            <w:noWrap w:val="false"/>
          </w:tcPr>
          <w:p>
            <w:pPr>
              <w:jc w:val="center"/>
              <w:keepLines w:val="0"/>
              <w:keepNext w:val="0"/>
              <w:pageBreakBefore w:val="0"/>
              <w:spacing w:after="0" w:line="288" w:lineRule="auto"/>
              <w:rPr>
                <w:rFonts w:hint="eastAsia" w:ascii="宋体" w:hAnsi="宋体" w:eastAsia="宋体" w:cs="宋体"/>
                <w:i w:val="0"/>
                <w:iCs w:val="0"/>
                <w:color w:val="auto"/>
                <w:sz w:val="22"/>
                <w:szCs w:val="22"/>
                <w:highlight w:val="none"/>
                <w:vertAlign w:val="baseline"/>
                <w:lang w:val="en-US" w:eastAsia="zh-CN"/>
              </w:rPr>
            </w:pPr>
            <w:r>
              <w:rPr>
                <w:rFonts w:hint="eastAsia" w:ascii="宋体" w:hAnsi="宋体" w:eastAsia="宋体" w:cs="宋体"/>
                <w:i w:val="0"/>
                <w:iCs w:val="0"/>
                <w:color w:val="auto"/>
                <w:sz w:val="22"/>
                <w:szCs w:val="22"/>
                <w:highlight w:val="none"/>
                <w:vertAlign w:val="baseline"/>
                <w:lang w:val="en-US" w:eastAsia="zh-CN"/>
              </w:rPr>
              <w:t xml:space="preserve">风机盘管</w:t>
            </w:r>
            <w:r/>
          </w:p>
        </w:tc>
        <w:tc>
          <w:tcPr>
            <w:tcW w:w="1136" w:type="dxa"/>
            <w:vAlign w:val="center"/>
            <w:textDirection w:val="lrTb"/>
            <w:noWrap w:val="false"/>
          </w:tcPr>
          <w:p>
            <w:pPr>
              <w:jc w:val="center"/>
              <w:keepLines w:val="0"/>
              <w:keepNext w:val="0"/>
              <w:pageBreakBefore w:val="0"/>
              <w:spacing w:after="0" w:line="288" w:lineRule="auto"/>
              <w:widowControl/>
              <w:rPr>
                <w:rFonts w:hint="default" w:ascii="宋体" w:hAnsi="宋体" w:eastAsia="宋体" w:cs="宋体"/>
                <w:i w:val="0"/>
                <w:iCs w:val="0"/>
                <w:color w:val="auto"/>
                <w:sz w:val="22"/>
                <w:szCs w:val="22"/>
                <w:highlight w:val="none"/>
                <w:vertAlign w:val="baseline"/>
                <w:lang w:val="en-US" w:eastAsia="zh-CN"/>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FP-85</w:t>
            </w:r>
            <w:r/>
          </w:p>
        </w:tc>
        <w:tc>
          <w:tcPr>
            <w:tcW w:w="962" w:type="dxa"/>
            <w:vAlign w:val="center"/>
            <w:textDirection w:val="lrTb"/>
            <w:noWrap w:val="false"/>
          </w:tcPr>
          <w:p>
            <w:pPr>
              <w:jc w:val="center"/>
              <w:keepLines w:val="0"/>
              <w:keepNext w:val="0"/>
              <w:pageBreakBefore w:val="0"/>
              <w:spacing w:after="0" w:line="288" w:lineRule="auto"/>
              <w:widowControl/>
              <w:rPr>
                <w:rFonts w:hint="eastAsia" w:ascii="宋体" w:hAnsi="宋体" w:eastAsia="宋体" w:cs="宋体"/>
                <w:i w:val="0"/>
                <w:iCs w:val="0"/>
                <w:color w:val="auto"/>
                <w:sz w:val="22"/>
                <w:szCs w:val="22"/>
                <w:highlight w:val="none"/>
                <w:vertAlign w:val="baseli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126</w:t>
            </w:r>
            <w:r/>
          </w:p>
        </w:tc>
        <w:tc>
          <w:tcPr>
            <w:tcW w:w="722" w:type="dxa"/>
            <w:vAlign w:val="center"/>
            <w:textDirection w:val="lrTb"/>
            <w:noWrap w:val="false"/>
          </w:tcPr>
          <w:p>
            <w:pPr>
              <w:jc w:val="center"/>
              <w:keepLines w:val="0"/>
              <w:keepNext w:val="0"/>
              <w:pageBreakBefore w:val="0"/>
              <w:spacing w:after="0" w:line="288" w:lineRule="auto"/>
              <w:rPr>
                <w:rFonts w:hint="eastAsia" w:ascii="宋体" w:hAnsi="宋体" w:cs="宋体"/>
                <w:i w:val="0"/>
                <w:iCs w:val="0"/>
                <w:color w:val="auto"/>
                <w:sz w:val="22"/>
                <w:szCs w:val="22"/>
                <w:highlight w:val="none"/>
                <w:vertAlign w:val="baseline"/>
                <w:lang w:val="en-US" w:eastAsia="zh-CN"/>
              </w:rPr>
            </w:pPr>
            <w:r>
              <w:rPr>
                <w:rFonts w:hint="eastAsia" w:ascii="宋体" w:hAnsi="宋体" w:cs="宋体"/>
                <w:i w:val="0"/>
                <w:iCs w:val="0"/>
                <w:color w:val="auto"/>
                <w:sz w:val="22"/>
                <w:szCs w:val="22"/>
                <w:highlight w:val="none"/>
                <w:vertAlign w:val="baseline"/>
                <w:lang w:val="en-US" w:eastAsia="zh-CN"/>
              </w:rPr>
              <w:t xml:space="preserve">台</w:t>
            </w:r>
            <w:r/>
          </w:p>
        </w:tc>
        <w:tc>
          <w:tcPr>
            <w:tcW w:w="4410" w:type="dxa"/>
            <w:vAlign w:val="center"/>
            <w:textDirection w:val="lrTb"/>
            <w:noWrap w:val="false"/>
          </w:tcPr>
          <w:p>
            <w:pPr>
              <w:jc w:val="center"/>
              <w:keepLines w:val="0"/>
              <w:keepNext w:val="0"/>
              <w:pageBreakBefore w:val="0"/>
              <w:spacing w:after="0" w:line="288" w:lineRule="auto"/>
              <w:rPr>
                <w:rFonts w:hint="eastAsia" w:ascii="宋体" w:hAnsi="宋体" w:eastAsia="宋体" w:cs="宋体"/>
                <w:i w:val="0"/>
                <w:iCs w:val="0"/>
                <w:color w:val="auto"/>
                <w:sz w:val="22"/>
                <w:szCs w:val="22"/>
                <w:highlight w:val="none"/>
                <w:vertAlign w:val="baseline"/>
                <w:lang w:val="en-US" w:eastAsia="zh-CN"/>
              </w:rPr>
            </w:pPr>
            <w:r>
              <w:rPr>
                <w:rFonts w:hint="eastAsia" w:ascii="宋体" w:hAnsi="宋体" w:eastAsia="宋体" w:cs="宋体"/>
                <w:i w:val="0"/>
                <w:iCs w:val="0"/>
                <w:color w:val="auto"/>
                <w:sz w:val="22"/>
                <w:szCs w:val="22"/>
                <w:highlight w:val="none"/>
                <w:vertAlign w:val="baseline"/>
                <w:lang w:val="en-US" w:eastAsia="zh-CN"/>
              </w:rPr>
              <w:t xml:space="preserve">风机盘管安装、配套的阀门</w:t>
            </w:r>
            <w:r>
              <w:rPr>
                <w:rFonts w:hint="eastAsia" w:ascii="宋体" w:hAnsi="宋体" w:cs="宋体"/>
                <w:i w:val="0"/>
                <w:iCs w:val="0"/>
                <w:color w:val="auto"/>
                <w:sz w:val="22"/>
                <w:szCs w:val="22"/>
                <w:highlight w:val="none"/>
                <w:vertAlign w:val="baseline"/>
                <w:lang w:val="en-US" w:eastAsia="zh-CN"/>
              </w:rPr>
              <w:t xml:space="preserve">（不锈钢球阀）</w:t>
            </w:r>
            <w:r>
              <w:rPr>
                <w:rFonts w:hint="eastAsia" w:ascii="宋体" w:hAnsi="宋体" w:eastAsia="宋体" w:cs="宋体"/>
                <w:i w:val="0"/>
                <w:iCs w:val="0"/>
                <w:color w:val="auto"/>
                <w:sz w:val="22"/>
                <w:szCs w:val="22"/>
                <w:highlight w:val="none"/>
                <w:vertAlign w:val="baseline"/>
                <w:lang w:val="en-US" w:eastAsia="zh-CN"/>
              </w:rPr>
              <w:t xml:space="preserve">、软接、过滤器、保温、电动二通阀、</w:t>
            </w:r>
            <w:r>
              <w:rPr>
                <w:rFonts w:hint="eastAsia" w:ascii="宋体" w:hAnsi="宋体" w:cs="宋体"/>
                <w:i w:val="0"/>
                <w:iCs w:val="0"/>
                <w:color w:val="auto"/>
                <w:sz w:val="22"/>
                <w:szCs w:val="22"/>
                <w:highlight w:val="none"/>
                <w:vertAlign w:val="baseline"/>
                <w:lang w:val="en-US" w:eastAsia="zh-CN"/>
              </w:rPr>
              <w:t xml:space="preserve">主管道分下来到盘管的</w:t>
            </w:r>
            <w:r>
              <w:rPr>
                <w:rFonts w:hint="eastAsia" w:ascii="宋体" w:hAnsi="宋体" w:eastAsia="宋体" w:cs="宋体"/>
                <w:i w:val="0"/>
                <w:iCs w:val="0"/>
                <w:color w:val="auto"/>
                <w:sz w:val="22"/>
                <w:szCs w:val="22"/>
                <w:highlight w:val="none"/>
                <w:vertAlign w:val="baseline"/>
                <w:lang w:val="en-US" w:eastAsia="zh-CN"/>
              </w:rPr>
              <w:t xml:space="preserve">支管</w:t>
            </w:r>
            <w:r/>
          </w:p>
        </w:tc>
      </w:tr>
      <w:tr>
        <w:trPr>
          <w:jc w:val="center"/>
          <w:trHeight w:val="1072"/>
        </w:trPr>
        <w:tc>
          <w:tcPr>
            <w:tcW w:w="761" w:type="dxa"/>
            <w:vAlign w:val="center"/>
            <w:textDirection w:val="lrTb"/>
            <w:noWrap w:val="false"/>
          </w:tcPr>
          <w:p>
            <w:pPr>
              <w:jc w:val="center"/>
              <w:keepLines w:val="0"/>
              <w:keepNext w:val="0"/>
              <w:pageBreakBefore w:val="0"/>
              <w:spacing w:after="0" w:line="288" w:lineRule="auto"/>
              <w:rPr>
                <w:rFonts w:hint="default" w:ascii="宋体" w:hAnsi="宋体" w:eastAsia="宋体" w:cs="宋体"/>
                <w:i w:val="0"/>
                <w:iCs w:val="0"/>
                <w:color w:val="auto"/>
                <w:sz w:val="22"/>
                <w:szCs w:val="22"/>
                <w:highlight w:val="none"/>
                <w:vertAlign w:val="baseline"/>
                <w:lang w:val="en-US" w:eastAsia="zh-CN"/>
              </w:rPr>
            </w:pPr>
            <w:r>
              <w:rPr>
                <w:rFonts w:hint="eastAsia" w:ascii="宋体" w:hAnsi="宋体" w:cs="宋体"/>
                <w:i w:val="0"/>
                <w:iCs w:val="0"/>
                <w:color w:val="auto"/>
                <w:sz w:val="22"/>
                <w:szCs w:val="22"/>
                <w:highlight w:val="none"/>
                <w:vertAlign w:val="baseline"/>
                <w:lang w:val="en-US" w:eastAsia="zh-CN"/>
              </w:rPr>
              <w:t xml:space="preserve">3</w:t>
            </w:r>
            <w:r/>
          </w:p>
        </w:tc>
        <w:tc>
          <w:tcPr>
            <w:tcW w:w="1606" w:type="dxa"/>
            <w:vAlign w:val="center"/>
            <w:textDirection w:val="lrTb"/>
            <w:noWrap w:val="false"/>
          </w:tcPr>
          <w:p>
            <w:pPr>
              <w:jc w:val="center"/>
              <w:keepLines w:val="0"/>
              <w:keepNext w:val="0"/>
              <w:pageBreakBefore w:val="0"/>
              <w:spacing w:after="0" w:line="288" w:lineRule="auto"/>
              <w:rPr>
                <w:rFonts w:hint="eastAsia" w:ascii="宋体" w:hAnsi="宋体" w:eastAsia="宋体" w:cs="宋体"/>
                <w:i w:val="0"/>
                <w:iCs w:val="0"/>
                <w:color w:val="auto"/>
                <w:sz w:val="22"/>
                <w:szCs w:val="22"/>
                <w:highlight w:val="none"/>
                <w:vertAlign w:val="baseline"/>
                <w:lang w:val="en-US" w:eastAsia="zh-CN"/>
              </w:rPr>
            </w:pPr>
            <w:r>
              <w:rPr>
                <w:rFonts w:hint="eastAsia" w:ascii="宋体" w:hAnsi="宋体" w:eastAsia="宋体" w:cs="宋体"/>
                <w:i w:val="0"/>
                <w:iCs w:val="0"/>
                <w:color w:val="auto"/>
                <w:sz w:val="22"/>
                <w:szCs w:val="22"/>
                <w:highlight w:val="none"/>
                <w:vertAlign w:val="baseline"/>
                <w:lang w:val="en-US" w:eastAsia="zh-CN"/>
              </w:rPr>
              <w:t xml:space="preserve">风机盘管</w:t>
            </w:r>
            <w:r/>
          </w:p>
        </w:tc>
        <w:tc>
          <w:tcPr>
            <w:tcW w:w="1136" w:type="dxa"/>
            <w:vAlign w:val="center"/>
            <w:textDirection w:val="lrTb"/>
            <w:noWrap w:val="false"/>
          </w:tcPr>
          <w:p>
            <w:pPr>
              <w:jc w:val="center"/>
              <w:keepLines w:val="0"/>
              <w:keepNext w:val="0"/>
              <w:pageBreakBefore w:val="0"/>
              <w:spacing w:after="0" w:line="288" w:lineRule="auto"/>
              <w:widowControl/>
              <w:rPr>
                <w:rFonts w:hint="default" w:ascii="宋体" w:hAnsi="宋体" w:eastAsia="宋体" w:cs="宋体"/>
                <w:i w:val="0"/>
                <w:iCs w:val="0"/>
                <w:color w:val="auto"/>
                <w:sz w:val="22"/>
                <w:szCs w:val="22"/>
                <w:highlight w:val="none"/>
                <w:vertAlign w:val="baseline"/>
                <w:lang w:val="en-US" w:eastAsia="zh-CN"/>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FP-68</w:t>
            </w:r>
            <w:r/>
          </w:p>
        </w:tc>
        <w:tc>
          <w:tcPr>
            <w:tcW w:w="962" w:type="dxa"/>
            <w:vAlign w:val="center"/>
            <w:textDirection w:val="lrTb"/>
            <w:noWrap w:val="false"/>
          </w:tcPr>
          <w:p>
            <w:pPr>
              <w:jc w:val="center"/>
              <w:keepLines w:val="0"/>
              <w:keepNext w:val="0"/>
              <w:pageBreakBefore w:val="0"/>
              <w:spacing w:after="0" w:line="288" w:lineRule="auto"/>
              <w:widowControl/>
              <w:rPr>
                <w:rFonts w:hint="eastAsia" w:ascii="宋体" w:hAnsi="宋体" w:eastAsia="宋体" w:cs="宋体"/>
                <w:i w:val="0"/>
                <w:iCs w:val="0"/>
                <w:color w:val="auto"/>
                <w:sz w:val="22"/>
                <w:szCs w:val="22"/>
                <w:highlight w:val="none"/>
                <w:vertAlign w:val="baseli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80</w:t>
            </w:r>
            <w:r/>
          </w:p>
        </w:tc>
        <w:tc>
          <w:tcPr>
            <w:tcW w:w="722" w:type="dxa"/>
            <w:vAlign w:val="center"/>
            <w:textDirection w:val="lrTb"/>
            <w:noWrap w:val="false"/>
          </w:tcPr>
          <w:p>
            <w:pPr>
              <w:jc w:val="center"/>
              <w:keepLines w:val="0"/>
              <w:keepNext w:val="0"/>
              <w:pageBreakBefore w:val="0"/>
              <w:spacing w:after="0" w:line="288" w:lineRule="auto"/>
              <w:rPr>
                <w:rFonts w:hint="eastAsia" w:ascii="宋体" w:hAnsi="宋体" w:cs="宋体"/>
                <w:i w:val="0"/>
                <w:iCs w:val="0"/>
                <w:color w:val="auto"/>
                <w:sz w:val="22"/>
                <w:szCs w:val="22"/>
                <w:highlight w:val="none"/>
                <w:vertAlign w:val="baseline"/>
                <w:lang w:val="en-US" w:eastAsia="zh-CN"/>
              </w:rPr>
            </w:pPr>
            <w:r>
              <w:rPr>
                <w:rFonts w:hint="eastAsia" w:ascii="宋体" w:hAnsi="宋体" w:cs="宋体"/>
                <w:i w:val="0"/>
                <w:iCs w:val="0"/>
                <w:color w:val="auto"/>
                <w:sz w:val="22"/>
                <w:szCs w:val="22"/>
                <w:highlight w:val="none"/>
                <w:vertAlign w:val="baseline"/>
                <w:lang w:val="en-US" w:eastAsia="zh-CN"/>
              </w:rPr>
              <w:t xml:space="preserve">台</w:t>
            </w:r>
            <w:r/>
          </w:p>
        </w:tc>
        <w:tc>
          <w:tcPr>
            <w:tcW w:w="4410" w:type="dxa"/>
            <w:vAlign w:val="center"/>
            <w:textDirection w:val="lrTb"/>
            <w:noWrap w:val="false"/>
          </w:tcPr>
          <w:p>
            <w:pPr>
              <w:jc w:val="center"/>
              <w:keepLines w:val="0"/>
              <w:keepNext w:val="0"/>
              <w:pageBreakBefore w:val="0"/>
              <w:spacing w:after="0" w:line="288" w:lineRule="auto"/>
              <w:rPr>
                <w:rFonts w:hint="eastAsia" w:ascii="宋体" w:hAnsi="宋体" w:eastAsia="宋体" w:cs="宋体"/>
                <w:i w:val="0"/>
                <w:iCs w:val="0"/>
                <w:color w:val="auto"/>
                <w:sz w:val="22"/>
                <w:szCs w:val="22"/>
                <w:highlight w:val="none"/>
                <w:vertAlign w:val="baseline"/>
                <w:lang w:val="en-US" w:eastAsia="zh-CN"/>
              </w:rPr>
            </w:pPr>
            <w:r>
              <w:rPr>
                <w:rFonts w:hint="eastAsia" w:ascii="宋体" w:hAnsi="宋体" w:eastAsia="宋体" w:cs="宋体"/>
                <w:i w:val="0"/>
                <w:iCs w:val="0"/>
                <w:color w:val="auto"/>
                <w:sz w:val="22"/>
                <w:szCs w:val="22"/>
                <w:highlight w:val="none"/>
                <w:vertAlign w:val="baseline"/>
                <w:lang w:val="en-US" w:eastAsia="zh-CN"/>
              </w:rPr>
              <w:t xml:space="preserve">风机盘管安装、配套的阀门</w:t>
            </w:r>
            <w:r>
              <w:rPr>
                <w:rFonts w:hint="eastAsia" w:ascii="宋体" w:hAnsi="宋体" w:cs="宋体"/>
                <w:i w:val="0"/>
                <w:iCs w:val="0"/>
                <w:color w:val="auto"/>
                <w:sz w:val="22"/>
                <w:szCs w:val="22"/>
                <w:highlight w:val="none"/>
                <w:vertAlign w:val="baseline"/>
                <w:lang w:val="en-US" w:eastAsia="zh-CN"/>
              </w:rPr>
              <w:t xml:space="preserve">（不锈钢球阀）</w:t>
            </w:r>
            <w:r>
              <w:rPr>
                <w:rFonts w:hint="eastAsia" w:ascii="宋体" w:hAnsi="宋体" w:eastAsia="宋体" w:cs="宋体"/>
                <w:i w:val="0"/>
                <w:iCs w:val="0"/>
                <w:color w:val="auto"/>
                <w:sz w:val="22"/>
                <w:szCs w:val="22"/>
                <w:highlight w:val="none"/>
                <w:vertAlign w:val="baseline"/>
                <w:lang w:val="en-US" w:eastAsia="zh-CN"/>
              </w:rPr>
              <w:t xml:space="preserve">、软接、过滤器、保温、电动二通阀、</w:t>
            </w:r>
            <w:r>
              <w:rPr>
                <w:rFonts w:hint="eastAsia" w:ascii="宋体" w:hAnsi="宋体" w:cs="宋体"/>
                <w:i w:val="0"/>
                <w:iCs w:val="0"/>
                <w:color w:val="auto"/>
                <w:sz w:val="22"/>
                <w:szCs w:val="22"/>
                <w:highlight w:val="none"/>
                <w:vertAlign w:val="baseline"/>
                <w:lang w:val="en-US" w:eastAsia="zh-CN"/>
              </w:rPr>
              <w:t xml:space="preserve">主管道分下来到盘管的</w:t>
            </w:r>
            <w:r>
              <w:rPr>
                <w:rFonts w:hint="eastAsia" w:ascii="宋体" w:hAnsi="宋体" w:eastAsia="宋体" w:cs="宋体"/>
                <w:i w:val="0"/>
                <w:iCs w:val="0"/>
                <w:color w:val="auto"/>
                <w:sz w:val="22"/>
                <w:szCs w:val="22"/>
                <w:highlight w:val="none"/>
                <w:vertAlign w:val="baseline"/>
                <w:lang w:val="en-US" w:eastAsia="zh-CN"/>
              </w:rPr>
              <w:t xml:space="preserve">支管</w:t>
            </w:r>
            <w:r/>
          </w:p>
        </w:tc>
      </w:tr>
      <w:tr>
        <w:trPr>
          <w:jc w:val="center"/>
          <w:trHeight w:val="1072"/>
        </w:trPr>
        <w:tc>
          <w:tcPr>
            <w:tcW w:w="761" w:type="dxa"/>
            <w:vAlign w:val="center"/>
            <w:textDirection w:val="lrTb"/>
            <w:noWrap w:val="false"/>
          </w:tcPr>
          <w:p>
            <w:pPr>
              <w:jc w:val="center"/>
              <w:keepLines w:val="0"/>
              <w:keepNext w:val="0"/>
              <w:pageBreakBefore w:val="0"/>
              <w:spacing w:after="0" w:line="288" w:lineRule="auto"/>
              <w:rPr>
                <w:rFonts w:hint="default" w:ascii="宋体" w:hAnsi="宋体" w:eastAsia="宋体" w:cs="宋体"/>
                <w:i w:val="0"/>
                <w:iCs w:val="0"/>
                <w:color w:val="auto"/>
                <w:sz w:val="22"/>
                <w:szCs w:val="22"/>
                <w:highlight w:val="none"/>
                <w:vertAlign w:val="baseline"/>
                <w:lang w:val="en-US" w:eastAsia="zh-CN"/>
              </w:rPr>
            </w:pPr>
            <w:r>
              <w:rPr>
                <w:rFonts w:hint="eastAsia" w:ascii="宋体" w:hAnsi="宋体" w:cs="宋体"/>
                <w:i w:val="0"/>
                <w:iCs w:val="0"/>
                <w:color w:val="auto"/>
                <w:sz w:val="22"/>
                <w:szCs w:val="22"/>
                <w:highlight w:val="none"/>
                <w:vertAlign w:val="baseline"/>
                <w:lang w:val="en-US" w:eastAsia="zh-CN"/>
              </w:rPr>
              <w:t xml:space="preserve">4</w:t>
            </w:r>
            <w:r/>
          </w:p>
        </w:tc>
        <w:tc>
          <w:tcPr>
            <w:tcW w:w="1606" w:type="dxa"/>
            <w:vAlign w:val="center"/>
            <w:textDirection w:val="lrTb"/>
            <w:noWrap w:val="false"/>
          </w:tcPr>
          <w:p>
            <w:pPr>
              <w:jc w:val="center"/>
              <w:keepLines w:val="0"/>
              <w:keepNext w:val="0"/>
              <w:pageBreakBefore w:val="0"/>
              <w:spacing w:after="0" w:line="288" w:lineRule="auto"/>
              <w:rPr>
                <w:rFonts w:hint="eastAsia" w:ascii="宋体" w:hAnsi="宋体" w:eastAsia="宋体" w:cs="宋体"/>
                <w:i w:val="0"/>
                <w:iCs w:val="0"/>
                <w:color w:val="auto"/>
                <w:sz w:val="22"/>
                <w:szCs w:val="22"/>
                <w:highlight w:val="none"/>
                <w:vertAlign w:val="baseline"/>
                <w:lang w:val="en-US" w:eastAsia="zh-CN"/>
              </w:rPr>
            </w:pPr>
            <w:r>
              <w:rPr>
                <w:rFonts w:hint="eastAsia" w:ascii="宋体" w:hAnsi="宋体" w:eastAsia="宋体" w:cs="宋体"/>
                <w:i w:val="0"/>
                <w:iCs w:val="0"/>
                <w:color w:val="auto"/>
                <w:sz w:val="22"/>
                <w:szCs w:val="22"/>
                <w:highlight w:val="none"/>
                <w:vertAlign w:val="baseline"/>
                <w:lang w:val="en-US" w:eastAsia="zh-CN"/>
              </w:rPr>
              <w:t xml:space="preserve">风机盘管</w:t>
            </w:r>
            <w:r/>
          </w:p>
        </w:tc>
        <w:tc>
          <w:tcPr>
            <w:tcW w:w="1136" w:type="dxa"/>
            <w:vAlign w:val="center"/>
            <w:textDirection w:val="lrTb"/>
            <w:noWrap w:val="false"/>
          </w:tcPr>
          <w:p>
            <w:pPr>
              <w:jc w:val="center"/>
              <w:keepLines w:val="0"/>
              <w:keepNext w:val="0"/>
              <w:pageBreakBefore w:val="0"/>
              <w:spacing w:after="0" w:line="288" w:lineRule="auto"/>
              <w:widowControl/>
              <w:rPr>
                <w:rFonts w:hint="eastAsia" w:ascii="宋体" w:hAnsi="宋体" w:eastAsia="宋体" w:cs="宋体"/>
                <w:i w:val="0"/>
                <w:iCs w:val="0"/>
                <w:color w:val="auto"/>
                <w:sz w:val="22"/>
                <w:szCs w:val="22"/>
                <w:highlight w:val="none"/>
                <w:vertAlign w:val="baseline"/>
                <w:lang w:val="en-US" w:eastAsia="zh-CN"/>
              </w:rPr>
              <w:suppressLineNumbers w:val="0"/>
            </w:pPr>
            <w:r>
              <w:rPr>
                <w:rFonts w:hint="default" w:ascii="宋体" w:hAnsi="宋体" w:eastAsia="宋体" w:cs="宋体"/>
                <w:b/>
                <w:bCs/>
                <w:i w:val="0"/>
                <w:iCs w:val="0"/>
                <w:color w:val="auto"/>
                <w:sz w:val="22"/>
                <w:szCs w:val="22"/>
                <w:highlight w:val="none"/>
                <w:u w:val="none"/>
                <w:lang w:val="en-US" w:eastAsia="zh-CN" w:bidi="ar"/>
              </w:rPr>
              <w:t xml:space="preserve">FP-34</w:t>
            </w:r>
            <w:r/>
          </w:p>
        </w:tc>
        <w:tc>
          <w:tcPr>
            <w:tcW w:w="962" w:type="dxa"/>
            <w:vAlign w:val="center"/>
            <w:textDirection w:val="lrTb"/>
            <w:noWrap w:val="false"/>
          </w:tcPr>
          <w:p>
            <w:pPr>
              <w:jc w:val="center"/>
              <w:keepLines w:val="0"/>
              <w:keepNext w:val="0"/>
              <w:pageBreakBefore w:val="0"/>
              <w:spacing w:after="0" w:line="288" w:lineRule="auto"/>
              <w:widowControl/>
              <w:rPr>
                <w:rFonts w:hint="eastAsia" w:ascii="宋体" w:hAnsi="宋体" w:eastAsia="宋体" w:cs="宋体"/>
                <w:i w:val="0"/>
                <w:iCs w:val="0"/>
                <w:color w:val="auto"/>
                <w:sz w:val="22"/>
                <w:szCs w:val="22"/>
                <w:highlight w:val="none"/>
                <w:vertAlign w:val="baseli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54</w:t>
            </w:r>
            <w:r/>
          </w:p>
        </w:tc>
        <w:tc>
          <w:tcPr>
            <w:tcW w:w="722" w:type="dxa"/>
            <w:vAlign w:val="center"/>
            <w:textDirection w:val="lrTb"/>
            <w:noWrap w:val="false"/>
          </w:tcPr>
          <w:p>
            <w:pPr>
              <w:jc w:val="center"/>
              <w:keepLines w:val="0"/>
              <w:keepNext w:val="0"/>
              <w:pageBreakBefore w:val="0"/>
              <w:spacing w:after="0" w:line="288" w:lineRule="auto"/>
              <w:rPr>
                <w:rFonts w:hint="eastAsia" w:ascii="宋体" w:hAnsi="宋体" w:cs="宋体"/>
                <w:i w:val="0"/>
                <w:iCs w:val="0"/>
                <w:color w:val="auto"/>
                <w:sz w:val="22"/>
                <w:szCs w:val="22"/>
                <w:highlight w:val="none"/>
                <w:vertAlign w:val="baseline"/>
                <w:lang w:val="en-US" w:eastAsia="zh-CN"/>
              </w:rPr>
            </w:pPr>
            <w:r>
              <w:rPr>
                <w:rFonts w:hint="eastAsia" w:ascii="宋体" w:hAnsi="宋体" w:cs="宋体"/>
                <w:i w:val="0"/>
                <w:iCs w:val="0"/>
                <w:color w:val="auto"/>
                <w:sz w:val="22"/>
                <w:szCs w:val="22"/>
                <w:highlight w:val="none"/>
                <w:vertAlign w:val="baseline"/>
                <w:lang w:val="en-US" w:eastAsia="zh-CN"/>
              </w:rPr>
              <w:t xml:space="preserve">台</w:t>
            </w:r>
            <w:r/>
          </w:p>
        </w:tc>
        <w:tc>
          <w:tcPr>
            <w:tcW w:w="4410" w:type="dxa"/>
            <w:vAlign w:val="center"/>
            <w:textDirection w:val="lrTb"/>
            <w:noWrap w:val="false"/>
          </w:tcPr>
          <w:p>
            <w:pPr>
              <w:jc w:val="center"/>
              <w:keepLines w:val="0"/>
              <w:keepNext w:val="0"/>
              <w:pageBreakBefore w:val="0"/>
              <w:spacing w:after="0" w:line="288" w:lineRule="auto"/>
              <w:rPr>
                <w:rFonts w:hint="eastAsia" w:ascii="宋体" w:hAnsi="宋体" w:eastAsia="宋体" w:cs="宋体"/>
                <w:i w:val="0"/>
                <w:iCs w:val="0"/>
                <w:color w:val="auto"/>
                <w:sz w:val="22"/>
                <w:szCs w:val="22"/>
                <w:highlight w:val="none"/>
                <w:vertAlign w:val="baseline"/>
                <w:lang w:val="en-US" w:eastAsia="zh-CN"/>
              </w:rPr>
            </w:pPr>
            <w:r>
              <w:rPr>
                <w:rFonts w:hint="eastAsia" w:ascii="宋体" w:hAnsi="宋体" w:eastAsia="宋体" w:cs="宋体"/>
                <w:i w:val="0"/>
                <w:iCs w:val="0"/>
                <w:color w:val="auto"/>
                <w:sz w:val="22"/>
                <w:szCs w:val="22"/>
                <w:highlight w:val="none"/>
                <w:vertAlign w:val="baseline"/>
                <w:lang w:val="en-US" w:eastAsia="zh-CN"/>
              </w:rPr>
              <w:t xml:space="preserve">风机盘管安装、配套的阀门</w:t>
            </w:r>
            <w:r>
              <w:rPr>
                <w:rFonts w:hint="eastAsia" w:ascii="宋体" w:hAnsi="宋体" w:cs="宋体"/>
                <w:i w:val="0"/>
                <w:iCs w:val="0"/>
                <w:color w:val="auto"/>
                <w:sz w:val="22"/>
                <w:szCs w:val="22"/>
                <w:highlight w:val="none"/>
                <w:vertAlign w:val="baseline"/>
                <w:lang w:val="en-US" w:eastAsia="zh-CN"/>
              </w:rPr>
              <w:t xml:space="preserve">（不锈钢球阀）</w:t>
            </w:r>
            <w:r>
              <w:rPr>
                <w:rFonts w:hint="eastAsia" w:ascii="宋体" w:hAnsi="宋体" w:eastAsia="宋体" w:cs="宋体"/>
                <w:i w:val="0"/>
                <w:iCs w:val="0"/>
                <w:color w:val="auto"/>
                <w:sz w:val="22"/>
                <w:szCs w:val="22"/>
                <w:highlight w:val="none"/>
                <w:vertAlign w:val="baseline"/>
                <w:lang w:val="en-US" w:eastAsia="zh-CN"/>
              </w:rPr>
              <w:t xml:space="preserve">、软接、过滤器、保温、电动二通阀、</w:t>
            </w:r>
            <w:r>
              <w:rPr>
                <w:rFonts w:hint="eastAsia" w:ascii="宋体" w:hAnsi="宋体" w:cs="宋体"/>
                <w:i w:val="0"/>
                <w:iCs w:val="0"/>
                <w:color w:val="auto"/>
                <w:sz w:val="22"/>
                <w:szCs w:val="22"/>
                <w:highlight w:val="none"/>
                <w:vertAlign w:val="baseline"/>
                <w:lang w:val="en-US" w:eastAsia="zh-CN"/>
              </w:rPr>
              <w:t xml:space="preserve">主管道分下来到盘管的</w:t>
            </w:r>
            <w:r>
              <w:rPr>
                <w:rFonts w:hint="eastAsia" w:ascii="宋体" w:hAnsi="宋体" w:eastAsia="宋体" w:cs="宋体"/>
                <w:i w:val="0"/>
                <w:iCs w:val="0"/>
                <w:color w:val="auto"/>
                <w:sz w:val="22"/>
                <w:szCs w:val="22"/>
                <w:highlight w:val="none"/>
                <w:vertAlign w:val="baseline"/>
                <w:lang w:val="en-US" w:eastAsia="zh-CN"/>
              </w:rPr>
              <w:t xml:space="preserve">支管</w:t>
            </w:r>
            <w:r/>
          </w:p>
        </w:tc>
      </w:tr>
      <w:tr>
        <w:trPr>
          <w:jc w:val="center"/>
          <w:trHeight w:val="794"/>
        </w:trPr>
        <w:tc>
          <w:tcPr>
            <w:tcW w:w="761" w:type="dxa"/>
            <w:vAlign w:val="center"/>
            <w:textDirection w:val="lrTb"/>
            <w:noWrap w:val="false"/>
          </w:tcPr>
          <w:p>
            <w:pPr>
              <w:jc w:val="center"/>
              <w:keepLines w:val="0"/>
              <w:keepNext w:val="0"/>
              <w:pageBreakBefore w:val="0"/>
              <w:spacing w:after="0" w:line="288" w:lineRule="auto"/>
              <w:rPr>
                <w:rFonts w:hint="eastAsia" w:ascii="宋体" w:hAnsi="宋体" w:eastAsia="宋体" w:cs="宋体"/>
                <w:i w:val="0"/>
                <w:iCs w:val="0"/>
                <w:color w:val="auto"/>
                <w:sz w:val="22"/>
                <w:szCs w:val="22"/>
                <w:highlight w:val="none"/>
                <w:vertAlign w:val="baseline"/>
                <w:lang w:val="en-US" w:eastAsia="zh-CN"/>
              </w:rPr>
            </w:pPr>
            <w:r>
              <w:rPr>
                <w:rFonts w:hint="eastAsia" w:ascii="宋体" w:hAnsi="宋体" w:cs="宋体"/>
                <w:i w:val="0"/>
                <w:iCs w:val="0"/>
                <w:color w:val="auto"/>
                <w:sz w:val="22"/>
                <w:szCs w:val="22"/>
                <w:highlight w:val="none"/>
                <w:vertAlign w:val="baseline"/>
                <w:lang w:val="en-US" w:eastAsia="zh-CN"/>
              </w:rPr>
              <w:t xml:space="preserve">5</w:t>
            </w:r>
            <w:r/>
          </w:p>
        </w:tc>
        <w:tc>
          <w:tcPr>
            <w:tcW w:w="1606" w:type="dxa"/>
            <w:vAlign w:val="center"/>
            <w:textDirection w:val="lrTb"/>
            <w:noWrap w:val="false"/>
          </w:tcPr>
          <w:p>
            <w:pPr>
              <w:jc w:val="center"/>
              <w:keepLines w:val="0"/>
              <w:keepNext w:val="0"/>
              <w:pageBreakBefore w:val="0"/>
              <w:spacing w:after="0" w:line="288" w:lineRule="auto"/>
              <w:rPr>
                <w:rFonts w:hint="eastAsia" w:ascii="宋体" w:hAnsi="宋体" w:eastAsia="宋体" w:cs="宋体"/>
                <w:i w:val="0"/>
                <w:iCs w:val="0"/>
                <w:color w:val="auto"/>
                <w:sz w:val="22"/>
                <w:szCs w:val="22"/>
                <w:highlight w:val="none"/>
                <w:vertAlign w:val="baseline"/>
                <w:lang w:val="en-US" w:eastAsia="zh-CN"/>
              </w:rPr>
            </w:pPr>
            <w:r>
              <w:rPr>
                <w:rFonts w:hint="eastAsia" w:ascii="宋体" w:hAnsi="宋体" w:eastAsia="宋体" w:cs="宋体"/>
                <w:i w:val="0"/>
                <w:iCs w:val="0"/>
                <w:color w:val="auto"/>
                <w:sz w:val="22"/>
                <w:szCs w:val="22"/>
                <w:highlight w:val="none"/>
                <w:vertAlign w:val="baseline"/>
                <w:lang w:val="en-US" w:eastAsia="zh-CN"/>
              </w:rPr>
              <w:t xml:space="preserve">温控面板</w:t>
            </w:r>
            <w:r/>
          </w:p>
        </w:tc>
        <w:tc>
          <w:tcPr>
            <w:tcW w:w="1136" w:type="dxa"/>
            <w:vAlign w:val="center"/>
            <w:textDirection w:val="lrTb"/>
            <w:noWrap w:val="false"/>
          </w:tcPr>
          <w:p>
            <w:pPr>
              <w:jc w:val="both"/>
              <w:keepLines w:val="0"/>
              <w:keepNext w:val="0"/>
              <w:pageBreakBefore w:val="0"/>
              <w:spacing w:after="0" w:line="288" w:lineRule="auto"/>
              <w:rPr>
                <w:rFonts w:hint="default" w:ascii="宋体" w:hAnsi="宋体" w:eastAsia="宋体" w:cs="宋体"/>
                <w:i w:val="0"/>
                <w:iCs w:val="0"/>
                <w:color w:val="auto"/>
                <w:sz w:val="22"/>
                <w:szCs w:val="22"/>
                <w:highlight w:val="none"/>
                <w:vertAlign w:val="baseline"/>
                <w:lang w:val="en-US" w:eastAsia="zh-CN"/>
              </w:rPr>
            </w:pPr>
            <w:r>
              <w:rPr>
                <w:rFonts w:hint="default" w:ascii="宋体" w:hAnsi="宋体" w:eastAsia="宋体" w:cs="宋体"/>
                <w:i w:val="0"/>
                <w:iCs w:val="0"/>
                <w:color w:val="auto"/>
                <w:sz w:val="22"/>
                <w:szCs w:val="22"/>
                <w:highlight w:val="none"/>
                <w:vertAlign w:val="baseline"/>
                <w:lang w:val="en-US" w:eastAsia="zh-CN"/>
              </w:rPr>
            </w:r>
            <w:r/>
          </w:p>
        </w:tc>
        <w:tc>
          <w:tcPr>
            <w:tcW w:w="962" w:type="dxa"/>
            <w:vAlign w:val="center"/>
            <w:textDirection w:val="lrTb"/>
            <w:noWrap w:val="false"/>
          </w:tcPr>
          <w:p>
            <w:pPr>
              <w:jc w:val="center"/>
              <w:keepLines w:val="0"/>
              <w:keepNext w:val="0"/>
              <w:pageBreakBefore w:val="0"/>
              <w:spacing w:after="0" w:line="288" w:lineRule="auto"/>
              <w:rPr>
                <w:rFonts w:hint="default" w:ascii="宋体" w:hAnsi="宋体" w:eastAsia="宋体" w:cs="宋体"/>
                <w:i w:val="0"/>
                <w:iCs w:val="0"/>
                <w:color w:val="auto"/>
                <w:sz w:val="22"/>
                <w:szCs w:val="22"/>
                <w:highlight w:val="none"/>
                <w:vertAlign w:val="baseline"/>
                <w:lang w:val="en-US" w:eastAsia="zh-CN"/>
              </w:rPr>
            </w:pPr>
            <w:r>
              <w:rPr>
                <w:rFonts w:hint="eastAsia" w:ascii="宋体" w:hAnsi="宋体" w:cs="宋体"/>
                <w:i w:val="0"/>
                <w:iCs w:val="0"/>
                <w:color w:val="auto"/>
                <w:sz w:val="22"/>
                <w:szCs w:val="22"/>
                <w:highlight w:val="none"/>
                <w:vertAlign w:val="baseline"/>
                <w:lang w:val="en-US" w:eastAsia="zh-CN"/>
              </w:rPr>
              <w:t xml:space="preserve">669</w:t>
            </w:r>
            <w:r/>
          </w:p>
        </w:tc>
        <w:tc>
          <w:tcPr>
            <w:tcW w:w="722" w:type="dxa"/>
            <w:vAlign w:val="center"/>
            <w:textDirection w:val="lrTb"/>
            <w:noWrap w:val="false"/>
          </w:tcPr>
          <w:p>
            <w:pPr>
              <w:jc w:val="center"/>
              <w:keepLines w:val="0"/>
              <w:keepNext w:val="0"/>
              <w:pageBreakBefore w:val="0"/>
              <w:spacing w:after="0" w:line="288" w:lineRule="auto"/>
              <w:rPr>
                <w:rFonts w:hint="default" w:ascii="宋体" w:hAnsi="宋体" w:cs="宋体"/>
                <w:i w:val="0"/>
                <w:iCs w:val="0"/>
                <w:color w:val="auto"/>
                <w:sz w:val="22"/>
                <w:szCs w:val="22"/>
                <w:highlight w:val="none"/>
                <w:vertAlign w:val="baseline"/>
                <w:lang w:val="en-US" w:eastAsia="zh-CN"/>
              </w:rPr>
            </w:pPr>
            <w:r>
              <w:rPr>
                <w:rFonts w:hint="eastAsia" w:ascii="宋体" w:hAnsi="宋体" w:cs="宋体"/>
                <w:i w:val="0"/>
                <w:iCs w:val="0"/>
                <w:color w:val="auto"/>
                <w:sz w:val="22"/>
                <w:szCs w:val="22"/>
                <w:highlight w:val="none"/>
                <w:vertAlign w:val="baseline"/>
                <w:lang w:val="en-US" w:eastAsia="zh-CN"/>
              </w:rPr>
              <w:t xml:space="preserve">个</w:t>
            </w:r>
            <w:r/>
          </w:p>
        </w:tc>
        <w:tc>
          <w:tcPr>
            <w:tcW w:w="4410" w:type="dxa"/>
            <w:vAlign w:val="center"/>
            <w:textDirection w:val="lrTb"/>
            <w:noWrap w:val="false"/>
          </w:tcPr>
          <w:p>
            <w:pPr>
              <w:jc w:val="center"/>
              <w:keepLines w:val="0"/>
              <w:keepNext w:val="0"/>
              <w:pageBreakBefore w:val="0"/>
              <w:spacing w:after="0" w:line="288" w:lineRule="auto"/>
              <w:rPr>
                <w:rFonts w:hint="eastAsia" w:ascii="宋体" w:hAnsi="宋体" w:eastAsia="宋体" w:cs="宋体"/>
                <w:i w:val="0"/>
                <w:iCs w:val="0"/>
                <w:color w:val="auto"/>
                <w:sz w:val="22"/>
                <w:szCs w:val="22"/>
                <w:highlight w:val="none"/>
                <w:vertAlign w:val="baseline"/>
                <w:lang w:val="en-US" w:eastAsia="zh-CN"/>
              </w:rPr>
            </w:pPr>
            <w:r>
              <w:rPr>
                <w:rFonts w:hint="eastAsia" w:ascii="宋体" w:hAnsi="宋体" w:eastAsia="宋体" w:cs="宋体"/>
                <w:i w:val="0"/>
                <w:iCs w:val="0"/>
                <w:color w:val="auto"/>
                <w:sz w:val="22"/>
                <w:szCs w:val="22"/>
                <w:highlight w:val="none"/>
                <w:vertAlign w:val="baseline"/>
                <w:lang w:val="en-US" w:eastAsia="zh-CN"/>
              </w:rPr>
              <w:t xml:space="preserve">实现达温度启停、精准控温，调节风速、远程通信等功能</w:t>
            </w:r>
            <w:r/>
          </w:p>
        </w:tc>
      </w:tr>
      <w:tr>
        <w:trPr>
          <w:jc w:val="center"/>
          <w:trHeight w:val="790"/>
        </w:trPr>
        <w:tc>
          <w:tcPr>
            <w:tcW w:w="761" w:type="dxa"/>
            <w:vAlign w:val="center"/>
            <w:textDirection w:val="lrTb"/>
            <w:noWrap w:val="false"/>
          </w:tcPr>
          <w:p>
            <w:pPr>
              <w:jc w:val="center"/>
              <w:keepLines w:val="0"/>
              <w:keepNext w:val="0"/>
              <w:pageBreakBefore w:val="0"/>
              <w:spacing w:after="0" w:line="288" w:lineRule="auto"/>
              <w:rPr>
                <w:rFonts w:hint="default" w:ascii="宋体" w:hAnsi="宋体" w:eastAsia="宋体" w:cs="宋体"/>
                <w:i w:val="0"/>
                <w:iCs w:val="0"/>
                <w:color w:val="auto"/>
                <w:sz w:val="22"/>
                <w:szCs w:val="22"/>
                <w:highlight w:val="none"/>
                <w:vertAlign w:val="baseline"/>
                <w:lang w:val="en-US" w:eastAsia="zh-CN"/>
              </w:rPr>
            </w:pPr>
            <w:r>
              <w:rPr>
                <w:rFonts w:hint="eastAsia" w:ascii="宋体" w:hAnsi="宋体" w:cs="宋体"/>
                <w:i w:val="0"/>
                <w:iCs w:val="0"/>
                <w:color w:val="auto"/>
                <w:sz w:val="22"/>
                <w:szCs w:val="22"/>
                <w:highlight w:val="none"/>
                <w:vertAlign w:val="baseline"/>
                <w:lang w:val="en-US" w:eastAsia="zh-CN"/>
              </w:rPr>
              <w:t xml:space="preserve">6</w:t>
            </w:r>
            <w:r/>
          </w:p>
        </w:tc>
        <w:tc>
          <w:tcPr>
            <w:tcW w:w="1606" w:type="dxa"/>
            <w:vAlign w:val="center"/>
            <w:textDirection w:val="lrTb"/>
            <w:noWrap w:val="false"/>
          </w:tcPr>
          <w:p>
            <w:pPr>
              <w:jc w:val="center"/>
              <w:keepLines w:val="0"/>
              <w:keepNext w:val="0"/>
              <w:pageBreakBefore w:val="0"/>
              <w:spacing w:after="0" w:line="288" w:lineRule="auto"/>
              <w:rPr>
                <w:rFonts w:hint="eastAsia" w:ascii="宋体" w:hAnsi="宋体" w:eastAsia="宋体" w:cs="宋体"/>
                <w:i w:val="0"/>
                <w:iCs w:val="0"/>
                <w:color w:val="auto"/>
                <w:sz w:val="22"/>
                <w:szCs w:val="22"/>
                <w:highlight w:val="none"/>
                <w:vertAlign w:val="baseline"/>
                <w:lang w:val="en-US" w:eastAsia="zh-CN"/>
              </w:rPr>
            </w:pPr>
            <w:r>
              <w:rPr>
                <w:rFonts w:hint="eastAsia" w:ascii="宋体" w:hAnsi="宋体" w:eastAsia="宋体" w:cs="宋体"/>
                <w:i w:val="0"/>
                <w:iCs w:val="0"/>
                <w:color w:val="auto"/>
                <w:sz w:val="22"/>
                <w:szCs w:val="22"/>
                <w:highlight w:val="none"/>
                <w:vertAlign w:val="baseline"/>
                <w:lang w:val="en-US" w:eastAsia="zh-CN"/>
              </w:rPr>
              <w:t xml:space="preserve">吊顶拆除与恢复</w:t>
            </w:r>
            <w:r/>
          </w:p>
        </w:tc>
        <w:tc>
          <w:tcPr>
            <w:tcW w:w="1136" w:type="dxa"/>
            <w:vAlign w:val="center"/>
            <w:textDirection w:val="lrTb"/>
            <w:noWrap w:val="false"/>
          </w:tcPr>
          <w:p>
            <w:pPr>
              <w:jc w:val="center"/>
              <w:keepLines w:val="0"/>
              <w:keepNext w:val="0"/>
              <w:pageBreakBefore w:val="0"/>
              <w:spacing w:after="0" w:line="288" w:lineRule="auto"/>
              <w:rPr>
                <w:rFonts w:hint="eastAsia" w:ascii="宋体" w:hAnsi="宋体" w:eastAsia="宋体" w:cs="宋体"/>
                <w:i w:val="0"/>
                <w:iCs w:val="0"/>
                <w:color w:val="auto"/>
                <w:sz w:val="22"/>
                <w:szCs w:val="22"/>
                <w:highlight w:val="none"/>
                <w:vertAlign w:val="baseline"/>
                <w:lang w:val="en-US" w:eastAsia="zh-CN"/>
              </w:rPr>
            </w:pPr>
            <w:r>
              <w:rPr>
                <w:rFonts w:hint="eastAsia" w:ascii="宋体" w:hAnsi="宋体" w:eastAsia="宋体" w:cs="宋体"/>
                <w:i w:val="0"/>
                <w:iCs w:val="0"/>
                <w:color w:val="auto"/>
                <w:sz w:val="22"/>
                <w:szCs w:val="22"/>
                <w:highlight w:val="none"/>
                <w:vertAlign w:val="baseline"/>
                <w:lang w:val="en-US" w:eastAsia="zh-CN"/>
              </w:rPr>
            </w:r>
            <w:r/>
          </w:p>
        </w:tc>
        <w:tc>
          <w:tcPr>
            <w:tcW w:w="962" w:type="dxa"/>
            <w:vAlign w:val="center"/>
            <w:textDirection w:val="lrTb"/>
            <w:noWrap w:val="false"/>
          </w:tcPr>
          <w:p>
            <w:pPr>
              <w:jc w:val="center"/>
              <w:keepLines w:val="0"/>
              <w:keepNext w:val="0"/>
              <w:pageBreakBefore w:val="0"/>
              <w:spacing w:after="0" w:line="288" w:lineRule="auto"/>
              <w:rPr>
                <w:rFonts w:hint="default" w:ascii="宋体" w:hAnsi="宋体" w:eastAsia="宋体" w:cs="宋体"/>
                <w:i w:val="0"/>
                <w:iCs w:val="0"/>
                <w:color w:val="auto"/>
                <w:sz w:val="22"/>
                <w:szCs w:val="22"/>
                <w:highlight w:val="none"/>
                <w:vertAlign w:val="baseline"/>
                <w:lang w:val="en-US" w:eastAsia="zh-CN"/>
              </w:rPr>
            </w:pPr>
            <w:r>
              <w:rPr>
                <w:rFonts w:hint="eastAsia" w:ascii="宋体" w:hAnsi="宋体" w:cs="宋体"/>
                <w:i w:val="0"/>
                <w:iCs w:val="0"/>
                <w:color w:val="auto"/>
                <w:sz w:val="22"/>
                <w:szCs w:val="22"/>
                <w:highlight w:val="none"/>
                <w:vertAlign w:val="baseline"/>
                <w:lang w:val="en-US" w:eastAsia="zh-CN"/>
              </w:rPr>
              <w:t xml:space="preserve">669</w:t>
            </w:r>
            <w:r/>
          </w:p>
        </w:tc>
        <w:tc>
          <w:tcPr>
            <w:tcW w:w="722" w:type="dxa"/>
            <w:vAlign w:val="center"/>
            <w:textDirection w:val="lrTb"/>
            <w:noWrap w:val="false"/>
          </w:tcPr>
          <w:p>
            <w:pPr>
              <w:jc w:val="center"/>
              <w:keepLines w:val="0"/>
              <w:keepNext w:val="0"/>
              <w:pageBreakBefore w:val="0"/>
              <w:spacing w:after="0" w:line="288" w:lineRule="auto"/>
              <w:rPr>
                <w:rFonts w:hint="default" w:ascii="宋体" w:hAnsi="宋体" w:cs="宋体"/>
                <w:i w:val="0"/>
                <w:iCs w:val="0"/>
                <w:color w:val="auto"/>
                <w:sz w:val="22"/>
                <w:szCs w:val="22"/>
                <w:highlight w:val="none"/>
                <w:vertAlign w:val="baseline"/>
                <w:lang w:val="en-US" w:eastAsia="zh-CN"/>
              </w:rPr>
            </w:pPr>
            <w:r>
              <w:rPr>
                <w:rFonts w:hint="eastAsia" w:ascii="宋体" w:hAnsi="宋体" w:cs="宋体"/>
                <w:i w:val="0"/>
                <w:iCs w:val="0"/>
                <w:color w:val="auto"/>
                <w:sz w:val="22"/>
                <w:szCs w:val="22"/>
                <w:highlight w:val="none"/>
                <w:vertAlign w:val="baseline"/>
                <w:lang w:val="en-US" w:eastAsia="zh-CN"/>
              </w:rPr>
              <w:t xml:space="preserve">项</w:t>
            </w:r>
            <w:r/>
          </w:p>
        </w:tc>
        <w:tc>
          <w:tcPr>
            <w:tcW w:w="4410" w:type="dxa"/>
            <w:vAlign w:val="center"/>
            <w:textDirection w:val="lrTb"/>
            <w:noWrap w:val="false"/>
          </w:tcPr>
          <w:p>
            <w:pPr>
              <w:jc w:val="center"/>
              <w:keepLines w:val="0"/>
              <w:keepNext w:val="0"/>
              <w:pageBreakBefore w:val="0"/>
              <w:spacing w:after="0" w:line="288" w:lineRule="auto"/>
              <w:rPr>
                <w:rFonts w:hint="eastAsia" w:ascii="宋体" w:hAnsi="宋体" w:eastAsia="宋体" w:cs="宋体"/>
                <w:i w:val="0"/>
                <w:iCs w:val="0"/>
                <w:color w:val="auto"/>
                <w:sz w:val="22"/>
                <w:szCs w:val="22"/>
                <w:highlight w:val="none"/>
                <w:vertAlign w:val="baseline"/>
                <w:lang w:val="en-US" w:eastAsia="zh-CN"/>
              </w:rPr>
            </w:pPr>
            <w:r>
              <w:rPr>
                <w:rFonts w:hint="eastAsia" w:ascii="宋体" w:hAnsi="宋体" w:eastAsia="宋体" w:cs="宋体"/>
                <w:i w:val="0"/>
                <w:iCs w:val="0"/>
                <w:color w:val="auto"/>
                <w:sz w:val="22"/>
                <w:szCs w:val="22"/>
                <w:highlight w:val="none"/>
                <w:vertAlign w:val="baseline"/>
                <w:lang w:val="en-US" w:eastAsia="zh-CN"/>
              </w:rPr>
            </w:r>
            <w:r/>
          </w:p>
        </w:tc>
      </w:tr>
      <w:tr>
        <w:trPr>
          <w:jc w:val="center"/>
          <w:trHeight w:val="889"/>
        </w:trPr>
        <w:tc>
          <w:tcPr>
            <w:tcW w:w="761" w:type="dxa"/>
            <w:vAlign w:val="center"/>
            <w:textDirection w:val="lrTb"/>
            <w:noWrap w:val="false"/>
          </w:tcPr>
          <w:p>
            <w:pPr>
              <w:jc w:val="center"/>
              <w:keepLines w:val="0"/>
              <w:keepNext w:val="0"/>
              <w:pageBreakBefore w:val="0"/>
              <w:spacing w:after="0" w:line="288" w:lineRule="auto"/>
              <w:rPr>
                <w:rFonts w:hint="default" w:ascii="宋体" w:hAnsi="宋体" w:eastAsia="宋体" w:cs="宋体"/>
                <w:i w:val="0"/>
                <w:iCs w:val="0"/>
                <w:color w:val="auto"/>
                <w:sz w:val="22"/>
                <w:szCs w:val="22"/>
                <w:highlight w:val="none"/>
                <w:vertAlign w:val="baseline"/>
                <w:lang w:val="en-US" w:eastAsia="zh-CN"/>
              </w:rPr>
            </w:pPr>
            <w:r>
              <w:rPr>
                <w:rFonts w:hint="eastAsia" w:ascii="宋体" w:hAnsi="宋体" w:cs="宋体"/>
                <w:i w:val="0"/>
                <w:iCs w:val="0"/>
                <w:color w:val="auto"/>
                <w:sz w:val="22"/>
                <w:szCs w:val="22"/>
                <w:highlight w:val="none"/>
                <w:vertAlign w:val="baseline"/>
                <w:lang w:val="en-US" w:eastAsia="zh-CN"/>
              </w:rPr>
              <w:t xml:space="preserve">7</w:t>
            </w:r>
            <w:r/>
          </w:p>
        </w:tc>
        <w:tc>
          <w:tcPr>
            <w:tcW w:w="1606" w:type="dxa"/>
            <w:vAlign w:val="center"/>
            <w:textDirection w:val="lrTb"/>
            <w:noWrap w:val="false"/>
          </w:tcPr>
          <w:p>
            <w:pPr>
              <w:jc w:val="center"/>
              <w:keepLines w:val="0"/>
              <w:keepNext w:val="0"/>
              <w:pageBreakBefore w:val="0"/>
              <w:spacing w:after="0" w:line="288" w:lineRule="auto"/>
              <w:rPr>
                <w:rFonts w:hint="eastAsia" w:ascii="宋体" w:hAnsi="宋体" w:eastAsia="宋体" w:cs="宋体"/>
                <w:i w:val="0"/>
                <w:iCs w:val="0"/>
                <w:color w:val="auto"/>
                <w:sz w:val="22"/>
                <w:szCs w:val="22"/>
                <w:highlight w:val="none"/>
                <w:vertAlign w:val="baseline"/>
                <w:lang w:val="en-US" w:eastAsia="zh-CN"/>
              </w:rPr>
            </w:pPr>
            <w:r>
              <w:rPr>
                <w:rFonts w:hint="eastAsia" w:ascii="宋体" w:hAnsi="宋体" w:eastAsia="宋体" w:cs="宋体"/>
                <w:i w:val="0"/>
                <w:iCs w:val="0"/>
                <w:color w:val="auto"/>
                <w:sz w:val="22"/>
                <w:szCs w:val="22"/>
                <w:highlight w:val="none"/>
                <w:vertAlign w:val="baseline"/>
                <w:lang w:val="en-US" w:eastAsia="zh-CN"/>
              </w:rPr>
              <w:t xml:space="preserve">出风口和回风口的更新</w:t>
            </w:r>
            <w:r/>
          </w:p>
        </w:tc>
        <w:tc>
          <w:tcPr>
            <w:tcW w:w="1136" w:type="dxa"/>
            <w:vAlign w:val="center"/>
            <w:textDirection w:val="lrTb"/>
            <w:noWrap w:val="false"/>
          </w:tcPr>
          <w:p>
            <w:pPr>
              <w:jc w:val="center"/>
              <w:keepLines w:val="0"/>
              <w:keepNext w:val="0"/>
              <w:pageBreakBefore w:val="0"/>
              <w:spacing w:after="0" w:line="288" w:lineRule="auto"/>
              <w:rPr>
                <w:rFonts w:hint="eastAsia" w:ascii="宋体" w:hAnsi="宋体" w:eastAsia="宋体" w:cs="宋体"/>
                <w:i w:val="0"/>
                <w:iCs w:val="0"/>
                <w:color w:val="auto"/>
                <w:sz w:val="22"/>
                <w:szCs w:val="22"/>
                <w:highlight w:val="none"/>
                <w:vertAlign w:val="baseline"/>
                <w:lang w:val="en-US" w:eastAsia="zh-CN"/>
              </w:rPr>
            </w:pPr>
            <w:r>
              <w:rPr>
                <w:rFonts w:hint="eastAsia" w:ascii="宋体" w:hAnsi="宋体" w:eastAsia="宋体" w:cs="宋体"/>
                <w:i w:val="0"/>
                <w:iCs w:val="0"/>
                <w:color w:val="auto"/>
                <w:sz w:val="22"/>
                <w:szCs w:val="22"/>
                <w:highlight w:val="none"/>
                <w:vertAlign w:val="baseline"/>
                <w:lang w:val="en-US" w:eastAsia="zh-CN"/>
              </w:rPr>
            </w:r>
            <w:r/>
          </w:p>
        </w:tc>
        <w:tc>
          <w:tcPr>
            <w:tcW w:w="962" w:type="dxa"/>
            <w:vAlign w:val="center"/>
            <w:textDirection w:val="lrTb"/>
            <w:noWrap w:val="false"/>
          </w:tcPr>
          <w:p>
            <w:pPr>
              <w:jc w:val="center"/>
              <w:keepLines w:val="0"/>
              <w:keepNext w:val="0"/>
              <w:pageBreakBefore w:val="0"/>
              <w:spacing w:after="0" w:line="288" w:lineRule="auto"/>
              <w:rPr>
                <w:rFonts w:hint="default" w:ascii="宋体" w:hAnsi="宋体" w:eastAsia="宋体" w:cs="宋体"/>
                <w:i w:val="0"/>
                <w:iCs w:val="0"/>
                <w:color w:val="auto"/>
                <w:sz w:val="22"/>
                <w:szCs w:val="22"/>
                <w:highlight w:val="none"/>
                <w:vertAlign w:val="baseline"/>
                <w:lang w:val="en-US" w:eastAsia="zh-CN"/>
              </w:rPr>
            </w:pPr>
            <w:r>
              <w:rPr>
                <w:rFonts w:hint="eastAsia" w:ascii="宋体" w:hAnsi="宋体" w:cs="宋体"/>
                <w:i w:val="0"/>
                <w:iCs w:val="0"/>
                <w:color w:val="auto"/>
                <w:sz w:val="22"/>
                <w:szCs w:val="22"/>
                <w:highlight w:val="none"/>
                <w:vertAlign w:val="baseline"/>
                <w:lang w:val="en-US" w:eastAsia="zh-CN"/>
              </w:rPr>
              <w:t xml:space="preserve">669</w:t>
            </w:r>
            <w:r/>
          </w:p>
        </w:tc>
        <w:tc>
          <w:tcPr>
            <w:tcW w:w="722" w:type="dxa"/>
            <w:vAlign w:val="center"/>
            <w:textDirection w:val="lrTb"/>
            <w:noWrap w:val="false"/>
          </w:tcPr>
          <w:p>
            <w:pPr>
              <w:jc w:val="center"/>
              <w:keepLines w:val="0"/>
              <w:keepNext w:val="0"/>
              <w:pageBreakBefore w:val="0"/>
              <w:spacing w:after="0" w:line="288" w:lineRule="auto"/>
              <w:rPr>
                <w:rFonts w:hint="default" w:ascii="宋体" w:hAnsi="宋体" w:cs="宋体"/>
                <w:i w:val="0"/>
                <w:iCs w:val="0"/>
                <w:color w:val="auto"/>
                <w:sz w:val="22"/>
                <w:szCs w:val="22"/>
                <w:highlight w:val="none"/>
                <w:vertAlign w:val="baseline"/>
                <w:lang w:val="en-US" w:eastAsia="zh-CN"/>
              </w:rPr>
            </w:pPr>
            <w:r>
              <w:rPr>
                <w:rFonts w:hint="eastAsia" w:ascii="宋体" w:hAnsi="宋体" w:cs="宋体"/>
                <w:i w:val="0"/>
                <w:iCs w:val="0"/>
                <w:color w:val="auto"/>
                <w:sz w:val="22"/>
                <w:szCs w:val="22"/>
                <w:highlight w:val="none"/>
                <w:vertAlign w:val="baseline"/>
                <w:lang w:val="en-US" w:eastAsia="zh-CN"/>
              </w:rPr>
              <w:t xml:space="preserve">项</w:t>
            </w:r>
            <w:r/>
          </w:p>
        </w:tc>
        <w:tc>
          <w:tcPr>
            <w:tcW w:w="4410" w:type="dxa"/>
            <w:vAlign w:val="center"/>
            <w:textDirection w:val="lrTb"/>
            <w:noWrap w:val="false"/>
          </w:tcPr>
          <w:p>
            <w:pPr>
              <w:jc w:val="center"/>
              <w:keepLines w:val="0"/>
              <w:keepNext w:val="0"/>
              <w:pageBreakBefore w:val="0"/>
              <w:spacing w:after="0" w:line="288" w:lineRule="auto"/>
              <w:rPr>
                <w:rFonts w:hint="eastAsia" w:ascii="宋体" w:hAnsi="宋体" w:eastAsia="宋体" w:cs="宋体"/>
                <w:i w:val="0"/>
                <w:iCs w:val="0"/>
                <w:color w:val="auto"/>
                <w:sz w:val="22"/>
                <w:szCs w:val="22"/>
                <w:highlight w:val="none"/>
                <w:vertAlign w:val="baseline"/>
                <w:lang w:val="en-US" w:eastAsia="zh-CN"/>
              </w:rPr>
            </w:pPr>
            <w:r>
              <w:rPr>
                <w:rFonts w:hint="eastAsia" w:ascii="宋体" w:hAnsi="宋体" w:cs="宋体"/>
                <w:i w:val="0"/>
                <w:iCs w:val="0"/>
                <w:color w:val="auto"/>
                <w:sz w:val="22"/>
                <w:szCs w:val="22"/>
                <w:highlight w:val="none"/>
                <w:vertAlign w:val="baseline"/>
                <w:lang w:val="en-US" w:eastAsia="zh-CN"/>
              </w:rPr>
              <w:t xml:space="preserve">出风口为可调节型、材质选用ABS防结露型材质</w:t>
            </w:r>
            <w:r/>
          </w:p>
        </w:tc>
      </w:tr>
    </w:tbl>
    <w:p>
      <w:pPr>
        <w:jc w:val="left"/>
        <w:spacing w:line="240" w:lineRule="auto"/>
        <w:rPr>
          <w:rFonts w:hint="eastAsia" w:ascii="宋体" w:hAnsi="宋体" w:eastAsia="宋体" w:cs="宋体"/>
          <w:b/>
          <w:bCs/>
          <w:i w:val="0"/>
          <w:iCs w:val="0"/>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rPr>
      </w:r>
      <w:r/>
    </w:p>
    <w:p>
      <w:pPr>
        <w:ind w:firstLine="480"/>
        <w:jc w:val="left"/>
        <w:spacing w:line="500" w:lineRule="exact"/>
        <w:shd w:val="clear" w:color="auto"/>
        <w:rPr>
          <w:rFonts w:ascii="Times New Roman" w:hAnsi="Times New Roman"/>
          <w:b/>
          <w:color w:val="auto"/>
          <w:sz w:val="28"/>
          <w:szCs w:val="28"/>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color w:val="auto"/>
          <w:sz w:val="24"/>
          <w:szCs w:val="24"/>
          <w:highlight w:val="none"/>
          <w:shd w:val="clear" w:color="auto"/>
        </w:rPr>
        <w:t xml:space="preserve">本项目核心产品为：</w:t>
      </w:r>
      <w:r>
        <w:rPr>
          <w:rFonts w:hint="eastAsia"/>
          <w:color w:val="auto"/>
          <w:sz w:val="24"/>
          <w:szCs w:val="24"/>
          <w:highlight w:val="none"/>
          <w:u w:val="single"/>
          <w:shd w:val="clear" w:color="auto"/>
          <w:lang w:val="en-US" w:eastAsia="zh-CN"/>
        </w:rPr>
        <w:t xml:space="preserve"> </w:t>
      </w:r>
      <w:r>
        <w:rPr>
          <w:rFonts w:hint="eastAsia"/>
          <w:color w:val="auto"/>
          <w:sz w:val="24"/>
          <w:szCs w:val="24"/>
          <w:highlight w:val="none"/>
          <w:u w:val="single"/>
          <w:shd w:val="clear" w:color="auto"/>
        </w:rPr>
        <w:t xml:space="preserve">风机盘管</w:t>
      </w:r>
      <w:r>
        <w:rPr>
          <w:rFonts w:hint="eastAsia" w:ascii="宋体" w:hAnsi="宋体"/>
          <w:b/>
          <w:color w:val="auto"/>
          <w:sz w:val="24"/>
          <w:highlight w:val="none"/>
          <w:u w:val="single"/>
          <w:shd w:val="clear" w:color="auto"/>
        </w:rPr>
        <w:t xml:space="preserve"> </w:t>
      </w:r>
      <w:r>
        <w:rPr>
          <w:rFonts w:hint="eastAsia"/>
          <w:color w:val="auto"/>
          <w:sz w:val="24"/>
          <w:szCs w:val="24"/>
          <w:highlight w:val="none"/>
          <w:shd w:val="clear" w:color="auto"/>
        </w:rPr>
        <w:t xml:space="preserve">。</w:t>
      </w:r>
      <w:r/>
    </w:p>
    <w:p>
      <w:pPr>
        <w:rPr>
          <w:rFonts w:hint="eastAsia" w:ascii="宋体" w:hAnsi="宋体" w:cs="宋体"/>
          <w:b/>
          <w:i w:val="0"/>
          <w:iCs w:val="0"/>
          <w:color w:val="auto"/>
          <w:sz w:val="24"/>
          <w:highlight w:val="none"/>
          <w:shd w:val="clear" w:color="auto" w:fill="auto"/>
          <w:lang w:val="en-US" w:eastAsia="zh-CN"/>
        </w:rPr>
      </w:pPr>
      <w:r>
        <w:rPr>
          <w:rFonts w:hint="eastAsia" w:ascii="宋体" w:hAnsi="宋体" w:cs="宋体"/>
          <w:b/>
          <w:i w:val="0"/>
          <w:iCs w:val="0"/>
          <w:color w:val="auto"/>
          <w:sz w:val="24"/>
          <w:highlight w:val="none"/>
          <w:shd w:val="clear" w:color="auto" w:fill="auto"/>
          <w:lang w:val="en-US" w:eastAsia="zh-CN"/>
        </w:rPr>
        <w:br w:type="page" w:clear="all"/>
      </w:r>
      <w:r/>
    </w:p>
    <w:p>
      <w:pPr>
        <w:ind w:firstLine="512"/>
        <w:rPr>
          <w:rFonts w:hint="eastAsia" w:ascii="宋体" w:hAnsi="宋体" w:cs="宋体"/>
          <w:b/>
          <w:i w:val="0"/>
          <w:iCs w:val="0"/>
          <w:color w:val="auto"/>
          <w:sz w:val="24"/>
          <w:highlight w:val="none"/>
          <w:shd w:val="clear" w:color="auto" w:fill="auto"/>
          <w:lang w:val="en-US" w:eastAsia="zh-CN"/>
        </w:rPr>
      </w:pPr>
      <w:r>
        <w:rPr>
          <w:rFonts w:hint="eastAsia" w:ascii="宋体" w:hAnsi="宋体" w:cs="宋体"/>
          <w:color w:val="auto"/>
          <w:spacing w:val="8"/>
          <w:sz w:val="24"/>
          <w:szCs w:val="24"/>
          <w:highlight w:val="none"/>
          <w:lang w:val="en-US" w:eastAsia="zh-CN"/>
        </w:rPr>
        <w:t xml:space="preserve">（2）</w:t>
      </w:r>
      <w:r>
        <w:rPr>
          <w:rFonts w:hint="eastAsia" w:ascii="宋体" w:hAnsi="宋体" w:eastAsia="宋体" w:cs="宋体"/>
          <w:i w:val="0"/>
          <w:iCs w:val="0"/>
          <w:color w:val="auto"/>
          <w:sz w:val="24"/>
          <w:szCs w:val="24"/>
          <w:highlight w:val="none"/>
          <w:vertAlign w:val="baseline"/>
          <w:lang w:val="en-US" w:eastAsia="zh-CN"/>
        </w:rPr>
        <w:t xml:space="preserve">风机盘管监控平台软件系统</w:t>
      </w:r>
      <w:r/>
    </w:p>
    <w:p>
      <w:pPr>
        <w:rPr>
          <w:rFonts w:hint="eastAsia" w:ascii="宋体" w:hAnsi="宋体" w:cs="宋体"/>
          <w:b/>
          <w:i w:val="0"/>
          <w:iCs w:val="0"/>
          <w:color w:val="auto"/>
          <w:sz w:val="24"/>
          <w:highlight w:val="none"/>
          <w:shd w:val="clear" w:color="auto" w:fill="auto"/>
          <w:lang w:val="en-US" w:eastAsia="zh-CN"/>
        </w:rPr>
      </w:pPr>
      <w:r>
        <w:rPr>
          <w:rFonts w:hint="eastAsia" w:ascii="宋体" w:hAnsi="宋体" w:cs="宋体"/>
          <w:b/>
          <w:i w:val="0"/>
          <w:iCs w:val="0"/>
          <w:color w:val="auto"/>
          <w:sz w:val="24"/>
          <w:highlight w:val="none"/>
          <w:shd w:val="clear" w:color="auto" w:fill="auto"/>
          <w:lang w:val="en-US" w:eastAsia="zh-CN"/>
        </w:rPr>
      </w:r>
      <w:r/>
    </w:p>
    <w:tbl>
      <w:tblPr>
        <w:tblStyle w:val="733"/>
        <w:tblW w:w="9716"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722"/>
        <w:gridCol w:w="1176"/>
        <w:gridCol w:w="2859"/>
        <w:gridCol w:w="2857"/>
        <w:gridCol w:w="617"/>
        <w:gridCol w:w="528"/>
        <w:gridCol w:w="957"/>
      </w:tblGrid>
      <w:tr>
        <w:trPr>
          <w:trHeight w:val="735"/>
        </w:trPr>
        <w:tc>
          <w:tcPr>
            <w:shd w:val="clear" w:color="auto" w:fill="auto"/>
            <w:tcW w:w="722" w:type="dxa"/>
            <w:vAlign w:val="center"/>
            <w:textDirection w:val="lrTb"/>
            <w:noWrap w:val="false"/>
          </w:tcPr>
          <w:p>
            <w:pPr>
              <w:jc w:val="center"/>
              <w:keepLines w:val="0"/>
              <w:keepNext w:val="0"/>
              <w:pageBreakBefore w:val="0"/>
              <w:spacing w:after="0" w:line="288" w:lineRule="auto"/>
              <w:rPr>
                <w:rFonts w:hint="eastAsia" w:ascii="宋体" w:hAnsi="宋体" w:eastAsia="宋体" w:cs="宋体"/>
                <w:i w:val="0"/>
                <w:iCs w:val="0"/>
                <w:color w:val="auto"/>
                <w:sz w:val="22"/>
                <w:szCs w:val="22"/>
                <w:highlight w:val="none"/>
                <w:vertAlign w:val="baseline"/>
                <w:lang w:val="en-US" w:eastAsia="zh-CN"/>
              </w:rPr>
            </w:pPr>
            <w:r>
              <w:rPr>
                <w:rFonts w:hint="eastAsia" w:ascii="宋体" w:hAnsi="宋体" w:eastAsia="宋体" w:cs="宋体"/>
                <w:i w:val="0"/>
                <w:iCs w:val="0"/>
                <w:color w:val="auto"/>
                <w:sz w:val="22"/>
                <w:szCs w:val="22"/>
                <w:highlight w:val="none"/>
                <w:vertAlign w:val="baseline"/>
                <w:lang w:val="en-US" w:eastAsia="zh-CN"/>
              </w:rPr>
              <w:t xml:space="preserve">序号</w:t>
            </w:r>
            <w:r/>
          </w:p>
        </w:tc>
        <w:tc>
          <w:tcPr>
            <w:shd w:val="clear" w:color="auto" w:fill="auto"/>
            <w:tcW w:w="1176" w:type="dxa"/>
            <w:vAlign w:val="center"/>
            <w:textDirection w:val="lrTb"/>
            <w:noWrap w:val="false"/>
          </w:tcPr>
          <w:p>
            <w:pPr>
              <w:jc w:val="center"/>
              <w:keepLines w:val="0"/>
              <w:keepNext w:val="0"/>
              <w:pageBreakBefore w:val="0"/>
              <w:spacing w:after="0" w:line="288" w:lineRule="auto"/>
              <w:rPr>
                <w:rFonts w:hint="eastAsia" w:ascii="宋体" w:hAnsi="宋体" w:eastAsia="宋体" w:cs="宋体"/>
                <w:i w:val="0"/>
                <w:iCs w:val="0"/>
                <w:color w:val="auto"/>
                <w:sz w:val="22"/>
                <w:szCs w:val="22"/>
                <w:highlight w:val="none"/>
                <w:vertAlign w:val="baseline"/>
                <w:lang w:val="en-US" w:eastAsia="zh-CN"/>
              </w:rPr>
            </w:pPr>
            <w:r>
              <w:rPr>
                <w:rFonts w:hint="eastAsia" w:ascii="宋体" w:hAnsi="宋体" w:eastAsia="宋体" w:cs="宋体"/>
                <w:i w:val="0"/>
                <w:iCs w:val="0"/>
                <w:color w:val="auto"/>
                <w:sz w:val="22"/>
                <w:szCs w:val="22"/>
                <w:highlight w:val="none"/>
                <w:vertAlign w:val="baseline"/>
                <w:lang w:val="en-US" w:eastAsia="zh-CN"/>
              </w:rPr>
              <w:t xml:space="preserve">项目名称</w:t>
            </w:r>
            <w:r/>
          </w:p>
        </w:tc>
        <w:tc>
          <w:tcPr>
            <w:shd w:val="clear" w:color="auto" w:fill="auto"/>
            <w:tcW w:w="2859" w:type="dxa"/>
            <w:vAlign w:val="center"/>
            <w:textDirection w:val="lrTb"/>
            <w:noWrap w:val="false"/>
          </w:tcPr>
          <w:p>
            <w:pPr>
              <w:jc w:val="center"/>
              <w:keepLines w:val="0"/>
              <w:keepNext w:val="0"/>
              <w:pageBreakBefore w:val="0"/>
              <w:spacing w:after="0" w:line="288" w:lineRule="auto"/>
              <w:rPr>
                <w:rFonts w:hint="eastAsia" w:ascii="宋体" w:hAnsi="宋体" w:eastAsia="宋体" w:cs="宋体"/>
                <w:i w:val="0"/>
                <w:iCs w:val="0"/>
                <w:color w:val="auto"/>
                <w:sz w:val="22"/>
                <w:szCs w:val="22"/>
                <w:highlight w:val="none"/>
                <w:vertAlign w:val="baseline"/>
                <w:lang w:val="en-US" w:eastAsia="zh-CN"/>
              </w:rPr>
            </w:pPr>
            <w:r>
              <w:rPr>
                <w:rFonts w:hint="eastAsia" w:ascii="宋体" w:hAnsi="宋体" w:eastAsia="宋体" w:cs="宋体"/>
                <w:i w:val="0"/>
                <w:iCs w:val="0"/>
                <w:color w:val="auto"/>
                <w:sz w:val="22"/>
                <w:szCs w:val="22"/>
                <w:highlight w:val="none"/>
                <w:vertAlign w:val="baseline"/>
                <w:lang w:val="en-US" w:eastAsia="zh-CN"/>
              </w:rPr>
              <w:t xml:space="preserve">主要功能及内容</w:t>
            </w:r>
            <w:r/>
          </w:p>
        </w:tc>
        <w:tc>
          <w:tcPr>
            <w:shd w:val="clear" w:color="auto" w:fill="auto"/>
            <w:tcW w:w="2857" w:type="dxa"/>
            <w:vAlign w:val="center"/>
            <w:textDirection w:val="lrTb"/>
            <w:noWrap w:val="false"/>
          </w:tcPr>
          <w:p>
            <w:pPr>
              <w:jc w:val="center"/>
              <w:keepLines w:val="0"/>
              <w:keepNext w:val="0"/>
              <w:pageBreakBefore w:val="0"/>
              <w:spacing w:after="0" w:line="288" w:lineRule="auto"/>
              <w:rPr>
                <w:rFonts w:hint="default" w:ascii="宋体" w:hAnsi="宋体" w:eastAsia="宋体" w:cs="宋体"/>
                <w:i w:val="0"/>
                <w:iCs w:val="0"/>
                <w:color w:val="auto"/>
                <w:sz w:val="22"/>
                <w:szCs w:val="22"/>
                <w:highlight w:val="none"/>
                <w:vertAlign w:val="baseline"/>
                <w:lang w:val="en-US" w:eastAsia="zh-CN"/>
              </w:rPr>
            </w:pPr>
            <w:r>
              <w:rPr>
                <w:rFonts w:hint="eastAsia" w:ascii="宋体" w:hAnsi="宋体" w:eastAsia="宋体" w:cs="宋体"/>
                <w:i w:val="0"/>
                <w:iCs w:val="0"/>
                <w:color w:val="auto"/>
                <w:sz w:val="22"/>
                <w:szCs w:val="22"/>
                <w:highlight w:val="none"/>
                <w:vertAlign w:val="baseline"/>
                <w:lang w:val="en-US" w:eastAsia="zh-CN"/>
              </w:rPr>
              <w:t xml:space="preserve">证明材料</w:t>
            </w:r>
            <w:r/>
          </w:p>
        </w:tc>
        <w:tc>
          <w:tcPr>
            <w:shd w:val="clear" w:color="auto" w:fill="auto"/>
            <w:tcW w:w="617" w:type="dxa"/>
            <w:vAlign w:val="center"/>
            <w:textDirection w:val="lrTb"/>
            <w:noWrap w:val="false"/>
          </w:tcPr>
          <w:p>
            <w:pPr>
              <w:jc w:val="center"/>
              <w:keepLines w:val="0"/>
              <w:keepNext w:val="0"/>
              <w:pageBreakBefore w:val="0"/>
              <w:spacing w:after="0" w:line="288" w:lineRule="auto"/>
              <w:rPr>
                <w:rFonts w:hint="eastAsia" w:ascii="宋体" w:hAnsi="宋体" w:eastAsia="宋体" w:cs="宋体"/>
                <w:i w:val="0"/>
                <w:iCs w:val="0"/>
                <w:color w:val="auto"/>
                <w:sz w:val="22"/>
                <w:szCs w:val="22"/>
                <w:highlight w:val="none"/>
                <w:vertAlign w:val="baseline"/>
                <w:lang w:val="en-US" w:eastAsia="zh-CN"/>
              </w:rPr>
            </w:pPr>
            <w:r>
              <w:rPr>
                <w:rFonts w:hint="eastAsia" w:ascii="宋体" w:hAnsi="宋体" w:eastAsia="宋体" w:cs="宋体"/>
                <w:i w:val="0"/>
                <w:iCs w:val="0"/>
                <w:color w:val="auto"/>
                <w:sz w:val="22"/>
                <w:szCs w:val="22"/>
                <w:highlight w:val="none"/>
                <w:vertAlign w:val="baseline"/>
                <w:lang w:val="en-US" w:eastAsia="zh-CN"/>
              </w:rPr>
              <w:t xml:space="preserve">单位</w:t>
            </w:r>
            <w:r/>
          </w:p>
        </w:tc>
        <w:tc>
          <w:tcPr>
            <w:shd w:val="clear" w:color="auto" w:fill="auto"/>
            <w:tcW w:w="528" w:type="dxa"/>
            <w:vAlign w:val="center"/>
            <w:textDirection w:val="lrTb"/>
            <w:noWrap w:val="false"/>
          </w:tcPr>
          <w:p>
            <w:pPr>
              <w:jc w:val="center"/>
              <w:keepLines w:val="0"/>
              <w:keepNext w:val="0"/>
              <w:pageBreakBefore w:val="0"/>
              <w:spacing w:after="0" w:line="288" w:lineRule="auto"/>
              <w:rPr>
                <w:rFonts w:hint="eastAsia" w:ascii="宋体" w:hAnsi="宋体" w:eastAsia="宋体" w:cs="宋体"/>
                <w:i w:val="0"/>
                <w:iCs w:val="0"/>
                <w:color w:val="auto"/>
                <w:sz w:val="22"/>
                <w:szCs w:val="22"/>
                <w:highlight w:val="none"/>
                <w:vertAlign w:val="baseline"/>
                <w:lang w:val="en-US" w:eastAsia="zh-CN"/>
              </w:rPr>
            </w:pPr>
            <w:r>
              <w:rPr>
                <w:rFonts w:hint="eastAsia" w:ascii="宋体" w:hAnsi="宋体" w:eastAsia="宋体" w:cs="宋体"/>
                <w:i w:val="0"/>
                <w:iCs w:val="0"/>
                <w:color w:val="auto"/>
                <w:sz w:val="22"/>
                <w:szCs w:val="22"/>
                <w:highlight w:val="none"/>
                <w:vertAlign w:val="baseline"/>
                <w:lang w:val="en-US" w:eastAsia="zh-CN"/>
              </w:rPr>
              <w:t xml:space="preserve">数量</w:t>
            </w:r>
            <w:r/>
          </w:p>
        </w:tc>
        <w:tc>
          <w:tcPr>
            <w:shd w:val="clear" w:color="auto" w:fill="auto"/>
            <w:tcW w:w="957" w:type="dxa"/>
            <w:vAlign w:val="center"/>
            <w:textDirection w:val="lrTb"/>
            <w:noWrap w:val="false"/>
          </w:tcPr>
          <w:p>
            <w:pPr>
              <w:jc w:val="center"/>
              <w:keepLines w:val="0"/>
              <w:keepNext w:val="0"/>
              <w:pageBreakBefore w:val="0"/>
              <w:spacing w:after="0" w:line="288" w:lineRule="auto"/>
              <w:rPr>
                <w:rFonts w:hint="eastAsia" w:ascii="宋体" w:hAnsi="宋体" w:eastAsia="宋体" w:cs="宋体"/>
                <w:i w:val="0"/>
                <w:iCs w:val="0"/>
                <w:color w:val="auto"/>
                <w:sz w:val="22"/>
                <w:szCs w:val="22"/>
                <w:highlight w:val="none"/>
                <w:vertAlign w:val="baseline"/>
                <w:lang w:val="en-US" w:eastAsia="zh-CN"/>
              </w:rPr>
            </w:pPr>
            <w:r>
              <w:rPr>
                <w:rFonts w:hint="eastAsia" w:ascii="宋体" w:hAnsi="宋体" w:eastAsia="宋体" w:cs="宋体"/>
                <w:i w:val="0"/>
                <w:iCs w:val="0"/>
                <w:color w:val="auto"/>
                <w:sz w:val="22"/>
                <w:szCs w:val="22"/>
                <w:highlight w:val="none"/>
                <w:vertAlign w:val="baseline"/>
                <w:lang w:val="en-US" w:eastAsia="zh-CN"/>
              </w:rPr>
              <w:t xml:space="preserve">备注</w:t>
            </w:r>
            <w:r/>
          </w:p>
        </w:tc>
      </w:tr>
      <w:tr>
        <w:trPr>
          <w:trHeight w:val="11617"/>
        </w:trPr>
        <w:tc>
          <w:tcPr>
            <w:shd w:val="clear" w:color="auto" w:fill="auto"/>
            <w:tcW w:w="722" w:type="dxa"/>
            <w:vAlign w:val="center"/>
            <w:textDirection w:val="lrTb"/>
            <w:noWrap w:val="false"/>
          </w:tcPr>
          <w:p>
            <w:pPr>
              <w:jc w:val="center"/>
              <w:keepLines w:val="0"/>
              <w:keepNext w:val="0"/>
              <w:pageBreakBefore w:val="0"/>
              <w:spacing w:after="0" w:line="288" w:lineRule="auto"/>
              <w:rPr>
                <w:rFonts w:hint="eastAsia" w:ascii="宋体" w:hAnsi="宋体" w:eastAsia="宋体" w:cs="宋体"/>
                <w:i w:val="0"/>
                <w:iCs w:val="0"/>
                <w:color w:val="auto"/>
                <w:sz w:val="22"/>
                <w:szCs w:val="22"/>
                <w:highlight w:val="none"/>
                <w:vertAlign w:val="baseline"/>
                <w:lang w:val="en-US" w:eastAsia="zh-CN"/>
              </w:rPr>
            </w:pPr>
            <w:r>
              <w:rPr>
                <w:rFonts w:hint="eastAsia" w:ascii="宋体" w:hAnsi="宋体" w:eastAsia="宋体" w:cs="宋体"/>
                <w:i w:val="0"/>
                <w:iCs w:val="0"/>
                <w:color w:val="auto"/>
                <w:sz w:val="22"/>
                <w:szCs w:val="22"/>
                <w:highlight w:val="none"/>
                <w:vertAlign w:val="baseline"/>
                <w:lang w:val="en-US" w:eastAsia="zh-CN"/>
              </w:rPr>
              <w:t xml:space="preserve">1</w:t>
            </w:r>
            <w:r/>
          </w:p>
        </w:tc>
        <w:tc>
          <w:tcPr>
            <w:shd w:val="clear" w:color="auto" w:fill="auto"/>
            <w:tcW w:w="1176" w:type="dxa"/>
            <w:vAlign w:val="center"/>
            <w:textDirection w:val="lrTb"/>
            <w:noWrap w:val="false"/>
          </w:tcPr>
          <w:p>
            <w:pPr>
              <w:jc w:val="center"/>
              <w:keepLines w:val="0"/>
              <w:keepNext w:val="0"/>
              <w:pageBreakBefore w:val="0"/>
              <w:spacing w:after="0" w:line="288" w:lineRule="auto"/>
              <w:rPr>
                <w:rFonts w:hint="eastAsia" w:ascii="宋体" w:hAnsi="宋体" w:eastAsia="宋体" w:cs="宋体"/>
                <w:i w:val="0"/>
                <w:iCs w:val="0"/>
                <w:color w:val="auto"/>
                <w:sz w:val="22"/>
                <w:szCs w:val="22"/>
                <w:highlight w:val="none"/>
                <w:vertAlign w:val="baseline"/>
                <w:lang w:val="en-US" w:eastAsia="zh-CN"/>
              </w:rPr>
            </w:pPr>
            <w:r>
              <w:rPr>
                <w:rFonts w:hint="eastAsia" w:ascii="宋体" w:hAnsi="宋体" w:eastAsia="宋体" w:cs="宋体"/>
                <w:i w:val="0"/>
                <w:iCs w:val="0"/>
                <w:color w:val="auto"/>
                <w:sz w:val="22"/>
                <w:szCs w:val="22"/>
                <w:highlight w:val="none"/>
                <w:vertAlign w:val="baseline"/>
                <w:lang w:val="en-US" w:eastAsia="zh-CN"/>
              </w:rPr>
              <w:t xml:space="preserve">风机盘管监控平台软件系统</w:t>
            </w:r>
            <w:r/>
          </w:p>
        </w:tc>
        <w:tc>
          <w:tcPr>
            <w:shd w:val="clear" w:color="auto" w:fill="auto"/>
            <w:tcW w:w="2859" w:type="dxa"/>
            <w:vAlign w:val="center"/>
            <w:textDirection w:val="lrTb"/>
            <w:noWrap w:val="false"/>
          </w:tcPr>
          <w:p>
            <w:pPr>
              <w:jc w:val="center"/>
              <w:keepLines w:val="0"/>
              <w:keepNext w:val="0"/>
              <w:pageBreakBefore w:val="0"/>
              <w:spacing w:after="0" w:line="288" w:lineRule="auto"/>
              <w:rPr>
                <w:rFonts w:hint="eastAsia" w:ascii="宋体" w:hAnsi="宋体" w:eastAsia="宋体" w:cs="宋体"/>
                <w:i w:val="0"/>
                <w:iCs w:val="0"/>
                <w:color w:val="auto"/>
                <w:sz w:val="22"/>
                <w:szCs w:val="22"/>
                <w:highlight w:val="none"/>
                <w:vertAlign w:val="baseline"/>
                <w:lang w:val="en-US" w:eastAsia="zh-CN"/>
              </w:rPr>
            </w:pPr>
            <w:r>
              <w:rPr>
                <w:rFonts w:hint="eastAsia" w:ascii="宋体" w:hAnsi="宋体" w:eastAsia="宋体" w:cs="宋体"/>
                <w:i w:val="0"/>
                <w:iCs w:val="0"/>
                <w:color w:val="auto"/>
                <w:sz w:val="22"/>
                <w:szCs w:val="22"/>
                <w:highlight w:val="none"/>
                <w:vertAlign w:val="baseline"/>
                <w:lang w:val="en-US" w:eastAsia="zh-CN"/>
              </w:rPr>
            </w:r>
            <w:r/>
          </w:p>
          <w:p>
            <w:pPr>
              <w:jc w:val="center"/>
              <w:keepLines w:val="0"/>
              <w:keepNext w:val="0"/>
              <w:pageBreakBefore w:val="0"/>
              <w:spacing w:after="0" w:line="288" w:lineRule="auto"/>
              <w:rPr>
                <w:rFonts w:hint="eastAsia" w:ascii="宋体" w:hAnsi="宋体" w:eastAsia="宋体" w:cs="宋体"/>
                <w:i w:val="0"/>
                <w:iCs w:val="0"/>
                <w:color w:val="auto"/>
                <w:sz w:val="22"/>
                <w:szCs w:val="22"/>
                <w:highlight w:val="none"/>
                <w:vertAlign w:val="baseline"/>
                <w:lang w:val="en-US" w:eastAsia="zh-CN"/>
              </w:rPr>
            </w:pPr>
            <w:r>
              <w:rPr>
                <w:rFonts w:hint="eastAsia" w:ascii="宋体" w:hAnsi="宋体" w:eastAsia="宋体" w:cs="宋体"/>
                <w:i w:val="0"/>
                <w:iCs w:val="0"/>
                <w:color w:val="auto"/>
                <w:sz w:val="22"/>
                <w:szCs w:val="22"/>
                <w:highlight w:val="none"/>
                <w:vertAlign w:val="baseline"/>
                <w:lang w:val="en-US" w:eastAsia="zh-CN"/>
              </w:rPr>
            </w:r>
            <w:r/>
          </w:p>
          <w:p>
            <w:pPr>
              <w:jc w:val="center"/>
              <w:keepLines w:val="0"/>
              <w:keepNext w:val="0"/>
              <w:pageBreakBefore w:val="0"/>
              <w:spacing w:after="0" w:line="288" w:lineRule="auto"/>
              <w:rPr>
                <w:rFonts w:hint="eastAsia" w:ascii="宋体" w:hAnsi="宋体" w:eastAsia="宋体" w:cs="宋体"/>
                <w:i w:val="0"/>
                <w:iCs w:val="0"/>
                <w:color w:val="auto"/>
                <w:sz w:val="22"/>
                <w:szCs w:val="22"/>
                <w:highlight w:val="none"/>
                <w:vertAlign w:val="baseline"/>
                <w:lang w:val="en-US" w:eastAsia="zh-CN"/>
              </w:rPr>
            </w:pPr>
            <w:r>
              <w:rPr>
                <w:rFonts w:hint="eastAsia" w:ascii="宋体" w:hAnsi="宋体" w:eastAsia="宋体" w:cs="宋体"/>
                <w:i w:val="0"/>
                <w:iCs w:val="0"/>
                <w:color w:val="auto"/>
                <w:sz w:val="22"/>
                <w:szCs w:val="22"/>
                <w:highlight w:val="none"/>
                <w:vertAlign w:val="baseline"/>
                <w:lang w:val="en-US" w:eastAsia="zh-CN"/>
              </w:rPr>
              <w:t xml:space="preserve">本项目需建设风机盘管智能监控平台，实现通灌院区4号楼风机盘管的集中监测、远程控制、故障报警、冷量及能耗统计和数据管理。平台应实时显示设备启停</w:t>
            </w:r>
            <w:r>
              <w:rPr>
                <w:rFonts w:hint="eastAsia" w:ascii="宋体" w:hAnsi="宋体" w:eastAsia="宋体" w:cs="宋体"/>
                <w:i w:val="0"/>
                <w:iCs w:val="0"/>
                <w:color w:val="auto"/>
                <w:sz w:val="22"/>
                <w:szCs w:val="22"/>
                <w:highlight w:val="none"/>
                <w:vertAlign w:val="baseline"/>
                <w:lang w:val="en-US" w:eastAsia="zh-CN"/>
              </w:rPr>
              <w:t xml:space="preserve">状态、运行模式、室内温度、设定温度、风速档位、电动阀状态、通讯状态、故障状态及能耗参数。平台应支持远程启停、温度设定、风速调节、模式切换、定时控制、分区及批量控制，并具备温度上下限设置、到温停机或到温关阀功能，降低末端无效能耗。系统应支持按单台设备、房间、病区、楼层等维度统计冷量、用电量、运行时长和能耗数据，形成运行报表和历史记录；对设备离线、通讯异常、温度异常、电动阀异常、电机过热、长时间运行、能耗异常等情况进行报警并留痕。平台应预留与医院智慧后勤平台、能源管理平台或报修平台的数据接口，便于后期扩展管理。</w:t>
            </w:r>
            <w:r/>
          </w:p>
          <w:p>
            <w:pPr>
              <w:jc w:val="center"/>
              <w:keepLines w:val="0"/>
              <w:keepNext w:val="0"/>
              <w:pageBreakBefore w:val="0"/>
              <w:spacing w:after="0" w:line="288" w:lineRule="auto"/>
              <w:rPr>
                <w:rFonts w:hint="eastAsia" w:ascii="宋体" w:hAnsi="宋体" w:eastAsia="宋体" w:cs="宋体"/>
                <w:i w:val="0"/>
                <w:iCs w:val="0"/>
                <w:color w:val="auto"/>
                <w:sz w:val="22"/>
                <w:szCs w:val="22"/>
                <w:highlight w:val="none"/>
                <w:vertAlign w:val="baseline"/>
                <w:lang w:val="en-US" w:eastAsia="zh-CN"/>
              </w:rPr>
            </w:pPr>
            <w:r>
              <w:rPr>
                <w:rFonts w:hint="eastAsia" w:ascii="宋体" w:hAnsi="宋体" w:eastAsia="宋体" w:cs="宋体"/>
                <w:i w:val="0"/>
                <w:iCs w:val="0"/>
                <w:color w:val="auto"/>
                <w:sz w:val="22"/>
                <w:szCs w:val="22"/>
                <w:highlight w:val="none"/>
                <w:vertAlign w:val="baseline"/>
                <w:lang w:val="en-US" w:eastAsia="zh-CN"/>
              </w:rPr>
            </w:r>
            <w:r/>
          </w:p>
          <w:p>
            <w:pPr>
              <w:jc w:val="center"/>
              <w:keepLines w:val="0"/>
              <w:keepNext w:val="0"/>
              <w:pageBreakBefore w:val="0"/>
              <w:spacing w:after="0" w:line="288" w:lineRule="auto"/>
              <w:rPr>
                <w:rFonts w:hint="eastAsia" w:ascii="宋体" w:hAnsi="宋体" w:eastAsia="宋体" w:cs="宋体"/>
                <w:i w:val="0"/>
                <w:iCs w:val="0"/>
                <w:color w:val="auto"/>
                <w:sz w:val="22"/>
                <w:szCs w:val="22"/>
                <w:highlight w:val="none"/>
                <w:vertAlign w:val="baseline"/>
                <w:lang w:val="en-US" w:eastAsia="zh-CN"/>
              </w:rPr>
            </w:pPr>
            <w:r>
              <w:rPr>
                <w:rFonts w:hint="eastAsia" w:ascii="宋体" w:hAnsi="宋体" w:eastAsia="宋体" w:cs="宋体"/>
                <w:i w:val="0"/>
                <w:iCs w:val="0"/>
                <w:color w:val="auto"/>
                <w:sz w:val="22"/>
                <w:szCs w:val="22"/>
                <w:highlight w:val="none"/>
                <w:vertAlign w:val="baseline"/>
                <w:lang w:val="en-US" w:eastAsia="zh-CN"/>
              </w:rPr>
            </w:r>
            <w:r/>
          </w:p>
        </w:tc>
        <w:tc>
          <w:tcPr>
            <w:shd w:val="clear" w:color="auto" w:fill="auto"/>
            <w:tcW w:w="2857" w:type="dxa"/>
            <w:vAlign w:val="center"/>
            <w:textDirection w:val="lrTb"/>
            <w:noWrap w:val="false"/>
          </w:tcPr>
          <w:p>
            <w:pPr>
              <w:jc w:val="center"/>
              <w:keepLines w:val="0"/>
              <w:keepNext w:val="0"/>
              <w:pageBreakBefore w:val="0"/>
              <w:spacing w:after="0" w:line="288" w:lineRule="auto"/>
              <w:rPr>
                <w:rFonts w:hint="eastAsia" w:ascii="宋体" w:hAnsi="宋体" w:eastAsia="宋体" w:cs="宋体"/>
                <w:i w:val="0"/>
                <w:iCs w:val="0"/>
                <w:color w:val="auto"/>
                <w:sz w:val="22"/>
                <w:szCs w:val="22"/>
                <w:highlight w:val="none"/>
                <w:vertAlign w:val="baseline"/>
                <w:lang w:val="en-US" w:eastAsia="zh-CN"/>
              </w:rPr>
            </w:pPr>
            <w:r>
              <w:rPr>
                <w:rFonts w:hint="eastAsia" w:ascii="宋体" w:hAnsi="宋体" w:eastAsia="宋体" w:cs="宋体"/>
                <w:i w:val="0"/>
                <w:iCs w:val="0"/>
                <w:color w:val="auto"/>
                <w:sz w:val="22"/>
                <w:szCs w:val="22"/>
                <w:highlight w:val="none"/>
                <w:vertAlign w:val="baseline"/>
                <w:lang w:val="en-US" w:eastAsia="zh-CN"/>
              </w:rPr>
              <w:t xml:space="preserve">▲提供平台功能介绍、系统界面截图或原型图、平台架构及设备接入说明、冷量及能耗统计说明、数据报表示例及售后维护承诺。未提供相关证明材料，或所提供材料无法证明其满足招标文件功能要求的，视为该项技术响应不满足。</w:t>
            </w:r>
            <w:r/>
          </w:p>
        </w:tc>
        <w:tc>
          <w:tcPr>
            <w:shd w:val="clear" w:color="auto" w:fill="auto"/>
            <w:tcW w:w="617" w:type="dxa"/>
            <w:vAlign w:val="center"/>
            <w:textDirection w:val="lrTb"/>
            <w:noWrap w:val="false"/>
          </w:tcPr>
          <w:p>
            <w:pPr>
              <w:jc w:val="center"/>
              <w:keepLines w:val="0"/>
              <w:keepNext w:val="0"/>
              <w:pageBreakBefore w:val="0"/>
              <w:spacing w:after="0" w:line="288" w:lineRule="auto"/>
              <w:rPr>
                <w:rFonts w:hint="eastAsia" w:ascii="宋体" w:hAnsi="宋体" w:eastAsia="宋体" w:cs="宋体"/>
                <w:i w:val="0"/>
                <w:iCs w:val="0"/>
                <w:color w:val="auto"/>
                <w:sz w:val="22"/>
                <w:szCs w:val="22"/>
                <w:highlight w:val="none"/>
                <w:vertAlign w:val="baseline"/>
                <w:lang w:val="en-US" w:eastAsia="zh-CN"/>
              </w:rPr>
            </w:pPr>
            <w:r>
              <w:rPr>
                <w:rFonts w:hint="eastAsia" w:ascii="宋体" w:hAnsi="宋体" w:eastAsia="宋体" w:cs="宋体"/>
                <w:i w:val="0"/>
                <w:iCs w:val="0"/>
                <w:color w:val="auto"/>
                <w:sz w:val="22"/>
                <w:szCs w:val="22"/>
                <w:highlight w:val="none"/>
                <w:vertAlign w:val="baseline"/>
                <w:lang w:val="en-US" w:eastAsia="zh-CN"/>
              </w:rPr>
              <w:t xml:space="preserve">项</w:t>
            </w:r>
            <w:r/>
          </w:p>
        </w:tc>
        <w:tc>
          <w:tcPr>
            <w:shd w:val="clear" w:color="auto" w:fill="auto"/>
            <w:tcW w:w="528" w:type="dxa"/>
            <w:vAlign w:val="center"/>
            <w:textDirection w:val="lrTb"/>
            <w:noWrap w:val="false"/>
          </w:tcPr>
          <w:p>
            <w:pPr>
              <w:jc w:val="center"/>
              <w:keepLines w:val="0"/>
              <w:keepNext w:val="0"/>
              <w:pageBreakBefore w:val="0"/>
              <w:spacing w:after="0" w:line="288" w:lineRule="auto"/>
              <w:rPr>
                <w:rFonts w:hint="eastAsia" w:ascii="宋体" w:hAnsi="宋体" w:eastAsia="宋体" w:cs="宋体"/>
                <w:i w:val="0"/>
                <w:iCs w:val="0"/>
                <w:color w:val="auto"/>
                <w:sz w:val="22"/>
                <w:szCs w:val="22"/>
                <w:highlight w:val="none"/>
                <w:vertAlign w:val="baseline"/>
                <w:lang w:val="en-US" w:eastAsia="zh-CN"/>
              </w:rPr>
            </w:pPr>
            <w:r>
              <w:rPr>
                <w:rFonts w:hint="eastAsia" w:ascii="宋体" w:hAnsi="宋体" w:eastAsia="宋体" w:cs="宋体"/>
                <w:i w:val="0"/>
                <w:iCs w:val="0"/>
                <w:color w:val="auto"/>
                <w:sz w:val="22"/>
                <w:szCs w:val="22"/>
                <w:highlight w:val="none"/>
                <w:vertAlign w:val="baseline"/>
                <w:lang w:val="en-US" w:eastAsia="zh-CN"/>
              </w:rPr>
              <w:t xml:space="preserve">1</w:t>
            </w:r>
            <w:r/>
          </w:p>
        </w:tc>
        <w:tc>
          <w:tcPr>
            <w:shd w:val="clear" w:color="auto" w:fill="auto"/>
            <w:tcW w:w="957" w:type="dxa"/>
            <w:vAlign w:val="center"/>
            <w:textDirection w:val="lrTb"/>
            <w:noWrap w:val="false"/>
          </w:tcPr>
          <w:p>
            <w:pPr>
              <w:jc w:val="center"/>
              <w:keepLines w:val="0"/>
              <w:keepNext w:val="0"/>
              <w:pageBreakBefore w:val="0"/>
              <w:spacing w:after="0" w:line="288" w:lineRule="auto"/>
              <w:rPr>
                <w:rFonts w:hint="default" w:ascii="宋体" w:hAnsi="宋体" w:eastAsia="宋体" w:cs="宋体"/>
                <w:i w:val="0"/>
                <w:iCs w:val="0"/>
                <w:color w:val="auto"/>
                <w:sz w:val="22"/>
                <w:szCs w:val="22"/>
                <w:highlight w:val="none"/>
                <w:vertAlign w:val="baseline"/>
                <w:lang w:val="en-US" w:eastAsia="zh-CN"/>
              </w:rPr>
            </w:pPr>
            <w:r>
              <w:rPr>
                <w:rFonts w:hint="eastAsia" w:ascii="宋体" w:hAnsi="宋体" w:eastAsia="宋体" w:cs="宋体"/>
                <w:i w:val="0"/>
                <w:iCs w:val="0"/>
                <w:color w:val="auto"/>
                <w:sz w:val="22"/>
                <w:szCs w:val="22"/>
                <w:highlight w:val="none"/>
                <w:vertAlign w:val="baseline"/>
                <w:lang w:val="en-US" w:eastAsia="zh-CN"/>
              </w:rPr>
              <w:t xml:space="preserve">报价须包含软件部署、完全授权及基础配置</w:t>
            </w:r>
            <w:r/>
          </w:p>
        </w:tc>
      </w:tr>
    </w:tbl>
    <w:p>
      <w:pPr>
        <w:pStyle w:val="767"/>
        <w:ind w:firstLine="480"/>
        <w:jc w:val="left"/>
        <w:spacing w:line="360" w:lineRule="auto"/>
        <w:rPr>
          <w:rFonts w:hint="eastAsia" w:ascii="宋体" w:hAnsi="宋体" w:cs="宋体"/>
          <w:b/>
          <w:i w:val="0"/>
          <w:iCs w:val="0"/>
          <w:color w:val="auto"/>
          <w:sz w:val="24"/>
          <w:highlight w:val="none"/>
          <w:shd w:val="clear" w:color="auto" w:fill="auto"/>
          <w:lang w:val="en-US" w:eastAsia="zh-CN"/>
        </w:rPr>
        <w:sectPr>
          <w:footerReference w:type="default" r:id="rId14"/>
          <w:footerReference w:type="first" r:id="rId15"/>
          <w:footnotePr/>
          <w:endnotePr/>
          <w:type w:val="nextPage"/>
          <w:pgSz w:w="11906" w:h="16838" w:orient="portrait"/>
          <w:pgMar w:top="1418" w:right="1588" w:bottom="1418" w:left="1365" w:header="851" w:footer="907" w:gutter="0"/>
          <w:pgNumType w:start="1"/>
          <w:cols w:num="1" w:sep="0" w:space="1701" w:equalWidth="1"/>
          <w:docGrid w:linePitch="360"/>
        </w:sectPr>
      </w:pPr>
      <w:r>
        <w:rPr>
          <w:rFonts w:hint="eastAsia" w:ascii="宋体" w:hAnsi="宋体" w:cs="宋体"/>
          <w:b/>
          <w:i w:val="0"/>
          <w:iCs w:val="0"/>
          <w:color w:val="auto"/>
          <w:sz w:val="24"/>
          <w:highlight w:val="none"/>
          <w:shd w:val="clear" w:color="auto" w:fill="auto"/>
          <w:lang w:val="en-US" w:eastAsia="zh-CN"/>
        </w:rPr>
        <w:br w:type="page" w:clear="all"/>
      </w:r>
      <w:r/>
    </w:p>
    <w:p>
      <w:pPr>
        <w:pStyle w:val="767"/>
        <w:ind w:firstLine="480"/>
        <w:jc w:val="left"/>
        <w:spacing w:line="360" w:lineRule="auto"/>
        <w:rPr>
          <w:rFonts w:hint="eastAsia" w:ascii="宋体" w:hAnsi="宋体"/>
          <w:b/>
          <w:bCs/>
          <w:color w:val="auto"/>
          <w:sz w:val="24"/>
          <w:szCs w:val="24"/>
          <w:highlight w:val="none"/>
          <w:shd w:val="clear" w:color="auto" w:fill="auto"/>
        </w:rPr>
      </w:pPr>
      <w:r>
        <w:rPr>
          <w:rFonts w:hint="eastAsia" w:ascii="宋体" w:hAnsi="宋体" w:cs="宋体"/>
          <w:b/>
          <w:i w:val="0"/>
          <w:iCs w:val="0"/>
          <w:color w:val="auto"/>
          <w:sz w:val="24"/>
          <w:highlight w:val="none"/>
          <w:shd w:val="clear" w:color="auto" w:fill="auto"/>
          <w:lang w:val="en-US" w:eastAsia="zh-CN"/>
        </w:rPr>
        <w:t xml:space="preserve">二、产品技术参数要求</w:t>
      </w:r>
      <w:r/>
    </w:p>
    <w:p>
      <w:pPr>
        <w:pStyle w:val="767"/>
        <w:numPr>
          <w:ilvl w:val="0"/>
          <w:numId w:val="0"/>
        </w:numPr>
        <w:ind w:left="425" w:hanging="425"/>
        <w:jc w:val="left"/>
        <w:spacing w:line="360" w:lineRule="auto"/>
        <w:rPr>
          <w:rFonts w:hint="eastAsia" w:ascii="宋体" w:hAnsi="宋体" w:eastAsia="宋体" w:cs="宋体"/>
          <w:b/>
          <w:i w:val="0"/>
          <w:iCs w:val="0"/>
          <w:color w:val="auto"/>
          <w:sz w:val="24"/>
          <w:highlight w:val="none"/>
          <w:shd w:val="clear" w:color="auto" w:fill="auto"/>
        </w:rPr>
      </w:pPr>
      <w:r>
        <w:rPr>
          <w:rFonts w:hint="default" w:ascii="宋体" w:hAnsi="宋体" w:eastAsia="宋体" w:cs="宋体"/>
          <w:b/>
          <w:i w:val="0"/>
          <w:iCs w:val="0"/>
          <w:color w:val="auto"/>
          <w:sz w:val="24"/>
          <w:szCs w:val="24"/>
          <w:highlight w:val="none"/>
          <w:shd w:val="clear" w:color="auto" w:fill="auto"/>
          <w:lang w:val="en-US" w:eastAsia="zh-CN" w:bidi="ar-SA"/>
        </w:rPr>
        <w:t xml:space="preserve">1.</w:t>
      </w:r>
      <w:r>
        <w:rPr>
          <w:rFonts w:hint="eastAsia" w:ascii="宋体" w:hAnsi="宋体"/>
          <w:b/>
          <w:bCs/>
          <w:color w:val="auto"/>
          <w:sz w:val="24"/>
          <w:szCs w:val="24"/>
          <w:highlight w:val="none"/>
          <w:shd w:val="clear" w:color="auto" w:fill="auto"/>
          <w:lang w:val="en-US" w:eastAsia="zh-CN"/>
        </w:rPr>
        <w:t xml:space="preserve">风机盘管参数要求</w:t>
      </w:r>
      <w:r/>
    </w:p>
    <w:tbl>
      <w:tblPr>
        <w:tblStyle w:val="733"/>
        <w:tblW w:w="1283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909"/>
        <w:gridCol w:w="3141"/>
        <w:gridCol w:w="1947"/>
        <w:gridCol w:w="1947"/>
        <w:gridCol w:w="1947"/>
        <w:gridCol w:w="1947"/>
      </w:tblGrid>
      <w:tr>
        <w:trPr>
          <w:jc w:val="center"/>
          <w:trHeight w:val="378"/>
        </w:trPr>
        <w:tc>
          <w:tcPr>
            <w:gridSpan w:val="2"/>
            <w:shd w:val="clear" w:color="auto" w:fill="auto"/>
            <w:tcBorders>
              <w:top w:val="single" w:color="000000" w:sz="4" w:space="0"/>
              <w:left w:val="single" w:color="000000" w:sz="4" w:space="0"/>
              <w:bottom w:val="single" w:color="000000" w:sz="4" w:space="0"/>
              <w:right w:val="single" w:color="000000" w:sz="4" w:space="0"/>
            </w:tcBorders>
            <w:tcW w:w="505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风机盘管型号</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FP-34</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FP-68</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FP-85</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FP-102</w:t>
            </w:r>
            <w:r/>
          </w:p>
        </w:tc>
      </w:tr>
      <w:tr>
        <w:trPr>
          <w:jc w:val="center"/>
          <w:trHeight w:val="722"/>
        </w:trPr>
        <w:tc>
          <w:tcPr>
            <w:shd w:val="clear" w:color="auto" w:fill="auto"/>
            <w:tcBorders>
              <w:top w:val="single" w:color="000000" w:sz="4" w:space="0"/>
              <w:left w:val="single" w:color="000000" w:sz="4" w:space="0"/>
              <w:bottom w:val="single" w:color="000000" w:sz="4" w:space="0"/>
              <w:right w:val="single" w:color="000000" w:sz="4" w:space="0"/>
            </w:tcBorders>
            <w:tcW w:w="1909" w:type="dxa"/>
            <w:vAlign w:val="center"/>
            <w:vMerge w:val="restart"/>
            <w:textDirection w:val="lrTb"/>
            <w:noWrap w:val="false"/>
          </w:tcPr>
          <w:p>
            <w:pPr>
              <w:jc w:val="center"/>
              <w:keepLines w:val="0"/>
              <w:keepNext w:val="0"/>
              <w:widowControl/>
              <w:rPr>
                <w:rFonts w:hint="eastAsi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送风量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CM/H</w:t>
            </w:r>
            <w:r/>
          </w:p>
        </w:tc>
        <w:tc>
          <w:tcPr>
            <w:shd w:val="clear" w:color="auto" w:fill="auto"/>
            <w:tcBorders>
              <w:top w:val="single" w:color="000000" w:sz="4" w:space="0"/>
              <w:left w:val="single" w:color="000000" w:sz="4" w:space="0"/>
              <w:bottom w:val="single" w:color="000000" w:sz="4" w:space="0"/>
              <w:right w:val="single" w:color="000000" w:sz="4" w:space="0"/>
            </w:tcBorders>
            <w:tcW w:w="314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高速</w:t>
            </w:r>
            <w:r/>
          </w:p>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≥680</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≥850</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≥1020</w:t>
            </w:r>
            <w:r/>
          </w:p>
        </w:tc>
      </w:tr>
      <w:tr>
        <w:trPr>
          <w:jc w:val="center"/>
          <w:trHeight w:val="378"/>
        </w:trPr>
        <w:tc>
          <w:tcPr>
            <w:shd w:val="clear" w:color="auto" w:fill="auto"/>
            <w:tcBorders>
              <w:top w:val="single" w:color="000000" w:sz="4" w:space="0"/>
              <w:left w:val="single" w:color="000000" w:sz="4" w:space="0"/>
              <w:bottom w:val="single" w:color="000000" w:sz="4" w:space="0"/>
              <w:right w:val="single" w:color="000000" w:sz="4" w:space="0"/>
            </w:tcBorders>
            <w:tcW w:w="190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4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中速</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≥638</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≥765</w:t>
            </w:r>
            <w:r/>
          </w:p>
        </w:tc>
      </w:tr>
      <w:tr>
        <w:trPr>
          <w:jc w:val="center"/>
          <w:trHeight w:val="378"/>
        </w:trPr>
        <w:tc>
          <w:tcPr>
            <w:shd w:val="clear" w:color="auto" w:fill="auto"/>
            <w:tcBorders>
              <w:top w:val="single" w:color="000000" w:sz="4" w:space="0"/>
              <w:left w:val="single" w:color="000000" w:sz="4" w:space="0"/>
              <w:bottom w:val="single" w:color="000000" w:sz="4" w:space="0"/>
              <w:right w:val="single" w:color="000000" w:sz="4" w:space="0"/>
            </w:tcBorders>
            <w:tcW w:w="190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4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低速</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≥425</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≥510</w:t>
            </w:r>
            <w:r/>
          </w:p>
        </w:tc>
      </w:tr>
      <w:tr>
        <w:trPr>
          <w:jc w:val="center"/>
          <w:trHeight w:val="722"/>
        </w:trPr>
        <w:tc>
          <w:tcPr>
            <w:shd w:val="clear" w:color="auto" w:fill="auto"/>
            <w:tcBorders>
              <w:top w:val="single" w:color="000000" w:sz="4" w:space="0"/>
              <w:left w:val="single" w:color="000000" w:sz="4" w:space="0"/>
              <w:bottom w:val="single" w:color="000000" w:sz="4" w:space="0"/>
              <w:right w:val="single" w:color="000000" w:sz="4" w:space="0"/>
            </w:tcBorders>
            <w:tcW w:w="190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普通应用</w:t>
            </w:r>
            <w:r/>
          </w:p>
        </w:tc>
        <w:tc>
          <w:tcPr>
            <w:shd w:val="clear" w:color="auto" w:fill="auto"/>
            <w:tcBorders>
              <w:top w:val="single" w:color="000000" w:sz="4" w:space="0"/>
              <w:left w:val="single" w:color="000000" w:sz="4" w:space="0"/>
              <w:bottom w:val="single" w:color="000000" w:sz="4" w:space="0"/>
              <w:right w:val="single" w:color="000000" w:sz="4" w:space="0"/>
            </w:tcBorders>
            <w:tcW w:w="314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冷量（高速）</w:t>
            </w:r>
            <w:r/>
          </w:p>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★kW</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≥5.4</w:t>
            </w:r>
            <w:r/>
          </w:p>
        </w:tc>
      </w:tr>
      <w:tr>
        <w:trPr>
          <w:jc w:val="center"/>
          <w:trHeight w:val="378"/>
        </w:trPr>
        <w:tc>
          <w:tcPr>
            <w:shd w:val="clear" w:color="auto" w:fill="auto"/>
            <w:tcBorders>
              <w:top w:val="single" w:color="000000" w:sz="4" w:space="0"/>
              <w:left w:val="single" w:color="000000" w:sz="4" w:space="0"/>
              <w:bottom w:val="single" w:color="000000" w:sz="4" w:space="0"/>
              <w:right w:val="single" w:color="000000" w:sz="4" w:space="0"/>
            </w:tcBorders>
            <w:tcW w:w="190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4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热量kW</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≥6.75</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≥8.1</w:t>
            </w:r>
            <w:r/>
          </w:p>
        </w:tc>
      </w:tr>
      <w:tr>
        <w:trPr>
          <w:jc w:val="center"/>
          <w:trHeight w:val="722"/>
        </w:trPr>
        <w:tc>
          <w:tcPr>
            <w:shd w:val="clear" w:color="auto" w:fill="auto"/>
            <w:tcBorders>
              <w:top w:val="single" w:color="000000" w:sz="4" w:space="0"/>
              <w:left w:val="single" w:color="000000" w:sz="4" w:space="0"/>
              <w:bottom w:val="single" w:color="000000" w:sz="4" w:space="0"/>
              <w:right w:val="single" w:color="000000" w:sz="4" w:space="0"/>
            </w:tcBorders>
            <w:tcW w:w="190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耗电量</w:t>
            </w:r>
            <w:r/>
          </w:p>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14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12PaW</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≤93</w:t>
            </w:r>
            <w:r/>
          </w:p>
        </w:tc>
      </w:tr>
      <w:tr>
        <w:trPr>
          <w:jc w:val="center"/>
          <w:trHeight w:val="722"/>
        </w:trPr>
        <w:tc>
          <w:tcPr>
            <w:shd w:val="clear" w:color="auto" w:fill="auto"/>
            <w:tcBorders>
              <w:top w:val="single" w:color="000000" w:sz="4" w:space="0"/>
              <w:left w:val="single" w:color="000000" w:sz="4" w:space="0"/>
              <w:bottom w:val="single" w:color="000000" w:sz="4" w:space="0"/>
              <w:right w:val="single" w:color="000000" w:sz="4" w:space="0"/>
            </w:tcBorders>
            <w:tcW w:w="190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噪声</w:t>
            </w:r>
            <w:r/>
          </w:p>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14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 xml:space="preserve">dBA</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≤45</w:t>
            </w:r>
            <w:r/>
          </w:p>
        </w:tc>
      </w:tr>
      <w:tr>
        <w:trPr>
          <w:jc w:val="center"/>
          <w:trHeight w:val="378"/>
        </w:trPr>
        <w:tc>
          <w:tcPr>
            <w:gridSpan w:val="2"/>
            <w:shd w:val="clear" w:color="auto" w:fill="auto"/>
            <w:tcBorders>
              <w:top w:val="single" w:color="000000" w:sz="4" w:space="0"/>
              <w:left w:val="single" w:color="000000" w:sz="4" w:space="0"/>
              <w:bottom w:val="single" w:color="000000" w:sz="4" w:space="0"/>
              <w:right w:val="single" w:color="000000" w:sz="4" w:space="0"/>
            </w:tcBorders>
            <w:tcW w:w="505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工作压力</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77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≥1.6MPa</w:t>
            </w:r>
            <w:r/>
          </w:p>
        </w:tc>
      </w:tr>
      <w:tr>
        <w:trPr>
          <w:jc w:val="center"/>
          <w:trHeight w:val="722"/>
        </w:trPr>
        <w:tc>
          <w:tcPr>
            <w:gridSpan w:val="2"/>
            <w:shd w:val="clear" w:color="auto" w:fill="auto"/>
            <w:tcBorders>
              <w:top w:val="single" w:color="000000" w:sz="4" w:space="0"/>
              <w:left w:val="single" w:color="000000" w:sz="4" w:space="0"/>
              <w:bottom w:val="single" w:color="000000" w:sz="4" w:space="0"/>
              <w:right w:val="single" w:color="000000" w:sz="4" w:space="0"/>
            </w:tcBorders>
            <w:tcW w:w="505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b/>
                <w:bCs/>
                <w:color w:val="auto"/>
                <w:sz w:val="24"/>
                <w:szCs w:val="24"/>
                <w:highlight w:val="none"/>
                <w:shd w:val="clear" w:color="auto" w:fill="auto"/>
              </w:rPr>
              <w:t xml:space="preserve">★</w:t>
            </w:r>
            <w:r>
              <w:rPr>
                <w:rFonts w:hint="eastAsia" w:ascii="宋体" w:hAnsi="宋体" w:eastAsia="宋体" w:cs="宋体"/>
                <w:i w:val="0"/>
                <w:iCs w:val="0"/>
                <w:color w:val="auto"/>
                <w:sz w:val="24"/>
                <w:szCs w:val="24"/>
                <w:highlight w:val="none"/>
                <w:u w:val="none"/>
                <w:lang w:val="en-US" w:eastAsia="zh-CN" w:bidi="ar"/>
              </w:rPr>
              <w:t xml:space="preserve">盘管类型</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77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铜管</w:t>
            </w:r>
            <w:r>
              <w:rPr>
                <w:rFonts w:hint="eastAsia" w:ascii="宋体" w:hAnsi="宋体" w:cs="宋体"/>
                <w:i w:val="0"/>
                <w:iCs w:val="0"/>
                <w:color w:val="auto"/>
                <w:sz w:val="24"/>
                <w:szCs w:val="24"/>
                <w:highlight w:val="none"/>
                <w:u w:val="none"/>
                <w:lang w:val="en-US" w:eastAsia="zh-CN" w:bidi="ar"/>
              </w:rPr>
              <w:t xml:space="preserve">配</w:t>
            </w:r>
            <w:r>
              <w:rPr>
                <w:rFonts w:hint="eastAsia" w:ascii="宋体" w:hAnsi="宋体" w:eastAsia="宋体" w:cs="宋体"/>
                <w:i w:val="0"/>
                <w:iCs w:val="0"/>
                <w:color w:val="auto"/>
                <w:sz w:val="24"/>
                <w:szCs w:val="24"/>
                <w:highlight w:val="none"/>
                <w:u w:val="none"/>
                <w:lang w:val="en-US" w:eastAsia="zh-CN" w:bidi="ar"/>
              </w:rPr>
              <w:t xml:space="preserve">亲水铝翅片</w:t>
            </w:r>
            <w:r/>
          </w:p>
        </w:tc>
      </w:tr>
      <w:tr>
        <w:trPr>
          <w:jc w:val="center"/>
          <w:trHeight w:val="378"/>
        </w:trPr>
        <w:tc>
          <w:tcPr>
            <w:gridSpan w:val="2"/>
            <w:shd w:val="clear" w:color="auto" w:fill="auto"/>
            <w:tcBorders>
              <w:top w:val="single" w:color="000000" w:sz="4" w:space="0"/>
              <w:left w:val="single" w:color="000000" w:sz="4" w:space="0"/>
              <w:bottom w:val="single" w:color="000000" w:sz="4" w:space="0"/>
              <w:right w:val="single" w:color="000000" w:sz="4" w:space="0"/>
            </w:tcBorders>
            <w:tcW w:w="505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进出水管径</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77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Rc 3/4"</w:t>
            </w:r>
            <w:r/>
          </w:p>
        </w:tc>
      </w:tr>
      <w:tr>
        <w:trPr>
          <w:jc w:val="center"/>
          <w:trHeight w:val="414"/>
        </w:trPr>
        <w:tc>
          <w:tcPr>
            <w:gridSpan w:val="2"/>
            <w:shd w:val="clear" w:color="auto" w:fill="auto"/>
            <w:tcBorders>
              <w:top w:val="single" w:color="000000" w:sz="4" w:space="0"/>
              <w:left w:val="single" w:color="000000" w:sz="4" w:space="0"/>
              <w:bottom w:val="single" w:color="000000" w:sz="4" w:space="0"/>
              <w:right w:val="single" w:color="000000" w:sz="4" w:space="0"/>
            </w:tcBorders>
            <w:tcW w:w="505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凝结水盘出水管径</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77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R3/4"</w:t>
            </w:r>
            <w:r/>
          </w:p>
        </w:tc>
      </w:tr>
    </w:tbl>
    <w:p>
      <w:pPr>
        <w:pStyle w:val="767"/>
        <w:numPr>
          <w:ilvl w:val="0"/>
          <w:numId w:val="0"/>
        </w:numPr>
        <w:jc w:val="left"/>
        <w:spacing w:line="360" w:lineRule="auto"/>
        <w:rPr>
          <w:rFonts w:hint="eastAsia" w:ascii="宋体" w:hAnsi="宋体" w:eastAsia="宋体" w:cs="宋体"/>
          <w:b/>
          <w:i w:val="0"/>
          <w:iCs w:val="0"/>
          <w:color w:val="auto"/>
          <w:sz w:val="24"/>
          <w:highlight w:val="none"/>
          <w:shd w:val="clear" w:color="auto" w:fill="auto"/>
        </w:rPr>
      </w:pPr>
      <w:r>
        <w:rPr>
          <w:rFonts w:hint="eastAsia" w:ascii="宋体" w:hAnsi="宋体" w:eastAsia="宋体" w:cs="宋体"/>
          <w:b/>
          <w:i w:val="0"/>
          <w:iCs w:val="0"/>
          <w:color w:val="auto"/>
          <w:sz w:val="24"/>
          <w:highlight w:val="none"/>
          <w:shd w:val="clear" w:color="auto" w:fill="auto"/>
        </w:rPr>
      </w:r>
      <w:r/>
    </w:p>
    <w:p>
      <w:pPr>
        <w:rPr>
          <w:rFonts w:hint="default" w:ascii="宋体" w:hAnsi="宋体" w:eastAsia="宋体" w:cs="宋体"/>
          <w:b/>
          <w:i w:val="0"/>
          <w:iCs w:val="0"/>
          <w:color w:val="auto"/>
          <w:sz w:val="24"/>
          <w:szCs w:val="24"/>
          <w:highlight w:val="none"/>
          <w:shd w:val="clear" w:color="auto" w:fill="auto"/>
          <w:lang w:val="en-US" w:eastAsia="zh-CN" w:bidi="ar-SA"/>
        </w:rPr>
      </w:pPr>
      <w:r>
        <w:rPr>
          <w:rFonts w:hint="default" w:ascii="宋体" w:hAnsi="宋体" w:eastAsia="宋体" w:cs="宋体"/>
          <w:b/>
          <w:i w:val="0"/>
          <w:iCs w:val="0"/>
          <w:color w:val="auto"/>
          <w:sz w:val="24"/>
          <w:szCs w:val="24"/>
          <w:highlight w:val="none"/>
          <w:shd w:val="clear" w:color="auto" w:fill="auto"/>
          <w:lang w:val="en-US" w:eastAsia="zh-CN" w:bidi="ar-SA"/>
        </w:rPr>
        <w:br w:type="page" w:clear="all"/>
      </w:r>
      <w:r/>
    </w:p>
    <w:p>
      <w:pPr>
        <w:pStyle w:val="767"/>
        <w:numPr>
          <w:ilvl w:val="0"/>
          <w:numId w:val="0"/>
        </w:numPr>
        <w:ind w:left="425" w:hanging="425"/>
        <w:jc w:val="left"/>
        <w:spacing w:line="360" w:lineRule="auto"/>
        <w:rPr>
          <w:rFonts w:hint="default" w:ascii="宋体" w:hAnsi="宋体" w:eastAsia="宋体" w:cs="宋体"/>
          <w:b/>
          <w:i w:val="0"/>
          <w:iCs w:val="0"/>
          <w:color w:val="auto"/>
          <w:sz w:val="24"/>
          <w:szCs w:val="24"/>
          <w:highlight w:val="none"/>
          <w:shd w:val="clear" w:color="auto" w:fill="auto"/>
          <w:lang w:val="en-US" w:eastAsia="zh-CN" w:bidi="ar-SA"/>
        </w:rPr>
        <w:sectPr>
          <w:footnotePr/>
          <w:endnotePr/>
          <w:type w:val="nextPage"/>
          <w:pgSz w:w="16838" w:h="11906" w:orient="landscape"/>
          <w:pgMar w:top="1366" w:right="1418" w:bottom="1587" w:left="1418" w:header="851" w:footer="907" w:gutter="0"/>
          <w:cols w:num="1" w:sep="0" w:space="0" w:equalWidth="1"/>
          <w:docGrid w:linePitch="360"/>
        </w:sectPr>
      </w:pPr>
      <w:r>
        <w:rPr>
          <w:rFonts w:hint="default" w:ascii="宋体" w:hAnsi="宋体" w:eastAsia="宋体" w:cs="宋体"/>
          <w:b/>
          <w:i w:val="0"/>
          <w:iCs w:val="0"/>
          <w:color w:val="auto"/>
          <w:sz w:val="24"/>
          <w:szCs w:val="24"/>
          <w:highlight w:val="none"/>
          <w:shd w:val="clear" w:color="auto" w:fill="auto"/>
          <w:lang w:val="en-US" w:eastAsia="zh-CN" w:bidi="ar-SA"/>
        </w:rPr>
      </w:r>
      <w:r/>
    </w:p>
    <w:p>
      <w:pPr>
        <w:pStyle w:val="767"/>
        <w:numPr>
          <w:ilvl w:val="0"/>
          <w:numId w:val="0"/>
        </w:numPr>
        <w:ind w:left="425" w:hanging="425"/>
        <w:jc w:val="left"/>
        <w:spacing w:line="360" w:lineRule="auto"/>
        <w:rPr>
          <w:rFonts w:hint="eastAsia" w:ascii="宋体" w:hAnsi="宋体" w:eastAsia="宋体" w:cs="宋体"/>
          <w:b/>
          <w:i w:val="0"/>
          <w:iCs w:val="0"/>
          <w:color w:val="auto"/>
          <w:sz w:val="24"/>
          <w:highlight w:val="none"/>
          <w:shd w:val="clear" w:color="auto" w:fill="auto"/>
        </w:rPr>
      </w:pPr>
      <w:r>
        <w:rPr>
          <w:rFonts w:hint="default" w:ascii="宋体" w:hAnsi="宋体" w:eastAsia="宋体" w:cs="宋体"/>
          <w:b/>
          <w:i w:val="0"/>
          <w:iCs w:val="0"/>
          <w:color w:val="auto"/>
          <w:sz w:val="24"/>
          <w:szCs w:val="24"/>
          <w:highlight w:val="none"/>
          <w:shd w:val="clear" w:color="auto" w:fill="auto"/>
          <w:lang w:val="en-US" w:eastAsia="zh-CN" w:bidi="ar-SA"/>
        </w:rPr>
        <w:t xml:space="preserve">2.</w:t>
      </w:r>
      <w:r>
        <w:rPr>
          <w:rFonts w:hint="eastAsia" w:ascii="宋体" w:hAnsi="宋体" w:cs="宋体"/>
          <w:b/>
          <w:i w:val="0"/>
          <w:iCs w:val="0"/>
          <w:color w:val="auto"/>
          <w:sz w:val="24"/>
          <w:highlight w:val="none"/>
          <w:shd w:val="clear" w:color="auto" w:fill="auto"/>
          <w:lang w:val="en-US" w:eastAsia="zh-CN"/>
        </w:rPr>
        <w:t xml:space="preserve">控制面板参数要求</w:t>
      </w:r>
      <w:r/>
    </w:p>
    <w:tbl>
      <w:tblPr>
        <w:tblStyle w:val="733"/>
        <w:tblW w:w="9054" w:type="dxa"/>
        <w:tblInd w:w="3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3412"/>
        <w:gridCol w:w="5642"/>
      </w:tblGrid>
      <w:tr>
        <w:trPr>
          <w:trHeight w:val="554"/>
        </w:trPr>
        <w:tc>
          <w:tcPr>
            <w:shd w:val="clear" w:color="auto" w:fill="auto"/>
            <w:tcBorders>
              <w:top w:val="single" w:color="000000" w:sz="4" w:space="0"/>
              <w:left w:val="single" w:color="000000" w:sz="4" w:space="0"/>
              <w:bottom w:val="single" w:color="000000" w:sz="4" w:space="0"/>
              <w:right w:val="single" w:color="000000" w:sz="4" w:space="0"/>
            </w:tcBorders>
            <w:tcW w:w="341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产品名称：中央空调智能开关</w:t>
            </w:r>
            <w:r/>
          </w:p>
        </w:tc>
        <w:tc>
          <w:tcPr>
            <w:shd w:val="clear" w:color="auto" w:fill="auto"/>
            <w:tcBorders>
              <w:top w:val="single" w:color="000000" w:sz="4" w:space="0"/>
              <w:left w:val="single" w:color="000000" w:sz="4" w:space="0"/>
              <w:bottom w:val="single" w:color="000000" w:sz="4" w:space="0"/>
              <w:right w:val="single" w:color="000000" w:sz="4" w:space="0"/>
            </w:tcBorders>
            <w:tcW w:w="564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自耗功率：</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2W</w:t>
            </w:r>
            <w:r/>
          </w:p>
        </w:tc>
      </w:tr>
      <w:tr>
        <w:trPr>
          <w:trHeight w:val="554"/>
        </w:trPr>
        <w:tc>
          <w:tcPr>
            <w:shd w:val="clear" w:color="auto" w:fill="auto"/>
            <w:tcBorders>
              <w:top w:val="single" w:color="000000" w:sz="4" w:space="0"/>
              <w:left w:val="single" w:color="000000" w:sz="4" w:space="0"/>
              <w:bottom w:val="single" w:color="000000" w:sz="4" w:space="0"/>
              <w:right w:val="single" w:color="000000" w:sz="4" w:space="0"/>
            </w:tcBorders>
            <w:tcW w:w="341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输入电压：AC220V,50/60Hz</w:t>
            </w:r>
            <w:r/>
          </w:p>
        </w:tc>
        <w:tc>
          <w:tcPr>
            <w:shd w:val="clear" w:color="auto" w:fill="auto"/>
            <w:tcBorders>
              <w:top w:val="single" w:color="000000" w:sz="4" w:space="0"/>
              <w:left w:val="single" w:color="000000" w:sz="4" w:space="0"/>
              <w:bottom w:val="single" w:color="000000" w:sz="4" w:space="0"/>
              <w:right w:val="single" w:color="000000" w:sz="4" w:space="0"/>
            </w:tcBorders>
            <w:tcW w:w="564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工作电压：220V</w:t>
            </w:r>
            <w:r/>
          </w:p>
        </w:tc>
      </w:tr>
      <w:tr>
        <w:trPr>
          <w:trHeight w:val="554"/>
        </w:trPr>
        <w:tc>
          <w:tcPr>
            <w:shd w:val="clear" w:color="auto" w:fill="auto"/>
            <w:tcBorders>
              <w:top w:val="single" w:color="000000" w:sz="4" w:space="0"/>
              <w:left w:val="single" w:color="000000" w:sz="4" w:space="0"/>
              <w:bottom w:val="single" w:color="000000" w:sz="4" w:space="0"/>
              <w:right w:val="single" w:color="000000" w:sz="4" w:space="0"/>
            </w:tcBorders>
            <w:tcW w:w="341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控制范围：</w:t>
            </w:r>
            <w:r>
              <w:rPr>
                <w:rFonts w:hint="eastAsia" w:ascii="宋体" w:hAnsi="宋体" w:cs="宋体"/>
                <w:i w:val="0"/>
                <w:iCs w:val="0"/>
                <w:color w:val="auto"/>
                <w:sz w:val="24"/>
                <w:szCs w:val="24"/>
                <w:highlight w:val="none"/>
                <w:u w:val="none"/>
                <w:lang w:val="en-US" w:eastAsia="zh-CN" w:bidi="ar"/>
              </w:rPr>
              <w:t xml:space="preserve">16</w:t>
            </w:r>
            <w:r>
              <w:rPr>
                <w:rFonts w:hint="eastAsia" w:ascii="宋体" w:hAnsi="宋体" w:eastAsia="宋体" w:cs="宋体"/>
                <w:i w:val="0"/>
                <w:iCs w:val="0"/>
                <w:color w:val="auto"/>
                <w:sz w:val="24"/>
                <w:szCs w:val="24"/>
                <w:highlight w:val="none"/>
                <w:u w:val="none"/>
                <w:lang w:val="en-US" w:eastAsia="zh-CN" w:bidi="ar"/>
              </w:rPr>
              <w:t xml:space="preserve">℃-3</w:t>
            </w: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64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负载功率：</w:t>
            </w: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A</w:t>
            </w:r>
            <w:r/>
          </w:p>
        </w:tc>
      </w:tr>
      <w:tr>
        <w:trPr>
          <w:trHeight w:val="554"/>
        </w:trPr>
        <w:tc>
          <w:tcPr>
            <w:shd w:val="clear" w:color="auto" w:fill="auto"/>
            <w:tcBorders>
              <w:top w:val="single" w:color="000000" w:sz="4" w:space="0"/>
              <w:left w:val="single" w:color="000000" w:sz="4" w:space="0"/>
              <w:bottom w:val="single" w:color="000000" w:sz="4" w:space="0"/>
              <w:right w:val="single" w:color="000000" w:sz="4" w:space="0"/>
            </w:tcBorders>
            <w:tcW w:w="341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i w:val="0"/>
                <w:iCs w:val="0"/>
                <w:color w:val="auto"/>
                <w:sz w:val="24"/>
                <w:szCs w:val="24"/>
                <w:highlight w:val="none"/>
                <w:u w:val="none"/>
                <w:lang w:val="en-US" w:eastAsia="zh-CN" w:bidi="ar"/>
              </w:rPr>
              <w:t xml:space="preserve">控制温度精度：±1℃</w:t>
            </w:r>
            <w:r/>
          </w:p>
        </w:tc>
        <w:tc>
          <w:tcPr>
            <w:shd w:val="clear" w:color="auto" w:fill="auto"/>
            <w:tcBorders>
              <w:top w:val="single" w:color="000000" w:sz="4" w:space="0"/>
              <w:left w:val="single" w:color="000000" w:sz="4" w:space="0"/>
              <w:bottom w:val="single" w:color="000000" w:sz="4" w:space="0"/>
              <w:right w:val="single" w:color="000000" w:sz="4" w:space="0"/>
            </w:tcBorders>
            <w:tcW w:w="564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整机尺寸：86*86*37</w:t>
            </w:r>
            <w:r/>
          </w:p>
        </w:tc>
      </w:tr>
      <w:tr>
        <w:trPr>
          <w:trHeight w:val="478"/>
        </w:trPr>
        <w:tc>
          <w:tcPr>
            <w:shd w:val="clear" w:color="auto" w:fill="auto"/>
            <w:tcBorders>
              <w:top w:val="single" w:color="000000" w:sz="4" w:space="0"/>
              <w:left w:val="single" w:color="000000" w:sz="4" w:space="0"/>
              <w:bottom w:val="single" w:color="000000" w:sz="4" w:space="0"/>
              <w:right w:val="single" w:color="000000" w:sz="4" w:space="0"/>
            </w:tcBorders>
            <w:tcW w:w="341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i w:val="0"/>
                <w:iCs w:val="0"/>
                <w:color w:val="auto"/>
                <w:sz w:val="24"/>
                <w:szCs w:val="24"/>
                <w:highlight w:val="none"/>
                <w:u w:val="none"/>
                <w:lang w:val="en-US" w:eastAsia="zh-CN" w:bidi="ar"/>
              </w:rPr>
              <w:t xml:space="preserve">通讯接口：RS485</w:t>
            </w:r>
            <w:r/>
          </w:p>
        </w:tc>
        <w:tc>
          <w:tcPr>
            <w:shd w:val="clear" w:color="auto" w:fill="auto"/>
            <w:tcBorders>
              <w:top w:val="single" w:color="000000" w:sz="4" w:space="0"/>
              <w:left w:val="single" w:color="000000" w:sz="4" w:space="0"/>
              <w:right w:val="single" w:color="000000" w:sz="4" w:space="0"/>
            </w:tcBorders>
            <w:tcW w:w="5642" w:type="dxa"/>
            <w:vAlign w:val="center"/>
            <w:vMerge w:val="restart"/>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控制面板需包</w:t>
            </w:r>
            <w:r>
              <w:rPr>
                <w:rFonts w:hint="eastAsia" w:ascii="宋体" w:hAnsi="宋体" w:eastAsia="宋体" w:cs="宋体"/>
                <w:i w:val="0"/>
                <w:iCs w:val="0"/>
                <w:color w:val="auto"/>
                <w:sz w:val="24"/>
                <w:szCs w:val="24"/>
                <w:highlight w:val="none"/>
                <w:u w:val="none"/>
              </w:rPr>
              <w:t xml:space="preserve">含</w:t>
            </w:r>
            <w:r>
              <w:rPr>
                <w:rFonts w:hint="eastAsia" w:ascii="宋体" w:hAnsi="宋体" w:cs="宋体"/>
                <w:i w:val="0"/>
                <w:iCs w:val="0"/>
                <w:color w:val="auto"/>
                <w:sz w:val="24"/>
                <w:szCs w:val="24"/>
                <w:highlight w:val="none"/>
                <w:u w:val="none"/>
                <w:lang w:val="en-US" w:eastAsia="zh-CN"/>
              </w:rPr>
              <w:t xml:space="preserve">搭建</w:t>
            </w:r>
            <w:r>
              <w:rPr>
                <w:rFonts w:hint="eastAsia" w:ascii="宋体" w:hAnsi="宋体" w:eastAsia="宋体" w:cs="宋体"/>
                <w:i w:val="0"/>
                <w:iCs w:val="0"/>
                <w:color w:val="auto"/>
                <w:sz w:val="24"/>
                <w:szCs w:val="24"/>
                <w:highlight w:val="none"/>
                <w:u w:val="none"/>
              </w:rPr>
              <w:t xml:space="preserve">空调集群</w:t>
            </w:r>
            <w:r>
              <w:rPr>
                <w:rFonts w:hint="eastAsia" w:ascii="宋体" w:hAnsi="宋体" w:cs="宋体"/>
                <w:i w:val="0"/>
                <w:iCs w:val="0"/>
                <w:color w:val="auto"/>
                <w:sz w:val="24"/>
                <w:szCs w:val="24"/>
                <w:highlight w:val="none"/>
                <w:u w:val="none"/>
                <w:lang w:val="en-US" w:eastAsia="zh-CN"/>
              </w:rPr>
              <w:t xml:space="preserve">后台</w:t>
            </w:r>
            <w:r>
              <w:rPr>
                <w:rFonts w:hint="eastAsia" w:ascii="宋体" w:hAnsi="宋体" w:eastAsia="宋体" w:cs="宋体"/>
                <w:i w:val="0"/>
                <w:iCs w:val="0"/>
                <w:color w:val="auto"/>
                <w:sz w:val="24"/>
                <w:szCs w:val="24"/>
                <w:highlight w:val="none"/>
                <w:u w:val="none"/>
              </w:rPr>
              <w:t xml:space="preserve">管理平台</w:t>
            </w:r>
            <w:r>
              <w:rPr>
                <w:rFonts w:hint="eastAsia" w:ascii="宋体" w:hAnsi="宋体" w:cs="宋体"/>
                <w:i w:val="0"/>
                <w:iCs w:val="0"/>
                <w:color w:val="auto"/>
                <w:sz w:val="24"/>
                <w:szCs w:val="24"/>
                <w:highlight w:val="none"/>
                <w:u w:val="none"/>
                <w:lang w:eastAsia="zh-CN"/>
              </w:rPr>
              <w:t xml:space="preserve">：</w:t>
            </w:r>
            <w:r>
              <w:rPr>
                <w:rFonts w:hint="eastAsia" w:ascii="宋体" w:hAnsi="宋体" w:cs="宋体"/>
                <w:i w:val="0"/>
                <w:iCs w:val="0"/>
                <w:color w:val="auto"/>
                <w:sz w:val="24"/>
                <w:szCs w:val="24"/>
                <w:highlight w:val="none"/>
                <w:u w:val="none"/>
                <w:lang w:val="en-US" w:eastAsia="zh-CN"/>
              </w:rPr>
              <w:t xml:space="preserve">含远程开断、能耗计量、模式选择等控制功能。</w:t>
            </w:r>
            <w:r/>
          </w:p>
        </w:tc>
      </w:tr>
      <w:tr>
        <w:trPr>
          <w:trHeight w:val="521"/>
        </w:trPr>
        <w:tc>
          <w:tcPr>
            <w:shd w:val="clear" w:color="auto" w:fill="auto"/>
            <w:tcBorders>
              <w:top w:val="single" w:color="000000" w:sz="4" w:space="0"/>
              <w:left w:val="single" w:color="000000" w:sz="4" w:space="0"/>
              <w:bottom w:val="single" w:color="000000" w:sz="4" w:space="0"/>
              <w:right w:val="single" w:color="000000" w:sz="4" w:space="0"/>
            </w:tcBorders>
            <w:tcW w:w="341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i w:val="0"/>
                <w:iCs w:val="0"/>
                <w:color w:val="auto"/>
                <w:sz w:val="24"/>
                <w:szCs w:val="24"/>
                <w:highlight w:val="none"/>
                <w:u w:val="none"/>
                <w:lang w:val="en-US" w:eastAsia="zh-CN" w:bidi="ar"/>
              </w:rPr>
              <w:t xml:space="preserve">通讯协议：MODBUS-RTU</w:t>
            </w:r>
            <w:r/>
          </w:p>
        </w:tc>
        <w:tc>
          <w:tcPr>
            <w:shd w:val="clear" w:color="auto" w:fill="auto"/>
            <w:tcBorders>
              <w:left w:val="single" w:color="000000" w:sz="4" w:space="0"/>
              <w:bottom w:val="single" w:color="000000" w:sz="4" w:space="0"/>
              <w:right w:val="single" w:color="000000" w:sz="4" w:space="0"/>
            </w:tcBorders>
            <w:tcW w:w="5642" w:type="dxa"/>
            <w:vAlign w:val="top"/>
            <w:vMerge w:val="continue"/>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bl>
    <w:p>
      <w:pPr>
        <w:pStyle w:val="767"/>
        <w:numPr>
          <w:ilvl w:val="0"/>
          <w:numId w:val="0"/>
        </w:numPr>
        <w:jc w:val="left"/>
        <w:spacing w:line="360" w:lineRule="auto"/>
        <w:rPr>
          <w:rFonts w:hint="eastAsia" w:ascii="宋体" w:hAnsi="宋体" w:cs="宋体"/>
          <w:b/>
          <w:i w:val="0"/>
          <w:iCs w:val="0"/>
          <w:color w:val="auto"/>
          <w:sz w:val="24"/>
          <w:highlight w:val="none"/>
          <w:shd w:val="clear" w:color="auto" w:fill="auto"/>
          <w:lang w:val="en-US" w:eastAsia="zh-CN"/>
        </w:rPr>
      </w:pPr>
      <w:r>
        <w:rPr>
          <w:rFonts w:hint="eastAsia" w:ascii="宋体" w:hAnsi="宋体" w:cs="宋体"/>
          <w:b/>
          <w:i w:val="0"/>
          <w:iCs w:val="0"/>
          <w:color w:val="auto"/>
          <w:sz w:val="24"/>
          <w:highlight w:val="none"/>
          <w:shd w:val="clear" w:color="auto" w:fill="auto"/>
          <w:lang w:val="en-US" w:eastAsia="zh-CN"/>
        </w:rPr>
      </w:r>
      <w:r/>
    </w:p>
    <w:p>
      <w:pPr>
        <w:pStyle w:val="767"/>
        <w:numPr>
          <w:ilvl w:val="0"/>
          <w:numId w:val="0"/>
        </w:numPr>
        <w:ind w:left="425" w:hanging="425"/>
        <w:jc w:val="left"/>
        <w:spacing w:line="360" w:lineRule="auto"/>
        <w:rPr>
          <w:rFonts w:hint="eastAsia" w:ascii="宋体" w:hAnsi="宋体" w:eastAsia="宋体" w:cs="宋体"/>
          <w:b/>
          <w:i w:val="0"/>
          <w:iCs w:val="0"/>
          <w:color w:val="auto"/>
          <w:sz w:val="24"/>
          <w:highlight w:val="none"/>
          <w:shd w:val="clear" w:color="auto" w:fill="auto"/>
        </w:rPr>
      </w:pPr>
      <w:r>
        <w:rPr>
          <w:rFonts w:hint="eastAsia" w:ascii="宋体" w:hAnsi="宋体" w:cs="宋体"/>
          <w:b/>
          <w:i w:val="0"/>
          <w:iCs w:val="0"/>
          <w:color w:val="auto"/>
          <w:sz w:val="24"/>
          <w:highlight w:val="none"/>
          <w:shd w:val="clear" w:color="auto" w:fill="auto"/>
          <w:lang w:val="en-US" w:eastAsia="zh-CN"/>
        </w:rPr>
        <w:t xml:space="preserve">3.电动阀参数要求</w:t>
      </w:r>
      <w:r/>
    </w:p>
    <w:p>
      <w:pPr>
        <w:numPr>
          <w:ilvl w:val="0"/>
          <w:numId w:val="0"/>
        </w:numPr>
        <w:spacing w:line="360" w:lineRule="auto"/>
        <w:rPr>
          <w:rFonts w:hint="eastAsia"/>
          <w:color w:val="auto"/>
          <w:sz w:val="24"/>
          <w:szCs w:val="24"/>
          <w:highlight w:val="none"/>
        </w:rPr>
      </w:pPr>
      <w:r>
        <w:rPr>
          <w:rFonts w:hint="eastAsia" w:ascii="宋体" w:hAnsi="宋体" w:eastAsia="宋体" w:cs="宋体"/>
          <w:color w:val="auto"/>
          <w:sz w:val="24"/>
          <w:szCs w:val="24"/>
          <w:highlight w:val="none"/>
          <w:lang w:val="en-US" w:eastAsia="zh-CN"/>
        </w:rPr>
        <w:t xml:space="preserve">▲</w:t>
      </w:r>
      <w:r>
        <w:rPr>
          <w:rFonts w:hint="eastAsia"/>
          <w:color w:val="auto"/>
          <w:sz w:val="24"/>
          <w:szCs w:val="24"/>
          <w:highlight w:val="none"/>
        </w:rPr>
        <w:t xml:space="preserve">驱动电源： AC220V±10%,   50-60Hz</w:t>
      </w:r>
      <w:r/>
    </w:p>
    <w:p>
      <w:pPr>
        <w:numPr>
          <w:ilvl w:val="0"/>
          <w:numId w:val="0"/>
        </w:numPr>
        <w:spacing w:line="360" w:lineRule="auto"/>
        <w:rPr>
          <w:rFonts w:hint="eastAsia"/>
          <w:color w:val="auto"/>
          <w:sz w:val="24"/>
          <w:szCs w:val="24"/>
          <w:highlight w:val="none"/>
        </w:rPr>
      </w:pPr>
      <w:r>
        <w:rPr>
          <w:rFonts w:hint="eastAsia" w:ascii="宋体" w:hAnsi="宋体" w:eastAsia="宋体" w:cs="宋体"/>
          <w:color w:val="auto"/>
          <w:sz w:val="24"/>
          <w:szCs w:val="24"/>
          <w:highlight w:val="none"/>
          <w:lang w:val="en-US" w:eastAsia="zh-CN"/>
        </w:rPr>
        <w:t xml:space="preserve">▲</w:t>
      </w:r>
      <w:r>
        <w:rPr>
          <w:rFonts w:hint="eastAsia"/>
          <w:color w:val="auto"/>
          <w:sz w:val="24"/>
          <w:szCs w:val="24"/>
          <w:highlight w:val="none"/>
        </w:rPr>
        <w:t xml:space="preserve">功率消耗：4VA(仅当阀门启闭时)</w:t>
      </w:r>
      <w:r/>
    </w:p>
    <w:p>
      <w:pPr>
        <w:numPr>
          <w:ilvl w:val="0"/>
          <w:numId w:val="0"/>
        </w:numPr>
        <w:spacing w:line="360" w:lineRule="auto"/>
        <w:rPr>
          <w:rFonts w:hint="eastAsia"/>
          <w:color w:val="auto"/>
          <w:sz w:val="24"/>
          <w:szCs w:val="24"/>
          <w:highlight w:val="none"/>
        </w:rPr>
      </w:pPr>
      <w:r>
        <w:rPr>
          <w:rFonts w:hint="eastAsia"/>
          <w:color w:val="auto"/>
          <w:sz w:val="24"/>
          <w:szCs w:val="24"/>
          <w:highlight w:val="none"/>
        </w:rPr>
        <w:t xml:space="preserve">电机类别：同步电机</w:t>
      </w:r>
      <w:r/>
    </w:p>
    <w:p>
      <w:pPr>
        <w:numPr>
          <w:ilvl w:val="0"/>
          <w:numId w:val="0"/>
        </w:numPr>
        <w:spacing w:line="360" w:lineRule="auto"/>
        <w:rPr>
          <w:rFonts w:hint="eastAsia"/>
          <w:color w:val="auto"/>
          <w:sz w:val="24"/>
          <w:szCs w:val="24"/>
          <w:highlight w:val="none"/>
        </w:rPr>
      </w:pPr>
      <w:r>
        <w:rPr>
          <w:rFonts w:hint="eastAsia"/>
          <w:color w:val="auto"/>
          <w:sz w:val="24"/>
          <w:szCs w:val="24"/>
          <w:highlight w:val="none"/>
        </w:rPr>
        <w:t xml:space="preserve">动作时间：15s</w:t>
      </w:r>
      <w:r/>
    </w:p>
    <w:p>
      <w:pPr>
        <w:numPr>
          <w:ilvl w:val="0"/>
          <w:numId w:val="0"/>
        </w:numPr>
        <w:spacing w:line="360" w:lineRule="auto"/>
        <w:rPr>
          <w:rFonts w:hint="eastAsia"/>
          <w:color w:val="auto"/>
          <w:sz w:val="24"/>
          <w:szCs w:val="24"/>
          <w:highlight w:val="none"/>
        </w:rPr>
      </w:pPr>
      <w:r>
        <w:rPr>
          <w:rFonts w:hint="eastAsia"/>
          <w:color w:val="auto"/>
          <w:sz w:val="24"/>
          <w:szCs w:val="24"/>
          <w:highlight w:val="none"/>
        </w:rPr>
        <w:t xml:space="preserve">引线长度：350mm</w:t>
      </w:r>
      <w:r/>
    </w:p>
    <w:p>
      <w:pPr>
        <w:numPr>
          <w:ilvl w:val="0"/>
          <w:numId w:val="0"/>
        </w:numPr>
        <w:spacing w:line="360" w:lineRule="auto"/>
        <w:rPr>
          <w:rFonts w:hint="eastAsia"/>
          <w:color w:val="auto"/>
          <w:sz w:val="24"/>
          <w:szCs w:val="24"/>
          <w:highlight w:val="none"/>
        </w:rPr>
      </w:pPr>
      <w:r>
        <w:rPr>
          <w:rFonts w:hint="eastAsia"/>
          <w:color w:val="auto"/>
          <w:sz w:val="24"/>
          <w:szCs w:val="24"/>
          <w:highlight w:val="none"/>
        </w:rPr>
        <w:t xml:space="preserve">公称压力：1.6Mpa</w:t>
      </w:r>
      <w:r/>
    </w:p>
    <w:p>
      <w:pPr>
        <w:numPr>
          <w:ilvl w:val="0"/>
          <w:numId w:val="0"/>
        </w:numPr>
        <w:spacing w:line="360" w:lineRule="auto"/>
        <w:rPr>
          <w:rFonts w:hint="eastAsia"/>
          <w:color w:val="auto"/>
          <w:sz w:val="24"/>
          <w:szCs w:val="24"/>
          <w:highlight w:val="none"/>
        </w:rPr>
      </w:pPr>
      <w:r>
        <w:rPr>
          <w:rFonts w:hint="eastAsia"/>
          <w:color w:val="auto"/>
          <w:sz w:val="24"/>
          <w:szCs w:val="24"/>
          <w:highlight w:val="none"/>
        </w:rPr>
        <w:t xml:space="preserve">关闭压差：&lt;0.6Mpa</w:t>
      </w:r>
      <w:r/>
    </w:p>
    <w:p>
      <w:pPr>
        <w:numPr>
          <w:ilvl w:val="0"/>
          <w:numId w:val="0"/>
        </w:numPr>
        <w:spacing w:line="360" w:lineRule="auto"/>
        <w:rPr>
          <w:rFonts w:hint="eastAsia"/>
          <w:color w:val="auto"/>
          <w:sz w:val="24"/>
          <w:szCs w:val="24"/>
          <w:highlight w:val="none"/>
        </w:rPr>
      </w:pPr>
      <w:r>
        <w:rPr>
          <w:rFonts w:hint="eastAsia"/>
          <w:color w:val="auto"/>
          <w:sz w:val="24"/>
          <w:szCs w:val="24"/>
          <w:highlight w:val="none"/>
        </w:rPr>
        <w:t xml:space="preserve">无泄漏：压差&lt;0.4Mpa</w:t>
      </w:r>
      <w:r/>
    </w:p>
    <w:p>
      <w:pPr>
        <w:numPr>
          <w:ilvl w:val="0"/>
          <w:numId w:val="0"/>
        </w:numPr>
        <w:spacing w:line="360" w:lineRule="auto"/>
        <w:rPr>
          <w:rFonts w:hint="eastAsia"/>
          <w:color w:val="auto"/>
          <w:sz w:val="24"/>
          <w:szCs w:val="24"/>
          <w:highlight w:val="none"/>
        </w:rPr>
      </w:pPr>
      <w:r>
        <w:rPr>
          <w:rFonts w:hint="eastAsia"/>
          <w:color w:val="auto"/>
          <w:sz w:val="24"/>
          <w:szCs w:val="24"/>
          <w:highlight w:val="none"/>
        </w:rPr>
        <w:t xml:space="preserve">连接方式：管螺纹G</w:t>
      </w:r>
      <w:r/>
    </w:p>
    <w:p>
      <w:pPr>
        <w:numPr>
          <w:ilvl w:val="0"/>
          <w:numId w:val="0"/>
        </w:numPr>
        <w:spacing w:line="360" w:lineRule="auto"/>
        <w:rPr>
          <w:rFonts w:hint="eastAsia"/>
          <w:color w:val="auto"/>
          <w:sz w:val="24"/>
          <w:szCs w:val="24"/>
          <w:highlight w:val="none"/>
        </w:rPr>
      </w:pPr>
      <w:r>
        <w:rPr>
          <w:rFonts w:hint="eastAsia"/>
          <w:color w:val="auto"/>
          <w:sz w:val="24"/>
          <w:szCs w:val="24"/>
          <w:highlight w:val="none"/>
        </w:rPr>
        <w:t xml:space="preserve">适用介质：冷，热水或50%乙二醇溶液</w:t>
      </w:r>
      <w:r>
        <w:rPr>
          <w:rFonts w:hint="eastAsia"/>
          <w:color w:val="auto"/>
          <w:sz w:val="24"/>
          <w:szCs w:val="24"/>
          <w:highlight w:val="none"/>
        </w:rPr>
      </w:r>
      <w:r/>
    </w:p>
    <w:p>
      <w:pPr>
        <w:numPr>
          <w:ilvl w:val="0"/>
          <w:numId w:val="0"/>
        </w:numPr>
        <w:spacing w:line="360" w:lineRule="auto"/>
        <w:rPr>
          <w:rFonts w:hint="eastAsia"/>
          <w:color w:val="auto"/>
          <w:sz w:val="24"/>
          <w:szCs w:val="24"/>
          <w:highlight w:val="none"/>
        </w:rPr>
      </w:pPr>
      <w:r>
        <w:rPr>
          <w:rFonts w:hint="eastAsia"/>
          <w:color w:val="auto"/>
          <w:sz w:val="24"/>
          <w:szCs w:val="24"/>
          <w:highlight w:val="none"/>
        </w:rPr>
      </w:r>
      <w:r>
        <w:rPr>
          <w:rFonts w:hint="eastAsia"/>
          <w:color w:val="auto"/>
          <w:sz w:val="24"/>
          <w:szCs w:val="24"/>
          <w:highlight w:val="none"/>
        </w:rPr>
        <w:t xml:space="preserve">介质温度：2~90℃</w:t>
      </w:r>
      <w:r>
        <w:rPr>
          <w:rFonts w:hint="eastAsia"/>
          <w:color w:val="auto"/>
          <w:sz w:val="24"/>
          <w:szCs w:val="24"/>
          <w:highlight w:val="none"/>
        </w:rPr>
      </w:r>
      <w:r/>
    </w:p>
    <w:p>
      <w:pPr>
        <w:ind w:firstLine="472"/>
        <w:spacing w:line="360" w:lineRule="auto"/>
        <w:rPr>
          <w:rFonts w:hint="eastAsia" w:ascii="Calibri" w:hAnsi="Calibri" w:cs="宋体"/>
          <w:b/>
          <w:color w:val="auto"/>
          <w:sz w:val="24"/>
          <w:szCs w:val="24"/>
          <w:highlight w:val="none"/>
          <w:lang w:val="en-US" w:eastAsia="zh-CN"/>
        </w:rPr>
      </w:pPr>
      <w:r/>
      <w:bookmarkStart w:id="250" w:name="OLE_LINK4"/>
      <w:r/>
      <w:r/>
    </w:p>
    <w:p>
      <w:pPr>
        <w:ind w:firstLine="472"/>
        <w:spacing w:line="360" w:lineRule="auto"/>
        <w:rPr>
          <w:rFonts w:hint="eastAsia" w:ascii="Calibri" w:hAnsi="Calibri" w:cs="宋体"/>
          <w:b/>
          <w:color w:val="auto"/>
          <w:sz w:val="24"/>
          <w:szCs w:val="24"/>
          <w:highlight w:val="none"/>
          <w:lang w:val="en-US" w:eastAsia="zh-CN"/>
        </w:rPr>
      </w:pPr>
      <w:r>
        <w:rPr>
          <w:rFonts w:hint="eastAsia" w:ascii="Calibri" w:hAnsi="Calibri" w:cs="宋体"/>
          <w:b/>
          <w:color w:val="auto"/>
          <w:sz w:val="24"/>
          <w:szCs w:val="24"/>
          <w:highlight w:val="none"/>
          <w:lang w:val="en-US" w:eastAsia="zh-CN"/>
        </w:rPr>
        <w:t xml:space="preserve">注：投标人对提供的产品参数负责，如进场后发现参数虚标或是与投标文件不对应，则甲方有权对其要求更换或是要求其撤场。</w:t>
      </w:r>
      <w:r/>
    </w:p>
    <w:p>
      <w:pPr>
        <w:ind w:firstLine="472"/>
        <w:spacing w:line="360" w:lineRule="auto"/>
        <w:rPr>
          <w:rFonts w:hint="eastAsia" w:ascii="Calibri" w:hAnsi="Calibri" w:cs="宋体"/>
          <w:b/>
          <w:color w:val="auto"/>
          <w:sz w:val="24"/>
          <w:szCs w:val="24"/>
          <w:highlight w:val="none"/>
          <w:lang w:eastAsia="zh-CN"/>
        </w:rPr>
      </w:pPr>
      <w:r>
        <w:rPr>
          <w:rFonts w:hint="eastAsia" w:ascii="Calibri" w:hAnsi="Calibri" w:cs="宋体"/>
          <w:b/>
          <w:color w:val="auto"/>
          <w:sz w:val="24"/>
          <w:szCs w:val="24"/>
          <w:highlight w:val="none"/>
          <w:lang w:eastAsia="zh-CN"/>
        </w:rPr>
        <w:t xml:space="preserve">投标人需对所响应技术参数做详细说明，招标文件如要求提供相对应佐证材料，★号参数、▲号参数（如检测报告或其他相关证明材料等）按要求提供并扫描上传，一般参数可提供投标人书面承诺函作为证明。否则对应技术条款将视为不满足。</w:t>
      </w:r>
      <w:r/>
    </w:p>
    <w:p>
      <w:pPr>
        <w:ind w:firstLine="472"/>
        <w:spacing w:line="360" w:lineRule="auto"/>
        <w:rPr>
          <w:rFonts w:hint="eastAsia" w:ascii="Calibri" w:hAnsi="Calibri" w:cs="宋体"/>
          <w:b/>
          <w:color w:val="auto"/>
          <w:sz w:val="24"/>
          <w:szCs w:val="24"/>
          <w:highlight w:val="none"/>
          <w:lang w:eastAsia="zh-CN"/>
        </w:rPr>
      </w:pPr>
      <w:r>
        <w:rPr>
          <w:rFonts w:hint="eastAsia" w:ascii="Calibri" w:hAnsi="Calibri" w:cs="宋体"/>
          <w:b/>
          <w:color w:val="auto"/>
          <w:sz w:val="24"/>
          <w:szCs w:val="24"/>
          <w:highlight w:val="none"/>
          <w:lang w:val="en-US" w:eastAsia="zh-CN"/>
        </w:rPr>
        <w:t xml:space="preserve">若发现提供虚假的证明材料或虚假应答技术偏离表的，均视为无效投标，并追究相关责任。</w:t>
      </w:r>
      <w:r/>
    </w:p>
    <w:p>
      <w:pPr>
        <w:rPr>
          <w:rFonts w:hint="eastAsia" w:ascii="宋体" w:hAnsi="宋体" w:eastAsia="宋体" w:cs="宋体"/>
          <w:b/>
          <w:i w:val="0"/>
          <w:iCs w:val="0"/>
          <w:color w:val="auto"/>
          <w:sz w:val="24"/>
          <w:szCs w:val="24"/>
          <w:highlight w:val="none"/>
          <w:shd w:val="clear" w:color="auto" w:fill="auto"/>
          <w:lang w:val="en-US" w:eastAsia="zh-CN" w:bidi="ar-SA"/>
        </w:rPr>
      </w:pPr>
      <w:r>
        <w:rPr>
          <w:rFonts w:hint="eastAsia" w:ascii="宋体" w:hAnsi="宋体" w:eastAsia="宋体" w:cs="宋体"/>
          <w:b/>
          <w:i w:val="0"/>
          <w:iCs w:val="0"/>
          <w:color w:val="auto"/>
          <w:sz w:val="24"/>
          <w:szCs w:val="24"/>
          <w:highlight w:val="none"/>
          <w:shd w:val="clear" w:color="auto" w:fill="auto"/>
          <w:lang w:val="en-US" w:eastAsia="zh-CN" w:bidi="ar-SA"/>
        </w:rPr>
      </w:r>
      <w:r/>
    </w:p>
    <w:p>
      <w:pPr>
        <w:pStyle w:val="943"/>
        <w:numPr>
          <w:ilvl w:val="0"/>
          <w:numId w:val="0"/>
        </w:numPr>
        <w:ind w:firstLine="482"/>
        <w:jc w:val="both"/>
        <w:keepLines w:val="0"/>
        <w:keepNext w:val="0"/>
        <w:pageBreakBefore w:val="0"/>
        <w:spacing w:line="312" w:lineRule="auto"/>
        <w:rPr>
          <w:rFonts w:hint="eastAsia" w:ascii="宋体" w:hAnsi="宋体" w:eastAsia="宋体" w:cs="宋体"/>
          <w:b/>
          <w:i w:val="0"/>
          <w:iCs w:val="0"/>
          <w:color w:val="auto"/>
          <w:sz w:val="24"/>
          <w:szCs w:val="24"/>
          <w:highlight w:val="none"/>
          <w:shd w:val="clear" w:color="auto" w:fill="auto"/>
          <w:lang w:val="en-US" w:eastAsia="zh-CN" w:bidi="ar-SA"/>
        </w:rPr>
      </w:pPr>
      <w:r>
        <w:rPr>
          <w:rFonts w:hint="eastAsia" w:ascii="宋体" w:hAnsi="宋体" w:eastAsia="宋体" w:cs="宋体"/>
          <w:b/>
          <w:i w:val="0"/>
          <w:iCs w:val="0"/>
          <w:color w:val="auto"/>
          <w:sz w:val="24"/>
          <w:szCs w:val="24"/>
          <w:highlight w:val="none"/>
          <w:shd w:val="clear" w:color="auto" w:fill="auto"/>
          <w:lang w:val="en-US" w:eastAsia="zh-CN" w:bidi="ar-SA"/>
        </w:rPr>
        <w:t xml:space="preserve">三、项目团队要求</w:t>
      </w:r>
      <w:r/>
    </w:p>
    <w:p>
      <w:pPr>
        <w:pStyle w:val="943"/>
        <w:numPr>
          <w:ilvl w:val="0"/>
          <w:numId w:val="0"/>
        </w:numPr>
        <w:ind w:firstLine="0"/>
        <w:jc w:val="both"/>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lang w:val="en-US" w:eastAsia="zh-CN"/>
        </w:rPr>
        <w:t xml:space="preserve">现场施工配备安全员，持C类安全员证书</w:t>
      </w:r>
      <w:r>
        <w:rPr>
          <w:rFonts w:hint="eastAsia" w:ascii="宋体" w:hAnsi="宋体" w:cs="宋体"/>
          <w:color w:val="auto"/>
          <w:sz w:val="24"/>
          <w:szCs w:val="24"/>
          <w:highlight w:val="none"/>
          <w:lang w:val="en-US" w:eastAsia="zh-CN"/>
        </w:rPr>
        <w:t xml:space="preserve">。</w:t>
      </w:r>
      <w:r/>
    </w:p>
    <w:p>
      <w:pPr>
        <w:pStyle w:val="943"/>
        <w:numPr>
          <w:ilvl w:val="0"/>
          <w:numId w:val="0"/>
        </w:numPr>
        <w:ind w:firstLine="0"/>
        <w:jc w:val="both"/>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b w:val="0"/>
          <w:bCs w:val="0"/>
          <w:color w:val="auto"/>
          <w:sz w:val="24"/>
          <w:szCs w:val="24"/>
          <w:highlight w:val="none"/>
          <w:lang w:val="en-US" w:eastAsia="zh-CN"/>
        </w:rPr>
        <w:t xml:space="preserve">具有应急管理部门颁发的焊接与热切割作业证</w:t>
      </w:r>
      <w:r>
        <w:rPr>
          <w:rFonts w:hint="eastAsia" w:ascii="宋体" w:hAnsi="宋体" w:cs="宋体"/>
          <w:color w:val="auto"/>
          <w:sz w:val="24"/>
          <w:szCs w:val="24"/>
          <w:highlight w:val="none"/>
          <w:lang w:val="en-US" w:eastAsia="zh-CN"/>
        </w:rPr>
        <w:t xml:space="preserve">。</w:t>
      </w:r>
      <w:r/>
    </w:p>
    <w:p>
      <w:pPr>
        <w:ind w:firstLine="472"/>
        <w:spacing w:line="360" w:lineRule="auto"/>
        <w:rPr>
          <w:rFonts w:hint="eastAsia" w:ascii="Calibri" w:hAnsi="Calibri" w:cs="宋体"/>
          <w:b/>
          <w:color w:val="auto"/>
          <w:sz w:val="24"/>
          <w:szCs w:val="24"/>
          <w:highlight w:val="none"/>
          <w:lang w:eastAsia="zh-CN"/>
        </w:rPr>
      </w:pPr>
      <w:r>
        <w:rPr>
          <w:rFonts w:hint="eastAsia" w:ascii="宋体" w:hAnsi="宋体" w:eastAsia="宋体" w:cs="宋体"/>
          <w:i w:val="0"/>
          <w:iCs w:val="0"/>
          <w:color w:val="auto"/>
          <w:sz w:val="24"/>
          <w:szCs w:val="24"/>
          <w:highlight w:val="none"/>
          <w:u w:val="none"/>
          <w:lang w:val="en-US" w:eastAsia="zh-CN" w:bidi="ar"/>
        </w:rPr>
        <w:t xml:space="preserve">★</w:t>
      </w:r>
      <w:r>
        <w:rPr>
          <w:rFonts w:hint="eastAsia" w:ascii="Calibri" w:hAnsi="Calibri" w:cs="宋体"/>
          <w:b/>
          <w:color w:val="auto"/>
          <w:sz w:val="24"/>
          <w:szCs w:val="24"/>
          <w:highlight w:val="none"/>
          <w:lang w:val="en-US" w:eastAsia="zh-CN"/>
        </w:rPr>
        <w:t xml:space="preserve">注：以上拟定项目组成员必须为投标供应商正式职工，提供2025年12月以来任意1个月由投标人为其缴纳的社保证明材料（加盖社保中心章或社保中心参保缴费证明电子专用章）、有效证书证明材料至响应文件中，</w:t>
      </w:r>
      <w:r>
        <w:rPr>
          <w:rFonts w:hint="eastAsia" w:ascii="Calibri" w:hAnsi="Calibri" w:cs="宋体"/>
          <w:b/>
          <w:color w:val="auto"/>
          <w:sz w:val="24"/>
          <w:szCs w:val="24"/>
          <w:highlight w:val="none"/>
          <w:lang w:eastAsia="zh-CN"/>
        </w:rPr>
        <w:t xml:space="preserve">未按要求提供证明材料或证明材料不足以证明其响应的，将被视为</w:t>
      </w:r>
      <w:r>
        <w:rPr>
          <w:rFonts w:hint="eastAsia" w:ascii="宋体" w:hAnsi="宋体"/>
          <w:b/>
          <w:bCs/>
          <w:color w:val="auto"/>
          <w:sz w:val="24"/>
          <w:szCs w:val="24"/>
          <w:highlight w:val="none"/>
          <w:shd w:val="clear" w:color="auto" w:fill="auto"/>
        </w:rPr>
        <w:t xml:space="preserve">投标无效</w:t>
      </w:r>
      <w:r>
        <w:rPr>
          <w:rFonts w:hint="eastAsia" w:ascii="Calibri" w:hAnsi="Calibri" w:cs="宋体"/>
          <w:b/>
          <w:color w:val="auto"/>
          <w:sz w:val="24"/>
          <w:szCs w:val="24"/>
          <w:highlight w:val="none"/>
          <w:lang w:eastAsia="zh-CN"/>
        </w:rPr>
        <w:t xml:space="preserve">。</w:t>
      </w:r>
      <w:r>
        <w:rPr>
          <w:rFonts w:hint="eastAsia" w:ascii="Calibri" w:hAnsi="Calibri" w:cs="宋体"/>
          <w:b/>
          <w:color w:val="auto"/>
          <w:sz w:val="24"/>
          <w:szCs w:val="24"/>
          <w:highlight w:val="none"/>
          <w:lang w:val="en-US" w:eastAsia="zh-CN"/>
        </w:rPr>
      </w:r>
      <w:bookmarkEnd w:id="250"/>
      <w:r>
        <w:rPr>
          <w:rFonts w:hint="eastAsia" w:ascii="Calibri" w:hAnsi="Calibri" w:cs="宋体"/>
          <w:b/>
          <w:color w:val="auto"/>
          <w:sz w:val="24"/>
          <w:szCs w:val="24"/>
          <w:highlight w:val="none"/>
          <w:lang w:eastAsia="zh-CN"/>
        </w:rPr>
      </w:r>
      <w:r/>
    </w:p>
    <w:p>
      <w:pPr>
        <w:ind w:left="480"/>
        <w:keepLines w:val="0"/>
        <w:keepNext w:val="0"/>
        <w:pageBreakBefore w:val="0"/>
        <w:spacing w:line="460" w:lineRule="exact"/>
        <w:widowControl w:val="off"/>
        <w:rPr>
          <w:b/>
          <w:color w:val="auto"/>
          <w:sz w:val="24"/>
          <w:highlight w:val="none"/>
        </w:rPr>
      </w:pPr>
      <w:r/>
      <w:bookmarkStart w:id="251" w:name="_Toc3139"/>
      <w:r/>
      <w:bookmarkStart w:id="252" w:name="_Toc19583"/>
      <w:r/>
      <w:bookmarkStart w:id="253" w:name="_Toc120614281"/>
      <w:r>
        <w:rPr>
          <w:rFonts w:hint="eastAsia"/>
          <w:b/>
          <w:color w:val="auto"/>
          <w:sz w:val="24"/>
          <w:highlight w:val="none"/>
          <w:lang w:val="en-US" w:eastAsia="zh-CN"/>
        </w:rPr>
        <w:t xml:space="preserve">四</w:t>
      </w:r>
      <w:r>
        <w:rPr>
          <w:b/>
          <w:color w:val="auto"/>
          <w:sz w:val="24"/>
          <w:highlight w:val="none"/>
        </w:rPr>
        <w:t xml:space="preserve">、</w:t>
      </w:r>
      <w:r>
        <w:rPr>
          <w:rFonts w:hint="eastAsia"/>
          <w:b/>
          <w:color w:val="auto"/>
          <w:sz w:val="24"/>
          <w:highlight w:val="none"/>
          <w:lang w:eastAsia="zh-CN"/>
        </w:rPr>
        <w:t xml:space="preserve">现场勘查</w:t>
      </w:r>
      <w:r/>
    </w:p>
    <w:p>
      <w:pPr>
        <w:ind w:firstLine="480"/>
        <w:keepLines w:val="0"/>
        <w:keepNext w:val="0"/>
        <w:pageBreakBefore w:val="0"/>
        <w:spacing w:before="50" w:after="50" w:line="360" w:lineRule="auto"/>
        <w:widowControl w:val="off"/>
        <w:rPr>
          <w:color w:val="auto"/>
          <w:sz w:val="24"/>
          <w:highlight w:val="none"/>
        </w:rPr>
      </w:pPr>
      <w:r>
        <w:rPr>
          <w:color w:val="auto"/>
          <w:sz w:val="24"/>
          <w:highlight w:val="none"/>
        </w:rPr>
        <w:t xml:space="preserve">因本项目的特殊性，建议投标人进行现场</w:t>
      </w:r>
      <w:r>
        <w:rPr>
          <w:rFonts w:hint="eastAsia"/>
          <w:color w:val="auto"/>
          <w:sz w:val="24"/>
          <w:highlight w:val="none"/>
          <w:lang w:eastAsia="zh-CN"/>
        </w:rPr>
        <w:t xml:space="preserve">勘</w:t>
      </w:r>
      <w:r>
        <w:rPr>
          <w:rFonts w:hint="eastAsia"/>
          <w:color w:val="auto"/>
          <w:sz w:val="24"/>
          <w:highlight w:val="none"/>
          <w:lang w:val="en-US" w:eastAsia="zh-CN"/>
        </w:rPr>
        <w:t xml:space="preserve">查</w:t>
      </w:r>
      <w:r>
        <w:rPr>
          <w:color w:val="auto"/>
          <w:sz w:val="24"/>
          <w:highlight w:val="none"/>
        </w:rPr>
        <w:t xml:space="preserve">。采购人会提供必要的协助，让投标人充分了解现场情况以及投标报价所需的相关数据。投标人无论</w:t>
      </w:r>
      <w:r>
        <w:rPr>
          <w:rFonts w:hint="eastAsia"/>
          <w:color w:val="auto"/>
          <w:sz w:val="24"/>
          <w:highlight w:val="none"/>
          <w:lang w:eastAsia="zh-CN"/>
        </w:rPr>
        <w:t xml:space="preserve">勘查</w:t>
      </w:r>
      <w:r>
        <w:rPr>
          <w:color w:val="auto"/>
          <w:sz w:val="24"/>
          <w:highlight w:val="none"/>
        </w:rPr>
        <w:t xml:space="preserve">与否，都将被视为已经对本项目的总体情况、工作难度、条件以及中标后有可能承担的风险、责任和义务的充分了解。如投标人因对现场资料和数据所作出的推论、解释和结论影响投标报价、方案编制等由此造成的后果由投标人自行承担。</w:t>
      </w:r>
      <w:r/>
    </w:p>
    <w:p>
      <w:pPr>
        <w:ind w:firstLine="480"/>
        <w:keepLines w:val="0"/>
        <w:keepNext w:val="0"/>
        <w:pageBreakBefore w:val="0"/>
        <w:spacing w:before="50" w:after="50" w:line="360" w:lineRule="auto"/>
        <w:widowControl w:val="off"/>
        <w:rPr>
          <w:color w:val="auto"/>
          <w:sz w:val="24"/>
          <w:highlight w:val="none"/>
        </w:rPr>
      </w:pPr>
      <w:r>
        <w:rPr>
          <w:color w:val="auto"/>
          <w:sz w:val="24"/>
          <w:highlight w:val="none"/>
        </w:rPr>
        <w:t xml:space="preserve">因投标人自身原因未现场</w:t>
      </w:r>
      <w:r>
        <w:rPr>
          <w:rFonts w:hint="eastAsia"/>
          <w:color w:val="auto"/>
          <w:sz w:val="24"/>
          <w:highlight w:val="none"/>
          <w:lang w:eastAsia="zh-CN"/>
        </w:rPr>
        <w:t xml:space="preserve">勘查</w:t>
      </w:r>
      <w:r>
        <w:rPr>
          <w:color w:val="auto"/>
          <w:sz w:val="24"/>
          <w:highlight w:val="none"/>
        </w:rPr>
        <w:t xml:space="preserve">或现场</w:t>
      </w:r>
      <w:r>
        <w:rPr>
          <w:rFonts w:hint="eastAsia"/>
          <w:color w:val="auto"/>
          <w:sz w:val="24"/>
          <w:highlight w:val="none"/>
          <w:lang w:eastAsia="zh-CN"/>
        </w:rPr>
        <w:t xml:space="preserve">勘查</w:t>
      </w:r>
      <w:r>
        <w:rPr>
          <w:color w:val="auto"/>
          <w:sz w:val="24"/>
          <w:highlight w:val="none"/>
        </w:rPr>
        <w:t xml:space="preserve">不全面的，中标后不得因此提出修改投标报价或提出索赔等要求，不得以此为由拒绝签署合同或履行所约定的各项义务。在项目履约过</w:t>
      </w:r>
      <w:r>
        <w:rPr>
          <w:rFonts w:hint="eastAsia"/>
          <w:color w:val="auto"/>
          <w:sz w:val="24"/>
          <w:highlight w:val="none"/>
        </w:rPr>
        <w:t xml:space="preserve">程中</w:t>
      </w:r>
      <w:r>
        <w:rPr>
          <w:color w:val="auto"/>
          <w:sz w:val="24"/>
          <w:highlight w:val="none"/>
        </w:rPr>
        <w:t xml:space="preserve">无法满足采购人实际需要的，造成的所有损失由中标人自行承担并承担法律责任。</w:t>
      </w:r>
      <w:r/>
    </w:p>
    <w:p>
      <w:pPr>
        <w:ind w:firstLine="480"/>
        <w:keepLines w:val="0"/>
        <w:keepNext w:val="0"/>
        <w:pageBreakBefore w:val="0"/>
        <w:spacing w:before="50" w:after="50" w:line="360" w:lineRule="auto"/>
        <w:widowControl w:val="off"/>
        <w:rPr>
          <w:color w:val="auto"/>
          <w:sz w:val="24"/>
          <w:highlight w:val="none"/>
        </w:rPr>
      </w:pPr>
      <w:r>
        <w:rPr>
          <w:rFonts w:hint="eastAsia"/>
          <w:color w:val="auto"/>
          <w:sz w:val="24"/>
          <w:highlight w:val="none"/>
          <w:lang w:eastAsia="zh-CN"/>
        </w:rPr>
        <w:t xml:space="preserve">勘查</w:t>
      </w:r>
      <w:r>
        <w:rPr>
          <w:color w:val="auto"/>
          <w:sz w:val="24"/>
          <w:highlight w:val="none"/>
        </w:rPr>
        <w:t xml:space="preserve">联系</w:t>
      </w:r>
      <w:r>
        <w:rPr>
          <w:rFonts w:hint="eastAsia" w:ascii="宋体" w:hAnsi="宋体" w:eastAsia="宋体" w:cs="宋体"/>
          <w:color w:val="auto"/>
          <w:sz w:val="24"/>
          <w:szCs w:val="24"/>
          <w:highlight w:val="none"/>
        </w:rPr>
        <w:t xml:space="preserve">人：</w:t>
      </w:r>
      <w:r>
        <w:rPr>
          <w:rFonts w:hint="eastAsia" w:ascii="宋体" w:hAnsi="宋体" w:cs="宋体"/>
          <w:color w:val="auto"/>
          <w:sz w:val="24"/>
          <w:szCs w:val="24"/>
          <w:highlight w:val="none"/>
          <w:u w:val="none"/>
          <w:shd w:val="clear" w:color="auto" w:fill="auto"/>
          <w:lang w:val="en-US" w:eastAsia="zh-CN"/>
        </w:rPr>
        <w:t xml:space="preserve">刘玉春</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color w:val="auto"/>
          <w:sz w:val="24"/>
          <w:highlight w:val="none"/>
        </w:rPr>
        <w:t xml:space="preserve"> 联系电话：</w:t>
      </w:r>
      <w:r>
        <w:rPr>
          <w:rFonts w:hint="eastAsia" w:ascii="宋体" w:hAnsi="宋体" w:eastAsia="宋体" w:cs="宋体"/>
          <w:color w:val="auto"/>
          <w:sz w:val="24"/>
          <w:szCs w:val="24"/>
          <w:highlight w:val="none"/>
          <w:u w:val="none"/>
          <w:shd w:val="clear" w:color="auto" w:fill="auto"/>
        </w:rPr>
        <w:t xml:space="preserve">18961326872</w:t>
      </w:r>
      <w:r/>
    </w:p>
    <w:p>
      <w:pPr>
        <w:ind w:firstLine="472"/>
        <w:spacing w:line="360" w:lineRule="auto"/>
        <w:rPr>
          <w:rFonts w:hint="eastAsia" w:ascii="Calibri" w:hAnsi="Calibri" w:cs="宋体"/>
          <w:b/>
          <w:color w:val="auto"/>
          <w:sz w:val="24"/>
          <w:szCs w:val="24"/>
          <w:highlight w:val="none"/>
          <w:lang w:eastAsia="zh-CN"/>
        </w:rPr>
      </w:pPr>
      <w:r>
        <w:rPr>
          <w:rFonts w:hint="eastAsia"/>
          <w:color w:val="auto"/>
          <w:sz w:val="24"/>
          <w:highlight w:val="none"/>
          <w:lang w:eastAsia="zh-CN"/>
        </w:rPr>
        <w:t xml:space="preserve">勘查</w:t>
      </w:r>
      <w:r>
        <w:rPr>
          <w:color w:val="auto"/>
          <w:sz w:val="24"/>
          <w:highlight w:val="none"/>
        </w:rPr>
        <w:t xml:space="preserve">前请提前联系，预约时间，</w:t>
      </w:r>
      <w:r>
        <w:rPr>
          <w:rFonts w:hint="eastAsia"/>
          <w:color w:val="auto"/>
          <w:sz w:val="24"/>
          <w:highlight w:val="none"/>
          <w:lang w:eastAsia="zh-CN"/>
        </w:rPr>
        <w:t xml:space="preserve">勘查</w:t>
      </w:r>
      <w:r>
        <w:rPr>
          <w:color w:val="auto"/>
          <w:sz w:val="24"/>
          <w:highlight w:val="none"/>
        </w:rPr>
        <w:t xml:space="preserve">时请携带授权委托书和有效身份证，现场</w:t>
      </w:r>
      <w:r>
        <w:rPr>
          <w:rFonts w:hint="eastAsia"/>
          <w:color w:val="auto"/>
          <w:sz w:val="24"/>
          <w:highlight w:val="none"/>
          <w:lang w:eastAsia="zh-CN"/>
        </w:rPr>
        <w:t xml:space="preserve">勘查</w:t>
      </w:r>
      <w:r>
        <w:rPr>
          <w:color w:val="auto"/>
          <w:sz w:val="24"/>
          <w:highlight w:val="none"/>
        </w:rPr>
        <w:t xml:space="preserve">的费用由投标人自行承担。</w:t>
      </w:r>
      <w:r/>
    </w:p>
    <w:p>
      <w:pPr>
        <w:rPr>
          <w:rFonts w:hint="eastAsia" w:ascii="黑体" w:hAnsi="Times New Roman" w:eastAsia="黑体" w:cs="Times New Roman"/>
          <w:color w:val="auto"/>
          <w:sz w:val="44"/>
          <w:szCs w:val="44"/>
          <w:highlight w:val="none"/>
          <w:shd w:val="clear" w:color="auto" w:fill="auto"/>
        </w:rPr>
      </w:pPr>
      <w:r>
        <w:rPr>
          <w:rFonts w:hint="eastAsia" w:ascii="黑体" w:hAnsi="Times New Roman" w:eastAsia="黑体" w:cs="Times New Roman"/>
          <w:color w:val="auto"/>
          <w:sz w:val="44"/>
          <w:szCs w:val="44"/>
          <w:highlight w:val="none"/>
          <w:shd w:val="clear" w:color="auto" w:fill="auto"/>
        </w:rPr>
        <w:br w:type="page" w:clear="all"/>
      </w:r>
      <w:r/>
    </w:p>
    <w:p>
      <w:pPr>
        <w:pStyle w:val="917"/>
        <w:ind w:left="0"/>
        <w:keepLines w:val="0"/>
        <w:pageBreakBefore w:val="0"/>
        <w:spacing w:line="360" w:lineRule="auto"/>
        <w:rPr>
          <w:rFonts w:hint="eastAsia" w:ascii="黑体" w:eastAsia="黑体"/>
          <w:bCs/>
          <w:color w:val="auto"/>
          <w:sz w:val="44"/>
          <w:highlight w:val="none"/>
          <w:shd w:val="clear" w:color="auto" w:fill="auto"/>
        </w:rPr>
      </w:pPr>
      <w:r>
        <w:rPr>
          <w:rFonts w:hint="eastAsia" w:ascii="黑体" w:hAnsi="Times New Roman" w:eastAsia="黑体" w:cs="Times New Roman"/>
          <w:color w:val="auto"/>
          <w:sz w:val="44"/>
          <w:szCs w:val="44"/>
          <w:highlight w:val="none"/>
          <w:shd w:val="clear" w:color="auto" w:fill="auto"/>
        </w:rPr>
        <w:t xml:space="preserve">第五章  评标方法与评标标准</w:t>
      </w:r>
      <w:bookmarkEnd w:id="251"/>
      <w:r/>
      <w:bookmarkEnd w:id="252"/>
      <w:r/>
      <w:r/>
    </w:p>
    <w:p>
      <w:pPr>
        <w:ind w:left="0"/>
        <w:keepLines w:val="0"/>
        <w:pageBreakBefore w:val="0"/>
        <w:spacing w:line="360" w:lineRule="auto"/>
        <w:rPr>
          <w:rFonts w:hint="eastAsia"/>
          <w:color w:val="auto"/>
          <w:highlight w:val="none"/>
          <w:shd w:val="clear" w:color="auto" w:fill="auto"/>
        </w:rPr>
      </w:pPr>
      <w:r>
        <w:rPr>
          <w:rFonts w:hint="eastAsia"/>
          <w:color w:val="auto"/>
          <w:highlight w:val="none"/>
          <w:shd w:val="clear" w:color="auto" w:fill="auto"/>
        </w:rPr>
      </w:r>
      <w:r/>
    </w:p>
    <w:p>
      <w:pPr>
        <w:ind w:left="0" w:firstLine="482"/>
        <w:keepLines w:val="0"/>
        <w:pageBreakBefore w:val="0"/>
        <w:spacing w:line="360" w:lineRule="auto"/>
        <w:widowControl/>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 xml:space="preserve">一、评标方法：综合评分法</w:t>
      </w:r>
      <w:r/>
    </w:p>
    <w:p>
      <w:pPr>
        <w:ind w:left="0" w:firstLine="480"/>
        <w:keepLines w:val="0"/>
        <w:pageBreakBefore w:val="0"/>
        <w:spacing w:line="360" w:lineRule="auto"/>
        <w:widowControl/>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综合评分法，是指投标文件满足招标文件全部实质性要求，且按照评审因素的量化指标评审得分最高的投标人为中标候选人的评标办法。</w:t>
      </w:r>
      <w:r/>
    </w:p>
    <w:p>
      <w:pPr>
        <w:ind w:left="0" w:firstLine="441"/>
        <w:jc w:val="left"/>
        <w:keepLines w:val="0"/>
        <w:pageBreakBefore w:val="0"/>
        <w:spacing w:line="360" w:lineRule="auto"/>
        <w:rPr>
          <w:rFonts w:ascii="Arial" w:hAnsi="Arial" w:cs="Arial"/>
          <w:b/>
          <w:bCs/>
          <w:color w:val="auto"/>
          <w:sz w:val="24"/>
          <w:szCs w:val="24"/>
          <w:highlight w:val="none"/>
          <w:shd w:val="clear" w:color="auto" w:fill="auto"/>
        </w:rPr>
      </w:pPr>
      <w:r>
        <w:rPr>
          <w:rFonts w:hint="eastAsia" w:ascii="Arial" w:hAnsi="Arial" w:cs="Arial"/>
          <w:b/>
          <w:bCs/>
          <w:color w:val="auto"/>
          <w:sz w:val="24"/>
          <w:szCs w:val="24"/>
          <w:highlight w:val="none"/>
          <w:shd w:val="clear" w:color="auto" w:fill="auto"/>
        </w:rPr>
        <w:t xml:space="preserve">二、评标委员会构成</w:t>
      </w:r>
      <w:r/>
    </w:p>
    <w:p>
      <w:pPr>
        <w:ind w:left="0" w:firstLine="480"/>
        <w:keepLines w:val="0"/>
        <w:pageBreakBefore w:val="0"/>
        <w:spacing w:line="360" w:lineRule="auto"/>
        <w:widowControl/>
        <w:rPr>
          <w:rFonts w:hint="eastAsia" w:ascii="宋体" w:hAnsi="宋体"/>
          <w:b/>
          <w:color w:val="auto"/>
          <w:sz w:val="24"/>
          <w:highlight w:val="none"/>
          <w:shd w:val="clear" w:color="auto" w:fill="auto"/>
        </w:rPr>
      </w:pPr>
      <w:r>
        <w:rPr>
          <w:rFonts w:hint="eastAsia" w:ascii="Arial" w:hAnsi="Arial" w:cs="Arial"/>
          <w:color w:val="auto"/>
          <w:sz w:val="24"/>
          <w:szCs w:val="24"/>
          <w:highlight w:val="none"/>
          <w:shd w:val="clear" w:color="auto" w:fill="auto"/>
        </w:rPr>
        <w:t xml:space="preserve">本采购项目评标委员会的评委由采购人代表和评审专家组成。</w:t>
      </w:r>
      <w:r/>
    </w:p>
    <w:p>
      <w:pPr>
        <w:ind w:left="0" w:firstLine="482"/>
        <w:keepLines w:val="0"/>
        <w:pageBreakBefore w:val="0"/>
        <w:spacing w:line="360" w:lineRule="auto"/>
        <w:widowControl/>
        <w:rPr>
          <w:rFonts w:hint="eastAsia" w:ascii="宋体" w:hAnsi="宋体"/>
          <w:color w:val="auto"/>
          <w:sz w:val="24"/>
          <w:highlight w:val="none"/>
          <w:shd w:val="clear" w:color="auto" w:fill="auto"/>
        </w:rPr>
      </w:pPr>
      <w:r>
        <w:rPr>
          <w:rFonts w:hint="eastAsia" w:ascii="宋体" w:hAnsi="宋体"/>
          <w:b/>
          <w:color w:val="auto"/>
          <w:sz w:val="24"/>
          <w:highlight w:val="none"/>
          <w:shd w:val="clear" w:color="auto" w:fill="auto"/>
          <w:lang w:val="en-US" w:eastAsia="zh-CN"/>
        </w:rPr>
        <w:t xml:space="preserve">三</w:t>
      </w:r>
      <w:r>
        <w:rPr>
          <w:rFonts w:hint="eastAsia" w:ascii="宋体" w:hAnsi="宋体"/>
          <w:b/>
          <w:color w:val="auto"/>
          <w:sz w:val="24"/>
          <w:highlight w:val="none"/>
          <w:shd w:val="clear" w:color="auto" w:fill="auto"/>
        </w:rPr>
        <w:t xml:space="preserve">、评标原则</w:t>
      </w:r>
      <w:r/>
    </w:p>
    <w:p>
      <w:pPr>
        <w:ind w:left="0" w:firstLine="480"/>
        <w:keepLines w:val="0"/>
        <w:pageBreakBefore w:val="0"/>
        <w:spacing w:line="360" w:lineRule="auto"/>
        <w:widowControl/>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left="0" w:firstLine="482"/>
        <w:keepLines w:val="0"/>
        <w:pageBreakBefore w:val="0"/>
        <w:spacing w:line="360" w:lineRule="auto"/>
        <w:widowControl/>
        <w:rPr>
          <w:rFonts w:ascii="宋体" w:hAnsi="宋体"/>
          <w:b/>
          <w:color w:val="auto"/>
          <w:sz w:val="24"/>
          <w:highlight w:val="none"/>
          <w:shd w:val="clear" w:color="auto" w:fill="auto"/>
        </w:rPr>
      </w:pPr>
      <w:r>
        <w:rPr>
          <w:rFonts w:hint="eastAsia" w:ascii="宋体" w:hAnsi="宋体"/>
          <w:b/>
          <w:color w:val="auto"/>
          <w:sz w:val="24"/>
          <w:highlight w:val="none"/>
          <w:shd w:val="clear" w:color="auto" w:fill="auto"/>
          <w:lang w:val="en-US" w:eastAsia="zh-CN"/>
        </w:rPr>
        <w:t xml:space="preserve">四</w:t>
      </w:r>
      <w:r>
        <w:rPr>
          <w:rFonts w:hint="eastAsia" w:ascii="宋体" w:hAnsi="宋体"/>
          <w:b/>
          <w:color w:val="auto"/>
          <w:sz w:val="24"/>
          <w:highlight w:val="none"/>
          <w:shd w:val="clear" w:color="auto" w:fill="auto"/>
        </w:rPr>
        <w:t xml:space="preserve">、评标标准</w:t>
      </w:r>
      <w:r/>
    </w:p>
    <w:p>
      <w:pPr>
        <w:ind w:left="0" w:firstLine="480"/>
        <w:keepLines w:val="0"/>
        <w:pageBreakBefore w:val="0"/>
        <w:spacing w:line="360" w:lineRule="auto"/>
        <w:widowControl/>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1、评标时，评标委员会以招标文件为评标依据，评标委员会各成员独立对每个投标人的投标文件进行评价，并汇总每个投标人的得分。</w:t>
      </w:r>
      <w:r/>
    </w:p>
    <w:p>
      <w:pPr>
        <w:ind w:left="0" w:firstLine="480"/>
        <w:keepLines w:val="0"/>
        <w:pageBreakBefore w:val="0"/>
        <w:spacing w:line="360" w:lineRule="auto"/>
        <w:widowControl/>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2、本项目评分总分为100分，按四舍五入取至小数点后两位。</w:t>
      </w:r>
      <w:r/>
    </w:p>
    <w:p>
      <w:pPr>
        <w:ind w:left="0" w:firstLine="480"/>
        <w:keepLines w:val="0"/>
        <w:pageBreakBefore w:val="0"/>
        <w:spacing w:line="360" w:lineRule="auto"/>
        <w:widowControl/>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3、总得分=价格分+商务技术分</w:t>
      </w:r>
      <w:r/>
    </w:p>
    <w:p>
      <w:pPr>
        <w:ind w:left="0" w:firstLine="480"/>
        <w:keepLines w:val="0"/>
        <w:pageBreakBefore w:val="0"/>
        <w:spacing w:line="360" w:lineRule="auto"/>
        <w:widowControl/>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4、中标标准：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jc w:val="center"/>
        <w:spacing w:line="500" w:lineRule="exact"/>
        <w:rPr>
          <w:rFonts w:ascii="黑体" w:hAnsi="黑体" w:eastAsia="黑体"/>
          <w:color w:val="auto"/>
          <w:sz w:val="32"/>
          <w:szCs w:val="24"/>
          <w:highlight w:val="none"/>
        </w:rPr>
      </w:pPr>
      <w:r>
        <w:rPr>
          <w:rFonts w:hint="eastAsia" w:ascii="黑体" w:hAnsi="黑体" w:eastAsia="黑体"/>
          <w:color w:val="auto"/>
          <w:sz w:val="32"/>
          <w:szCs w:val="24"/>
          <w:highlight w:val="none"/>
        </w:rPr>
        <w:t xml:space="preserve">综合评分法</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（1）价格（30分）</w:t>
      </w:r>
      <w:r/>
    </w:p>
    <w:p>
      <w:pPr>
        <w:ind w:firstLine="480"/>
        <w:jc w:val="left"/>
        <w:spacing w:line="500" w:lineRule="exact"/>
        <w:rPr>
          <w:color w:val="auto"/>
          <w:sz w:val="24"/>
          <w:szCs w:val="24"/>
          <w:highlight w:val="none"/>
        </w:rPr>
      </w:pPr>
      <w:r>
        <w:rPr>
          <w:rFonts w:hint="eastAsia"/>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投标报价得分=（评标基准价／投标报价）×30分。</w:t>
      </w:r>
      <w:r/>
    </w:p>
    <w:p>
      <w:pPr>
        <w:rPr>
          <w:rFonts w:hint="eastAsia"/>
          <w:color w:val="auto"/>
          <w:sz w:val="24"/>
          <w:szCs w:val="24"/>
          <w:highlight w:val="none"/>
        </w:rPr>
      </w:pPr>
      <w:r>
        <w:rPr>
          <w:rFonts w:hint="eastAsia"/>
          <w:color w:val="auto"/>
          <w:sz w:val="24"/>
          <w:szCs w:val="24"/>
          <w:highlight w:val="none"/>
        </w:rPr>
        <w:br w:type="page" w:clear="all"/>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（2）技术分（</w:t>
      </w:r>
      <w:r>
        <w:rPr>
          <w:rFonts w:hint="eastAsia" w:eastAsia="宋体"/>
          <w:color w:val="auto"/>
          <w:sz w:val="24"/>
          <w:szCs w:val="24"/>
          <w:highlight w:val="none"/>
          <w:lang w:val="en-US" w:eastAsia="zh-CN"/>
        </w:rPr>
        <w:t xml:space="preserve">50</w:t>
      </w:r>
      <w:r>
        <w:rPr>
          <w:rFonts w:hint="eastAsia"/>
          <w:color w:val="auto"/>
          <w:sz w:val="24"/>
          <w:szCs w:val="24"/>
          <w:highlight w:val="none"/>
        </w:rPr>
        <w:t xml:space="preserve">分）</w:t>
      </w:r>
      <w:r/>
    </w:p>
    <w:tbl>
      <w:tblPr>
        <w:tblStyle w:val="76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04"/>
        <w:gridCol w:w="7337"/>
      </w:tblGrid>
      <w:tr>
        <w:trPr>
          <w:trHeight w:val="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line="74"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37" w:type="dxa"/>
            <w:vAlign w:val="center"/>
            <w:textDirection w:val="lrTb"/>
            <w:noWrap w:val="false"/>
          </w:tcPr>
          <w:p>
            <w:pPr>
              <w:ind w:left="0" w:right="0" w:firstLine="0"/>
              <w:jc w:val="center"/>
              <w:spacing w:before="0" w:after="0" w:line="74"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评审标准</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技术响应</w:t>
            </w:r>
            <w:r/>
          </w:p>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37" w:type="dxa"/>
            <w:vAlign w:val="center"/>
            <w:textDirection w:val="lrTb"/>
            <w:noWrap w:val="false"/>
          </w:tcPr>
          <w:p>
            <w:pPr>
              <w:ind w:left="0" w:right="0" w:firstLine="0"/>
              <w:jc w:val="both"/>
              <w:spacing w:before="0" w:after="0" w:line="74"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所投产品完全满足招标文件第四章技术参数要求的</w:t>
            </w:r>
            <w:r>
              <w:rPr>
                <w:rFonts w:ascii="SimSun" w:hAnsi="SimSun" w:eastAsia="SimSun" w:cs="SimSun"/>
                <w:b/>
                <w:color w:val="000000"/>
                <w:sz w:val="24"/>
              </w:rPr>
              <w:t xml:space="preserve">得20分</w:t>
            </w:r>
            <w:r>
              <w:rPr>
                <w:rFonts w:ascii="SimSun" w:hAnsi="SimSun" w:eastAsia="SimSun" w:cs="SimSun"/>
                <w:color w:val="000000"/>
                <w:sz w:val="24"/>
              </w:rPr>
              <w:t xml:space="preserve">，带★的为核心条款，不允许负偏离，否则作为废标处理；带▲条款负偏离的每项扣 2 分，其他负偏离的，每项扣1分，扣完为止。</w:t>
            </w:r>
            <w:r/>
          </w:p>
          <w:p>
            <w:pPr>
              <w:ind w:left="0" w:right="0" w:firstLine="0"/>
              <w:jc w:val="both"/>
              <w:spacing w:before="200" w:after="20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（投标文件中详细填写技术规格偏离表，须逐条响应）</w:t>
            </w:r>
            <w:r/>
          </w:p>
          <w:p>
            <w:pPr>
              <w:ind w:left="0" w:right="0" w:firstLine="47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投标人需对所响应技术参数做详细说明，招标文件如要求提供相对应佐证材料，★号参数、▲号参数（如检测报告或其他相关证明材料等）按要求提供并扫描上传，一般参数可提供投标人书面承诺函作为证明。否则对应技术条款将视为不满足。</w:t>
            </w:r>
            <w:r/>
          </w:p>
          <w:p>
            <w:pPr>
              <w:ind w:left="0" w:right="0" w:firstLine="47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若发现提供虚假的证明材料或虚假应答技术偏离表的，均视为无效投标，并追究相关责任。</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售后服务方案(6分)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37" w:type="dxa"/>
            <w:vAlign w:val="center"/>
            <w:textDirection w:val="lrTb"/>
            <w:noWrap w:val="false"/>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根据本项目提供售后服务方案,内容包含但不限于服务范围、响应时间、售后服务能力、保修期内外的售后实质性的优惠措施（包括易损配件/消耗材料优惠价格及供应保证情况）、技术支持、维护能力及落实保障措施等。</w:t>
            </w:r>
            <w:r/>
          </w:p>
          <w:p>
            <w:pPr>
              <w:ind w:left="0" w:right="0" w:firstLine="0"/>
              <w:jc w:val="both"/>
              <w:spacing w:before="0" w:after="0" w:line="74"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方案内容、服务范围、响应时间、售后服务能力、保修期内外的售后实质性的优惠措施（包括易损配件/消耗材料优惠价格及供应保证情况）、技术支持、维护能力及落实保障措施安排合理的，得6分；</w:t>
            </w:r>
            <w:r/>
          </w:p>
          <w:p>
            <w:pPr>
              <w:ind w:left="0" w:right="0" w:firstLine="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方案内容、服务范围、响应时间、售后服务能力、保修期内外的售后实质性的优惠措施（包括易损配件/消耗材料优惠价格及供应保证情况）、技术支持、维护能力及落实保障措施安排虽有一定专业性，但完善度有待提升的的得4分；</w:t>
            </w:r>
            <w:r/>
          </w:p>
          <w:p>
            <w:pPr>
              <w:ind w:left="0" w:right="0" w:firstLine="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方案内容、服务范围、响应时间、售后服务能力、保修期内外的售后实质性的优惠措施（包括易损配件/消耗材料优惠价格及供应保证情况）、技术支持、维护能力及落实保障措施专业度和完善度均显不足的得2分；</w:t>
            </w:r>
            <w:r/>
          </w:p>
          <w:p>
            <w:pPr>
              <w:ind w:left="0" w:right="0" w:firstLine="0"/>
              <w:jc w:val="both"/>
              <w:spacing w:before="0" w:after="0" w:line="74"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该项未见阐述不得分。</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供货实施方案(6分)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37" w:type="dxa"/>
            <w:vAlign w:val="center"/>
            <w:textDirection w:val="lrTb"/>
            <w:noWrap w:val="false"/>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投标人根据本项目提供的供货实施方案，内容包含但不限于实施现场布局安排、作业人员安排、进度计划安排、服务保障措施等。</w:t>
            </w:r>
            <w:r/>
          </w:p>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方案内容、实施现场布局安排、作业人员安排、进度计划安排、服务保障措施安排合理的，得6分；</w:t>
            </w:r>
            <w:r/>
          </w:p>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方案内容、实施现场布局安排、作业人员安排、进度计划安排、服务保障措施安排虽有一定专业性，但完善度有待提升的的得4分；</w:t>
            </w:r>
            <w:r/>
          </w:p>
          <w:p>
            <w:pPr>
              <w:ind w:left="0" w:right="0" w:firstLine="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方案内容、实施现场布局安排、作业人员安排、进度计划安排、服务保障措施安排专业度和完善度均显不足的得2分；</w:t>
            </w:r>
            <w:r/>
          </w:p>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该项未见阐述不得分。</w:t>
            </w:r>
            <w:r/>
          </w:p>
        </w:tc>
      </w:tr>
      <w:tr>
        <w:trPr>
          <w:trHeight w:val="30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服务人员配置方案(6分)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37" w:type="dxa"/>
            <w:vAlign w:val="center"/>
            <w:textDirection w:val="lrTb"/>
            <w:noWrap w:val="false"/>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投标人根据本项目提供服务人员配置方案，内容包含但不限于针对本项目的服务人员岗位设置、人员专业性等方面。</w:t>
            </w:r>
            <w:r/>
          </w:p>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方案内容、服务人员岗位设置、人员专业性合理，实施性强的，得6分；</w:t>
            </w:r>
            <w:r/>
          </w:p>
          <w:p>
            <w:pPr>
              <w:ind w:left="0" w:right="0" w:firstLine="0"/>
              <w:jc w:val="both"/>
              <w:spacing w:before="0" w:after="0" w:line="74" w:lineRule="atLeast"/>
              <w:rPr>
                <w:rFonts w:ascii="SimSun" w:hAnsi="SimSun" w:eastAsia="SimSun" w:cs="SimSun"/>
                <w:b/>
                <w:bCs/>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方案内容、服务人员岗位设置、人员专业性虽有一定专业性，但完善度</w:t>
            </w:r>
            <w:r>
              <w:rPr>
                <w:rFonts w:ascii="SimSun" w:hAnsi="SimSun" w:eastAsia="SimSun" w:cs="SimSun"/>
                <w:b/>
                <w:bCs/>
                <w:color w:val="000000"/>
                <w:sz w:val="24"/>
                <w:szCs w:val="24"/>
              </w:rPr>
              <w:t xml:space="preserve">有待提升的的得4分；</w:t>
            </w:r>
            <w:r>
              <w:rPr>
                <w:rFonts w:ascii="SimSun" w:hAnsi="SimSun" w:eastAsia="SimSun" w:cs="SimSun"/>
                <w:b/>
                <w:bCs/>
                <w:color w:val="000000"/>
                <w:sz w:val="24"/>
                <w:szCs w:val="24"/>
              </w:rPr>
            </w:r>
            <w:r/>
          </w:p>
          <w:p>
            <w:pPr>
              <w:ind w:left="0" w:right="0" w:firstLine="0"/>
              <w:jc w:val="both"/>
              <w:spacing w:before="0" w:after="0" w:line="74" w:lineRule="atLeast"/>
              <w:rPr>
                <w:rFonts w:ascii="SimSun" w:hAnsi="SimSun" w:eastAsia="SimSun" w:cs="SimSun"/>
                <w:b/>
                <w:bCs/>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24"/>
                <w:szCs w:val="24"/>
              </w:rPr>
              <w:t xml:space="preserve">方案内容、服务人员岗位设置、人员专业性专业度和完善度均显不足的得2分；</w:t>
            </w:r>
            <w:r>
              <w:rPr>
                <w:rFonts w:ascii="SimSun" w:hAnsi="SimSun" w:eastAsia="SimSun" w:cs="SimSun"/>
                <w:b/>
                <w:bCs/>
                <w:color w:val="000000"/>
                <w:sz w:val="24"/>
                <w:szCs w:val="24"/>
              </w:rPr>
            </w:r>
            <w:r/>
          </w:p>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24"/>
                <w:szCs w:val="24"/>
              </w:rPr>
              <w:t xml:space="preserve">该项未见阐述不得分。</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质量保证措施（6分）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37" w:type="dxa"/>
            <w:vAlign w:val="center"/>
            <w:textDirection w:val="lrTb"/>
            <w:noWrap w:val="false"/>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投标人根据本项目提供各货物安装方案及质量保证措施。</w:t>
            </w:r>
            <w:r/>
          </w:p>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货物安装方案及质量保证措施合理，实施性强的，得6分；</w:t>
            </w:r>
            <w:r/>
          </w:p>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货物安装方案及质量保证措施，虽有一定专业性，但完善度有待提升的的得4分；</w:t>
            </w:r>
            <w:r/>
          </w:p>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货物安装方案及质量保证措施专业度和完善度均显不足的得2分；</w:t>
            </w:r>
            <w:r/>
          </w:p>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该项未见阐述不得分。</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应急服务方案（6分）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37" w:type="dxa"/>
            <w:vAlign w:val="center"/>
            <w:textDirection w:val="lrTb"/>
            <w:noWrap w:val="false"/>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投标人根据本项目提供应急服务方案，内容包含但不限于应急处理方案、技术保障能力等。</w:t>
            </w:r>
            <w:r/>
          </w:p>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方案内容、应急处理方案、技术保障能力合理，实施性强的，得6分；</w:t>
            </w:r>
            <w:r/>
          </w:p>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方案内容、应急处理方案、技术保障能力虽有一定专业性，但完善度有待提升的的得4分；</w:t>
            </w:r>
            <w:r/>
          </w:p>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方案内容、应急处理方案、技术保障能力专业度和完善度均显不足的得2分；</w:t>
            </w:r>
            <w:r/>
          </w:p>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该项未见阐述不得分。</w:t>
            </w:r>
            <w:r/>
          </w:p>
        </w:tc>
      </w:tr>
    </w:tbl>
    <w:p>
      <w:pPr>
        <w:ind w:firstLine="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（3）商务分（</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分）</w:t>
      </w:r>
      <w:r/>
    </w:p>
    <w:tbl>
      <w:tblPr>
        <w:tblStyle w:val="76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79"/>
        <w:gridCol w:w="7355"/>
      </w:tblGrid>
      <w:tr>
        <w:trPr>
          <w:trHeight w:val="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9" w:type="dxa"/>
            <w:vAlign w:val="center"/>
            <w:textDirection w:val="lrTb"/>
            <w:noWrap w:val="false"/>
          </w:tcPr>
          <w:p>
            <w:pPr>
              <w:ind w:left="0" w:right="0" w:firstLine="0"/>
              <w:jc w:val="center"/>
              <w:spacing w:before="0" w:after="0" w:line="74"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74"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55" w:type="dxa"/>
            <w:vAlign w:val="center"/>
            <w:textDirection w:val="lrTb"/>
            <w:noWrap w:val="false"/>
          </w:tcPr>
          <w:p>
            <w:pPr>
              <w:ind w:left="0" w:right="0" w:firstLine="0"/>
              <w:jc w:val="center"/>
              <w:spacing w:before="0" w:after="0" w:line="74"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评审标准</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9"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人员配备</w:t>
            </w:r>
            <w:r/>
          </w:p>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5" w:type="dxa"/>
            <w:vAlign w:val="center"/>
            <w:textDirection w:val="lrTb"/>
            <w:noWrap w:val="false"/>
          </w:tcPr>
          <w:p>
            <w:pPr>
              <w:ind w:left="0" w:right="0" w:firstLine="0"/>
              <w:jc w:val="both"/>
              <w:spacing w:before="200" w:after="20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1、项目团队（不包含项目经理）中具有工程师及以上职称（建筑工程类或机电工程类）的得3分，没有不得分。</w:t>
            </w:r>
            <w:r/>
          </w:p>
          <w:p>
            <w:pPr>
              <w:ind w:left="0" w:right="0" w:firstLine="0"/>
              <w:jc w:val="both"/>
              <w:spacing w:before="200" w:after="20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注：以上拟定项目组成员必须为投标供应商正式职工，提供</w:t>
            </w:r>
            <w:r>
              <w:rPr>
                <w:rFonts w:ascii="Calibri" w:hAnsi="Calibri" w:eastAsia="Calibri" w:cs="Calibri"/>
                <w:b/>
                <w:color w:val="000000"/>
                <w:sz w:val="24"/>
              </w:rPr>
              <w:t xml:space="preserve">2025</w:t>
            </w:r>
            <w:r>
              <w:rPr>
                <w:rFonts w:ascii="SimSun" w:hAnsi="SimSun" w:eastAsia="SimSun" w:cs="SimSun"/>
                <w:b/>
                <w:color w:val="000000"/>
                <w:sz w:val="24"/>
              </w:rPr>
              <w:t xml:space="preserve">年</w:t>
            </w:r>
            <w:r>
              <w:rPr>
                <w:rFonts w:ascii="Calibri" w:hAnsi="Calibri" w:eastAsia="Calibri" w:cs="Calibri"/>
                <w:b/>
                <w:color w:val="000000"/>
                <w:sz w:val="24"/>
              </w:rPr>
              <w:t xml:space="preserve">12</w:t>
            </w:r>
            <w:r>
              <w:rPr>
                <w:rFonts w:ascii="SimSun" w:hAnsi="SimSun" w:eastAsia="SimSun" w:cs="SimSun"/>
                <w:b/>
                <w:color w:val="000000"/>
                <w:sz w:val="24"/>
              </w:rPr>
              <w:t xml:space="preserve">月以来任意</w:t>
            </w:r>
            <w:r>
              <w:rPr>
                <w:rFonts w:ascii="Calibri" w:hAnsi="Calibri" w:eastAsia="Calibri" w:cs="Calibri"/>
                <w:b/>
                <w:color w:val="000000"/>
                <w:sz w:val="24"/>
              </w:rPr>
              <w:t xml:space="preserve">1</w:t>
            </w:r>
            <w:r>
              <w:rPr>
                <w:rFonts w:ascii="SimSun" w:hAnsi="SimSun" w:eastAsia="SimSun" w:cs="SimSun"/>
                <w:b/>
                <w:color w:val="000000"/>
                <w:sz w:val="24"/>
              </w:rPr>
              <w:t xml:space="preserve">个月由投标人为其缴纳的社保证明材料（加盖社保中心章或社保中心参保缴费证明电子专用章）、有效证书证明材料至响应文件中并加盖投标人公章，否则不得分）</w:t>
            </w:r>
            <w:r/>
          </w:p>
        </w:tc>
      </w:tr>
      <w:tr>
        <w:trPr>
          <w:trHeight w:val="20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9"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管理体系认证(6分)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5" w:type="dxa"/>
            <w:vAlign w:val="center"/>
            <w:textDirection w:val="lrTb"/>
            <w:noWrap w:val="false"/>
          </w:tcPr>
          <w:p>
            <w:pPr>
              <w:ind w:left="0" w:right="0" w:firstLine="0"/>
              <w:jc w:val="both"/>
              <w:spacing w:before="200" w:after="20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1、投标人具有质量管理体系认证证书的</w:t>
            </w:r>
            <w:r>
              <w:rPr>
                <w:rFonts w:ascii="SimSun" w:hAnsi="SimSun" w:eastAsia="SimSun" w:cs="SimSun"/>
                <w:b/>
                <w:color w:val="000000"/>
                <w:sz w:val="24"/>
              </w:rPr>
              <w:t xml:space="preserve">得2分。</w:t>
            </w:r>
            <w:r/>
          </w:p>
          <w:p>
            <w:pPr>
              <w:ind w:left="0" w:right="0" w:firstLine="0"/>
              <w:jc w:val="both"/>
              <w:spacing w:before="200" w:after="20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2、投标人具有职业健康安全管理体系认证证书的</w:t>
            </w:r>
            <w:r>
              <w:rPr>
                <w:rFonts w:ascii="SimSun" w:hAnsi="SimSun" w:eastAsia="SimSun" w:cs="SimSun"/>
                <w:b/>
                <w:color w:val="000000"/>
                <w:sz w:val="24"/>
              </w:rPr>
              <w:t xml:space="preserve">得2分。</w:t>
            </w:r>
            <w:r/>
          </w:p>
          <w:p>
            <w:pPr>
              <w:ind w:left="0" w:right="0" w:firstLine="0"/>
              <w:jc w:val="both"/>
              <w:spacing w:before="200" w:after="20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3、投标人具有环境管理体系认证证书的</w:t>
            </w:r>
            <w:r>
              <w:rPr>
                <w:rFonts w:ascii="SimSun" w:hAnsi="SimSun" w:eastAsia="SimSun" w:cs="SimSun"/>
                <w:b/>
                <w:color w:val="000000"/>
                <w:sz w:val="24"/>
              </w:rPr>
              <w:t xml:space="preserve">得 2 分。</w:t>
            </w:r>
            <w:r/>
          </w:p>
          <w:p>
            <w:pPr>
              <w:ind w:left="0" w:right="0" w:firstLine="0"/>
              <w:jc w:val="both"/>
              <w:spacing w:before="200" w:after="20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（上述1-3项投标文件中须提供国家认监委官网截图及证书原件彩色扫描件并加盖投标人公章，缺一不可。否则不得分）</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9"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w:t>
            </w:r>
            <w:r/>
          </w:p>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5" w:type="dxa"/>
            <w:vAlign w:val="center"/>
            <w:textDirection w:val="lrTb"/>
            <w:noWrap w:val="false"/>
          </w:tcPr>
          <w:p>
            <w:pPr>
              <w:ind w:left="0" w:right="0" w:firstLine="0"/>
              <w:jc w:val="both"/>
              <w:spacing w:before="0" w:after="0" w:line="74"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自2022年1月1日以来，投标人具有类似项目业绩的，每提供一个得3分，最高</w:t>
            </w:r>
            <w:r>
              <w:rPr>
                <w:rFonts w:ascii="SimSun" w:hAnsi="SimSun" w:eastAsia="SimSun" w:cs="SimSun"/>
                <w:b/>
                <w:color w:val="000000"/>
                <w:sz w:val="24"/>
              </w:rPr>
              <w:t xml:space="preserve">得9分</w:t>
            </w:r>
            <w:r>
              <w:rPr>
                <w:rFonts w:ascii="SimSun" w:hAnsi="SimSun" w:eastAsia="SimSun" w:cs="SimSun"/>
                <w:color w:val="000000"/>
                <w:sz w:val="24"/>
              </w:rPr>
              <w:t xml:space="preserve">。</w:t>
            </w:r>
            <w:r/>
          </w:p>
          <w:p>
            <w:pPr>
              <w:ind w:left="0" w:right="0" w:firstLine="0"/>
              <w:jc w:val="both"/>
              <w:spacing w:before="200" w:after="20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（投标文件中提供合同扫描件并加盖投标人公章，否则不得分。时间、内容以合同为准）</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9"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5" w:type="dxa"/>
            <w:vAlign w:val="center"/>
            <w:textDirection w:val="lrTb"/>
            <w:noWrap w:val="false"/>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全部产品在满足招标文件要求的基础上（最低质保2年），承诺质保期为3年得2分，</w:t>
            </w:r>
            <w:r>
              <w:rPr>
                <w:rFonts w:ascii="SimSun" w:hAnsi="SimSun" w:eastAsia="SimSun" w:cs="SimSun"/>
                <w:b/>
                <w:color w:val="000000"/>
                <w:sz w:val="24"/>
              </w:rPr>
              <w:t xml:space="preserve">本项最高得2分</w:t>
            </w:r>
            <w:r>
              <w:rPr>
                <w:rFonts w:ascii="SimSun" w:hAnsi="SimSun" w:eastAsia="SimSun" w:cs="SimSun"/>
                <w:color w:val="000000"/>
                <w:sz w:val="24"/>
              </w:rPr>
              <w:t xml:space="preserve">。</w:t>
            </w:r>
            <w:r/>
          </w:p>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投标文件中提供承诺函，承诺函格式自拟，不提供或提供不符合要求均不得分。</w:t>
            </w:r>
            <w:r/>
          </w:p>
        </w:tc>
      </w:tr>
    </w:tbl>
    <w:p>
      <w:pPr>
        <w:pStyle w:val="978"/>
        <w:ind w:left="0" w:hanging="343"/>
        <w:jc w:val="center"/>
        <w:keepLines w:val="0"/>
        <w:pageBreakBefore w:val="0"/>
        <w:spacing w:line="360" w:lineRule="auto"/>
        <w:tabs>
          <w:tab w:val="left" w:pos="720" w:leader="none"/>
        </w:tabs>
        <w:rPr>
          <w:rFonts w:hint="eastAsia"/>
          <w:b/>
          <w:color w:val="auto"/>
          <w:sz w:val="28"/>
          <w:szCs w:val="28"/>
          <w:highlight w:val="none"/>
          <w:shd w:val="clear" w:color="auto" w:fill="auto"/>
        </w:rPr>
      </w:pPr>
      <w:r>
        <w:rPr>
          <w:rFonts w:hint="eastAsia"/>
          <w:b/>
          <w:color w:val="auto"/>
          <w:sz w:val="28"/>
          <w:szCs w:val="28"/>
          <w:highlight w:val="none"/>
          <w:shd w:val="clear" w:color="auto" w:fill="auto"/>
        </w:rPr>
      </w:r>
      <w:r/>
    </w:p>
    <w:p>
      <w:pPr>
        <w:ind w:left="0" w:firstLine="482"/>
        <w:keepLines w:val="0"/>
        <w:pageBreakBefore w:val="0"/>
        <w:spacing w:line="360" w:lineRule="auto"/>
        <w:rPr>
          <w:rFonts w:hint="eastAsia"/>
          <w:b/>
          <w:bCs/>
          <w:color w:val="auto"/>
          <w:sz w:val="24"/>
          <w:szCs w:val="24"/>
          <w:highlight w:val="none"/>
          <w:shd w:val="clear" w:color="auto" w:fill="auto"/>
        </w:rPr>
      </w:pPr>
      <w:r>
        <w:rPr>
          <w:rFonts w:hint="eastAsia"/>
          <w:b/>
          <w:bCs/>
          <w:color w:val="auto"/>
          <w:sz w:val="24"/>
          <w:szCs w:val="24"/>
          <w:highlight w:val="none"/>
          <w:shd w:val="clear" w:color="auto" w:fill="auto"/>
        </w:rPr>
        <w:t xml:space="preserve">注：投标文件中所提供的全部证明材料，评审结束后</w:t>
      </w:r>
      <w:r>
        <w:rPr>
          <w:rFonts w:hint="eastAsia"/>
          <w:b/>
          <w:bCs/>
          <w:color w:val="auto"/>
          <w:sz w:val="24"/>
          <w:szCs w:val="24"/>
          <w:highlight w:val="none"/>
          <w:shd w:val="clear" w:color="auto" w:fill="auto"/>
          <w:lang w:val="en-US" w:eastAsia="zh-CN"/>
        </w:rPr>
        <w:t xml:space="preserve">采购人</w:t>
      </w:r>
      <w:r>
        <w:rPr>
          <w:rFonts w:hint="eastAsia"/>
          <w:b/>
          <w:bCs/>
          <w:color w:val="auto"/>
          <w:sz w:val="24"/>
          <w:szCs w:val="24"/>
          <w:highlight w:val="none"/>
          <w:shd w:val="clear" w:color="auto" w:fill="auto"/>
        </w:rPr>
        <w:t xml:space="preserve">有权进行核实，如有不实，将按照相关法律法规规定进行处理。</w:t>
      </w:r>
      <w:r/>
    </w:p>
    <w:p>
      <w:pPr>
        <w:pStyle w:val="767"/>
        <w:ind w:left="0" w:firstLine="420"/>
        <w:keepLines w:val="0"/>
        <w:pageBreakBefore w:val="0"/>
        <w:spacing w:line="360" w:lineRule="auto"/>
        <w:rPr>
          <w:color w:val="auto"/>
          <w:highlight w:val="none"/>
          <w:shd w:val="clear" w:color="auto" w:fill="auto"/>
        </w:rPr>
      </w:pPr>
      <w:r>
        <w:rPr>
          <w:color w:val="auto"/>
          <w:highlight w:val="none"/>
          <w:shd w:val="clear" w:color="auto" w:fill="auto"/>
        </w:rPr>
      </w:r>
      <w:r/>
    </w:p>
    <w:p>
      <w:pPr>
        <w:pStyle w:val="767"/>
        <w:ind w:left="0" w:firstLine="420"/>
        <w:keepLines w:val="0"/>
        <w:pageBreakBefore w:val="0"/>
        <w:spacing w:line="360" w:lineRule="auto"/>
        <w:rPr>
          <w:color w:val="auto"/>
          <w:highlight w:val="none"/>
          <w:shd w:val="clear" w:color="auto" w:fill="auto"/>
        </w:rPr>
      </w:pPr>
      <w:r>
        <w:rPr>
          <w:color w:val="auto"/>
          <w:highlight w:val="none"/>
          <w:shd w:val="clear" w:color="auto" w:fill="auto"/>
        </w:rPr>
      </w:r>
      <w:r/>
    </w:p>
    <w:p>
      <w:pPr>
        <w:pStyle w:val="767"/>
        <w:ind w:left="0" w:firstLine="420"/>
        <w:keepLines w:val="0"/>
        <w:pageBreakBefore w:val="0"/>
        <w:spacing w:line="360" w:lineRule="auto"/>
        <w:rPr>
          <w:color w:val="auto"/>
          <w:highlight w:val="none"/>
          <w:shd w:val="clear" w:color="auto" w:fill="auto"/>
        </w:rPr>
      </w:pPr>
      <w:r>
        <w:rPr>
          <w:color w:val="auto"/>
          <w:highlight w:val="none"/>
          <w:shd w:val="clear" w:color="auto" w:fill="auto"/>
        </w:rPr>
      </w:r>
      <w:r/>
    </w:p>
    <w:p>
      <w:pPr>
        <w:pStyle w:val="767"/>
        <w:ind w:left="0" w:firstLine="420"/>
        <w:keepLines w:val="0"/>
        <w:pageBreakBefore w:val="0"/>
        <w:spacing w:line="360" w:lineRule="auto"/>
        <w:rPr>
          <w:color w:val="auto"/>
          <w:highlight w:val="none"/>
          <w:shd w:val="clear" w:color="auto" w:fill="auto"/>
        </w:rPr>
      </w:pPr>
      <w:r>
        <w:rPr>
          <w:color w:val="auto"/>
          <w:highlight w:val="none"/>
          <w:shd w:val="clear" w:color="auto" w:fill="auto"/>
        </w:rPr>
      </w:r>
      <w:r/>
    </w:p>
    <w:p>
      <w:pPr>
        <w:pStyle w:val="767"/>
        <w:ind w:left="0" w:firstLine="420"/>
        <w:keepLines w:val="0"/>
        <w:pageBreakBefore w:val="0"/>
        <w:spacing w:line="360" w:lineRule="auto"/>
        <w:rPr>
          <w:color w:val="auto"/>
          <w:highlight w:val="none"/>
          <w:shd w:val="clear" w:color="auto" w:fill="auto"/>
        </w:rPr>
      </w:pPr>
      <w:r>
        <w:rPr>
          <w:color w:val="auto"/>
          <w:highlight w:val="none"/>
          <w:shd w:val="clear" w:color="auto" w:fill="auto"/>
        </w:rPr>
      </w:r>
      <w:r/>
    </w:p>
    <w:p>
      <w:pPr>
        <w:pStyle w:val="767"/>
        <w:ind w:left="0" w:firstLine="420"/>
        <w:keepLines w:val="0"/>
        <w:pageBreakBefore w:val="0"/>
        <w:spacing w:line="360" w:lineRule="auto"/>
        <w:rPr>
          <w:color w:val="auto"/>
          <w:highlight w:val="none"/>
          <w:shd w:val="clear" w:color="auto" w:fill="auto"/>
        </w:rPr>
      </w:pPr>
      <w:r>
        <w:rPr>
          <w:color w:val="auto"/>
          <w:highlight w:val="none"/>
          <w:shd w:val="clear" w:color="auto" w:fill="auto"/>
        </w:rPr>
      </w:r>
      <w:r/>
    </w:p>
    <w:p>
      <w:pPr>
        <w:pStyle w:val="767"/>
        <w:ind w:left="0" w:firstLine="420"/>
        <w:keepLines w:val="0"/>
        <w:pageBreakBefore w:val="0"/>
        <w:spacing w:line="360" w:lineRule="auto"/>
        <w:rPr>
          <w:color w:val="auto"/>
          <w:highlight w:val="none"/>
          <w:shd w:val="clear" w:color="auto" w:fill="auto"/>
        </w:rPr>
      </w:pPr>
      <w:r>
        <w:rPr>
          <w:color w:val="auto"/>
          <w:highlight w:val="none"/>
          <w:shd w:val="clear" w:color="auto" w:fill="auto"/>
        </w:rPr>
      </w:r>
      <w:r/>
    </w:p>
    <w:p>
      <w:pPr>
        <w:pStyle w:val="917"/>
        <w:ind w:left="0"/>
        <w:keepLines w:val="0"/>
        <w:pageBreakBefore w:val="0"/>
        <w:spacing w:line="360" w:lineRule="auto"/>
        <w:rPr>
          <w:rFonts w:hint="eastAsia" w:ascii="黑体" w:eastAsia="黑体"/>
          <w:bCs/>
          <w:color w:val="auto"/>
          <w:sz w:val="44"/>
          <w:highlight w:val="none"/>
          <w:shd w:val="clear" w:color="auto" w:fill="auto"/>
        </w:rPr>
      </w:pPr>
      <w:r>
        <w:rPr>
          <w:rFonts w:hint="eastAsia" w:ascii="黑体" w:hAnsi="Times New Roman" w:eastAsia="黑体" w:cs="Times New Roman"/>
          <w:color w:val="auto"/>
          <w:sz w:val="44"/>
          <w:szCs w:val="44"/>
          <w:highlight w:val="none"/>
          <w:shd w:val="clear" w:color="auto" w:fill="auto"/>
        </w:rPr>
        <w:t xml:space="preserve">第六章  投标</w:t>
      </w:r>
      <w:bookmarkEnd w:id="248"/>
      <w:r/>
      <w:bookmarkEnd w:id="249"/>
      <w:r/>
      <w:bookmarkEnd w:id="253"/>
      <w:r>
        <w:rPr>
          <w:rFonts w:hint="eastAsia" w:ascii="黑体" w:hAnsi="Times New Roman" w:eastAsia="黑体" w:cs="Times New Roman"/>
          <w:color w:val="auto"/>
          <w:sz w:val="44"/>
          <w:szCs w:val="44"/>
          <w:highlight w:val="none"/>
          <w:shd w:val="clear" w:color="auto" w:fill="auto"/>
        </w:rPr>
        <w:t xml:space="preserve">文件格式</w:t>
      </w:r>
      <w:r>
        <w:rPr>
          <w:rFonts w:hint="eastAsia" w:ascii="黑体" w:hAnsi="Times New Roman" w:eastAsia="黑体" w:cs="Times New Roman"/>
          <w:color w:val="auto"/>
          <w:sz w:val="44"/>
          <w:szCs w:val="44"/>
          <w:highlight w:val="none"/>
          <w:shd w:val="clear" w:color="auto" w:fill="auto"/>
        </w:rPr>
        <w:t xml:space="preserve"> </w:t>
      </w:r>
      <w:r/>
    </w:p>
    <w:p>
      <w:pPr>
        <w:jc w:val="center"/>
        <w:rPr>
          <w:rFonts w:hint="eastAsia" w:ascii="宋体" w:hAnsi="宋体"/>
          <w:b/>
          <w:color w:val="auto"/>
          <w:sz w:val="72"/>
          <w:highlight w:val="none"/>
          <w:shd w:val="clear" w:color="auto" w:fill="auto"/>
        </w:rPr>
      </w:pPr>
      <w:r/>
      <w:bookmarkStart w:id="256" w:name="_Hlt26955039"/>
      <w:r/>
      <w:bookmarkEnd w:id="256"/>
      <w:r/>
      <w:bookmarkStart w:id="257" w:name="_Hlt26671244"/>
      <w:r/>
      <w:bookmarkEnd w:id="257"/>
      <w:r/>
      <w:bookmarkStart w:id="258" w:name="_Toc49090576"/>
      <w:r/>
      <w:bookmarkStart w:id="259" w:name="_Toc120614282"/>
      <w:r/>
      <w:bookmarkStart w:id="260" w:name="_Toc26554094"/>
      <w:r/>
      <w:r/>
    </w:p>
    <w:p>
      <w:pPr>
        <w:jc w:val="center"/>
        <w:rPr>
          <w:rFonts w:hint="eastAsia" w:ascii="宋体" w:hAnsi="宋体"/>
          <w:b/>
          <w:color w:val="auto"/>
          <w:sz w:val="72"/>
          <w:highlight w:val="none"/>
          <w:shd w:val="clear" w:color="auto" w:fill="auto"/>
        </w:rPr>
      </w:pPr>
      <w:r>
        <w:rPr>
          <w:rFonts w:hint="eastAsia" w:ascii="宋体" w:hAnsi="宋体"/>
          <w:b/>
          <w:color w:val="auto"/>
          <w:sz w:val="72"/>
          <w:highlight w:val="none"/>
          <w:shd w:val="clear" w:color="auto" w:fill="auto"/>
        </w:rPr>
        <w:t xml:space="preserve">投  标  文  件</w:t>
      </w:r>
      <w:r/>
    </w:p>
    <w:p>
      <w:pPr>
        <w:jc w:val="center"/>
        <w:rPr>
          <w:rFonts w:hint="eastAsia" w:ascii="宋体" w:hAnsi="宋体"/>
          <w:b/>
          <w:color w:val="auto"/>
          <w:sz w:val="72"/>
          <w:highlight w:val="none"/>
          <w:shd w:val="clear" w:color="auto" w:fill="auto"/>
        </w:rPr>
      </w:pPr>
      <w:r>
        <w:rPr>
          <w:rFonts w:hint="eastAsia" w:ascii="宋体" w:hAnsi="宋体"/>
          <w:b/>
          <w:color w:val="auto"/>
          <w:sz w:val="72"/>
          <w:highlight w:val="none"/>
          <w:shd w:val="clear" w:color="auto" w:fill="auto"/>
        </w:rPr>
      </w:r>
      <w:r/>
    </w:p>
    <w:p>
      <w:pPr>
        <w:jc w:val="center"/>
        <w:rPr>
          <w:rFonts w:hint="eastAsia" w:ascii="宋体" w:hAnsi="宋体"/>
          <w:b/>
          <w:color w:val="auto"/>
          <w:sz w:val="72"/>
          <w:highlight w:val="none"/>
          <w:shd w:val="clear" w:color="auto" w:fill="auto"/>
        </w:rPr>
      </w:pPr>
      <w:r>
        <w:rPr>
          <w:rFonts w:hint="eastAsia" w:ascii="宋体" w:hAnsi="宋体"/>
          <w:b/>
          <w:color w:val="auto"/>
          <w:sz w:val="72"/>
          <w:highlight w:val="none"/>
          <w:shd w:val="clear" w:color="auto" w:fill="auto"/>
        </w:rPr>
      </w:r>
      <w:r/>
    </w:p>
    <w:p>
      <w:pPr>
        <w:jc w:val="center"/>
        <w:rPr>
          <w:rFonts w:hint="eastAsia" w:ascii="宋体" w:hAnsi="宋体"/>
          <w:b/>
          <w:color w:val="auto"/>
          <w:sz w:val="36"/>
          <w:highlight w:val="none"/>
          <w:shd w:val="clear" w:color="auto" w:fill="auto"/>
        </w:rPr>
      </w:pPr>
      <w:r>
        <w:rPr>
          <w:rFonts w:hint="eastAsia" w:ascii="宋体" w:hAnsi="宋体"/>
          <w:b/>
          <w:color w:val="auto"/>
          <w:sz w:val="36"/>
          <w:highlight w:val="none"/>
          <w:shd w:val="clear" w:color="auto" w:fill="auto"/>
        </w:rPr>
      </w:r>
      <w:r/>
    </w:p>
    <w:p>
      <w:pPr>
        <w:jc w:val="center"/>
        <w:rPr>
          <w:rFonts w:hint="eastAsia" w:ascii="宋体" w:hAnsi="宋体"/>
          <w:b/>
          <w:color w:val="auto"/>
          <w:sz w:val="36"/>
          <w:highlight w:val="none"/>
          <w:shd w:val="clear" w:color="auto" w:fill="auto"/>
        </w:rPr>
      </w:pPr>
      <w:r>
        <w:rPr>
          <w:rFonts w:hint="eastAsia" w:ascii="宋体" w:hAnsi="宋体"/>
          <w:b/>
          <w:color w:val="auto"/>
          <w:sz w:val="36"/>
          <w:highlight w:val="none"/>
          <w:shd w:val="clear" w:color="auto" w:fill="auto"/>
        </w:rPr>
      </w:r>
      <w:r/>
    </w:p>
    <w:p>
      <w:pPr>
        <w:jc w:val="center"/>
        <w:rPr>
          <w:rFonts w:hint="eastAsia" w:ascii="宋体" w:hAnsi="宋体"/>
          <w:b/>
          <w:color w:val="auto"/>
          <w:sz w:val="36"/>
          <w:highlight w:val="none"/>
          <w:shd w:val="clear" w:color="auto" w:fill="auto"/>
        </w:rPr>
      </w:pPr>
      <w:r>
        <w:rPr>
          <w:rFonts w:hint="eastAsia" w:ascii="宋体" w:hAnsi="宋体"/>
          <w:b/>
          <w:color w:val="auto"/>
          <w:sz w:val="36"/>
          <w:highlight w:val="none"/>
          <w:shd w:val="clear" w:color="auto" w:fill="auto"/>
        </w:rPr>
      </w:r>
      <w:r/>
    </w:p>
    <w:p>
      <w:pPr>
        <w:ind w:firstLine="1084"/>
        <w:rPr>
          <w:rFonts w:hint="eastAsia" w:ascii="宋体" w:hAnsi="宋体"/>
          <w:b/>
          <w:color w:val="auto"/>
          <w:sz w:val="36"/>
          <w:highlight w:val="none"/>
          <w:shd w:val="clear" w:color="auto" w:fill="auto"/>
        </w:rPr>
      </w:pPr>
      <w:r>
        <w:rPr>
          <w:rFonts w:hint="eastAsia" w:ascii="宋体" w:hAnsi="宋体"/>
          <w:b/>
          <w:color w:val="auto"/>
          <w:sz w:val="36"/>
          <w:highlight w:val="none"/>
          <w:shd w:val="clear" w:color="auto" w:fill="auto"/>
        </w:rPr>
      </w:r>
      <w:r/>
    </w:p>
    <w:p>
      <w:pPr>
        <w:ind w:firstLine="1084"/>
        <w:rPr>
          <w:rFonts w:hint="eastAsia" w:ascii="宋体" w:hAnsi="宋体"/>
          <w:b/>
          <w:color w:val="auto"/>
          <w:sz w:val="36"/>
          <w:highlight w:val="none"/>
          <w:shd w:val="clear" w:color="auto" w:fill="auto"/>
        </w:rPr>
      </w:pPr>
      <w:r>
        <w:rPr>
          <w:rFonts w:hint="eastAsia" w:ascii="宋体" w:hAnsi="宋体"/>
          <w:b/>
          <w:color w:val="auto"/>
          <w:sz w:val="36"/>
          <w:highlight w:val="none"/>
          <w:shd w:val="clear" w:color="auto" w:fill="auto"/>
        </w:rPr>
      </w:r>
      <w:r/>
    </w:p>
    <w:p>
      <w:pPr>
        <w:ind w:firstLine="1084"/>
        <w:rPr>
          <w:rFonts w:hint="eastAsia" w:ascii="宋体" w:hAnsi="宋体"/>
          <w:b/>
          <w:color w:val="auto"/>
          <w:sz w:val="36"/>
          <w:highlight w:val="none"/>
          <w:shd w:val="clear" w:color="auto" w:fill="auto"/>
        </w:rPr>
      </w:pPr>
      <w:r>
        <w:rPr>
          <w:rFonts w:hint="eastAsia" w:ascii="宋体" w:hAnsi="宋体"/>
          <w:b/>
          <w:color w:val="auto"/>
          <w:sz w:val="36"/>
          <w:highlight w:val="none"/>
          <w:shd w:val="clear" w:color="auto" w:fill="auto"/>
        </w:rPr>
      </w:r>
      <w:r/>
    </w:p>
    <w:p>
      <w:pPr>
        <w:ind w:firstLine="1084"/>
        <w:rPr>
          <w:rFonts w:hint="eastAsia" w:ascii="宋体" w:hAnsi="宋体"/>
          <w:b/>
          <w:color w:val="auto"/>
          <w:sz w:val="36"/>
          <w:highlight w:val="none"/>
          <w:shd w:val="clear" w:color="auto" w:fill="auto"/>
        </w:rPr>
      </w:pPr>
      <w:r>
        <w:rPr>
          <w:rFonts w:hint="eastAsia" w:ascii="宋体" w:hAnsi="宋体"/>
          <w:b/>
          <w:color w:val="auto"/>
          <w:sz w:val="36"/>
          <w:highlight w:val="none"/>
          <w:shd w:val="clear" w:color="auto" w:fill="auto"/>
        </w:rPr>
      </w:r>
      <w:r/>
    </w:p>
    <w:p>
      <w:pPr>
        <w:ind w:firstLine="1084"/>
        <w:rPr>
          <w:rFonts w:hint="eastAsia" w:ascii="宋体" w:hAnsi="宋体"/>
          <w:b/>
          <w:color w:val="auto"/>
          <w:sz w:val="36"/>
          <w:highlight w:val="none"/>
          <w:shd w:val="clear" w:color="auto" w:fill="auto"/>
        </w:rPr>
      </w:pPr>
      <w:r>
        <w:rPr>
          <w:rFonts w:hint="eastAsia" w:ascii="宋体" w:hAnsi="宋体"/>
          <w:b/>
          <w:color w:val="auto"/>
          <w:sz w:val="36"/>
          <w:highlight w:val="none"/>
          <w:shd w:val="clear" w:color="auto" w:fill="auto"/>
        </w:rPr>
        <w:t xml:space="preserve">项 目 名 称：</w:t>
      </w:r>
      <w:r>
        <w:rPr>
          <w:rFonts w:hint="eastAsia" w:ascii="宋体" w:hAnsi="宋体"/>
          <w:b/>
          <w:color w:val="auto"/>
          <w:sz w:val="36"/>
          <w:highlight w:val="none"/>
          <w:u w:val="single"/>
          <w:shd w:val="clear" w:color="auto" w:fill="auto"/>
        </w:rPr>
        <w:t xml:space="preserve">               </w:t>
      </w:r>
      <w:r/>
    </w:p>
    <w:p>
      <w:pPr>
        <w:ind w:firstLine="1084"/>
        <w:rPr>
          <w:rFonts w:hint="eastAsia" w:ascii="宋体" w:hAnsi="宋体"/>
          <w:b/>
          <w:color w:val="auto"/>
          <w:sz w:val="36"/>
          <w:highlight w:val="none"/>
          <w:u w:val="single"/>
          <w:shd w:val="clear" w:color="auto" w:fill="auto"/>
        </w:rPr>
      </w:pPr>
      <w:r>
        <w:rPr>
          <w:rFonts w:hint="eastAsia" w:ascii="宋体" w:hAnsi="宋体"/>
          <w:b/>
          <w:color w:val="auto"/>
          <w:sz w:val="36"/>
          <w:highlight w:val="none"/>
          <w:shd w:val="clear" w:color="auto" w:fill="auto"/>
        </w:rPr>
        <w:t xml:space="preserve">项 目 编 号：</w:t>
      </w:r>
      <w:r>
        <w:rPr>
          <w:rFonts w:hint="eastAsia" w:ascii="宋体" w:hAnsi="宋体"/>
          <w:b/>
          <w:color w:val="auto"/>
          <w:sz w:val="36"/>
          <w:highlight w:val="none"/>
          <w:u w:val="single"/>
          <w:shd w:val="clear" w:color="auto" w:fill="auto"/>
        </w:rPr>
        <w:t xml:space="preserve">               </w:t>
      </w:r>
      <w:r/>
    </w:p>
    <w:p>
      <w:pPr>
        <w:rPr>
          <w:rFonts w:hint="eastAsia" w:ascii="宋体" w:hAnsi="宋体"/>
          <w:b/>
          <w:color w:val="auto"/>
          <w:sz w:val="36"/>
          <w:highlight w:val="none"/>
          <w:u w:val="single"/>
          <w:shd w:val="clear" w:color="auto" w:fill="auto"/>
        </w:rPr>
      </w:pPr>
      <w:r>
        <w:rPr>
          <w:rFonts w:hint="eastAsia" w:ascii="宋体" w:hAnsi="宋体"/>
          <w:b/>
          <w:color w:val="auto"/>
          <w:sz w:val="36"/>
          <w:highlight w:val="none"/>
          <w:shd w:val="clear" w:color="auto" w:fill="auto"/>
        </w:rPr>
        <w:t xml:space="preserve">      投标人名称 ：</w:t>
      </w:r>
      <w:r>
        <w:rPr>
          <w:rFonts w:hint="eastAsia" w:ascii="宋体" w:hAnsi="宋体"/>
          <w:b/>
          <w:color w:val="auto"/>
          <w:sz w:val="36"/>
          <w:highlight w:val="none"/>
          <w:u w:val="single"/>
          <w:shd w:val="clear" w:color="auto" w:fill="auto"/>
        </w:rPr>
        <w:t xml:space="preserve">（加盖CA电子公章）</w:t>
      </w:r>
      <w:r/>
    </w:p>
    <w:p>
      <w:pPr>
        <w:rPr>
          <w:rFonts w:hint="eastAsia" w:ascii="宋体" w:hAnsi="宋体"/>
          <w:b/>
          <w:color w:val="auto"/>
          <w:sz w:val="36"/>
          <w:highlight w:val="none"/>
          <w:u w:val="single"/>
          <w:shd w:val="clear" w:color="auto" w:fill="auto"/>
        </w:rPr>
      </w:pPr>
      <w:r>
        <w:rPr>
          <w:rFonts w:hint="eastAsia" w:ascii="宋体" w:hAnsi="宋体"/>
          <w:b/>
          <w:color w:val="auto"/>
          <w:sz w:val="36"/>
          <w:highlight w:val="none"/>
          <w:shd w:val="clear" w:color="auto" w:fill="auto"/>
        </w:rPr>
        <w:t xml:space="preserve">      日      期 ：</w:t>
      </w:r>
      <w:r>
        <w:rPr>
          <w:rFonts w:hint="eastAsia" w:ascii="宋体" w:hAnsi="宋体"/>
          <w:b/>
          <w:color w:val="auto"/>
          <w:sz w:val="36"/>
          <w:highlight w:val="none"/>
          <w:u w:val="single"/>
          <w:shd w:val="clear" w:color="auto" w:fill="auto"/>
        </w:rPr>
        <w:t xml:space="preserve">               </w:t>
      </w:r>
      <w:r/>
    </w:p>
    <w:p>
      <w:pPr>
        <w:jc w:val="center"/>
        <w:spacing w:line="440" w:lineRule="exact"/>
        <w:rPr>
          <w:rFonts w:hint="eastAsia" w:ascii="宋体" w:hAnsi="宋体"/>
          <w:b/>
          <w:bCs/>
          <w:color w:val="auto"/>
          <w:sz w:val="32"/>
          <w:szCs w:val="32"/>
          <w:highlight w:val="none"/>
          <w:shd w:val="clear" w:color="auto" w:fill="auto"/>
        </w:rPr>
      </w:pPr>
      <w:r>
        <w:rPr>
          <w:rFonts w:hint="eastAsia" w:ascii="宋体" w:hAnsi="宋体"/>
          <w:b/>
          <w:bCs/>
          <w:color w:val="auto"/>
          <w:sz w:val="32"/>
          <w:szCs w:val="32"/>
          <w:highlight w:val="none"/>
          <w:shd w:val="clear" w:color="auto" w:fill="auto"/>
        </w:rPr>
      </w:r>
      <w:r/>
    </w:p>
    <w:p>
      <w:pPr>
        <w:spacing w:line="440" w:lineRule="exact"/>
        <w:rPr>
          <w:rFonts w:ascii="宋体" w:hAnsi="宋体"/>
          <w:color w:val="auto"/>
          <w:highlight w:val="none"/>
          <w:shd w:val="clear" w:color="auto" w:fill="auto"/>
        </w:rPr>
      </w:pPr>
      <w:r>
        <w:rPr>
          <w:rFonts w:ascii="宋体" w:hAnsi="宋体"/>
          <w:color w:val="auto"/>
          <w:highlight w:val="none"/>
          <w:shd w:val="clear" w:color="auto" w:fill="auto"/>
        </w:rPr>
      </w:r>
      <w:r/>
    </w:p>
    <w:p>
      <w:pPr>
        <w:ind w:firstLine="1084"/>
        <w:rPr>
          <w:rFonts w:ascii="宋体" w:hAnsi="宋体"/>
          <w:b/>
          <w:bCs/>
          <w:color w:val="auto"/>
          <w:sz w:val="32"/>
          <w:szCs w:val="32"/>
          <w:highlight w:val="none"/>
          <w:shd w:val="clear" w:color="auto" w:fill="auto"/>
        </w:rPr>
      </w:pPr>
      <w:r>
        <w:rPr>
          <w:rFonts w:ascii="宋体" w:hAnsi="宋体"/>
          <w:b/>
          <w:color w:val="auto"/>
          <w:sz w:val="36"/>
          <w:highlight w:val="none"/>
          <w:u w:val="single"/>
          <w:shd w:val="clear" w:color="auto" w:fill="auto"/>
        </w:rPr>
        <w:br w:type="page" w:clear="all"/>
      </w:r>
      <w:r/>
    </w:p>
    <w:p>
      <w:pPr>
        <w:jc w:val="center"/>
        <w:spacing w:line="440" w:lineRule="exact"/>
        <w:rPr>
          <w:rFonts w:hint="eastAsia" w:ascii="宋体" w:hAnsi="宋体"/>
          <w:b/>
          <w:bCs/>
          <w:color w:val="auto"/>
          <w:sz w:val="32"/>
          <w:szCs w:val="32"/>
          <w:highlight w:val="none"/>
          <w:shd w:val="clear" w:color="auto" w:fill="auto"/>
        </w:rPr>
      </w:pPr>
      <w:r>
        <w:rPr>
          <w:rFonts w:hint="eastAsia" w:ascii="宋体" w:hAnsi="宋体"/>
          <w:b/>
          <w:bCs/>
          <w:color w:val="auto"/>
          <w:sz w:val="32"/>
          <w:szCs w:val="32"/>
          <w:highlight w:val="none"/>
          <w:shd w:val="clear" w:color="auto" w:fill="auto"/>
        </w:rPr>
        <w:t xml:space="preserve">投标文件目录</w:t>
      </w:r>
      <w:r/>
    </w:p>
    <w:p>
      <w:pPr>
        <w:jc w:val="center"/>
        <w:spacing w:line="440" w:lineRule="exact"/>
        <w:rPr>
          <w:rFonts w:hint="eastAsia" w:ascii="宋体" w:hAnsi="宋体"/>
          <w:b/>
          <w:bCs/>
          <w:color w:val="auto"/>
          <w:sz w:val="32"/>
          <w:szCs w:val="32"/>
          <w:highlight w:val="none"/>
          <w:shd w:val="clear" w:color="auto" w:fill="auto"/>
        </w:rPr>
      </w:pPr>
      <w:r>
        <w:rPr>
          <w:rFonts w:hint="eastAsia" w:ascii="宋体" w:hAnsi="宋体"/>
          <w:b/>
          <w:bCs/>
          <w:color w:val="auto"/>
          <w:sz w:val="32"/>
          <w:szCs w:val="32"/>
          <w:highlight w:val="none"/>
          <w:shd w:val="clear" w:color="auto" w:fill="auto"/>
        </w:rPr>
      </w:r>
      <w:r/>
    </w:p>
    <w:p>
      <w:pPr>
        <w:ind w:left="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一、法人或者其他组织的营业执照等证明文件，自然人的身份证明</w:t>
      </w:r>
      <w:r/>
    </w:p>
    <w:p>
      <w:pPr>
        <w:ind w:left="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二、</w:t>
      </w:r>
      <w:r>
        <w:rPr>
          <w:rFonts w:hint="eastAsia" w:ascii="宋体" w:hAnsi="宋体"/>
          <w:i w:val="0"/>
          <w:iCs/>
          <w:color w:val="auto"/>
          <w:sz w:val="24"/>
          <w:szCs w:val="21"/>
          <w:highlight w:val="none"/>
          <w:u w:val="none"/>
          <w:shd w:val="clear" w:color="auto" w:fill="auto"/>
        </w:rPr>
        <w:t xml:space="preserve">具有良好的商业信誉和健全的财务会计制度</w:t>
      </w:r>
      <w:r/>
    </w:p>
    <w:p>
      <w:pPr>
        <w:ind w:left="480"/>
        <w:spacing w:line="360" w:lineRule="auto"/>
        <w:rPr>
          <w:rFonts w:hint="eastAsia" w:ascii="宋体" w:hAnsi="宋体" w:eastAsia="宋体"/>
          <w:i w:val="0"/>
          <w:iCs/>
          <w:color w:val="auto"/>
          <w:sz w:val="24"/>
          <w:highlight w:val="none"/>
          <w:u w:val="none"/>
          <w:shd w:val="clear" w:color="auto" w:fill="auto"/>
          <w:lang w:eastAsia="zh-CN"/>
        </w:rPr>
      </w:pPr>
      <w:r>
        <w:rPr>
          <w:rFonts w:hint="eastAsia" w:ascii="宋体" w:hAnsi="宋体"/>
          <w:i w:val="0"/>
          <w:iCs/>
          <w:color w:val="auto"/>
          <w:sz w:val="24"/>
          <w:highlight w:val="none"/>
          <w:u w:val="none"/>
          <w:shd w:val="clear" w:color="auto" w:fill="auto"/>
        </w:rPr>
        <w:t xml:space="preserve">三、</w:t>
      </w:r>
      <w:r>
        <w:rPr>
          <w:rFonts w:hint="eastAsia" w:ascii="宋体" w:hAnsi="宋体"/>
          <w:i w:val="0"/>
          <w:iCs/>
          <w:color w:val="auto"/>
          <w:sz w:val="24"/>
          <w:highlight w:val="none"/>
          <w:u w:val="none"/>
          <w:shd w:val="clear" w:color="auto" w:fill="auto"/>
          <w:lang w:eastAsia="zh-CN"/>
        </w:rPr>
        <w:t xml:space="preserve">依法缴纳税收和社会保障资金的相关证明材料</w:t>
      </w:r>
      <w:r/>
    </w:p>
    <w:p>
      <w:pPr>
        <w:ind w:left="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四、具备履行合同所必需的设备和专业技术能力的书面声明</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五、参加政府采购活动前 3 年内在经营活动中没有重大违法记录的书面声明</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六、</w:t>
      </w:r>
      <w:r>
        <w:rPr>
          <w:rFonts w:hint="eastAsia" w:ascii="宋体" w:hAnsi="宋体"/>
          <w:i w:val="0"/>
          <w:iCs/>
          <w:color w:val="auto"/>
          <w:sz w:val="24"/>
          <w:highlight w:val="none"/>
          <w:u w:val="none"/>
          <w:shd w:val="clear" w:color="auto" w:fill="auto"/>
          <w:lang w:val="en-US" w:eastAsia="zh-CN"/>
        </w:rPr>
        <w:t xml:space="preserve">其他</w:t>
      </w:r>
      <w:r>
        <w:rPr>
          <w:rFonts w:hint="eastAsia" w:ascii="宋体" w:hAnsi="宋体"/>
          <w:i w:val="0"/>
          <w:iCs/>
          <w:color w:val="auto"/>
          <w:sz w:val="24"/>
          <w:highlight w:val="none"/>
          <w:u w:val="none"/>
          <w:shd w:val="clear" w:color="auto" w:fill="auto"/>
        </w:rPr>
        <w:t xml:space="preserve">资格要求的证明文件</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七、法人授权书</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八、投标函</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九、</w:t>
      </w:r>
      <w:r>
        <w:rPr>
          <w:rFonts w:hint="eastAsia" w:ascii="宋体" w:hAnsi="宋体"/>
          <w:i w:val="0"/>
          <w:iCs/>
          <w:color w:val="auto"/>
          <w:sz w:val="24"/>
          <w:szCs w:val="21"/>
          <w:highlight w:val="none"/>
          <w:u w:val="none"/>
          <w:shd w:val="clear" w:color="auto" w:fill="auto"/>
          <w:lang w:val="en-US" w:eastAsia="zh-CN"/>
        </w:rPr>
        <w:t xml:space="preserve">中</w:t>
      </w:r>
      <w:r>
        <w:rPr>
          <w:rFonts w:hint="eastAsia" w:ascii="宋体" w:hAnsi="宋体"/>
          <w:i w:val="0"/>
          <w:iCs/>
          <w:color w:val="auto"/>
          <w:sz w:val="24"/>
          <w:szCs w:val="21"/>
          <w:highlight w:val="none"/>
          <w:u w:val="none"/>
          <w:shd w:val="clear" w:color="auto" w:fill="auto"/>
        </w:rPr>
        <w:t xml:space="preserve">小企业声明函</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十、残疾人福利性单位声明函</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十一、</w:t>
      </w:r>
      <w:r>
        <w:rPr>
          <w:rFonts w:hint="eastAsia" w:ascii="宋体" w:hAnsi="宋体"/>
          <w:i w:val="0"/>
          <w:iCs/>
          <w:color w:val="auto"/>
          <w:sz w:val="24"/>
          <w:highlight w:val="none"/>
          <w:u w:val="none"/>
          <w:shd w:val="clear" w:color="auto" w:fill="auto"/>
          <w:lang w:val="en-US" w:eastAsia="zh-CN"/>
        </w:rPr>
        <w:t xml:space="preserve">投标分项</w:t>
      </w:r>
      <w:r>
        <w:rPr>
          <w:rFonts w:hint="eastAsia" w:ascii="宋体" w:hAnsi="宋体"/>
          <w:i w:val="0"/>
          <w:iCs/>
          <w:color w:val="auto"/>
          <w:sz w:val="24"/>
          <w:highlight w:val="none"/>
          <w:u w:val="none"/>
          <w:shd w:val="clear" w:color="auto" w:fill="auto"/>
        </w:rPr>
        <w:t xml:space="preserve">报价表</w:t>
      </w:r>
      <w:r/>
    </w:p>
    <w:p>
      <w:pPr>
        <w:ind w:firstLine="480"/>
        <w:spacing w:line="360" w:lineRule="auto"/>
        <w:rPr>
          <w:rFonts w:hint="eastAsia" w:ascii="宋体" w:hAnsi="宋体"/>
          <w:iCs/>
          <w:color w:val="auto"/>
          <w:sz w:val="24"/>
          <w:szCs w:val="21"/>
          <w:highlight w:val="none"/>
          <w:shd w:val="clear" w:color="auto" w:fill="auto"/>
        </w:rPr>
      </w:pPr>
      <w:r>
        <w:rPr>
          <w:rFonts w:hint="eastAsia" w:ascii="宋体" w:hAnsi="宋体"/>
          <w:iCs/>
          <w:color w:val="auto"/>
          <w:sz w:val="24"/>
          <w:szCs w:val="21"/>
          <w:highlight w:val="none"/>
          <w:shd w:val="clear" w:color="auto" w:fill="auto"/>
        </w:rPr>
        <w:t xml:space="preserve">十二、关于符合本国产品标准的声明函</w:t>
      </w:r>
      <w:r/>
    </w:p>
    <w:p>
      <w:pPr>
        <w:ind w:firstLine="480"/>
        <w:spacing w:line="360" w:lineRule="auto"/>
        <w:rPr>
          <w:rFonts w:hint="eastAsia"/>
          <w:color w:val="auto"/>
          <w:highlight w:val="none"/>
          <w:shd w:val="clear" w:color="auto" w:fill="auto"/>
        </w:rPr>
      </w:pPr>
      <w:r>
        <w:rPr>
          <w:rFonts w:hint="eastAsia" w:ascii="宋体" w:hAnsi="宋体"/>
          <w:i w:val="0"/>
          <w:iCs/>
          <w:color w:val="auto"/>
          <w:sz w:val="24"/>
          <w:highlight w:val="none"/>
          <w:u w:val="none"/>
          <w:shd w:val="clear" w:color="auto" w:fill="auto"/>
        </w:rPr>
        <w:t xml:space="preserve">十</w:t>
      </w:r>
      <w:r>
        <w:rPr>
          <w:rFonts w:hint="eastAsia" w:ascii="宋体" w:hAnsi="宋体"/>
          <w:i w:val="0"/>
          <w:iCs/>
          <w:color w:val="auto"/>
          <w:sz w:val="24"/>
          <w:highlight w:val="none"/>
          <w:u w:val="none"/>
          <w:shd w:val="clear" w:color="auto" w:fill="auto"/>
          <w:lang w:val="en-US" w:eastAsia="zh-CN"/>
        </w:rPr>
        <w:t xml:space="preserve">三</w:t>
      </w:r>
      <w:r>
        <w:rPr>
          <w:rFonts w:hint="eastAsia" w:ascii="宋体" w:hAnsi="宋体"/>
          <w:i w:val="0"/>
          <w:iCs/>
          <w:color w:val="auto"/>
          <w:sz w:val="24"/>
          <w:highlight w:val="none"/>
          <w:u w:val="none"/>
          <w:shd w:val="clear" w:color="auto" w:fill="auto"/>
        </w:rPr>
        <w:t xml:space="preserve">、商务</w:t>
      </w:r>
      <w:r>
        <w:rPr>
          <w:rFonts w:hint="eastAsia" w:ascii="宋体" w:hAnsi="宋体"/>
          <w:i w:val="0"/>
          <w:iCs/>
          <w:color w:val="auto"/>
          <w:sz w:val="24"/>
          <w:highlight w:val="none"/>
          <w:u w:val="none"/>
          <w:shd w:val="clear" w:color="auto" w:fill="auto"/>
          <w:lang w:eastAsia="zh-CN"/>
        </w:rPr>
        <w:t xml:space="preserve">、</w:t>
      </w:r>
      <w:r>
        <w:rPr>
          <w:rFonts w:hint="eastAsia" w:ascii="宋体" w:hAnsi="宋体"/>
          <w:i w:val="0"/>
          <w:iCs/>
          <w:color w:val="auto"/>
          <w:sz w:val="24"/>
          <w:highlight w:val="none"/>
          <w:u w:val="none"/>
          <w:shd w:val="clear" w:color="auto" w:fill="auto"/>
          <w:lang w:val="en-US" w:eastAsia="zh-CN"/>
        </w:rPr>
        <w:t xml:space="preserve">技术</w:t>
      </w:r>
      <w:r>
        <w:rPr>
          <w:rFonts w:hint="eastAsia" w:ascii="宋体" w:hAnsi="宋体"/>
          <w:i w:val="0"/>
          <w:iCs/>
          <w:color w:val="auto"/>
          <w:sz w:val="24"/>
          <w:highlight w:val="none"/>
          <w:u w:val="none"/>
          <w:shd w:val="clear" w:color="auto" w:fill="auto"/>
        </w:rPr>
        <w:t xml:space="preserve">要求响应及偏离表</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十</w:t>
      </w:r>
      <w:r>
        <w:rPr>
          <w:rFonts w:hint="eastAsia" w:ascii="宋体" w:hAnsi="宋体"/>
          <w:i w:val="0"/>
          <w:iCs/>
          <w:color w:val="auto"/>
          <w:sz w:val="24"/>
          <w:highlight w:val="none"/>
          <w:u w:val="none"/>
          <w:shd w:val="clear" w:color="auto" w:fill="auto"/>
          <w:lang w:val="en-US" w:eastAsia="zh-CN"/>
        </w:rPr>
        <w:t xml:space="preserve">四</w:t>
      </w:r>
      <w:r>
        <w:rPr>
          <w:rFonts w:hint="eastAsia" w:ascii="宋体" w:hAnsi="宋体"/>
          <w:i w:val="0"/>
          <w:iCs/>
          <w:color w:val="auto"/>
          <w:sz w:val="24"/>
          <w:highlight w:val="none"/>
          <w:u w:val="none"/>
          <w:shd w:val="clear" w:color="auto" w:fill="auto"/>
        </w:rPr>
        <w:t xml:space="preserve">、开标一览表</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十五、财务状况报告及税收、社会保障资金缴纳情况承诺函</w:t>
      </w:r>
      <w:r/>
    </w:p>
    <w:p>
      <w:pPr>
        <w:ind w:firstLine="480"/>
        <w:spacing w:line="360" w:lineRule="auto"/>
        <w:rPr>
          <w:rFonts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lang w:val="en-US" w:eastAsia="zh-CN"/>
        </w:rPr>
        <w:t xml:space="preserve">十六、项目需求响应方案</w:t>
      </w:r>
      <w:r/>
    </w:p>
    <w:p>
      <w:pPr>
        <w:ind w:firstLine="480"/>
        <w:spacing w:line="360" w:lineRule="auto"/>
        <w:rPr>
          <w:rFonts w:hint="eastAsia" w:ascii="宋体" w:hAnsi="宋体" w:eastAsia="宋体"/>
          <w:i w:val="0"/>
          <w:iCs/>
          <w:color w:val="auto"/>
          <w:sz w:val="24"/>
          <w:highlight w:val="none"/>
          <w:u w:val="none"/>
          <w:shd w:val="clear" w:color="auto" w:fill="auto"/>
          <w:lang w:val="en-US" w:eastAsia="zh-CN"/>
        </w:rPr>
      </w:pPr>
      <w:r>
        <w:rPr>
          <w:rFonts w:hint="eastAsia" w:ascii="宋体" w:hAnsi="宋体"/>
          <w:i w:val="0"/>
          <w:iCs/>
          <w:color w:val="auto"/>
          <w:sz w:val="24"/>
          <w:highlight w:val="none"/>
          <w:u w:val="none"/>
          <w:shd w:val="clear" w:color="auto" w:fill="auto"/>
          <w:lang w:val="en-US" w:eastAsia="zh-CN"/>
        </w:rPr>
        <w:t xml:space="preserve">十七、</w:t>
      </w:r>
      <w:r>
        <w:rPr>
          <w:rFonts w:hint="eastAsia" w:ascii="宋体" w:hAnsi="宋体"/>
          <w:i w:val="0"/>
          <w:iCs/>
          <w:color w:val="auto"/>
          <w:sz w:val="24"/>
          <w:highlight w:val="none"/>
          <w:u w:val="none"/>
          <w:shd w:val="clear" w:color="auto" w:fill="auto"/>
        </w:rPr>
        <w:t xml:space="preserve">类似项目业绩一览表</w:t>
      </w:r>
      <w:r/>
    </w:p>
    <w:p>
      <w:pPr>
        <w:ind w:firstLine="480"/>
        <w:spacing w:line="360" w:lineRule="auto"/>
        <w:rPr>
          <w:rFonts w:hint="eastAsia" w:ascii="宋体" w:hAnsi="宋体" w:eastAsia="宋体"/>
          <w:i w:val="0"/>
          <w:iCs/>
          <w:color w:val="auto"/>
          <w:sz w:val="24"/>
          <w:highlight w:val="none"/>
          <w:u w:val="none"/>
          <w:shd w:val="clear" w:color="auto" w:fill="auto"/>
          <w:lang w:val="en-US" w:eastAsia="zh-CN"/>
        </w:rPr>
      </w:pPr>
      <w:r>
        <w:rPr>
          <w:rFonts w:hint="eastAsia" w:ascii="宋体" w:hAnsi="宋体"/>
          <w:i w:val="0"/>
          <w:iCs/>
          <w:color w:val="auto"/>
          <w:sz w:val="24"/>
          <w:highlight w:val="none"/>
          <w:u w:val="none"/>
          <w:shd w:val="clear" w:color="auto" w:fill="auto"/>
          <w:lang w:val="en-US" w:eastAsia="zh-CN"/>
        </w:rPr>
        <w:t xml:space="preserve">十八、项目团队人员一览表</w:t>
      </w:r>
      <w:r/>
    </w:p>
    <w:p>
      <w:pPr>
        <w:ind w:firstLine="480"/>
        <w:spacing w:line="440" w:lineRule="exact"/>
        <w:rPr>
          <w:rFonts w:hint="eastAsia" w:ascii="宋体" w:hAnsi="宋体" w:eastAsia="宋体"/>
          <w:color w:val="auto"/>
          <w:sz w:val="24"/>
          <w:highlight w:val="none"/>
          <w:u w:val="none"/>
          <w:shd w:val="clear" w:color="auto" w:fill="auto"/>
          <w:lang w:val="en-US" w:eastAsia="zh-CN"/>
        </w:rPr>
      </w:pPr>
      <w:r>
        <w:rPr>
          <w:rFonts w:hint="eastAsia" w:ascii="宋体" w:hAnsi="宋体" w:eastAsia="宋体"/>
          <w:color w:val="auto"/>
          <w:sz w:val="24"/>
          <w:highlight w:val="none"/>
          <w:u w:val="none"/>
          <w:shd w:val="clear" w:color="auto" w:fill="auto"/>
          <w:lang w:val="en-US" w:eastAsia="zh-CN"/>
        </w:rPr>
      </w:r>
      <w:r/>
    </w:p>
    <w:p>
      <w:pPr>
        <w:ind w:firstLine="480"/>
        <w:spacing w:line="440" w:lineRule="exact"/>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ind w:firstLine="480"/>
        <w:spacing w:line="440" w:lineRule="exact"/>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ind w:firstLine="480"/>
        <w:spacing w:line="440" w:lineRule="exact"/>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ind w:firstLine="480"/>
        <w:spacing w:line="440" w:lineRule="exact"/>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ind w:firstLine="480"/>
        <w:spacing w:line="440" w:lineRule="exact"/>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rPr>
          <w:rFonts w:hint="eastAsia" w:ascii="黑体" w:hAnsi="黑体" w:eastAsia="黑体"/>
          <w:i/>
          <w:color w:val="auto"/>
          <w:sz w:val="32"/>
          <w:szCs w:val="32"/>
          <w:highlight w:val="none"/>
          <w:u w:val="single"/>
          <w:shd w:val="clear" w:color="auto" w:fill="auto"/>
        </w:rPr>
      </w:pPr>
      <w:r>
        <w:rPr>
          <w:rFonts w:hint="eastAsia" w:ascii="黑体" w:hAnsi="黑体" w:eastAsia="黑体"/>
          <w:i/>
          <w:color w:val="auto"/>
          <w:sz w:val="32"/>
          <w:szCs w:val="32"/>
          <w:highlight w:val="none"/>
          <w:u w:val="single"/>
          <w:shd w:val="clear" w:color="auto" w:fill="auto"/>
        </w:rPr>
        <w:br w:type="page" w:clear="all"/>
      </w:r>
      <w:r>
        <w:rPr>
          <w:rFonts w:hint="eastAsia" w:ascii="黑体" w:hAnsi="黑体" w:eastAsia="黑体"/>
          <w:i w:val="0"/>
          <w:iCs/>
          <w:color w:val="auto"/>
          <w:sz w:val="32"/>
          <w:szCs w:val="32"/>
          <w:highlight w:val="none"/>
          <w:u w:val="single"/>
          <w:shd w:val="clear" w:color="auto" w:fill="auto"/>
        </w:rPr>
        <w:t xml:space="preserve">一、法人或者其他组织的营业执照等证明文件，自然人的身份证明</w:t>
      </w:r>
      <w:r/>
    </w:p>
    <w:p>
      <w:pPr>
        <w:ind w:firstLine="480"/>
        <w:spacing w:line="440" w:lineRule="exact"/>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t xml:space="preserve">二、具有良好的商业信誉和健全的财务会计制度</w:t>
      </w:r>
      <w:r/>
    </w:p>
    <w:p>
      <w:pPr>
        <w:ind w:firstLine="480"/>
        <w:spacing w:line="440" w:lineRule="exact"/>
        <w:rPr>
          <w:rFonts w:ascii="宋体" w:hAnsi="宋体"/>
          <w:bCs/>
          <w:color w:val="auto"/>
          <w:sz w:val="24"/>
          <w:highlight w:val="none"/>
          <w:shd w:val="clear" w:color="auto" w:fill="auto"/>
        </w:rPr>
      </w:pPr>
      <w:r>
        <w:rPr>
          <w:rFonts w:hint="eastAsia" w:ascii="宋体" w:hAnsi="宋体"/>
          <w:bCs/>
          <w:color w:val="auto"/>
          <w:sz w:val="24"/>
          <w:szCs w:val="21"/>
          <w:highlight w:val="none"/>
          <w:shd w:val="clear" w:color="auto" w:fill="auto"/>
        </w:rPr>
        <w:t xml:space="preserve">根据连财购〔2023〕4号、连财购（2023）9号文件精神</w:t>
      </w:r>
      <w:r>
        <w:rPr>
          <w:rFonts w:hint="eastAsia" w:ascii="宋体" w:hAnsi="宋体"/>
          <w:bCs/>
          <w:color w:val="auto"/>
          <w:sz w:val="24"/>
          <w:szCs w:val="21"/>
          <w:highlight w:val="none"/>
          <w:shd w:val="clear" w:color="auto" w:fill="auto"/>
          <w:lang w:eastAsia="zh-CN"/>
        </w:rPr>
        <w:t xml:space="preserve">，可以提供《财务状况报告及税收、社会保障资金缴纳情况承诺函》。</w:t>
      </w:r>
      <w:r/>
    </w:p>
    <w:p>
      <w:pPr>
        <w:rPr>
          <w:rFonts w:hint="eastAsia" w:ascii="黑体" w:hAnsi="黑体" w:eastAsia="黑体"/>
          <w:i/>
          <w:color w:val="auto"/>
          <w:sz w:val="32"/>
          <w:szCs w:val="32"/>
          <w:highlight w:val="none"/>
          <w:u w:val="single"/>
          <w:shd w:val="clear" w:color="auto" w:fill="auto"/>
        </w:rPr>
      </w:pPr>
      <w:r>
        <w:rPr>
          <w:rFonts w:hint="eastAsia" w:ascii="黑体" w:hAnsi="黑体" w:eastAsia="黑体"/>
          <w:i/>
          <w:color w:val="auto"/>
          <w:sz w:val="32"/>
          <w:szCs w:val="32"/>
          <w:highlight w:val="none"/>
          <w:u w:val="single"/>
          <w:shd w:val="clear" w:color="auto" w:fill="auto"/>
        </w:rPr>
      </w:r>
      <w:r/>
    </w:p>
    <w:p>
      <w:pPr>
        <w:rPr>
          <w:rFonts w:hint="eastAsia" w:ascii="黑体" w:hAnsi="黑体" w:eastAsia="黑体" w:cs="Times New Roman"/>
          <w:i w:val="0"/>
          <w:iCs/>
          <w:color w:val="auto"/>
          <w:sz w:val="32"/>
          <w:szCs w:val="32"/>
          <w:highlight w:val="none"/>
          <w:u w:val="single"/>
          <w:shd w:val="clear" w:color="auto" w:fill="auto"/>
          <w:lang w:eastAsia="zh-CN"/>
        </w:rPr>
      </w:pPr>
      <w:r>
        <w:rPr>
          <w:rFonts w:hint="eastAsia" w:ascii="黑体" w:hAnsi="黑体" w:eastAsia="黑体" w:cs="Times New Roman"/>
          <w:i w:val="0"/>
          <w:iCs/>
          <w:color w:val="auto"/>
          <w:sz w:val="32"/>
          <w:szCs w:val="32"/>
          <w:highlight w:val="none"/>
          <w:u w:val="single"/>
          <w:shd w:val="clear" w:color="auto" w:fill="auto"/>
        </w:rPr>
        <w:t xml:space="preserve">三、</w:t>
      </w:r>
      <w:bookmarkEnd w:id="258"/>
      <w:r/>
      <w:bookmarkEnd w:id="259"/>
      <w:r/>
      <w:bookmarkEnd w:id="260"/>
      <w:r>
        <w:rPr>
          <w:rFonts w:hint="eastAsia" w:ascii="黑体" w:hAnsi="黑体" w:eastAsia="黑体" w:cs="Times New Roman"/>
          <w:i w:val="0"/>
          <w:iCs/>
          <w:color w:val="auto"/>
          <w:sz w:val="32"/>
          <w:szCs w:val="32"/>
          <w:highlight w:val="none"/>
          <w:u w:val="single"/>
          <w:shd w:val="clear" w:color="auto" w:fill="auto"/>
          <w:lang w:eastAsia="zh-CN"/>
        </w:rPr>
        <w:t xml:space="preserve">依法缴纳税收和社会保障资金的相关证明材料</w:t>
      </w:r>
      <w:r/>
    </w:p>
    <w:p>
      <w:pPr>
        <w:ind w:firstLine="480"/>
        <w:rPr>
          <w:rFonts w:hint="eastAsia" w:ascii="宋体" w:hAnsi="宋体"/>
          <w:bCs/>
          <w:color w:val="auto"/>
          <w:sz w:val="24"/>
          <w:szCs w:val="21"/>
          <w:highlight w:val="none"/>
          <w:shd w:val="clear" w:color="auto" w:fill="auto"/>
        </w:rPr>
      </w:pPr>
      <w:r/>
      <w:bookmarkStart w:id="261" w:name="_Toc120614284"/>
      <w:r>
        <w:rPr>
          <w:rFonts w:hint="eastAsia" w:ascii="宋体" w:hAnsi="宋体"/>
          <w:bCs/>
          <w:color w:val="auto"/>
          <w:sz w:val="24"/>
          <w:szCs w:val="21"/>
          <w:highlight w:val="none"/>
          <w:shd w:val="clear" w:color="auto" w:fill="auto"/>
        </w:rPr>
        <w:t xml:space="preserve">根据连财购〔2023〕4号、连财购（2023）9号文件精神</w:t>
      </w:r>
      <w:r>
        <w:rPr>
          <w:rFonts w:hint="eastAsia" w:ascii="宋体" w:hAnsi="宋体"/>
          <w:bCs/>
          <w:color w:val="auto"/>
          <w:sz w:val="24"/>
          <w:szCs w:val="21"/>
          <w:highlight w:val="none"/>
          <w:shd w:val="clear" w:color="auto" w:fill="auto"/>
          <w:lang w:eastAsia="zh-CN"/>
        </w:rPr>
        <w:t xml:space="preserve">，可以提供《财务状况报告及税收、社会保障资金缴纳情况承诺函》</w:t>
      </w:r>
      <w:r>
        <w:rPr>
          <w:rFonts w:hint="eastAsia" w:ascii="宋体" w:hAnsi="宋体"/>
          <w:bCs/>
          <w:color w:val="auto"/>
          <w:sz w:val="24"/>
          <w:szCs w:val="21"/>
          <w:highlight w:val="none"/>
          <w:shd w:val="clear" w:color="auto" w:fill="auto"/>
        </w:rPr>
        <w:t xml:space="preserve">。</w:t>
      </w:r>
      <w:r/>
    </w:p>
    <w:p>
      <w:pPr>
        <w:rPr>
          <w:rFonts w:hint="eastAsia" w:ascii="黑体" w:hAnsi="黑体" w:eastAsia="黑体"/>
          <w:i/>
          <w:color w:val="auto"/>
          <w:sz w:val="32"/>
          <w:szCs w:val="32"/>
          <w:highlight w:val="none"/>
          <w:u w:val="single"/>
          <w:shd w:val="clear" w:color="auto" w:fill="auto"/>
        </w:rPr>
      </w:pPr>
      <w:r>
        <w:rPr>
          <w:rFonts w:hint="eastAsia" w:ascii="黑体" w:hAnsi="黑体" w:eastAsia="黑体"/>
          <w:i/>
          <w:color w:val="auto"/>
          <w:sz w:val="32"/>
          <w:szCs w:val="32"/>
          <w:highlight w:val="none"/>
          <w:u w:val="single"/>
          <w:shd w:val="clear" w:color="auto" w:fill="auto"/>
        </w:rPr>
      </w:r>
      <w:r/>
    </w:p>
    <w:p>
      <w:pPr>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t xml:space="preserve">四、具备履行合同所必需的设备和专业技术能力的书面声明</w:t>
      </w:r>
      <w:r/>
    </w:p>
    <w:p>
      <w:pPr>
        <w:ind w:firstLine="492"/>
        <w:spacing w:line="4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主要设备有：</w:t>
      </w:r>
      <w:r>
        <w:rPr>
          <w:rFonts w:hint="eastAsia" w:ascii="宋体" w:hAnsi="宋体"/>
          <w:bCs/>
          <w:color w:val="auto"/>
          <w:sz w:val="24"/>
          <w:highlight w:val="none"/>
          <w:u w:val="single"/>
          <w:shd w:val="clear" w:color="auto" w:fill="auto"/>
        </w:rPr>
        <w:t xml:space="preserve"> </w:t>
      </w:r>
      <w:r>
        <w:rPr>
          <w:rFonts w:hint="eastAsia" w:ascii="宋体" w:hAnsi="宋体"/>
          <w:bCs/>
          <w:color w:val="auto"/>
          <w:sz w:val="24"/>
          <w:highlight w:val="none"/>
          <w:u w:val="single"/>
          <w:shd w:val="clear" w:color="auto" w:fill="auto"/>
          <w:lang w:val="en-US" w:eastAsia="zh-CN"/>
        </w:rPr>
        <w:t xml:space="preserve">     </w:t>
      </w:r>
      <w:r>
        <w:rPr>
          <w:rFonts w:hint="eastAsia" w:ascii="宋体" w:hAnsi="宋体"/>
          <w:bCs/>
          <w:color w:val="auto"/>
          <w:sz w:val="24"/>
          <w:highlight w:val="none"/>
          <w:u w:val="single"/>
          <w:shd w:val="clear" w:color="auto" w:fill="auto"/>
        </w:rPr>
        <w:t xml:space="preserve"> </w:t>
      </w:r>
      <w:r>
        <w:rPr>
          <w:rFonts w:hint="eastAsia" w:ascii="宋体" w:hAnsi="宋体"/>
          <w:bCs/>
          <w:color w:val="auto"/>
          <w:sz w:val="24"/>
          <w:highlight w:val="none"/>
          <w:shd w:val="clear" w:color="auto" w:fill="auto"/>
        </w:rPr>
        <w:t xml:space="preserve">。</w:t>
      </w:r>
      <w:r/>
    </w:p>
    <w:p>
      <w:pPr>
        <w:ind w:firstLine="492"/>
        <w:spacing w:line="4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主要专业技术能力有：</w:t>
      </w:r>
      <w:r>
        <w:rPr>
          <w:rFonts w:hint="eastAsia" w:ascii="宋体" w:hAnsi="宋体"/>
          <w:bCs/>
          <w:color w:val="auto"/>
          <w:sz w:val="24"/>
          <w:highlight w:val="none"/>
          <w:u w:val="single"/>
          <w:shd w:val="clear" w:color="auto" w:fill="auto"/>
        </w:rPr>
        <w:t xml:space="preserve">  </w:t>
      </w:r>
      <w:r>
        <w:rPr>
          <w:rFonts w:hint="eastAsia" w:ascii="宋体" w:hAnsi="宋体"/>
          <w:bCs/>
          <w:color w:val="auto"/>
          <w:sz w:val="24"/>
          <w:highlight w:val="none"/>
          <w:u w:val="single"/>
          <w:shd w:val="clear" w:color="auto" w:fill="auto"/>
          <w:lang w:val="en-US" w:eastAsia="zh-CN"/>
        </w:rPr>
        <w:t xml:space="preserve">    </w:t>
      </w:r>
      <w:r>
        <w:rPr>
          <w:rFonts w:hint="eastAsia" w:ascii="宋体" w:hAnsi="宋体"/>
          <w:bCs/>
          <w:color w:val="auto"/>
          <w:sz w:val="24"/>
          <w:highlight w:val="none"/>
          <w:u w:val="single"/>
          <w:shd w:val="clear" w:color="auto" w:fill="auto"/>
        </w:rPr>
        <w:t xml:space="preserve"> </w:t>
      </w:r>
      <w:r>
        <w:rPr>
          <w:rFonts w:hint="eastAsia" w:ascii="宋体" w:hAnsi="宋体"/>
          <w:bCs/>
          <w:color w:val="auto"/>
          <w:sz w:val="24"/>
          <w:highlight w:val="none"/>
          <w:shd w:val="clear" w:color="auto" w:fill="auto"/>
        </w:rPr>
        <w:t xml:space="preserve">。</w:t>
      </w:r>
      <w:r/>
    </w:p>
    <w:p>
      <w:pPr>
        <w:spacing w:line="4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                                     </w:t>
      </w:r>
      <w:r/>
    </w:p>
    <w:p>
      <w:pPr>
        <w:ind w:firstLine="492"/>
        <w:spacing w:line="460" w:lineRule="exact"/>
        <w:rPr>
          <w:rFonts w:hint="eastAsia" w:ascii="宋体" w:hAnsi="宋体"/>
          <w:bCs/>
          <w:color w:val="auto"/>
          <w:sz w:val="24"/>
          <w:szCs w:val="21"/>
          <w:highlight w:val="none"/>
          <w:shd w:val="clear" w:color="auto" w:fill="auto"/>
        </w:rPr>
      </w:pPr>
      <w:r>
        <w:rPr>
          <w:rFonts w:hint="eastAsia" w:ascii="宋体" w:hAnsi="宋体"/>
          <w:bCs/>
          <w:color w:val="auto"/>
          <w:sz w:val="24"/>
          <w:szCs w:val="21"/>
          <w:highlight w:val="none"/>
          <w:shd w:val="clear" w:color="auto" w:fill="auto"/>
        </w:rPr>
        <w:t xml:space="preserve">投标人（盖章）：</w:t>
      </w:r>
      <w:r/>
    </w:p>
    <w:p>
      <w:pPr>
        <w:ind w:firstLine="492"/>
        <w:spacing w:line="460" w:lineRule="exact"/>
        <w:rPr>
          <w:rFonts w:hint="eastAsia" w:ascii="宋体" w:hAnsi="宋体"/>
          <w:bCs/>
          <w:color w:val="auto"/>
          <w:sz w:val="24"/>
          <w:szCs w:val="21"/>
          <w:highlight w:val="none"/>
          <w:shd w:val="clear" w:color="auto" w:fill="auto"/>
        </w:rPr>
      </w:pPr>
      <w:r>
        <w:rPr>
          <w:rFonts w:hint="eastAsia" w:ascii="宋体" w:hAnsi="宋体"/>
          <w:bCs/>
          <w:color w:val="auto"/>
          <w:sz w:val="24"/>
          <w:szCs w:val="21"/>
          <w:highlight w:val="none"/>
          <w:shd w:val="clear" w:color="auto" w:fill="auto"/>
        </w:rPr>
        <w:t xml:space="preserve">法定代表人或委托代理人（签字或盖章）：</w:t>
      </w:r>
      <w:r/>
    </w:p>
    <w:p>
      <w:pPr>
        <w:pStyle w:val="920"/>
        <w:ind w:firstLine="480"/>
        <w:rPr>
          <w:rFonts w:hint="eastAsia" w:ascii="宋体" w:hAnsi="宋体"/>
          <w:bCs/>
          <w:color w:val="auto"/>
          <w:sz w:val="24"/>
          <w:szCs w:val="21"/>
          <w:highlight w:val="none"/>
          <w:shd w:val="clear" w:color="auto" w:fill="auto"/>
        </w:rPr>
      </w:pPr>
      <w:r>
        <w:rPr>
          <w:rFonts w:hint="eastAsia" w:ascii="宋体" w:hAnsi="宋体"/>
          <w:bCs/>
          <w:color w:val="auto"/>
          <w:sz w:val="24"/>
          <w:szCs w:val="21"/>
          <w:highlight w:val="none"/>
          <w:shd w:val="clear" w:color="auto" w:fill="auto"/>
        </w:rPr>
        <w:t xml:space="preserve">日期：    年     月     日</w:t>
      </w:r>
      <w:r/>
    </w:p>
    <w:p>
      <w:pPr>
        <w:pStyle w:val="920"/>
        <w:ind w:firstLine="482"/>
        <w:rPr>
          <w:rFonts w:hint="eastAsia" w:ascii="宋体" w:hAnsi="宋体"/>
          <w:b/>
          <w:bCs w:val="0"/>
          <w:color w:val="auto"/>
          <w:sz w:val="24"/>
          <w:szCs w:val="21"/>
          <w:highlight w:val="none"/>
          <w:shd w:val="clear" w:color="auto" w:fill="auto"/>
        </w:rPr>
      </w:pPr>
      <w:r>
        <w:rPr>
          <w:rFonts w:hint="eastAsia" w:ascii="宋体" w:hAnsi="宋体"/>
          <w:b/>
          <w:bCs w:val="0"/>
          <w:color w:val="auto"/>
          <w:sz w:val="24"/>
          <w:szCs w:val="21"/>
          <w:highlight w:val="none"/>
          <w:shd w:val="clear" w:color="auto" w:fill="auto"/>
        </w:rPr>
      </w:r>
      <w:r/>
    </w:p>
    <w:p>
      <w:pPr>
        <w:pStyle w:val="920"/>
        <w:ind w:firstLine="482"/>
        <w:rPr>
          <w:rFonts w:hint="eastAsia" w:ascii="宋体" w:hAnsi="宋体"/>
          <w:b/>
          <w:bCs w:val="0"/>
          <w:color w:val="auto"/>
          <w:sz w:val="24"/>
          <w:szCs w:val="21"/>
          <w:highlight w:val="none"/>
          <w:shd w:val="clear" w:color="auto" w:fill="auto"/>
        </w:rPr>
      </w:pPr>
      <w:r>
        <w:rPr>
          <w:rFonts w:hint="eastAsia" w:ascii="宋体" w:hAnsi="宋体"/>
          <w:b/>
          <w:bCs w:val="0"/>
          <w:color w:val="auto"/>
          <w:sz w:val="24"/>
          <w:szCs w:val="21"/>
          <w:highlight w:val="none"/>
          <w:shd w:val="clear" w:color="auto" w:fill="auto"/>
        </w:rPr>
        <w:t xml:space="preserve">附主要设备和主要专业技术能力的证明材料如下：</w:t>
      </w:r>
      <w:r/>
    </w:p>
    <w:p>
      <w:pPr>
        <w:pStyle w:val="920"/>
        <w:ind w:firstLine="482"/>
        <w:rPr>
          <w:rFonts w:hint="eastAsia" w:ascii="宋体" w:hAnsi="宋体"/>
          <w:b/>
          <w:bCs w:val="0"/>
          <w:color w:val="auto"/>
          <w:sz w:val="24"/>
          <w:szCs w:val="21"/>
          <w:highlight w:val="none"/>
          <w:shd w:val="clear" w:color="auto" w:fill="auto"/>
        </w:rPr>
      </w:pPr>
      <w:r>
        <w:rPr>
          <w:rFonts w:hint="eastAsia" w:ascii="宋体" w:hAnsi="宋体"/>
          <w:b/>
          <w:bCs w:val="0"/>
          <w:color w:val="auto"/>
          <w:sz w:val="24"/>
          <w:szCs w:val="21"/>
          <w:highlight w:val="none"/>
          <w:shd w:val="clear" w:color="auto" w:fill="auto"/>
        </w:rPr>
      </w:r>
      <w:r/>
    </w:p>
    <w:p>
      <w:pPr>
        <w:pStyle w:val="920"/>
        <w:ind w:firstLine="482"/>
        <w:rPr>
          <w:rFonts w:hint="default" w:ascii="宋体" w:hAnsi="宋体" w:eastAsia="宋体"/>
          <w:b/>
          <w:bCs w:val="0"/>
          <w:color w:val="auto"/>
          <w:sz w:val="24"/>
          <w:szCs w:val="21"/>
          <w:highlight w:val="none"/>
          <w:shd w:val="clear" w:color="auto" w:fill="auto"/>
          <w:lang w:val="en-US" w:eastAsia="zh-CN"/>
        </w:rPr>
      </w:pPr>
      <w:r>
        <w:rPr>
          <w:rFonts w:hint="eastAsia" w:ascii="宋体" w:hAnsi="宋体"/>
          <w:b/>
          <w:bCs w:val="0"/>
          <w:color w:val="auto"/>
          <w:sz w:val="24"/>
          <w:szCs w:val="21"/>
          <w:highlight w:val="none"/>
          <w:shd w:val="clear" w:color="auto" w:fill="auto"/>
          <w:lang w:val="en-US" w:eastAsia="zh-CN"/>
        </w:rPr>
        <w:t xml:space="preserve">特别提醒：请认真填写此声明，并提供证明材料，如对应的照片、设备采购发票、合同、租赁材料、人员专业证书等。否则自行承担无效响应的风险。</w:t>
      </w:r>
      <w:r/>
    </w:p>
    <w:p>
      <w:pPr>
        <w:pStyle w:val="920"/>
        <w:ind w:firstLine="482"/>
        <w:rPr>
          <w:rFonts w:hint="eastAsia" w:ascii="宋体" w:hAnsi="宋体"/>
          <w:b/>
          <w:bCs w:val="0"/>
          <w:color w:val="auto"/>
          <w:sz w:val="24"/>
          <w:szCs w:val="21"/>
          <w:highlight w:val="none"/>
          <w:shd w:val="clear" w:color="auto" w:fill="auto"/>
        </w:rPr>
      </w:pPr>
      <w:r>
        <w:rPr>
          <w:rFonts w:hint="eastAsia" w:ascii="宋体" w:hAnsi="宋体"/>
          <w:b/>
          <w:bCs w:val="0"/>
          <w:color w:val="auto"/>
          <w:sz w:val="24"/>
          <w:szCs w:val="21"/>
          <w:highlight w:val="none"/>
          <w:shd w:val="clear" w:color="auto" w:fill="auto"/>
        </w:rPr>
      </w:r>
      <w:r/>
    </w:p>
    <w:p>
      <w:pPr>
        <w:rPr>
          <w:rFonts w:hint="eastAsia" w:ascii="黑体" w:hAnsi="黑体" w:eastAsia="黑体"/>
          <w:i w:val="0"/>
          <w:iCs/>
          <w:color w:val="auto"/>
          <w:sz w:val="32"/>
          <w:szCs w:val="32"/>
          <w:highlight w:val="none"/>
          <w:u w:val="single"/>
          <w:shd w:val="clear" w:color="auto" w:fill="auto"/>
        </w:rPr>
      </w:pPr>
      <w:r>
        <w:rPr>
          <w:rFonts w:hint="eastAsia" w:ascii="黑体" w:hAnsi="黑体" w:eastAsia="黑体"/>
          <w:i w:val="0"/>
          <w:iCs/>
          <w:color w:val="auto"/>
          <w:sz w:val="32"/>
          <w:szCs w:val="32"/>
          <w:highlight w:val="none"/>
          <w:u w:val="single"/>
          <w:shd w:val="clear" w:color="auto" w:fill="auto"/>
        </w:rPr>
        <w:br w:type="page" w:clear="all"/>
      </w:r>
      <w:r>
        <w:rPr>
          <w:rFonts w:hint="eastAsia" w:ascii="黑体" w:hAnsi="黑体" w:eastAsia="黑体" w:cs="Times New Roman"/>
          <w:i w:val="0"/>
          <w:iCs/>
          <w:color w:val="auto"/>
          <w:sz w:val="32"/>
          <w:szCs w:val="32"/>
          <w:highlight w:val="none"/>
          <w:u w:val="single"/>
          <w:shd w:val="clear" w:color="auto" w:fill="auto"/>
        </w:rPr>
        <w:t xml:space="preserve">五、参加政府采购活动前 3 年内在经营活动中没有重大违法记录的书面声明</w:t>
      </w:r>
      <w:r/>
    </w:p>
    <w:p>
      <w:pPr>
        <w:spacing w:line="460" w:lineRule="exact"/>
        <w:rPr>
          <w:rFonts w:hint="eastAsia" w:ascii="宋体" w:hAnsi="宋体"/>
          <w:b/>
          <w:bCs/>
          <w:color w:val="auto"/>
          <w:sz w:val="44"/>
          <w:szCs w:val="44"/>
          <w:highlight w:val="none"/>
          <w:shd w:val="clear" w:color="auto" w:fill="auto"/>
        </w:rPr>
      </w:pPr>
      <w:r>
        <w:rPr>
          <w:rFonts w:hint="eastAsia" w:ascii="宋体" w:hAnsi="宋体"/>
          <w:b/>
          <w:bCs/>
          <w:color w:val="auto"/>
          <w:sz w:val="44"/>
          <w:szCs w:val="44"/>
          <w:highlight w:val="none"/>
          <w:shd w:val="clear" w:color="auto" w:fill="auto"/>
        </w:rPr>
        <w:t xml:space="preserve">                 声  明</w:t>
      </w:r>
      <w:r/>
    </w:p>
    <w:p>
      <w:pPr>
        <w:spacing w:line="460" w:lineRule="exact"/>
        <w:rPr>
          <w:rFonts w:hint="eastAsia" w:ascii="宋体" w:hAnsi="宋体"/>
          <w:bCs/>
          <w:color w:val="auto"/>
          <w:sz w:val="24"/>
          <w:highlight w:val="none"/>
          <w:shd w:val="clear" w:color="auto" w:fill="auto"/>
        </w:rPr>
      </w:pPr>
      <w:r>
        <w:rPr>
          <w:rFonts w:hint="eastAsia" w:ascii="宋体" w:hAnsi="宋体"/>
          <w:b/>
          <w:bCs/>
          <w:color w:val="auto"/>
          <w:sz w:val="24"/>
          <w:highlight w:val="none"/>
          <w:shd w:val="clear" w:color="auto" w:fill="auto"/>
        </w:rPr>
        <w:t xml:space="preserve">    </w:t>
      </w:r>
      <w:r>
        <w:rPr>
          <w:rFonts w:hint="eastAsia" w:ascii="宋体" w:hAnsi="宋体"/>
          <w:bCs/>
          <w:color w:val="auto"/>
          <w:sz w:val="24"/>
          <w:highlight w:val="none"/>
          <w:shd w:val="clear" w:color="auto" w:fill="auto"/>
        </w:rPr>
        <w:t xml:space="preserve">我单位郑重声明：参加本次政府采购活动前 3 年内，我单位在经营活动中没有因违法经营受到刑事处罚或者责令停产停业、吊销许可证或者执照、较大数额罚款等行政处罚。</w:t>
      </w:r>
      <w:r/>
    </w:p>
    <w:p>
      <w:pPr>
        <w:ind w:firstLine="481"/>
        <w:spacing w:line="460" w:lineRule="exact"/>
        <w:rPr>
          <w:rFonts w:hint="eastAsia" w:ascii="宋体" w:hAnsi="宋体"/>
          <w:bCs/>
          <w:color w:val="auto"/>
          <w:sz w:val="24"/>
          <w:szCs w:val="21"/>
          <w:highlight w:val="none"/>
          <w:shd w:val="clear" w:color="auto" w:fill="auto"/>
        </w:rPr>
      </w:pPr>
      <w:r>
        <w:rPr>
          <w:rFonts w:hint="eastAsia" w:ascii="宋体" w:hAnsi="宋体"/>
          <w:bCs/>
          <w:color w:val="auto"/>
          <w:sz w:val="24"/>
          <w:szCs w:val="21"/>
          <w:highlight w:val="none"/>
          <w:shd w:val="clear" w:color="auto" w:fill="auto"/>
        </w:rPr>
      </w:r>
      <w:r/>
    </w:p>
    <w:p>
      <w:pPr>
        <w:ind w:firstLine="481"/>
        <w:spacing w:line="460" w:lineRule="exact"/>
        <w:rPr>
          <w:rFonts w:hint="eastAsia" w:ascii="宋体" w:hAnsi="宋体"/>
          <w:bCs/>
          <w:color w:val="auto"/>
          <w:sz w:val="24"/>
          <w:szCs w:val="21"/>
          <w:highlight w:val="none"/>
          <w:shd w:val="clear" w:color="auto" w:fill="auto"/>
        </w:rPr>
      </w:pPr>
      <w:r>
        <w:rPr>
          <w:rFonts w:hint="eastAsia" w:ascii="宋体" w:hAnsi="宋体"/>
          <w:bCs/>
          <w:color w:val="auto"/>
          <w:sz w:val="24"/>
          <w:szCs w:val="21"/>
          <w:highlight w:val="none"/>
          <w:shd w:val="clear" w:color="auto" w:fill="auto"/>
        </w:rPr>
        <w:t xml:space="preserve">投标人（盖章）：</w:t>
      </w:r>
      <w:r/>
    </w:p>
    <w:p>
      <w:pPr>
        <w:ind w:firstLine="480"/>
        <w:spacing w:line="460" w:lineRule="exact"/>
        <w:rPr>
          <w:rFonts w:hint="eastAsia" w:ascii="宋体" w:hAnsi="宋体"/>
          <w:bCs/>
          <w:color w:val="auto"/>
          <w:sz w:val="24"/>
          <w:szCs w:val="21"/>
          <w:highlight w:val="none"/>
          <w:shd w:val="clear" w:color="auto" w:fill="auto"/>
        </w:rPr>
      </w:pPr>
      <w:r>
        <w:rPr>
          <w:rFonts w:hint="eastAsia" w:ascii="宋体" w:hAnsi="宋体"/>
          <w:bCs/>
          <w:color w:val="auto"/>
          <w:sz w:val="24"/>
          <w:szCs w:val="21"/>
          <w:highlight w:val="none"/>
          <w:shd w:val="clear" w:color="auto" w:fill="auto"/>
        </w:rPr>
        <w:t xml:space="preserve">法定代表人或委托代理人（签字或盖章）：</w:t>
      </w:r>
      <w:r/>
    </w:p>
    <w:p>
      <w:pPr>
        <w:ind w:firstLine="480"/>
        <w:spacing w:line="460" w:lineRule="exact"/>
        <w:rPr>
          <w:rFonts w:hint="eastAsia" w:ascii="宋体" w:hAnsi="宋体"/>
          <w:bCs/>
          <w:color w:val="auto"/>
          <w:sz w:val="24"/>
          <w:szCs w:val="21"/>
          <w:highlight w:val="none"/>
          <w:shd w:val="clear" w:color="auto" w:fill="auto"/>
        </w:rPr>
      </w:pPr>
      <w:r>
        <w:rPr>
          <w:rFonts w:hint="eastAsia" w:ascii="宋体" w:hAnsi="宋体"/>
          <w:bCs/>
          <w:color w:val="auto"/>
          <w:sz w:val="24"/>
          <w:szCs w:val="21"/>
          <w:highlight w:val="none"/>
          <w:shd w:val="clear" w:color="auto" w:fill="auto"/>
        </w:rPr>
        <w:t xml:space="preserve">日期：    年     月     日</w:t>
      </w:r>
      <w:r/>
    </w:p>
    <w:p>
      <w:pPr>
        <w:rPr>
          <w:rFonts w:hint="eastAsia" w:ascii="黑体" w:hAnsi="黑体" w:eastAsia="黑体"/>
          <w:i/>
          <w:color w:val="auto"/>
          <w:sz w:val="32"/>
          <w:szCs w:val="32"/>
          <w:highlight w:val="none"/>
          <w:u w:val="single"/>
          <w:shd w:val="clear" w:color="auto" w:fill="auto"/>
        </w:rPr>
      </w:pPr>
      <w:r>
        <w:rPr>
          <w:rFonts w:hint="eastAsia" w:ascii="黑体" w:hAnsi="黑体" w:eastAsia="黑体"/>
          <w:i/>
          <w:color w:val="auto"/>
          <w:sz w:val="32"/>
          <w:szCs w:val="32"/>
          <w:highlight w:val="none"/>
          <w:u w:val="single"/>
          <w:shd w:val="clear" w:color="auto" w:fill="auto"/>
        </w:rPr>
      </w:r>
      <w:r/>
    </w:p>
    <w:p>
      <w:pPr>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t xml:space="preserve">六、</w:t>
      </w:r>
      <w:r>
        <w:rPr>
          <w:rFonts w:hint="eastAsia" w:ascii="黑体" w:hAnsi="黑体" w:eastAsia="黑体" w:cs="Times New Roman"/>
          <w:i w:val="0"/>
          <w:iCs/>
          <w:color w:val="auto"/>
          <w:sz w:val="32"/>
          <w:szCs w:val="32"/>
          <w:highlight w:val="none"/>
          <w:u w:val="single"/>
          <w:shd w:val="clear" w:color="auto" w:fill="auto"/>
          <w:lang w:val="en-US" w:eastAsia="zh-CN"/>
        </w:rPr>
        <w:t xml:space="preserve">其他</w:t>
      </w:r>
      <w:r>
        <w:rPr>
          <w:rFonts w:hint="eastAsia" w:ascii="黑体" w:hAnsi="黑体" w:eastAsia="黑体" w:cs="Times New Roman"/>
          <w:i w:val="0"/>
          <w:iCs/>
          <w:color w:val="auto"/>
          <w:sz w:val="32"/>
          <w:szCs w:val="32"/>
          <w:highlight w:val="none"/>
          <w:u w:val="single"/>
          <w:shd w:val="clear" w:color="auto" w:fill="auto"/>
        </w:rPr>
        <w:t xml:space="preserve">资格要求的证明文件</w:t>
      </w:r>
      <w:r/>
    </w:p>
    <w:p>
      <w:pPr>
        <w:spacing w:line="460" w:lineRule="exact"/>
        <w:rPr>
          <w:rFonts w:hint="eastAsia" w:ascii="宋体" w:hAnsi="宋体"/>
          <w:bCs/>
          <w:color w:val="auto"/>
          <w:sz w:val="24"/>
          <w:highlight w:val="none"/>
          <w:shd w:val="clear" w:color="auto" w:fill="auto"/>
        </w:rPr>
      </w:pPr>
      <w:r>
        <w:rPr>
          <w:rFonts w:hint="eastAsia" w:ascii="宋体" w:hAnsi="宋体"/>
          <w:color w:val="auto"/>
          <w:sz w:val="24"/>
          <w:highlight w:val="none"/>
          <w:shd w:val="clear" w:color="auto" w:fill="auto"/>
        </w:rPr>
        <w:t xml:space="preserve">   </w:t>
      </w:r>
      <w:r/>
    </w:p>
    <w:p>
      <w:pPr>
        <w:spacing w:line="4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jc w:val="center"/>
        <w:rPr>
          <w:rFonts w:hint="eastAsia" w:ascii="黑体" w:hAnsi="黑体" w:eastAsia="黑体"/>
          <w:i/>
          <w:color w:val="auto"/>
          <w:sz w:val="32"/>
          <w:szCs w:val="32"/>
          <w:highlight w:val="none"/>
          <w:u w:val="single"/>
          <w:shd w:val="clear" w:color="auto" w:fill="auto"/>
        </w:rPr>
      </w:pPr>
      <w:r>
        <w:rPr>
          <w:rFonts w:hint="eastAsia" w:ascii="黑体" w:hAnsi="黑体" w:eastAsia="黑体"/>
          <w:i w:val="0"/>
          <w:iCs/>
          <w:color w:val="auto"/>
          <w:sz w:val="32"/>
          <w:szCs w:val="32"/>
          <w:highlight w:val="none"/>
          <w:u w:val="single"/>
          <w:shd w:val="clear" w:color="auto" w:fill="auto"/>
        </w:rPr>
        <w:br w:type="page" w:clear="all"/>
      </w:r>
      <w:r>
        <w:rPr>
          <w:rFonts w:hint="eastAsia" w:ascii="黑体" w:hAnsi="黑体" w:eastAsia="黑体" w:cs="Times New Roman"/>
          <w:i w:val="0"/>
          <w:iCs/>
          <w:color w:val="auto"/>
          <w:sz w:val="32"/>
          <w:szCs w:val="32"/>
          <w:highlight w:val="none"/>
          <w:u w:val="single"/>
          <w:shd w:val="clear" w:color="auto" w:fill="auto"/>
        </w:rPr>
        <w:t xml:space="preserve">七、法人授权书</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致：</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本人</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（姓名）系</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（投标人名称）的法定代表人（单位负责人），现委托</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（姓名）为我方代理人。代理人根据授权，以我方名义签署、澄清确认、递交、撤回、修改</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项目（</w:t>
      </w:r>
      <w:r>
        <w:rPr>
          <w:rFonts w:hint="eastAsia" w:ascii="宋体" w:hAnsi="宋体" w:eastAsia="宋体" w:cs="Times New Roman"/>
          <w:bCs/>
          <w:color w:val="auto"/>
          <w:sz w:val="24"/>
          <w:szCs w:val="21"/>
          <w:highlight w:val="none"/>
          <w:shd w:val="clear" w:color="auto" w:fill="auto"/>
          <w:lang w:val="en-US" w:eastAsia="zh-CN"/>
        </w:rPr>
        <w:t xml:space="preserve">分包</w:t>
      </w:r>
      <w:r>
        <w:rPr>
          <w:rFonts w:hint="eastAsia" w:ascii="宋体" w:hAnsi="宋体" w:eastAsia="宋体" w:cs="Times New Roman"/>
          <w:bCs/>
          <w:color w:val="auto"/>
          <w:sz w:val="24"/>
          <w:szCs w:val="21"/>
          <w:highlight w:val="none"/>
          <w:shd w:val="clear" w:color="auto" w:fill="auto"/>
        </w:rPr>
        <w:t xml:space="preserve">号：</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）投标文件和处理有关事宜，其法律后果由我方承担。</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委托期限：自本授权委托书签署之日起至</w:t>
      </w:r>
      <w:r>
        <w:rPr>
          <w:rFonts w:hint="eastAsia" w:ascii="宋体" w:hAnsi="宋体" w:eastAsia="宋体" w:cs="Times New Roman"/>
          <w:bCs/>
          <w:color w:val="auto"/>
          <w:sz w:val="24"/>
          <w:szCs w:val="21"/>
          <w:highlight w:val="none"/>
          <w:shd w:val="clear" w:color="auto" w:fill="auto"/>
          <w:lang w:val="en-US" w:eastAsia="zh-CN"/>
        </w:rPr>
        <w:t xml:space="preserve">投标</w:t>
      </w:r>
      <w:r>
        <w:rPr>
          <w:rFonts w:hint="eastAsia" w:ascii="宋体" w:hAnsi="宋体" w:eastAsia="宋体" w:cs="Times New Roman"/>
          <w:bCs/>
          <w:color w:val="auto"/>
          <w:sz w:val="24"/>
          <w:szCs w:val="21"/>
          <w:highlight w:val="none"/>
          <w:shd w:val="clear" w:color="auto" w:fill="auto"/>
        </w:rPr>
        <w:t xml:space="preserve">有效期届满之日止。</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代理人无转委托权。</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ascii="宋体" w:hAnsi="宋体" w:eastAsia="宋体" w:cs="Times New Roman"/>
          <w:bCs/>
          <w:color w:val="auto"/>
          <w:sz w:val="24"/>
          <w:szCs w:val="21"/>
          <w:highlight w:val="none"/>
          <w:u w:val="single"/>
          <w:shd w:val="clear" w:color="auto" w:fill="auto"/>
          <w:lang w:val="en-US" w:eastAsia="zh-CN"/>
        </w:rPr>
      </w:pPr>
      <w:r>
        <w:rPr>
          <w:rFonts w:hint="eastAsia" w:ascii="宋体" w:hAnsi="宋体" w:eastAsia="宋体" w:cs="Times New Roman"/>
          <w:bCs/>
          <w:color w:val="auto"/>
          <w:sz w:val="24"/>
          <w:szCs w:val="21"/>
          <w:highlight w:val="none"/>
          <w:shd w:val="clear" w:color="auto" w:fill="auto"/>
        </w:rPr>
        <w:t xml:space="preserve">投标人名称（加盖公章）</w:t>
      </w:r>
      <w:r>
        <w:rPr>
          <w:rFonts w:hint="eastAsia" w:ascii="宋体" w:hAnsi="宋体" w:eastAsia="宋体" w:cs="Times New Roman"/>
          <w:bCs/>
          <w:color w:val="auto"/>
          <w:sz w:val="24"/>
          <w:szCs w:val="21"/>
          <w:highlight w:val="none"/>
          <w:shd w:val="clear" w:color="auto" w:fill="auto"/>
          <w:lang w:val="zh-CN"/>
        </w:rPr>
        <w:t xml:space="preserve">：</w:t>
      </w:r>
      <w:r>
        <w:rPr>
          <w:rFonts w:hint="eastAsia" w:ascii="宋体" w:hAnsi="宋体" w:eastAsia="宋体" w:cs="Times New Roman"/>
          <w:bCs/>
          <w:color w:val="auto"/>
          <w:sz w:val="24"/>
          <w:szCs w:val="21"/>
          <w:highlight w:val="none"/>
          <w:u w:val="single"/>
          <w:shd w:val="clear" w:color="auto" w:fill="auto"/>
          <w:lang w:val="en-US" w:eastAsia="zh-CN"/>
        </w:rPr>
        <w:t xml:space="preserve">           </w:t>
      </w:r>
      <w:r/>
    </w:p>
    <w:p>
      <w:pPr>
        <w:ind w:firstLine="481"/>
        <w:spacing w:line="460" w:lineRule="exact"/>
        <w:rPr>
          <w:rFonts w:ascii="宋体" w:hAnsi="宋体" w:eastAsia="宋体" w:cs="Times New Roman"/>
          <w:bCs/>
          <w:color w:val="auto"/>
          <w:sz w:val="24"/>
          <w:szCs w:val="21"/>
          <w:highlight w:val="none"/>
          <w:u w:val="single"/>
          <w:shd w:val="clear" w:color="auto" w:fill="auto"/>
          <w:lang w:val="en-US" w:eastAsia="zh-CN"/>
        </w:rPr>
      </w:pPr>
      <w:r>
        <w:rPr>
          <w:rFonts w:hint="eastAsia" w:ascii="宋体" w:hAnsi="宋体" w:eastAsia="宋体" w:cs="Times New Roman"/>
          <w:bCs/>
          <w:color w:val="auto"/>
          <w:sz w:val="24"/>
          <w:szCs w:val="21"/>
          <w:highlight w:val="none"/>
          <w:shd w:val="clear" w:color="auto" w:fill="auto"/>
        </w:rPr>
        <w:t xml:space="preserve">法定代表人（单位负责人）（签字、签章或印鉴）：</w:t>
      </w:r>
      <w:r>
        <w:rPr>
          <w:rFonts w:hint="eastAsia" w:ascii="宋体" w:hAnsi="宋体" w:eastAsia="宋体" w:cs="Times New Roman"/>
          <w:bCs/>
          <w:color w:val="auto"/>
          <w:sz w:val="24"/>
          <w:szCs w:val="21"/>
          <w:highlight w:val="none"/>
          <w:u w:val="single"/>
          <w:shd w:val="clear" w:color="auto" w:fill="auto"/>
          <w:lang w:val="en-US" w:eastAsia="zh-CN"/>
        </w:rPr>
        <w:t xml:space="preserve">             </w:t>
      </w:r>
      <w:r/>
    </w:p>
    <w:p>
      <w:pPr>
        <w:ind w:firstLine="481"/>
        <w:spacing w:line="460" w:lineRule="exact"/>
        <w:rPr>
          <w:rFonts w:hint="eastAsia" w:ascii="宋体" w:hAnsi="宋体" w:eastAsia="宋体" w:cs="Times New Roman"/>
          <w:bCs/>
          <w:color w:val="auto"/>
          <w:sz w:val="24"/>
          <w:szCs w:val="21"/>
          <w:highlight w:val="none"/>
          <w:shd w:val="clear" w:color="auto" w:fill="auto"/>
          <w:lang w:val="zh-CN"/>
        </w:rPr>
      </w:pPr>
      <w:r>
        <w:rPr>
          <w:rFonts w:hint="eastAsia" w:ascii="宋体" w:hAnsi="宋体" w:eastAsia="宋体" w:cs="Times New Roman"/>
          <w:bCs/>
          <w:color w:val="auto"/>
          <w:sz w:val="24"/>
          <w:szCs w:val="21"/>
          <w:highlight w:val="none"/>
          <w:shd w:val="clear" w:color="auto" w:fill="auto"/>
        </w:rPr>
        <w:t xml:space="preserve">委托代理人（签字/签章）：</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    </w:t>
      </w:r>
      <w:r>
        <w:rPr>
          <w:rFonts w:hint="eastAsia" w:ascii="宋体" w:hAnsi="宋体" w:eastAsia="宋体" w:cs="Times New Roman"/>
          <w:bCs/>
          <w:color w:val="auto"/>
          <w:sz w:val="24"/>
          <w:szCs w:val="21"/>
          <w:highlight w:val="none"/>
          <w:shd w:val="clear" w:color="auto" w:fill="auto"/>
          <w:lang w:val="zh-CN"/>
        </w:rPr>
        <w:t xml:space="preserve">                      </w:t>
      </w:r>
      <w:r/>
    </w:p>
    <w:p>
      <w:pPr>
        <w:ind w:firstLine="481"/>
        <w:spacing w:line="460" w:lineRule="exact"/>
        <w:rPr>
          <w:rFonts w:hint="eastAsia" w:ascii="宋体" w:hAnsi="宋体" w:eastAsia="宋体" w:cs="Times New Roman"/>
          <w:bCs/>
          <w:color w:val="auto"/>
          <w:sz w:val="24"/>
          <w:szCs w:val="21"/>
          <w:highlight w:val="none"/>
          <w:shd w:val="clear" w:color="auto" w:fill="auto"/>
          <w:lang w:val="zh-CN"/>
        </w:rPr>
      </w:pPr>
      <w:r>
        <w:rPr>
          <w:rFonts w:hint="eastAsia" w:ascii="宋体" w:hAnsi="宋体" w:eastAsia="宋体" w:cs="Times New Roman"/>
          <w:bCs/>
          <w:color w:val="auto"/>
          <w:sz w:val="24"/>
          <w:szCs w:val="21"/>
          <w:highlight w:val="none"/>
          <w:shd w:val="clear" w:color="auto" w:fill="auto"/>
        </w:rPr>
        <w:t xml:space="preserve">日期：</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年</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月</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日</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法定代表人（单位负责人）有效期内的身份证正反面电子扫描件：</w:t>
      </w:r>
      <w:r/>
    </w:p>
    <w:tbl>
      <w:tblPr>
        <w:tblStyle w:val="73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tc>
        <w:tc>
          <w:tcPr>
            <w:tcW w:w="4536" w:type="dxa"/>
            <w:vAlign w:val="top"/>
            <w:textDirection w:val="lrTb"/>
            <w:noWrap w:val="false"/>
          </w:tcPr>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tc>
      </w:tr>
    </w:tbl>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委托代理人有效期内的身份证正反面电子件：</w:t>
      </w:r>
      <w:r/>
    </w:p>
    <w:tbl>
      <w:tblPr>
        <w:tblStyle w:val="73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tc>
        <w:tc>
          <w:tcPr>
            <w:tcW w:w="4536" w:type="dxa"/>
            <w:vAlign w:val="top"/>
            <w:textDirection w:val="lrTb"/>
            <w:noWrap w:val="false"/>
          </w:tcPr>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tc>
      </w:tr>
    </w:tbl>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填报说明：</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1、若供应商为事业单位或其他组织或分支机构（仅当招标文件注明允许分支机构投标的），则法定代表人（单位负责人）处的签署人可为单位负责人。</w:t>
      </w:r>
      <w:r/>
    </w:p>
    <w:p>
      <w:pPr>
        <w:ind w:firstLine="480"/>
        <w:keepLines w:val="0"/>
        <w:keepNext w:val="0"/>
        <w:pageBreakBefore w:val="0"/>
        <w:spacing w:line="460" w:lineRule="exact"/>
        <w:widowControl w:val="off"/>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2、若投标文件中全部签字之处均为法定代表人（单位负责人）本人签署，则可不提供本《授权委托书》，但须提供《法定代表人（单位负责人）身份证明》。</w:t>
      </w:r>
      <w:r/>
    </w:p>
    <w:p>
      <w:pPr>
        <w:ind w:firstLine="480"/>
        <w:jc w:val="both"/>
        <w:keepLines w:val="0"/>
        <w:keepNext w:val="0"/>
        <w:pageBreakBefore w:val="0"/>
        <w:spacing w:line="360" w:lineRule="exact"/>
        <w:widowControl w:val="off"/>
        <w:rPr>
          <w:rFonts w:hint="eastAsia"/>
          <w:color w:val="auto"/>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3、供应商为自然人的情形，可不提供本《授权委托书》。</w:t>
      </w:r>
      <w:r>
        <w:rPr>
          <w:rFonts w:hint="eastAsia" w:ascii="宋体" w:hAnsi="宋体" w:eastAsia="宋体" w:cs="Times New Roman"/>
          <w:bCs/>
          <w:color w:val="auto"/>
          <w:sz w:val="24"/>
          <w:szCs w:val="21"/>
          <w:highlight w:val="none"/>
          <w:shd w:val="clear" w:color="auto" w:fill="auto"/>
        </w:rPr>
        <w:br w:type="page" w:clear="all"/>
      </w:r>
      <w:r/>
    </w:p>
    <w:p>
      <w:pPr>
        <w:jc w:val="center"/>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t xml:space="preserve">法定代表人（单位负责人）身份证明</w:t>
      </w:r>
      <w:r/>
    </w:p>
    <w:p>
      <w:pPr>
        <w:ind w:firstLine="0"/>
        <w:spacing w:line="200" w:lineRule="exact"/>
        <w:rPr>
          <w:rFonts w:ascii="宋体" w:hAnsi="宋体"/>
          <w:color w:val="auto"/>
          <w:sz w:val="20"/>
          <w:szCs w:val="20"/>
          <w:highlight w:val="none"/>
          <w:shd w:val="clear" w:color="auto" w:fill="auto"/>
        </w:rPr>
      </w:pPr>
      <w:r>
        <w:rPr>
          <w:rFonts w:ascii="宋体" w:hAnsi="宋体"/>
          <w:color w:val="auto"/>
          <w:sz w:val="20"/>
          <w:szCs w:val="20"/>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致：</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兹证明，</w:t>
      </w:r>
      <w:r/>
    </w:p>
    <w:p>
      <w:pPr>
        <w:ind w:firstLine="481"/>
        <w:spacing w:line="460" w:lineRule="exact"/>
        <w:rPr>
          <w:rFonts w:ascii="宋体" w:hAnsi="宋体" w:eastAsia="宋体" w:cs="Times New Roman"/>
          <w:bCs/>
          <w:color w:val="auto"/>
          <w:sz w:val="24"/>
          <w:szCs w:val="21"/>
          <w:highlight w:val="none"/>
          <w:u w:val="single"/>
          <w:shd w:val="clear" w:color="auto" w:fill="auto"/>
          <w:lang w:val="en-US" w:eastAsia="zh-CN"/>
        </w:rPr>
      </w:pPr>
      <w:r>
        <w:rPr>
          <w:rFonts w:hint="eastAsia" w:ascii="宋体" w:hAnsi="宋体" w:eastAsia="宋体" w:cs="Times New Roman"/>
          <w:bCs/>
          <w:color w:val="auto"/>
          <w:sz w:val="24"/>
          <w:szCs w:val="21"/>
          <w:highlight w:val="none"/>
          <w:shd w:val="clear" w:color="auto" w:fill="auto"/>
        </w:rPr>
        <w:t xml:space="preserve">姓名：</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性别：</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年龄：</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职务：</w:t>
      </w:r>
      <w:r>
        <w:rPr>
          <w:rFonts w:hint="eastAsia" w:ascii="宋体" w:hAnsi="宋体" w:eastAsia="宋体" w:cs="Times New Roman"/>
          <w:bCs/>
          <w:color w:val="auto"/>
          <w:sz w:val="24"/>
          <w:szCs w:val="21"/>
          <w:highlight w:val="none"/>
          <w:u w:val="single"/>
          <w:shd w:val="clear" w:color="auto" w:fill="auto"/>
          <w:lang w:val="en-US" w:eastAsia="zh-CN"/>
        </w:rPr>
        <w:t xml:space="preserve">          </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系</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（投标人名称）的法定代表人（单位负责人）。</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附：法定代表人（单位负责人）有效期内的身份证正反面电子件。</w:t>
      </w:r>
      <w:r/>
    </w:p>
    <w:tbl>
      <w:tblPr>
        <w:tblStyle w:val="733"/>
        <w:tblW w:w="0" w:type="auto"/>
        <w:tblInd w:w="3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32"/>
        <w:gridCol w:w="4506"/>
      </w:tblGrid>
      <w:tr>
        <w:trPr>
          <w:trHeight w:val="1399"/>
        </w:trPr>
        <w:tc>
          <w:tcPr>
            <w:tcW w:w="4232" w:type="dxa"/>
            <w:vAlign w:val="top"/>
            <w:textDirection w:val="lrTb"/>
            <w:noWrap w:val="false"/>
          </w:tcPr>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tc>
        <w:tc>
          <w:tcPr>
            <w:tcW w:w="4506" w:type="dxa"/>
            <w:vAlign w:val="top"/>
            <w:textDirection w:val="lrTb"/>
            <w:noWrap w:val="false"/>
          </w:tcPr>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tc>
      </w:tr>
    </w:tbl>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ascii="宋体" w:hAnsi="宋体" w:eastAsia="宋体" w:cs="Times New Roman"/>
          <w:bCs/>
          <w:color w:val="auto"/>
          <w:sz w:val="24"/>
          <w:szCs w:val="21"/>
          <w:highlight w:val="none"/>
          <w:u w:val="single"/>
          <w:shd w:val="clear" w:color="auto" w:fill="auto"/>
          <w:lang w:val="en-US" w:eastAsia="zh-CN"/>
        </w:rPr>
      </w:pPr>
      <w:r>
        <w:rPr>
          <w:rFonts w:hint="eastAsia" w:ascii="宋体" w:hAnsi="宋体" w:eastAsia="宋体" w:cs="Times New Roman"/>
          <w:bCs/>
          <w:color w:val="auto"/>
          <w:sz w:val="24"/>
          <w:szCs w:val="21"/>
          <w:highlight w:val="none"/>
          <w:shd w:val="clear" w:color="auto" w:fill="auto"/>
        </w:rPr>
        <w:t xml:space="preserve">投标人名称（加盖公章）</w:t>
      </w:r>
      <w:r>
        <w:rPr>
          <w:rFonts w:hint="eastAsia" w:ascii="宋体" w:hAnsi="宋体" w:eastAsia="宋体" w:cs="Times New Roman"/>
          <w:bCs/>
          <w:color w:val="auto"/>
          <w:sz w:val="24"/>
          <w:szCs w:val="21"/>
          <w:highlight w:val="none"/>
          <w:shd w:val="clear" w:color="auto" w:fill="auto"/>
          <w:lang w:val="zh-CN"/>
        </w:rPr>
        <w:t xml:space="preserve">：</w:t>
      </w:r>
      <w:r>
        <w:rPr>
          <w:rFonts w:hint="eastAsia" w:ascii="宋体" w:hAnsi="宋体" w:eastAsia="宋体" w:cs="Times New Roman"/>
          <w:bCs/>
          <w:color w:val="auto"/>
          <w:sz w:val="24"/>
          <w:szCs w:val="21"/>
          <w:highlight w:val="none"/>
          <w:u w:val="single"/>
          <w:shd w:val="clear" w:color="auto" w:fill="auto"/>
          <w:lang w:val="en-US" w:eastAsia="zh-CN"/>
        </w:rPr>
        <w:t xml:space="preserve">                </w:t>
      </w:r>
      <w:r/>
    </w:p>
    <w:p>
      <w:pPr>
        <w:ind w:firstLine="481"/>
        <w:spacing w:line="460" w:lineRule="exact"/>
        <w:rPr>
          <w:rFonts w:ascii="宋体" w:hAnsi="宋体" w:eastAsia="宋体" w:cs="Times New Roman"/>
          <w:bCs/>
          <w:color w:val="auto"/>
          <w:sz w:val="24"/>
          <w:szCs w:val="21"/>
          <w:highlight w:val="none"/>
          <w:u w:val="single"/>
          <w:shd w:val="clear" w:color="auto" w:fill="auto"/>
          <w:lang w:val="en-US" w:eastAsia="zh-CN"/>
        </w:rPr>
      </w:pPr>
      <w:r>
        <w:rPr>
          <w:rFonts w:hint="eastAsia" w:ascii="宋体" w:hAnsi="宋体" w:eastAsia="宋体" w:cs="Times New Roman"/>
          <w:bCs/>
          <w:color w:val="auto"/>
          <w:sz w:val="24"/>
          <w:szCs w:val="21"/>
          <w:highlight w:val="none"/>
          <w:shd w:val="clear" w:color="auto" w:fill="auto"/>
        </w:rPr>
        <w:t xml:space="preserve">法定代表人（单位负责人）（签字、签章或印鉴）：</w:t>
      </w:r>
      <w:r>
        <w:rPr>
          <w:rFonts w:hint="eastAsia" w:ascii="宋体" w:hAnsi="宋体" w:eastAsia="宋体" w:cs="Times New Roman"/>
          <w:bCs/>
          <w:color w:val="auto"/>
          <w:sz w:val="24"/>
          <w:szCs w:val="21"/>
          <w:highlight w:val="none"/>
          <w:u w:val="single"/>
          <w:shd w:val="clear" w:color="auto" w:fill="auto"/>
          <w:lang w:val="en-US" w:eastAsia="zh-CN"/>
        </w:rPr>
        <w:t xml:space="preserve">           </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0"/>
        <w:spacing w:line="460" w:lineRule="exact"/>
        <w:rPr>
          <w:rFonts w:hint="eastAsia" w:ascii="楷体" w:hAnsi="楷体" w:eastAsia="楷体"/>
          <w:color w:val="auto"/>
          <w:sz w:val="24"/>
          <w:szCs w:val="24"/>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日期：</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年</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月</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日</w:t>
      </w:r>
      <w:r/>
    </w:p>
    <w:p>
      <w:pPr>
        <w:spacing w:line="4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pStyle w:val="918"/>
        <w:ind w:firstLine="3390"/>
        <w:jc w:val="both"/>
        <w:rPr>
          <w:rFonts w:ascii="黑体" w:hAnsi="黑体" w:eastAsia="黑体" w:cs="Times New Roman"/>
          <w:bCs w:val="0"/>
          <w:i/>
          <w:color w:val="auto"/>
          <w:sz w:val="32"/>
          <w:szCs w:val="32"/>
          <w:highlight w:val="none"/>
          <w:u w:val="none"/>
          <w:shd w:val="clear" w:color="auto" w:fill="auto"/>
        </w:rPr>
      </w:pPr>
      <w:r>
        <w:rPr>
          <w:rFonts w:ascii="宋体" w:hAnsi="宋体"/>
          <w:bCs w:val="0"/>
          <w:color w:val="auto"/>
          <w:sz w:val="24"/>
          <w:highlight w:val="none"/>
          <w:shd w:val="clear" w:color="auto" w:fill="auto"/>
        </w:rPr>
        <w:br w:type="page" w:clear="all"/>
      </w:r>
      <w:bookmarkStart w:id="262" w:name="_Toc10385"/>
      <w:r/>
      <w:bookmarkStart w:id="263" w:name="_Toc27332"/>
      <w:r/>
      <w:bookmarkStart w:id="264" w:name="_Toc13921"/>
      <w:r>
        <w:rPr>
          <w:rFonts w:hint="eastAsia" w:ascii="黑体" w:hAnsi="黑体" w:eastAsia="黑体" w:cs="Times New Roman"/>
          <w:b w:val="0"/>
          <w:bCs w:val="0"/>
          <w:i w:val="0"/>
          <w:iCs/>
          <w:color w:val="auto"/>
          <w:sz w:val="32"/>
          <w:szCs w:val="32"/>
          <w:highlight w:val="none"/>
          <w:u w:val="single"/>
          <w:shd w:val="clear" w:color="auto" w:fill="auto"/>
          <w:lang w:val="en-US" w:eastAsia="zh-CN" w:bidi="ar-SA"/>
        </w:rPr>
        <w:t xml:space="preserve">八、投标函</w:t>
      </w:r>
      <w:bookmarkEnd w:id="262"/>
      <w:r/>
      <w:bookmarkEnd w:id="263"/>
      <w:r/>
      <w:bookmarkEnd w:id="264"/>
      <w:r/>
      <w:r/>
    </w:p>
    <w:p>
      <w:pPr>
        <w:pStyle w:val="1003"/>
        <w:ind w:firstLine="0"/>
        <w:spacing w:before="0" w:after="0" w:line="420" w:lineRule="exact"/>
        <w:rPr>
          <w:rFonts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致：</w:t>
      </w:r>
      <w:r>
        <w:rPr>
          <w:rFonts w:hint="eastAsia" w:ascii="宋体" w:hAnsi="宋体"/>
          <w:color w:val="auto"/>
          <w:szCs w:val="21"/>
          <w:highlight w:val="none"/>
          <w:u w:val="single"/>
          <w:shd w:val="clear" w:color="auto" w:fill="auto"/>
          <w:lang w:eastAsia="zh-CN"/>
        </w:rPr>
        <w:t xml:space="preserve">连云港市第一人民医院</w:t>
      </w:r>
      <w:r/>
    </w:p>
    <w:p>
      <w:pPr>
        <w:pStyle w:val="1003"/>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根据贵方的</w:t>
      </w:r>
      <w:r>
        <w:rPr>
          <w:rFonts w:hint="eastAsia" w:ascii="宋体" w:hAnsi="宋体"/>
          <w:color w:val="auto"/>
          <w:szCs w:val="21"/>
          <w:highlight w:val="none"/>
          <w:u w:val="single"/>
          <w:shd w:val="clear" w:color="auto" w:fill="auto"/>
          <w:lang w:eastAsia="zh-CN"/>
        </w:rPr>
        <w:t xml:space="preserve">（</w:t>
      </w:r>
      <w:r>
        <w:rPr>
          <w:rFonts w:hint="eastAsia" w:ascii="宋体" w:hAnsi="宋体"/>
          <w:color w:val="auto"/>
          <w:szCs w:val="21"/>
          <w:highlight w:val="none"/>
          <w:u w:val="single"/>
          <w:shd w:val="clear" w:color="auto" w:fill="auto"/>
          <w:lang w:val="en-US" w:eastAsia="zh-CN"/>
        </w:rPr>
        <w:t xml:space="preserve">项目编号</w:t>
      </w:r>
      <w:r>
        <w:rPr>
          <w:rFonts w:hint="eastAsia" w:ascii="宋体" w:hAnsi="宋体"/>
          <w:color w:val="auto"/>
          <w:szCs w:val="21"/>
          <w:highlight w:val="none"/>
          <w:u w:val="single"/>
          <w:shd w:val="clear" w:color="auto" w:fill="auto"/>
          <w:lang w:eastAsia="zh-CN"/>
        </w:rPr>
        <w:t xml:space="preserve">）</w:t>
      </w:r>
      <w:r>
        <w:rPr>
          <w:rFonts w:hint="eastAsia" w:ascii="宋体" w:hAnsi="宋体"/>
          <w:color w:val="auto"/>
          <w:szCs w:val="21"/>
          <w:highlight w:val="none"/>
          <w:shd w:val="clear" w:color="auto" w:fill="auto"/>
        </w:rPr>
        <w:t xml:space="preserve">招标文件，正式授权下述签字人______(姓名)代表我方______________（投标人的名称），全权处理本次项目投标的有关事宜。</w:t>
      </w:r>
      <w:r/>
    </w:p>
    <w:p>
      <w:pPr>
        <w:pStyle w:val="1003"/>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据此函，__________签字人兹宣布同意如下：</w:t>
      </w:r>
      <w:r/>
    </w:p>
    <w:p>
      <w:pPr>
        <w:ind w:firstLine="480"/>
        <w:jc w:val="left"/>
        <w:spacing w:line="500" w:lineRule="exact"/>
        <w:rPr>
          <w:rFonts w:ascii="宋体" w:hAnsi="宋体" w:eastAsia="宋体"/>
          <w:color w:val="auto"/>
          <w:sz w:val="24"/>
          <w:szCs w:val="21"/>
          <w:highlight w:val="none"/>
        </w:rPr>
      </w:pPr>
      <w:r>
        <w:rPr>
          <w:rFonts w:hint="eastAsia" w:ascii="宋体" w:hAnsi="宋体" w:eastAsia="宋体"/>
          <w:color w:val="auto"/>
          <w:sz w:val="24"/>
          <w:szCs w:val="21"/>
          <w:highlight w:val="none"/>
        </w:rPr>
        <w:t xml:space="preserve">1.按招标文件规定的各项要求，向买方提供所需货物（包含与货物相关的服务）。</w:t>
      </w:r>
      <w:r/>
    </w:p>
    <w:p>
      <w:pPr>
        <w:ind w:firstLine="480"/>
        <w:jc w:val="left"/>
        <w:spacing w:line="500" w:lineRule="exact"/>
        <w:rPr>
          <w:rFonts w:ascii="宋体" w:hAnsi="宋体" w:eastAsia="宋体"/>
          <w:color w:val="auto"/>
          <w:sz w:val="24"/>
          <w:szCs w:val="21"/>
          <w:highlight w:val="none"/>
        </w:rPr>
      </w:pPr>
      <w:r>
        <w:rPr>
          <w:rFonts w:hint="eastAsia" w:ascii="宋体" w:hAnsi="宋体" w:eastAsia="宋体"/>
          <w:color w:val="auto"/>
          <w:sz w:val="24"/>
          <w:szCs w:val="21"/>
          <w:highlight w:val="none"/>
        </w:rPr>
        <w:t xml:space="preserve">2.我们完全理解贵方不一定将合同授予最低报价的投标人。</w:t>
      </w:r>
      <w:r/>
    </w:p>
    <w:p>
      <w:pPr>
        <w:ind w:firstLine="480"/>
        <w:jc w:val="left"/>
        <w:spacing w:line="500" w:lineRule="exact"/>
        <w:rPr>
          <w:rFonts w:ascii="宋体" w:hAnsi="宋体" w:eastAsia="宋体"/>
          <w:color w:val="auto"/>
          <w:sz w:val="24"/>
          <w:szCs w:val="21"/>
          <w:highlight w:val="none"/>
        </w:rPr>
      </w:pPr>
      <w:r>
        <w:rPr>
          <w:rFonts w:hint="eastAsia" w:ascii="宋体" w:hAnsi="宋体" w:eastAsia="宋体"/>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eastAsia="宋体"/>
          <w:color w:val="auto"/>
          <w:sz w:val="24"/>
          <w:szCs w:val="21"/>
          <w:highlight w:val="none"/>
        </w:rPr>
      </w:pPr>
      <w:r>
        <w:rPr>
          <w:rFonts w:hint="eastAsia" w:ascii="宋体" w:hAnsi="宋体" w:eastAsia="宋体"/>
          <w:color w:val="auto"/>
          <w:sz w:val="24"/>
          <w:szCs w:val="21"/>
          <w:highlight w:val="none"/>
        </w:rPr>
        <w:t xml:space="preserve">4.我们同意从规定的开标日期起遵循本投标文件，并在规定的投标有效期期满之前均具有约束力。</w:t>
      </w:r>
      <w:r/>
    </w:p>
    <w:p>
      <w:pPr>
        <w:ind w:firstLine="480"/>
        <w:jc w:val="left"/>
        <w:spacing w:line="500" w:lineRule="exact"/>
        <w:rPr>
          <w:rFonts w:ascii="宋体" w:hAnsi="宋体" w:eastAsia="宋体"/>
          <w:color w:val="auto"/>
          <w:sz w:val="24"/>
          <w:szCs w:val="21"/>
          <w:highlight w:val="none"/>
        </w:rPr>
      </w:pPr>
      <w:r>
        <w:rPr>
          <w:rFonts w:ascii="宋体" w:hAnsi="宋体" w:eastAsia="宋体"/>
          <w:color w:val="auto"/>
          <w:sz w:val="24"/>
          <w:szCs w:val="21"/>
          <w:highlight w:val="none"/>
        </w:rPr>
        <w:t xml:space="preserve">5</w:t>
      </w:r>
      <w:r>
        <w:rPr>
          <w:rFonts w:hint="eastAsia" w:ascii="宋体" w:hAnsi="宋体" w:eastAsia="宋体"/>
          <w:color w:val="auto"/>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eastAsia="宋体"/>
          <w:color w:val="auto"/>
          <w:sz w:val="24"/>
          <w:szCs w:val="21"/>
          <w:highlight w:val="none"/>
        </w:rPr>
      </w:pPr>
      <w:r>
        <w:rPr>
          <w:rFonts w:ascii="宋体" w:hAnsi="宋体" w:eastAsia="宋体"/>
          <w:color w:val="auto"/>
          <w:sz w:val="24"/>
          <w:szCs w:val="21"/>
          <w:highlight w:val="none"/>
        </w:rPr>
        <w:t xml:space="preserve">6</w:t>
      </w:r>
      <w:r>
        <w:rPr>
          <w:rFonts w:hint="eastAsia" w:ascii="宋体" w:hAnsi="宋体" w:eastAsia="宋体"/>
          <w:color w:val="auto"/>
          <w:sz w:val="24"/>
          <w:szCs w:val="21"/>
          <w:highlight w:val="none"/>
        </w:rPr>
        <w:t xml:space="preserve">.一旦我方中标,我方将根据招标文件的规定，严格履行合同的责任和义务,并保证在招标文件规定的时间</w:t>
      </w:r>
      <w:r>
        <w:rPr>
          <w:rFonts w:hint="eastAsia" w:ascii="宋体" w:hAnsi="宋体"/>
          <w:color w:val="auto"/>
          <w:sz w:val="24"/>
          <w:szCs w:val="21"/>
          <w:highlight w:val="none"/>
          <w:lang w:val="en-US" w:eastAsia="zh-CN"/>
        </w:rPr>
        <w:t xml:space="preserve">内</w:t>
      </w:r>
      <w:r>
        <w:rPr>
          <w:rFonts w:hint="eastAsia" w:ascii="宋体" w:hAnsi="宋体" w:eastAsia="宋体"/>
          <w:color w:val="auto"/>
          <w:sz w:val="24"/>
          <w:szCs w:val="21"/>
          <w:highlight w:val="none"/>
        </w:rPr>
        <w:t xml:space="preserve">完成项目，交付买方验收、使用。</w:t>
      </w:r>
      <w:r/>
    </w:p>
    <w:p>
      <w:pPr>
        <w:pStyle w:val="1003"/>
        <w:spacing w:before="0" w:after="0" w:line="420" w:lineRule="exact"/>
        <w:rPr>
          <w:rFonts w:hint="eastAsia" w:ascii="宋体" w:hAnsi="宋体"/>
          <w:color w:val="auto"/>
          <w:szCs w:val="21"/>
          <w:highlight w:val="none"/>
          <w:shd w:val="clear" w:color="auto" w:fill="auto"/>
        </w:rPr>
      </w:pPr>
      <w:r>
        <w:rPr>
          <w:rFonts w:ascii="宋体" w:hAnsi="宋体"/>
          <w:color w:val="auto"/>
          <w:szCs w:val="21"/>
          <w:highlight w:val="none"/>
          <w:shd w:val="clear" w:color="auto" w:fill="auto"/>
        </w:rPr>
        <w:t xml:space="preserve">7</w:t>
      </w:r>
      <w:r>
        <w:rPr>
          <w:rFonts w:hint="eastAsia" w:ascii="宋体" w:hAnsi="宋体"/>
          <w:color w:val="auto"/>
          <w:szCs w:val="21"/>
          <w:highlight w:val="none"/>
          <w:shd w:val="clear" w:color="auto" w:fill="auto"/>
        </w:rPr>
        <w:t xml:space="preserve">.与本投标有关的正式通讯地址为：</w:t>
      </w:r>
      <w:r/>
    </w:p>
    <w:p>
      <w:pPr>
        <w:pStyle w:val="1003"/>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地          址：</w:t>
      </w:r>
      <w:r/>
    </w:p>
    <w:p>
      <w:pPr>
        <w:pStyle w:val="1003"/>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邮          编：</w:t>
      </w:r>
      <w:r/>
    </w:p>
    <w:p>
      <w:pPr>
        <w:pStyle w:val="1003"/>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电          话：</w:t>
      </w:r>
      <w:r/>
    </w:p>
    <w:p>
      <w:pPr>
        <w:pStyle w:val="1003"/>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传          真：</w:t>
      </w:r>
      <w:r/>
    </w:p>
    <w:p>
      <w:pPr>
        <w:pStyle w:val="1003"/>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投标人开户行：</w:t>
      </w:r>
      <w:r/>
    </w:p>
    <w:p>
      <w:pPr>
        <w:pStyle w:val="1003"/>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账          号： </w:t>
      </w:r>
      <w:r/>
    </w:p>
    <w:p>
      <w:pPr>
        <w:pStyle w:val="1003"/>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p>
      <w:pPr>
        <w:pStyle w:val="1003"/>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 w:val="24"/>
          <w:szCs w:val="21"/>
          <w:highlight w:val="none"/>
          <w:shd w:val="clear" w:color="auto" w:fill="auto"/>
        </w:rPr>
        <w:t xml:space="preserve">投标人（盖章）：</w:t>
      </w:r>
      <w:r/>
    </w:p>
    <w:p>
      <w:pPr>
        <w:pStyle w:val="1003"/>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日           期：________年____月____日</w:t>
      </w:r>
      <w:r/>
    </w:p>
    <w:p>
      <w:pPr>
        <w:ind w:firstLine="240"/>
        <w:jc w:val="center"/>
        <w:spacing w:line="5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ind w:firstLine="0"/>
        <w:jc w:val="left"/>
        <w:spacing w:line="5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jc w:val="center"/>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t xml:space="preserve">九、</w:t>
      </w:r>
      <w:r>
        <w:rPr>
          <w:rFonts w:hint="eastAsia" w:ascii="黑体" w:hAnsi="黑体" w:eastAsia="黑体" w:cs="Times New Roman"/>
          <w:i w:val="0"/>
          <w:iCs/>
          <w:color w:val="auto"/>
          <w:sz w:val="32"/>
          <w:szCs w:val="32"/>
          <w:highlight w:val="none"/>
          <w:u w:val="single"/>
          <w:shd w:val="clear" w:color="auto" w:fill="auto"/>
          <w:lang w:val="en-US" w:eastAsia="zh-CN"/>
        </w:rPr>
        <w:t xml:space="preserve">中</w:t>
      </w:r>
      <w:r>
        <w:rPr>
          <w:rFonts w:hint="eastAsia" w:ascii="黑体" w:hAnsi="黑体" w:eastAsia="黑体" w:cs="Times New Roman"/>
          <w:i w:val="0"/>
          <w:iCs/>
          <w:color w:val="auto"/>
          <w:sz w:val="32"/>
          <w:szCs w:val="32"/>
          <w:highlight w:val="none"/>
          <w:u w:val="single"/>
          <w:shd w:val="clear" w:color="auto" w:fill="auto"/>
        </w:rPr>
        <w:t xml:space="preserve">小企业声明函（</w:t>
      </w:r>
      <w:r>
        <w:rPr>
          <w:rFonts w:hint="eastAsia" w:ascii="黑体" w:hAnsi="黑体" w:eastAsia="黑体" w:cs="Times New Roman"/>
          <w:i w:val="0"/>
          <w:iCs/>
          <w:color w:val="auto"/>
          <w:sz w:val="32"/>
          <w:szCs w:val="32"/>
          <w:highlight w:val="none"/>
          <w:u w:val="single"/>
          <w:shd w:val="clear" w:color="auto" w:fill="auto"/>
          <w:lang w:val="en-US" w:eastAsia="zh-CN"/>
        </w:rPr>
        <w:t xml:space="preserve">货物</w:t>
      </w:r>
      <w:r>
        <w:rPr>
          <w:rFonts w:hint="eastAsia" w:ascii="黑体" w:hAnsi="黑体" w:eastAsia="黑体" w:cs="Times New Roman"/>
          <w:i w:val="0"/>
          <w:iCs/>
          <w:color w:val="auto"/>
          <w:sz w:val="32"/>
          <w:szCs w:val="32"/>
          <w:highlight w:val="none"/>
          <w:u w:val="single"/>
          <w:shd w:val="clear" w:color="auto" w:fill="auto"/>
        </w:rPr>
        <w:t xml:space="preserve">）</w:t>
      </w:r>
      <w:r/>
    </w:p>
    <w:p>
      <w:pPr>
        <w:ind w:firstLine="480"/>
        <w:spacing w:line="5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ind w:firstLine="480"/>
        <w:spacing w:line="50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olor w:val="auto"/>
          <w:sz w:val="24"/>
          <w:szCs w:val="24"/>
          <w:highlight w:val="none"/>
          <w:u w:val="single"/>
        </w:rPr>
        <w:t xml:space="preserve">（单位名称）</w:t>
      </w:r>
      <w:r>
        <w:rPr>
          <w:rFonts w:hint="eastAsia" w:ascii="宋体" w:hAnsi="宋体" w:eastAsia="宋体"/>
          <w:color w:val="auto"/>
          <w:sz w:val="24"/>
          <w:szCs w:val="24"/>
          <w:highlight w:val="none"/>
        </w:rPr>
        <w:t xml:space="preserve">的</w:t>
      </w:r>
      <w:r>
        <w:rPr>
          <w:rFonts w:hint="eastAsia" w:ascii="宋体" w:hAnsi="宋体" w:eastAsia="宋体"/>
          <w:color w:val="auto"/>
          <w:sz w:val="24"/>
          <w:szCs w:val="24"/>
          <w:highlight w:val="none"/>
          <w:u w:val="single"/>
        </w:rPr>
        <w:t xml:space="preserve">（项目名称）</w:t>
      </w:r>
      <w:r>
        <w:rPr>
          <w:rFonts w:hint="eastAsia" w:ascii="宋体" w:hAnsi="宋体" w:eastAsia="宋体"/>
          <w:color w:val="auto"/>
          <w:sz w:val="24"/>
          <w:szCs w:val="24"/>
          <w:highlight w:val="none"/>
        </w:rPr>
        <w:t xml:space="preserve">（项目编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spacing w:line="500" w:lineRule="exact"/>
        <w:rPr>
          <w:rFonts w:ascii="宋体" w:hAnsi="宋体" w:eastAsia="宋体"/>
          <w:i/>
          <w:color w:val="auto"/>
          <w:sz w:val="24"/>
          <w:szCs w:val="24"/>
          <w:highlight w:val="none"/>
          <w:u w:val="single"/>
        </w:rPr>
      </w:pP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u w:val="single"/>
        </w:rPr>
        <w:t xml:space="preserve">（</w:t>
      </w:r>
      <w:r>
        <w:rPr>
          <w:rFonts w:hint="eastAsia" w:ascii="宋体" w:hAnsi="宋体"/>
          <w:color w:val="auto"/>
          <w:sz w:val="24"/>
          <w:szCs w:val="24"/>
          <w:highlight w:val="none"/>
          <w:u w:val="single"/>
          <w:lang w:val="en-US" w:eastAsia="zh-CN"/>
        </w:rPr>
        <w:t xml:space="preserve">货物名称</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，属于</w:t>
      </w:r>
      <w:r>
        <w:rPr>
          <w:rFonts w:hint="eastAsia" w:ascii="宋体" w:hAnsi="宋体" w:eastAsia="宋体"/>
          <w:color w:val="auto"/>
          <w:sz w:val="24"/>
          <w:szCs w:val="24"/>
          <w:highlight w:val="none"/>
          <w:u w:val="single"/>
        </w:rPr>
        <w:t xml:space="preserve">（采购文件中明确的所属行业）</w:t>
      </w:r>
      <w:r>
        <w:rPr>
          <w:rFonts w:hint="eastAsia" w:ascii="宋体" w:hAnsi="宋体" w:eastAsia="宋体"/>
          <w:color w:val="auto"/>
          <w:sz w:val="24"/>
          <w:szCs w:val="24"/>
          <w:highlight w:val="none"/>
        </w:rPr>
        <w:t xml:space="preserve">行业；制造商为</w:t>
      </w:r>
      <w:r>
        <w:rPr>
          <w:rFonts w:hint="eastAsia" w:ascii="宋体" w:hAnsi="宋体" w:eastAsia="宋体"/>
          <w:color w:val="auto"/>
          <w:sz w:val="24"/>
          <w:szCs w:val="24"/>
          <w:highlight w:val="none"/>
          <w:u w:val="single"/>
        </w:rPr>
        <w:t xml:space="preserve">（企业名称）</w:t>
      </w:r>
      <w:r>
        <w:rPr>
          <w:rFonts w:hint="eastAsia" w:ascii="宋体" w:hAnsi="宋体" w:eastAsia="宋体"/>
          <w:color w:val="auto"/>
          <w:sz w:val="24"/>
          <w:szCs w:val="24"/>
          <w:highlight w:val="none"/>
        </w:rPr>
        <w:t xml:space="preserve">，从业人员</w:t>
      </w:r>
      <w:r>
        <w:rPr>
          <w:rFonts w:hint="eastAsia" w:ascii="宋体" w:hAnsi="宋体"/>
          <w:color w:val="auto"/>
          <w:sz w:val="24"/>
          <w:szCs w:val="24"/>
          <w:highlight w:val="none"/>
          <w:u w:val="single"/>
          <w:lang w:val="en-US" w:eastAsia="zh-CN"/>
        </w:rPr>
        <w:t xml:space="preserve">   </w:t>
      </w:r>
      <w:r>
        <w:rPr>
          <w:rFonts w:hint="eastAsia" w:ascii="宋体" w:hAnsi="宋体" w:eastAsia="宋体"/>
          <w:color w:val="auto"/>
          <w:sz w:val="24"/>
          <w:szCs w:val="24"/>
          <w:highlight w:val="none"/>
        </w:rPr>
        <w:t xml:space="preserve">人，营业收入为</w:t>
      </w:r>
      <w:r>
        <w:rPr>
          <w:rFonts w:hint="eastAsia" w:ascii="宋体" w:hAnsi="宋体"/>
          <w:color w:val="auto"/>
          <w:sz w:val="24"/>
          <w:szCs w:val="24"/>
          <w:highlight w:val="none"/>
          <w:u w:val="single"/>
          <w:lang w:val="en-US" w:eastAsia="zh-CN"/>
        </w:rPr>
        <w:t xml:space="preserve">   </w:t>
      </w:r>
      <w:r>
        <w:rPr>
          <w:rFonts w:hint="eastAsia" w:ascii="宋体" w:hAnsi="宋体" w:eastAsia="宋体"/>
          <w:color w:val="auto"/>
          <w:sz w:val="24"/>
          <w:szCs w:val="24"/>
          <w:highlight w:val="none"/>
        </w:rPr>
        <w:t xml:space="preserve">万元，资产总额为</w:t>
      </w:r>
      <w:r>
        <w:rPr>
          <w:rFonts w:hint="eastAsia" w:ascii="宋体" w:hAnsi="宋体"/>
          <w:color w:val="auto"/>
          <w:sz w:val="24"/>
          <w:szCs w:val="24"/>
          <w:highlight w:val="none"/>
          <w:u w:val="single"/>
          <w:lang w:val="en-US" w:eastAsia="zh-CN"/>
        </w:rPr>
        <w:t xml:space="preserve">    </w:t>
      </w:r>
      <w:r>
        <w:rPr>
          <w:rFonts w:hint="eastAsia" w:ascii="宋体" w:hAnsi="宋体" w:eastAsia="宋体"/>
          <w:color w:val="auto"/>
          <w:sz w:val="24"/>
          <w:szCs w:val="24"/>
          <w:highlight w:val="none"/>
        </w:rPr>
        <w:t xml:space="preserve">万元，属于</w:t>
      </w:r>
      <w:r>
        <w:rPr>
          <w:rFonts w:hint="eastAsia" w:ascii="宋体" w:hAnsi="宋体" w:eastAsia="宋体"/>
          <w:color w:val="auto"/>
          <w:sz w:val="24"/>
          <w:szCs w:val="24"/>
          <w:highlight w:val="none"/>
          <w:u w:val="single"/>
        </w:rPr>
        <w:t xml:space="preserve">（中型企业、小型企业、微型企业）</w:t>
      </w:r>
      <w:r>
        <w:rPr>
          <w:rFonts w:hint="eastAsia" w:ascii="宋体" w:hAnsi="宋体" w:eastAsia="宋体"/>
          <w:color w:val="auto"/>
          <w:sz w:val="24"/>
          <w:szCs w:val="24"/>
          <w:highlight w:val="none"/>
        </w:rPr>
        <w:t xml:space="preserve">；</w:t>
      </w:r>
      <w:r/>
    </w:p>
    <w:p>
      <w:pPr>
        <w:ind w:firstLine="480"/>
        <w:spacing w:line="500" w:lineRule="exact"/>
        <w:rPr>
          <w:rFonts w:ascii="宋体" w:hAnsi="宋体" w:eastAsia="宋体"/>
          <w:i/>
          <w:color w:val="auto"/>
          <w:sz w:val="24"/>
          <w:szCs w:val="24"/>
          <w:highlight w:val="none"/>
          <w:u w:val="single"/>
        </w:rPr>
      </w:pPr>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u w:val="single"/>
        </w:rPr>
        <w:t xml:space="preserve">（</w:t>
      </w:r>
      <w:r>
        <w:rPr>
          <w:rFonts w:hint="eastAsia" w:ascii="宋体" w:hAnsi="宋体"/>
          <w:color w:val="auto"/>
          <w:sz w:val="24"/>
          <w:szCs w:val="24"/>
          <w:highlight w:val="none"/>
          <w:u w:val="single"/>
          <w:lang w:val="en-US" w:eastAsia="zh-CN"/>
        </w:rPr>
        <w:t xml:space="preserve">货物名称</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，属于</w:t>
      </w:r>
      <w:r>
        <w:rPr>
          <w:rFonts w:hint="eastAsia" w:ascii="宋体" w:hAnsi="宋体" w:eastAsia="宋体"/>
          <w:color w:val="auto"/>
          <w:sz w:val="24"/>
          <w:szCs w:val="24"/>
          <w:highlight w:val="none"/>
          <w:u w:val="single"/>
        </w:rPr>
        <w:t xml:space="preserve">（采购文件中明确的所属行业）</w:t>
      </w:r>
      <w:r>
        <w:rPr>
          <w:rFonts w:hint="eastAsia" w:ascii="宋体" w:hAnsi="宋体" w:eastAsia="宋体"/>
          <w:color w:val="auto"/>
          <w:sz w:val="24"/>
          <w:szCs w:val="24"/>
          <w:highlight w:val="none"/>
        </w:rPr>
        <w:t xml:space="preserve">行业；制造商为</w:t>
      </w:r>
      <w:r>
        <w:rPr>
          <w:rFonts w:hint="eastAsia" w:ascii="宋体" w:hAnsi="宋体" w:eastAsia="宋体"/>
          <w:color w:val="auto"/>
          <w:sz w:val="24"/>
          <w:szCs w:val="24"/>
          <w:highlight w:val="none"/>
          <w:u w:val="single"/>
        </w:rPr>
        <w:t xml:space="preserve">（企业名称）</w:t>
      </w:r>
      <w:r>
        <w:rPr>
          <w:rFonts w:hint="eastAsia" w:ascii="宋体" w:hAnsi="宋体" w:eastAsia="宋体"/>
          <w:color w:val="auto"/>
          <w:sz w:val="24"/>
          <w:szCs w:val="24"/>
          <w:highlight w:val="none"/>
        </w:rPr>
        <w:t xml:space="preserve">，从业人员</w:t>
      </w:r>
      <w:r>
        <w:rPr>
          <w:rFonts w:hint="eastAsia" w:ascii="宋体" w:hAnsi="宋体"/>
          <w:color w:val="auto"/>
          <w:sz w:val="24"/>
          <w:szCs w:val="24"/>
          <w:highlight w:val="none"/>
          <w:u w:val="single"/>
          <w:lang w:val="en-US" w:eastAsia="zh-CN"/>
        </w:rPr>
        <w:t xml:space="preserve">   </w:t>
      </w:r>
      <w:r>
        <w:rPr>
          <w:rFonts w:hint="eastAsia" w:ascii="宋体" w:hAnsi="宋体" w:eastAsia="宋体"/>
          <w:color w:val="auto"/>
          <w:sz w:val="24"/>
          <w:szCs w:val="24"/>
          <w:highlight w:val="none"/>
        </w:rPr>
        <w:t xml:space="preserve">人，营业收入为</w:t>
      </w:r>
      <w:r>
        <w:rPr>
          <w:rFonts w:hint="eastAsia" w:ascii="宋体" w:hAnsi="宋体"/>
          <w:color w:val="auto"/>
          <w:sz w:val="24"/>
          <w:szCs w:val="24"/>
          <w:highlight w:val="none"/>
          <w:u w:val="single"/>
          <w:lang w:val="en-US" w:eastAsia="zh-CN"/>
        </w:rPr>
        <w:t xml:space="preserve">   </w:t>
      </w:r>
      <w:r>
        <w:rPr>
          <w:rFonts w:hint="eastAsia" w:ascii="宋体" w:hAnsi="宋体" w:eastAsia="宋体"/>
          <w:color w:val="auto"/>
          <w:sz w:val="24"/>
          <w:szCs w:val="24"/>
          <w:highlight w:val="none"/>
        </w:rPr>
        <w:t xml:space="preserve">万元，资产总额为</w:t>
      </w:r>
      <w:r>
        <w:rPr>
          <w:rFonts w:hint="eastAsia" w:ascii="宋体" w:hAnsi="宋体"/>
          <w:color w:val="auto"/>
          <w:sz w:val="24"/>
          <w:szCs w:val="24"/>
          <w:highlight w:val="none"/>
          <w:u w:val="single"/>
          <w:lang w:val="en-US" w:eastAsia="zh-CN"/>
        </w:rPr>
        <w:t xml:space="preserve">    </w:t>
      </w:r>
      <w:r>
        <w:rPr>
          <w:rFonts w:hint="eastAsia" w:ascii="宋体" w:hAnsi="宋体" w:eastAsia="宋体"/>
          <w:color w:val="auto"/>
          <w:sz w:val="24"/>
          <w:szCs w:val="24"/>
          <w:highlight w:val="none"/>
        </w:rPr>
        <w:t xml:space="preserve">万元，属于</w:t>
      </w:r>
      <w:r>
        <w:rPr>
          <w:rFonts w:hint="eastAsia" w:ascii="宋体" w:hAnsi="宋体" w:eastAsia="宋体"/>
          <w:color w:val="auto"/>
          <w:sz w:val="24"/>
          <w:szCs w:val="24"/>
          <w:highlight w:val="none"/>
          <w:u w:val="single"/>
        </w:rPr>
        <w:t xml:space="preserve">（中型企业、小型企业、微型企业）</w:t>
      </w:r>
      <w:r>
        <w:rPr>
          <w:rFonts w:hint="eastAsia" w:ascii="宋体" w:hAnsi="宋体" w:eastAsia="宋体"/>
          <w:color w:val="auto"/>
          <w:sz w:val="24"/>
          <w:szCs w:val="24"/>
          <w:highlight w:val="none"/>
        </w:rPr>
        <w:t xml:space="preserve">；</w:t>
      </w:r>
      <w:r/>
    </w:p>
    <w:p>
      <w:pPr>
        <w:ind w:firstLine="480"/>
        <w:spacing w:line="50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w:t>
      </w:r>
      <w:r/>
    </w:p>
    <w:p>
      <w:pPr>
        <w:ind w:firstLine="480"/>
        <w:spacing w:line="50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本企业对上述声明内容的真实性负责。如有虚假，将依法承担相应责任。</w:t>
      </w:r>
      <w:r/>
    </w:p>
    <w:p>
      <w:pPr>
        <w:ind w:right="1620"/>
        <w:spacing w:line="560" w:lineRule="exact"/>
        <w:rPr>
          <w:rFonts w:ascii="宋体" w:hAnsi="宋体" w:eastAsia="宋体"/>
          <w:color w:val="auto"/>
          <w:sz w:val="24"/>
          <w:szCs w:val="24"/>
          <w:highlight w:val="none"/>
        </w:rPr>
      </w:pPr>
      <w:r>
        <w:rPr>
          <w:rFonts w:ascii="宋体" w:hAnsi="宋体" w:eastAsia="宋体"/>
          <w:color w:val="auto"/>
          <w:sz w:val="24"/>
          <w:szCs w:val="24"/>
          <w:highlight w:val="none"/>
        </w:rPr>
      </w:r>
      <w:r/>
    </w:p>
    <w:p>
      <w:pPr>
        <w:ind w:right="1620" w:firstLine="2880"/>
        <w:spacing w:line="5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企业名称（盖章）：</w:t>
      </w:r>
      <w:r/>
    </w:p>
    <w:p>
      <w:pPr>
        <w:ind w:right="1140" w:firstLine="2880"/>
        <w:spacing w:line="5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日  期：</w:t>
      </w:r>
      <w:r/>
    </w:p>
    <w:p>
      <w:pPr>
        <w:ind w:right="480"/>
        <w:jc w:val="left"/>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p>
      <w:pPr>
        <w:ind w:right="480"/>
        <w:jc w:val="left"/>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填报说明：</w:t>
      </w:r>
      <w:r/>
    </w:p>
    <w:p>
      <w:pPr>
        <w:ind w:firstLine="480"/>
        <w:jc w:val="left"/>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ascii="宋体" w:hAnsi="宋体" w:eastAsia="宋体"/>
          <w:color w:val="auto"/>
          <w:sz w:val="24"/>
          <w:szCs w:val="24"/>
          <w:highlight w:val="none"/>
        </w:rPr>
        <w:t xml:space="preserve">从业人员、营业收入、资产总额填报上一年度数据，无上一年度数据的新成立企业可不填报。</w:t>
      </w:r>
      <w:r/>
    </w:p>
    <w:p>
      <w:pPr>
        <w:ind w:firstLine="480"/>
        <w:jc w:val="left"/>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2、请供应商如实填写，所填内容须与报价明细表一致，如填写不完整或不一致或填写有误，将不享受扶持政策。</w:t>
      </w:r>
      <w:r/>
    </w:p>
    <w:p>
      <w:pPr>
        <w:ind w:firstLine="480"/>
        <w:jc w:val="left"/>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3、中标人的《中小企业声明函》随中标结果公开。</w:t>
      </w:r>
      <w:r/>
    </w:p>
    <w:p>
      <w:pPr>
        <w:jc w:val="center"/>
        <w:spacing w:line="460" w:lineRule="exact"/>
        <w:rPr>
          <w:rFonts w:hint="eastAsia" w:ascii="黑体" w:hAnsi="黑体" w:eastAsia="黑体"/>
          <w:b/>
          <w:color w:val="auto"/>
          <w:sz w:val="32"/>
          <w:szCs w:val="32"/>
          <w:highlight w:val="none"/>
          <w:shd w:val="clear" w:color="auto" w:fill="auto"/>
        </w:rPr>
      </w:pPr>
      <w:r>
        <w:rPr>
          <w:rFonts w:ascii="黑体" w:hAnsi="黑体" w:eastAsia="黑体"/>
          <w:b/>
          <w:color w:val="auto"/>
          <w:sz w:val="32"/>
          <w:szCs w:val="32"/>
          <w:highlight w:val="none"/>
          <w:shd w:val="clear" w:color="auto" w:fill="auto"/>
        </w:rPr>
        <w:br w:type="page" w:clear="all"/>
      </w:r>
      <w:r>
        <w:rPr>
          <w:rFonts w:hint="eastAsia" w:ascii="黑体" w:hAnsi="黑体" w:eastAsia="黑体" w:cs="Times New Roman"/>
          <w:i w:val="0"/>
          <w:iCs/>
          <w:color w:val="auto"/>
          <w:sz w:val="32"/>
          <w:szCs w:val="32"/>
          <w:highlight w:val="none"/>
          <w:u w:val="single"/>
          <w:shd w:val="clear" w:color="auto" w:fill="auto"/>
        </w:rPr>
        <w:t xml:space="preserve">十、残疾人福利性单位声明函（分包号：**）</w:t>
      </w:r>
      <w:r/>
    </w:p>
    <w:p>
      <w:pPr>
        <w:ind w:firstLine="480"/>
        <w:jc w:val="left"/>
        <w:spacing w:line="500" w:lineRule="exact"/>
        <w:rPr>
          <w:rFonts w:hint="eastAsia" w:ascii="宋体" w:hAnsi="宋体" w:eastAsia="宋体"/>
          <w:color w:val="auto"/>
          <w:sz w:val="24"/>
          <w:szCs w:val="21"/>
          <w:highlight w:val="none"/>
        </w:rPr>
      </w:pPr>
      <w:r>
        <w:rPr>
          <w:rFonts w:hint="eastAsia" w:ascii="宋体" w:hAnsi="宋体" w:eastAsia="宋体"/>
          <w:color w:val="auto"/>
          <w:sz w:val="24"/>
          <w:szCs w:val="21"/>
          <w:highlight w:val="none"/>
        </w:rPr>
      </w:r>
      <w:r/>
    </w:p>
    <w:p>
      <w:pPr>
        <w:ind w:firstLine="480"/>
        <w:jc w:val="left"/>
        <w:spacing w:line="500" w:lineRule="exact"/>
        <w:rPr>
          <w:rFonts w:ascii="宋体" w:hAnsi="宋体" w:eastAsia="宋体"/>
          <w:color w:val="auto"/>
          <w:sz w:val="24"/>
          <w:szCs w:val="21"/>
          <w:highlight w:val="none"/>
        </w:rPr>
      </w:pPr>
      <w:r>
        <w:rPr>
          <w:rFonts w:hint="eastAsia" w:ascii="宋体" w:hAnsi="宋体" w:eastAsia="宋体"/>
          <w:color w:val="auto"/>
          <w:sz w:val="24"/>
          <w:szCs w:val="21"/>
          <w:highlight w:val="none"/>
        </w:rPr>
        <w:t xml:space="preserve">本单位郑重声明，根据《财政部 民政部 中国残疾人联合会关于促进残疾人就业政府采购政策的通知》（财库</w:t>
      </w:r>
      <w:r>
        <w:rPr>
          <w:rFonts w:hint="eastAsia" w:ascii="宋体" w:hAnsi="宋体" w:eastAsia="宋体"/>
          <w:color w:val="auto"/>
          <w:sz w:val="24"/>
          <w:szCs w:val="24"/>
          <w:highlight w:val="none"/>
        </w:rPr>
        <w:t xml:space="preserve">〔2017〕</w:t>
      </w:r>
      <w:r>
        <w:rPr>
          <w:rFonts w:hint="eastAsia" w:ascii="宋体" w:hAnsi="宋体" w:eastAsia="宋体"/>
          <w:color w:val="auto"/>
          <w:sz w:val="24"/>
          <w:szCs w:val="21"/>
          <w:highlight w:val="none"/>
        </w:rPr>
        <w:t xml:space="preserve">141号）的规定，本单位为符合条件的残疾人福利性单位，且本单位参加单位的项目（</w:t>
      </w:r>
      <w:r>
        <w:rPr>
          <w:rFonts w:hint="eastAsia" w:ascii="宋体" w:hAnsi="宋体" w:eastAsia="宋体"/>
          <w:color w:val="auto"/>
          <w:sz w:val="24"/>
          <w:szCs w:val="24"/>
          <w:highlight w:val="none"/>
        </w:rPr>
        <w:t xml:space="preserve">项目编号：</w:t>
      </w:r>
      <w:r>
        <w:rPr>
          <w:rFonts w:hint="eastAsia" w:ascii="宋体" w:hAnsi="宋体" w:eastAsia="宋体"/>
          <w:color w:val="auto"/>
          <w:sz w:val="24"/>
          <w:szCs w:val="21"/>
          <w:highlight w:val="none"/>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rPr>
          <w:rFonts w:ascii="宋体" w:hAnsi="宋体" w:eastAsia="宋体"/>
          <w:color w:val="auto"/>
          <w:sz w:val="24"/>
          <w:szCs w:val="21"/>
          <w:highlight w:val="none"/>
        </w:rPr>
      </w:pPr>
      <w:r>
        <w:rPr>
          <w:rFonts w:hint="eastAsia" w:ascii="宋体" w:hAnsi="宋体" w:eastAsia="宋体"/>
          <w:color w:val="auto"/>
          <w:sz w:val="24"/>
          <w:szCs w:val="21"/>
          <w:highlight w:val="none"/>
        </w:rPr>
        <w:t xml:space="preserve">1.</w:t>
      </w:r>
      <w:r>
        <w:rPr>
          <w:rFonts w:hint="eastAsia" w:ascii="宋体" w:hAnsi="宋体" w:eastAsia="宋体"/>
          <w:color w:val="auto"/>
          <w:sz w:val="24"/>
          <w:szCs w:val="21"/>
          <w:highlight w:val="none"/>
          <w:u w:val="single"/>
        </w:rPr>
        <w:t xml:space="preserve">（</w:t>
      </w:r>
      <w:r>
        <w:rPr>
          <w:rFonts w:hint="eastAsia" w:ascii="宋体" w:hAnsi="宋体"/>
          <w:color w:val="auto"/>
          <w:sz w:val="24"/>
          <w:szCs w:val="24"/>
          <w:highlight w:val="none"/>
          <w:u w:val="single"/>
          <w:lang w:val="en-US" w:eastAsia="zh-CN"/>
        </w:rPr>
        <w:t xml:space="preserve">货物名称</w:t>
      </w:r>
      <w:r>
        <w:rPr>
          <w:rFonts w:hint="eastAsia" w:ascii="宋体" w:hAnsi="宋体" w:eastAsia="宋体"/>
          <w:color w:val="auto"/>
          <w:sz w:val="24"/>
          <w:szCs w:val="21"/>
          <w:highlight w:val="none"/>
          <w:u w:val="single"/>
        </w:rPr>
        <w:t xml:space="preserve">）</w:t>
      </w:r>
      <w:r>
        <w:rPr>
          <w:rFonts w:hint="eastAsia" w:ascii="宋体" w:hAnsi="宋体" w:eastAsia="宋体"/>
          <w:color w:val="auto"/>
          <w:sz w:val="24"/>
          <w:szCs w:val="21"/>
          <w:highlight w:val="none"/>
        </w:rPr>
        <w:t xml:space="preserve">，制造商为</w:t>
      </w:r>
      <w:r>
        <w:rPr>
          <w:rFonts w:hint="eastAsia" w:ascii="宋体" w:hAnsi="宋体" w:eastAsia="宋体"/>
          <w:color w:val="auto"/>
          <w:sz w:val="24"/>
          <w:szCs w:val="21"/>
          <w:highlight w:val="none"/>
          <w:u w:val="single"/>
        </w:rPr>
        <w:t xml:space="preserve">（企业名称）</w:t>
      </w:r>
      <w:r>
        <w:rPr>
          <w:rFonts w:hint="eastAsia" w:ascii="宋体" w:hAnsi="宋体" w:eastAsia="宋体"/>
          <w:color w:val="auto"/>
          <w:sz w:val="24"/>
          <w:szCs w:val="21"/>
          <w:highlight w:val="none"/>
        </w:rPr>
        <w:t xml:space="preserve">，属于残疾人福利性单位； </w:t>
      </w:r>
      <w:r/>
    </w:p>
    <w:p>
      <w:pPr>
        <w:ind w:firstLine="480"/>
        <w:jc w:val="left"/>
        <w:spacing w:line="500" w:lineRule="exact"/>
        <w:rPr>
          <w:rFonts w:ascii="宋体" w:hAnsi="宋体" w:eastAsia="宋体"/>
          <w:color w:val="auto"/>
          <w:sz w:val="24"/>
          <w:szCs w:val="21"/>
          <w:highlight w:val="none"/>
        </w:rPr>
      </w:pPr>
      <w:r>
        <w:rPr>
          <w:rFonts w:hint="eastAsia" w:ascii="宋体" w:hAnsi="宋体" w:eastAsia="宋体"/>
          <w:color w:val="auto"/>
          <w:sz w:val="24"/>
          <w:szCs w:val="21"/>
          <w:highlight w:val="none"/>
        </w:rPr>
        <w:t xml:space="preserve">2.</w:t>
      </w:r>
      <w:r>
        <w:rPr>
          <w:rFonts w:hint="eastAsia" w:ascii="宋体" w:hAnsi="宋体" w:eastAsia="宋体"/>
          <w:color w:val="auto"/>
          <w:sz w:val="24"/>
          <w:szCs w:val="21"/>
          <w:highlight w:val="none"/>
          <w:u w:val="single"/>
        </w:rPr>
        <w:t xml:space="preserve">（</w:t>
      </w:r>
      <w:r>
        <w:rPr>
          <w:rFonts w:hint="eastAsia" w:ascii="宋体" w:hAnsi="宋体"/>
          <w:color w:val="auto"/>
          <w:sz w:val="24"/>
          <w:szCs w:val="24"/>
          <w:highlight w:val="none"/>
          <w:u w:val="single"/>
          <w:lang w:val="en-US" w:eastAsia="zh-CN"/>
        </w:rPr>
        <w:t xml:space="preserve">货物名称</w:t>
      </w:r>
      <w:r>
        <w:rPr>
          <w:rFonts w:hint="eastAsia" w:ascii="宋体" w:hAnsi="宋体" w:eastAsia="宋体"/>
          <w:color w:val="auto"/>
          <w:sz w:val="24"/>
          <w:szCs w:val="21"/>
          <w:highlight w:val="none"/>
          <w:u w:val="single"/>
        </w:rPr>
        <w:t xml:space="preserve">）</w:t>
      </w:r>
      <w:r>
        <w:rPr>
          <w:rFonts w:hint="eastAsia" w:ascii="宋体" w:hAnsi="宋体" w:eastAsia="宋体"/>
          <w:color w:val="auto"/>
          <w:sz w:val="24"/>
          <w:szCs w:val="21"/>
          <w:highlight w:val="none"/>
        </w:rPr>
        <w:t xml:space="preserve">，制造商为</w:t>
      </w:r>
      <w:r>
        <w:rPr>
          <w:rFonts w:hint="eastAsia" w:ascii="宋体" w:hAnsi="宋体" w:eastAsia="宋体"/>
          <w:color w:val="auto"/>
          <w:sz w:val="24"/>
          <w:szCs w:val="21"/>
          <w:highlight w:val="none"/>
          <w:u w:val="single"/>
        </w:rPr>
        <w:t xml:space="preserve">（企业名称）</w:t>
      </w:r>
      <w:r>
        <w:rPr>
          <w:rFonts w:hint="eastAsia" w:ascii="宋体" w:hAnsi="宋体" w:eastAsia="宋体"/>
          <w:color w:val="auto"/>
          <w:sz w:val="24"/>
          <w:szCs w:val="21"/>
          <w:highlight w:val="none"/>
        </w:rPr>
        <w:t xml:space="preserve">，属于残疾人福利性单位；</w:t>
      </w:r>
      <w:r/>
    </w:p>
    <w:p>
      <w:pPr>
        <w:ind w:firstLine="480"/>
        <w:jc w:val="left"/>
        <w:spacing w:line="500" w:lineRule="exact"/>
        <w:rPr>
          <w:rFonts w:ascii="宋体" w:hAnsi="宋体" w:eastAsia="宋体"/>
          <w:color w:val="auto"/>
          <w:sz w:val="24"/>
          <w:szCs w:val="21"/>
          <w:highlight w:val="none"/>
        </w:rPr>
      </w:pPr>
      <w:r>
        <w:rPr>
          <w:rFonts w:hint="eastAsia" w:ascii="宋体" w:hAnsi="宋体" w:eastAsia="宋体"/>
          <w:color w:val="auto"/>
          <w:sz w:val="24"/>
          <w:szCs w:val="21"/>
          <w:highlight w:val="none"/>
        </w:rPr>
        <w:t xml:space="preserve">……</w:t>
      </w:r>
      <w:r/>
    </w:p>
    <w:p>
      <w:pPr>
        <w:ind w:firstLine="480"/>
        <w:spacing w:line="500" w:lineRule="exact"/>
        <w:rPr>
          <w:rFonts w:ascii="宋体" w:hAnsi="宋体" w:eastAsia="宋体"/>
          <w:color w:val="auto"/>
          <w:sz w:val="24"/>
          <w:szCs w:val="21"/>
          <w:highlight w:val="none"/>
        </w:rPr>
      </w:pPr>
      <w:r>
        <w:rPr>
          <w:rFonts w:hint="eastAsia" w:ascii="宋体" w:hAnsi="宋体" w:eastAsia="宋体"/>
          <w:color w:val="auto"/>
          <w:sz w:val="24"/>
          <w:szCs w:val="21"/>
          <w:highlight w:val="none"/>
        </w:rPr>
        <w:t xml:space="preserve">本单位对上述声明的真实性负责。如有虚假，将依法承担相应责任。</w:t>
      </w:r>
      <w:r/>
    </w:p>
    <w:p>
      <w:pPr>
        <w:ind w:firstLine="480"/>
        <w:spacing w:line="500" w:lineRule="exact"/>
        <w:rPr>
          <w:rFonts w:ascii="宋体" w:hAnsi="宋体" w:eastAsia="宋体"/>
          <w:color w:val="auto"/>
          <w:sz w:val="24"/>
          <w:szCs w:val="21"/>
          <w:highlight w:val="none"/>
        </w:rPr>
      </w:pPr>
      <w:r>
        <w:rPr>
          <w:rFonts w:ascii="宋体" w:hAnsi="宋体" w:eastAsia="宋体"/>
          <w:color w:val="auto"/>
          <w:sz w:val="24"/>
          <w:szCs w:val="21"/>
          <w:highlight w:val="none"/>
        </w:rPr>
      </w:r>
      <w:r/>
    </w:p>
    <w:p>
      <w:pPr>
        <w:ind w:right="1620" w:firstLine="2880"/>
        <w:spacing w:line="5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单位名称（盖章）：</w:t>
      </w:r>
      <w:r/>
    </w:p>
    <w:p>
      <w:pPr>
        <w:ind w:right="1140" w:firstLine="2880"/>
        <w:spacing w:line="5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日  期：</w:t>
      </w:r>
      <w:r/>
    </w:p>
    <w:p>
      <w:pPr>
        <w:rPr>
          <w:color w:val="auto"/>
          <w:highlight w:val="none"/>
        </w:rPr>
      </w:pPr>
      <w:r>
        <w:rPr>
          <w:color w:val="auto"/>
          <w:highlight w:val="none"/>
        </w:rPr>
      </w:r>
      <w:r/>
    </w:p>
    <w:p>
      <w:pPr>
        <w:rPr>
          <w:color w:val="auto"/>
          <w:highlight w:val="none"/>
        </w:rPr>
      </w:pPr>
      <w:r>
        <w:rPr>
          <w:color w:val="auto"/>
          <w:highlight w:val="none"/>
        </w:rPr>
      </w:r>
      <w:r/>
    </w:p>
    <w:p>
      <w:pPr>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填报说明：</w:t>
      </w:r>
      <w:r/>
    </w:p>
    <w:p>
      <w:pPr>
        <w:ind w:firstLine="480"/>
        <w:jc w:val="left"/>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1、</w:t>
      </w:r>
      <w:r>
        <w:rPr>
          <w:rFonts w:hint="eastAsia" w:ascii="宋体" w:hAnsi="宋体" w:eastAsia="宋体"/>
          <w:color w:val="auto"/>
          <w:sz w:val="24"/>
          <w:szCs w:val="24"/>
          <w:highlight w:val="none"/>
        </w:rPr>
        <w:t xml:space="preserve">请供应商如实填写，所填内容须与报价明细表一致，如填写不完整或不一致或填写有误，将不享受扶持政策。</w:t>
      </w:r>
      <w:r/>
    </w:p>
    <w:p>
      <w:pPr>
        <w:ind w:firstLine="480"/>
        <w:jc w:val="left"/>
        <w:spacing w:line="360" w:lineRule="auto"/>
        <w:rPr>
          <w:rFonts w:ascii="Times New Roman" w:hAnsi="Times New Roman" w:eastAsia="宋体"/>
          <w:color w:val="auto"/>
          <w:sz w:val="24"/>
          <w:szCs w:val="24"/>
          <w:highlight w:val="none"/>
        </w:rPr>
      </w:pPr>
      <w:r>
        <w:rPr>
          <w:rFonts w:hint="eastAsia" w:ascii="宋体" w:hAnsi="宋体" w:eastAsia="宋体"/>
          <w:bCs/>
          <w:color w:val="auto"/>
          <w:sz w:val="24"/>
          <w:szCs w:val="24"/>
          <w:highlight w:val="none"/>
        </w:rPr>
        <w:t xml:space="preserve">2、中标人的《残疾人福利性单位声明函》随中标结果公开。</w:t>
      </w:r>
      <w:r/>
    </w:p>
    <w:p>
      <w:pPr>
        <w:jc w:val="center"/>
        <w:spacing w:line="560" w:lineRule="exact"/>
        <w:rPr>
          <w:rFonts w:hint="eastAsia" w:ascii="黑体" w:hAnsi="黑体" w:eastAsia="黑体"/>
          <w:b/>
          <w:color w:val="auto"/>
          <w:sz w:val="32"/>
          <w:szCs w:val="32"/>
          <w:highlight w:val="none"/>
          <w:shd w:val="clear" w:color="auto" w:fill="auto"/>
        </w:rPr>
      </w:pPr>
      <w:r>
        <w:rPr>
          <w:rFonts w:hint="eastAsia" w:ascii="黑体" w:hAnsi="黑体" w:eastAsia="黑体"/>
          <w:b/>
          <w:color w:val="auto"/>
          <w:sz w:val="32"/>
          <w:szCs w:val="32"/>
          <w:highlight w:val="none"/>
          <w:shd w:val="clear" w:color="auto" w:fill="auto"/>
        </w:rPr>
      </w:r>
      <w:r/>
    </w:p>
    <w:p>
      <w:pPr>
        <w:jc w:val="center"/>
        <w:spacing w:line="560" w:lineRule="exact"/>
        <w:rPr>
          <w:rFonts w:hint="eastAsia" w:ascii="黑体" w:hAnsi="黑体" w:eastAsia="黑体"/>
          <w:b/>
          <w:color w:val="auto"/>
          <w:sz w:val="32"/>
          <w:szCs w:val="32"/>
          <w:highlight w:val="none"/>
          <w:shd w:val="clear" w:color="auto" w:fill="auto"/>
        </w:rPr>
      </w:pPr>
      <w:r>
        <w:rPr>
          <w:rFonts w:hint="eastAsia" w:ascii="黑体" w:hAnsi="黑体" w:eastAsia="黑体"/>
          <w:b/>
          <w:color w:val="auto"/>
          <w:sz w:val="32"/>
          <w:szCs w:val="32"/>
          <w:highlight w:val="none"/>
          <w:shd w:val="clear" w:color="auto" w:fill="auto"/>
        </w:rPr>
      </w:r>
      <w:r/>
    </w:p>
    <w:p>
      <w:pPr>
        <w:jc w:val="center"/>
        <w:keepLines w:val="0"/>
        <w:keepNext w:val="0"/>
        <w:pageBreakBefore w:val="0"/>
        <w:spacing w:line="360" w:lineRule="auto"/>
        <w:widowControl w:val="off"/>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b/>
          <w:color w:val="auto"/>
          <w:sz w:val="32"/>
          <w:szCs w:val="32"/>
          <w:highlight w:val="none"/>
          <w:shd w:val="clear" w:color="auto" w:fill="auto"/>
        </w:rPr>
        <w:br w:type="page" w:clear="all"/>
      </w:r>
      <w:r>
        <w:rPr>
          <w:rFonts w:hint="eastAsia" w:ascii="黑体" w:hAnsi="黑体" w:eastAsia="黑体" w:cs="Times New Roman"/>
          <w:i w:val="0"/>
          <w:iCs/>
          <w:color w:val="auto"/>
          <w:sz w:val="32"/>
          <w:szCs w:val="32"/>
          <w:highlight w:val="none"/>
          <w:u w:val="single"/>
          <w:shd w:val="clear" w:color="auto" w:fill="auto"/>
        </w:rPr>
        <w:t xml:space="preserve">十</w:t>
      </w:r>
      <w:r>
        <w:rPr>
          <w:rFonts w:hint="eastAsia" w:ascii="黑体" w:hAnsi="黑体" w:eastAsia="黑体" w:cs="Times New Roman"/>
          <w:i w:val="0"/>
          <w:iCs/>
          <w:color w:val="auto"/>
          <w:sz w:val="32"/>
          <w:szCs w:val="32"/>
          <w:highlight w:val="none"/>
          <w:u w:val="single"/>
          <w:shd w:val="clear" w:color="auto" w:fill="auto"/>
          <w:lang w:val="en-US" w:eastAsia="zh-CN"/>
        </w:rPr>
        <w:t xml:space="preserve">一</w:t>
      </w:r>
      <w:r>
        <w:rPr>
          <w:rFonts w:hint="eastAsia" w:ascii="黑体" w:hAnsi="黑体" w:eastAsia="黑体" w:cs="Times New Roman"/>
          <w:i w:val="0"/>
          <w:iCs/>
          <w:color w:val="auto"/>
          <w:sz w:val="32"/>
          <w:szCs w:val="32"/>
          <w:highlight w:val="none"/>
          <w:u w:val="single"/>
          <w:shd w:val="clear" w:color="auto" w:fill="auto"/>
        </w:rPr>
        <w:t xml:space="preserve">、</w:t>
      </w:r>
      <w:r>
        <w:rPr>
          <w:rFonts w:hint="eastAsia" w:ascii="黑体" w:hAnsi="黑体" w:eastAsia="黑体" w:cs="Times New Roman"/>
          <w:i w:val="0"/>
          <w:iCs/>
          <w:color w:val="auto"/>
          <w:sz w:val="32"/>
          <w:szCs w:val="32"/>
          <w:highlight w:val="none"/>
          <w:u w:val="single"/>
          <w:shd w:val="clear" w:color="auto" w:fill="auto"/>
          <w:lang w:val="en-US" w:eastAsia="zh-CN"/>
        </w:rPr>
        <w:t xml:space="preserve">投标分项</w:t>
      </w:r>
      <w:r>
        <w:rPr>
          <w:rFonts w:hint="eastAsia" w:ascii="黑体" w:hAnsi="黑体" w:eastAsia="黑体" w:cs="Times New Roman"/>
          <w:i w:val="0"/>
          <w:iCs/>
          <w:color w:val="auto"/>
          <w:sz w:val="32"/>
          <w:szCs w:val="32"/>
          <w:highlight w:val="none"/>
          <w:u w:val="single"/>
          <w:shd w:val="clear" w:color="auto" w:fill="auto"/>
        </w:rPr>
        <w:t xml:space="preserve">报价表</w:t>
      </w:r>
      <w:r/>
    </w:p>
    <w:p>
      <w:pPr>
        <w:pStyle w:val="767"/>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t xml:space="preserve">项目名称：      </w:t>
      </w:r>
      <w:r>
        <w:rPr>
          <w:rFonts w:hint="eastAsia" w:ascii="宋体" w:hAnsi="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lang w:val="zh-TW" w:eastAsia="zh-CN"/>
        </w:rPr>
        <w:t xml:space="preserve">项目编号：      </w:t>
      </w:r>
      <w:r>
        <w:rPr>
          <w:rFonts w:hint="eastAsia" w:ascii="宋体" w:hAnsi="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lang w:val="zh-TW" w:eastAsia="zh-CN"/>
        </w:rPr>
        <w:t xml:space="preserve">分包号： </w:t>
      </w:r>
      <w:r/>
    </w:p>
    <w:p>
      <w:pPr>
        <w:pStyle w:val="767"/>
        <w:ind w:firstLine="7680"/>
        <w:keepLines w:val="0"/>
        <w:keepNext w:val="0"/>
        <w:pageBreakBefore w:val="0"/>
        <w:spacing w:line="360" w:lineRule="auto"/>
        <w:widowControl w:val="off"/>
        <w:rPr>
          <w:rFonts w:hint="eastAsia"/>
          <w:color w:val="auto"/>
          <w:highlight w:val="none"/>
        </w:rPr>
      </w:pPr>
      <w:r>
        <w:rPr>
          <w:rFonts w:hint="eastAsia" w:ascii="宋体" w:hAnsi="宋体" w:eastAsia="宋体" w:cs="宋体"/>
          <w:color w:val="auto"/>
          <w:sz w:val="24"/>
          <w:szCs w:val="24"/>
          <w:highlight w:val="none"/>
          <w:shd w:val="clear" w:color="auto" w:fill="auto"/>
          <w:lang w:val="zh-TW" w:eastAsia="zh-CN"/>
        </w:rPr>
        <w:t xml:space="preserve">单位：元</w:t>
      </w:r>
      <w:r/>
    </w:p>
    <w:tbl>
      <w:tblPr>
        <w:tblStyle w:val="733"/>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43"/>
        <w:gridCol w:w="1275"/>
        <w:gridCol w:w="709"/>
        <w:gridCol w:w="1134"/>
        <w:gridCol w:w="850"/>
        <w:gridCol w:w="850"/>
        <w:gridCol w:w="992"/>
        <w:gridCol w:w="709"/>
        <w:gridCol w:w="709"/>
        <w:gridCol w:w="709"/>
        <w:gridCol w:w="789"/>
      </w:tblGrid>
      <w:tr>
        <w:trPr>
          <w:jc w:val="center"/>
          <w:trHeight w:val="1137"/>
        </w:trPr>
        <w:tc>
          <w:tcPr>
            <w:tcW w:w="443" w:type="dxa"/>
            <w:vAlign w:val="center"/>
            <w:textDirection w:val="lrTb"/>
            <w:noWrap/>
          </w:tcPr>
          <w:p>
            <w:pPr>
              <w:jc w:val="center"/>
              <w:spacing w:line="360" w:lineRule="auto"/>
              <w:widowControl/>
              <w:rPr>
                <w:rFonts w:eastAsia="宋体"/>
                <w:b/>
                <w:color w:val="auto"/>
                <w:szCs w:val="24"/>
                <w:highlight w:val="none"/>
              </w:rPr>
            </w:pPr>
            <w:r>
              <w:rPr>
                <w:rFonts w:eastAsia="宋体"/>
                <w:b/>
                <w:color w:val="auto"/>
                <w:szCs w:val="24"/>
                <w:highlight w:val="none"/>
              </w:rPr>
              <w:t xml:space="preserve">项号</w:t>
            </w:r>
            <w:r/>
          </w:p>
        </w:tc>
        <w:tc>
          <w:tcPr>
            <w:tcW w:w="1275" w:type="dxa"/>
            <w:vAlign w:val="center"/>
            <w:textDirection w:val="lrTb"/>
            <w:noWrap w:val="false"/>
          </w:tcPr>
          <w:p>
            <w:pPr>
              <w:jc w:val="center"/>
              <w:spacing w:line="360" w:lineRule="auto"/>
              <w:widowControl/>
              <w:rPr>
                <w:rFonts w:eastAsia="宋体"/>
                <w:b/>
                <w:color w:val="auto"/>
                <w:szCs w:val="24"/>
                <w:highlight w:val="none"/>
              </w:rPr>
            </w:pPr>
            <w:r>
              <w:rPr>
                <w:rFonts w:eastAsia="宋体"/>
                <w:b/>
                <w:color w:val="auto"/>
                <w:szCs w:val="24"/>
                <w:highlight w:val="none"/>
              </w:rPr>
              <w:t xml:space="preserve">货物名称</w:t>
            </w:r>
            <w:r/>
          </w:p>
        </w:tc>
        <w:tc>
          <w:tcPr>
            <w:tcW w:w="709" w:type="dxa"/>
            <w:vAlign w:val="center"/>
            <w:textDirection w:val="lrTb"/>
            <w:noWrap w:val="false"/>
          </w:tcPr>
          <w:p>
            <w:pPr>
              <w:jc w:val="center"/>
              <w:spacing w:line="360" w:lineRule="auto"/>
              <w:widowControl/>
              <w:rPr>
                <w:rFonts w:eastAsia="宋体"/>
                <w:b/>
                <w:color w:val="auto"/>
                <w:szCs w:val="24"/>
                <w:highlight w:val="none"/>
              </w:rPr>
            </w:pPr>
            <w:r>
              <w:rPr>
                <w:rFonts w:eastAsia="宋体"/>
                <w:b/>
                <w:color w:val="auto"/>
                <w:szCs w:val="24"/>
                <w:highlight w:val="none"/>
              </w:rPr>
              <w:t xml:space="preserve">品牌</w:t>
            </w:r>
            <w:r/>
          </w:p>
        </w:tc>
        <w:tc>
          <w:tcPr>
            <w:tcW w:w="1134" w:type="dxa"/>
            <w:vAlign w:val="center"/>
            <w:textDirection w:val="lrTb"/>
            <w:noWrap w:val="false"/>
          </w:tcPr>
          <w:p>
            <w:pPr>
              <w:jc w:val="center"/>
              <w:spacing w:line="360" w:lineRule="auto"/>
              <w:widowControl/>
              <w:rPr>
                <w:rFonts w:hint="default" w:eastAsia="宋体"/>
                <w:b/>
                <w:color w:val="auto"/>
                <w:szCs w:val="24"/>
                <w:highlight w:val="none"/>
                <w:lang w:val="en-US" w:eastAsia="zh-CN"/>
              </w:rPr>
            </w:pPr>
            <w:r>
              <w:rPr>
                <w:rFonts w:hint="eastAsia"/>
                <w:b/>
                <w:color w:val="auto"/>
                <w:szCs w:val="24"/>
                <w:highlight w:val="none"/>
                <w:lang w:val="en-US" w:eastAsia="zh-CN"/>
              </w:rPr>
              <w:t xml:space="preserve">招标文件规格型号</w:t>
            </w:r>
            <w:r/>
          </w:p>
        </w:tc>
        <w:tc>
          <w:tcPr>
            <w:tcW w:w="850" w:type="dxa"/>
            <w:vAlign w:val="center"/>
            <w:textDirection w:val="lrTb"/>
            <w:noWrap w:val="false"/>
          </w:tcPr>
          <w:p>
            <w:pPr>
              <w:jc w:val="center"/>
              <w:spacing w:line="360" w:lineRule="auto"/>
              <w:widowControl/>
              <w:rPr>
                <w:rFonts w:eastAsia="宋体"/>
                <w:b/>
                <w:color w:val="auto"/>
                <w:szCs w:val="24"/>
                <w:highlight w:val="none"/>
              </w:rPr>
            </w:pPr>
            <w:r>
              <w:rPr>
                <w:rFonts w:hint="eastAsia"/>
                <w:b/>
                <w:color w:val="auto"/>
                <w:szCs w:val="24"/>
                <w:highlight w:val="none"/>
                <w:lang w:val="en-US" w:eastAsia="zh-CN"/>
              </w:rPr>
              <w:t xml:space="preserve">投标</w:t>
            </w:r>
            <w:r>
              <w:rPr>
                <w:rFonts w:eastAsia="宋体"/>
                <w:b/>
                <w:color w:val="auto"/>
                <w:szCs w:val="24"/>
                <w:highlight w:val="none"/>
              </w:rPr>
              <w:t xml:space="preserve">规格型号</w:t>
            </w:r>
            <w:r/>
          </w:p>
        </w:tc>
        <w:tc>
          <w:tcPr>
            <w:tcW w:w="850" w:type="dxa"/>
            <w:vAlign w:val="center"/>
            <w:textDirection w:val="lrTb"/>
            <w:noWrap w:val="false"/>
          </w:tcPr>
          <w:p>
            <w:pPr>
              <w:jc w:val="center"/>
              <w:spacing w:line="360" w:lineRule="auto"/>
              <w:widowControl/>
              <w:rPr>
                <w:rFonts w:eastAsia="宋体"/>
                <w:b/>
                <w:color w:val="auto"/>
                <w:szCs w:val="24"/>
                <w:highlight w:val="none"/>
              </w:rPr>
            </w:pPr>
            <w:r>
              <w:rPr>
                <w:rFonts w:eastAsia="宋体"/>
                <w:b/>
                <w:color w:val="auto"/>
                <w:szCs w:val="24"/>
                <w:highlight w:val="none"/>
              </w:rPr>
              <w:t xml:space="preserve">制造商</w:t>
            </w:r>
            <w:r/>
          </w:p>
        </w:tc>
        <w:tc>
          <w:tcPr>
            <w:tcW w:w="992" w:type="dxa"/>
            <w:vAlign w:val="center"/>
            <w:textDirection w:val="lrTb"/>
            <w:noWrap w:val="false"/>
          </w:tcPr>
          <w:p>
            <w:pPr>
              <w:jc w:val="center"/>
              <w:spacing w:line="360" w:lineRule="auto"/>
              <w:widowControl/>
              <w:rPr>
                <w:rFonts w:eastAsia="宋体"/>
                <w:b/>
                <w:color w:val="auto"/>
                <w:szCs w:val="24"/>
                <w:highlight w:val="none"/>
              </w:rPr>
            </w:pPr>
            <w:r>
              <w:rPr>
                <w:rFonts w:eastAsia="宋体"/>
                <w:b/>
                <w:color w:val="auto"/>
                <w:szCs w:val="24"/>
                <w:highlight w:val="none"/>
              </w:rPr>
              <w:t xml:space="preserve">制造商企业类型</w:t>
            </w:r>
            <w:r/>
          </w:p>
        </w:tc>
        <w:tc>
          <w:tcPr>
            <w:tcW w:w="709" w:type="dxa"/>
            <w:vAlign w:val="center"/>
            <w:textDirection w:val="lrTb"/>
            <w:noWrap w:val="false"/>
          </w:tcPr>
          <w:p>
            <w:pPr>
              <w:jc w:val="center"/>
              <w:spacing w:line="360" w:lineRule="auto"/>
              <w:widowControl/>
              <w:rPr>
                <w:rFonts w:hint="eastAsia" w:eastAsia="宋体"/>
                <w:b/>
                <w:color w:val="auto"/>
                <w:szCs w:val="24"/>
                <w:highlight w:val="none"/>
                <w:lang w:val="en-US" w:eastAsia="zh-CN"/>
              </w:rPr>
            </w:pPr>
            <w:r>
              <w:rPr>
                <w:rFonts w:hint="eastAsia"/>
                <w:b/>
                <w:color w:val="auto"/>
                <w:szCs w:val="24"/>
                <w:highlight w:val="none"/>
                <w:lang w:val="en-US" w:eastAsia="zh-CN"/>
              </w:rPr>
              <w:t xml:space="preserve">单位</w:t>
            </w:r>
            <w:r/>
          </w:p>
        </w:tc>
        <w:tc>
          <w:tcPr>
            <w:tcW w:w="709" w:type="dxa"/>
            <w:vAlign w:val="center"/>
            <w:textDirection w:val="lrTb"/>
            <w:noWrap w:val="false"/>
          </w:tcPr>
          <w:p>
            <w:pPr>
              <w:jc w:val="center"/>
              <w:spacing w:line="360" w:lineRule="auto"/>
              <w:widowControl/>
              <w:rPr>
                <w:rFonts w:hint="eastAsia" w:eastAsia="宋体"/>
                <w:b/>
                <w:color w:val="auto"/>
                <w:szCs w:val="24"/>
                <w:highlight w:val="none"/>
              </w:rPr>
            </w:pPr>
            <w:r>
              <w:rPr>
                <w:rFonts w:eastAsia="宋体"/>
                <w:b/>
                <w:color w:val="auto"/>
                <w:szCs w:val="24"/>
                <w:highlight w:val="none"/>
              </w:rPr>
              <w:t xml:space="preserve">数量</w:t>
            </w:r>
            <w:r/>
          </w:p>
        </w:tc>
        <w:tc>
          <w:tcPr>
            <w:tcW w:w="709" w:type="dxa"/>
            <w:vAlign w:val="center"/>
            <w:textDirection w:val="lrTb"/>
            <w:noWrap w:val="false"/>
          </w:tcPr>
          <w:p>
            <w:pPr>
              <w:jc w:val="center"/>
              <w:spacing w:line="360" w:lineRule="auto"/>
              <w:widowControl/>
              <w:rPr>
                <w:rFonts w:eastAsia="宋体"/>
                <w:b/>
                <w:color w:val="auto"/>
                <w:szCs w:val="24"/>
                <w:highlight w:val="none"/>
              </w:rPr>
            </w:pPr>
            <w:r>
              <w:rPr>
                <w:rFonts w:hint="eastAsia" w:eastAsia="宋体"/>
                <w:b/>
                <w:color w:val="auto"/>
                <w:szCs w:val="24"/>
                <w:highlight w:val="none"/>
              </w:rPr>
              <w:t xml:space="preserve">单价</w:t>
            </w:r>
            <w:r>
              <w:rPr>
                <w:rFonts w:eastAsia="宋体"/>
                <w:b/>
                <w:color w:val="auto"/>
                <w:szCs w:val="24"/>
                <w:highlight w:val="none"/>
              </w:rPr>
            </w:r>
            <w:r/>
          </w:p>
        </w:tc>
        <w:tc>
          <w:tcPr>
            <w:tcW w:w="789" w:type="dxa"/>
            <w:vAlign w:val="center"/>
            <w:textDirection w:val="lrTb"/>
            <w:noWrap w:val="false"/>
          </w:tcPr>
          <w:p>
            <w:pPr>
              <w:jc w:val="center"/>
              <w:spacing w:line="360" w:lineRule="auto"/>
              <w:widowControl/>
              <w:rPr>
                <w:rFonts w:eastAsia="宋体"/>
                <w:b/>
                <w:color w:val="auto"/>
                <w:szCs w:val="24"/>
                <w:highlight w:val="none"/>
              </w:rPr>
            </w:pPr>
            <w:r>
              <w:rPr>
                <w:rFonts w:hint="eastAsia"/>
                <w:b/>
                <w:color w:val="auto"/>
                <w:szCs w:val="24"/>
                <w:highlight w:val="none"/>
                <w:lang w:val="en-US" w:eastAsia="zh-CN"/>
              </w:rPr>
              <w:t xml:space="preserve">合价</w:t>
            </w:r>
            <w:r/>
          </w:p>
        </w:tc>
      </w:tr>
      <w:tr>
        <w:trPr>
          <w:jc w:val="center"/>
          <w:trHeight w:val="581"/>
        </w:trPr>
        <w:tc>
          <w:tcPr>
            <w:tcW w:w="443" w:type="dxa"/>
            <w:vAlign w:val="center"/>
            <w:textDirection w:val="lrTb"/>
            <w:noWrap/>
          </w:tcPr>
          <w:p>
            <w:pPr>
              <w:jc w:val="center"/>
              <w:widowControl/>
              <w:rPr>
                <w:rFonts w:eastAsia="宋体"/>
                <w:color w:val="auto"/>
                <w:szCs w:val="24"/>
                <w:highlight w:val="none"/>
              </w:rPr>
            </w:pPr>
            <w:r>
              <w:rPr>
                <w:rFonts w:hint="eastAsia" w:ascii="宋体" w:hAnsi="宋体" w:eastAsia="宋体" w:cs="宋体"/>
                <w:color w:val="auto"/>
                <w:sz w:val="24"/>
                <w:szCs w:val="24"/>
                <w:highlight w:val="none"/>
              </w:rPr>
              <w:t xml:space="preserve">1</w:t>
            </w:r>
            <w:r/>
          </w:p>
        </w:tc>
        <w:tc>
          <w:tcPr>
            <w:shd w:val="clear" w:color="auto" w:fill="auto"/>
            <w:tcW w:w="1275" w:type="dxa"/>
            <w:vAlign w:val="center"/>
            <w:textDirection w:val="lrTb"/>
            <w:noWrap/>
          </w:tcPr>
          <w:p>
            <w:pPr>
              <w:jc w:val="center"/>
              <w:keepLines w:val="0"/>
              <w:keepNext w:val="0"/>
              <w:pageBreakBefore w:val="0"/>
              <w:spacing w:after="0" w:line="288" w:lineRule="auto"/>
              <w:rPr>
                <w:rFonts w:hint="eastAsia" w:ascii="宋体" w:hAnsi="宋体" w:eastAsia="宋体" w:cs="宋体"/>
                <w:i w:val="0"/>
                <w:iCs w:val="0"/>
                <w:color w:val="auto"/>
                <w:sz w:val="24"/>
                <w:szCs w:val="24"/>
                <w:highlight w:val="none"/>
                <w:vertAlign w:val="baseline"/>
                <w:lang w:val="en-US" w:eastAsia="zh-CN" w:bidi="ar-SA"/>
              </w:rPr>
            </w:pPr>
            <w:r>
              <w:rPr>
                <w:rFonts w:hint="eastAsia" w:ascii="宋体" w:hAnsi="宋体" w:eastAsia="宋体" w:cs="宋体"/>
                <w:i w:val="0"/>
                <w:iCs w:val="0"/>
                <w:color w:val="auto"/>
                <w:sz w:val="24"/>
                <w:szCs w:val="24"/>
                <w:highlight w:val="none"/>
                <w:vertAlign w:val="baseline"/>
                <w:lang w:val="en-US" w:eastAsia="zh-CN"/>
              </w:rPr>
              <w:t xml:space="preserve">风机盘管</w:t>
            </w:r>
            <w:r/>
          </w:p>
        </w:tc>
        <w:tc>
          <w:tcPr>
            <w:tcW w:w="709" w:type="dxa"/>
            <w:vAlign w:val="center"/>
            <w:textDirection w:val="lrTb"/>
            <w:noWrap/>
          </w:tcPr>
          <w:p>
            <w:pPr>
              <w:spacing w:line="360" w:lineRule="auto"/>
              <w:widowControl/>
              <w:rPr>
                <w:rFonts w:eastAsia="宋体"/>
                <w:color w:val="auto"/>
                <w:szCs w:val="24"/>
                <w:highlight w:val="none"/>
              </w:rPr>
            </w:pPr>
            <w:r>
              <w:rPr>
                <w:rFonts w:eastAsia="宋体"/>
                <w:color w:val="auto"/>
                <w:szCs w:val="24"/>
                <w:highlight w:val="none"/>
              </w:rPr>
            </w:r>
            <w:r/>
          </w:p>
        </w:tc>
        <w:tc>
          <w:tcPr>
            <w:shd w:val="clear" w:color="auto" w:fill="auto"/>
            <w:tcW w:w="1134" w:type="dxa"/>
            <w:vAlign w:val="center"/>
            <w:textDirection w:val="lrTb"/>
            <w:noWrap/>
          </w:tcPr>
          <w:p>
            <w:pPr>
              <w:jc w:val="center"/>
              <w:keepLines w:val="0"/>
              <w:keepNext w:val="0"/>
              <w:pageBreakBefore w:val="0"/>
              <w:spacing w:after="0" w:line="288" w:lineRule="auto"/>
              <w:widowControl/>
              <w:rPr>
                <w:rFonts w:hint="default" w:ascii="宋体" w:hAnsi="宋体" w:eastAsia="宋体" w:cs="宋体"/>
                <w:i w:val="0"/>
                <w:iCs w:val="0"/>
                <w:color w:val="auto"/>
                <w:sz w:val="24"/>
                <w:szCs w:val="24"/>
                <w:highlight w:val="none"/>
                <w:vertAlign w:val="baseline"/>
                <w:lang w:val="en-US" w:eastAsia="zh-CN" w:bidi="ar-SA"/>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FP-102</w:t>
            </w:r>
            <w:r/>
          </w:p>
        </w:tc>
        <w:tc>
          <w:tcPr>
            <w:tcW w:w="850" w:type="dxa"/>
            <w:vAlign w:val="center"/>
            <w:textDirection w:val="lrTb"/>
            <w:noWrap/>
          </w:tcPr>
          <w:p>
            <w:pPr>
              <w:spacing w:line="360" w:lineRule="auto"/>
              <w:widowControl/>
              <w:rPr>
                <w:rFonts w:eastAsia="宋体"/>
                <w:color w:val="auto"/>
                <w:szCs w:val="24"/>
                <w:highlight w:val="none"/>
              </w:rPr>
            </w:pPr>
            <w:r>
              <w:rPr>
                <w:rFonts w:eastAsia="宋体"/>
                <w:color w:val="auto"/>
                <w:szCs w:val="24"/>
                <w:highlight w:val="none"/>
              </w:rPr>
            </w:r>
            <w:r/>
          </w:p>
        </w:tc>
        <w:tc>
          <w:tcPr>
            <w:tcW w:w="850" w:type="dxa"/>
            <w:vAlign w:val="center"/>
            <w:textDirection w:val="lrTb"/>
            <w:noWrap/>
          </w:tcPr>
          <w:p>
            <w:pPr>
              <w:spacing w:line="360" w:lineRule="auto"/>
              <w:widowControl/>
              <w:rPr>
                <w:rFonts w:eastAsia="宋体"/>
                <w:color w:val="auto"/>
                <w:szCs w:val="24"/>
                <w:highlight w:val="none"/>
              </w:rPr>
            </w:pPr>
            <w:r>
              <w:rPr>
                <w:rFonts w:eastAsia="宋体"/>
                <w:color w:val="auto"/>
                <w:szCs w:val="24"/>
                <w:highlight w:val="none"/>
              </w:rPr>
            </w:r>
            <w:r/>
          </w:p>
        </w:tc>
        <w:tc>
          <w:tcPr>
            <w:tcW w:w="992" w:type="dxa"/>
            <w:vAlign w:val="center"/>
            <w:textDirection w:val="lrTb"/>
            <w:noWrap/>
          </w:tcPr>
          <w:p>
            <w:pPr>
              <w:spacing w:line="360" w:lineRule="auto"/>
              <w:widowControl/>
              <w:rPr>
                <w:rFonts w:eastAsia="宋体"/>
                <w:color w:val="auto"/>
                <w:szCs w:val="24"/>
                <w:highlight w:val="none"/>
              </w:rPr>
            </w:pPr>
            <w:r>
              <w:rPr>
                <w:rFonts w:eastAsia="宋体"/>
                <w:color w:val="auto"/>
                <w:szCs w:val="24"/>
                <w:highlight w:val="none"/>
              </w:rPr>
            </w:r>
            <w:r/>
          </w:p>
        </w:tc>
        <w:tc>
          <w:tcPr>
            <w:shd w:val="clear" w:color="auto" w:fill="auto"/>
            <w:tcW w:w="709" w:type="dxa"/>
            <w:vAlign w:val="center"/>
            <w:textDirection w:val="lrTb"/>
            <w:noWrap/>
          </w:tcPr>
          <w:p>
            <w:pPr>
              <w:jc w:val="center"/>
              <w:keepLines w:val="0"/>
              <w:keepNext w:val="0"/>
              <w:pageBreakBefore w:val="0"/>
              <w:spacing w:after="0" w:line="288" w:lineRule="auto"/>
              <w:rPr>
                <w:rFonts w:hint="eastAsia" w:ascii="宋体" w:hAnsi="宋体" w:eastAsia="宋体" w:cs="宋体"/>
                <w:i w:val="0"/>
                <w:iCs w:val="0"/>
                <w:color w:val="auto"/>
                <w:sz w:val="24"/>
                <w:szCs w:val="24"/>
                <w:highlight w:val="none"/>
                <w:vertAlign w:val="baseline"/>
                <w:lang w:val="en-US" w:eastAsia="zh-CN" w:bidi="ar-SA"/>
              </w:rPr>
            </w:pPr>
            <w:r>
              <w:rPr>
                <w:rFonts w:hint="eastAsia" w:ascii="宋体" w:hAnsi="宋体" w:cs="宋体"/>
                <w:i w:val="0"/>
                <w:iCs w:val="0"/>
                <w:color w:val="auto"/>
                <w:sz w:val="24"/>
                <w:szCs w:val="24"/>
                <w:highlight w:val="none"/>
                <w:vertAlign w:val="baseline"/>
                <w:lang w:val="en-US" w:eastAsia="zh-CN"/>
              </w:rPr>
              <w:t xml:space="preserve">台</w:t>
            </w:r>
            <w:r/>
          </w:p>
        </w:tc>
        <w:tc>
          <w:tcPr>
            <w:shd w:val="clear" w:color="auto" w:fill="auto"/>
            <w:tcW w:w="709" w:type="dxa"/>
            <w:vAlign w:val="center"/>
            <w:textDirection w:val="lrTb"/>
            <w:noWrap/>
          </w:tcPr>
          <w:p>
            <w:pPr>
              <w:jc w:val="center"/>
              <w:keepLines w:val="0"/>
              <w:keepNext w:val="0"/>
              <w:pageBreakBefore w:val="0"/>
              <w:spacing w:after="0" w:line="288" w:lineRule="auto"/>
              <w:widowControl/>
              <w:rPr>
                <w:rFonts w:hint="eastAsia" w:ascii="宋体" w:hAnsi="宋体" w:eastAsia="宋体" w:cs="宋体"/>
                <w:i w:val="0"/>
                <w:iCs w:val="0"/>
                <w:color w:val="auto"/>
                <w:sz w:val="24"/>
                <w:szCs w:val="24"/>
                <w:highlight w:val="none"/>
                <w:vertAlign w:val="baseline"/>
                <w:lang w:val="en-US" w:eastAsia="zh-CN" w:bidi="ar-SA"/>
              </w:rPr>
              <w:suppressLineNumbers w:val="0"/>
            </w:pPr>
            <w:r>
              <w:rPr>
                <w:rFonts w:hint="eastAsia" w:ascii="宋体" w:hAnsi="宋体" w:cs="宋体"/>
                <w:i w:val="0"/>
                <w:iCs w:val="0"/>
                <w:color w:val="auto"/>
                <w:sz w:val="24"/>
                <w:szCs w:val="24"/>
                <w:highlight w:val="none"/>
                <w:u w:val="none"/>
                <w:lang w:val="en-US" w:eastAsia="zh-CN" w:bidi="ar"/>
              </w:rPr>
              <w:t xml:space="preserve">409</w:t>
            </w:r>
            <w:r/>
          </w:p>
        </w:tc>
        <w:tc>
          <w:tcPr>
            <w:tcW w:w="709" w:type="dxa"/>
            <w:vAlign w:val="center"/>
            <w:textDirection w:val="lrTb"/>
            <w:noWrap/>
          </w:tcPr>
          <w:p>
            <w:pPr>
              <w:jc w:val="center"/>
              <w:widowControl/>
              <w:rPr>
                <w:rFonts w:ascii="宋体" w:hAnsi="宋体" w:cs="宋体"/>
                <w:b/>
                <w:color w:val="auto"/>
                <w:sz w:val="24"/>
                <w:highlight w:val="none"/>
              </w:rPr>
            </w:pPr>
            <w:r>
              <w:rPr>
                <w:rFonts w:ascii="宋体" w:hAnsi="宋体" w:cs="宋体"/>
                <w:b/>
                <w:color w:val="auto"/>
                <w:sz w:val="24"/>
                <w:highlight w:val="none"/>
              </w:rPr>
            </w:r>
            <w:r/>
          </w:p>
        </w:tc>
        <w:tc>
          <w:tcPr>
            <w:tcW w:w="789" w:type="dxa"/>
            <w:vAlign w:val="center"/>
            <w:textDirection w:val="lrTb"/>
            <w:noWrap/>
          </w:tcPr>
          <w:p>
            <w:pPr>
              <w:jc w:val="center"/>
              <w:widowControl/>
              <w:rPr>
                <w:rFonts w:eastAsia="宋体"/>
                <w:color w:val="auto"/>
                <w:szCs w:val="24"/>
                <w:highlight w:val="none"/>
              </w:rPr>
            </w:pPr>
            <w:r>
              <w:rPr>
                <w:rFonts w:eastAsia="宋体"/>
                <w:color w:val="auto"/>
                <w:szCs w:val="24"/>
                <w:highlight w:val="none"/>
              </w:rPr>
            </w:r>
            <w:r/>
          </w:p>
        </w:tc>
      </w:tr>
      <w:tr>
        <w:trPr>
          <w:jc w:val="center"/>
          <w:trHeight w:val="548"/>
        </w:trPr>
        <w:tc>
          <w:tcPr>
            <w:tcW w:w="443" w:type="dxa"/>
            <w:vAlign w:val="center"/>
            <w:textDirection w:val="lrTb"/>
            <w:noWrap/>
          </w:tcPr>
          <w:p>
            <w:pPr>
              <w:jc w:val="center"/>
              <w:widowControl/>
              <w:rPr>
                <w:rFonts w:eastAsia="宋体"/>
                <w:color w:val="auto"/>
                <w:szCs w:val="24"/>
                <w:highlight w:val="none"/>
              </w:rPr>
            </w:pPr>
            <w:r>
              <w:rPr>
                <w:rFonts w:hint="eastAsia" w:ascii="宋体" w:hAnsi="宋体" w:eastAsia="宋体" w:cs="宋体"/>
                <w:color w:val="auto"/>
                <w:sz w:val="24"/>
                <w:szCs w:val="24"/>
                <w:highlight w:val="none"/>
              </w:rPr>
              <w:t xml:space="preserve">2</w:t>
            </w:r>
            <w:r/>
          </w:p>
        </w:tc>
        <w:tc>
          <w:tcPr>
            <w:shd w:val="clear" w:color="auto" w:fill="auto"/>
            <w:tcW w:w="1275" w:type="dxa"/>
            <w:vAlign w:val="center"/>
            <w:textDirection w:val="lrTb"/>
            <w:noWrap/>
          </w:tcPr>
          <w:p>
            <w:pPr>
              <w:jc w:val="center"/>
              <w:keepLines w:val="0"/>
              <w:keepNext w:val="0"/>
              <w:pageBreakBefore w:val="0"/>
              <w:spacing w:after="0" w:line="288" w:lineRule="auto"/>
              <w:rPr>
                <w:rFonts w:hint="eastAsia" w:ascii="宋体" w:hAnsi="宋体" w:eastAsia="宋体" w:cs="宋体"/>
                <w:i w:val="0"/>
                <w:iCs w:val="0"/>
                <w:color w:val="auto"/>
                <w:sz w:val="24"/>
                <w:szCs w:val="24"/>
                <w:highlight w:val="none"/>
                <w:vertAlign w:val="baseline"/>
                <w:lang w:val="en-US" w:eastAsia="zh-CN" w:bidi="ar-SA"/>
              </w:rPr>
            </w:pPr>
            <w:r>
              <w:rPr>
                <w:rFonts w:hint="eastAsia" w:ascii="宋体" w:hAnsi="宋体" w:eastAsia="宋体" w:cs="宋体"/>
                <w:i w:val="0"/>
                <w:iCs w:val="0"/>
                <w:color w:val="auto"/>
                <w:sz w:val="24"/>
                <w:szCs w:val="24"/>
                <w:highlight w:val="none"/>
                <w:vertAlign w:val="baseline"/>
                <w:lang w:val="en-US" w:eastAsia="zh-CN"/>
              </w:rPr>
              <w:t xml:space="preserve">风机盘管</w:t>
            </w:r>
            <w:r/>
          </w:p>
        </w:tc>
        <w:tc>
          <w:tcPr>
            <w:tcW w:w="709" w:type="dxa"/>
            <w:vAlign w:val="center"/>
            <w:textDirection w:val="lrTb"/>
            <w:noWrap/>
          </w:tcPr>
          <w:p>
            <w:pPr>
              <w:spacing w:line="360" w:lineRule="auto"/>
              <w:widowControl/>
              <w:rPr>
                <w:rFonts w:eastAsia="宋体"/>
                <w:color w:val="auto"/>
                <w:szCs w:val="24"/>
                <w:highlight w:val="none"/>
              </w:rPr>
            </w:pPr>
            <w:r>
              <w:rPr>
                <w:rFonts w:eastAsia="宋体"/>
                <w:color w:val="auto"/>
                <w:szCs w:val="24"/>
                <w:highlight w:val="none"/>
              </w:rPr>
            </w:r>
            <w:r/>
          </w:p>
        </w:tc>
        <w:tc>
          <w:tcPr>
            <w:shd w:val="clear" w:color="auto" w:fill="auto"/>
            <w:tcW w:w="1134" w:type="dxa"/>
            <w:vAlign w:val="center"/>
            <w:textDirection w:val="lrTb"/>
            <w:noWrap/>
          </w:tcPr>
          <w:p>
            <w:pPr>
              <w:jc w:val="center"/>
              <w:keepLines w:val="0"/>
              <w:keepNext w:val="0"/>
              <w:pageBreakBefore w:val="0"/>
              <w:spacing w:after="0" w:line="288" w:lineRule="auto"/>
              <w:widowControl/>
              <w:rPr>
                <w:rFonts w:hint="default" w:ascii="宋体" w:hAnsi="宋体" w:eastAsia="宋体" w:cs="宋体"/>
                <w:i w:val="0"/>
                <w:iCs w:val="0"/>
                <w:color w:val="auto"/>
                <w:sz w:val="24"/>
                <w:szCs w:val="24"/>
                <w:highlight w:val="none"/>
                <w:vertAlign w:val="baseline"/>
                <w:lang w:val="en-US" w:eastAsia="zh-CN" w:bidi="ar-SA"/>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FP-85</w:t>
            </w:r>
            <w:r/>
          </w:p>
        </w:tc>
        <w:tc>
          <w:tcPr>
            <w:tcW w:w="850" w:type="dxa"/>
            <w:vAlign w:val="center"/>
            <w:textDirection w:val="lrTb"/>
            <w:noWrap/>
          </w:tcPr>
          <w:p>
            <w:pPr>
              <w:spacing w:line="360" w:lineRule="auto"/>
              <w:widowControl/>
              <w:rPr>
                <w:rFonts w:eastAsia="宋体"/>
                <w:color w:val="auto"/>
                <w:szCs w:val="24"/>
                <w:highlight w:val="none"/>
              </w:rPr>
            </w:pPr>
            <w:r>
              <w:rPr>
                <w:rFonts w:eastAsia="宋体"/>
                <w:color w:val="auto"/>
                <w:szCs w:val="24"/>
                <w:highlight w:val="none"/>
              </w:rPr>
            </w:r>
            <w:r/>
          </w:p>
        </w:tc>
        <w:tc>
          <w:tcPr>
            <w:tcW w:w="850" w:type="dxa"/>
            <w:vAlign w:val="center"/>
            <w:textDirection w:val="lrTb"/>
            <w:noWrap/>
          </w:tcPr>
          <w:p>
            <w:pPr>
              <w:spacing w:line="360" w:lineRule="auto"/>
              <w:widowControl/>
              <w:rPr>
                <w:rFonts w:eastAsia="宋体"/>
                <w:color w:val="auto"/>
                <w:szCs w:val="24"/>
                <w:highlight w:val="none"/>
              </w:rPr>
            </w:pPr>
            <w:r>
              <w:rPr>
                <w:rFonts w:eastAsia="宋体"/>
                <w:color w:val="auto"/>
                <w:szCs w:val="24"/>
                <w:highlight w:val="none"/>
              </w:rPr>
            </w:r>
            <w:r/>
          </w:p>
        </w:tc>
        <w:tc>
          <w:tcPr>
            <w:tcW w:w="992" w:type="dxa"/>
            <w:vAlign w:val="center"/>
            <w:textDirection w:val="lrTb"/>
            <w:noWrap/>
          </w:tcPr>
          <w:p>
            <w:pPr>
              <w:spacing w:line="360" w:lineRule="auto"/>
              <w:widowControl/>
              <w:rPr>
                <w:rFonts w:eastAsia="宋体"/>
                <w:color w:val="auto"/>
                <w:szCs w:val="24"/>
                <w:highlight w:val="none"/>
              </w:rPr>
            </w:pPr>
            <w:r>
              <w:rPr>
                <w:rFonts w:eastAsia="宋体"/>
                <w:color w:val="auto"/>
                <w:szCs w:val="24"/>
                <w:highlight w:val="none"/>
              </w:rPr>
            </w:r>
            <w:r/>
          </w:p>
        </w:tc>
        <w:tc>
          <w:tcPr>
            <w:shd w:val="clear" w:color="auto" w:fill="auto"/>
            <w:tcW w:w="709" w:type="dxa"/>
            <w:vAlign w:val="center"/>
            <w:textDirection w:val="lrTb"/>
            <w:noWrap/>
          </w:tcPr>
          <w:p>
            <w:pPr>
              <w:jc w:val="center"/>
              <w:keepLines w:val="0"/>
              <w:keepNext w:val="0"/>
              <w:pageBreakBefore w:val="0"/>
              <w:spacing w:after="0" w:line="288" w:lineRule="auto"/>
              <w:rPr>
                <w:rFonts w:hint="default" w:ascii="宋体" w:hAnsi="宋体" w:eastAsia="宋体" w:cs="宋体"/>
                <w:i w:val="0"/>
                <w:iCs w:val="0"/>
                <w:color w:val="auto"/>
                <w:sz w:val="24"/>
                <w:szCs w:val="24"/>
                <w:highlight w:val="none"/>
                <w:vertAlign w:val="baseline"/>
                <w:lang w:val="en-US" w:eastAsia="zh-CN" w:bidi="ar-SA"/>
              </w:rPr>
            </w:pPr>
            <w:r>
              <w:rPr>
                <w:rFonts w:hint="eastAsia" w:ascii="宋体" w:hAnsi="宋体" w:cs="宋体"/>
                <w:i w:val="0"/>
                <w:iCs w:val="0"/>
                <w:color w:val="auto"/>
                <w:sz w:val="24"/>
                <w:szCs w:val="24"/>
                <w:highlight w:val="none"/>
                <w:vertAlign w:val="baseline"/>
                <w:lang w:val="en-US" w:eastAsia="zh-CN"/>
              </w:rPr>
              <w:t xml:space="preserve">台</w:t>
            </w:r>
            <w:r/>
          </w:p>
        </w:tc>
        <w:tc>
          <w:tcPr>
            <w:shd w:val="clear" w:color="auto" w:fill="auto"/>
            <w:tcW w:w="709" w:type="dxa"/>
            <w:vAlign w:val="center"/>
            <w:textDirection w:val="lrTb"/>
            <w:noWrap/>
          </w:tcPr>
          <w:p>
            <w:pPr>
              <w:jc w:val="center"/>
              <w:keepLines w:val="0"/>
              <w:keepNext w:val="0"/>
              <w:pageBreakBefore w:val="0"/>
              <w:spacing w:after="0" w:line="288" w:lineRule="auto"/>
              <w:widowControl/>
              <w:rPr>
                <w:rFonts w:hint="eastAsia" w:ascii="宋体" w:hAnsi="宋体" w:eastAsia="宋体" w:cs="宋体"/>
                <w:i w:val="0"/>
                <w:iCs w:val="0"/>
                <w:color w:val="auto"/>
                <w:sz w:val="24"/>
                <w:szCs w:val="24"/>
                <w:highlight w:val="none"/>
                <w:vertAlign w:val="baseli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126</w:t>
            </w:r>
            <w:r/>
          </w:p>
        </w:tc>
        <w:tc>
          <w:tcPr>
            <w:tcW w:w="709" w:type="dxa"/>
            <w:vAlign w:val="center"/>
            <w:textDirection w:val="lrTb"/>
            <w:noWrap/>
          </w:tcPr>
          <w:p>
            <w:pPr>
              <w:jc w:val="center"/>
              <w:widowControl/>
              <w:rPr>
                <w:rFonts w:ascii="宋体" w:hAnsi="宋体" w:cs="宋体"/>
                <w:b/>
                <w:color w:val="auto"/>
                <w:sz w:val="24"/>
                <w:highlight w:val="none"/>
              </w:rPr>
            </w:pPr>
            <w:r>
              <w:rPr>
                <w:rFonts w:ascii="宋体" w:hAnsi="宋体" w:cs="宋体"/>
                <w:b/>
                <w:color w:val="auto"/>
                <w:sz w:val="24"/>
                <w:highlight w:val="none"/>
              </w:rPr>
            </w:r>
            <w:r/>
          </w:p>
        </w:tc>
        <w:tc>
          <w:tcPr>
            <w:tcW w:w="789" w:type="dxa"/>
            <w:vAlign w:val="center"/>
            <w:textDirection w:val="lrTb"/>
            <w:noWrap/>
          </w:tcPr>
          <w:p>
            <w:pPr>
              <w:jc w:val="center"/>
              <w:widowControl/>
              <w:rPr>
                <w:rFonts w:eastAsia="宋体"/>
                <w:color w:val="auto"/>
                <w:szCs w:val="24"/>
                <w:highlight w:val="none"/>
              </w:rPr>
            </w:pPr>
            <w:r>
              <w:rPr>
                <w:rFonts w:eastAsia="宋体"/>
                <w:color w:val="auto"/>
                <w:szCs w:val="24"/>
                <w:highlight w:val="none"/>
              </w:rPr>
            </w:r>
            <w:r/>
          </w:p>
        </w:tc>
      </w:tr>
      <w:tr>
        <w:trPr>
          <w:jc w:val="center"/>
          <w:trHeight w:val="548"/>
        </w:trPr>
        <w:tc>
          <w:tcPr>
            <w:tcW w:w="443" w:type="dxa"/>
            <w:vAlign w:val="center"/>
            <w:textDirection w:val="lrTb"/>
            <w:noWrap/>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c>
          <w:tcPr>
            <w:shd w:val="clear" w:color="auto" w:fill="auto"/>
            <w:tcW w:w="1275" w:type="dxa"/>
            <w:vAlign w:val="center"/>
            <w:textDirection w:val="lrTb"/>
            <w:noWrap/>
          </w:tcPr>
          <w:p>
            <w:pPr>
              <w:jc w:val="center"/>
              <w:keepLines w:val="0"/>
              <w:keepNext w:val="0"/>
              <w:pageBreakBefore w:val="0"/>
              <w:spacing w:after="0" w:line="288" w:lineRule="auto"/>
              <w:rPr>
                <w:rFonts w:hint="eastAsia" w:ascii="宋体" w:hAnsi="宋体" w:eastAsia="宋体" w:cs="宋体"/>
                <w:i w:val="0"/>
                <w:iCs w:val="0"/>
                <w:color w:val="auto"/>
                <w:sz w:val="24"/>
                <w:szCs w:val="24"/>
                <w:highlight w:val="none"/>
                <w:vertAlign w:val="baseline"/>
                <w:lang w:val="en-US" w:eastAsia="zh-CN" w:bidi="ar-SA"/>
              </w:rPr>
            </w:pPr>
            <w:r>
              <w:rPr>
                <w:rFonts w:hint="eastAsia" w:ascii="宋体" w:hAnsi="宋体" w:eastAsia="宋体" w:cs="宋体"/>
                <w:i w:val="0"/>
                <w:iCs w:val="0"/>
                <w:color w:val="auto"/>
                <w:sz w:val="24"/>
                <w:szCs w:val="24"/>
                <w:highlight w:val="none"/>
                <w:vertAlign w:val="baseline"/>
                <w:lang w:val="en-US" w:eastAsia="zh-CN"/>
              </w:rPr>
              <w:t xml:space="preserve">风机盘管</w:t>
            </w:r>
            <w:r/>
          </w:p>
        </w:tc>
        <w:tc>
          <w:tcPr>
            <w:tcW w:w="709" w:type="dxa"/>
            <w:vAlign w:val="center"/>
            <w:textDirection w:val="lrTb"/>
            <w:noWrap/>
          </w:tcPr>
          <w:p>
            <w:pPr>
              <w:spacing w:line="360" w:lineRule="auto"/>
              <w:widowControl/>
              <w:rPr>
                <w:rFonts w:eastAsia="宋体"/>
                <w:color w:val="auto"/>
                <w:szCs w:val="24"/>
                <w:highlight w:val="none"/>
              </w:rPr>
            </w:pPr>
            <w:r>
              <w:rPr>
                <w:rFonts w:eastAsia="宋体"/>
                <w:color w:val="auto"/>
                <w:szCs w:val="24"/>
                <w:highlight w:val="none"/>
              </w:rPr>
            </w:r>
            <w:r/>
          </w:p>
        </w:tc>
        <w:tc>
          <w:tcPr>
            <w:shd w:val="clear" w:color="auto" w:fill="auto"/>
            <w:tcW w:w="1134" w:type="dxa"/>
            <w:vAlign w:val="center"/>
            <w:textDirection w:val="lrTb"/>
            <w:noWrap/>
          </w:tcPr>
          <w:p>
            <w:pPr>
              <w:jc w:val="center"/>
              <w:keepLines w:val="0"/>
              <w:keepNext w:val="0"/>
              <w:pageBreakBefore w:val="0"/>
              <w:spacing w:after="0" w:line="288" w:lineRule="auto"/>
              <w:widowControl/>
              <w:rPr>
                <w:rFonts w:hint="default" w:ascii="宋体" w:hAnsi="宋体" w:eastAsia="宋体" w:cs="宋体"/>
                <w:i w:val="0"/>
                <w:iCs w:val="0"/>
                <w:color w:val="auto"/>
                <w:sz w:val="24"/>
                <w:szCs w:val="24"/>
                <w:highlight w:val="none"/>
                <w:vertAlign w:val="baseline"/>
                <w:lang w:val="en-US" w:eastAsia="zh-CN" w:bidi="ar-SA"/>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FP-68</w:t>
            </w:r>
            <w:r/>
          </w:p>
        </w:tc>
        <w:tc>
          <w:tcPr>
            <w:tcW w:w="850" w:type="dxa"/>
            <w:vAlign w:val="center"/>
            <w:textDirection w:val="lrTb"/>
            <w:noWrap/>
          </w:tcPr>
          <w:p>
            <w:pPr>
              <w:spacing w:line="360" w:lineRule="auto"/>
              <w:widowControl/>
              <w:rPr>
                <w:rFonts w:eastAsia="宋体"/>
                <w:color w:val="auto"/>
                <w:szCs w:val="24"/>
                <w:highlight w:val="none"/>
              </w:rPr>
            </w:pPr>
            <w:r>
              <w:rPr>
                <w:rFonts w:eastAsia="宋体"/>
                <w:color w:val="auto"/>
                <w:szCs w:val="24"/>
                <w:highlight w:val="none"/>
              </w:rPr>
            </w:r>
            <w:r/>
          </w:p>
        </w:tc>
        <w:tc>
          <w:tcPr>
            <w:tcW w:w="850" w:type="dxa"/>
            <w:vAlign w:val="center"/>
            <w:textDirection w:val="lrTb"/>
            <w:noWrap/>
          </w:tcPr>
          <w:p>
            <w:pPr>
              <w:spacing w:line="360" w:lineRule="auto"/>
              <w:widowControl/>
              <w:rPr>
                <w:rFonts w:eastAsia="宋体"/>
                <w:color w:val="auto"/>
                <w:szCs w:val="24"/>
                <w:highlight w:val="none"/>
              </w:rPr>
            </w:pPr>
            <w:r>
              <w:rPr>
                <w:rFonts w:eastAsia="宋体"/>
                <w:color w:val="auto"/>
                <w:szCs w:val="24"/>
                <w:highlight w:val="none"/>
              </w:rPr>
            </w:r>
            <w:r/>
          </w:p>
        </w:tc>
        <w:tc>
          <w:tcPr>
            <w:tcW w:w="992" w:type="dxa"/>
            <w:vAlign w:val="center"/>
            <w:textDirection w:val="lrTb"/>
            <w:noWrap/>
          </w:tcPr>
          <w:p>
            <w:pPr>
              <w:spacing w:line="360" w:lineRule="auto"/>
              <w:widowControl/>
              <w:rPr>
                <w:rFonts w:eastAsia="宋体"/>
                <w:color w:val="auto"/>
                <w:szCs w:val="24"/>
                <w:highlight w:val="none"/>
              </w:rPr>
            </w:pPr>
            <w:r>
              <w:rPr>
                <w:rFonts w:eastAsia="宋体"/>
                <w:color w:val="auto"/>
                <w:szCs w:val="24"/>
                <w:highlight w:val="none"/>
              </w:rPr>
            </w:r>
            <w:r/>
          </w:p>
        </w:tc>
        <w:tc>
          <w:tcPr>
            <w:shd w:val="clear" w:color="auto" w:fill="auto"/>
            <w:tcW w:w="709" w:type="dxa"/>
            <w:vAlign w:val="center"/>
            <w:textDirection w:val="lrTb"/>
            <w:noWrap/>
          </w:tcPr>
          <w:p>
            <w:pPr>
              <w:jc w:val="center"/>
              <w:keepLines w:val="0"/>
              <w:keepNext w:val="0"/>
              <w:pageBreakBefore w:val="0"/>
              <w:spacing w:after="0" w:line="288" w:lineRule="auto"/>
              <w:rPr>
                <w:rFonts w:hint="eastAsia" w:ascii="宋体" w:hAnsi="宋体" w:eastAsia="宋体" w:cs="宋体"/>
                <w:i w:val="0"/>
                <w:iCs w:val="0"/>
                <w:color w:val="auto"/>
                <w:sz w:val="24"/>
                <w:szCs w:val="24"/>
                <w:highlight w:val="none"/>
                <w:vertAlign w:val="baseline"/>
                <w:lang w:val="en-US" w:eastAsia="zh-CN" w:bidi="ar-SA"/>
              </w:rPr>
            </w:pPr>
            <w:r>
              <w:rPr>
                <w:rFonts w:hint="eastAsia" w:ascii="宋体" w:hAnsi="宋体" w:cs="宋体"/>
                <w:i w:val="0"/>
                <w:iCs w:val="0"/>
                <w:color w:val="auto"/>
                <w:sz w:val="24"/>
                <w:szCs w:val="24"/>
                <w:highlight w:val="none"/>
                <w:vertAlign w:val="baseline"/>
                <w:lang w:val="en-US" w:eastAsia="zh-CN"/>
              </w:rPr>
              <w:t xml:space="preserve">台</w:t>
            </w:r>
            <w:r/>
          </w:p>
        </w:tc>
        <w:tc>
          <w:tcPr>
            <w:shd w:val="clear" w:color="auto" w:fill="auto"/>
            <w:tcW w:w="709" w:type="dxa"/>
            <w:vAlign w:val="center"/>
            <w:textDirection w:val="lrTb"/>
            <w:noWrap/>
          </w:tcPr>
          <w:p>
            <w:pPr>
              <w:jc w:val="center"/>
              <w:keepLines w:val="0"/>
              <w:keepNext w:val="0"/>
              <w:pageBreakBefore w:val="0"/>
              <w:spacing w:after="0" w:line="288" w:lineRule="auto"/>
              <w:widowControl/>
              <w:rPr>
                <w:rFonts w:hint="eastAsia" w:ascii="宋体" w:hAnsi="宋体" w:eastAsia="宋体" w:cs="宋体"/>
                <w:i w:val="0"/>
                <w:iCs w:val="0"/>
                <w:color w:val="auto"/>
                <w:sz w:val="24"/>
                <w:szCs w:val="24"/>
                <w:highlight w:val="none"/>
                <w:vertAlign w:val="baseli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80</w:t>
            </w:r>
            <w:r/>
          </w:p>
        </w:tc>
        <w:tc>
          <w:tcPr>
            <w:tcW w:w="709" w:type="dxa"/>
            <w:vAlign w:val="center"/>
            <w:textDirection w:val="lrTb"/>
            <w:noWrap/>
          </w:tcPr>
          <w:p>
            <w:pPr>
              <w:jc w:val="center"/>
              <w:widowControl/>
              <w:rPr>
                <w:rFonts w:ascii="宋体" w:hAnsi="宋体" w:cs="宋体"/>
                <w:b/>
                <w:color w:val="auto"/>
                <w:sz w:val="24"/>
                <w:highlight w:val="none"/>
              </w:rPr>
            </w:pPr>
            <w:r>
              <w:rPr>
                <w:rFonts w:ascii="宋体" w:hAnsi="宋体" w:cs="宋体"/>
                <w:b/>
                <w:color w:val="auto"/>
                <w:sz w:val="24"/>
                <w:highlight w:val="none"/>
              </w:rPr>
            </w:r>
            <w:r/>
          </w:p>
        </w:tc>
        <w:tc>
          <w:tcPr>
            <w:tcW w:w="789" w:type="dxa"/>
            <w:vAlign w:val="center"/>
            <w:textDirection w:val="lrTb"/>
            <w:noWrap/>
          </w:tcPr>
          <w:p>
            <w:pPr>
              <w:jc w:val="center"/>
              <w:widowControl/>
              <w:rPr>
                <w:rFonts w:eastAsia="宋体"/>
                <w:color w:val="auto"/>
                <w:szCs w:val="24"/>
                <w:highlight w:val="none"/>
              </w:rPr>
            </w:pPr>
            <w:r>
              <w:rPr>
                <w:rFonts w:eastAsia="宋体"/>
                <w:color w:val="auto"/>
                <w:szCs w:val="24"/>
                <w:highlight w:val="none"/>
              </w:rPr>
            </w:r>
            <w:r/>
          </w:p>
        </w:tc>
      </w:tr>
      <w:tr>
        <w:trPr>
          <w:jc w:val="center"/>
          <w:trHeight w:val="548"/>
        </w:trPr>
        <w:tc>
          <w:tcPr>
            <w:tcW w:w="443" w:type="dxa"/>
            <w:vAlign w:val="center"/>
            <w:textDirection w:val="lrTb"/>
            <w:noWrap/>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p>
        </w:tc>
        <w:tc>
          <w:tcPr>
            <w:shd w:val="clear" w:color="auto" w:fill="auto"/>
            <w:tcW w:w="1275" w:type="dxa"/>
            <w:vAlign w:val="center"/>
            <w:textDirection w:val="lrTb"/>
            <w:noWrap/>
          </w:tcPr>
          <w:p>
            <w:pPr>
              <w:jc w:val="center"/>
              <w:keepLines w:val="0"/>
              <w:keepNext w:val="0"/>
              <w:pageBreakBefore w:val="0"/>
              <w:spacing w:after="0" w:line="288" w:lineRule="auto"/>
              <w:rPr>
                <w:rFonts w:hint="eastAsia" w:ascii="宋体" w:hAnsi="宋体" w:eastAsia="宋体" w:cs="宋体"/>
                <w:i w:val="0"/>
                <w:iCs w:val="0"/>
                <w:color w:val="auto"/>
                <w:sz w:val="24"/>
                <w:szCs w:val="24"/>
                <w:highlight w:val="none"/>
                <w:vertAlign w:val="baseline"/>
                <w:lang w:val="en-US" w:eastAsia="zh-CN" w:bidi="ar-SA"/>
              </w:rPr>
            </w:pPr>
            <w:r>
              <w:rPr>
                <w:rFonts w:hint="eastAsia" w:ascii="宋体" w:hAnsi="宋体" w:eastAsia="宋体" w:cs="宋体"/>
                <w:i w:val="0"/>
                <w:iCs w:val="0"/>
                <w:color w:val="auto"/>
                <w:sz w:val="24"/>
                <w:szCs w:val="24"/>
                <w:highlight w:val="none"/>
                <w:vertAlign w:val="baseline"/>
                <w:lang w:val="en-US" w:eastAsia="zh-CN"/>
              </w:rPr>
              <w:t xml:space="preserve">风机盘管</w:t>
            </w:r>
            <w:r/>
          </w:p>
        </w:tc>
        <w:tc>
          <w:tcPr>
            <w:tcW w:w="709" w:type="dxa"/>
            <w:vAlign w:val="center"/>
            <w:textDirection w:val="lrTb"/>
            <w:noWrap/>
          </w:tcPr>
          <w:p>
            <w:pPr>
              <w:spacing w:line="360" w:lineRule="auto"/>
              <w:widowControl/>
              <w:rPr>
                <w:rFonts w:eastAsia="宋体"/>
                <w:color w:val="auto"/>
                <w:szCs w:val="24"/>
                <w:highlight w:val="none"/>
              </w:rPr>
            </w:pPr>
            <w:r>
              <w:rPr>
                <w:rFonts w:eastAsia="宋体"/>
                <w:color w:val="auto"/>
                <w:szCs w:val="24"/>
                <w:highlight w:val="none"/>
              </w:rPr>
            </w:r>
            <w:r/>
          </w:p>
        </w:tc>
        <w:tc>
          <w:tcPr>
            <w:shd w:val="clear" w:color="auto" w:fill="auto"/>
            <w:tcW w:w="1134" w:type="dxa"/>
            <w:vAlign w:val="center"/>
            <w:textDirection w:val="lrTb"/>
            <w:noWrap/>
          </w:tcPr>
          <w:p>
            <w:pPr>
              <w:jc w:val="center"/>
              <w:keepLines w:val="0"/>
              <w:keepNext w:val="0"/>
              <w:pageBreakBefore w:val="0"/>
              <w:spacing w:after="0" w:line="288" w:lineRule="auto"/>
              <w:widowControl/>
              <w:rPr>
                <w:rFonts w:hint="eastAsia" w:ascii="宋体" w:hAnsi="宋体" w:eastAsia="宋体" w:cs="宋体"/>
                <w:i w:val="0"/>
                <w:iCs w:val="0"/>
                <w:color w:val="auto"/>
                <w:sz w:val="24"/>
                <w:szCs w:val="24"/>
                <w:highlight w:val="none"/>
                <w:vertAlign w:val="baseline"/>
                <w:lang w:val="en-US" w:eastAsia="zh-CN" w:bidi="ar-SA"/>
              </w:rPr>
              <w:suppressLineNumbers w:val="0"/>
            </w:pPr>
            <w:r>
              <w:rPr>
                <w:rFonts w:hint="default" w:ascii="宋体" w:hAnsi="宋体" w:eastAsia="宋体" w:cs="宋体"/>
                <w:b/>
                <w:bCs/>
                <w:i w:val="0"/>
                <w:iCs w:val="0"/>
                <w:color w:val="auto"/>
                <w:sz w:val="24"/>
                <w:szCs w:val="24"/>
                <w:highlight w:val="none"/>
                <w:u w:val="none"/>
                <w:lang w:val="en-US" w:eastAsia="zh-CN" w:bidi="ar"/>
              </w:rPr>
              <w:t xml:space="preserve">FP-34</w:t>
            </w:r>
            <w:r/>
          </w:p>
        </w:tc>
        <w:tc>
          <w:tcPr>
            <w:tcW w:w="850" w:type="dxa"/>
            <w:vAlign w:val="center"/>
            <w:textDirection w:val="lrTb"/>
            <w:noWrap/>
          </w:tcPr>
          <w:p>
            <w:pPr>
              <w:spacing w:line="360" w:lineRule="auto"/>
              <w:widowControl/>
              <w:rPr>
                <w:rFonts w:eastAsia="宋体"/>
                <w:color w:val="auto"/>
                <w:szCs w:val="24"/>
                <w:highlight w:val="none"/>
              </w:rPr>
            </w:pPr>
            <w:r>
              <w:rPr>
                <w:rFonts w:eastAsia="宋体"/>
                <w:color w:val="auto"/>
                <w:szCs w:val="24"/>
                <w:highlight w:val="none"/>
              </w:rPr>
            </w:r>
            <w:r/>
          </w:p>
        </w:tc>
        <w:tc>
          <w:tcPr>
            <w:tcW w:w="850" w:type="dxa"/>
            <w:vAlign w:val="center"/>
            <w:textDirection w:val="lrTb"/>
            <w:noWrap/>
          </w:tcPr>
          <w:p>
            <w:pPr>
              <w:spacing w:line="360" w:lineRule="auto"/>
              <w:widowControl/>
              <w:rPr>
                <w:rFonts w:eastAsia="宋体"/>
                <w:color w:val="auto"/>
                <w:szCs w:val="24"/>
                <w:highlight w:val="none"/>
              </w:rPr>
            </w:pPr>
            <w:r>
              <w:rPr>
                <w:rFonts w:eastAsia="宋体"/>
                <w:color w:val="auto"/>
                <w:szCs w:val="24"/>
                <w:highlight w:val="none"/>
              </w:rPr>
            </w:r>
            <w:r/>
          </w:p>
        </w:tc>
        <w:tc>
          <w:tcPr>
            <w:tcW w:w="992" w:type="dxa"/>
            <w:vAlign w:val="center"/>
            <w:textDirection w:val="lrTb"/>
            <w:noWrap/>
          </w:tcPr>
          <w:p>
            <w:pPr>
              <w:spacing w:line="360" w:lineRule="auto"/>
              <w:widowControl/>
              <w:rPr>
                <w:rFonts w:eastAsia="宋体"/>
                <w:color w:val="auto"/>
                <w:szCs w:val="24"/>
                <w:highlight w:val="none"/>
              </w:rPr>
            </w:pPr>
            <w:r>
              <w:rPr>
                <w:rFonts w:eastAsia="宋体"/>
                <w:color w:val="auto"/>
                <w:szCs w:val="24"/>
                <w:highlight w:val="none"/>
              </w:rPr>
            </w:r>
            <w:r/>
          </w:p>
        </w:tc>
        <w:tc>
          <w:tcPr>
            <w:shd w:val="clear" w:color="auto" w:fill="auto"/>
            <w:tcW w:w="709" w:type="dxa"/>
            <w:vAlign w:val="center"/>
            <w:textDirection w:val="lrTb"/>
            <w:noWrap/>
          </w:tcPr>
          <w:p>
            <w:pPr>
              <w:jc w:val="center"/>
              <w:keepLines w:val="0"/>
              <w:keepNext w:val="0"/>
              <w:pageBreakBefore w:val="0"/>
              <w:spacing w:after="0" w:line="288" w:lineRule="auto"/>
              <w:rPr>
                <w:rFonts w:hint="eastAsia" w:ascii="宋体" w:hAnsi="宋体" w:eastAsia="宋体" w:cs="宋体"/>
                <w:i w:val="0"/>
                <w:iCs w:val="0"/>
                <w:color w:val="auto"/>
                <w:sz w:val="24"/>
                <w:szCs w:val="24"/>
                <w:highlight w:val="none"/>
                <w:vertAlign w:val="baseline"/>
                <w:lang w:val="en-US" w:eastAsia="zh-CN" w:bidi="ar-SA"/>
              </w:rPr>
            </w:pPr>
            <w:r>
              <w:rPr>
                <w:rFonts w:hint="eastAsia" w:ascii="宋体" w:hAnsi="宋体" w:cs="宋体"/>
                <w:i w:val="0"/>
                <w:iCs w:val="0"/>
                <w:color w:val="auto"/>
                <w:sz w:val="24"/>
                <w:szCs w:val="24"/>
                <w:highlight w:val="none"/>
                <w:vertAlign w:val="baseline"/>
                <w:lang w:val="en-US" w:eastAsia="zh-CN"/>
              </w:rPr>
              <w:t xml:space="preserve">台</w:t>
            </w:r>
            <w:r/>
          </w:p>
        </w:tc>
        <w:tc>
          <w:tcPr>
            <w:shd w:val="clear" w:color="auto" w:fill="auto"/>
            <w:tcW w:w="709" w:type="dxa"/>
            <w:vAlign w:val="center"/>
            <w:textDirection w:val="lrTb"/>
            <w:noWrap/>
          </w:tcPr>
          <w:p>
            <w:pPr>
              <w:jc w:val="center"/>
              <w:keepLines w:val="0"/>
              <w:keepNext w:val="0"/>
              <w:pageBreakBefore w:val="0"/>
              <w:spacing w:after="0" w:line="288" w:lineRule="auto"/>
              <w:widowControl/>
              <w:rPr>
                <w:rFonts w:hint="eastAsia" w:ascii="宋体" w:hAnsi="宋体" w:eastAsia="宋体" w:cs="宋体"/>
                <w:i w:val="0"/>
                <w:iCs w:val="0"/>
                <w:color w:val="auto"/>
                <w:sz w:val="24"/>
                <w:szCs w:val="24"/>
                <w:highlight w:val="none"/>
                <w:vertAlign w:val="baseli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54</w:t>
            </w:r>
            <w:r/>
          </w:p>
        </w:tc>
        <w:tc>
          <w:tcPr>
            <w:tcW w:w="709" w:type="dxa"/>
            <w:vAlign w:val="center"/>
            <w:textDirection w:val="lrTb"/>
            <w:noWrap/>
          </w:tcPr>
          <w:p>
            <w:pPr>
              <w:jc w:val="center"/>
              <w:widowControl/>
              <w:rPr>
                <w:rFonts w:ascii="宋体" w:hAnsi="宋体" w:cs="宋体"/>
                <w:b/>
                <w:color w:val="auto"/>
                <w:sz w:val="24"/>
                <w:highlight w:val="none"/>
              </w:rPr>
            </w:pPr>
            <w:r>
              <w:rPr>
                <w:rFonts w:ascii="宋体" w:hAnsi="宋体" w:cs="宋体"/>
                <w:b/>
                <w:color w:val="auto"/>
                <w:sz w:val="24"/>
                <w:highlight w:val="none"/>
              </w:rPr>
            </w:r>
            <w:r/>
          </w:p>
        </w:tc>
        <w:tc>
          <w:tcPr>
            <w:tcW w:w="789" w:type="dxa"/>
            <w:vAlign w:val="center"/>
            <w:textDirection w:val="lrTb"/>
            <w:noWrap/>
          </w:tcPr>
          <w:p>
            <w:pPr>
              <w:jc w:val="center"/>
              <w:widowControl/>
              <w:rPr>
                <w:rFonts w:eastAsia="宋体"/>
                <w:color w:val="auto"/>
                <w:szCs w:val="24"/>
                <w:highlight w:val="none"/>
              </w:rPr>
            </w:pPr>
            <w:r>
              <w:rPr>
                <w:rFonts w:eastAsia="宋体"/>
                <w:color w:val="auto"/>
                <w:szCs w:val="24"/>
                <w:highlight w:val="none"/>
              </w:rPr>
            </w:r>
            <w:r/>
          </w:p>
        </w:tc>
      </w:tr>
      <w:tr>
        <w:trPr>
          <w:jc w:val="center"/>
          <w:trHeight w:val="548"/>
        </w:trPr>
        <w:tc>
          <w:tcPr>
            <w:tcW w:w="443" w:type="dxa"/>
            <w:vAlign w:val="center"/>
            <w:textDirection w:val="lrTb"/>
            <w:noWrap/>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shd w:val="clear" w:color="auto" w:fill="auto"/>
            <w:tcW w:w="1275" w:type="dxa"/>
            <w:vAlign w:val="center"/>
            <w:textDirection w:val="lrTb"/>
            <w:noWrap/>
          </w:tcPr>
          <w:p>
            <w:pPr>
              <w:jc w:val="center"/>
              <w:keepLines w:val="0"/>
              <w:keepNext w:val="0"/>
              <w:pageBreakBefore w:val="0"/>
              <w:spacing w:after="0" w:line="288" w:lineRule="auto"/>
              <w:rPr>
                <w:rFonts w:hint="eastAsia" w:ascii="宋体" w:hAnsi="宋体" w:eastAsia="宋体" w:cs="宋体"/>
                <w:i w:val="0"/>
                <w:iCs w:val="0"/>
                <w:color w:val="auto"/>
                <w:sz w:val="24"/>
                <w:szCs w:val="24"/>
                <w:highlight w:val="none"/>
                <w:vertAlign w:val="baseline"/>
                <w:lang w:val="en-US" w:eastAsia="zh-CN" w:bidi="ar-SA"/>
              </w:rPr>
            </w:pPr>
            <w:r>
              <w:rPr>
                <w:rFonts w:hint="eastAsia" w:ascii="宋体" w:hAnsi="宋体" w:eastAsia="宋体" w:cs="宋体"/>
                <w:i w:val="0"/>
                <w:iCs w:val="0"/>
                <w:color w:val="auto"/>
                <w:sz w:val="24"/>
                <w:szCs w:val="24"/>
                <w:highlight w:val="none"/>
                <w:vertAlign w:val="baseline"/>
                <w:lang w:val="en-US" w:eastAsia="zh-CN"/>
              </w:rPr>
              <w:t xml:space="preserve">温控面板</w:t>
            </w:r>
            <w:r/>
          </w:p>
        </w:tc>
        <w:tc>
          <w:tcPr>
            <w:tcW w:w="709" w:type="dxa"/>
            <w:vAlign w:val="center"/>
            <w:textDirection w:val="lrTb"/>
            <w:noWrap/>
          </w:tcPr>
          <w:p>
            <w:pPr>
              <w:spacing w:line="360" w:lineRule="auto"/>
              <w:widowControl/>
              <w:rPr>
                <w:rFonts w:eastAsia="宋体"/>
                <w:color w:val="auto"/>
                <w:szCs w:val="24"/>
                <w:highlight w:val="none"/>
              </w:rPr>
            </w:pPr>
            <w:r>
              <w:rPr>
                <w:rFonts w:eastAsia="宋体"/>
                <w:color w:val="auto"/>
                <w:szCs w:val="24"/>
                <w:highlight w:val="none"/>
              </w:rPr>
            </w:r>
            <w:r/>
          </w:p>
        </w:tc>
        <w:tc>
          <w:tcPr>
            <w:tcW w:w="1134" w:type="dxa"/>
            <w:vAlign w:val="center"/>
            <w:textDirection w:val="lrTb"/>
            <w:noWrap/>
          </w:tcPr>
          <w:p>
            <w:pPr>
              <w:spacing w:line="360" w:lineRule="auto"/>
              <w:widowControl/>
              <w:rPr>
                <w:rFonts w:eastAsia="宋体"/>
                <w:color w:val="auto"/>
                <w:szCs w:val="24"/>
                <w:highlight w:val="none"/>
              </w:rPr>
            </w:pPr>
            <w:r>
              <w:rPr>
                <w:rFonts w:eastAsia="宋体"/>
                <w:color w:val="auto"/>
                <w:szCs w:val="24"/>
                <w:highlight w:val="none"/>
              </w:rPr>
            </w:r>
            <w:r/>
          </w:p>
        </w:tc>
        <w:tc>
          <w:tcPr>
            <w:tcW w:w="850" w:type="dxa"/>
            <w:vAlign w:val="center"/>
            <w:textDirection w:val="lrTb"/>
            <w:noWrap/>
          </w:tcPr>
          <w:p>
            <w:pPr>
              <w:spacing w:line="360" w:lineRule="auto"/>
              <w:widowControl/>
              <w:rPr>
                <w:rFonts w:eastAsia="宋体"/>
                <w:color w:val="auto"/>
                <w:szCs w:val="24"/>
                <w:highlight w:val="none"/>
              </w:rPr>
            </w:pPr>
            <w:r>
              <w:rPr>
                <w:rFonts w:eastAsia="宋体"/>
                <w:color w:val="auto"/>
                <w:szCs w:val="24"/>
                <w:highlight w:val="none"/>
              </w:rPr>
            </w:r>
            <w:r/>
          </w:p>
        </w:tc>
        <w:tc>
          <w:tcPr>
            <w:tcW w:w="850" w:type="dxa"/>
            <w:vAlign w:val="center"/>
            <w:textDirection w:val="lrTb"/>
            <w:noWrap/>
          </w:tcPr>
          <w:p>
            <w:pPr>
              <w:spacing w:line="360" w:lineRule="auto"/>
              <w:widowControl/>
              <w:rPr>
                <w:rFonts w:eastAsia="宋体"/>
                <w:color w:val="auto"/>
                <w:szCs w:val="24"/>
                <w:highlight w:val="none"/>
              </w:rPr>
            </w:pPr>
            <w:r>
              <w:rPr>
                <w:rFonts w:eastAsia="宋体"/>
                <w:color w:val="auto"/>
                <w:szCs w:val="24"/>
                <w:highlight w:val="none"/>
              </w:rPr>
            </w:r>
            <w:r/>
          </w:p>
        </w:tc>
        <w:tc>
          <w:tcPr>
            <w:tcW w:w="992" w:type="dxa"/>
            <w:vAlign w:val="center"/>
            <w:textDirection w:val="lrTb"/>
            <w:noWrap/>
          </w:tcPr>
          <w:p>
            <w:pPr>
              <w:spacing w:line="360" w:lineRule="auto"/>
              <w:widowControl/>
              <w:rPr>
                <w:rFonts w:eastAsia="宋体"/>
                <w:color w:val="auto"/>
                <w:szCs w:val="24"/>
                <w:highlight w:val="none"/>
              </w:rPr>
            </w:pPr>
            <w:r>
              <w:rPr>
                <w:rFonts w:eastAsia="宋体"/>
                <w:color w:val="auto"/>
                <w:szCs w:val="24"/>
                <w:highlight w:val="none"/>
              </w:rPr>
            </w:r>
            <w:r/>
          </w:p>
        </w:tc>
        <w:tc>
          <w:tcPr>
            <w:shd w:val="clear" w:color="auto" w:fill="auto"/>
            <w:tcW w:w="709" w:type="dxa"/>
            <w:vAlign w:val="center"/>
            <w:textDirection w:val="lrTb"/>
            <w:noWrap/>
          </w:tcPr>
          <w:p>
            <w:pPr>
              <w:jc w:val="center"/>
              <w:keepLines w:val="0"/>
              <w:keepNext w:val="0"/>
              <w:pageBreakBefore w:val="0"/>
              <w:spacing w:after="0" w:line="288" w:lineRule="auto"/>
              <w:rPr>
                <w:rFonts w:hint="eastAsia" w:ascii="宋体" w:hAnsi="宋体" w:eastAsia="宋体" w:cs="宋体"/>
                <w:i w:val="0"/>
                <w:iCs w:val="0"/>
                <w:color w:val="auto"/>
                <w:sz w:val="24"/>
                <w:szCs w:val="24"/>
                <w:highlight w:val="none"/>
                <w:vertAlign w:val="baseline"/>
                <w:lang w:val="en-US" w:eastAsia="zh-CN" w:bidi="ar-SA"/>
              </w:rPr>
            </w:pPr>
            <w:r>
              <w:rPr>
                <w:rFonts w:hint="eastAsia" w:ascii="宋体" w:hAnsi="宋体" w:cs="宋体"/>
                <w:i w:val="0"/>
                <w:iCs w:val="0"/>
                <w:color w:val="auto"/>
                <w:sz w:val="24"/>
                <w:szCs w:val="24"/>
                <w:highlight w:val="none"/>
                <w:vertAlign w:val="baseline"/>
                <w:lang w:val="en-US" w:eastAsia="zh-CN"/>
              </w:rPr>
              <w:t xml:space="preserve">个</w:t>
            </w:r>
            <w:r/>
          </w:p>
        </w:tc>
        <w:tc>
          <w:tcPr>
            <w:shd w:val="clear" w:color="auto" w:fill="auto"/>
            <w:tcW w:w="709" w:type="dxa"/>
            <w:vAlign w:val="center"/>
            <w:textDirection w:val="lrTb"/>
            <w:noWrap/>
          </w:tcPr>
          <w:p>
            <w:pPr>
              <w:jc w:val="center"/>
              <w:keepLines w:val="0"/>
              <w:keepNext w:val="0"/>
              <w:pageBreakBefore w:val="0"/>
              <w:spacing w:after="0" w:line="288" w:lineRule="auto"/>
              <w:rPr>
                <w:rFonts w:hint="default" w:ascii="宋体" w:hAnsi="宋体" w:eastAsia="宋体" w:cs="宋体"/>
                <w:i w:val="0"/>
                <w:iCs w:val="0"/>
                <w:color w:val="auto"/>
                <w:sz w:val="24"/>
                <w:szCs w:val="24"/>
                <w:highlight w:val="none"/>
                <w:vertAlign w:val="baseline"/>
                <w:lang w:val="en-US" w:eastAsia="zh-CN" w:bidi="ar-SA"/>
              </w:rPr>
            </w:pPr>
            <w:r>
              <w:rPr>
                <w:rFonts w:hint="eastAsia" w:ascii="宋体" w:hAnsi="宋体" w:cs="宋体"/>
                <w:i w:val="0"/>
                <w:iCs w:val="0"/>
                <w:color w:val="auto"/>
                <w:sz w:val="24"/>
                <w:szCs w:val="24"/>
                <w:highlight w:val="none"/>
                <w:vertAlign w:val="baseline"/>
                <w:lang w:val="en-US" w:eastAsia="zh-CN"/>
              </w:rPr>
              <w:t xml:space="preserve">669</w:t>
            </w:r>
            <w:r/>
          </w:p>
        </w:tc>
        <w:tc>
          <w:tcPr>
            <w:tcW w:w="709" w:type="dxa"/>
            <w:vAlign w:val="center"/>
            <w:textDirection w:val="lrTb"/>
            <w:noWrap/>
          </w:tcPr>
          <w:p>
            <w:pPr>
              <w:jc w:val="center"/>
              <w:widowControl/>
              <w:rPr>
                <w:rFonts w:ascii="宋体" w:hAnsi="宋体" w:cs="宋体"/>
                <w:b/>
                <w:color w:val="auto"/>
                <w:sz w:val="24"/>
                <w:highlight w:val="none"/>
              </w:rPr>
            </w:pPr>
            <w:r>
              <w:rPr>
                <w:rFonts w:ascii="宋体" w:hAnsi="宋体" w:cs="宋体"/>
                <w:b/>
                <w:color w:val="auto"/>
                <w:sz w:val="24"/>
                <w:highlight w:val="none"/>
              </w:rPr>
            </w:r>
            <w:r/>
          </w:p>
        </w:tc>
        <w:tc>
          <w:tcPr>
            <w:tcW w:w="789" w:type="dxa"/>
            <w:vAlign w:val="center"/>
            <w:textDirection w:val="lrTb"/>
            <w:noWrap/>
          </w:tcPr>
          <w:p>
            <w:pPr>
              <w:jc w:val="center"/>
              <w:widowControl/>
              <w:rPr>
                <w:rFonts w:eastAsia="宋体"/>
                <w:color w:val="auto"/>
                <w:szCs w:val="24"/>
                <w:highlight w:val="none"/>
              </w:rPr>
            </w:pPr>
            <w:r>
              <w:rPr>
                <w:rFonts w:eastAsia="宋体"/>
                <w:color w:val="auto"/>
                <w:szCs w:val="24"/>
                <w:highlight w:val="none"/>
              </w:rPr>
            </w:r>
            <w:r/>
          </w:p>
        </w:tc>
      </w:tr>
      <w:tr>
        <w:trPr>
          <w:jc w:val="center"/>
          <w:trHeight w:val="548"/>
        </w:trPr>
        <w:tc>
          <w:tcPr>
            <w:tcW w:w="443" w:type="dxa"/>
            <w:vAlign w:val="center"/>
            <w:textDirection w:val="lrTb"/>
            <w:noWrap/>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p>
        </w:tc>
        <w:tc>
          <w:tcPr>
            <w:shd w:val="clear" w:color="auto" w:fill="auto"/>
            <w:tcW w:w="1275" w:type="dxa"/>
            <w:vAlign w:val="center"/>
            <w:textDirection w:val="lrTb"/>
            <w:noWrap/>
          </w:tcPr>
          <w:p>
            <w:pPr>
              <w:jc w:val="center"/>
              <w:keepLines w:val="0"/>
              <w:keepNext w:val="0"/>
              <w:pageBreakBefore w:val="0"/>
              <w:spacing w:after="0" w:line="288" w:lineRule="auto"/>
              <w:rPr>
                <w:rFonts w:hint="eastAsia" w:ascii="宋体" w:hAnsi="宋体" w:eastAsia="宋体" w:cs="宋体"/>
                <w:i w:val="0"/>
                <w:iCs w:val="0"/>
                <w:color w:val="auto"/>
                <w:sz w:val="24"/>
                <w:szCs w:val="24"/>
                <w:highlight w:val="none"/>
                <w:vertAlign w:val="baseline"/>
                <w:lang w:val="en-US" w:eastAsia="zh-CN" w:bidi="ar-SA"/>
              </w:rPr>
            </w:pPr>
            <w:r>
              <w:rPr>
                <w:rFonts w:hint="eastAsia" w:ascii="宋体" w:hAnsi="宋体" w:eastAsia="宋体" w:cs="宋体"/>
                <w:i w:val="0"/>
                <w:iCs w:val="0"/>
                <w:color w:val="auto"/>
                <w:sz w:val="24"/>
                <w:szCs w:val="24"/>
                <w:highlight w:val="none"/>
                <w:vertAlign w:val="baseline"/>
                <w:lang w:val="en-US" w:eastAsia="zh-CN"/>
              </w:rPr>
              <w:t xml:space="preserve">吊顶拆除与恢复</w:t>
            </w:r>
            <w:r/>
          </w:p>
        </w:tc>
        <w:tc>
          <w:tcPr>
            <w:tcW w:w="709" w:type="dxa"/>
            <w:vAlign w:val="center"/>
            <w:textDirection w:val="lrTb"/>
            <w:noWrap/>
          </w:tcPr>
          <w:p>
            <w:pPr>
              <w:spacing w:line="360" w:lineRule="auto"/>
              <w:widowControl/>
              <w:rPr>
                <w:rFonts w:eastAsia="宋体"/>
                <w:color w:val="auto"/>
                <w:szCs w:val="24"/>
                <w:highlight w:val="none"/>
              </w:rPr>
            </w:pPr>
            <w:r>
              <w:rPr>
                <w:rFonts w:eastAsia="宋体"/>
                <w:color w:val="auto"/>
                <w:szCs w:val="24"/>
                <w:highlight w:val="none"/>
              </w:rPr>
            </w:r>
            <w:r/>
          </w:p>
        </w:tc>
        <w:tc>
          <w:tcPr>
            <w:tcW w:w="1134" w:type="dxa"/>
            <w:vAlign w:val="center"/>
            <w:textDirection w:val="lrTb"/>
            <w:noWrap/>
          </w:tcPr>
          <w:p>
            <w:pPr>
              <w:spacing w:line="360" w:lineRule="auto"/>
              <w:widowControl/>
              <w:rPr>
                <w:rFonts w:eastAsia="宋体"/>
                <w:color w:val="auto"/>
                <w:szCs w:val="24"/>
                <w:highlight w:val="none"/>
              </w:rPr>
            </w:pPr>
            <w:r>
              <w:rPr>
                <w:rFonts w:eastAsia="宋体"/>
                <w:color w:val="auto"/>
                <w:szCs w:val="24"/>
                <w:highlight w:val="none"/>
              </w:rPr>
            </w:r>
            <w:r/>
          </w:p>
        </w:tc>
        <w:tc>
          <w:tcPr>
            <w:tcW w:w="850" w:type="dxa"/>
            <w:vAlign w:val="center"/>
            <w:textDirection w:val="lrTb"/>
            <w:noWrap/>
          </w:tcPr>
          <w:p>
            <w:pPr>
              <w:spacing w:line="360" w:lineRule="auto"/>
              <w:widowControl/>
              <w:rPr>
                <w:rFonts w:eastAsia="宋体"/>
                <w:color w:val="auto"/>
                <w:szCs w:val="24"/>
                <w:highlight w:val="none"/>
              </w:rPr>
            </w:pPr>
            <w:r>
              <w:rPr>
                <w:rFonts w:eastAsia="宋体"/>
                <w:color w:val="auto"/>
                <w:szCs w:val="24"/>
                <w:highlight w:val="none"/>
              </w:rPr>
            </w:r>
            <w:r/>
          </w:p>
        </w:tc>
        <w:tc>
          <w:tcPr>
            <w:tcW w:w="850" w:type="dxa"/>
            <w:vAlign w:val="center"/>
            <w:textDirection w:val="lrTb"/>
            <w:noWrap/>
          </w:tcPr>
          <w:p>
            <w:pPr>
              <w:spacing w:line="360" w:lineRule="auto"/>
              <w:widowControl/>
              <w:rPr>
                <w:rFonts w:eastAsia="宋体"/>
                <w:color w:val="auto"/>
                <w:szCs w:val="24"/>
                <w:highlight w:val="none"/>
              </w:rPr>
            </w:pPr>
            <w:r>
              <w:rPr>
                <w:rFonts w:eastAsia="宋体"/>
                <w:color w:val="auto"/>
                <w:szCs w:val="24"/>
                <w:highlight w:val="none"/>
              </w:rPr>
            </w:r>
            <w:r/>
          </w:p>
        </w:tc>
        <w:tc>
          <w:tcPr>
            <w:tcW w:w="992" w:type="dxa"/>
            <w:vAlign w:val="center"/>
            <w:textDirection w:val="lrTb"/>
            <w:noWrap/>
          </w:tcPr>
          <w:p>
            <w:pPr>
              <w:spacing w:line="360" w:lineRule="auto"/>
              <w:widowControl/>
              <w:rPr>
                <w:rFonts w:eastAsia="宋体"/>
                <w:color w:val="auto"/>
                <w:szCs w:val="24"/>
                <w:highlight w:val="none"/>
              </w:rPr>
            </w:pPr>
            <w:r>
              <w:rPr>
                <w:rFonts w:eastAsia="宋体"/>
                <w:color w:val="auto"/>
                <w:szCs w:val="24"/>
                <w:highlight w:val="none"/>
              </w:rPr>
            </w:r>
            <w:r/>
          </w:p>
        </w:tc>
        <w:tc>
          <w:tcPr>
            <w:shd w:val="clear" w:color="auto" w:fill="auto"/>
            <w:tcW w:w="709" w:type="dxa"/>
            <w:vAlign w:val="center"/>
            <w:textDirection w:val="lrTb"/>
            <w:noWrap/>
          </w:tcPr>
          <w:p>
            <w:pPr>
              <w:jc w:val="center"/>
              <w:keepLines w:val="0"/>
              <w:keepNext w:val="0"/>
              <w:pageBreakBefore w:val="0"/>
              <w:spacing w:after="0" w:line="288" w:lineRule="auto"/>
              <w:rPr>
                <w:rFonts w:hint="eastAsia" w:ascii="宋体" w:hAnsi="宋体" w:eastAsia="宋体" w:cs="宋体"/>
                <w:i w:val="0"/>
                <w:iCs w:val="0"/>
                <w:color w:val="auto"/>
                <w:sz w:val="24"/>
                <w:szCs w:val="24"/>
                <w:highlight w:val="none"/>
                <w:vertAlign w:val="baseline"/>
                <w:lang w:val="en-US" w:eastAsia="zh-CN" w:bidi="ar-SA"/>
              </w:rPr>
            </w:pPr>
            <w:r>
              <w:rPr>
                <w:rFonts w:hint="eastAsia" w:ascii="宋体" w:hAnsi="宋体" w:cs="宋体"/>
                <w:i w:val="0"/>
                <w:iCs w:val="0"/>
                <w:color w:val="auto"/>
                <w:sz w:val="24"/>
                <w:szCs w:val="24"/>
                <w:highlight w:val="none"/>
                <w:vertAlign w:val="baseline"/>
                <w:lang w:val="en-US" w:eastAsia="zh-CN"/>
              </w:rPr>
              <w:t xml:space="preserve">项</w:t>
            </w:r>
            <w:r/>
          </w:p>
        </w:tc>
        <w:tc>
          <w:tcPr>
            <w:shd w:val="clear" w:color="auto" w:fill="auto"/>
            <w:tcW w:w="709" w:type="dxa"/>
            <w:vAlign w:val="center"/>
            <w:textDirection w:val="lrTb"/>
            <w:noWrap/>
          </w:tcPr>
          <w:p>
            <w:pPr>
              <w:jc w:val="center"/>
              <w:keepLines w:val="0"/>
              <w:keepNext w:val="0"/>
              <w:pageBreakBefore w:val="0"/>
              <w:spacing w:after="0" w:line="288" w:lineRule="auto"/>
              <w:rPr>
                <w:rFonts w:hint="default" w:ascii="宋体" w:hAnsi="宋体" w:eastAsia="宋体" w:cs="宋体"/>
                <w:i w:val="0"/>
                <w:iCs w:val="0"/>
                <w:color w:val="auto"/>
                <w:sz w:val="24"/>
                <w:szCs w:val="24"/>
                <w:highlight w:val="none"/>
                <w:vertAlign w:val="baseline"/>
                <w:lang w:val="en-US" w:eastAsia="zh-CN" w:bidi="ar-SA"/>
              </w:rPr>
            </w:pPr>
            <w:r>
              <w:rPr>
                <w:rFonts w:hint="eastAsia" w:ascii="宋体" w:hAnsi="宋体" w:cs="宋体"/>
                <w:i w:val="0"/>
                <w:iCs w:val="0"/>
                <w:color w:val="auto"/>
                <w:sz w:val="24"/>
                <w:szCs w:val="24"/>
                <w:highlight w:val="none"/>
                <w:vertAlign w:val="baseline"/>
                <w:lang w:val="en-US" w:eastAsia="zh-CN"/>
              </w:rPr>
              <w:t xml:space="preserve">669</w:t>
            </w:r>
            <w:r/>
          </w:p>
        </w:tc>
        <w:tc>
          <w:tcPr>
            <w:tcW w:w="709" w:type="dxa"/>
            <w:vAlign w:val="center"/>
            <w:textDirection w:val="lrTb"/>
            <w:noWrap/>
          </w:tcPr>
          <w:p>
            <w:pPr>
              <w:jc w:val="center"/>
              <w:widowControl/>
              <w:rPr>
                <w:rFonts w:ascii="宋体" w:hAnsi="宋体" w:cs="宋体"/>
                <w:b/>
                <w:color w:val="auto"/>
                <w:sz w:val="24"/>
                <w:highlight w:val="none"/>
              </w:rPr>
            </w:pPr>
            <w:r>
              <w:rPr>
                <w:rFonts w:ascii="宋体" w:hAnsi="宋体" w:cs="宋体"/>
                <w:b/>
                <w:color w:val="auto"/>
                <w:sz w:val="24"/>
                <w:highlight w:val="none"/>
              </w:rPr>
            </w:r>
            <w:r/>
          </w:p>
        </w:tc>
        <w:tc>
          <w:tcPr>
            <w:tcW w:w="789" w:type="dxa"/>
            <w:vAlign w:val="center"/>
            <w:textDirection w:val="lrTb"/>
            <w:noWrap/>
          </w:tcPr>
          <w:p>
            <w:pPr>
              <w:jc w:val="center"/>
              <w:widowControl/>
              <w:rPr>
                <w:rFonts w:eastAsia="宋体"/>
                <w:color w:val="auto"/>
                <w:szCs w:val="24"/>
                <w:highlight w:val="none"/>
              </w:rPr>
            </w:pPr>
            <w:r>
              <w:rPr>
                <w:rFonts w:eastAsia="宋体"/>
                <w:color w:val="auto"/>
                <w:szCs w:val="24"/>
                <w:highlight w:val="none"/>
              </w:rPr>
            </w:r>
            <w:r/>
          </w:p>
        </w:tc>
      </w:tr>
      <w:tr>
        <w:trPr>
          <w:jc w:val="center"/>
          <w:trHeight w:val="548"/>
        </w:trPr>
        <w:tc>
          <w:tcPr>
            <w:tcW w:w="443" w:type="dxa"/>
            <w:vAlign w:val="center"/>
            <w:textDirection w:val="lrTb"/>
            <w:noWrap/>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p>
        </w:tc>
        <w:tc>
          <w:tcPr>
            <w:shd w:val="clear" w:color="auto" w:fill="auto"/>
            <w:tcW w:w="1275" w:type="dxa"/>
            <w:vAlign w:val="center"/>
            <w:textDirection w:val="lrTb"/>
            <w:noWrap/>
          </w:tcPr>
          <w:p>
            <w:pPr>
              <w:jc w:val="center"/>
              <w:keepLines w:val="0"/>
              <w:keepNext w:val="0"/>
              <w:pageBreakBefore w:val="0"/>
              <w:spacing w:after="0" w:line="288" w:lineRule="auto"/>
              <w:rPr>
                <w:rFonts w:hint="eastAsia" w:ascii="宋体" w:hAnsi="宋体" w:eastAsia="宋体" w:cs="宋体"/>
                <w:i w:val="0"/>
                <w:iCs w:val="0"/>
                <w:color w:val="auto"/>
                <w:sz w:val="24"/>
                <w:szCs w:val="24"/>
                <w:highlight w:val="none"/>
                <w:vertAlign w:val="baseline"/>
                <w:lang w:val="en-US" w:eastAsia="zh-CN" w:bidi="ar-SA"/>
              </w:rPr>
            </w:pPr>
            <w:r>
              <w:rPr>
                <w:rFonts w:hint="eastAsia" w:ascii="宋体" w:hAnsi="宋体" w:eastAsia="宋体" w:cs="宋体"/>
                <w:i w:val="0"/>
                <w:iCs w:val="0"/>
                <w:color w:val="auto"/>
                <w:sz w:val="24"/>
                <w:szCs w:val="24"/>
                <w:highlight w:val="none"/>
                <w:vertAlign w:val="baseline"/>
                <w:lang w:val="en-US" w:eastAsia="zh-CN"/>
              </w:rPr>
              <w:t xml:space="preserve">出风口和回风口的更新</w:t>
            </w:r>
            <w:r/>
          </w:p>
        </w:tc>
        <w:tc>
          <w:tcPr>
            <w:tcW w:w="709" w:type="dxa"/>
            <w:vAlign w:val="center"/>
            <w:textDirection w:val="lrTb"/>
            <w:noWrap/>
          </w:tcPr>
          <w:p>
            <w:pPr>
              <w:spacing w:line="360" w:lineRule="auto"/>
              <w:widowControl/>
              <w:rPr>
                <w:rFonts w:eastAsia="宋体"/>
                <w:color w:val="auto"/>
                <w:szCs w:val="24"/>
                <w:highlight w:val="none"/>
              </w:rPr>
            </w:pPr>
            <w:r>
              <w:rPr>
                <w:rFonts w:eastAsia="宋体"/>
                <w:color w:val="auto"/>
                <w:szCs w:val="24"/>
                <w:highlight w:val="none"/>
              </w:rPr>
            </w:r>
            <w:r/>
          </w:p>
        </w:tc>
        <w:tc>
          <w:tcPr>
            <w:tcW w:w="1134" w:type="dxa"/>
            <w:vAlign w:val="center"/>
            <w:textDirection w:val="lrTb"/>
            <w:noWrap/>
          </w:tcPr>
          <w:p>
            <w:pPr>
              <w:spacing w:line="360" w:lineRule="auto"/>
              <w:widowControl/>
              <w:rPr>
                <w:rFonts w:eastAsia="宋体"/>
                <w:color w:val="auto"/>
                <w:szCs w:val="24"/>
                <w:highlight w:val="none"/>
              </w:rPr>
            </w:pPr>
            <w:r>
              <w:rPr>
                <w:rFonts w:eastAsia="宋体"/>
                <w:color w:val="auto"/>
                <w:szCs w:val="24"/>
                <w:highlight w:val="none"/>
              </w:rPr>
            </w:r>
            <w:r/>
          </w:p>
        </w:tc>
        <w:tc>
          <w:tcPr>
            <w:tcW w:w="850" w:type="dxa"/>
            <w:vAlign w:val="center"/>
            <w:textDirection w:val="lrTb"/>
            <w:noWrap/>
          </w:tcPr>
          <w:p>
            <w:pPr>
              <w:spacing w:line="360" w:lineRule="auto"/>
              <w:widowControl/>
              <w:rPr>
                <w:rFonts w:eastAsia="宋体"/>
                <w:color w:val="auto"/>
                <w:szCs w:val="24"/>
                <w:highlight w:val="none"/>
              </w:rPr>
            </w:pPr>
            <w:r>
              <w:rPr>
                <w:rFonts w:eastAsia="宋体"/>
                <w:color w:val="auto"/>
                <w:szCs w:val="24"/>
                <w:highlight w:val="none"/>
              </w:rPr>
            </w:r>
            <w:r/>
          </w:p>
        </w:tc>
        <w:tc>
          <w:tcPr>
            <w:tcW w:w="850" w:type="dxa"/>
            <w:vAlign w:val="center"/>
            <w:textDirection w:val="lrTb"/>
            <w:noWrap/>
          </w:tcPr>
          <w:p>
            <w:pPr>
              <w:spacing w:line="360" w:lineRule="auto"/>
              <w:widowControl/>
              <w:rPr>
                <w:rFonts w:eastAsia="宋体"/>
                <w:color w:val="auto"/>
                <w:szCs w:val="24"/>
                <w:highlight w:val="none"/>
              </w:rPr>
            </w:pPr>
            <w:r>
              <w:rPr>
                <w:rFonts w:eastAsia="宋体"/>
                <w:color w:val="auto"/>
                <w:szCs w:val="24"/>
                <w:highlight w:val="none"/>
              </w:rPr>
            </w:r>
            <w:r/>
          </w:p>
        </w:tc>
        <w:tc>
          <w:tcPr>
            <w:tcW w:w="992" w:type="dxa"/>
            <w:vAlign w:val="center"/>
            <w:textDirection w:val="lrTb"/>
            <w:noWrap/>
          </w:tcPr>
          <w:p>
            <w:pPr>
              <w:spacing w:line="360" w:lineRule="auto"/>
              <w:widowControl/>
              <w:rPr>
                <w:rFonts w:eastAsia="宋体"/>
                <w:color w:val="auto"/>
                <w:szCs w:val="24"/>
                <w:highlight w:val="none"/>
              </w:rPr>
            </w:pPr>
            <w:r>
              <w:rPr>
                <w:rFonts w:eastAsia="宋体"/>
                <w:color w:val="auto"/>
                <w:szCs w:val="24"/>
                <w:highlight w:val="none"/>
              </w:rPr>
            </w:r>
            <w:r/>
          </w:p>
        </w:tc>
        <w:tc>
          <w:tcPr>
            <w:shd w:val="clear" w:color="auto" w:fill="auto"/>
            <w:tcW w:w="709" w:type="dxa"/>
            <w:vAlign w:val="center"/>
            <w:textDirection w:val="lrTb"/>
            <w:noWrap/>
          </w:tcPr>
          <w:p>
            <w:pPr>
              <w:jc w:val="center"/>
              <w:keepLines w:val="0"/>
              <w:keepNext w:val="0"/>
              <w:pageBreakBefore w:val="0"/>
              <w:spacing w:after="0" w:line="288" w:lineRule="auto"/>
              <w:rPr>
                <w:rFonts w:hint="eastAsia" w:ascii="宋体" w:hAnsi="宋体" w:eastAsia="宋体" w:cs="宋体"/>
                <w:i w:val="0"/>
                <w:iCs w:val="0"/>
                <w:color w:val="auto"/>
                <w:sz w:val="24"/>
                <w:szCs w:val="24"/>
                <w:highlight w:val="none"/>
                <w:vertAlign w:val="baseline"/>
                <w:lang w:val="en-US" w:eastAsia="zh-CN" w:bidi="ar-SA"/>
              </w:rPr>
            </w:pPr>
            <w:r>
              <w:rPr>
                <w:rFonts w:hint="eastAsia" w:ascii="宋体" w:hAnsi="宋体" w:cs="宋体"/>
                <w:i w:val="0"/>
                <w:iCs w:val="0"/>
                <w:color w:val="auto"/>
                <w:sz w:val="24"/>
                <w:szCs w:val="24"/>
                <w:highlight w:val="none"/>
                <w:vertAlign w:val="baseline"/>
                <w:lang w:val="en-US" w:eastAsia="zh-CN"/>
              </w:rPr>
              <w:t xml:space="preserve">项</w:t>
            </w:r>
            <w:r/>
          </w:p>
        </w:tc>
        <w:tc>
          <w:tcPr>
            <w:shd w:val="clear" w:color="auto" w:fill="auto"/>
            <w:tcW w:w="709" w:type="dxa"/>
            <w:vAlign w:val="center"/>
            <w:textDirection w:val="lrTb"/>
            <w:noWrap/>
          </w:tcPr>
          <w:p>
            <w:pPr>
              <w:jc w:val="center"/>
              <w:keepLines w:val="0"/>
              <w:keepNext w:val="0"/>
              <w:pageBreakBefore w:val="0"/>
              <w:spacing w:after="0" w:line="288" w:lineRule="auto"/>
              <w:rPr>
                <w:rFonts w:hint="default" w:ascii="宋体" w:hAnsi="宋体" w:eastAsia="宋体" w:cs="宋体"/>
                <w:i w:val="0"/>
                <w:iCs w:val="0"/>
                <w:color w:val="auto"/>
                <w:sz w:val="24"/>
                <w:szCs w:val="24"/>
                <w:highlight w:val="none"/>
                <w:vertAlign w:val="baseline"/>
                <w:lang w:val="en-US" w:eastAsia="zh-CN" w:bidi="ar-SA"/>
              </w:rPr>
            </w:pPr>
            <w:r>
              <w:rPr>
                <w:rFonts w:hint="eastAsia" w:ascii="宋体" w:hAnsi="宋体" w:cs="宋体"/>
                <w:i w:val="0"/>
                <w:iCs w:val="0"/>
                <w:color w:val="auto"/>
                <w:sz w:val="24"/>
                <w:szCs w:val="24"/>
                <w:highlight w:val="none"/>
                <w:vertAlign w:val="baseline"/>
                <w:lang w:val="en-US" w:eastAsia="zh-CN"/>
              </w:rPr>
              <w:t xml:space="preserve">669</w:t>
            </w:r>
            <w:r/>
          </w:p>
        </w:tc>
        <w:tc>
          <w:tcPr>
            <w:tcW w:w="709" w:type="dxa"/>
            <w:vAlign w:val="center"/>
            <w:textDirection w:val="lrTb"/>
            <w:noWrap/>
          </w:tcPr>
          <w:p>
            <w:pPr>
              <w:jc w:val="center"/>
              <w:widowControl/>
              <w:rPr>
                <w:rFonts w:ascii="宋体" w:hAnsi="宋体" w:cs="宋体"/>
                <w:b/>
                <w:color w:val="auto"/>
                <w:sz w:val="24"/>
                <w:highlight w:val="none"/>
              </w:rPr>
            </w:pPr>
            <w:r>
              <w:rPr>
                <w:rFonts w:ascii="宋体" w:hAnsi="宋体" w:cs="宋体"/>
                <w:b/>
                <w:color w:val="auto"/>
                <w:sz w:val="24"/>
                <w:highlight w:val="none"/>
              </w:rPr>
            </w:r>
            <w:r/>
          </w:p>
        </w:tc>
        <w:tc>
          <w:tcPr>
            <w:tcW w:w="789" w:type="dxa"/>
            <w:vAlign w:val="center"/>
            <w:textDirection w:val="lrTb"/>
            <w:noWrap/>
          </w:tcPr>
          <w:p>
            <w:pPr>
              <w:jc w:val="center"/>
              <w:widowControl/>
              <w:rPr>
                <w:rFonts w:eastAsia="宋体"/>
                <w:color w:val="auto"/>
                <w:szCs w:val="24"/>
                <w:highlight w:val="none"/>
              </w:rPr>
            </w:pPr>
            <w:r>
              <w:rPr>
                <w:rFonts w:eastAsia="宋体"/>
                <w:color w:val="auto"/>
                <w:szCs w:val="24"/>
                <w:highlight w:val="none"/>
              </w:rPr>
            </w:r>
            <w:r/>
          </w:p>
        </w:tc>
      </w:tr>
      <w:tr>
        <w:trPr>
          <w:jc w:val="center"/>
          <w:trHeight w:val="548"/>
        </w:trPr>
        <w:tc>
          <w:tcPr>
            <w:tcW w:w="443" w:type="dxa"/>
            <w:vAlign w:val="center"/>
            <w:textDirection w:val="lrTb"/>
            <w:noWrap/>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p>
        </w:tc>
        <w:tc>
          <w:tcPr>
            <w:shd w:val="clear" w:color="auto" w:fill="auto"/>
            <w:tcW w:w="1275" w:type="dxa"/>
            <w:vAlign w:val="center"/>
            <w:textDirection w:val="lrTb"/>
            <w:noWrap/>
          </w:tcPr>
          <w:p>
            <w:pPr>
              <w:jc w:val="center"/>
              <w:keepLines w:val="0"/>
              <w:keepNext w:val="0"/>
              <w:pageBreakBefore w:val="0"/>
              <w:spacing w:after="0" w:line="288" w:lineRule="auto"/>
              <w:rPr>
                <w:rFonts w:hint="eastAsia" w:ascii="宋体" w:hAnsi="宋体" w:eastAsia="宋体" w:cs="宋体"/>
                <w:i w:val="0"/>
                <w:iCs w:val="0"/>
                <w:color w:val="auto"/>
                <w:sz w:val="24"/>
                <w:szCs w:val="24"/>
                <w:highlight w:val="none"/>
                <w:vertAlign w:val="baseline"/>
                <w:lang w:val="en-US" w:eastAsia="zh-CN" w:bidi="ar-SA"/>
              </w:rPr>
            </w:pPr>
            <w:r>
              <w:rPr>
                <w:rFonts w:hint="eastAsia" w:ascii="宋体" w:hAnsi="宋体" w:eastAsia="宋体" w:cs="宋体"/>
                <w:i w:val="0"/>
                <w:iCs w:val="0"/>
                <w:color w:val="auto"/>
                <w:sz w:val="24"/>
                <w:szCs w:val="24"/>
                <w:highlight w:val="none"/>
                <w:vertAlign w:val="baseline"/>
                <w:lang w:val="en-US" w:eastAsia="zh-CN" w:bidi="ar-SA"/>
              </w:rPr>
              <w:t xml:space="preserve">风机盘管监控平台软件系统</w:t>
            </w:r>
            <w:r/>
          </w:p>
        </w:tc>
        <w:tc>
          <w:tcPr>
            <w:tcW w:w="709" w:type="dxa"/>
            <w:vAlign w:val="center"/>
            <w:textDirection w:val="lrTb"/>
            <w:noWrap/>
          </w:tcPr>
          <w:p>
            <w:pPr>
              <w:spacing w:line="360" w:lineRule="auto"/>
              <w:widowControl/>
              <w:rPr>
                <w:rFonts w:eastAsia="宋体"/>
                <w:color w:val="auto"/>
                <w:szCs w:val="24"/>
                <w:highlight w:val="none"/>
              </w:rPr>
            </w:pPr>
            <w:r>
              <w:rPr>
                <w:rFonts w:eastAsia="宋体"/>
                <w:color w:val="auto"/>
                <w:szCs w:val="24"/>
                <w:highlight w:val="none"/>
              </w:rPr>
            </w:r>
            <w:r/>
          </w:p>
        </w:tc>
        <w:tc>
          <w:tcPr>
            <w:tcW w:w="1134" w:type="dxa"/>
            <w:vAlign w:val="center"/>
            <w:textDirection w:val="lrTb"/>
            <w:noWrap/>
          </w:tcPr>
          <w:p>
            <w:pPr>
              <w:spacing w:line="360" w:lineRule="auto"/>
              <w:widowControl/>
              <w:rPr>
                <w:rFonts w:eastAsia="宋体"/>
                <w:color w:val="auto"/>
                <w:szCs w:val="24"/>
                <w:highlight w:val="none"/>
              </w:rPr>
            </w:pPr>
            <w:r>
              <w:rPr>
                <w:rFonts w:eastAsia="宋体"/>
                <w:color w:val="auto"/>
                <w:szCs w:val="24"/>
                <w:highlight w:val="none"/>
              </w:rPr>
            </w:r>
            <w:r/>
          </w:p>
        </w:tc>
        <w:tc>
          <w:tcPr>
            <w:tcW w:w="850" w:type="dxa"/>
            <w:vAlign w:val="center"/>
            <w:textDirection w:val="lrTb"/>
            <w:noWrap/>
          </w:tcPr>
          <w:p>
            <w:pPr>
              <w:spacing w:line="360" w:lineRule="auto"/>
              <w:widowControl/>
              <w:rPr>
                <w:rFonts w:eastAsia="宋体"/>
                <w:color w:val="auto"/>
                <w:szCs w:val="24"/>
                <w:highlight w:val="none"/>
              </w:rPr>
            </w:pPr>
            <w:r>
              <w:rPr>
                <w:rFonts w:eastAsia="宋体"/>
                <w:color w:val="auto"/>
                <w:szCs w:val="24"/>
                <w:highlight w:val="none"/>
              </w:rPr>
            </w:r>
            <w:r/>
          </w:p>
        </w:tc>
        <w:tc>
          <w:tcPr>
            <w:tcW w:w="850" w:type="dxa"/>
            <w:vAlign w:val="center"/>
            <w:textDirection w:val="lrTb"/>
            <w:noWrap/>
          </w:tcPr>
          <w:p>
            <w:pPr>
              <w:spacing w:line="360" w:lineRule="auto"/>
              <w:widowControl/>
              <w:rPr>
                <w:rFonts w:eastAsia="宋体"/>
                <w:color w:val="auto"/>
                <w:szCs w:val="24"/>
                <w:highlight w:val="none"/>
              </w:rPr>
            </w:pPr>
            <w:r>
              <w:rPr>
                <w:rFonts w:eastAsia="宋体"/>
                <w:color w:val="auto"/>
                <w:szCs w:val="24"/>
                <w:highlight w:val="none"/>
              </w:rPr>
            </w:r>
            <w:r/>
          </w:p>
        </w:tc>
        <w:tc>
          <w:tcPr>
            <w:tcW w:w="992" w:type="dxa"/>
            <w:vAlign w:val="center"/>
            <w:textDirection w:val="lrTb"/>
            <w:noWrap/>
          </w:tcPr>
          <w:p>
            <w:pPr>
              <w:spacing w:line="360" w:lineRule="auto"/>
              <w:widowControl/>
              <w:rPr>
                <w:rFonts w:eastAsia="宋体"/>
                <w:color w:val="auto"/>
                <w:szCs w:val="24"/>
                <w:highlight w:val="none"/>
              </w:rPr>
            </w:pPr>
            <w:r>
              <w:rPr>
                <w:rFonts w:eastAsia="宋体"/>
                <w:color w:val="auto"/>
                <w:szCs w:val="24"/>
                <w:highlight w:val="none"/>
              </w:rPr>
            </w:r>
            <w:r/>
          </w:p>
        </w:tc>
        <w:tc>
          <w:tcPr>
            <w:shd w:val="clear" w:color="auto" w:fill="auto"/>
            <w:tcW w:w="709" w:type="dxa"/>
            <w:vAlign w:val="center"/>
            <w:textDirection w:val="lrTb"/>
            <w:noWrap/>
          </w:tcPr>
          <w:p>
            <w:pPr>
              <w:jc w:val="center"/>
              <w:keepLines w:val="0"/>
              <w:keepNext w:val="0"/>
              <w:pageBreakBefore w:val="0"/>
              <w:spacing w:after="0" w:line="288" w:lineRule="auto"/>
              <w:rPr>
                <w:rFonts w:hint="eastAsia" w:ascii="宋体" w:hAnsi="宋体" w:eastAsia="宋体" w:cs="宋体"/>
                <w:i w:val="0"/>
                <w:iCs w:val="0"/>
                <w:color w:val="auto"/>
                <w:sz w:val="24"/>
                <w:szCs w:val="24"/>
                <w:highlight w:val="none"/>
                <w:vertAlign w:val="baseline"/>
                <w:lang w:val="en-US" w:eastAsia="zh-CN" w:bidi="ar-SA"/>
              </w:rPr>
            </w:pPr>
            <w:r>
              <w:rPr>
                <w:rFonts w:hint="eastAsia" w:ascii="宋体" w:hAnsi="宋体" w:cs="宋体"/>
                <w:i w:val="0"/>
                <w:iCs w:val="0"/>
                <w:color w:val="auto"/>
                <w:sz w:val="24"/>
                <w:szCs w:val="24"/>
                <w:highlight w:val="none"/>
                <w:vertAlign w:val="baseline"/>
                <w:lang w:val="en-US" w:eastAsia="zh-CN"/>
              </w:rPr>
              <w:t xml:space="preserve">项</w:t>
            </w:r>
            <w:r/>
          </w:p>
        </w:tc>
        <w:tc>
          <w:tcPr>
            <w:shd w:val="clear" w:color="auto" w:fill="auto"/>
            <w:tcW w:w="709" w:type="dxa"/>
            <w:vAlign w:val="center"/>
            <w:textDirection w:val="lrTb"/>
            <w:noWrap/>
          </w:tcPr>
          <w:p>
            <w:pPr>
              <w:jc w:val="center"/>
              <w:keepLines w:val="0"/>
              <w:keepNext w:val="0"/>
              <w:pageBreakBefore w:val="0"/>
              <w:spacing w:after="0" w:line="288" w:lineRule="auto"/>
              <w:rPr>
                <w:rFonts w:hint="default" w:ascii="宋体" w:hAnsi="宋体" w:eastAsia="宋体" w:cs="宋体"/>
                <w:i w:val="0"/>
                <w:iCs w:val="0"/>
                <w:color w:val="auto"/>
                <w:sz w:val="24"/>
                <w:szCs w:val="24"/>
                <w:highlight w:val="none"/>
                <w:vertAlign w:val="baseline"/>
                <w:lang w:val="en-US" w:eastAsia="zh-CN" w:bidi="ar-SA"/>
              </w:rPr>
            </w:pPr>
            <w:r>
              <w:rPr>
                <w:rFonts w:hint="eastAsia" w:ascii="宋体" w:hAnsi="宋体" w:cs="宋体"/>
                <w:i w:val="0"/>
                <w:iCs w:val="0"/>
                <w:color w:val="auto"/>
                <w:sz w:val="24"/>
                <w:szCs w:val="24"/>
                <w:highlight w:val="none"/>
                <w:vertAlign w:val="baseline"/>
                <w:lang w:val="en-US" w:eastAsia="zh-CN"/>
              </w:rPr>
              <w:t xml:space="preserve">1</w:t>
            </w:r>
            <w:r/>
          </w:p>
        </w:tc>
        <w:tc>
          <w:tcPr>
            <w:tcW w:w="709" w:type="dxa"/>
            <w:vAlign w:val="center"/>
            <w:textDirection w:val="lrTb"/>
            <w:noWrap/>
          </w:tcPr>
          <w:p>
            <w:pPr>
              <w:jc w:val="center"/>
              <w:widowControl/>
              <w:rPr>
                <w:rFonts w:ascii="宋体" w:hAnsi="宋体" w:cs="宋体"/>
                <w:b/>
                <w:color w:val="auto"/>
                <w:sz w:val="24"/>
                <w:highlight w:val="none"/>
              </w:rPr>
            </w:pPr>
            <w:r>
              <w:rPr>
                <w:rFonts w:ascii="宋体" w:hAnsi="宋体" w:cs="宋体"/>
                <w:b/>
                <w:color w:val="auto"/>
                <w:sz w:val="24"/>
                <w:highlight w:val="none"/>
              </w:rPr>
            </w:r>
            <w:r/>
          </w:p>
        </w:tc>
        <w:tc>
          <w:tcPr>
            <w:tcW w:w="789" w:type="dxa"/>
            <w:vAlign w:val="center"/>
            <w:textDirection w:val="lrTb"/>
            <w:noWrap/>
          </w:tcPr>
          <w:p>
            <w:pPr>
              <w:jc w:val="center"/>
              <w:widowControl/>
              <w:rPr>
                <w:rFonts w:eastAsia="宋体"/>
                <w:color w:val="auto"/>
                <w:szCs w:val="24"/>
                <w:highlight w:val="none"/>
              </w:rPr>
            </w:pPr>
            <w:r>
              <w:rPr>
                <w:rFonts w:eastAsia="宋体"/>
                <w:color w:val="auto"/>
                <w:szCs w:val="24"/>
                <w:highlight w:val="none"/>
              </w:rPr>
            </w:r>
            <w:r/>
          </w:p>
        </w:tc>
      </w:tr>
      <w:tr>
        <w:trPr>
          <w:jc w:val="center"/>
          <w:trHeight w:val="567"/>
        </w:trPr>
        <w:tc>
          <w:tcPr>
            <w:gridSpan w:val="11"/>
            <w:tcW w:w="9169" w:type="dxa"/>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b/>
                <w:bCs/>
                <w:color w:val="auto"/>
                <w:sz w:val="28"/>
                <w:szCs w:val="28"/>
                <w:highlight w:val="none"/>
              </w:rPr>
              <w:t xml:space="preserve">合计：</w:t>
            </w:r>
            <w:r/>
          </w:p>
        </w:tc>
      </w:tr>
    </w:tbl>
    <w:p>
      <w:pPr>
        <w:ind w:firstLine="480"/>
        <w:jc w:val="left"/>
        <w:spacing w:line="42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ind w:firstLine="480"/>
        <w:jc w:val="left"/>
        <w:spacing w:line="42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投标人（盖章）：</w:t>
      </w:r>
      <w:r/>
    </w:p>
    <w:p>
      <w:pPr>
        <w:ind w:firstLine="480"/>
        <w:jc w:val="left"/>
        <w:spacing w:line="42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法定代表人或委托代理人（签字或盖章）：</w:t>
      </w:r>
      <w:r/>
    </w:p>
    <w:p>
      <w:pPr>
        <w:ind w:firstLine="480"/>
        <w:spacing w:line="420" w:lineRule="exact"/>
        <w:rPr>
          <w:rFonts w:hint="eastAsia" w:ascii="黑体" w:hAnsi="黑体" w:eastAsia="黑体"/>
          <w:b/>
          <w:color w:val="auto"/>
          <w:sz w:val="32"/>
          <w:szCs w:val="32"/>
          <w:highlight w:val="none"/>
          <w:shd w:val="clear" w:color="auto" w:fill="auto"/>
        </w:rPr>
      </w:pPr>
      <w:r>
        <w:rPr>
          <w:rFonts w:hint="eastAsia" w:ascii="宋体" w:hAnsi="宋体"/>
          <w:bCs/>
          <w:color w:val="auto"/>
          <w:sz w:val="24"/>
          <w:highlight w:val="none"/>
          <w:shd w:val="clear" w:color="auto" w:fill="auto"/>
        </w:rPr>
        <w:t xml:space="preserve">日期：    年     月     日</w:t>
      </w:r>
      <w:r/>
    </w:p>
    <w:p>
      <w:pPr>
        <w:jc w:val="center"/>
        <w:keepLines/>
        <w:keepNext/>
        <w:spacing w:before="360" w:after="200" w:line="360" w:lineRule="auto"/>
        <w:rPr>
          <w:rFonts w:hint="eastAsia" w:ascii="Arial" w:hAnsi="Arial" w:eastAsia="宋体" w:cs="Arial"/>
          <w:color w:val="auto"/>
          <w:sz w:val="32"/>
          <w:szCs w:val="22"/>
          <w:highlight w:val="none"/>
        </w:rPr>
        <w:outlineLvl w:val="1"/>
      </w:pPr>
      <w:r>
        <w:rPr>
          <w:rFonts w:hint="eastAsia" w:ascii="黑体" w:hAnsi="黑体" w:eastAsia="黑体"/>
          <w:b/>
          <w:color w:val="auto"/>
          <w:sz w:val="32"/>
          <w:szCs w:val="32"/>
          <w:highlight w:val="none"/>
          <w:shd w:val="clear" w:color="auto" w:fill="auto"/>
        </w:rPr>
        <w:br w:type="page" w:clear="all"/>
      </w:r>
      <w:bookmarkEnd w:id="261"/>
      <w:r/>
      <w:bookmarkStart w:id="265" w:name="_Hlt26955054"/>
      <w:r/>
      <w:bookmarkEnd w:id="265"/>
      <w:r>
        <w:rPr>
          <w:rFonts w:hint="eastAsia" w:ascii="黑体" w:hAnsi="黑体" w:eastAsia="黑体" w:cs="Times New Roman"/>
          <w:i w:val="0"/>
          <w:iCs/>
          <w:color w:val="auto"/>
          <w:sz w:val="32"/>
          <w:szCs w:val="32"/>
          <w:highlight w:val="none"/>
          <w:u w:val="single"/>
          <w:shd w:val="clear" w:color="auto" w:fill="auto"/>
        </w:rPr>
        <w:t xml:space="preserve">十</w:t>
      </w:r>
      <w:r>
        <w:rPr>
          <w:rFonts w:hint="eastAsia" w:ascii="黑体" w:hAnsi="黑体" w:eastAsia="黑体" w:cs="Times New Roman"/>
          <w:i w:val="0"/>
          <w:iCs/>
          <w:color w:val="auto"/>
          <w:sz w:val="32"/>
          <w:szCs w:val="32"/>
          <w:highlight w:val="none"/>
          <w:u w:val="single"/>
          <w:shd w:val="clear" w:color="auto" w:fill="auto"/>
          <w:lang w:val="en-US" w:eastAsia="zh-CN"/>
        </w:rPr>
        <w:t xml:space="preserve">二</w:t>
      </w:r>
      <w:r>
        <w:rPr>
          <w:rFonts w:hint="eastAsia" w:ascii="黑体" w:hAnsi="黑体" w:eastAsia="黑体" w:cs="Times New Roman"/>
          <w:i w:val="0"/>
          <w:iCs/>
          <w:color w:val="auto"/>
          <w:sz w:val="32"/>
          <w:szCs w:val="32"/>
          <w:highlight w:val="none"/>
          <w:u w:val="single"/>
          <w:shd w:val="clear" w:color="auto" w:fill="auto"/>
        </w:rPr>
        <w:t xml:space="preserve">、关于符合本国产品标准的声明函（</w:t>
      </w:r>
      <w:r>
        <w:rPr>
          <w:rFonts w:hint="eastAsia" w:ascii="黑体" w:hAnsi="黑体" w:eastAsia="黑体" w:cs="Times New Roman"/>
          <w:i w:val="0"/>
          <w:iCs/>
          <w:color w:val="auto"/>
          <w:sz w:val="32"/>
          <w:szCs w:val="32"/>
          <w:highlight w:val="none"/>
          <w:u w:val="single"/>
          <w:shd w:val="clear" w:color="auto" w:fill="auto"/>
          <w:lang w:val="en-US" w:eastAsia="zh-CN"/>
        </w:rPr>
        <w:t xml:space="preserve">分</w:t>
      </w:r>
      <w:r>
        <w:rPr>
          <w:rFonts w:hint="eastAsia" w:ascii="黑体" w:hAnsi="黑体" w:eastAsia="黑体" w:cs="Times New Roman"/>
          <w:i w:val="0"/>
          <w:iCs/>
          <w:color w:val="auto"/>
          <w:sz w:val="32"/>
          <w:szCs w:val="32"/>
          <w:highlight w:val="none"/>
          <w:u w:val="single"/>
          <w:shd w:val="clear" w:color="auto" w:fill="auto"/>
        </w:rPr>
        <w:t xml:space="preserve">包号：**）</w:t>
      </w:r>
      <w:r/>
    </w:p>
    <w:p>
      <w:pPr>
        <w:ind w:left="0" w:right="0" w:firstLine="420"/>
        <w:jc w:val="left"/>
        <w:spacing w:before="0" w:beforeAutospacing="0" w:after="0" w:afterAutospacing="0" w:line="0" w:lineRule="atLeast"/>
        <w:widowControl w:val="off"/>
        <w:rPr>
          <w:rFonts w:hint="default" w:ascii="方正魏碑_GBK" w:hAnsi="方正魏碑_GBK" w:eastAsia="方正魏碑_GBK" w:cs="方正魏碑_GBK"/>
          <w:color w:val="auto"/>
          <w:sz w:val="24"/>
          <w:szCs w:val="22"/>
          <w:highlight w:val="none"/>
          <w:lang w:val="en-US" w:eastAsia="zh-CN" w:bidi="ar"/>
        </w:rPr>
      </w:pPr>
      <w:r>
        <w:rPr>
          <w:rFonts w:hint="default" w:ascii="方正魏碑_GBK" w:hAnsi="方正魏碑_GBK" w:eastAsia="方正魏碑_GBK" w:cs="方正魏碑_GBK"/>
          <w:color w:val="auto"/>
          <w:sz w:val="24"/>
          <w:szCs w:val="22"/>
          <w:highlight w:val="none"/>
          <w:lang w:val="en-US" w:eastAsia="zh-CN" w:bidi="ar"/>
        </w:rPr>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shd w:val="clear" w:color="auto" w:fill="ffffff"/>
          <w:lang w:val="en-US" w:eastAsia="zh-CN" w:bidi="ar"/>
        </w:rPr>
        <w:t xml:space="preserve">1.</w:t>
      </w:r>
      <w:r>
        <w:rPr>
          <w:rStyle w:val="764"/>
          <w:rFonts w:hint="eastAsia" w:ascii="宋体" w:hAnsi="宋体" w:eastAsia="宋体" w:cs="宋体"/>
          <w:i w:val="0"/>
          <w:color w:val="auto"/>
          <w:sz w:val="24"/>
          <w:szCs w:val="24"/>
          <w:highlight w:val="none"/>
          <w:u w:val="single"/>
          <w:shd w:val="clear" w:color="auto" w:fill="ffffff"/>
          <w:lang w:val="en-US" w:eastAsia="zh-CN" w:bidi="ar-SA"/>
        </w:rPr>
        <w:t xml:space="preserve">（产品名称1）</w:t>
      </w:r>
      <w:r>
        <w:rPr>
          <w:rStyle w:val="764"/>
          <w:rFonts w:hint="eastAsia" w:ascii="宋体" w:hAnsi="宋体" w:eastAsia="宋体" w:cs="宋体"/>
          <w:i w:val="0"/>
          <w:color w:val="auto"/>
          <w:sz w:val="24"/>
          <w:szCs w:val="24"/>
          <w:highlight w:val="none"/>
          <w:shd w:val="clear" w:color="auto" w:fill="ffffff"/>
          <w:vertAlign w:val="superscript"/>
          <w:lang w:val="en-US" w:eastAsia="zh-CN" w:bidi="ar-SA"/>
        </w:rPr>
        <w:t xml:space="preserve">1</w:t>
      </w:r>
      <w:r>
        <w:rPr>
          <w:rFonts w:hint="eastAsia" w:ascii="宋体" w:hAnsi="宋体" w:eastAsia="宋体" w:cs="宋体"/>
          <w:color w:val="auto"/>
          <w:sz w:val="24"/>
          <w:szCs w:val="24"/>
          <w:highlight w:val="none"/>
          <w:shd w:val="clear" w:color="auto" w:fill="ffffff"/>
          <w:lang w:val="en-US" w:eastAsia="zh-CN" w:bidi="ar"/>
        </w:rPr>
        <w:t xml:space="preserve">，生产厂为</w:t>
      </w:r>
      <w:r>
        <w:rPr>
          <w:rStyle w:val="764"/>
          <w:rFonts w:hint="eastAsia" w:ascii="宋体" w:hAnsi="宋体" w:eastAsia="宋体" w:cs="宋体"/>
          <w:i w:val="0"/>
          <w:color w:val="auto"/>
          <w:sz w:val="24"/>
          <w:szCs w:val="24"/>
          <w:highlight w:val="none"/>
          <w:u w:val="single"/>
          <w:shd w:val="clear" w:color="auto" w:fill="ffffff"/>
          <w:lang w:val="en-US" w:eastAsia="zh-CN" w:bidi="ar-SA"/>
        </w:rPr>
        <w:t xml:space="preserve">（厂名）</w:t>
      </w:r>
      <w:r>
        <w:rPr>
          <w:rStyle w:val="764"/>
          <w:rFonts w:hint="eastAsia" w:ascii="宋体" w:hAnsi="宋体" w:eastAsia="宋体" w:cs="宋体"/>
          <w:i w:val="0"/>
          <w:color w:val="auto"/>
          <w:sz w:val="24"/>
          <w:szCs w:val="24"/>
          <w:highlight w:val="none"/>
          <w:shd w:val="clear" w:color="auto" w:fill="ffffff"/>
          <w:vertAlign w:val="superscript"/>
          <w:lang w:val="en-US" w:eastAsia="zh-CN" w:bidi="ar-SA"/>
        </w:rPr>
        <w:t xml:space="preserve">2</w:t>
      </w:r>
      <w:r>
        <w:rPr>
          <w:rFonts w:hint="eastAsia" w:ascii="宋体" w:hAnsi="宋体" w:eastAsia="宋体" w:cs="宋体"/>
          <w:color w:val="auto"/>
          <w:sz w:val="24"/>
          <w:szCs w:val="24"/>
          <w:highlight w:val="none"/>
          <w:shd w:val="clear" w:color="auto" w:fill="ffffff"/>
          <w:lang w:val="en-US" w:eastAsia="zh-CN" w:bidi="ar"/>
        </w:rPr>
        <w:t xml:space="preserve">，厂址为</w:t>
      </w:r>
      <w:r>
        <w:rPr>
          <w:rStyle w:val="764"/>
          <w:rFonts w:hint="eastAsia" w:ascii="宋体" w:hAnsi="宋体" w:eastAsia="宋体" w:cs="宋体"/>
          <w:i w:val="0"/>
          <w:color w:val="auto"/>
          <w:sz w:val="24"/>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
        </w:rPr>
        <w:t xml:space="preserve">。</w:t>
      </w:r>
      <w:r>
        <w:rPr>
          <w:rFonts w:hint="eastAsia" w:ascii="宋体" w:hAnsi="宋体" w:eastAsia="宋体" w:cs="宋体"/>
          <w:color w:val="auto"/>
          <w:sz w:val="24"/>
          <w:szCs w:val="24"/>
          <w:highlight w:val="none"/>
          <w:u w:val="single"/>
          <w:shd w:val="clear" w:color="auto" w:fill="ffffff"/>
          <w:lang w:val="en-US" w:eastAsia="zh-CN" w:bidi="ar"/>
        </w:rPr>
        <w:t xml:space="preserve"> </w:t>
      </w:r>
      <w:r>
        <w:rPr>
          <w:rStyle w:val="764"/>
          <w:rFonts w:hint="eastAsia" w:ascii="宋体" w:hAnsi="宋体" w:eastAsia="宋体" w:cs="宋体"/>
          <w:i w:val="0"/>
          <w:color w:val="auto"/>
          <w:sz w:val="24"/>
          <w:szCs w:val="24"/>
          <w:highlight w:val="none"/>
          <w:u w:val="single"/>
          <w:shd w:val="clear" w:color="auto" w:fill="ffffff"/>
          <w:lang w:val="en-US" w:eastAsia="zh-CN" w:bidi="ar-SA"/>
        </w:rPr>
        <w:t xml:space="preserve">（产品名称1） </w:t>
      </w:r>
      <w:r>
        <w:rPr>
          <w:rFonts w:hint="eastAsia" w:ascii="宋体" w:hAnsi="宋体" w:eastAsia="宋体" w:cs="宋体"/>
          <w:color w:val="auto"/>
          <w:sz w:val="24"/>
          <w:szCs w:val="24"/>
          <w:highlight w:val="none"/>
          <w:shd w:val="clear" w:color="auto" w:fill="ffffff"/>
          <w:lang w:val="en-US" w:eastAsia="zh-CN" w:bidi="ar"/>
        </w:rPr>
        <w:t xml:space="preserve">的中国境内生产的组件成本占比≥</w:t>
      </w:r>
      <w:r>
        <w:rPr>
          <w:rStyle w:val="764"/>
          <w:rFonts w:hint="eastAsia" w:ascii="宋体" w:hAnsi="宋体" w:eastAsia="宋体" w:cs="宋体"/>
          <w:i w:val="0"/>
          <w:color w:val="auto"/>
          <w:sz w:val="24"/>
          <w:szCs w:val="24"/>
          <w:highlight w:val="none"/>
          <w:u w:val="single"/>
          <w:shd w:val="clear" w:color="auto" w:fill="ffffff"/>
          <w:lang w:val="en-US" w:eastAsia="zh-CN" w:bidi="ar-SA"/>
        </w:rPr>
        <w:t xml:space="preserve">（规定比例）</w:t>
      </w:r>
      <w:r>
        <w:rPr>
          <w:rStyle w:val="764"/>
          <w:rFonts w:hint="eastAsia" w:ascii="宋体" w:hAnsi="宋体" w:eastAsia="宋体" w:cs="宋体"/>
          <w:i w:val="0"/>
          <w:color w:val="auto"/>
          <w:sz w:val="24"/>
          <w:szCs w:val="24"/>
          <w:highlight w:val="none"/>
          <w:shd w:val="clear" w:color="auto" w:fill="ffffff"/>
          <w:vertAlign w:val="superscript"/>
          <w:lang w:val="en-US" w:eastAsia="zh-CN" w:bidi="ar-SA"/>
        </w:rPr>
        <w:t xml:space="preserve">3</w:t>
      </w:r>
      <w:r>
        <w:rPr>
          <w:rFonts w:hint="eastAsia" w:ascii="宋体" w:hAnsi="宋体" w:eastAsia="宋体" w:cs="宋体"/>
          <w:color w:val="auto"/>
          <w:sz w:val="24"/>
          <w:szCs w:val="24"/>
          <w:highlight w:val="none"/>
          <w:shd w:val="clear" w:color="auto" w:fill="ffffff"/>
          <w:lang w:val="en-US" w:eastAsia="zh-CN" w:bidi="ar"/>
        </w:rPr>
        <w:t xml:space="preserve">。</w:t>
      </w:r>
      <w:r>
        <w:rPr>
          <w:rStyle w:val="764"/>
          <w:rFonts w:hint="eastAsia" w:ascii="宋体" w:hAnsi="宋体" w:eastAsia="宋体" w:cs="宋体"/>
          <w:i w:val="0"/>
          <w:color w:val="auto"/>
          <w:sz w:val="24"/>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
        </w:rPr>
        <w:t xml:space="preserve">的</w:t>
      </w:r>
      <w:r>
        <w:rPr>
          <w:rStyle w:val="764"/>
          <w:rFonts w:hint="eastAsia" w:ascii="宋体" w:hAnsi="宋体" w:eastAsia="宋体" w:cs="宋体"/>
          <w:i w:val="0"/>
          <w:color w:val="auto"/>
          <w:sz w:val="24"/>
          <w:szCs w:val="24"/>
          <w:highlight w:val="none"/>
          <w:u w:val="single"/>
          <w:shd w:val="clear" w:color="auto" w:fill="ffffff"/>
          <w:lang w:val="en-US" w:eastAsia="zh-CN" w:bidi="ar-SA"/>
        </w:rPr>
        <w:t xml:space="preserve">（关键组件）</w:t>
      </w:r>
      <w:r>
        <w:rPr>
          <w:rStyle w:val="764"/>
          <w:rFonts w:hint="eastAsia" w:ascii="宋体" w:hAnsi="宋体" w:eastAsia="宋体" w:cs="宋体"/>
          <w:i w:val="0"/>
          <w:color w:val="auto"/>
          <w:sz w:val="24"/>
          <w:szCs w:val="24"/>
          <w:highlight w:val="none"/>
          <w:shd w:val="clear" w:color="auto" w:fill="ffffff"/>
          <w:vertAlign w:val="superscript"/>
          <w:lang w:val="en-US" w:eastAsia="zh-CN" w:bidi="ar-SA"/>
        </w:rPr>
        <w:t xml:space="preserve">4</w:t>
      </w:r>
      <w:r>
        <w:rPr>
          <w:rFonts w:hint="eastAsia" w:ascii="宋体" w:hAnsi="宋体" w:eastAsia="宋体" w:cs="宋体"/>
          <w:color w:val="auto"/>
          <w:sz w:val="24"/>
          <w:szCs w:val="24"/>
          <w:highlight w:val="none"/>
          <w:shd w:val="clear" w:color="auto" w:fill="ffffff"/>
          <w:lang w:val="en-US" w:eastAsia="zh-CN" w:bidi="ar"/>
        </w:rPr>
        <w:t xml:space="preserve">在中国境内生产。</w:t>
      </w:r>
      <w:r>
        <w:rPr>
          <w:rStyle w:val="764"/>
          <w:rFonts w:hint="eastAsia" w:ascii="宋体" w:hAnsi="宋体" w:eastAsia="宋体" w:cs="宋体"/>
          <w:i w:val="0"/>
          <w:color w:val="auto"/>
          <w:sz w:val="24"/>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
        </w:rPr>
        <w:t xml:space="preserve">的</w:t>
      </w:r>
      <w:r>
        <w:rPr>
          <w:rStyle w:val="764"/>
          <w:rFonts w:hint="eastAsia" w:ascii="宋体" w:hAnsi="宋体" w:eastAsia="宋体" w:cs="宋体"/>
          <w:i w:val="0"/>
          <w:color w:val="auto"/>
          <w:sz w:val="24"/>
          <w:szCs w:val="24"/>
          <w:highlight w:val="none"/>
          <w:u w:val="single"/>
          <w:shd w:val="clear" w:color="auto" w:fill="ffffff"/>
          <w:lang w:val="en-US" w:eastAsia="zh-CN" w:bidi="ar-SA"/>
        </w:rPr>
        <w:t xml:space="preserve">（关键工序）</w:t>
      </w:r>
      <w:r>
        <w:rPr>
          <w:rStyle w:val="764"/>
          <w:rFonts w:hint="eastAsia" w:ascii="宋体" w:hAnsi="宋体" w:eastAsia="宋体" w:cs="宋体"/>
          <w:i w:val="0"/>
          <w:color w:val="auto"/>
          <w:sz w:val="24"/>
          <w:szCs w:val="24"/>
          <w:highlight w:val="none"/>
          <w:shd w:val="clear" w:color="auto" w:fill="ffffff"/>
          <w:vertAlign w:val="superscript"/>
          <w:lang w:val="en-US" w:eastAsia="zh-CN" w:bidi="ar-SA"/>
        </w:rPr>
        <w:t xml:space="preserve">5</w:t>
      </w:r>
      <w:r>
        <w:rPr>
          <w:rFonts w:hint="eastAsia" w:ascii="宋体" w:hAnsi="宋体" w:eastAsia="宋体" w:cs="宋体"/>
          <w:color w:val="auto"/>
          <w:sz w:val="24"/>
          <w:szCs w:val="24"/>
          <w:highlight w:val="none"/>
          <w:shd w:val="clear" w:color="auto" w:fill="ffffff"/>
          <w:lang w:val="en-US" w:eastAsia="zh-CN" w:bidi="ar"/>
        </w:rPr>
        <w:t xml:space="preserve">在中国境内完成。</w:t>
      </w:r>
      <w:r/>
    </w:p>
    <w:p>
      <w:pPr>
        <w:ind w:left="0" w:right="0" w:firstLine="420"/>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shd w:val="clear" w:color="auto" w:fill="ffffff"/>
          <w:lang w:val="en-US" w:eastAsia="zh-CN" w:bidi="ar"/>
        </w:rPr>
        <w:t xml:space="preserve">2.</w:t>
      </w:r>
      <w:r>
        <w:rPr>
          <w:rStyle w:val="764"/>
          <w:rFonts w:hint="eastAsia" w:ascii="宋体" w:hAns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
        </w:rPr>
        <w:t xml:space="preserve">，生产厂为</w:t>
      </w:r>
      <w:r>
        <w:rPr>
          <w:rStyle w:val="764"/>
          <w:rFonts w:hint="eastAsia" w:ascii="宋体" w:hAnsi="宋体" w:eastAsia="宋体" w:cs="宋体"/>
          <w:i w:val="0"/>
          <w:color w:val="auto"/>
          <w:sz w:val="24"/>
          <w:szCs w:val="24"/>
          <w:highlight w:val="none"/>
          <w:u w:val="single"/>
          <w:shd w:val="clear" w:color="auto" w:fill="ffffff"/>
          <w:lang w:val="en-US" w:eastAsia="zh-CN" w:bidi="ar-SA"/>
        </w:rPr>
        <w:t xml:space="preserve">（厂名）</w:t>
      </w:r>
      <w:r>
        <w:rPr>
          <w:rFonts w:hint="eastAsia" w:ascii="宋体" w:hAnsi="宋体" w:eastAsia="宋体" w:cs="宋体"/>
          <w:color w:val="auto"/>
          <w:sz w:val="24"/>
          <w:szCs w:val="24"/>
          <w:highlight w:val="none"/>
          <w:shd w:val="clear" w:color="auto" w:fill="ffffff"/>
          <w:lang w:val="en-US" w:eastAsia="zh-CN" w:bidi="ar"/>
        </w:rPr>
        <w:t xml:space="preserve">，厂址为</w:t>
      </w:r>
      <w:r>
        <w:rPr>
          <w:rStyle w:val="764"/>
          <w:rFonts w:hint="eastAsia" w:ascii="宋体" w:hAnsi="宋体" w:eastAsia="宋体" w:cs="宋体"/>
          <w:i w:val="0"/>
          <w:color w:val="auto"/>
          <w:sz w:val="24"/>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
        </w:rPr>
        <w:t xml:space="preserve">。</w:t>
      </w:r>
      <w:r>
        <w:rPr>
          <w:rStyle w:val="764"/>
          <w:rFonts w:hint="eastAsia" w:ascii="宋体" w:hAns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
        </w:rPr>
        <w:t xml:space="preserve">的中国境内生产的组件成本占比≥</w:t>
      </w:r>
      <w:r>
        <w:rPr>
          <w:rStyle w:val="764"/>
          <w:rFonts w:hint="eastAsia" w:ascii="宋体" w:hAnsi="宋体" w:eastAsia="宋体" w:cs="宋体"/>
          <w:i w:val="0"/>
          <w:color w:val="auto"/>
          <w:sz w:val="24"/>
          <w:szCs w:val="24"/>
          <w:highlight w:val="none"/>
          <w:u w:val="single"/>
          <w:shd w:val="clear" w:color="auto" w:fill="ffffff"/>
          <w:lang w:val="en-US" w:eastAsia="zh-CN" w:bidi="ar-SA"/>
        </w:rPr>
        <w:t xml:space="preserve">（规定比例）</w:t>
      </w:r>
      <w:r>
        <w:rPr>
          <w:rFonts w:hint="eastAsia" w:ascii="宋体" w:hAnsi="宋体" w:eastAsia="宋体" w:cs="宋体"/>
          <w:color w:val="auto"/>
          <w:sz w:val="24"/>
          <w:szCs w:val="24"/>
          <w:highlight w:val="none"/>
          <w:shd w:val="clear" w:color="auto" w:fill="ffffff"/>
          <w:lang w:val="en-US" w:eastAsia="zh-CN" w:bidi="ar"/>
        </w:rPr>
        <w:t xml:space="preserve">。</w:t>
      </w:r>
      <w:r>
        <w:rPr>
          <w:rStyle w:val="764"/>
          <w:rFonts w:hint="eastAsia" w:ascii="宋体" w:hAns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
        </w:rPr>
        <w:t xml:space="preserve">的</w:t>
      </w:r>
      <w:r>
        <w:rPr>
          <w:rStyle w:val="764"/>
          <w:rFonts w:hint="eastAsia" w:ascii="宋体" w:hAnsi="宋体" w:eastAsia="宋体" w:cs="宋体"/>
          <w:i w:val="0"/>
          <w:color w:val="auto"/>
          <w:sz w:val="24"/>
          <w:szCs w:val="24"/>
          <w:highlight w:val="none"/>
          <w:u w:val="single"/>
          <w:shd w:val="clear" w:color="auto" w:fill="ffffff"/>
          <w:lang w:val="en-US" w:eastAsia="zh-CN" w:bidi="ar-SA"/>
        </w:rPr>
        <w:t xml:space="preserve">（关键组件）</w:t>
      </w:r>
      <w:r>
        <w:rPr>
          <w:rFonts w:hint="eastAsia" w:ascii="宋体" w:hAnsi="宋体" w:eastAsia="宋体" w:cs="宋体"/>
          <w:color w:val="auto"/>
          <w:sz w:val="24"/>
          <w:szCs w:val="24"/>
          <w:highlight w:val="none"/>
          <w:shd w:val="clear" w:color="auto" w:fill="ffffff"/>
          <w:lang w:val="en-US" w:eastAsia="zh-CN" w:bidi="ar"/>
        </w:rPr>
        <w:t xml:space="preserve">在中国境内生产。</w:t>
      </w:r>
      <w:r>
        <w:rPr>
          <w:rStyle w:val="764"/>
          <w:rFonts w:hint="eastAsia" w:ascii="宋体" w:hAns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
        </w:rPr>
        <w:t xml:space="preserve">的</w:t>
      </w:r>
      <w:r>
        <w:rPr>
          <w:rStyle w:val="764"/>
          <w:rFonts w:hint="eastAsia" w:ascii="宋体" w:hAnsi="宋体" w:eastAsia="宋体" w:cs="宋体"/>
          <w:i w:val="0"/>
          <w:color w:val="auto"/>
          <w:sz w:val="24"/>
          <w:szCs w:val="24"/>
          <w:highlight w:val="none"/>
          <w:u w:val="single"/>
          <w:shd w:val="clear" w:color="auto" w:fill="ffffff"/>
          <w:lang w:val="en-US" w:eastAsia="zh-CN" w:bidi="ar-SA"/>
        </w:rPr>
        <w:t xml:space="preserve">（关键工序）</w:t>
      </w:r>
      <w:r>
        <w:rPr>
          <w:rFonts w:hint="eastAsia" w:ascii="宋体" w:hAnsi="宋体" w:eastAsia="宋体" w:cs="宋体"/>
          <w:color w:val="auto"/>
          <w:sz w:val="24"/>
          <w:szCs w:val="24"/>
          <w:highlight w:val="none"/>
          <w:shd w:val="clear" w:color="auto" w:fill="ffffff"/>
          <w:lang w:val="en-US" w:eastAsia="zh-CN" w:bidi="ar"/>
        </w:rPr>
        <w:t xml:space="preserve">在中国境内完成。</w:t>
      </w:r>
      <w:r/>
    </w:p>
    <w:p>
      <w:pPr>
        <w:ind w:left="0" w:right="0" w:firstLine="420"/>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shd w:val="clear" w:color="auto" w:fill="ffffff"/>
          <w:lang w:val="en-US" w:eastAsia="zh-CN" w:bidi="ar"/>
        </w:rPr>
        <w:t xml:space="preserve">……</w:t>
      </w:r>
      <w:r/>
    </w:p>
    <w:p>
      <w:pPr>
        <w:ind w:left="0" w:right="0" w:firstLine="420"/>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shd w:val="clear" w:color="auto" w:fill="ffffff"/>
          <w:lang w:val="en-US" w:eastAsia="zh-CN" w:bidi="ar"/>
        </w:rPr>
        <w:t xml:space="preserve">本公司（单位）对上述声明内容的真实性负责。如有虚假，愿承担相应法律责任。</w:t>
      </w:r>
      <w:r/>
    </w:p>
    <w:p>
      <w:pPr>
        <w:ind w:left="0" w:right="0"/>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r>
      <w:r/>
    </w:p>
    <w:p>
      <w:pPr>
        <w:ind w:left="0" w:right="480" w:firstLine="3720"/>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shd w:val="clear" w:color="auto" w:fill="ffffff"/>
          <w:lang w:val="en-US" w:eastAsia="zh-CN" w:bidi="ar"/>
        </w:rPr>
        <w:t xml:space="preserve">公司（单位）名称（盖章）：　        </w:t>
      </w:r>
      <w:r/>
    </w:p>
    <w:p>
      <w:pPr>
        <w:ind w:left="0" w:right="0"/>
        <w:jc w:val="center"/>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shd w:val="clear" w:color="auto" w:fill="ffffff"/>
          <w:lang w:val="en-US" w:eastAsia="zh-CN" w:bidi="ar"/>
        </w:rPr>
        <w:t xml:space="preserve">                                日期：　   年　  月　  日         </w:t>
      </w:r>
      <w:r/>
    </w:p>
    <w:p>
      <w:pPr>
        <w:ind w:left="0" w:right="0"/>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shd w:val="clear" w:color="auto" w:fill="ffffff"/>
          <w:lang w:val="en-US" w:eastAsia="zh-CN" w:bidi="ar"/>
        </w:rPr>
        <w:t xml:space="preserve">1.产品如有型号，请在“产品名称”栏一并填写。</w:t>
      </w:r>
      <w:r/>
    </w:p>
    <w:p>
      <w:pPr>
        <w:ind w:left="0" w:right="0"/>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shd w:val="clear" w:color="auto" w:fill="ffffff"/>
          <w:lang w:val="en-US" w:eastAsia="zh-CN" w:bidi="ar"/>
        </w:rPr>
        <w:t xml:space="preserve">2.生产厂名与厂址应与生产厂营业执照载明的相关信息保持一致。</w:t>
      </w:r>
      <w:r/>
    </w:p>
    <w:p>
      <w:pPr>
        <w:ind w:left="0" w:right="0"/>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shd w:val="clear" w:color="auto" w:fill="ffffff"/>
          <w:lang w:val="en-US" w:eastAsia="zh-CN" w:bidi="ar"/>
        </w:rPr>
        <w:t xml:space="preserve">3.该产品的中国境内生产的组件成本占比相关要求实施前，“规定比例”栏可不填，下同。</w:t>
      </w:r>
      <w:r/>
    </w:p>
    <w:p>
      <w:pPr>
        <w:ind w:left="0" w:right="0"/>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shd w:val="clear" w:color="auto" w:fill="ffffff"/>
          <w:lang w:val="en-US" w:eastAsia="zh-CN" w:bidi="ar"/>
        </w:rPr>
        <w:t xml:space="preserve">4.该产品的关键组件要求实施前，“关键组件”栏可不填，下同。</w:t>
      </w:r>
      <w:r/>
    </w:p>
    <w:p>
      <w:pPr>
        <w:ind w:left="0" w:right="0"/>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shd w:val="clear" w:color="auto" w:fill="ffffff"/>
          <w:lang w:val="en-US" w:eastAsia="zh-CN" w:bidi="ar"/>
        </w:rPr>
      </w:pPr>
      <w:r>
        <w:rPr>
          <w:rFonts w:hint="eastAsia" w:ascii="宋体" w:hAnsi="宋体" w:eastAsia="宋体" w:cs="宋体"/>
          <w:color w:val="auto"/>
          <w:sz w:val="24"/>
          <w:szCs w:val="24"/>
          <w:highlight w:val="none"/>
          <w:shd w:val="clear" w:color="auto" w:fill="ffffff"/>
          <w:lang w:val="en-US" w:eastAsia="zh-CN" w:bidi="ar"/>
        </w:rPr>
        <w:t xml:space="preserve">5.该产品的关键工序要求实施前，“关键工序”栏可不填，下同。</w:t>
      </w:r>
      <w:r/>
    </w:p>
    <w:p>
      <w:pPr>
        <w:jc w:val="left"/>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6.用斜线划除的地方无需填写。</w:t>
      </w:r>
      <w:r/>
    </w:p>
    <w:p>
      <w:pPr>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7.</w:t>
      </w:r>
      <w:r>
        <w:rPr>
          <w:rFonts w:hint="eastAsia" w:ascii="宋体" w:hAnsi="宋体" w:eastAsia="宋体" w:cs="Times New Roman"/>
          <w:color w:val="auto"/>
          <w:sz w:val="24"/>
          <w:szCs w:val="24"/>
          <w:highlight w:val="none"/>
        </w:rPr>
        <w:t xml:space="preserve">请供应商如实填写，如填写有误，将承担一切不利后果。</w:t>
      </w:r>
      <w:r/>
    </w:p>
    <w:p>
      <w:pPr>
        <w:ind w:left="0" w:right="0" w:firstLine="0"/>
        <w:jc w:val="left"/>
        <w:keepLines w:val="0"/>
        <w:keepNext w:val="0"/>
        <w:spacing w:before="0" w:beforeAutospacing="0" w:after="150" w:afterAutospacing="0" w:line="27" w:lineRule="atLeast"/>
        <w:shd w:val="clear" w:color="auto" w:fill="ffffff"/>
        <w:widowControl/>
        <w:rPr>
          <w:rFonts w:hint="eastAsia" w:ascii="宋体" w:hAnsi="宋体" w:eastAsia="宋体" w:cs="Times New Roman"/>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color w:val="auto"/>
          <w:sz w:val="24"/>
          <w:szCs w:val="24"/>
          <w:highlight w:val="none"/>
          <w:lang w:val="en-US" w:eastAsia="zh-CN" w:bidi="ar"/>
        </w:rPr>
        <w:t xml:space="preserve">8.供应商提供虚假《声明函》、虚假证明文件谋取中标的，依照《中华人民共和国政府采购法》等法律法规规定追究相应责任。</w:t>
      </w:r>
      <w:r/>
    </w:p>
    <w:p>
      <w:pPr>
        <w:ind w:left="0" w:right="0" w:firstLine="0"/>
        <w:jc w:val="left"/>
        <w:keepLines w:val="0"/>
        <w:keepNext w:val="0"/>
        <w:spacing w:before="0" w:beforeAutospacing="0" w:after="150" w:afterAutospacing="0" w:line="27" w:lineRule="atLeast"/>
        <w:shd w:val="clear" w:color="auto" w:fill="ffffff"/>
        <w:widowControl/>
        <w:rPr>
          <w:rFonts w:hint="default" w:ascii="Calibri" w:hAnsi="Calibri" w:eastAsia="宋体" w:cs="Times New Roman"/>
          <w:color w:val="auto"/>
          <w:sz w:val="24"/>
          <w:szCs w:val="22"/>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9.</w:t>
      </w:r>
      <w:r>
        <w:rPr>
          <w:rFonts w:hint="eastAsia" w:ascii="宋体" w:hAnsi="宋体" w:eastAsia="宋体" w:cs="Times New Roman"/>
          <w:color w:val="auto"/>
          <w:sz w:val="24"/>
          <w:szCs w:val="24"/>
          <w:highlight w:val="none"/>
          <w:lang w:val="en-US" w:eastAsia="zh-CN" w:bidi="ar"/>
        </w:rPr>
        <w:t xml:space="preserve">中标人的</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《声明函》或有关证明文件</w:t>
      </w:r>
      <w:r>
        <w:rPr>
          <w:rFonts w:hint="eastAsia" w:ascii="宋体" w:hAnsi="宋体" w:eastAsia="宋体" w:cs="Times New Roman"/>
          <w:color w:val="auto"/>
          <w:sz w:val="24"/>
          <w:szCs w:val="24"/>
          <w:highlight w:val="none"/>
          <w:lang w:val="en-US" w:eastAsia="zh-CN" w:bidi="ar"/>
        </w:rPr>
        <w:t xml:space="preserve">随中标结果公开，接受社会监督。</w:t>
      </w:r>
      <w:r>
        <w:rPr>
          <w:rFonts w:hint="default" w:ascii="Calibri" w:hAnsi="Calibri" w:eastAsia="宋体" w:cs="Times New Roman"/>
          <w:color w:val="auto"/>
          <w:sz w:val="24"/>
          <w:szCs w:val="22"/>
          <w:highlight w:val="none"/>
          <w:lang w:val="en-US" w:eastAsia="zh-CN" w:bidi="ar"/>
        </w:rPr>
      </w:r>
      <w:r/>
    </w:p>
    <w:p>
      <w:pPr>
        <w:jc w:val="center"/>
        <w:keepLines w:val="0"/>
        <w:keepNext w:val="0"/>
        <w:pageBreakBefore w:val="0"/>
        <w:spacing w:line="360" w:lineRule="auto"/>
        <w:widowControl w:val="off"/>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lang w:val="en-US" w:eastAsia="zh-CN"/>
        </w:rPr>
        <w:t xml:space="preserve">十三、</w:t>
      </w:r>
      <w:r>
        <w:rPr>
          <w:rFonts w:hint="eastAsia" w:ascii="黑体" w:hAnsi="黑体" w:eastAsia="黑体" w:cs="Times New Roman"/>
          <w:i w:val="0"/>
          <w:iCs/>
          <w:color w:val="auto"/>
          <w:sz w:val="32"/>
          <w:szCs w:val="32"/>
          <w:highlight w:val="none"/>
          <w:u w:val="single"/>
          <w:shd w:val="clear" w:color="auto" w:fill="auto"/>
        </w:rPr>
        <w:t xml:space="preserve">商务</w:t>
      </w:r>
      <w:r>
        <w:rPr>
          <w:rFonts w:hint="eastAsia" w:ascii="黑体" w:hAnsi="黑体" w:eastAsia="黑体" w:cs="Times New Roman"/>
          <w:i w:val="0"/>
          <w:iCs/>
          <w:color w:val="auto"/>
          <w:sz w:val="32"/>
          <w:szCs w:val="32"/>
          <w:highlight w:val="none"/>
          <w:u w:val="single"/>
          <w:shd w:val="clear" w:color="auto" w:fill="auto"/>
          <w:lang w:eastAsia="zh-CN"/>
        </w:rPr>
        <w:t xml:space="preserve">、</w:t>
      </w:r>
      <w:r>
        <w:rPr>
          <w:rFonts w:hint="eastAsia" w:ascii="黑体" w:hAnsi="黑体" w:eastAsia="黑体" w:cs="Times New Roman"/>
          <w:i w:val="0"/>
          <w:iCs/>
          <w:color w:val="auto"/>
          <w:sz w:val="32"/>
          <w:szCs w:val="32"/>
          <w:highlight w:val="none"/>
          <w:u w:val="single"/>
          <w:shd w:val="clear" w:color="auto" w:fill="auto"/>
          <w:lang w:val="en-US" w:eastAsia="zh-CN"/>
        </w:rPr>
        <w:t xml:space="preserve">技术</w:t>
      </w:r>
      <w:r>
        <w:rPr>
          <w:rFonts w:hint="eastAsia" w:ascii="黑体" w:hAnsi="黑体" w:eastAsia="黑体" w:cs="Times New Roman"/>
          <w:i w:val="0"/>
          <w:iCs/>
          <w:color w:val="auto"/>
          <w:sz w:val="32"/>
          <w:szCs w:val="32"/>
          <w:highlight w:val="none"/>
          <w:u w:val="single"/>
          <w:shd w:val="clear" w:color="auto" w:fill="auto"/>
        </w:rPr>
        <w:t xml:space="preserve">要求响应及偏离表（分包号：**）</w:t>
      </w:r>
      <w:r/>
    </w:p>
    <w:p>
      <w:pPr>
        <w:jc w:val="left"/>
        <w:keepLines w:val="0"/>
        <w:keepNext w:val="0"/>
        <w:pageBreakBefore w:val="0"/>
        <w:spacing w:line="360" w:lineRule="auto"/>
        <w:widowControl w:val="off"/>
        <w:rPr>
          <w:rFonts w:hint="eastAsia" w:ascii="宋体" w:hAnsi="宋体" w:cs="宋体"/>
          <w:bCs/>
          <w:color w:val="auto"/>
          <w:sz w:val="24"/>
          <w:szCs w:val="24"/>
          <w:highlight w:val="none"/>
          <w:shd w:val="clear" w:color="auto" w:fill="auto"/>
        </w:rPr>
      </w:pPr>
      <w:r>
        <w:rPr>
          <w:rFonts w:hint="eastAsia" w:ascii="宋体" w:hAnsi="宋体" w:cs="宋体"/>
          <w:bCs/>
          <w:color w:val="auto"/>
          <w:sz w:val="24"/>
          <w:szCs w:val="24"/>
          <w:highlight w:val="none"/>
          <w:shd w:val="clear" w:color="auto" w:fill="auto"/>
        </w:rPr>
        <w:t xml:space="preserve">请逐条对应采购文件“项目需求”等内容要求的商务</w:t>
      </w:r>
      <w:r>
        <w:rPr>
          <w:rFonts w:hint="eastAsia" w:ascii="宋体" w:hAnsi="宋体" w:cs="宋体"/>
          <w:bCs/>
          <w:color w:val="auto"/>
          <w:sz w:val="24"/>
          <w:szCs w:val="24"/>
          <w:highlight w:val="none"/>
          <w:shd w:val="clear" w:color="auto" w:fill="auto"/>
          <w:lang w:eastAsia="zh-CN"/>
        </w:rPr>
        <w:t xml:space="preserve">、</w:t>
      </w:r>
      <w:r>
        <w:rPr>
          <w:rFonts w:hint="eastAsia" w:ascii="宋体" w:hAnsi="宋体" w:cs="宋体"/>
          <w:bCs/>
          <w:color w:val="auto"/>
          <w:sz w:val="24"/>
          <w:szCs w:val="24"/>
          <w:highlight w:val="none"/>
          <w:shd w:val="clear" w:color="auto" w:fill="auto"/>
          <w:lang w:val="en-US" w:eastAsia="zh-CN"/>
        </w:rPr>
        <w:t xml:space="preserve">技术</w:t>
      </w:r>
      <w:r>
        <w:rPr>
          <w:rFonts w:hint="eastAsia" w:ascii="宋体" w:hAnsi="宋体" w:cs="宋体"/>
          <w:bCs/>
          <w:color w:val="auto"/>
          <w:sz w:val="24"/>
          <w:szCs w:val="24"/>
          <w:highlight w:val="none"/>
          <w:shd w:val="clear" w:color="auto" w:fill="auto"/>
        </w:rPr>
        <w:t xml:space="preserve">条件，填写该表</w:t>
      </w:r>
      <w:r/>
    </w:p>
    <w:tbl>
      <w:tblPr>
        <w:tblStyle w:val="733"/>
        <w:tblW w:w="0" w:type="auto"/>
        <w:tblInd w:w="1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85" w:type="dxa"/>
          <w:right w:w="108" w:type="dxa"/>
          <w:bottom w:w="0" w:type="dxa"/>
        </w:tblCellMar>
        <w:tblLook w:val="04A0" w:firstRow="1" w:lastRow="0" w:firstColumn="1" w:lastColumn="0" w:noHBand="0" w:noVBand="1"/>
      </w:tblPr>
      <w:tblGrid>
        <w:gridCol w:w="1037"/>
        <w:gridCol w:w="2029"/>
        <w:gridCol w:w="2883"/>
        <w:gridCol w:w="1302"/>
        <w:gridCol w:w="1614"/>
      </w:tblGrid>
      <w:tr>
        <w:trPr>
          <w:cantSplit/>
        </w:trPr>
        <w:tc>
          <w:tcPr>
            <w:tcW w:w="1037" w:type="dxa"/>
            <w:vAlign w:val="center"/>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bookmarkStart w:id="266" w:name="_Hlt26580838"/>
            <w:r/>
            <w:bookmarkEnd w:id="266"/>
            <w:r/>
            <w:bookmarkStart w:id="267" w:name="_Hlt26671372"/>
            <w:r/>
            <w:bookmarkEnd w:id="267"/>
            <w:r/>
            <w:bookmarkStart w:id="268" w:name="_Hlt26782999"/>
            <w:r/>
            <w:bookmarkEnd w:id="268"/>
            <w:r/>
            <w:bookmarkStart w:id="269" w:name="_Hlt26955056"/>
            <w:r/>
            <w:bookmarkEnd w:id="269"/>
            <w:r/>
            <w:bookmarkStart w:id="270" w:name="_Hlt26609391"/>
            <w:r/>
            <w:bookmarkEnd w:id="270"/>
            <w:r/>
            <w:bookmarkStart w:id="271" w:name="_Hlt26955064"/>
            <w:r/>
            <w:bookmarkEnd w:id="271"/>
            <w:r/>
            <w:bookmarkStart w:id="272" w:name="_Hlt26671343"/>
            <w:r/>
            <w:bookmarkEnd w:id="272"/>
            <w:r/>
            <w:bookmarkStart w:id="273" w:name="_Hlt24879081"/>
            <w:r/>
            <w:bookmarkEnd w:id="273"/>
            <w:r>
              <w:rPr>
                <w:rFonts w:hint="eastAsia" w:ascii="宋体" w:hAnsi="宋体"/>
                <w:color w:val="auto"/>
                <w:sz w:val="24"/>
                <w:szCs w:val="24"/>
                <w:highlight w:val="none"/>
                <w:shd w:val="clear" w:color="auto" w:fill="auto"/>
              </w:rPr>
              <w:t xml:space="preserve">序号</w:t>
            </w:r>
            <w:r/>
          </w:p>
        </w:tc>
        <w:tc>
          <w:tcPr>
            <w:tcW w:w="2029" w:type="dxa"/>
            <w:vAlign w:val="center"/>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招标文件要求</w:t>
            </w:r>
            <w:r/>
          </w:p>
        </w:tc>
        <w:tc>
          <w:tcPr>
            <w:tcW w:w="2883" w:type="dxa"/>
            <w:vAlign w:val="center"/>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投标响应情况</w:t>
            </w:r>
            <w:r/>
          </w:p>
        </w:tc>
        <w:tc>
          <w:tcPr>
            <w:tcW w:w="1302" w:type="dxa"/>
            <w:vAlign w:val="center"/>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超出、符合或偏离</w:t>
            </w:r>
            <w:r/>
          </w:p>
        </w:tc>
        <w:tc>
          <w:tcPr>
            <w:tcW w:w="1614" w:type="dxa"/>
            <w:vAlign w:val="center"/>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证明</w:t>
            </w:r>
            <w:r/>
          </w:p>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材料</w:t>
            </w:r>
            <w:r/>
          </w:p>
        </w:tc>
      </w:tr>
      <w:tr>
        <w:trPr>
          <w:cantSplit/>
          <w:trHeight w:val="640"/>
        </w:trPr>
        <w:tc>
          <w:tcPr>
            <w:tcW w:w="1037"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02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r>
        <w:trPr>
          <w:cantSplit/>
          <w:trHeight w:val="640"/>
        </w:trPr>
        <w:tc>
          <w:tcPr>
            <w:tcW w:w="1037"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02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r>
        <w:trPr>
          <w:cantSplit/>
          <w:trHeight w:val="640"/>
        </w:trPr>
        <w:tc>
          <w:tcPr>
            <w:tcW w:w="1037"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02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r>
        <w:trPr>
          <w:cantSplit/>
          <w:trHeight w:val="640"/>
        </w:trPr>
        <w:tc>
          <w:tcPr>
            <w:tcW w:w="1037"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02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r>
        <w:trPr>
          <w:cantSplit/>
          <w:trHeight w:val="640"/>
        </w:trPr>
        <w:tc>
          <w:tcPr>
            <w:tcW w:w="1037"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02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r>
        <w:trPr>
          <w:cantSplit/>
          <w:trHeight w:val="640"/>
        </w:trPr>
        <w:tc>
          <w:tcPr>
            <w:tcW w:w="1037"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02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r>
        <w:trPr>
          <w:cantSplit/>
          <w:trHeight w:val="640"/>
        </w:trPr>
        <w:tc>
          <w:tcPr>
            <w:tcW w:w="1037"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02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r>
        <w:trPr>
          <w:cantSplit/>
          <w:trHeight w:val="640"/>
        </w:trPr>
        <w:tc>
          <w:tcPr>
            <w:tcW w:w="1037"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02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bl>
    <w:p>
      <w:pP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注： 行数不够，可自行添加。</w:t>
      </w:r>
      <w:r/>
    </w:p>
    <w:p>
      <w:pPr>
        <w:keepLines w:val="0"/>
        <w:keepNext w:val="0"/>
        <w:pageBreakBefore w:val="0"/>
        <w:spacing w:line="360" w:lineRule="auto"/>
        <w:widowControl w:val="off"/>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rPr>
      </w:r>
      <w:r/>
    </w:p>
    <w:p>
      <w:pPr>
        <w:keepLines w:val="0"/>
        <w:keepNext w:val="0"/>
        <w:pageBreakBefore w:val="0"/>
        <w:spacing w:line="360" w:lineRule="auto"/>
        <w:widowControl w:val="off"/>
        <w:rPr>
          <w:rFonts w:hint="eastAsia" w:ascii="宋体" w:hAnsi="宋体"/>
          <w:color w:val="auto"/>
          <w:sz w:val="24"/>
          <w:szCs w:val="21"/>
          <w:highlight w:val="none"/>
          <w:shd w:val="clear" w:color="auto" w:fill="auto"/>
        </w:rPr>
      </w:pPr>
      <w:r>
        <w:rPr>
          <w:rFonts w:hint="eastAsia" w:ascii="宋体" w:hAnsi="宋体"/>
          <w:color w:val="auto"/>
          <w:sz w:val="24"/>
          <w:szCs w:val="21"/>
          <w:highlight w:val="none"/>
          <w:shd w:val="clear" w:color="auto" w:fill="auto"/>
        </w:rPr>
        <w:t xml:space="preserve">投标人（盖章）：</w:t>
      </w:r>
      <w:r/>
    </w:p>
    <w:p>
      <w:pPr>
        <w:keepLines w:val="0"/>
        <w:keepNext w:val="0"/>
        <w:pageBreakBefore w:val="0"/>
        <w:spacing w:line="360" w:lineRule="auto"/>
        <w:widowControl w:val="off"/>
        <w:rPr>
          <w:rFonts w:hint="eastAsia" w:ascii="宋体" w:hAnsi="宋体"/>
          <w:color w:val="auto"/>
          <w:sz w:val="24"/>
          <w:szCs w:val="21"/>
          <w:highlight w:val="none"/>
          <w:shd w:val="clear" w:color="auto" w:fill="auto"/>
        </w:rPr>
      </w:pPr>
      <w:r>
        <w:rPr>
          <w:rFonts w:hint="eastAsia" w:ascii="宋体" w:hAnsi="宋体"/>
          <w:color w:val="auto"/>
          <w:sz w:val="24"/>
          <w:szCs w:val="21"/>
          <w:highlight w:val="none"/>
          <w:shd w:val="clear" w:color="auto" w:fill="auto"/>
        </w:rPr>
        <w:t xml:space="preserve">法定代表人或委托代理人（签字或盖章）：</w:t>
      </w:r>
      <w:r/>
    </w:p>
    <w:p>
      <w:pPr>
        <w:keepLines w:val="0"/>
        <w:keepNext w:val="0"/>
        <w:pageBreakBefore w:val="0"/>
        <w:spacing w:line="360" w:lineRule="auto"/>
        <w:widowControl w:val="off"/>
        <w:rPr>
          <w:rFonts w:hint="eastAsia" w:ascii="仿宋_GB2312" w:hAnsi="Arial"/>
          <w:color w:val="auto"/>
          <w:sz w:val="30"/>
          <w:highlight w:val="none"/>
          <w:shd w:val="clear" w:color="auto" w:fill="auto"/>
        </w:rPr>
      </w:pPr>
      <w:r>
        <w:rPr>
          <w:rFonts w:hint="eastAsia" w:ascii="宋体" w:hAnsi="宋体"/>
          <w:color w:val="auto"/>
          <w:sz w:val="24"/>
          <w:szCs w:val="21"/>
          <w:highlight w:val="none"/>
          <w:shd w:val="clear" w:color="auto" w:fill="auto"/>
        </w:rPr>
        <w:t xml:space="preserve">日期：    年     月     日</w:t>
      </w:r>
      <w:bookmarkEnd w:id="243"/>
      <w:r/>
      <w:bookmarkEnd w:id="244"/>
      <w:r/>
      <w:r/>
    </w:p>
    <w:p>
      <w:pPr>
        <w:pStyle w:val="920"/>
        <w:ind w:firstLine="0"/>
        <w:rPr>
          <w:rFonts w:hint="eastAsia" w:ascii="宋体" w:hAnsi="宋体"/>
          <w:color w:val="auto"/>
          <w:sz w:val="24"/>
          <w:highlight w:val="none"/>
          <w:shd w:val="clear" w:color="auto" w:fill="auto"/>
        </w:rPr>
      </w:pPr>
      <w:r/>
      <w:bookmarkStart w:id="274" w:name="_Hlt26671374"/>
      <w:r/>
      <w:bookmarkEnd w:id="274"/>
      <w:r/>
      <w:bookmarkStart w:id="275" w:name="_Toc462564146"/>
      <w:r/>
      <w:bookmarkEnd w:id="275"/>
      <w:r/>
      <w:bookmarkStart w:id="276" w:name="_Hlt26609389"/>
      <w:r/>
      <w:bookmarkEnd w:id="276"/>
      <w:r/>
      <w:bookmarkStart w:id="277" w:name="_Hlt26955066"/>
      <w:r/>
      <w:bookmarkEnd w:id="277"/>
      <w:r/>
      <w:r/>
    </w:p>
    <w:p>
      <w:pPr>
        <w:jc w:val="center"/>
        <w:rPr>
          <w:rFonts w:hint="eastAsia" w:ascii="黑体" w:hAnsi="黑体" w:eastAsia="黑体"/>
          <w:b/>
          <w:color w:val="auto"/>
          <w:sz w:val="32"/>
          <w:szCs w:val="32"/>
          <w:highlight w:val="none"/>
          <w:shd w:val="clear" w:color="auto" w:fill="auto"/>
        </w:rPr>
      </w:pPr>
      <w:r/>
      <w:bookmarkStart w:id="278" w:name="_格式2__法定代表人授权书"/>
      <w:r/>
      <w:bookmarkEnd w:id="278"/>
      <w:r/>
      <w:r/>
    </w:p>
    <w:p>
      <w:pPr>
        <w:jc w:val="center"/>
        <w:rPr>
          <w:rFonts w:hint="eastAsia" w:ascii="黑体" w:hAnsi="黑体" w:eastAsia="黑体"/>
          <w:b/>
          <w:color w:val="auto"/>
          <w:sz w:val="32"/>
          <w:szCs w:val="32"/>
          <w:highlight w:val="none"/>
          <w:shd w:val="clear" w:color="auto" w:fill="auto"/>
        </w:rPr>
      </w:pPr>
      <w:r>
        <w:rPr>
          <w:rFonts w:hint="eastAsia" w:ascii="黑体" w:hAnsi="黑体" w:eastAsia="黑体"/>
          <w:b/>
          <w:color w:val="auto"/>
          <w:sz w:val="32"/>
          <w:szCs w:val="32"/>
          <w:highlight w:val="none"/>
          <w:shd w:val="clear" w:color="auto" w:fill="auto"/>
        </w:rPr>
      </w:r>
      <w:r/>
    </w:p>
    <w:p>
      <w:pPr>
        <w:rPr>
          <w:rFonts w:hint="eastAsia" w:ascii="黑体" w:hAnsi="黑体" w:eastAsia="黑体"/>
          <w:b/>
          <w:color w:val="auto"/>
          <w:sz w:val="32"/>
          <w:szCs w:val="32"/>
          <w:highlight w:val="none"/>
          <w:shd w:val="clear" w:color="auto" w:fill="auto"/>
        </w:rPr>
      </w:pPr>
      <w:r>
        <w:rPr>
          <w:rFonts w:hint="eastAsia" w:ascii="黑体" w:hAnsi="黑体" w:eastAsia="黑体"/>
          <w:b/>
          <w:color w:val="auto"/>
          <w:sz w:val="32"/>
          <w:szCs w:val="32"/>
          <w:highlight w:val="none"/>
          <w:shd w:val="clear" w:color="auto" w:fill="auto"/>
        </w:rPr>
      </w:r>
      <w:r/>
    </w:p>
    <w:p>
      <w:pPr>
        <w:rPr>
          <w:rFonts w:hint="eastAsia" w:ascii="黑体" w:hAnsi="黑体" w:eastAsia="黑体"/>
          <w:b/>
          <w:color w:val="auto"/>
          <w:sz w:val="32"/>
          <w:szCs w:val="32"/>
          <w:highlight w:val="none"/>
          <w:shd w:val="clear" w:color="auto" w:fill="auto"/>
        </w:rPr>
      </w:pPr>
      <w:r>
        <w:rPr>
          <w:rFonts w:hint="eastAsia" w:ascii="黑体" w:hAnsi="黑体" w:eastAsia="黑体"/>
          <w:b/>
          <w:color w:val="auto"/>
          <w:sz w:val="32"/>
          <w:szCs w:val="32"/>
          <w:highlight w:val="none"/>
          <w:shd w:val="clear" w:color="auto" w:fill="auto"/>
        </w:rPr>
      </w:r>
      <w:r/>
    </w:p>
    <w:p>
      <w:pPr>
        <w:jc w:val="center"/>
        <w:keepLines w:val="0"/>
        <w:keepNext w:val="0"/>
        <w:pageBreakBefore w:val="0"/>
        <w:spacing w:line="360" w:lineRule="auto"/>
        <w:widowControl w:val="off"/>
        <w:rPr>
          <w:rFonts w:hint="eastAsia" w:eastAsia="仿宋_GB2312"/>
          <w:color w:val="auto"/>
          <w:sz w:val="24"/>
          <w:szCs w:val="20"/>
          <w:highlight w:val="none"/>
          <w:shd w:val="clear" w:color="auto" w:fill="auto"/>
        </w:rPr>
      </w:pPr>
      <w:r>
        <w:rPr>
          <w:rFonts w:hint="eastAsia" w:ascii="黑体" w:hAnsi="黑体" w:eastAsia="黑体" w:cs="Times New Roman"/>
          <w:i w:val="0"/>
          <w:iCs/>
          <w:color w:val="auto"/>
          <w:sz w:val="32"/>
          <w:szCs w:val="32"/>
          <w:highlight w:val="none"/>
          <w:u w:val="single"/>
          <w:shd w:val="clear" w:color="auto" w:fill="auto"/>
        </w:rPr>
        <w:br w:type="page" w:clear="all"/>
      </w:r>
      <w:r>
        <w:rPr>
          <w:rFonts w:hint="eastAsia" w:ascii="黑体" w:hAnsi="黑体" w:eastAsia="黑体" w:cs="Times New Roman"/>
          <w:i w:val="0"/>
          <w:iCs/>
          <w:color w:val="auto"/>
          <w:sz w:val="32"/>
          <w:szCs w:val="32"/>
          <w:highlight w:val="none"/>
          <w:u w:val="single"/>
          <w:shd w:val="clear" w:color="auto" w:fill="auto"/>
        </w:rPr>
        <w:t xml:space="preserve">十</w:t>
      </w:r>
      <w:r>
        <w:rPr>
          <w:rFonts w:hint="eastAsia" w:ascii="黑体" w:hAnsi="黑体" w:eastAsia="黑体" w:cs="Times New Roman"/>
          <w:i w:val="0"/>
          <w:iCs/>
          <w:color w:val="auto"/>
          <w:sz w:val="32"/>
          <w:szCs w:val="32"/>
          <w:highlight w:val="none"/>
          <w:u w:val="single"/>
          <w:shd w:val="clear" w:color="auto" w:fill="auto"/>
          <w:lang w:val="en-US" w:eastAsia="zh-CN"/>
        </w:rPr>
        <w:t xml:space="preserve">四</w:t>
      </w:r>
      <w:r>
        <w:rPr>
          <w:rFonts w:hint="eastAsia" w:ascii="黑体" w:hAnsi="黑体" w:eastAsia="黑体" w:cs="Times New Roman"/>
          <w:i w:val="0"/>
          <w:iCs/>
          <w:color w:val="auto"/>
          <w:sz w:val="32"/>
          <w:szCs w:val="32"/>
          <w:highlight w:val="none"/>
          <w:u w:val="single"/>
          <w:shd w:val="clear" w:color="auto" w:fill="auto"/>
        </w:rPr>
        <w:t xml:space="preserve">、开标一览表</w:t>
      </w:r>
      <w:r/>
    </w:p>
    <w:p>
      <w:pPr>
        <w:ind w:firstLine="480"/>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lang w:val="en-US" w:eastAsia="zh-CN"/>
        </w:rPr>
        <w:t xml:space="preserve">项目</w:t>
      </w:r>
      <w:r>
        <w:rPr>
          <w:rFonts w:hint="eastAsia" w:ascii="宋体" w:hAnsi="宋体"/>
          <w:color w:val="auto"/>
          <w:sz w:val="24"/>
          <w:szCs w:val="24"/>
          <w:highlight w:val="none"/>
          <w:shd w:val="clear" w:color="auto" w:fill="auto"/>
        </w:rPr>
        <w:t xml:space="preserve">编号：项目编号</w:t>
      </w:r>
      <w:r/>
    </w:p>
    <w:p>
      <w:pPr>
        <w:ind w:firstLine="480"/>
        <w:keepLines w:val="0"/>
        <w:keepNext w:val="0"/>
        <w:pageBreakBefore w:val="0"/>
        <w:spacing w:line="360" w:lineRule="auto"/>
        <w:widowControl w:val="off"/>
        <w:rPr>
          <w:color w:val="auto"/>
          <w:sz w:val="24"/>
          <w:szCs w:val="24"/>
          <w:highlight w:val="none"/>
          <w:shd w:val="clear" w:color="auto" w:fill="auto"/>
        </w:rPr>
      </w:pPr>
      <w:r>
        <w:rPr>
          <w:color w:val="auto"/>
          <w:sz w:val="24"/>
          <w:szCs w:val="24"/>
          <w:highlight w:val="none"/>
          <w:shd w:val="clear" w:color="auto" w:fill="auto"/>
        </w:rPr>
        <w:t xml:space="preserve">货币单位：人民币元</w:t>
      </w:r>
      <w:r/>
    </w:p>
    <w:tbl>
      <w:tblPr>
        <w:tblStyle w:val="987"/>
        <w:tblW w:w="0" w:type="auto"/>
        <w:tblInd w:w="15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85" w:type="dxa"/>
          <w:right w:w="108" w:type="dxa"/>
          <w:bottom w:w="0" w:type="dxa"/>
        </w:tblCellMar>
        <w:tblLook w:val="04A0" w:firstRow="1" w:lastRow="0" w:firstColumn="1" w:lastColumn="0" w:noHBand="0" w:noVBand="1"/>
      </w:tblPr>
      <w:tblGrid>
        <w:gridCol w:w="2790"/>
        <w:gridCol w:w="3056"/>
        <w:gridCol w:w="3057"/>
      </w:tblGrid>
      <w:tr>
        <w:trPr/>
        <w:tc>
          <w:tcPr>
            <w:tcW w:w="2790" w:type="dxa"/>
            <w:vAlign w:val="top"/>
            <w:textDirection w:val="lrTb"/>
            <w:noWrap w:val="false"/>
          </w:tcPr>
          <w:p>
            <w:pPr>
              <w:keepLines w:val="0"/>
              <w:keepNext w:val="0"/>
              <w:pageBreakBefore w:val="0"/>
              <w:spacing w:line="360" w:lineRule="auto"/>
              <w:widowControl w:val="off"/>
              <w:rPr>
                <w:rFonts w:ascii="宋体" w:hAnsi="宋体" w:eastAsia="宋体" w:cs="Times New Roman"/>
                <w:color w:val="auto"/>
                <w:sz w:val="24"/>
                <w:szCs w:val="24"/>
                <w:highlight w:val="none"/>
                <w:shd w:val="clear" w:color="auto" w:fill="auto"/>
                <w:vertAlign w:val="baseline"/>
                <w:lang w:val="en-US" w:eastAsia="zh-CN"/>
              </w:rPr>
            </w:pPr>
            <w:r>
              <w:rPr>
                <w:rFonts w:hint="eastAsia" w:ascii="宋体" w:hAnsi="宋体" w:eastAsia="宋体" w:cs="Times New Roman"/>
                <w:color w:val="auto"/>
                <w:sz w:val="24"/>
                <w:szCs w:val="24"/>
                <w:highlight w:val="none"/>
                <w:shd w:val="clear" w:color="auto" w:fill="auto"/>
                <w:vertAlign w:val="baseline"/>
                <w:lang w:val="en-US" w:eastAsia="zh-CN"/>
              </w:rPr>
              <w:t xml:space="preserve">项目名称</w:t>
            </w:r>
            <w:r/>
          </w:p>
        </w:tc>
        <w:tc>
          <w:tcPr>
            <w:tcW w:w="3056" w:type="dxa"/>
            <w:vAlign w:val="top"/>
            <w:textDirection w:val="lrTb"/>
            <w:noWrap w:val="false"/>
          </w:tcPr>
          <w:p>
            <w:pPr>
              <w:keepLines w:val="0"/>
              <w:keepNext w:val="0"/>
              <w:pageBreakBefore w:val="0"/>
              <w:spacing w:line="360" w:lineRule="auto"/>
              <w:widowControl w:val="off"/>
              <w:rPr>
                <w:rFonts w:ascii="宋体" w:hAnsi="宋体" w:eastAsia="宋体" w:cs="Times New Roman"/>
                <w:color w:val="auto"/>
                <w:sz w:val="24"/>
                <w:szCs w:val="24"/>
                <w:highlight w:val="none"/>
                <w:shd w:val="clear" w:color="auto" w:fill="auto"/>
                <w:vertAlign w:val="baseline"/>
                <w:lang w:val="en-US" w:eastAsia="zh-CN"/>
              </w:rPr>
            </w:pPr>
            <w:r>
              <w:rPr>
                <w:rFonts w:hint="eastAsia" w:ascii="宋体" w:hAnsi="宋体" w:eastAsia="宋体" w:cs="Times New Roman"/>
                <w:color w:val="auto"/>
                <w:sz w:val="24"/>
                <w:szCs w:val="24"/>
                <w:highlight w:val="none"/>
                <w:shd w:val="clear" w:color="auto" w:fill="auto"/>
                <w:vertAlign w:val="baseline"/>
                <w:lang w:val="en-US" w:eastAsia="zh-CN"/>
              </w:rPr>
              <w:t xml:space="preserve">项目内容</w:t>
            </w:r>
            <w:r/>
          </w:p>
        </w:tc>
        <w:tc>
          <w:tcPr>
            <w:tcW w:w="3057" w:type="dxa"/>
            <w:vAlign w:val="top"/>
            <w:textDirection w:val="lrTb"/>
            <w:noWrap w:val="false"/>
          </w:tcPr>
          <w:p>
            <w:pPr>
              <w:keepLines w:val="0"/>
              <w:keepNext w:val="0"/>
              <w:pageBreakBefore w:val="0"/>
              <w:spacing w:line="360" w:lineRule="auto"/>
              <w:widowControl w:val="off"/>
              <w:rPr>
                <w:rFonts w:ascii="宋体" w:hAnsi="宋体" w:eastAsia="宋体" w:cs="Times New Roman"/>
                <w:color w:val="auto"/>
                <w:sz w:val="24"/>
                <w:szCs w:val="24"/>
                <w:highlight w:val="none"/>
                <w:shd w:val="clear" w:color="auto" w:fill="auto"/>
                <w:vertAlign w:val="baseline"/>
              </w:rPr>
            </w:pPr>
            <w:r>
              <w:rPr>
                <w:rFonts w:hint="eastAsia" w:ascii="宋体" w:hAnsi="宋体" w:cs="宋体"/>
                <w:color w:val="auto"/>
                <w:sz w:val="24"/>
                <w:szCs w:val="24"/>
                <w:highlight w:val="none"/>
                <w:shd w:val="clear" w:color="auto" w:fill="auto"/>
                <w:lang w:val="en-US" w:eastAsia="zh-CN"/>
              </w:rPr>
              <w:t xml:space="preserve">总价</w:t>
            </w:r>
            <w:r>
              <w:rPr>
                <w:rFonts w:ascii="宋体" w:hAnsi="宋体" w:eastAsia="宋体" w:cs="宋体"/>
                <w:color w:val="auto"/>
                <w:sz w:val="24"/>
                <w:szCs w:val="24"/>
                <w:highlight w:val="none"/>
                <w:shd w:val="clear" w:color="auto" w:fill="auto"/>
              </w:rPr>
              <w:t xml:space="preserve">（小写）</w:t>
            </w:r>
            <w:r/>
          </w:p>
        </w:tc>
      </w:tr>
      <w:tr>
        <w:trPr/>
        <w:tc>
          <w:tcPr>
            <w:tcW w:w="2790" w:type="dxa"/>
            <w:vAlign w:val="top"/>
            <w:textDirection w:val="lrTb"/>
            <w:noWrap w:val="false"/>
          </w:tcPr>
          <w:p>
            <w:pPr>
              <w:keepLines w:val="0"/>
              <w:keepNext w:val="0"/>
              <w:pageBreakBefore w:val="0"/>
              <w:spacing w:line="360" w:lineRule="auto"/>
              <w:widowControl w:val="off"/>
              <w:rPr>
                <w:rFonts w:ascii="宋体" w:hAnsi="宋体" w:eastAsia="宋体" w:cs="Times New Roman"/>
                <w:color w:val="auto"/>
                <w:sz w:val="24"/>
                <w:szCs w:val="24"/>
                <w:highlight w:val="none"/>
                <w:shd w:val="clear" w:color="auto" w:fill="auto"/>
                <w:vertAlign w:val="baseline"/>
              </w:rPr>
            </w:pPr>
            <w:r>
              <w:rPr>
                <w:rFonts w:hint="eastAsia" w:ascii="宋体" w:hAnsi="宋体" w:eastAsia="宋体" w:cs="Times New Roman"/>
                <w:color w:val="auto"/>
                <w:sz w:val="24"/>
                <w:szCs w:val="24"/>
                <w:highlight w:val="none"/>
                <w:shd w:val="clear" w:color="auto" w:fill="auto"/>
                <w:vertAlign w:val="baseline"/>
                <w:lang w:val="en-US" w:eastAsia="zh-CN"/>
              </w:rPr>
              <w:t xml:space="preserve">项目名称</w:t>
            </w:r>
            <w:r/>
          </w:p>
        </w:tc>
        <w:tc>
          <w:tcPr>
            <w:tcW w:w="3056" w:type="dxa"/>
            <w:vAlign w:val="top"/>
            <w:textDirection w:val="lrTb"/>
            <w:noWrap w:val="false"/>
          </w:tcPr>
          <w:p>
            <w:pPr>
              <w:keepLines w:val="0"/>
              <w:keepNext w:val="0"/>
              <w:pageBreakBefore w:val="0"/>
              <w:spacing w:line="360" w:lineRule="auto"/>
              <w:widowControl w:val="off"/>
              <w:rPr>
                <w:rFonts w:ascii="宋体" w:hAnsi="宋体" w:eastAsia="宋体" w:cs="Times New Roman"/>
                <w:color w:val="auto"/>
                <w:sz w:val="24"/>
                <w:szCs w:val="24"/>
                <w:highlight w:val="none"/>
                <w:shd w:val="clear" w:color="auto" w:fill="auto"/>
                <w:vertAlign w:val="baseline"/>
              </w:rPr>
            </w:pPr>
            <w:r>
              <w:rPr>
                <w:rFonts w:ascii="宋体" w:hAnsi="宋体" w:eastAsia="宋体" w:cs="宋体"/>
                <w:color w:val="auto"/>
                <w:sz w:val="24"/>
                <w:szCs w:val="24"/>
                <w:highlight w:val="none"/>
                <w:shd w:val="clear" w:color="auto" w:fill="auto"/>
              </w:rPr>
              <w:t xml:space="preserve">详见投标文件</w:t>
            </w:r>
            <w:r/>
          </w:p>
        </w:tc>
        <w:tc>
          <w:tcPr>
            <w:tcW w:w="3057" w:type="dxa"/>
            <w:vAlign w:val="top"/>
            <w:textDirection w:val="lrTb"/>
            <w:noWrap w:val="false"/>
          </w:tcPr>
          <w:p>
            <w:pPr>
              <w:keepLines w:val="0"/>
              <w:keepNext w:val="0"/>
              <w:pageBreakBefore w:val="0"/>
              <w:spacing w:line="360" w:lineRule="auto"/>
              <w:widowControl w:val="off"/>
              <w:rPr>
                <w:rFonts w:ascii="宋体" w:hAnsi="宋体" w:eastAsia="宋体" w:cs="Times New Roman"/>
                <w:color w:val="auto"/>
                <w:sz w:val="24"/>
                <w:szCs w:val="24"/>
                <w:highlight w:val="none"/>
                <w:shd w:val="clear" w:color="auto" w:fill="auto"/>
                <w:vertAlign w:val="baseline"/>
                <w:lang w:val="en-US" w:eastAsia="zh-CN"/>
              </w:rPr>
            </w:pPr>
            <w:r>
              <w:rPr>
                <w:rFonts w:hint="eastAsia" w:ascii="宋体" w:hAnsi="宋体" w:eastAsia="宋体" w:cs="Times New Roman"/>
                <w:color w:val="auto"/>
                <w:sz w:val="24"/>
                <w:szCs w:val="24"/>
                <w:highlight w:val="none"/>
                <w:shd w:val="clear" w:color="auto" w:fill="auto"/>
                <w:vertAlign w:val="baseline"/>
                <w:lang w:val="en-US" w:eastAsia="zh-CN"/>
              </w:rPr>
              <w:t xml:space="preserve">          元</w:t>
            </w:r>
            <w:r/>
          </w:p>
        </w:tc>
      </w:tr>
      <w:tr>
        <w:trPr/>
        <w:tc>
          <w:tcPr>
            <w:tcW w:w="2790" w:type="dxa"/>
            <w:vAlign w:val="top"/>
            <w:textDirection w:val="lrTb"/>
            <w:noWrap w:val="false"/>
          </w:tcPr>
          <w:p>
            <w:pPr>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vertAlign w:val="baseline"/>
                <w:lang w:val="en-US" w:eastAsia="zh-CN"/>
              </w:rPr>
            </w:pPr>
            <w:r>
              <w:rPr>
                <w:rFonts w:hint="eastAsia" w:ascii="宋体" w:hAnsi="宋体" w:cs="Times New Roman"/>
                <w:color w:val="auto"/>
                <w:sz w:val="24"/>
                <w:szCs w:val="24"/>
                <w:highlight w:val="none"/>
                <w:shd w:val="clear" w:color="auto" w:fill="auto"/>
                <w:vertAlign w:val="baseline"/>
                <w:lang w:val="en-US" w:eastAsia="zh-CN"/>
              </w:rPr>
              <w:t xml:space="preserve">总</w:t>
            </w:r>
            <w:r>
              <w:rPr>
                <w:rFonts w:hint="eastAsia" w:ascii="宋体" w:hAnsi="宋体" w:eastAsia="宋体" w:cs="Times New Roman"/>
                <w:color w:val="auto"/>
                <w:sz w:val="24"/>
                <w:szCs w:val="24"/>
                <w:highlight w:val="none"/>
                <w:shd w:val="clear" w:color="auto" w:fill="auto"/>
                <w:vertAlign w:val="baseline"/>
                <w:lang w:val="en-US" w:eastAsia="zh-CN"/>
              </w:rPr>
              <w:t xml:space="preserve">价（大写）：</w:t>
            </w:r>
            <w:r/>
          </w:p>
        </w:tc>
        <w:tc>
          <w:tcPr>
            <w:gridSpan w:val="2"/>
            <w:tcW w:w="6113" w:type="dxa"/>
            <w:vAlign w:val="top"/>
            <w:textDirection w:val="lrTb"/>
            <w:noWrap w:val="false"/>
          </w:tcPr>
          <w:p>
            <w:pPr>
              <w:keepLines w:val="0"/>
              <w:keepNext w:val="0"/>
              <w:pageBreakBefore w:val="0"/>
              <w:spacing w:line="360" w:lineRule="auto"/>
              <w:widowControl w:val="off"/>
              <w:rPr>
                <w:rFonts w:ascii="宋体" w:hAnsi="宋体" w:eastAsia="宋体" w:cs="Times New Roman"/>
                <w:color w:val="auto"/>
                <w:sz w:val="24"/>
                <w:szCs w:val="24"/>
                <w:highlight w:val="none"/>
                <w:shd w:val="clear" w:color="auto" w:fill="auto"/>
                <w:vertAlign w:val="baseline"/>
              </w:rPr>
            </w:pPr>
            <w:r>
              <w:rPr>
                <w:rFonts w:hint="eastAsia" w:ascii="宋体" w:hAnsi="宋体" w:eastAsia="宋体" w:cs="Times New Roman"/>
                <w:color w:val="auto"/>
                <w:sz w:val="24"/>
                <w:szCs w:val="24"/>
                <w:highlight w:val="none"/>
                <w:shd w:val="clear" w:color="auto" w:fill="auto"/>
                <w:vertAlign w:val="baseline"/>
                <w:lang w:val="en-US" w:eastAsia="zh-CN"/>
              </w:rPr>
              <w:t xml:space="preserve">金额大写</w:t>
            </w:r>
            <w:r/>
          </w:p>
        </w:tc>
      </w:tr>
    </w:tbl>
    <w:p>
      <w:pPr>
        <w:ind w:firstLine="480"/>
        <w:keepLines w:val="0"/>
        <w:keepNext w:val="0"/>
        <w:pageBreakBefore w:val="0"/>
        <w:spacing w:line="360" w:lineRule="auto"/>
        <w:widowControl w:val="off"/>
        <w:rPr>
          <w:rFonts w:ascii="宋体" w:hAnsi="宋体"/>
          <w:color w:val="auto"/>
          <w:sz w:val="24"/>
          <w:szCs w:val="24"/>
          <w:highlight w:val="none"/>
          <w:shd w:val="clear" w:color="auto" w:fill="auto"/>
        </w:rPr>
      </w:pPr>
      <w:r>
        <w:rPr>
          <w:rFonts w:ascii="宋体" w:hAnsi="宋体"/>
          <w:color w:val="auto"/>
          <w:sz w:val="24"/>
          <w:szCs w:val="24"/>
          <w:highlight w:val="none"/>
          <w:shd w:val="clear" w:color="auto" w:fill="auto"/>
        </w:rPr>
      </w:r>
      <w:r/>
    </w:p>
    <w:p>
      <w:pPr>
        <w:jc w:val="left"/>
        <w:keepLines w:val="0"/>
        <w:keepNext w:val="0"/>
        <w:pageBreakBefore w:val="0"/>
        <w:spacing w:line="360" w:lineRule="auto"/>
        <w:widowControl w:val="off"/>
        <w:rPr>
          <w:rFonts w:ascii="宋体" w:hAnsi="宋体" w:eastAsia="宋体"/>
          <w:color w:val="auto"/>
          <w:sz w:val="24"/>
          <w:szCs w:val="24"/>
          <w:highlight w:val="none"/>
          <w:shd w:val="clear" w:color="auto" w:fill="auto"/>
          <w:lang w:val="en-US" w:eastAsia="zh-CN"/>
        </w:rPr>
      </w:pPr>
      <w:r>
        <w:rPr>
          <w:rFonts w:hint="eastAsia" w:ascii="宋体" w:hAnsi="宋体"/>
          <w:color w:val="auto"/>
          <w:sz w:val="24"/>
          <w:szCs w:val="24"/>
          <w:highlight w:val="none"/>
          <w:shd w:val="clear" w:color="auto" w:fill="auto"/>
        </w:rPr>
        <w:t xml:space="preserve">投标人</w:t>
      </w:r>
      <w:r>
        <w:rPr>
          <w:rFonts w:hint="eastAsia" w:ascii="宋体" w:hAnsi="宋体"/>
          <w:color w:val="auto"/>
          <w:sz w:val="24"/>
          <w:szCs w:val="24"/>
          <w:highlight w:val="none"/>
          <w:shd w:val="clear" w:color="auto" w:fill="auto"/>
          <w:lang w:val="en-US" w:eastAsia="zh-CN"/>
        </w:rPr>
        <w:t xml:space="preserve">公章</w:t>
      </w:r>
      <w:r>
        <w:rPr>
          <w:rFonts w:hint="eastAsia" w:ascii="宋体" w:hAnsi="宋体"/>
          <w:color w:val="auto"/>
          <w:sz w:val="24"/>
          <w:szCs w:val="24"/>
          <w:highlight w:val="none"/>
          <w:shd w:val="clear" w:color="auto" w:fill="auto"/>
        </w:rPr>
        <w:t xml:space="preserve">：</w:t>
      </w:r>
      <w:r>
        <w:rPr>
          <w:rFonts w:hint="eastAsia" w:ascii="宋体" w:hAnsi="宋体"/>
          <w:color w:val="auto"/>
          <w:sz w:val="24"/>
          <w:szCs w:val="24"/>
          <w:highlight w:val="none"/>
          <w:shd w:val="clear" w:color="auto" w:fill="auto"/>
          <w:lang w:val="en-US" w:eastAsia="zh-CN"/>
        </w:rPr>
        <w:t xml:space="preserve">                             </w:t>
      </w:r>
      <w:r>
        <w:rPr>
          <w:rFonts w:ascii="宋体" w:hAnsi="宋体" w:eastAsia="宋体" w:cs="宋体"/>
          <w:color w:val="auto"/>
          <w:sz w:val="24"/>
          <w:szCs w:val="24"/>
          <w:highlight w:val="none"/>
          <w:shd w:val="clear" w:color="auto" w:fill="auto"/>
        </w:rPr>
        <w:t xml:space="preserve">（电子签章）</w:t>
      </w:r>
      <w:r/>
    </w:p>
    <w:p>
      <w:pPr>
        <w:ind w:firstLine="480"/>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                                             </w:t>
      </w:r>
      <w:r/>
    </w:p>
    <w:p>
      <w:pPr>
        <w:ind w:firstLine="480"/>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p>
      <w:pPr>
        <w:ind w:firstLine="480"/>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p>
      <w:pPr>
        <w:spacing w:line="4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jc w:val="center"/>
        <w:rPr>
          <w:rFonts w:hint="eastAsia" w:ascii="宋体" w:hAnsi="宋体" w:cs="仿宋"/>
          <w:b/>
          <w:bCs/>
          <w:color w:val="auto"/>
          <w:sz w:val="32"/>
          <w:szCs w:val="32"/>
          <w:highlight w:val="none"/>
          <w:shd w:val="clear" w:color="auto" w:fill="auto"/>
        </w:rPr>
      </w:pPr>
      <w:r>
        <w:rPr>
          <w:rFonts w:hint="eastAsia" w:ascii="宋体" w:hAnsi="宋体" w:cs="仿宋"/>
          <w:b/>
          <w:bCs/>
          <w:color w:val="auto"/>
          <w:sz w:val="32"/>
          <w:szCs w:val="32"/>
          <w:highlight w:val="none"/>
          <w:shd w:val="clear" w:color="auto" w:fill="auto"/>
        </w:rPr>
      </w:r>
      <w:r/>
    </w:p>
    <w:p>
      <w:pPr>
        <w:jc w:val="center"/>
        <w:rPr>
          <w:rFonts w:hint="eastAsia" w:ascii="宋体" w:hAnsi="宋体" w:cs="仿宋"/>
          <w:b/>
          <w:bCs/>
          <w:color w:val="auto"/>
          <w:sz w:val="32"/>
          <w:szCs w:val="32"/>
          <w:highlight w:val="none"/>
          <w:shd w:val="clear" w:color="auto" w:fill="auto"/>
        </w:rPr>
      </w:pPr>
      <w:r>
        <w:rPr>
          <w:rFonts w:hint="eastAsia" w:ascii="宋体" w:hAnsi="宋体" w:cs="仿宋"/>
          <w:b/>
          <w:bCs/>
          <w:color w:val="auto"/>
          <w:sz w:val="32"/>
          <w:szCs w:val="32"/>
          <w:highlight w:val="none"/>
          <w:shd w:val="clear" w:color="auto" w:fill="auto"/>
        </w:rPr>
      </w:r>
      <w:r/>
    </w:p>
    <w:p>
      <w:pPr>
        <w:jc w:val="center"/>
        <w:keepLines w:val="0"/>
        <w:keepNext w:val="0"/>
        <w:pageBreakBefore w:val="0"/>
        <w:spacing w:line="360" w:lineRule="auto"/>
        <w:widowControl w:val="off"/>
        <w:rPr>
          <w:rFonts w:hint="eastAsia" w:ascii="黑体" w:hAnsi="黑体" w:eastAsia="黑体" w:cs="Times New Roman"/>
          <w:i w:val="0"/>
          <w:iCs/>
          <w:color w:val="auto"/>
          <w:sz w:val="32"/>
          <w:szCs w:val="32"/>
          <w:highlight w:val="none"/>
          <w:u w:val="single"/>
          <w:shd w:val="clear" w:color="auto" w:fill="auto"/>
        </w:rPr>
      </w:pPr>
      <w:r>
        <w:rPr>
          <w:rFonts w:hint="eastAsia" w:ascii="宋体" w:hAnsi="宋体" w:cs="仿宋"/>
          <w:b/>
          <w:bCs/>
          <w:color w:val="auto"/>
          <w:sz w:val="32"/>
          <w:szCs w:val="32"/>
          <w:highlight w:val="none"/>
          <w:shd w:val="clear" w:color="auto" w:fill="auto"/>
        </w:rPr>
        <w:br w:type="page" w:clear="all"/>
      </w:r>
      <w:r>
        <w:rPr>
          <w:rFonts w:hint="eastAsia" w:ascii="黑体" w:hAnsi="黑体" w:eastAsia="黑体" w:cs="Times New Roman"/>
          <w:i w:val="0"/>
          <w:iCs/>
          <w:color w:val="auto"/>
          <w:sz w:val="32"/>
          <w:szCs w:val="32"/>
          <w:highlight w:val="none"/>
          <w:u w:val="single"/>
          <w:shd w:val="clear" w:color="auto" w:fill="auto"/>
        </w:rPr>
        <w:t xml:space="preserve">十</w:t>
      </w:r>
      <w:r>
        <w:rPr>
          <w:rFonts w:hint="eastAsia" w:ascii="黑体" w:hAnsi="黑体" w:eastAsia="黑体" w:cs="Times New Roman"/>
          <w:i w:val="0"/>
          <w:iCs/>
          <w:color w:val="auto"/>
          <w:sz w:val="32"/>
          <w:szCs w:val="32"/>
          <w:highlight w:val="none"/>
          <w:u w:val="single"/>
          <w:shd w:val="clear" w:color="auto" w:fill="auto"/>
          <w:lang w:val="en-US" w:eastAsia="zh-CN"/>
        </w:rPr>
        <w:t xml:space="preserve">五</w:t>
      </w:r>
      <w:r>
        <w:rPr>
          <w:rFonts w:hint="eastAsia" w:ascii="黑体" w:hAnsi="黑体" w:eastAsia="黑体" w:cs="Times New Roman"/>
          <w:i w:val="0"/>
          <w:iCs/>
          <w:color w:val="auto"/>
          <w:sz w:val="32"/>
          <w:szCs w:val="32"/>
          <w:highlight w:val="none"/>
          <w:u w:val="single"/>
          <w:shd w:val="clear" w:color="auto" w:fill="auto"/>
        </w:rPr>
        <w:t xml:space="preserve">、财务状况报告及税收、社会保障资金缴纳情况承诺函</w:t>
      </w:r>
      <w:r/>
    </w:p>
    <w:p>
      <w:pPr>
        <w:ind w:firstLine="36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r>
      <w:r/>
    </w:p>
    <w:p>
      <w:pPr>
        <w:ind w:firstLine="360"/>
        <w:keepLines w:val="0"/>
        <w:keepNext w:val="0"/>
        <w:pageBreakBefore w:val="0"/>
        <w:spacing w:line="360" w:lineRule="auto"/>
        <w:widowControl w:val="off"/>
        <w:rPr>
          <w:rFonts w:ascii="宋体" w:hAnsi="宋体" w:eastAsia="宋体" w:cs="Times New Roman"/>
          <w:color w:val="auto"/>
          <w:sz w:val="24"/>
          <w:szCs w:val="24"/>
          <w:highlight w:val="none"/>
          <w:shd w:val="clear" w:color="auto" w:fill="auto"/>
          <w:lang w:val="en-US" w:eastAsia="zh-CN"/>
        </w:rPr>
      </w:pPr>
      <w:r>
        <w:rPr>
          <w:rFonts w:hint="eastAsia" w:ascii="宋体" w:hAnsi="宋体" w:eastAsia="宋体" w:cs="Times New Roman"/>
          <w:color w:val="auto"/>
          <w:sz w:val="24"/>
          <w:szCs w:val="24"/>
          <w:highlight w:val="none"/>
          <w:shd w:val="clear" w:color="auto" w:fill="auto"/>
        </w:rPr>
        <w:t xml:space="preserve">致：</w:t>
      </w:r>
      <w:r>
        <w:rPr>
          <w:rFonts w:hint="eastAsia" w:ascii="宋体" w:hAnsi="宋体" w:eastAsia="宋体" w:cs="Times New Roman"/>
          <w:color w:val="auto"/>
          <w:sz w:val="24"/>
          <w:szCs w:val="24"/>
          <w:highlight w:val="none"/>
          <w:u w:val="single"/>
          <w:shd w:val="clear" w:color="auto" w:fill="auto"/>
          <w:lang w:val="en-US" w:eastAsia="zh-CN"/>
        </w:rPr>
        <w:t xml:space="preserve">                 </w:t>
      </w:r>
      <w:r>
        <w:rPr>
          <w:rFonts w:hint="eastAsia" w:ascii="宋体" w:hAnsi="宋体" w:eastAsia="宋体" w:cs="Times New Roman"/>
          <w:color w:val="auto"/>
          <w:sz w:val="24"/>
          <w:szCs w:val="24"/>
          <w:highlight w:val="none"/>
          <w:shd w:val="clear" w:color="auto" w:fill="auto"/>
          <w:lang w:val="en-US" w:eastAsia="zh-CN"/>
        </w:rPr>
        <w:t xml:space="preserve">                 </w:t>
      </w:r>
      <w:r/>
    </w:p>
    <w:p>
      <w:pPr>
        <w:ind w:firstLine="36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我方</w:t>
      </w:r>
      <w:r>
        <w:rPr>
          <w:rFonts w:hint="eastAsia" w:ascii="宋体" w:hAnsi="宋体" w:eastAsia="宋体" w:cs="Times New Roman"/>
          <w:color w:val="auto"/>
          <w:sz w:val="24"/>
          <w:szCs w:val="24"/>
          <w:highlight w:val="none"/>
          <w:u w:val="single"/>
          <w:shd w:val="clear" w:color="auto" w:fill="auto"/>
        </w:rPr>
        <w:t xml:space="preserve"> 供应商名称 </w:t>
      </w:r>
      <w:r>
        <w:rPr>
          <w:rFonts w:hint="eastAsia" w:ascii="宋体" w:hAnsi="宋体" w:eastAsia="宋体" w:cs="Times New Roman"/>
          <w:color w:val="auto"/>
          <w:sz w:val="24"/>
          <w:szCs w:val="24"/>
          <w:highlight w:val="none"/>
          <w:shd w:val="clear" w:color="auto" w:fill="auto"/>
        </w:rPr>
        <w:t xml:space="preserve">参加</w:t>
      </w:r>
      <w:r>
        <w:rPr>
          <w:rFonts w:hint="eastAsia" w:ascii="宋体" w:hAnsi="宋体" w:eastAsia="宋体" w:cs="Times New Roman"/>
          <w:color w:val="auto"/>
          <w:sz w:val="24"/>
          <w:szCs w:val="24"/>
          <w:highlight w:val="none"/>
          <w:u w:val="single"/>
          <w:shd w:val="clear" w:color="auto" w:fill="auto"/>
          <w:lang w:val="en-US" w:eastAsia="zh-CN"/>
        </w:rPr>
        <w:t xml:space="preserve">                 </w:t>
      </w:r>
      <w:r>
        <w:rPr>
          <w:rFonts w:hint="eastAsia" w:ascii="宋体" w:hAnsi="宋体" w:eastAsia="宋体" w:cs="Times New Roman"/>
          <w:color w:val="auto"/>
          <w:sz w:val="24"/>
          <w:szCs w:val="24"/>
          <w:highlight w:val="none"/>
          <w:shd w:val="clear" w:color="auto" w:fill="auto"/>
        </w:rPr>
        <w:t xml:space="preserve">（项目编号：</w:t>
      </w:r>
      <w:r>
        <w:rPr>
          <w:rFonts w:hint="eastAsia" w:ascii="宋体" w:hAnsi="宋体" w:eastAsia="宋体" w:cs="Times New Roman"/>
          <w:color w:val="auto"/>
          <w:sz w:val="24"/>
          <w:szCs w:val="24"/>
          <w:highlight w:val="none"/>
          <w:u w:val="single"/>
          <w:shd w:val="clear" w:color="auto" w:fill="auto"/>
          <w:lang w:val="en-US" w:eastAsia="zh-CN"/>
        </w:rPr>
        <w:t xml:space="preserve">           </w:t>
      </w:r>
      <w:r>
        <w:rPr>
          <w:rFonts w:hint="eastAsia" w:ascii="宋体" w:hAnsi="宋体" w:eastAsia="宋体" w:cs="Times New Roman"/>
          <w:color w:val="auto"/>
          <w:sz w:val="24"/>
          <w:szCs w:val="24"/>
          <w:highlight w:val="none"/>
          <w:shd w:val="clear" w:color="auto" w:fill="auto"/>
        </w:rPr>
        <w:t xml:space="preserve">）采购，根据《关于简化政府采购供应商资格审查有关事项的通知》（连财购〔2023〕4号）</w:t>
      </w:r>
      <w:r>
        <w:rPr>
          <w:rFonts w:hint="eastAsia" w:ascii="宋体" w:hAnsi="宋体" w:eastAsia="宋体" w:cs="Times New Roman"/>
          <w:color w:val="auto"/>
          <w:sz w:val="24"/>
          <w:szCs w:val="24"/>
          <w:highlight w:val="none"/>
          <w:shd w:val="clear" w:color="auto" w:fill="auto"/>
          <w:lang w:eastAsia="zh-CN"/>
        </w:rPr>
        <w:t xml:space="preserve">、</w:t>
      </w:r>
      <w:r>
        <w:rPr>
          <w:rFonts w:hint="eastAsia" w:ascii="宋体" w:hAnsi="宋体" w:eastAsia="宋体" w:cs="Times New Roman"/>
          <w:color w:val="auto"/>
          <w:sz w:val="24"/>
          <w:szCs w:val="24"/>
          <w:highlight w:val="none"/>
          <w:shd w:val="clear" w:color="auto" w:fill="auto"/>
        </w:rPr>
        <w:t xml:space="preserve">《关于做好2023年度政府采购领域优化营商环境有关工作的通知》（连财购〔2023〕9号）</w:t>
      </w:r>
      <w:r>
        <w:rPr>
          <w:rFonts w:hint="eastAsia" w:ascii="宋体" w:hAnsi="宋体" w:eastAsia="宋体" w:cs="Times New Roman"/>
          <w:color w:val="auto"/>
          <w:sz w:val="24"/>
          <w:szCs w:val="24"/>
          <w:highlight w:val="none"/>
          <w:shd w:val="clear" w:color="auto" w:fill="auto"/>
          <w:lang w:eastAsia="zh-CN"/>
        </w:rPr>
        <w:t xml:space="preserve">，</w:t>
      </w:r>
      <w:r>
        <w:rPr>
          <w:rFonts w:hint="eastAsia" w:ascii="宋体" w:hAnsi="宋体" w:eastAsia="宋体" w:cs="Times New Roman"/>
          <w:color w:val="auto"/>
          <w:sz w:val="24"/>
          <w:szCs w:val="24"/>
          <w:highlight w:val="none"/>
          <w:shd w:val="clear" w:color="auto" w:fill="auto"/>
        </w:rPr>
        <w:t xml:space="preserve">我方承诺具备《中华人民共和国政府采购法》第二十二条第（二）、第（四）项，《中华人民共和国政府采购法实施条例》第十七条第（二）项规定条件的，具体包括：</w:t>
      </w:r>
      <w:r/>
    </w:p>
    <w:p>
      <w:pPr>
        <w:ind w:firstLine="36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（1）具有良好的商业信誉和健全的财务会计制度（财务状况报告）；</w:t>
      </w:r>
      <w:r/>
    </w:p>
    <w:p>
      <w:pPr>
        <w:ind w:firstLine="36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（2）有依法缴纳税收和社会保障资金的良好记录。</w:t>
      </w:r>
      <w:r/>
    </w:p>
    <w:p>
      <w:pPr>
        <w:ind w:firstLine="36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36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特此承诺</w:t>
      </w:r>
      <w:r/>
    </w:p>
    <w:p>
      <w:pPr>
        <w:ind w:firstLine="36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r>
      <w:r/>
    </w:p>
    <w:p>
      <w:pPr>
        <w:ind w:firstLine="48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投标人（盖章）：</w:t>
      </w:r>
      <w:r/>
    </w:p>
    <w:p>
      <w:pPr>
        <w:ind w:firstLine="48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法定代表人或委托代理人（签字或盖章）：</w:t>
      </w:r>
      <w:r/>
    </w:p>
    <w:p>
      <w:pPr>
        <w:ind w:firstLine="480"/>
        <w:jc w:val="both"/>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日期：    年     月     日</w:t>
      </w:r>
      <w:r/>
    </w:p>
    <w:p>
      <w:pPr>
        <w:jc w:val="center"/>
        <w:pageBreakBefore w:val="0"/>
        <w:spacing w:line="360" w:lineRule="auto"/>
        <w:widowControl w:val="off"/>
        <w:rPr>
          <w:rFonts w:ascii="黑体" w:hAnsi="黑体" w:eastAsia="黑体"/>
          <w:iCs/>
          <w:color w:val="auto"/>
          <w:sz w:val="32"/>
          <w:szCs w:val="32"/>
          <w:highlight w:val="none"/>
          <w:u w:val="single"/>
          <w:shd w:val="clear" w:color="auto" w:fill="auto"/>
        </w:rPr>
      </w:pPr>
      <w:r>
        <w:rPr>
          <w:rFonts w:hint="eastAsia" w:ascii="宋体" w:hAnsi="宋体" w:cs="仿宋"/>
          <w:b/>
          <w:bCs/>
          <w:color w:val="auto"/>
          <w:sz w:val="32"/>
          <w:szCs w:val="32"/>
          <w:highlight w:val="none"/>
          <w:shd w:val="clear" w:color="auto" w:fill="auto"/>
        </w:rPr>
        <w:br w:type="page" w:clear="all"/>
      </w:r>
      <w:bookmarkStart w:id="279" w:name="_Toc25466"/>
      <w:r/>
      <w:bookmarkStart w:id="280" w:name="_Toc31871"/>
      <w:r/>
      <w:bookmarkStart w:id="281" w:name="_Toc29464"/>
      <w:r>
        <w:rPr>
          <w:rFonts w:hint="eastAsia" w:ascii="黑体" w:hAnsi="黑体" w:eastAsia="黑体"/>
          <w:iCs/>
          <w:color w:val="auto"/>
          <w:sz w:val="32"/>
          <w:szCs w:val="32"/>
          <w:highlight w:val="none"/>
          <w:u w:val="single"/>
          <w:shd w:val="clear" w:color="auto" w:fill="auto"/>
        </w:rPr>
        <w:t xml:space="preserve">十</w:t>
      </w:r>
      <w:r>
        <w:rPr>
          <w:rFonts w:hint="eastAsia" w:ascii="黑体" w:hAnsi="黑体" w:eastAsia="黑体"/>
          <w:iCs/>
          <w:color w:val="auto"/>
          <w:sz w:val="32"/>
          <w:szCs w:val="32"/>
          <w:highlight w:val="none"/>
          <w:u w:val="single"/>
          <w:shd w:val="clear" w:color="auto" w:fill="auto"/>
          <w:lang w:val="en-US" w:eastAsia="zh-CN"/>
        </w:rPr>
        <w:t xml:space="preserve">六</w:t>
      </w:r>
      <w:r>
        <w:rPr>
          <w:rFonts w:hint="eastAsia" w:ascii="黑体" w:hAnsi="黑体" w:eastAsia="黑体"/>
          <w:iCs/>
          <w:color w:val="auto"/>
          <w:sz w:val="32"/>
          <w:szCs w:val="32"/>
          <w:highlight w:val="none"/>
          <w:u w:val="single"/>
          <w:shd w:val="clear" w:color="auto" w:fill="auto"/>
        </w:rPr>
        <w:t xml:space="preserve">、项目需求响应方案</w:t>
      </w:r>
      <w:r/>
    </w:p>
    <w:p>
      <w:pPr>
        <w:pStyle w:val="767"/>
        <w:jc w:val="center"/>
        <w:pageBreakBefore w:val="0"/>
        <w:spacing w:line="360" w:lineRule="auto"/>
        <w:widowControl w:val="off"/>
        <w:rPr>
          <w:rFonts w:hint="eastAsia" w:ascii="宋体" w:hAnsi="宋体" w:cs="仿宋"/>
          <w:b/>
          <w:bCs/>
          <w:color w:val="auto"/>
          <w:sz w:val="24"/>
          <w:szCs w:val="24"/>
          <w:highlight w:val="none"/>
          <w:shd w:val="clear" w:color="auto" w:fill="auto"/>
        </w:rPr>
      </w:pPr>
      <w:r>
        <w:rPr>
          <w:rFonts w:hint="eastAsia" w:ascii="宋体" w:hAnsi="宋体" w:eastAsia="宋体"/>
          <w:color w:val="auto"/>
          <w:sz w:val="24"/>
          <w:szCs w:val="24"/>
          <w:highlight w:val="none"/>
          <w:shd w:val="clear" w:color="auto" w:fill="auto"/>
        </w:rPr>
        <w:t xml:space="preserve">格式自定</w:t>
      </w:r>
      <w:r/>
    </w:p>
    <w:p>
      <w:pPr>
        <w:pStyle w:val="918"/>
        <w:jc w:val="center"/>
        <w:pageBreakBefore w:val="0"/>
        <w:spacing w:before="0" w:after="0" w:line="360" w:lineRule="auto"/>
        <w:widowControl w:val="off"/>
        <w:tabs>
          <w:tab w:val="left" w:pos="1021" w:leader="none"/>
        </w:tabs>
        <w:rPr>
          <w:rFonts w:ascii="宋体" w:hAnsi="宋体"/>
          <w:b/>
          <w:bCs/>
          <w:color w:val="auto"/>
          <w:sz w:val="28"/>
          <w:highlight w:val="none"/>
          <w:shd w:val="clear" w:color="auto" w:fill="auto"/>
        </w:rPr>
      </w:pPr>
      <w:r>
        <w:rPr>
          <w:rFonts w:hint="eastAsia" w:ascii="宋体" w:hAnsi="宋体" w:cs="仿宋"/>
          <w:b w:val="0"/>
          <w:bCs w:val="0"/>
          <w:color w:val="auto"/>
          <w:sz w:val="32"/>
          <w:szCs w:val="32"/>
          <w:highlight w:val="none"/>
          <w:shd w:val="clear" w:color="auto" w:fill="auto"/>
        </w:rPr>
        <w:br w:type="page" w:clear="all"/>
      </w:r>
      <w:bookmarkStart w:id="282" w:name="_Toc4935"/>
      <w:r>
        <w:rPr>
          <w:rFonts w:hint="eastAsia" w:ascii="黑体" w:hAnsi="黑体" w:eastAsia="黑体" w:cs="Times New Roman"/>
          <w:b w:val="0"/>
          <w:bCs w:val="0"/>
          <w:i w:val="0"/>
          <w:iCs/>
          <w:color w:val="auto"/>
          <w:sz w:val="32"/>
          <w:szCs w:val="32"/>
          <w:highlight w:val="none"/>
          <w:u w:val="single"/>
          <w:shd w:val="clear" w:color="auto" w:fill="auto"/>
          <w:lang w:val="en-US" w:eastAsia="zh-CN" w:bidi="ar-SA"/>
        </w:rPr>
        <w:t xml:space="preserve">十七、类似项目业绩一览表</w:t>
      </w:r>
      <w:bookmarkEnd w:id="279"/>
      <w:r/>
      <w:bookmarkEnd w:id="280"/>
      <w:r/>
      <w:bookmarkEnd w:id="281"/>
      <w:r/>
      <w:bookmarkEnd w:id="282"/>
      <w:r/>
      <w:r/>
    </w:p>
    <w:p>
      <w:pPr>
        <w:jc w:val="center"/>
        <w:rPr>
          <w:rFonts w:ascii="黑体" w:hAnsi="黑体" w:eastAsia="黑体" w:cs="宋体"/>
          <w:bCs/>
          <w:color w:val="auto"/>
          <w:sz w:val="36"/>
          <w:szCs w:val="28"/>
          <w:highlight w:val="none"/>
          <w:shd w:val="clear" w:color="auto" w:fill="auto"/>
        </w:rPr>
      </w:pPr>
      <w:r>
        <w:rPr>
          <w:rFonts w:hint="eastAsia" w:ascii="黑体" w:hAnsi="黑体" w:eastAsia="黑体" w:cs="宋体"/>
          <w:bCs/>
          <w:color w:val="auto"/>
          <w:sz w:val="36"/>
          <w:szCs w:val="28"/>
          <w:highlight w:val="none"/>
          <w:shd w:val="clear" w:color="auto" w:fill="auto"/>
        </w:rPr>
        <w:t xml:space="preserve">类似项目业绩一览表</w:t>
      </w:r>
      <w:r/>
    </w:p>
    <w:tbl>
      <w:tblPr>
        <w:tblStyle w:val="733"/>
        <w:tblW w:w="89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025"/>
      </w:tblGrid>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hint="eastAsia" w:ascii="宋体" w:hAnsi="宋体"/>
                <w:color w:val="auto"/>
                <w:sz w:val="28"/>
                <w:highlight w:val="none"/>
                <w:shd w:val="clear" w:color="auto" w:fill="auto"/>
              </w:rPr>
              <w:t xml:space="preserve">序号</w:t>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hint="eastAsia" w:ascii="宋体" w:hAnsi="宋体"/>
                <w:color w:val="auto"/>
                <w:sz w:val="28"/>
                <w:highlight w:val="none"/>
                <w:shd w:val="clear" w:color="auto" w:fill="auto"/>
              </w:rPr>
              <w:t xml:space="preserve">项目名称</w:t>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hint="eastAsia" w:ascii="宋体" w:hAnsi="宋体"/>
                <w:color w:val="auto"/>
                <w:sz w:val="28"/>
                <w:highlight w:val="none"/>
                <w:shd w:val="clear" w:color="auto" w:fill="auto"/>
              </w:rPr>
              <w:t xml:space="preserve">签订时间</w:t>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hint="eastAsia" w:ascii="宋体" w:hAnsi="宋体"/>
                <w:color w:val="auto"/>
                <w:sz w:val="28"/>
                <w:highlight w:val="none"/>
                <w:shd w:val="clear" w:color="auto" w:fill="auto"/>
              </w:rPr>
              <w:t xml:space="preserve">采购单位</w:t>
            </w:r>
            <w:r/>
          </w:p>
        </w:tc>
        <w:tc>
          <w:tcPr>
            <w:tcW w:w="202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hint="eastAsia" w:ascii="宋体" w:hAnsi="宋体"/>
                <w:color w:val="auto"/>
                <w:sz w:val="28"/>
                <w:highlight w:val="none"/>
                <w:shd w:val="clear" w:color="auto" w:fill="auto"/>
              </w:rPr>
              <w:t xml:space="preserve">合同金额</w:t>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02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02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02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02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02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02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02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02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02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72"/>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02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bl>
    <w:p>
      <w:pPr>
        <w:jc w:val="center"/>
        <w:spacing w:line="400" w:lineRule="exact"/>
        <w:rPr>
          <w:rFonts w:ascii="宋体" w:hAnsi="宋体"/>
          <w:b/>
          <w:color w:val="auto"/>
          <w:sz w:val="28"/>
          <w:szCs w:val="30"/>
          <w:highlight w:val="none"/>
          <w:shd w:val="clear" w:color="auto" w:fill="auto"/>
        </w:rPr>
      </w:pPr>
      <w:r>
        <w:rPr>
          <w:rFonts w:ascii="宋体" w:hAnsi="宋体"/>
          <w:b/>
          <w:color w:val="auto"/>
          <w:sz w:val="28"/>
          <w:szCs w:val="30"/>
          <w:highlight w:val="none"/>
          <w:shd w:val="clear" w:color="auto" w:fill="auto"/>
        </w:rPr>
      </w:r>
      <w:r/>
    </w:p>
    <w:p>
      <w:pPr>
        <w:spacing w:line="400" w:lineRule="exact"/>
        <w:rPr>
          <w:rFonts w:ascii="宋体" w:hAnsi="宋体"/>
          <w:b/>
          <w:color w:val="auto"/>
          <w:sz w:val="28"/>
          <w:szCs w:val="30"/>
          <w:highlight w:val="none"/>
          <w:shd w:val="clear" w:color="auto" w:fill="auto"/>
        </w:rPr>
      </w:pPr>
      <w:r>
        <w:rPr>
          <w:rFonts w:ascii="宋体" w:hAnsi="宋体"/>
          <w:b/>
          <w:color w:val="auto"/>
          <w:sz w:val="28"/>
          <w:szCs w:val="30"/>
          <w:highlight w:val="none"/>
          <w:shd w:val="clear" w:color="auto" w:fill="auto"/>
        </w:rPr>
      </w:r>
      <w:r/>
    </w:p>
    <w:p>
      <w:pPr>
        <w:ind w:firstLine="480"/>
        <w:spacing w:line="360" w:lineRule="auto"/>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投标人（盖章）：</w:t>
      </w:r>
      <w:r/>
    </w:p>
    <w:p>
      <w:pPr>
        <w:ind w:firstLine="480"/>
        <w:spacing w:line="360" w:lineRule="auto"/>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法定代表人或委托代理人（签字或盖章）：</w:t>
      </w:r>
      <w:r/>
    </w:p>
    <w:p>
      <w:pPr>
        <w:ind w:firstLine="480"/>
        <w:spacing w:line="360" w:lineRule="auto"/>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日期：    年     月     日</w:t>
      </w:r>
      <w:r/>
    </w:p>
    <w:p>
      <w:pPr>
        <w:ind w:firstLine="480"/>
        <w:spacing w:line="360" w:lineRule="auto"/>
        <w:rPr>
          <w:rFonts w:ascii="宋体" w:hAnsi="宋体"/>
          <w:bCs/>
          <w:color w:val="auto"/>
          <w:sz w:val="24"/>
          <w:highlight w:val="none"/>
          <w:shd w:val="clear" w:color="auto" w:fill="auto"/>
        </w:rPr>
      </w:pPr>
      <w:r>
        <w:rPr>
          <w:rFonts w:ascii="宋体" w:hAnsi="宋体"/>
          <w:bCs/>
          <w:color w:val="auto"/>
          <w:sz w:val="24"/>
          <w:highlight w:val="none"/>
          <w:shd w:val="clear" w:color="auto" w:fill="auto"/>
        </w:rPr>
      </w:r>
      <w:r/>
    </w:p>
    <w:p>
      <w:pPr>
        <w:pStyle w:val="918"/>
        <w:numPr>
          <w:ilvl w:val="0"/>
          <w:numId w:val="0"/>
        </w:numPr>
        <w:jc w:val="center"/>
        <w:pageBreakBefore w:val="0"/>
        <w:spacing w:before="0" w:after="0" w:line="360" w:lineRule="auto"/>
        <w:widowControl w:val="off"/>
        <w:rPr>
          <w:rFonts w:hAnsi="宋体"/>
          <w:color w:val="auto"/>
          <w:szCs w:val="21"/>
          <w:highlight w:val="none"/>
          <w:shd w:val="clear" w:color="auto" w:fill="auto"/>
        </w:rPr>
        <w:outlineLvl w:val="0"/>
      </w:pPr>
      <w:r>
        <w:rPr>
          <w:rFonts w:hint="eastAsia" w:ascii="宋体" w:hAnsi="宋体" w:cs="仿宋"/>
          <w:b w:val="0"/>
          <w:bCs w:val="0"/>
          <w:color w:val="auto"/>
          <w:sz w:val="32"/>
          <w:szCs w:val="32"/>
          <w:highlight w:val="none"/>
          <w:shd w:val="clear" w:color="auto" w:fill="auto"/>
        </w:rPr>
        <w:br w:type="page" w:clear="all"/>
      </w:r>
      <w:bookmarkStart w:id="283" w:name="_Toc16041"/>
      <w:r/>
      <w:bookmarkStart w:id="284" w:name="_Toc9559"/>
      <w:r/>
      <w:bookmarkStart w:id="285" w:name="_Toc25700"/>
      <w:r>
        <w:rPr>
          <w:rFonts w:hint="eastAsia" w:ascii="黑体" w:hAnsi="黑体" w:eastAsia="黑体" w:cs="Times New Roman"/>
          <w:b w:val="0"/>
          <w:bCs w:val="0"/>
          <w:i w:val="0"/>
          <w:iCs/>
          <w:color w:val="auto"/>
          <w:sz w:val="32"/>
          <w:szCs w:val="32"/>
          <w:highlight w:val="none"/>
          <w:u w:val="single"/>
          <w:shd w:val="clear" w:color="auto" w:fill="auto"/>
          <w:lang w:val="en-US" w:eastAsia="zh-CN" w:bidi="ar-SA"/>
        </w:rPr>
        <w:t xml:space="preserve">十八、项目团队人员一览表</w:t>
      </w:r>
      <w:bookmarkEnd w:id="283"/>
      <w:r/>
      <w:bookmarkEnd w:id="284"/>
      <w:r/>
      <w:bookmarkEnd w:id="285"/>
      <w:r/>
      <w:r/>
    </w:p>
    <w:p>
      <w:pPr>
        <w:jc w:val="center"/>
        <w:pageBreakBefore w:val="0"/>
        <w:spacing w:line="360" w:lineRule="auto"/>
        <w:widowControl w:val="off"/>
        <w:rPr>
          <w:rFonts w:hint="eastAsia" w:ascii="黑体" w:hAnsi="黑体" w:eastAsia="黑体" w:cs="宋体"/>
          <w:bCs/>
          <w:color w:val="auto"/>
          <w:sz w:val="36"/>
          <w:szCs w:val="28"/>
          <w:highlight w:val="none"/>
          <w:shd w:val="clear" w:color="auto" w:fill="auto"/>
        </w:rPr>
      </w:pPr>
      <w:r>
        <w:rPr>
          <w:rFonts w:hint="eastAsia" w:ascii="黑体" w:hAnsi="黑体" w:eastAsia="黑体" w:cs="宋体"/>
          <w:bCs/>
          <w:color w:val="auto"/>
          <w:sz w:val="36"/>
          <w:szCs w:val="28"/>
          <w:highlight w:val="none"/>
          <w:shd w:val="clear" w:color="auto" w:fill="auto"/>
        </w:rPr>
        <w:t xml:space="preserve">项目团队人员一览表</w:t>
      </w:r>
      <w:r/>
    </w:p>
    <w:tbl>
      <w:tblPr>
        <w:tblStyle w:val="733"/>
        <w:tblpPr w:horzAnchor="margin" w:tblpX="64"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85" w:type="dxa"/>
          <w:right w:w="108" w:type="dxa"/>
          <w:bottom w:w="0" w:type="dxa"/>
        </w:tblCellMar>
        <w:tblLook w:val="04A0" w:firstRow="1" w:lastRow="0" w:firstColumn="1" w:lastColumn="0" w:noHBand="0" w:noVBand="1"/>
      </w:tblPr>
      <w:tblGrid>
        <w:gridCol w:w="1299"/>
        <w:gridCol w:w="1905"/>
        <w:gridCol w:w="1127"/>
        <w:gridCol w:w="896"/>
        <w:gridCol w:w="896"/>
        <w:gridCol w:w="2710"/>
      </w:tblGrid>
      <w:tr>
        <w:trPr>
          <w:trHeight w:val="930"/>
        </w:trPr>
        <w:tc>
          <w:tcPr>
            <w:tcW w:w="1299" w:type="dxa"/>
            <w:vAlign w:val="center"/>
            <w:textDirection w:val="lrTb"/>
            <w:noWrap w:val="false"/>
          </w:tcPr>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姓  名</w:t>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本项目拟任</w:t>
            </w:r>
            <w:r/>
          </w:p>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职  务</w:t>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技术</w:t>
            </w:r>
            <w:r/>
          </w:p>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职称</w:t>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年龄</w:t>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学历</w:t>
            </w:r>
            <w:r/>
          </w:p>
        </w:tc>
        <w:tc>
          <w:tcPr>
            <w:tcW w:w="2710" w:type="dxa"/>
            <w:vAlign w:val="center"/>
            <w:textDirection w:val="lrTb"/>
            <w:noWrap w:val="false"/>
          </w:tcPr>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主要资历及担任过的职务</w:t>
            </w:r>
            <w:r/>
          </w:p>
        </w:tc>
      </w:tr>
      <w:tr>
        <w:trPr>
          <w:trHeight w:val="729"/>
        </w:trPr>
        <w:tc>
          <w:tcPr>
            <w:tcW w:w="1299"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71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299"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71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299"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71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299"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71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299"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71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299"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71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299"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71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299"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71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299"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71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bl>
    <w:p>
      <w:pPr>
        <w:jc w:val="both"/>
        <w:pageBreakBefore w:val="0"/>
        <w:spacing w:line="360" w:lineRule="auto"/>
        <w:widowControl w:val="off"/>
        <w:rPr>
          <w:rFonts w:hint="eastAsia" w:ascii="宋体" w:hAnsi="宋体"/>
          <w:b/>
          <w:color w:val="auto"/>
          <w:sz w:val="28"/>
          <w:szCs w:val="30"/>
          <w:highlight w:val="none"/>
          <w:shd w:val="clear" w:color="auto" w:fill="auto"/>
        </w:rPr>
      </w:pPr>
      <w:r>
        <w:rPr>
          <w:rFonts w:hint="eastAsia" w:ascii="宋体" w:hAnsi="宋体"/>
          <w:b/>
          <w:color w:val="auto"/>
          <w:sz w:val="28"/>
          <w:szCs w:val="30"/>
          <w:highlight w:val="none"/>
          <w:shd w:val="clear" w:color="auto" w:fill="auto"/>
        </w:rPr>
      </w:r>
      <w:r/>
    </w:p>
    <w:p>
      <w:pPr>
        <w:jc w:val="center"/>
        <w:pageBreakBefore w:val="0"/>
        <w:spacing w:line="360" w:lineRule="auto"/>
        <w:widowControl w:val="off"/>
        <w:rPr>
          <w:rFonts w:hint="eastAsia" w:ascii="宋体" w:hAnsi="宋体"/>
          <w:b/>
          <w:color w:val="auto"/>
          <w:sz w:val="28"/>
          <w:szCs w:val="30"/>
          <w:highlight w:val="none"/>
          <w:shd w:val="clear" w:color="auto" w:fill="auto"/>
        </w:rPr>
      </w:pPr>
      <w:r>
        <w:rPr>
          <w:rFonts w:hint="eastAsia" w:ascii="宋体" w:hAnsi="宋体"/>
          <w:b/>
          <w:color w:val="auto"/>
          <w:sz w:val="28"/>
          <w:szCs w:val="30"/>
          <w:highlight w:val="none"/>
          <w:shd w:val="clear" w:color="auto" w:fill="auto"/>
        </w:rPr>
      </w:r>
      <w:r/>
    </w:p>
    <w:p>
      <w:pPr>
        <w:ind w:firstLine="48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投标人（盖章）：</w:t>
      </w:r>
      <w:r/>
    </w:p>
    <w:p>
      <w:pPr>
        <w:ind w:firstLine="48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法定代表人或委托代理人（签字或盖章）：</w:t>
      </w:r>
      <w:r/>
    </w:p>
    <w:p>
      <w:pPr>
        <w:ind w:firstLine="480"/>
        <w:jc w:val="both"/>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日期：    年     月     日</w:t>
      </w:r>
      <w:r/>
    </w:p>
    <w:p>
      <w:pPr>
        <w:ind w:firstLine="643"/>
        <w:jc w:val="center"/>
        <w:pageBreakBefore w:val="0"/>
        <w:spacing w:line="360" w:lineRule="auto"/>
        <w:widowControl w:val="off"/>
        <w:rPr>
          <w:rFonts w:ascii="宋体" w:hAnsi="宋体" w:cs="仿宋"/>
          <w:b/>
          <w:bCs/>
          <w:color w:val="auto"/>
          <w:sz w:val="32"/>
          <w:szCs w:val="32"/>
          <w:highlight w:val="none"/>
          <w:shd w:val="clear" w:color="auto" w:fill="auto"/>
        </w:rPr>
      </w:pPr>
      <w:r>
        <w:rPr>
          <w:rFonts w:hint="eastAsia" w:ascii="宋体" w:hAnsi="宋体" w:cs="仿宋"/>
          <w:b/>
          <w:bCs/>
          <w:color w:val="auto"/>
          <w:sz w:val="32"/>
          <w:szCs w:val="32"/>
          <w:highlight w:val="none"/>
          <w:shd w:val="clear" w:color="auto" w:fill="auto"/>
        </w:rPr>
        <w:br w:type="page" w:clear="all"/>
      </w:r>
      <w:r>
        <w:rPr>
          <w:rFonts w:hint="eastAsia" w:ascii="宋体" w:hAnsi="宋体" w:cs="仿宋"/>
          <w:b/>
          <w:bCs/>
          <w:color w:val="auto"/>
          <w:sz w:val="32"/>
          <w:szCs w:val="32"/>
          <w:highlight w:val="none"/>
          <w:shd w:val="clear" w:color="auto" w:fill="auto"/>
        </w:rPr>
        <w:t xml:space="preserve">质疑函范本</w:t>
      </w:r>
      <w:r/>
    </w:p>
    <w:p>
      <w:pPr>
        <w:spacing w:before="290" w:line="360" w:lineRule="auto"/>
        <w:rPr>
          <w:rFonts w:ascii="宋体" w:hAnsi="宋体" w:cs="仿宋"/>
          <w:bCs/>
          <w:color w:val="auto"/>
          <w:sz w:val="24"/>
          <w:szCs w:val="24"/>
          <w:highlight w:val="none"/>
          <w:shd w:val="clear" w:color="auto" w:fill="auto"/>
        </w:rPr>
      </w:pPr>
      <w:r>
        <w:rPr>
          <w:rFonts w:hint="eastAsia" w:ascii="宋体" w:hAnsi="宋体" w:cs="仿宋"/>
          <w:bCs/>
          <w:color w:val="auto"/>
          <w:sz w:val="24"/>
          <w:szCs w:val="24"/>
          <w:highlight w:val="none"/>
          <w:shd w:val="clear" w:color="auto" w:fill="auto"/>
        </w:rPr>
        <w:t xml:space="preserve">一、质疑供应商基本信息</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质疑供应商：</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地址：</w:t>
      </w:r>
      <w:r>
        <w:rPr>
          <w:rFonts w:hint="eastAsia" w:ascii="宋体" w:hAnsi="宋体" w:cs="仿宋"/>
          <w:color w:val="auto"/>
          <w:sz w:val="24"/>
          <w:szCs w:val="24"/>
          <w:highlight w:val="none"/>
          <w:u w:val="single"/>
          <w:shd w:val="clear" w:color="auto" w:fill="auto"/>
        </w:rPr>
        <w:t xml:space="preserve">                             </w:t>
      </w:r>
      <w:r>
        <w:rPr>
          <w:rFonts w:hint="eastAsia" w:ascii="宋体" w:hAnsi="宋体" w:cs="仿宋"/>
          <w:color w:val="auto"/>
          <w:sz w:val="24"/>
          <w:szCs w:val="24"/>
          <w:highlight w:val="none"/>
          <w:shd w:val="clear" w:color="auto" w:fill="auto"/>
        </w:rPr>
        <w:t xml:space="preserve">邮编：</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联系人：</w:t>
      </w:r>
      <w:r>
        <w:rPr>
          <w:rFonts w:hint="eastAsia" w:ascii="宋体" w:hAnsi="宋体" w:cs="仿宋"/>
          <w:color w:val="auto"/>
          <w:sz w:val="24"/>
          <w:szCs w:val="24"/>
          <w:highlight w:val="none"/>
          <w:u w:val="single"/>
          <w:shd w:val="clear" w:color="auto" w:fill="auto"/>
        </w:rPr>
        <w:t xml:space="preserve">                      </w:t>
      </w:r>
      <w:r>
        <w:rPr>
          <w:rFonts w:hint="eastAsia" w:ascii="宋体" w:hAnsi="宋体" w:cs="仿宋"/>
          <w:color w:val="auto"/>
          <w:sz w:val="24"/>
          <w:szCs w:val="24"/>
          <w:highlight w:val="none"/>
          <w:shd w:val="clear" w:color="auto" w:fill="auto"/>
        </w:rPr>
        <w:t xml:space="preserve">联系电话：</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授权代表：</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联系电话：</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地址：</w:t>
      </w:r>
      <w:r>
        <w:rPr>
          <w:rFonts w:ascii="宋体" w:hAnsi="宋体" w:cs="仿宋"/>
          <w:color w:val="auto"/>
          <w:sz w:val="24"/>
          <w:szCs w:val="24"/>
          <w:highlight w:val="none"/>
          <w:shd w:val="clear" w:color="auto" w:fill="auto"/>
        </w:rPr>
        <w:t xml:space="preserve"> </w:t>
      </w:r>
      <w:r>
        <w:rPr>
          <w:rFonts w:hint="eastAsia" w:ascii="宋体" w:hAnsi="宋体" w:cs="仿宋"/>
          <w:color w:val="auto"/>
          <w:sz w:val="24"/>
          <w:szCs w:val="24"/>
          <w:highlight w:val="none"/>
          <w:u w:val="single"/>
          <w:shd w:val="clear" w:color="auto" w:fill="auto"/>
        </w:rPr>
        <w:t xml:space="preserve">                        </w:t>
      </w:r>
      <w:r>
        <w:rPr>
          <w:rFonts w:hint="eastAsia" w:ascii="宋体" w:hAnsi="宋体" w:cs="仿宋"/>
          <w:color w:val="auto"/>
          <w:sz w:val="24"/>
          <w:szCs w:val="24"/>
          <w:highlight w:val="none"/>
          <w:shd w:val="clear" w:color="auto" w:fill="auto"/>
        </w:rPr>
        <w:t xml:space="preserve">邮编：</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bCs/>
          <w:color w:val="auto"/>
          <w:sz w:val="24"/>
          <w:szCs w:val="24"/>
          <w:highlight w:val="none"/>
          <w:shd w:val="clear" w:color="auto" w:fill="auto"/>
        </w:rPr>
      </w:pPr>
      <w:r>
        <w:rPr>
          <w:rFonts w:hint="eastAsia" w:ascii="宋体" w:hAnsi="宋体" w:cs="仿宋"/>
          <w:bCs/>
          <w:color w:val="auto"/>
          <w:sz w:val="24"/>
          <w:szCs w:val="24"/>
          <w:highlight w:val="none"/>
          <w:shd w:val="clear" w:color="auto" w:fill="auto"/>
        </w:rPr>
        <w:t xml:space="preserve">二、质疑项目基本情况</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质疑项目的名称：</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质疑项目的编号：</w:t>
      </w:r>
      <w:r>
        <w:rPr>
          <w:rFonts w:hint="eastAsia" w:ascii="宋体" w:hAnsi="宋体" w:cs="仿宋"/>
          <w:color w:val="auto"/>
          <w:sz w:val="24"/>
          <w:szCs w:val="24"/>
          <w:highlight w:val="none"/>
          <w:u w:val="single"/>
          <w:shd w:val="clear" w:color="auto" w:fill="auto"/>
        </w:rPr>
        <w:t xml:space="preserve">                         </w:t>
      </w:r>
      <w:r>
        <w:rPr>
          <w:rFonts w:hint="eastAsia" w:ascii="宋体" w:hAnsi="宋体" w:cs="仿宋"/>
          <w:color w:val="auto"/>
          <w:sz w:val="24"/>
          <w:szCs w:val="24"/>
          <w:highlight w:val="none"/>
          <w:shd w:val="clear" w:color="auto" w:fill="auto"/>
        </w:rPr>
        <w:t xml:space="preserve">包号：</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采购人名称：</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采购文件获取日期：</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bCs/>
          <w:color w:val="auto"/>
          <w:sz w:val="24"/>
          <w:szCs w:val="24"/>
          <w:highlight w:val="none"/>
          <w:shd w:val="clear" w:color="auto" w:fill="auto"/>
        </w:rPr>
      </w:pPr>
      <w:r>
        <w:rPr>
          <w:rFonts w:hint="eastAsia" w:ascii="宋体" w:hAnsi="宋体" w:cs="仿宋"/>
          <w:bCs/>
          <w:color w:val="auto"/>
          <w:sz w:val="24"/>
          <w:szCs w:val="24"/>
          <w:highlight w:val="none"/>
          <w:shd w:val="clear" w:color="auto" w:fill="auto"/>
        </w:rPr>
        <w:t xml:space="preserve">三、质疑事项具体内容</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质疑事项1：</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事实依据：</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法律依据：</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质疑事项2</w:t>
      </w:r>
      <w:r/>
    </w:p>
    <w:p>
      <w:pPr>
        <w:keepLines w:val="0"/>
        <w:keepNext w:val="0"/>
        <w:pageBreakBefore w:val="0"/>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w:t>
      </w:r>
      <w:r/>
    </w:p>
    <w:p>
      <w:pPr>
        <w:keepLines w:val="0"/>
        <w:keepNext w:val="0"/>
        <w:pageBreakBefore w:val="0"/>
        <w:spacing w:line="360" w:lineRule="auto"/>
        <w:rPr>
          <w:rFonts w:ascii="宋体" w:hAnsi="宋体" w:cs="仿宋"/>
          <w:bCs/>
          <w:color w:val="auto"/>
          <w:sz w:val="24"/>
          <w:szCs w:val="24"/>
          <w:highlight w:val="none"/>
          <w:shd w:val="clear" w:color="auto" w:fill="auto"/>
        </w:rPr>
      </w:pPr>
      <w:r>
        <w:rPr>
          <w:rFonts w:hint="eastAsia" w:ascii="宋体" w:hAnsi="宋体" w:cs="仿宋"/>
          <w:bCs/>
          <w:color w:val="auto"/>
          <w:sz w:val="24"/>
          <w:szCs w:val="24"/>
          <w:highlight w:val="none"/>
          <w:shd w:val="clear" w:color="auto" w:fill="auto"/>
        </w:rPr>
        <w:t xml:space="preserve">四、与质疑事项相关的质疑请求</w:t>
      </w:r>
      <w:r/>
    </w:p>
    <w:p>
      <w:pPr>
        <w:keepLines w:val="0"/>
        <w:keepNext w:val="0"/>
        <w:pageBreakBefore w:val="0"/>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请求：</w:t>
      </w:r>
      <w:r>
        <w:rPr>
          <w:rFonts w:hint="eastAsia" w:ascii="宋体" w:hAnsi="宋体" w:cs="仿宋"/>
          <w:color w:val="auto"/>
          <w:sz w:val="24"/>
          <w:szCs w:val="24"/>
          <w:highlight w:val="none"/>
          <w:u w:val="single"/>
          <w:shd w:val="clear" w:color="auto" w:fill="auto"/>
        </w:rPr>
        <w:t xml:space="preserve">                                                                     </w:t>
      </w:r>
      <w:r/>
    </w:p>
    <w:p>
      <w:pPr>
        <w:keepLines w:val="0"/>
        <w:keepNext w:val="0"/>
        <w:pageBreakBefore w:val="0"/>
        <w:spacing w:line="360" w:lineRule="auto"/>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签字(签章)：                   公章：                      </w:t>
      </w:r>
      <w:r/>
    </w:p>
    <w:p>
      <w:pPr>
        <w:keepLines w:val="0"/>
        <w:keepNext w:val="0"/>
        <w:pageBreakBefore w:val="0"/>
        <w:spacing w:line="360" w:lineRule="auto"/>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日期：    </w:t>
      </w:r>
      <w:r/>
    </w:p>
    <w:p>
      <w:pPr>
        <w:keepLines w:val="0"/>
        <w:keepNext w:val="0"/>
        <w:pageBreakBefore w:val="0"/>
        <w:spacing w:line="360" w:lineRule="auto"/>
        <w:rPr>
          <w:rFonts w:ascii="宋体" w:hAnsi="宋体"/>
          <w:b/>
          <w:color w:val="auto"/>
          <w:sz w:val="24"/>
          <w:szCs w:val="24"/>
          <w:highlight w:val="none"/>
          <w:shd w:val="clear" w:color="auto" w:fill="auto"/>
        </w:rPr>
      </w:pPr>
      <w:r>
        <w:rPr>
          <w:rFonts w:hint="eastAsia" w:ascii="宋体" w:hAnsi="宋体"/>
          <w:b/>
          <w:color w:val="auto"/>
          <w:sz w:val="24"/>
          <w:szCs w:val="24"/>
          <w:highlight w:val="none"/>
          <w:shd w:val="clear" w:color="auto" w:fill="auto"/>
        </w:rPr>
        <w:t xml:space="preserve">质疑函制作说明：</w:t>
      </w:r>
      <w:r/>
    </w:p>
    <w:p>
      <w:pPr>
        <w:ind w:firstLine="480"/>
        <w:jc w:val="left"/>
        <w:keepLines w:val="0"/>
        <w:keepNext w:val="0"/>
        <w:pageBreakBefore w:val="0"/>
        <w:spacing w:line="360" w:lineRule="auto"/>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1.供应商提出质疑时，应提交质疑函和必要的证明材料。</w:t>
      </w:r>
      <w:r/>
    </w:p>
    <w:p>
      <w:pPr>
        <w:ind w:firstLine="480"/>
        <w:jc w:val="left"/>
        <w:keepLines w:val="0"/>
        <w:keepNext w:val="0"/>
        <w:pageBreakBefore w:val="0"/>
        <w:spacing w:line="360" w:lineRule="auto"/>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none"/>
          <w:shd w:val="clear" w:color="auto" w:fill="auto"/>
        </w:rPr>
        <w:t xml:space="preserve">供应商签署的授权委托书。授权委托书应载明代理人的姓名或者名称、代理事项、具体权限、期限和相关事项。</w:t>
      </w:r>
      <w:r/>
    </w:p>
    <w:p>
      <w:pPr>
        <w:ind w:firstLine="480"/>
        <w:jc w:val="left"/>
        <w:keepLines w:val="0"/>
        <w:keepNext w:val="0"/>
        <w:pageBreakBefore w:val="0"/>
        <w:spacing w:line="360" w:lineRule="auto"/>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3.质疑供应商若对项目的某一分包进行质疑，质疑函中应列明具体分包号。</w:t>
      </w:r>
      <w:r/>
    </w:p>
    <w:p>
      <w:pPr>
        <w:ind w:firstLine="480"/>
        <w:jc w:val="left"/>
        <w:keepLines w:val="0"/>
        <w:keepNext w:val="0"/>
        <w:pageBreakBefore w:val="0"/>
        <w:spacing w:line="360" w:lineRule="auto"/>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4.质疑函的质疑事项应具体、明确，并有必要的事实依据和法律依据。</w:t>
      </w:r>
      <w:r/>
    </w:p>
    <w:p>
      <w:pPr>
        <w:ind w:firstLine="480"/>
        <w:jc w:val="left"/>
        <w:keepLines w:val="0"/>
        <w:keepNext w:val="0"/>
        <w:pageBreakBefore w:val="0"/>
        <w:spacing w:line="360" w:lineRule="auto"/>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5.质疑函的质疑请求应与质疑事项相关。</w:t>
      </w:r>
      <w:r/>
    </w:p>
    <w:p>
      <w:pPr>
        <w:ind w:firstLine="480"/>
        <w:jc w:val="left"/>
        <w:keepLines w:val="0"/>
        <w:keepNext w:val="0"/>
        <w:pageBreakBefore w:val="0"/>
        <w:spacing w:line="360" w:lineRule="auto"/>
        <w:widowControl/>
        <w:rPr>
          <w:color w:val="auto"/>
          <w:sz w:val="24"/>
          <w:szCs w:val="24"/>
          <w:highlight w:val="none"/>
          <w:shd w:val="clear" w:color="auto" w:fill="auto"/>
        </w:rPr>
      </w:pPr>
      <w:r>
        <w:rPr>
          <w:rFonts w:hint="eastAsia" w:ascii="宋体" w:hAnsi="宋体" w:eastAsia="宋体" w:cs="Times New Roman"/>
          <w:b/>
          <w:color w:val="auto"/>
          <w:sz w:val="24"/>
          <w:szCs w:val="24"/>
          <w:highlight w:val="none"/>
          <w:shd w:val="clear" w:color="auto" w:fill="auto"/>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400" w:lineRule="exact"/>
        <w:widowControl/>
        <w:rPr>
          <w:rFonts w:ascii="宋体" w:hAnsi="宋体"/>
          <w:color w:val="auto"/>
          <w:sz w:val="24"/>
          <w:szCs w:val="24"/>
          <w:highlight w:val="none"/>
          <w:shd w:val="clear" w:color="auto" w:fill="auto"/>
        </w:rPr>
      </w:pPr>
      <w:r>
        <w:rPr>
          <w:rFonts w:ascii="宋体" w:hAnsi="宋体"/>
          <w:color w:val="auto"/>
          <w:sz w:val="24"/>
          <w:szCs w:val="24"/>
          <w:highlight w:val="none"/>
          <w:shd w:val="clear" w:color="auto" w:fill="auto"/>
        </w:rPr>
      </w:r>
      <w:r/>
    </w:p>
    <w:p>
      <w:pPr>
        <w:pStyle w:val="920"/>
        <w:rPr>
          <w:rFonts w:hint="eastAsia"/>
          <w:color w:val="auto"/>
          <w:sz w:val="24"/>
          <w:szCs w:val="24"/>
          <w:highlight w:val="none"/>
          <w:shd w:val="clear" w:color="auto" w:fill="auto"/>
        </w:rPr>
      </w:pPr>
      <w:r>
        <w:rPr>
          <w:rFonts w:hint="eastAsia"/>
          <w:color w:val="auto"/>
          <w:sz w:val="24"/>
          <w:szCs w:val="24"/>
          <w:highlight w:val="none"/>
          <w:shd w:val="clear" w:color="auto" w:fill="auto"/>
        </w:rPr>
      </w:r>
      <w:r/>
    </w:p>
    <w:p>
      <w:pPr>
        <w:pStyle w:val="920"/>
        <w:rPr>
          <w:color w:val="auto"/>
          <w:sz w:val="24"/>
          <w:szCs w:val="24"/>
          <w:highlight w:val="none"/>
          <w:shd w:val="clear" w:color="auto" w:fill="auto"/>
        </w:rPr>
      </w:pPr>
      <w:r>
        <w:rPr>
          <w:color w:val="auto"/>
          <w:sz w:val="24"/>
          <w:szCs w:val="24"/>
          <w:highlight w:val="none"/>
          <w:shd w:val="clear" w:color="auto" w:fill="auto"/>
        </w:rPr>
      </w:r>
      <w:r/>
    </w:p>
    <w:sectPr>
      <w:footnotePr/>
      <w:endnotePr/>
      <w:type w:val="nextPage"/>
      <w:pgSz w:w="11906" w:h="16838" w:orient="portrait"/>
      <w:pgMar w:top="1417" w:right="1587" w:bottom="1417" w:left="1366" w:header="851" w:footer="907"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魏碑_GBK">
    <w:panose1 w:val="020B0503020202020204"/>
  </w:font>
  <w:font w:name="SimSun">
    <w:panose1 w:val="02010600030101010101"/>
  </w:font>
  <w:font w:name="华文新魏">
    <w:panose1 w:val="02010800040101010101"/>
  </w:font>
  <w:font w:name="Symbol">
    <w:panose1 w:val="05050102010706020507"/>
  </w:font>
  <w:font w:name="Wingdings">
    <w:panose1 w:val="05000000000000000000"/>
  </w:font>
  <w:font w:name="方正黑体_GBK">
    <w:panose1 w:val="020B0503020202020204"/>
  </w:font>
  <w:font w:name="PMingLiU">
    <w:panose1 w:val="02020500000000000000"/>
  </w:font>
  <w:font w:name="楷体_GB2312">
    <w:panose1 w:val="02010609060101010101"/>
  </w:font>
  <w:font w:name="Calibri">
    <w:panose1 w:val="020F0502020204030204"/>
  </w:font>
  <w:font w:name="MS Mincho">
    <w:panose1 w:val="020206030504050903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jc w:val="center"/>
      <w:rPr>
        <w:rFonts w:hint="eastAsia" w:eastAsia="宋体"/>
        <w:b/>
        <w:i/>
        <w:lang w:val="en-US" w:eastAsia="zh-CN"/>
      </w:rPr>
    </w:pPr>
    <w:r>
      <w:rPr>
        <w:b/>
        <w:i/>
        <w:sz w:val="20"/>
      </w:rPr>
      <w:t xml:space="preserve"> </w:t>
    </w:r>
    <w:r>
      <w:rPr>
        <w:rFonts w:hint="eastAsia"/>
        <w:b/>
        <w:i/>
        <w:sz w:val="20"/>
        <w:lang w:val="en-US" w:eastAsia="zh-CN"/>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rPr>
        <w:rStyle w:val="989"/>
      </w:rPr>
      <w:framePr w:wrap="around" w:vAnchor="text" w:hAnchor="margin" w:xAlign="center" w:y="1"/>
    </w:pPr>
    <w:r>
      <w:fldChar w:fldCharType="begin"/>
    </w:r>
    <w:r>
      <w:rPr>
        <w:rStyle w:val="989"/>
      </w:rPr>
      <w:instrText xml:space="preserve">PAGE  </w:instrText>
    </w:r>
    <w:r>
      <w:fldChar w:fldCharType="separate"/>
    </w:r>
    <w:r>
      <w:rPr>
        <w:rStyle w:val="989"/>
      </w:rPr>
      <w:t xml:space="preserve">1</w:t>
    </w:r>
    <w:r>
      <w:fldChar w:fldCharType="end"/>
    </w:r>
    <w:r/>
  </w:p>
  <w:p>
    <w:pPr>
      <w:pStyle w:val="96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jc w:val="center"/>
      <w:rPr>
        <w:rFonts w:hint="eastAsia" w:eastAsia="宋体"/>
        <w:b/>
        <w:i/>
        <w:lang w:val="en-US" w:eastAsia="zh-CN"/>
      </w:rPr>
    </w:pPr>
    <w:r>
      <w:rPr>
        <w:b/>
        <w:i/>
        <w:sz w:val="20"/>
      </w:rPr>
      <w:t xml:space="preserve"> </w:t>
    </w:r>
    <w:r>
      <w:rPr>
        <w:rFonts w:hint="eastAsia"/>
        <w:b/>
        <w:i/>
        <w:sz w:val="20"/>
        <w:lang w:val="en-US" w:eastAsia="zh-CN"/>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jc w:val="center"/>
    </w:pPr>
    <w:fldSimple w:instr="PAGE \* MERGEFORMAT">
      <w:r>
        <w:t xml:space="preserve">1</w:t>
      </w:r>
    </w:fldSimple>
    <w:r/>
    <w:r/>
  </w:p>
  <w:p>
    <w:pPr>
      <w:pStyle w:val="747"/>
    </w:pP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2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
    <w:multiLevelType w:val="hybridMultilevel"/>
    <w:lvl w:ilvl="0">
      <w:start w:val="1"/>
      <w:numFmt w:val="chineseCountingThousand"/>
      <w:isLgl w:val="false"/>
      <w:suff w:val="space"/>
      <w:lvlText w:val="%1. "/>
      <w:lvlJc w:val="left"/>
      <w:pPr>
        <w:ind w:left="907" w:hanging="907"/>
        <w:tabs>
          <w:tab w:val="left" w:pos="0" w:leader="none"/>
        </w:tabs>
      </w:pPr>
      <w:rPr>
        <w:rFonts w:hint="eastAsia"/>
      </w:rPr>
    </w:lvl>
    <w:lvl w:ilvl="1">
      <w:start w:val="1"/>
      <w:numFmt w:val="decimal"/>
      <w:isLgl w:val="false"/>
      <w:suff w:val="space"/>
      <w:lvlText w:val="%1.%2 "/>
      <w:lvlJc w:val="left"/>
      <w:pPr>
        <w:ind w:left="794" w:hanging="794"/>
        <w:tabs>
          <w:tab w:val="left" w:pos="0" w:leader="none"/>
        </w:tabs>
      </w:pPr>
    </w:lvl>
    <w:lvl w:ilvl="2">
      <w:start w:val="0"/>
      <w:numFmt w:val="decimal"/>
      <w:isLgl w:val="false"/>
      <w:suff w:val="tab"/>
      <w:lvlText w:val=""/>
      <w:lvlJc w:val="left"/>
      <w:pPr>
        <w:ind w:left="0" w:firstLine="0"/>
        <w:tabs>
          <w:tab w:val="left" w:pos="360" w:leader="none"/>
        </w:tabs>
      </w:pPr>
      <w:rPr>
        <w:rFonts w:cs="Times New Roman"/>
      </w:rPr>
    </w:lvl>
    <w:lvl w:ilvl="3">
      <w:start w:val="0"/>
      <w:numFmt w:val="decimal"/>
      <w:isLgl w:val="false"/>
      <w:suff w:val="tab"/>
      <w:lvlText w:val=""/>
      <w:lvlJc w:val="left"/>
      <w:pPr>
        <w:ind w:left="0" w:firstLine="0"/>
        <w:tabs>
          <w:tab w:val="left" w:pos="360" w:leader="none"/>
        </w:tabs>
      </w:pPr>
      <w:rPr>
        <w:rFonts w:cs="Times New Roman"/>
      </w:rPr>
    </w:lvl>
    <w:lvl w:ilvl="4">
      <w:start w:val="0"/>
      <w:numFmt w:val="decimal"/>
      <w:pStyle w:val="994"/>
      <w:isLgl w:val="false"/>
      <w:suff w:val="tab"/>
      <w:lvlText w:val=""/>
      <w:lvlJc w:val="left"/>
      <w:pPr>
        <w:ind w:left="0" w:firstLine="0"/>
        <w:tabs>
          <w:tab w:val="left" w:pos="0" w:leader="none"/>
        </w:tabs>
      </w:pPr>
      <w:rPr>
        <w:rFonts w:cs="Times New Roman"/>
      </w:rPr>
    </w:lvl>
    <w:lvl w:ilvl="5">
      <w:start w:val="0"/>
      <w:numFmt w:val="decimal"/>
      <w:isLgl w:val="false"/>
      <w:suff w:val="tab"/>
      <w:lvlText w:val=""/>
      <w:lvlJc w:val="left"/>
      <w:pPr>
        <w:ind w:left="0" w:firstLine="0"/>
        <w:tabs>
          <w:tab w:val="left" w:pos="0" w:leader="none"/>
        </w:tabs>
      </w:pPr>
      <w:rPr>
        <w:rFonts w:cs="Times New Roman"/>
      </w:rPr>
    </w:lvl>
    <w:lvl w:ilvl="6">
      <w:start w:val="0"/>
      <w:numFmt w:val="decimal"/>
      <w:isLgl w:val="false"/>
      <w:suff w:val="tab"/>
      <w:lvlText w:val=""/>
      <w:lvlJc w:val="left"/>
      <w:pPr>
        <w:ind w:left="0" w:firstLine="0"/>
        <w:tabs>
          <w:tab w:val="left" w:pos="0" w:leader="none"/>
        </w:tabs>
      </w:pPr>
      <w:rPr>
        <w:rFonts w:cs="Times New Roman"/>
      </w:rPr>
    </w:lvl>
    <w:lvl w:ilvl="7">
      <w:start w:val="0"/>
      <w:numFmt w:val="decimal"/>
      <w:isLgl w:val="false"/>
      <w:suff w:val="tab"/>
      <w:lvlText w:val=""/>
      <w:lvlJc w:val="left"/>
      <w:pPr>
        <w:ind w:left="0" w:firstLine="0"/>
        <w:tabs>
          <w:tab w:val="left" w:pos="0" w:leader="none"/>
        </w:tabs>
      </w:pPr>
      <w:rPr>
        <w:rFonts w:cs="Times New Roman"/>
      </w:rPr>
    </w:lvl>
    <w:lvl w:ilvl="8">
      <w:start w:val="0"/>
      <w:numFmt w:val="decimal"/>
      <w:isLgl w:val="false"/>
      <w:suff w:val="tab"/>
      <w:lvlText w:val=""/>
      <w:lvlJc w:val="left"/>
      <w:pPr>
        <w:ind w:left="0" w:firstLine="0"/>
        <w:tabs>
          <w:tab w:val="left" w:pos="0" w:leader="none"/>
        </w:tabs>
      </w:pPr>
      <w:rPr>
        <w:rFonts w:cs="Times New Roman"/>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23"/>
      <w:isLgl w:val="false"/>
      <w:suff w:val="nothing"/>
      <w:lvlText w:val=""/>
      <w:lvlJc w:val="left"/>
      <w:pPr>
        <w:ind w:left="0" w:firstLine="0"/>
      </w:pPr>
      <w:rPr>
        <w:rFonts w:hint="eastAsia"/>
      </w:rPr>
    </w:lvl>
    <w:lvl w:ilvl="6">
      <w:start w:val="1"/>
      <w:numFmt w:val="decimal"/>
      <w:pStyle w:val="924"/>
      <w:isLgl w:val="false"/>
      <w:suff w:val="nothing"/>
      <w:lvlText w:val=""/>
      <w:lvlJc w:val="left"/>
      <w:pPr>
        <w:ind w:left="0" w:firstLine="0"/>
      </w:pPr>
      <w:rPr>
        <w:rFonts w:hint="eastAsia"/>
      </w:rPr>
    </w:lvl>
    <w:lvl w:ilvl="7">
      <w:start w:val="1"/>
      <w:numFmt w:val="decimal"/>
      <w:pStyle w:val="925"/>
      <w:isLgl w:val="false"/>
      <w:suff w:val="nothing"/>
      <w:lvlText w:val=""/>
      <w:lvlJc w:val="left"/>
      <w:pPr>
        <w:ind w:left="0" w:firstLine="0"/>
      </w:pPr>
      <w:rPr>
        <w:rFonts w:hint="eastAsia"/>
      </w:rPr>
    </w:lvl>
    <w:lvl w:ilvl="8">
      <w:start w:val="1"/>
      <w:numFmt w:val="decimal"/>
      <w:pStyle w:val="926"/>
      <w:isLgl w:val="false"/>
      <w:suff w:val="nothing"/>
      <w:lvlText w:val=""/>
      <w:lvlJc w:val="left"/>
      <w:pPr>
        <w:ind w:left="0" w:firstLine="0"/>
      </w:pPr>
      <w:rPr>
        <w:rFonts w:hint="eastAsia"/>
      </w:rPr>
    </w:lvl>
  </w:abstractNum>
  <w:abstractNum w:abstractNumId="3">
    <w:multiLevelType w:val="hybridMultilevel"/>
    <w:lvl w:ilvl="0">
      <w:start w:val="1"/>
      <w:numFmt w:val="upperLetter"/>
      <w:pStyle w:val="100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2" w:default="1">
    <w:name w:val="Normal"/>
    <w:link w:val="1040"/>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23">
    <w:name w:val="Heading 1"/>
    <w:basedOn w:val="722"/>
    <w:next w:val="722"/>
    <w:link w:val="769"/>
    <w:uiPriority w:val="9"/>
    <w:qFormat/>
    <w:pPr>
      <w:keepLines/>
      <w:keepNext/>
      <w:spacing w:before="480" w:after="200"/>
      <w:outlineLvl w:val="0"/>
    </w:pPr>
    <w:rPr>
      <w:rFonts w:ascii="Arial" w:hAnsi="Arial" w:eastAsia="Arial" w:cs="Arial"/>
      <w:sz w:val="40"/>
      <w:szCs w:val="40"/>
    </w:rPr>
  </w:style>
  <w:style w:type="paragraph" w:styleId="724">
    <w:name w:val="Heading 2"/>
    <w:basedOn w:val="722"/>
    <w:next w:val="722"/>
    <w:link w:val="770"/>
    <w:uiPriority w:val="9"/>
    <w:unhideWhenUsed/>
    <w:qFormat/>
    <w:pPr>
      <w:keepLines/>
      <w:keepNext/>
      <w:spacing w:before="360" w:after="200"/>
      <w:outlineLvl w:val="1"/>
    </w:pPr>
    <w:rPr>
      <w:rFonts w:ascii="Arial" w:hAnsi="Arial" w:eastAsia="Arial" w:cs="Arial"/>
      <w:sz w:val="34"/>
    </w:rPr>
  </w:style>
  <w:style w:type="paragraph" w:styleId="725">
    <w:name w:val="Heading 3"/>
    <w:basedOn w:val="722"/>
    <w:next w:val="722"/>
    <w:link w:val="771"/>
    <w:uiPriority w:val="9"/>
    <w:unhideWhenUsed/>
    <w:qFormat/>
    <w:pPr>
      <w:keepLines/>
      <w:keepNext/>
      <w:spacing w:before="320" w:after="200"/>
      <w:outlineLvl w:val="2"/>
    </w:pPr>
    <w:rPr>
      <w:rFonts w:ascii="Arial" w:hAnsi="Arial" w:eastAsia="Arial" w:cs="Arial"/>
      <w:sz w:val="30"/>
      <w:szCs w:val="30"/>
    </w:rPr>
  </w:style>
  <w:style w:type="paragraph" w:styleId="726">
    <w:name w:val="Heading 4"/>
    <w:basedOn w:val="722"/>
    <w:next w:val="722"/>
    <w:link w:val="772"/>
    <w:uiPriority w:val="9"/>
    <w:unhideWhenUsed/>
    <w:qFormat/>
    <w:pPr>
      <w:keepLines/>
      <w:keepNext/>
      <w:spacing w:before="320" w:after="200"/>
      <w:outlineLvl w:val="3"/>
    </w:pPr>
    <w:rPr>
      <w:rFonts w:ascii="Arial" w:hAnsi="Arial" w:eastAsia="Arial" w:cs="Arial"/>
      <w:b/>
      <w:bCs/>
      <w:sz w:val="26"/>
      <w:szCs w:val="26"/>
    </w:rPr>
  </w:style>
  <w:style w:type="paragraph" w:styleId="727">
    <w:name w:val="Heading 5"/>
    <w:basedOn w:val="722"/>
    <w:next w:val="722"/>
    <w:link w:val="773"/>
    <w:uiPriority w:val="9"/>
    <w:unhideWhenUsed/>
    <w:qFormat/>
    <w:pPr>
      <w:keepLines/>
      <w:keepNext/>
      <w:spacing w:before="320" w:after="200"/>
      <w:outlineLvl w:val="4"/>
    </w:pPr>
    <w:rPr>
      <w:rFonts w:ascii="Arial" w:hAnsi="Arial" w:eastAsia="Arial" w:cs="Arial"/>
      <w:b/>
      <w:bCs/>
      <w:sz w:val="24"/>
      <w:szCs w:val="24"/>
    </w:rPr>
  </w:style>
  <w:style w:type="paragraph" w:styleId="728">
    <w:name w:val="Heading 6"/>
    <w:basedOn w:val="722"/>
    <w:next w:val="722"/>
    <w:link w:val="774"/>
    <w:uiPriority w:val="9"/>
    <w:unhideWhenUsed/>
    <w:qFormat/>
    <w:pPr>
      <w:keepLines/>
      <w:keepNext/>
      <w:spacing w:before="320" w:after="200"/>
      <w:outlineLvl w:val="5"/>
    </w:pPr>
    <w:rPr>
      <w:rFonts w:ascii="Arial" w:hAnsi="Arial" w:eastAsia="Arial" w:cs="Arial"/>
      <w:b/>
      <w:bCs/>
      <w:sz w:val="22"/>
      <w:szCs w:val="22"/>
    </w:rPr>
  </w:style>
  <w:style w:type="paragraph" w:styleId="729">
    <w:name w:val="Heading 7"/>
    <w:basedOn w:val="722"/>
    <w:next w:val="722"/>
    <w:link w:val="775"/>
    <w:uiPriority w:val="9"/>
    <w:unhideWhenUsed/>
    <w:qFormat/>
    <w:pPr>
      <w:keepLines/>
      <w:keepNext/>
      <w:spacing w:before="320" w:after="200"/>
      <w:outlineLvl w:val="6"/>
    </w:pPr>
    <w:rPr>
      <w:rFonts w:ascii="Arial" w:hAnsi="Arial" w:eastAsia="Arial" w:cs="Arial"/>
      <w:b/>
      <w:bCs/>
      <w:i/>
      <w:iCs/>
      <w:sz w:val="22"/>
      <w:szCs w:val="22"/>
    </w:rPr>
  </w:style>
  <w:style w:type="paragraph" w:styleId="730">
    <w:name w:val="Heading 8"/>
    <w:basedOn w:val="722"/>
    <w:next w:val="722"/>
    <w:link w:val="776"/>
    <w:uiPriority w:val="9"/>
    <w:unhideWhenUsed/>
    <w:qFormat/>
    <w:pPr>
      <w:keepLines/>
      <w:keepNext/>
      <w:spacing w:before="320" w:after="200"/>
      <w:outlineLvl w:val="7"/>
    </w:pPr>
    <w:rPr>
      <w:rFonts w:ascii="Arial" w:hAnsi="Arial" w:eastAsia="Arial" w:cs="Arial"/>
      <w:i/>
      <w:iCs/>
      <w:sz w:val="22"/>
      <w:szCs w:val="22"/>
    </w:rPr>
  </w:style>
  <w:style w:type="paragraph" w:styleId="731">
    <w:name w:val="Heading 9"/>
    <w:basedOn w:val="722"/>
    <w:next w:val="722"/>
    <w:link w:val="777"/>
    <w:uiPriority w:val="9"/>
    <w:unhideWhenUsed/>
    <w:qFormat/>
    <w:pPr>
      <w:keepLines/>
      <w:keepNext/>
      <w:spacing w:before="320" w:after="200"/>
      <w:outlineLvl w:val="8"/>
    </w:pPr>
    <w:rPr>
      <w:rFonts w:ascii="Arial" w:hAnsi="Arial" w:eastAsia="Arial" w:cs="Arial"/>
      <w:i/>
      <w:iCs/>
      <w:sz w:val="21"/>
      <w:szCs w:val="21"/>
    </w:rPr>
  </w:style>
  <w:style w:type="character" w:styleId="732" w:default="1">
    <w:name w:val="Default Paragraph Font"/>
    <w:uiPriority w:val="1"/>
    <w:semiHidden/>
    <w:unhideWhenUsed/>
    <w:qFormat/>
  </w:style>
  <w:style w:type="table" w:styleId="733" w:default="1">
    <w:name w:val="Normal Table"/>
    <w:uiPriority w:val="99"/>
    <w:semiHidden/>
    <w:unhideWhenUsed/>
    <w:qFormat/>
    <w:tblPr>
      <w:tblCellMar>
        <w:left w:w="108" w:type="dxa"/>
        <w:top w:w="0" w:type="dxa"/>
        <w:right w:w="108" w:type="dxa"/>
        <w:bottom w:w="0" w:type="dxa"/>
      </w:tblCellMar>
    </w:tblPr>
  </w:style>
  <w:style w:type="paragraph" w:styleId="734">
    <w:name w:val="toc 7"/>
    <w:basedOn w:val="722"/>
    <w:next w:val="722"/>
    <w:uiPriority w:val="39"/>
    <w:unhideWhenUsed/>
    <w:qFormat/>
    <w:pPr>
      <w:ind w:left="1701" w:right="0" w:firstLine="0"/>
      <w:spacing w:after="57"/>
    </w:pPr>
  </w:style>
  <w:style w:type="paragraph" w:styleId="735">
    <w:name w:val="Caption"/>
    <w:basedOn w:val="722"/>
    <w:next w:val="72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6">
    <w:name w:val="annotation text"/>
    <w:basedOn w:val="722"/>
    <w:uiPriority w:val="0"/>
    <w:semiHidden/>
    <w:qFormat/>
    <w:pPr>
      <w:jc w:val="left"/>
    </w:pPr>
    <w:rPr>
      <w:szCs w:val="20"/>
    </w:rPr>
  </w:style>
  <w:style w:type="paragraph" w:styleId="737">
    <w:name w:val="Body Text"/>
    <w:basedOn w:val="722"/>
    <w:next w:val="738"/>
    <w:uiPriority w:val="1"/>
    <w:unhideWhenUsed/>
    <w:qFormat/>
    <w:pPr>
      <w:ind w:left="400"/>
      <w:jc w:val="left"/>
    </w:pPr>
    <w:rPr>
      <w:rFonts w:hint="eastAsia" w:ascii="楷体" w:hAnsi="楷体" w:eastAsia="楷体" w:cs="楷体"/>
      <w:sz w:val="24"/>
      <w:szCs w:val="24"/>
      <w:lang w:val="zh-CN"/>
    </w:rPr>
  </w:style>
  <w:style w:type="paragraph" w:styleId="738">
    <w:name w:val="Body Text First Indent"/>
    <w:basedOn w:val="737"/>
    <w:next w:val="739"/>
    <w:uiPriority w:val="0"/>
    <w:qFormat/>
    <w:pPr>
      <w:ind w:firstLine="420"/>
      <w:spacing w:after="120"/>
    </w:pPr>
    <w:rPr>
      <w:rFonts w:eastAsia="宋体"/>
      <w:sz w:val="21"/>
    </w:rPr>
  </w:style>
  <w:style w:type="paragraph" w:styleId="739">
    <w:name w:val="toc 6"/>
    <w:basedOn w:val="722"/>
    <w:next w:val="722"/>
    <w:uiPriority w:val="39"/>
    <w:unhideWhenUsed/>
    <w:qFormat/>
    <w:pPr>
      <w:ind w:left="1417" w:right="0" w:firstLine="0"/>
      <w:spacing w:after="57"/>
    </w:pPr>
  </w:style>
  <w:style w:type="paragraph" w:styleId="740">
    <w:name w:val="Body Text Indent"/>
    <w:basedOn w:val="722"/>
    <w:next w:val="741"/>
    <w:uiPriority w:val="0"/>
    <w:qFormat/>
    <w:pPr>
      <w:ind w:firstLine="600"/>
    </w:pPr>
    <w:rPr>
      <w:rFonts w:eastAsia="仿宋_GB2312" w:cs="Times New Roman"/>
      <w:sz w:val="30"/>
      <w:szCs w:val="30"/>
    </w:rPr>
  </w:style>
  <w:style w:type="paragraph" w:styleId="741">
    <w:name w:val="envelope return"/>
    <w:basedOn w:val="722"/>
    <w:uiPriority w:val="0"/>
    <w:qFormat/>
    <w:rPr>
      <w:rFonts w:ascii="Arial" w:hAnsi="Arial" w:cs="Arial"/>
    </w:rPr>
  </w:style>
  <w:style w:type="paragraph" w:styleId="742">
    <w:name w:val="toc 5"/>
    <w:basedOn w:val="722"/>
    <w:next w:val="722"/>
    <w:uiPriority w:val="39"/>
    <w:unhideWhenUsed/>
    <w:qFormat/>
    <w:pPr>
      <w:ind w:left="1134" w:right="0" w:firstLine="0"/>
      <w:spacing w:after="57"/>
    </w:pPr>
  </w:style>
  <w:style w:type="paragraph" w:styleId="743">
    <w:name w:val="toc 3"/>
    <w:basedOn w:val="722"/>
    <w:next w:val="722"/>
    <w:uiPriority w:val="39"/>
    <w:unhideWhenUsed/>
    <w:qFormat/>
    <w:pPr>
      <w:ind w:left="567" w:right="0" w:firstLine="0"/>
      <w:spacing w:after="57"/>
    </w:pPr>
  </w:style>
  <w:style w:type="paragraph" w:styleId="744">
    <w:name w:val="Plain Text"/>
    <w:basedOn w:val="722"/>
    <w:uiPriority w:val="99"/>
    <w:qFormat/>
    <w:pPr>
      <w:spacing w:before="156" w:after="156" w:line="400" w:lineRule="exact"/>
    </w:pPr>
    <w:rPr>
      <w:rFonts w:ascii="宋体" w:hAnsi="Courier New"/>
      <w:sz w:val="24"/>
      <w:szCs w:val="20"/>
    </w:rPr>
  </w:style>
  <w:style w:type="paragraph" w:styleId="745">
    <w:name w:val="toc 8"/>
    <w:basedOn w:val="722"/>
    <w:next w:val="722"/>
    <w:uiPriority w:val="39"/>
    <w:unhideWhenUsed/>
    <w:qFormat/>
    <w:pPr>
      <w:ind w:left="1984" w:right="0" w:firstLine="0"/>
      <w:spacing w:after="57"/>
    </w:pPr>
  </w:style>
  <w:style w:type="paragraph" w:styleId="746">
    <w:name w:val="endnote text"/>
    <w:basedOn w:val="722"/>
    <w:link w:val="915"/>
    <w:uiPriority w:val="99"/>
    <w:semiHidden/>
    <w:unhideWhenUsed/>
    <w:qFormat/>
    <w:pPr>
      <w:spacing w:after="0" w:line="240" w:lineRule="auto"/>
    </w:pPr>
    <w:rPr>
      <w:sz w:val="20"/>
    </w:rPr>
  </w:style>
  <w:style w:type="paragraph" w:styleId="747">
    <w:name w:val="Footer"/>
    <w:basedOn w:val="722"/>
    <w:link w:val="788"/>
    <w:uiPriority w:val="99"/>
    <w:unhideWhenUsed/>
    <w:qFormat/>
    <w:pPr>
      <w:spacing w:after="0" w:line="240" w:lineRule="auto"/>
      <w:tabs>
        <w:tab w:val="center" w:pos="7143" w:leader="none"/>
        <w:tab w:val="right" w:pos="14287" w:leader="none"/>
      </w:tabs>
    </w:pPr>
  </w:style>
  <w:style w:type="paragraph" w:styleId="748">
    <w:name w:val="Header"/>
    <w:basedOn w:val="722"/>
    <w:link w:val="786"/>
    <w:uiPriority w:val="99"/>
    <w:unhideWhenUsed/>
    <w:qFormat/>
    <w:pPr>
      <w:spacing w:after="0" w:line="240" w:lineRule="auto"/>
      <w:tabs>
        <w:tab w:val="center" w:pos="7143" w:leader="none"/>
        <w:tab w:val="right" w:pos="14287" w:leader="none"/>
      </w:tabs>
    </w:pPr>
  </w:style>
  <w:style w:type="paragraph" w:styleId="749">
    <w:name w:val="toc 1"/>
    <w:basedOn w:val="722"/>
    <w:next w:val="722"/>
    <w:uiPriority w:val="39"/>
    <w:unhideWhenUsed/>
    <w:qFormat/>
    <w:pPr>
      <w:ind w:left="0" w:right="0" w:firstLine="0"/>
      <w:spacing w:after="57"/>
    </w:pPr>
  </w:style>
  <w:style w:type="paragraph" w:styleId="750">
    <w:name w:val="toc 4"/>
    <w:basedOn w:val="722"/>
    <w:next w:val="722"/>
    <w:uiPriority w:val="39"/>
    <w:unhideWhenUsed/>
    <w:qFormat/>
    <w:pPr>
      <w:ind w:left="850" w:right="0" w:firstLine="0"/>
      <w:spacing w:after="57"/>
    </w:pPr>
  </w:style>
  <w:style w:type="paragraph" w:styleId="751">
    <w:name w:val="Subtitle"/>
    <w:basedOn w:val="722"/>
    <w:next w:val="722"/>
    <w:link w:val="781"/>
    <w:uiPriority w:val="11"/>
    <w:qFormat/>
    <w:pPr>
      <w:spacing w:before="200" w:after="200"/>
    </w:pPr>
    <w:rPr>
      <w:sz w:val="24"/>
      <w:szCs w:val="24"/>
    </w:rPr>
  </w:style>
  <w:style w:type="paragraph" w:styleId="752">
    <w:name w:val="footnote text"/>
    <w:basedOn w:val="722"/>
    <w:link w:val="914"/>
    <w:uiPriority w:val="99"/>
    <w:semiHidden/>
    <w:unhideWhenUsed/>
    <w:qFormat/>
    <w:pPr>
      <w:spacing w:after="40" w:line="240" w:lineRule="auto"/>
    </w:pPr>
    <w:rPr>
      <w:sz w:val="18"/>
    </w:rPr>
  </w:style>
  <w:style w:type="paragraph" w:styleId="753">
    <w:name w:val="table of figures"/>
    <w:basedOn w:val="722"/>
    <w:next w:val="722"/>
    <w:uiPriority w:val="99"/>
    <w:unhideWhenUsed/>
    <w:qFormat/>
    <w:pPr>
      <w:spacing w:after="0" w:afterAutospacing="0"/>
    </w:pPr>
  </w:style>
  <w:style w:type="paragraph" w:styleId="754">
    <w:name w:val="toc 2"/>
    <w:basedOn w:val="722"/>
    <w:next w:val="722"/>
    <w:uiPriority w:val="39"/>
    <w:unhideWhenUsed/>
    <w:qFormat/>
    <w:pPr>
      <w:ind w:left="283" w:right="0" w:firstLine="0"/>
      <w:spacing w:after="57"/>
    </w:pPr>
  </w:style>
  <w:style w:type="paragraph" w:styleId="755">
    <w:name w:val="toc 9"/>
    <w:basedOn w:val="722"/>
    <w:next w:val="722"/>
    <w:uiPriority w:val="39"/>
    <w:unhideWhenUsed/>
    <w:qFormat/>
    <w:pPr>
      <w:ind w:left="2268" w:right="0" w:firstLine="0"/>
      <w:spacing w:after="57"/>
    </w:pPr>
  </w:style>
  <w:style w:type="paragraph" w:styleId="756">
    <w:name w:val="Body Text 2"/>
    <w:basedOn w:val="722"/>
    <w:uiPriority w:val="0"/>
    <w:qFormat/>
    <w:pPr>
      <w:jc w:val="center"/>
    </w:pPr>
  </w:style>
  <w:style w:type="paragraph" w:styleId="757">
    <w:name w:val="HTML Preformatted"/>
    <w:basedOn w:val="72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paragraph" w:styleId="758">
    <w:name w:val="Normal (Web)"/>
    <w:basedOn w:val="722"/>
    <w:uiPriority w:val="99"/>
    <w:qFormat/>
    <w:pPr>
      <w:ind w:firstLine="480"/>
      <w:jc w:val="left"/>
      <w:spacing w:before="100" w:beforeAutospacing="1" w:after="100" w:afterAutospacing="1"/>
      <w:widowControl/>
    </w:pPr>
    <w:rPr>
      <w:rFonts w:ascii="宋体" w:hAnsi="宋体"/>
      <w:sz w:val="24"/>
    </w:rPr>
  </w:style>
  <w:style w:type="paragraph" w:styleId="759">
    <w:name w:val="Title"/>
    <w:basedOn w:val="722"/>
    <w:next w:val="722"/>
    <w:link w:val="780"/>
    <w:uiPriority w:val="10"/>
    <w:qFormat/>
    <w:pPr>
      <w:contextualSpacing/>
      <w:spacing w:before="300" w:after="200"/>
    </w:pPr>
    <w:rPr>
      <w:sz w:val="48"/>
      <w:szCs w:val="48"/>
    </w:rPr>
  </w:style>
  <w:style w:type="paragraph" w:styleId="760">
    <w:name w:val="Body Text First Indent 2"/>
    <w:basedOn w:val="740"/>
    <w:next w:val="722"/>
    <w:uiPriority w:val="0"/>
    <w:qFormat/>
    <w:pPr>
      <w:ind w:left="420" w:firstLine="420"/>
      <w:spacing w:after="120"/>
      <w:tabs>
        <w:tab w:val="left" w:pos="675" w:leader="none"/>
      </w:tabs>
    </w:pPr>
    <w:rPr>
      <w:sz w:val="21"/>
      <w:szCs w:val="24"/>
    </w:rPr>
  </w:style>
  <w:style w:type="table" w:styleId="76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2">
    <w:name w:val="Strong"/>
    <w:basedOn w:val="732"/>
    <w:uiPriority w:val="0"/>
    <w:qFormat/>
    <w:rPr>
      <w:b/>
      <w:bCs/>
    </w:rPr>
  </w:style>
  <w:style w:type="character" w:styleId="763">
    <w:name w:val="endnote reference"/>
    <w:uiPriority w:val="99"/>
    <w:semiHidden/>
    <w:unhideWhenUsed/>
    <w:qFormat/>
    <w:rPr>
      <w:vertAlign w:val="superscript"/>
    </w:rPr>
  </w:style>
  <w:style w:type="character" w:styleId="764">
    <w:name w:val="Emphasis"/>
    <w:uiPriority w:val="0"/>
    <w:qFormat/>
    <w:rPr>
      <w:i/>
    </w:rPr>
  </w:style>
  <w:style w:type="character" w:styleId="765">
    <w:name w:val="Hyperlink"/>
    <w:uiPriority w:val="99"/>
    <w:unhideWhenUsed/>
    <w:qFormat/>
    <w:rPr>
      <w:color w:val="0000ff" w:themeColor="hyperlink"/>
      <w:u w:val="single"/>
      <w14:textFill>
        <w14:solidFill>
          <w14:schemeClr w14:val="hlink"/>
        </w14:solidFill>
      </w14:textFill>
    </w:rPr>
  </w:style>
  <w:style w:type="character" w:styleId="766">
    <w:name w:val="footnote reference"/>
    <w:uiPriority w:val="99"/>
    <w:unhideWhenUsed/>
    <w:qFormat/>
    <w:rPr>
      <w:vertAlign w:val="superscript"/>
    </w:rPr>
  </w:style>
  <w:style w:type="paragraph" w:styleId="767" w:customStyle="1">
    <w:name w:val="Default"/>
    <w:uiPriority w:val="0"/>
    <w:qFormat/>
    <w:pPr>
      <w:widowControl w:val="off"/>
    </w:pPr>
    <w:rPr>
      <w:rFonts w:hint="default" w:ascii="MS Mincho" w:hAnsi="Calibri" w:eastAsia="宋体" w:cs="Times New Roman"/>
      <w:color w:val="000000"/>
      <w:sz w:val="21"/>
      <w:szCs w:val="24"/>
      <w:lang w:val="en-US" w:eastAsia="zh-CN" w:bidi="ar-SA"/>
    </w:rPr>
  </w:style>
  <w:style w:type="paragraph" w:styleId="768" w:customStyle="1">
    <w:name w:val="样式 正文文本缩进 + 左  0 字符"/>
    <w:basedOn w:val="722"/>
    <w:uiPriority w:val="0"/>
    <w:qFormat/>
    <w:pPr>
      <w:ind w:firstLine="250"/>
    </w:pPr>
    <w:rPr>
      <w:rFonts w:cs="宋体"/>
      <w:szCs w:val="20"/>
    </w:rPr>
  </w:style>
  <w:style w:type="character" w:styleId="769" w:customStyle="1">
    <w:name w:val="Heading 1 Char"/>
    <w:link w:val="723"/>
    <w:uiPriority w:val="9"/>
    <w:qFormat/>
    <w:rPr>
      <w:rFonts w:ascii="Arial" w:hAnsi="Arial" w:eastAsia="Arial" w:cs="Arial"/>
      <w:sz w:val="40"/>
      <w:szCs w:val="40"/>
    </w:rPr>
  </w:style>
  <w:style w:type="character" w:styleId="770" w:customStyle="1">
    <w:name w:val="Heading 2 Char"/>
    <w:link w:val="724"/>
    <w:uiPriority w:val="9"/>
    <w:qFormat/>
    <w:rPr>
      <w:rFonts w:ascii="Arial" w:hAnsi="Arial" w:eastAsia="Arial" w:cs="Arial"/>
      <w:sz w:val="34"/>
    </w:rPr>
  </w:style>
  <w:style w:type="character" w:styleId="771" w:customStyle="1">
    <w:name w:val="Heading 3 Char"/>
    <w:link w:val="725"/>
    <w:uiPriority w:val="9"/>
    <w:qFormat/>
    <w:rPr>
      <w:rFonts w:ascii="Arial" w:hAnsi="Arial" w:eastAsia="Arial" w:cs="Arial"/>
      <w:sz w:val="30"/>
      <w:szCs w:val="30"/>
    </w:rPr>
  </w:style>
  <w:style w:type="character" w:styleId="772" w:customStyle="1">
    <w:name w:val="Heading 4 Char"/>
    <w:link w:val="726"/>
    <w:uiPriority w:val="9"/>
    <w:qFormat/>
    <w:rPr>
      <w:rFonts w:ascii="Arial" w:hAnsi="Arial" w:eastAsia="Arial" w:cs="Arial"/>
      <w:b/>
      <w:bCs/>
      <w:sz w:val="26"/>
      <w:szCs w:val="26"/>
    </w:rPr>
  </w:style>
  <w:style w:type="character" w:styleId="773" w:customStyle="1">
    <w:name w:val="Heading 5 Char"/>
    <w:link w:val="727"/>
    <w:uiPriority w:val="9"/>
    <w:qFormat/>
    <w:rPr>
      <w:rFonts w:ascii="Arial" w:hAnsi="Arial" w:eastAsia="Arial" w:cs="Arial"/>
      <w:b/>
      <w:bCs/>
      <w:sz w:val="24"/>
      <w:szCs w:val="24"/>
    </w:rPr>
  </w:style>
  <w:style w:type="character" w:styleId="774" w:customStyle="1">
    <w:name w:val="Heading 6 Char"/>
    <w:link w:val="728"/>
    <w:uiPriority w:val="9"/>
    <w:qFormat/>
    <w:rPr>
      <w:rFonts w:ascii="Arial" w:hAnsi="Arial" w:eastAsia="Arial" w:cs="Arial"/>
      <w:b/>
      <w:bCs/>
      <w:sz w:val="22"/>
      <w:szCs w:val="22"/>
    </w:rPr>
  </w:style>
  <w:style w:type="character" w:styleId="775" w:customStyle="1">
    <w:name w:val="Heading 7 Char"/>
    <w:link w:val="729"/>
    <w:uiPriority w:val="9"/>
    <w:qFormat/>
    <w:rPr>
      <w:rFonts w:ascii="Arial" w:hAnsi="Arial" w:eastAsia="Arial" w:cs="Arial"/>
      <w:b/>
      <w:bCs/>
      <w:i/>
      <w:iCs/>
      <w:sz w:val="22"/>
      <w:szCs w:val="22"/>
    </w:rPr>
  </w:style>
  <w:style w:type="character" w:styleId="776" w:customStyle="1">
    <w:name w:val="Heading 8 Char"/>
    <w:link w:val="730"/>
    <w:uiPriority w:val="9"/>
    <w:qFormat/>
    <w:rPr>
      <w:rFonts w:ascii="Arial" w:hAnsi="Arial" w:eastAsia="Arial" w:cs="Arial"/>
      <w:i/>
      <w:iCs/>
      <w:sz w:val="22"/>
      <w:szCs w:val="22"/>
    </w:rPr>
  </w:style>
  <w:style w:type="character" w:styleId="777" w:customStyle="1">
    <w:name w:val="Heading 9 Char"/>
    <w:link w:val="731"/>
    <w:uiPriority w:val="9"/>
    <w:qFormat/>
    <w:rPr>
      <w:rFonts w:ascii="Arial" w:hAnsi="Arial" w:eastAsia="Arial" w:cs="Arial"/>
      <w:i/>
      <w:iCs/>
      <w:sz w:val="21"/>
      <w:szCs w:val="21"/>
    </w:rPr>
  </w:style>
  <w:style w:type="paragraph" w:styleId="778">
    <w:name w:val="List Paragraph"/>
    <w:basedOn w:val="722"/>
    <w:uiPriority w:val="34"/>
    <w:qFormat/>
    <w:pPr>
      <w:contextualSpacing/>
      <w:ind w:left="720"/>
    </w:pPr>
  </w:style>
  <w:style w:type="paragraph" w:styleId="779">
    <w:name w:val="No Spacing"/>
    <w:uiPriority w:val="1"/>
    <w:qFormat/>
    <w:pPr>
      <w:spacing w:before="0" w:after="0" w:line="240" w:lineRule="auto"/>
    </w:pPr>
    <w:rPr>
      <w:rFonts w:hint="default" w:ascii="Times New Roman" w:hAnsi="Times New Roman" w:eastAsia="宋体" w:cs="Times New Roman"/>
    </w:rPr>
  </w:style>
  <w:style w:type="character" w:styleId="780" w:customStyle="1">
    <w:name w:val="Title Char"/>
    <w:link w:val="759"/>
    <w:uiPriority w:val="10"/>
    <w:qFormat/>
    <w:rPr>
      <w:sz w:val="48"/>
      <w:szCs w:val="48"/>
    </w:rPr>
  </w:style>
  <w:style w:type="character" w:styleId="781" w:customStyle="1">
    <w:name w:val="Subtitle Char"/>
    <w:link w:val="751"/>
    <w:uiPriority w:val="11"/>
    <w:qFormat/>
    <w:rPr>
      <w:sz w:val="24"/>
      <w:szCs w:val="24"/>
    </w:rPr>
  </w:style>
  <w:style w:type="paragraph" w:styleId="782">
    <w:name w:val="Quote"/>
    <w:basedOn w:val="722"/>
    <w:next w:val="722"/>
    <w:link w:val="783"/>
    <w:uiPriority w:val="29"/>
    <w:qFormat/>
    <w:pPr>
      <w:ind w:left="720" w:right="720"/>
    </w:pPr>
    <w:rPr>
      <w:i/>
    </w:rPr>
  </w:style>
  <w:style w:type="character" w:styleId="783" w:customStyle="1">
    <w:name w:val="Quote Char"/>
    <w:link w:val="782"/>
    <w:uiPriority w:val="29"/>
    <w:qFormat/>
    <w:rPr>
      <w:i/>
    </w:rPr>
  </w:style>
  <w:style w:type="paragraph" w:styleId="784">
    <w:name w:val="Intense Quote"/>
    <w:basedOn w:val="722"/>
    <w:next w:val="722"/>
    <w:link w:val="7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5" w:customStyle="1">
    <w:name w:val="Intense Quote Char"/>
    <w:link w:val="784"/>
    <w:uiPriority w:val="30"/>
    <w:qFormat/>
    <w:rPr>
      <w:i/>
    </w:rPr>
  </w:style>
  <w:style w:type="character" w:styleId="786" w:customStyle="1">
    <w:name w:val="Header Char"/>
    <w:link w:val="748"/>
    <w:uiPriority w:val="99"/>
    <w:qFormat/>
  </w:style>
  <w:style w:type="character" w:styleId="787" w:customStyle="1">
    <w:name w:val="Footer Char"/>
    <w:link w:val="747"/>
    <w:uiPriority w:val="99"/>
    <w:qFormat/>
  </w:style>
  <w:style w:type="character" w:styleId="788" w:customStyle="1">
    <w:name w:val="Caption Char"/>
    <w:link w:val="747"/>
    <w:uiPriority w:val="99"/>
    <w:qFormat/>
  </w:style>
  <w:style w:type="table" w:styleId="78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4" w:customStyle="1">
    <w:name w:val="Footnote Text Char"/>
    <w:link w:val="752"/>
    <w:uiPriority w:val="99"/>
    <w:qFormat/>
    <w:rPr>
      <w:sz w:val="18"/>
    </w:rPr>
  </w:style>
  <w:style w:type="character" w:styleId="915" w:customStyle="1">
    <w:name w:val="Endnote Text Char"/>
    <w:link w:val="746"/>
    <w:uiPriority w:val="99"/>
    <w:qFormat/>
    <w:rPr>
      <w:sz w:val="20"/>
    </w:rPr>
  </w:style>
  <w:style w:type="paragraph" w:styleId="916" w:customStyle="1">
    <w:name w:val="TOC Heading"/>
    <w:uiPriority w:val="39"/>
    <w:unhideWhenUsed/>
    <w:qFormat/>
    <w:rPr>
      <w:rFonts w:hint="default" w:ascii="Times New Roman" w:hAnsi="Times New Roman" w:eastAsia="宋体" w:cs="Times New Roman"/>
    </w:rPr>
  </w:style>
  <w:style w:type="paragraph" w:styleId="917" w:customStyle="1">
    <w:name w:val="标题 11"/>
    <w:basedOn w:val="722"/>
    <w:next w:val="722"/>
    <w:link w:val="929"/>
    <w:uiPriority w:val="0"/>
    <w:qFormat/>
    <w:pPr>
      <w:jc w:val="center"/>
      <w:keepNext/>
      <w:outlineLvl w:val="0"/>
    </w:pPr>
    <w:rPr>
      <w:rFonts w:ascii="楷体_GB2312" w:eastAsia="楷体_GB2312"/>
      <w:sz w:val="28"/>
      <w:szCs w:val="28"/>
    </w:rPr>
  </w:style>
  <w:style w:type="paragraph" w:styleId="918" w:customStyle="1">
    <w:name w:val="标题 21"/>
    <w:basedOn w:val="722"/>
    <w:next w:val="722"/>
    <w:link w:val="93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19" w:customStyle="1">
    <w:name w:val="标题 311"/>
    <w:basedOn w:val="722"/>
    <w:next w:val="920"/>
    <w:link w:val="931"/>
    <w:uiPriority w:val="0"/>
    <w:qFormat/>
    <w:pPr>
      <w:keepLines/>
      <w:keepNext/>
      <w:spacing w:before="260" w:after="260" w:line="416" w:lineRule="auto"/>
      <w:outlineLvl w:val="2"/>
    </w:pPr>
    <w:rPr>
      <w:b/>
      <w:bCs/>
      <w:sz w:val="32"/>
      <w:szCs w:val="32"/>
    </w:rPr>
  </w:style>
  <w:style w:type="paragraph" w:styleId="920" w:customStyle="1">
    <w:name w:val="正文缩进1"/>
    <w:basedOn w:val="722"/>
    <w:link w:val="932"/>
    <w:uiPriority w:val="0"/>
    <w:qFormat/>
    <w:pPr>
      <w:ind w:firstLine="420"/>
    </w:pPr>
  </w:style>
  <w:style w:type="paragraph" w:styleId="921" w:customStyle="1">
    <w:name w:val="标题 41"/>
    <w:basedOn w:val="722"/>
    <w:next w:val="920"/>
    <w:link w:val="933"/>
    <w:uiPriority w:val="0"/>
    <w:qFormat/>
    <w:pPr>
      <w:keepLines/>
      <w:keepNext/>
      <w:spacing w:before="280" w:after="290" w:line="376" w:lineRule="auto"/>
      <w:outlineLvl w:val="3"/>
    </w:pPr>
    <w:rPr>
      <w:rFonts w:ascii="Arial" w:hAnsi="Arial" w:eastAsia="黑体" w:cs="Arial"/>
      <w:b/>
      <w:bCs/>
      <w:sz w:val="28"/>
      <w:szCs w:val="28"/>
    </w:rPr>
  </w:style>
  <w:style w:type="paragraph" w:styleId="922" w:customStyle="1">
    <w:name w:val="标题 51"/>
    <w:basedOn w:val="722"/>
    <w:next w:val="920"/>
    <w:link w:val="934"/>
    <w:uiPriority w:val="0"/>
    <w:qFormat/>
    <w:pPr>
      <w:keepNext/>
      <w:outlineLvl w:val="4"/>
    </w:pPr>
    <w:rPr>
      <w:rFonts w:ascii="宋体"/>
      <w:color w:val="000000"/>
      <w:sz w:val="28"/>
      <w:szCs w:val="28"/>
    </w:rPr>
  </w:style>
  <w:style w:type="paragraph" w:styleId="923" w:customStyle="1">
    <w:name w:val="标题 61"/>
    <w:basedOn w:val="722"/>
    <w:next w:val="722"/>
    <w:link w:val="935"/>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24" w:customStyle="1">
    <w:name w:val="标题 71"/>
    <w:basedOn w:val="722"/>
    <w:next w:val="722"/>
    <w:link w:val="936"/>
    <w:uiPriority w:val="0"/>
    <w:qFormat/>
    <w:pPr>
      <w:numPr>
        <w:ilvl w:val="6"/>
        <w:numId w:val="1"/>
      </w:numPr>
      <w:keepLines/>
      <w:keepNext/>
      <w:spacing w:before="240" w:after="64" w:line="320" w:lineRule="auto"/>
      <w:outlineLvl w:val="6"/>
    </w:pPr>
    <w:rPr>
      <w:b/>
      <w:bCs/>
      <w:sz w:val="24"/>
      <w:szCs w:val="24"/>
    </w:rPr>
  </w:style>
  <w:style w:type="paragraph" w:styleId="925" w:customStyle="1">
    <w:name w:val="标题 81"/>
    <w:basedOn w:val="722"/>
    <w:next w:val="722"/>
    <w:link w:val="937"/>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26" w:customStyle="1">
    <w:name w:val="标题 91"/>
    <w:basedOn w:val="722"/>
    <w:next w:val="722"/>
    <w:link w:val="938"/>
    <w:uiPriority w:val="0"/>
    <w:qFormat/>
    <w:pPr>
      <w:numPr>
        <w:ilvl w:val="8"/>
        <w:numId w:val="1"/>
      </w:numPr>
      <w:keepLines/>
      <w:keepNext/>
      <w:spacing w:before="240" w:after="64" w:line="320" w:lineRule="auto"/>
      <w:outlineLvl w:val="8"/>
    </w:pPr>
    <w:rPr>
      <w:rFonts w:ascii="Arial" w:hAnsi="Arial" w:eastAsia="黑体"/>
    </w:rPr>
  </w:style>
  <w:style w:type="character" w:styleId="927" w:customStyle="1">
    <w:name w:val="默认段落字体1"/>
    <w:link w:val="722"/>
    <w:uiPriority w:val="1"/>
    <w:unhideWhenUsed/>
    <w:qFormat/>
  </w:style>
  <w:style w:type="table" w:styleId="928" w:customStyle="1">
    <w:name w:val="普通表格1"/>
    <w:uiPriority w:val="99"/>
    <w:unhideWhenUsed/>
    <w:qFormat/>
    <w:tblPr/>
  </w:style>
  <w:style w:type="character" w:styleId="929" w:customStyle="1">
    <w:name w:val="标题 1 Char"/>
    <w:link w:val="917"/>
    <w:uiPriority w:val="0"/>
    <w:qFormat/>
    <w:rPr>
      <w:rFonts w:ascii="楷体_GB2312" w:hAnsi="Times New Roman" w:eastAsia="楷体_GB2312" w:cs="Times New Roman"/>
      <w:sz w:val="28"/>
      <w:szCs w:val="28"/>
    </w:rPr>
  </w:style>
  <w:style w:type="character" w:styleId="930" w:customStyle="1">
    <w:name w:val="标题 2 Char"/>
    <w:link w:val="918"/>
    <w:uiPriority w:val="0"/>
    <w:qFormat/>
    <w:rPr>
      <w:rFonts w:ascii="Arial" w:hAnsi="Arial" w:eastAsia="幼圆" w:cs="Arial"/>
      <w:b/>
      <w:bCs/>
      <w:sz w:val="44"/>
      <w:szCs w:val="44"/>
    </w:rPr>
  </w:style>
  <w:style w:type="character" w:styleId="931" w:customStyle="1">
    <w:name w:val="标题 3 Char"/>
    <w:link w:val="919"/>
    <w:uiPriority w:val="0"/>
    <w:qFormat/>
    <w:rPr>
      <w:rFonts w:ascii="Times New Roman" w:hAnsi="Times New Roman" w:eastAsia="宋体" w:cs="Times New Roman"/>
      <w:b/>
      <w:bCs/>
      <w:sz w:val="32"/>
      <w:szCs w:val="32"/>
    </w:rPr>
  </w:style>
  <w:style w:type="character" w:styleId="932" w:customStyle="1">
    <w:name w:val="正文缩进 Char"/>
    <w:link w:val="920"/>
    <w:uiPriority w:val="0"/>
    <w:qFormat/>
    <w:rPr>
      <w:rFonts w:ascii="Times New Roman" w:hAnsi="Times New Roman" w:eastAsia="宋体" w:cs="Times New Roman"/>
      <w:szCs w:val="21"/>
    </w:rPr>
  </w:style>
  <w:style w:type="character" w:styleId="933" w:customStyle="1">
    <w:name w:val="标题 4 Char"/>
    <w:link w:val="921"/>
    <w:uiPriority w:val="0"/>
    <w:qFormat/>
    <w:rPr>
      <w:rFonts w:ascii="Arial" w:hAnsi="Arial" w:eastAsia="黑体" w:cs="Arial"/>
      <w:b/>
      <w:bCs/>
      <w:sz w:val="28"/>
      <w:szCs w:val="28"/>
    </w:rPr>
  </w:style>
  <w:style w:type="character" w:styleId="934" w:customStyle="1">
    <w:name w:val="标题 5 Char"/>
    <w:link w:val="922"/>
    <w:uiPriority w:val="0"/>
    <w:qFormat/>
    <w:rPr>
      <w:rFonts w:ascii="宋体" w:hAnsi="Times New Roman" w:eastAsia="宋体" w:cs="Times New Roman"/>
      <w:color w:val="000000"/>
      <w:sz w:val="28"/>
      <w:szCs w:val="28"/>
    </w:rPr>
  </w:style>
  <w:style w:type="character" w:styleId="935" w:customStyle="1">
    <w:name w:val="标题 6 Char"/>
    <w:link w:val="923"/>
    <w:uiPriority w:val="0"/>
    <w:qFormat/>
    <w:rPr>
      <w:rFonts w:ascii="Arial" w:hAnsi="Arial" w:eastAsia="黑体" w:cs="Times New Roman"/>
      <w:b/>
      <w:bCs/>
      <w:sz w:val="24"/>
      <w:szCs w:val="24"/>
    </w:rPr>
  </w:style>
  <w:style w:type="character" w:styleId="936" w:customStyle="1">
    <w:name w:val="标题 7 Char"/>
    <w:link w:val="924"/>
    <w:uiPriority w:val="0"/>
    <w:qFormat/>
    <w:rPr>
      <w:rFonts w:ascii="Times New Roman" w:hAnsi="Times New Roman" w:eastAsia="宋体" w:cs="Times New Roman"/>
      <w:b/>
      <w:bCs/>
      <w:sz w:val="24"/>
      <w:szCs w:val="24"/>
    </w:rPr>
  </w:style>
  <w:style w:type="character" w:styleId="937" w:customStyle="1">
    <w:name w:val="标题 8 Char"/>
    <w:link w:val="925"/>
    <w:uiPriority w:val="0"/>
    <w:qFormat/>
    <w:rPr>
      <w:rFonts w:ascii="Arial" w:hAnsi="Arial" w:eastAsia="黑体" w:cs="Times New Roman"/>
      <w:sz w:val="24"/>
      <w:szCs w:val="24"/>
    </w:rPr>
  </w:style>
  <w:style w:type="character" w:styleId="938" w:customStyle="1">
    <w:name w:val="标题 9 Char"/>
    <w:link w:val="926"/>
    <w:uiPriority w:val="0"/>
    <w:qFormat/>
    <w:rPr>
      <w:rFonts w:ascii="Arial" w:hAnsi="Arial" w:eastAsia="黑体" w:cs="Times New Roman"/>
      <w:szCs w:val="21"/>
    </w:rPr>
  </w:style>
  <w:style w:type="paragraph" w:styleId="939" w:customStyle="1">
    <w:name w:val="列表 31"/>
    <w:basedOn w:val="722"/>
    <w:uiPriority w:val="0"/>
    <w:qFormat/>
    <w:pPr>
      <w:ind w:left="100" w:hanging="200"/>
    </w:pPr>
  </w:style>
  <w:style w:type="paragraph" w:styleId="940" w:customStyle="1">
    <w:name w:val="目录 71"/>
    <w:basedOn w:val="722"/>
    <w:next w:val="722"/>
    <w:uiPriority w:val="0"/>
    <w:semiHidden/>
    <w:qFormat/>
    <w:pPr>
      <w:ind w:left="1260"/>
      <w:jc w:val="left"/>
    </w:pPr>
  </w:style>
  <w:style w:type="paragraph" w:styleId="941" w:customStyle="1">
    <w:name w:val="文档结构图1"/>
    <w:basedOn w:val="722"/>
    <w:link w:val="942"/>
    <w:uiPriority w:val="0"/>
    <w:semiHidden/>
    <w:qFormat/>
    <w:pPr>
      <w:shd w:val="clear" w:color="auto" w:fill="000080"/>
    </w:pPr>
  </w:style>
  <w:style w:type="character" w:styleId="942" w:customStyle="1">
    <w:name w:val="文档结构图 Char"/>
    <w:link w:val="941"/>
    <w:uiPriority w:val="0"/>
    <w:semiHidden/>
    <w:qFormat/>
    <w:rPr>
      <w:rFonts w:ascii="Times New Roman" w:hAnsi="Times New Roman" w:eastAsia="宋体" w:cs="Times New Roman"/>
      <w:szCs w:val="21"/>
      <w:shd w:val="clear" w:color="auto" w:fill="000080"/>
    </w:rPr>
  </w:style>
  <w:style w:type="paragraph" w:styleId="943" w:customStyle="1">
    <w:name w:val="批注文字1"/>
    <w:basedOn w:val="722"/>
    <w:link w:val="944"/>
    <w:uiPriority w:val="0"/>
    <w:semiHidden/>
    <w:qFormat/>
    <w:pPr>
      <w:jc w:val="left"/>
    </w:pPr>
  </w:style>
  <w:style w:type="character" w:styleId="944" w:customStyle="1">
    <w:name w:val="批注文字 Char"/>
    <w:link w:val="943"/>
    <w:uiPriority w:val="0"/>
    <w:semiHidden/>
    <w:qFormat/>
    <w:rPr>
      <w:rFonts w:ascii="Times New Roman" w:hAnsi="Times New Roman" w:eastAsia="宋体" w:cs="Times New Roman"/>
      <w:szCs w:val="21"/>
    </w:rPr>
  </w:style>
  <w:style w:type="paragraph" w:styleId="945" w:customStyle="1">
    <w:name w:val="正文文本 31"/>
    <w:basedOn w:val="722"/>
    <w:link w:val="946"/>
    <w:uiPriority w:val="0"/>
    <w:qFormat/>
    <w:rPr>
      <w:rFonts w:ascii="仿宋_GB2312" w:hAnsi="Arial" w:eastAsia="仿宋_GB2312"/>
      <w:sz w:val="32"/>
      <w:szCs w:val="32"/>
    </w:rPr>
  </w:style>
  <w:style w:type="character" w:styleId="946" w:customStyle="1">
    <w:name w:val="正文文本 3 Char"/>
    <w:link w:val="945"/>
    <w:uiPriority w:val="0"/>
    <w:qFormat/>
    <w:rPr>
      <w:rFonts w:ascii="仿宋_GB2312" w:hAnsi="Arial" w:eastAsia="仿宋_GB2312" w:cs="Times New Roman"/>
      <w:sz w:val="32"/>
      <w:szCs w:val="32"/>
    </w:rPr>
  </w:style>
  <w:style w:type="paragraph" w:styleId="947" w:customStyle="1">
    <w:name w:val="正文文本1"/>
    <w:basedOn w:val="722"/>
    <w:link w:val="948"/>
    <w:uiPriority w:val="0"/>
    <w:qFormat/>
    <w:rPr>
      <w:rFonts w:ascii="楷体_GB2312" w:hAnsi="Arial" w:eastAsia="楷体_GB2312"/>
      <w:sz w:val="28"/>
      <w:szCs w:val="28"/>
    </w:rPr>
  </w:style>
  <w:style w:type="character" w:styleId="948" w:customStyle="1">
    <w:name w:val="正文文本 Char"/>
    <w:link w:val="947"/>
    <w:uiPriority w:val="0"/>
    <w:qFormat/>
    <w:rPr>
      <w:rFonts w:ascii="楷体_GB2312" w:hAnsi="Arial" w:eastAsia="楷体_GB2312" w:cs="Times New Roman"/>
      <w:sz w:val="28"/>
      <w:szCs w:val="28"/>
    </w:rPr>
  </w:style>
  <w:style w:type="paragraph" w:styleId="949" w:customStyle="1">
    <w:name w:val="正文文本缩进1"/>
    <w:basedOn w:val="722"/>
    <w:link w:val="950"/>
    <w:uiPriority w:val="0"/>
    <w:qFormat/>
    <w:pPr>
      <w:ind w:firstLine="645"/>
    </w:pPr>
    <w:rPr>
      <w:rFonts w:ascii="楷体_GB2312" w:eastAsia="楷体_GB2312"/>
      <w:sz w:val="32"/>
      <w:szCs w:val="32"/>
    </w:rPr>
  </w:style>
  <w:style w:type="character" w:styleId="950" w:customStyle="1">
    <w:name w:val="正文文本缩进 Char"/>
    <w:link w:val="949"/>
    <w:uiPriority w:val="0"/>
    <w:qFormat/>
    <w:rPr>
      <w:rFonts w:ascii="楷体_GB2312" w:hAnsi="Times New Roman" w:eastAsia="楷体_GB2312" w:cs="Times New Roman"/>
      <w:sz w:val="32"/>
      <w:szCs w:val="32"/>
    </w:rPr>
  </w:style>
  <w:style w:type="paragraph" w:styleId="951" w:customStyle="1">
    <w:name w:val="列表 21"/>
    <w:basedOn w:val="722"/>
    <w:uiPriority w:val="0"/>
    <w:qFormat/>
    <w:pPr>
      <w:ind w:left="100" w:hanging="200"/>
    </w:pPr>
  </w:style>
  <w:style w:type="paragraph" w:styleId="952" w:customStyle="1">
    <w:name w:val="目录 51"/>
    <w:basedOn w:val="722"/>
    <w:next w:val="722"/>
    <w:uiPriority w:val="0"/>
    <w:semiHidden/>
    <w:qFormat/>
    <w:pPr>
      <w:ind w:left="840"/>
      <w:jc w:val="left"/>
    </w:pPr>
  </w:style>
  <w:style w:type="paragraph" w:styleId="953" w:customStyle="1">
    <w:name w:val="目录 31"/>
    <w:basedOn w:val="722"/>
    <w:next w:val="722"/>
    <w:uiPriority w:val="0"/>
    <w:semiHidden/>
    <w:qFormat/>
    <w:pPr>
      <w:ind w:left="420"/>
      <w:jc w:val="left"/>
    </w:pPr>
    <w:rPr>
      <w:i/>
      <w:iCs/>
      <w:szCs w:val="24"/>
    </w:rPr>
  </w:style>
  <w:style w:type="paragraph" w:styleId="954" w:customStyle="1">
    <w:name w:val="纯文本11"/>
    <w:basedOn w:val="722"/>
    <w:link w:val="955"/>
    <w:uiPriority w:val="0"/>
    <w:qFormat/>
    <w:rPr>
      <w:rFonts w:ascii="宋体" w:hAnsi="Courier New" w:cs="Courier New"/>
    </w:rPr>
  </w:style>
  <w:style w:type="character" w:styleId="955" w:customStyle="1">
    <w:name w:val="纯文本 Char"/>
    <w:link w:val="954"/>
    <w:uiPriority w:val="0"/>
    <w:qFormat/>
    <w:rPr>
      <w:rFonts w:ascii="宋体" w:hAnsi="Courier New" w:eastAsia="宋体" w:cs="Courier New"/>
      <w:szCs w:val="21"/>
    </w:rPr>
  </w:style>
  <w:style w:type="paragraph" w:styleId="956" w:customStyle="1">
    <w:name w:val="目录 81"/>
    <w:basedOn w:val="722"/>
    <w:next w:val="722"/>
    <w:uiPriority w:val="0"/>
    <w:semiHidden/>
    <w:qFormat/>
    <w:pPr>
      <w:ind w:left="1470"/>
      <w:jc w:val="left"/>
    </w:pPr>
  </w:style>
  <w:style w:type="paragraph" w:styleId="957" w:customStyle="1">
    <w:name w:val="日期1"/>
    <w:basedOn w:val="722"/>
    <w:next w:val="722"/>
    <w:link w:val="958"/>
    <w:uiPriority w:val="0"/>
    <w:qFormat/>
    <w:rPr>
      <w:sz w:val="24"/>
      <w:szCs w:val="24"/>
    </w:rPr>
  </w:style>
  <w:style w:type="character" w:styleId="958" w:customStyle="1">
    <w:name w:val="日期 Char"/>
    <w:link w:val="957"/>
    <w:uiPriority w:val="0"/>
    <w:qFormat/>
    <w:rPr>
      <w:rFonts w:ascii="Times New Roman" w:hAnsi="Times New Roman" w:eastAsia="宋体" w:cs="Times New Roman"/>
      <w:sz w:val="24"/>
      <w:szCs w:val="24"/>
    </w:rPr>
  </w:style>
  <w:style w:type="paragraph" w:styleId="959" w:customStyle="1">
    <w:name w:val="正文文本缩进 21"/>
    <w:basedOn w:val="722"/>
    <w:link w:val="960"/>
    <w:uiPriority w:val="0"/>
    <w:qFormat/>
    <w:pPr>
      <w:ind w:left="630" w:firstLine="645"/>
    </w:pPr>
    <w:rPr>
      <w:rFonts w:ascii="Arial" w:hAnsi="Arial" w:eastAsia="仿宋_GB2312" w:cs="Arial"/>
      <w:sz w:val="32"/>
      <w:szCs w:val="32"/>
    </w:rPr>
  </w:style>
  <w:style w:type="character" w:styleId="960" w:customStyle="1">
    <w:name w:val="正文文本缩进 2 Char"/>
    <w:link w:val="959"/>
    <w:uiPriority w:val="0"/>
    <w:qFormat/>
    <w:rPr>
      <w:rFonts w:ascii="Arial" w:hAnsi="Arial" w:eastAsia="仿宋_GB2312" w:cs="Arial"/>
      <w:sz w:val="32"/>
      <w:szCs w:val="32"/>
    </w:rPr>
  </w:style>
  <w:style w:type="paragraph" w:styleId="961" w:customStyle="1">
    <w:name w:val="批注框文本1"/>
    <w:basedOn w:val="722"/>
    <w:link w:val="962"/>
    <w:uiPriority w:val="0"/>
    <w:semiHidden/>
    <w:qFormat/>
    <w:rPr>
      <w:sz w:val="18"/>
      <w:szCs w:val="18"/>
    </w:rPr>
  </w:style>
  <w:style w:type="character" w:styleId="962" w:customStyle="1">
    <w:name w:val="批注框文本 Char"/>
    <w:link w:val="961"/>
    <w:uiPriority w:val="0"/>
    <w:semiHidden/>
    <w:qFormat/>
    <w:rPr>
      <w:rFonts w:ascii="Times New Roman" w:hAnsi="Times New Roman" w:eastAsia="宋体" w:cs="Times New Roman"/>
      <w:sz w:val="18"/>
      <w:szCs w:val="18"/>
    </w:rPr>
  </w:style>
  <w:style w:type="paragraph" w:styleId="963" w:customStyle="1">
    <w:name w:val="页脚1"/>
    <w:basedOn w:val="722"/>
    <w:link w:val="964"/>
    <w:uiPriority w:val="0"/>
    <w:qFormat/>
    <w:pPr>
      <w:jc w:val="left"/>
      <w:tabs>
        <w:tab w:val="center" w:pos="4153" w:leader="none"/>
        <w:tab w:val="right" w:pos="8306" w:leader="none"/>
      </w:tabs>
    </w:pPr>
    <w:rPr>
      <w:sz w:val="18"/>
      <w:szCs w:val="18"/>
    </w:rPr>
  </w:style>
  <w:style w:type="character" w:styleId="964" w:customStyle="1">
    <w:name w:val="页脚 Char"/>
    <w:link w:val="963"/>
    <w:uiPriority w:val="0"/>
    <w:qFormat/>
    <w:rPr>
      <w:rFonts w:ascii="Times New Roman" w:hAnsi="Times New Roman" w:eastAsia="宋体" w:cs="Times New Roman"/>
      <w:sz w:val="18"/>
      <w:szCs w:val="18"/>
    </w:rPr>
  </w:style>
  <w:style w:type="paragraph" w:styleId="965" w:customStyle="1">
    <w:name w:val="页眉1"/>
    <w:basedOn w:val="722"/>
    <w:link w:val="966"/>
    <w:uiPriority w:val="0"/>
    <w:qFormat/>
    <w:pPr>
      <w:jc w:val="center"/>
      <w:tabs>
        <w:tab w:val="center" w:pos="4153" w:leader="none"/>
        <w:tab w:val="right" w:pos="8306" w:leader="none"/>
      </w:tabs>
      <w:pBdr>
        <w:bottom w:val="single" w:color="000000" w:sz="6" w:space="1"/>
      </w:pBdr>
    </w:pPr>
    <w:rPr>
      <w:sz w:val="18"/>
      <w:szCs w:val="18"/>
    </w:rPr>
  </w:style>
  <w:style w:type="character" w:styleId="966" w:customStyle="1">
    <w:name w:val="页眉 Char"/>
    <w:link w:val="965"/>
    <w:uiPriority w:val="0"/>
    <w:qFormat/>
    <w:rPr>
      <w:rFonts w:ascii="Times New Roman" w:hAnsi="Times New Roman" w:eastAsia="宋体" w:cs="Times New Roman"/>
      <w:sz w:val="18"/>
      <w:szCs w:val="18"/>
    </w:rPr>
  </w:style>
  <w:style w:type="paragraph" w:styleId="967" w:customStyle="1">
    <w:name w:val="目录 11"/>
    <w:basedOn w:val="722"/>
    <w:next w:val="722"/>
    <w:uiPriority w:val="0"/>
    <w:semiHidden/>
    <w:qFormat/>
    <w:pPr>
      <w:jc w:val="left"/>
      <w:spacing w:before="120" w:after="120" w:line="400" w:lineRule="exact"/>
      <w:tabs>
        <w:tab w:val="right" w:pos="8720" w:leader="dot"/>
      </w:tabs>
    </w:pPr>
    <w:rPr>
      <w:rFonts w:ascii="宋体" w:hAnsi="宋体"/>
      <w:caps/>
      <w:sz w:val="24"/>
      <w:szCs w:val="24"/>
    </w:rPr>
  </w:style>
  <w:style w:type="paragraph" w:styleId="968" w:customStyle="1">
    <w:name w:val="目录 41"/>
    <w:basedOn w:val="722"/>
    <w:next w:val="722"/>
    <w:uiPriority w:val="0"/>
    <w:semiHidden/>
    <w:qFormat/>
    <w:pPr>
      <w:ind w:left="630"/>
      <w:jc w:val="left"/>
    </w:pPr>
  </w:style>
  <w:style w:type="paragraph" w:styleId="969" w:customStyle="1">
    <w:name w:val="列表1"/>
    <w:basedOn w:val="722"/>
    <w:uiPriority w:val="0"/>
    <w:qFormat/>
    <w:pPr>
      <w:ind w:left="200" w:hanging="200"/>
    </w:pPr>
  </w:style>
  <w:style w:type="paragraph" w:styleId="970" w:customStyle="1">
    <w:name w:val="目录 61"/>
    <w:basedOn w:val="722"/>
    <w:next w:val="722"/>
    <w:uiPriority w:val="0"/>
    <w:semiHidden/>
    <w:qFormat/>
    <w:pPr>
      <w:ind w:left="1050"/>
      <w:jc w:val="left"/>
    </w:pPr>
  </w:style>
  <w:style w:type="paragraph" w:styleId="971" w:customStyle="1">
    <w:name w:val="正文文本缩进 31"/>
    <w:basedOn w:val="722"/>
    <w:link w:val="972"/>
    <w:uiPriority w:val="0"/>
    <w:qFormat/>
    <w:pPr>
      <w:ind w:left="645" w:firstLine="645"/>
    </w:pPr>
    <w:rPr>
      <w:rFonts w:ascii="Arial" w:hAnsi="Arial" w:eastAsia="仿宋_GB2312" w:cs="Arial"/>
      <w:color w:val="ffff00"/>
      <w:sz w:val="32"/>
      <w:szCs w:val="32"/>
    </w:rPr>
  </w:style>
  <w:style w:type="character" w:styleId="972" w:customStyle="1">
    <w:name w:val="正文文本缩进 3 Char"/>
    <w:link w:val="971"/>
    <w:uiPriority w:val="0"/>
    <w:qFormat/>
    <w:rPr>
      <w:rFonts w:ascii="Arial" w:hAnsi="Arial" w:eastAsia="仿宋_GB2312" w:cs="Arial"/>
      <w:color w:val="ffff00"/>
      <w:sz w:val="32"/>
      <w:szCs w:val="32"/>
    </w:rPr>
  </w:style>
  <w:style w:type="paragraph" w:styleId="973" w:customStyle="1">
    <w:name w:val="图表目录1"/>
    <w:basedOn w:val="722"/>
    <w:next w:val="722"/>
    <w:uiPriority w:val="0"/>
    <w:semiHidden/>
    <w:qFormat/>
    <w:pPr>
      <w:ind w:left="840" w:hanging="420"/>
    </w:pPr>
  </w:style>
  <w:style w:type="paragraph" w:styleId="974" w:customStyle="1">
    <w:name w:val="目录 21"/>
    <w:basedOn w:val="722"/>
    <w:next w:val="722"/>
    <w:uiPriority w:val="0"/>
    <w:semiHidden/>
    <w:qFormat/>
    <w:pPr>
      <w:ind w:left="210"/>
      <w:jc w:val="left"/>
    </w:pPr>
    <w:rPr>
      <w:smallCaps/>
      <w:szCs w:val="24"/>
    </w:rPr>
  </w:style>
  <w:style w:type="paragraph" w:styleId="975" w:customStyle="1">
    <w:name w:val="目录 91"/>
    <w:basedOn w:val="722"/>
    <w:next w:val="722"/>
    <w:uiPriority w:val="0"/>
    <w:semiHidden/>
    <w:qFormat/>
    <w:pPr>
      <w:ind w:left="1680"/>
      <w:jc w:val="left"/>
    </w:pPr>
  </w:style>
  <w:style w:type="paragraph" w:styleId="976" w:customStyle="1">
    <w:name w:val="正文文本 21"/>
    <w:basedOn w:val="722"/>
    <w:link w:val="977"/>
    <w:uiPriority w:val="0"/>
    <w:qFormat/>
    <w:pPr>
      <w:jc w:val="center"/>
      <w:widowControl/>
    </w:pPr>
    <w:rPr>
      <w:rFonts w:ascii="楷体_GB2312" w:eastAsia="楷体_GB2312"/>
      <w:sz w:val="28"/>
      <w:szCs w:val="28"/>
    </w:rPr>
  </w:style>
  <w:style w:type="character" w:styleId="977" w:customStyle="1">
    <w:name w:val="正文文本 2 Char"/>
    <w:link w:val="976"/>
    <w:uiPriority w:val="0"/>
    <w:qFormat/>
    <w:rPr>
      <w:rFonts w:ascii="楷体_GB2312" w:hAnsi="Times New Roman" w:eastAsia="楷体_GB2312" w:cs="Times New Roman"/>
      <w:sz w:val="28"/>
      <w:szCs w:val="28"/>
    </w:rPr>
  </w:style>
  <w:style w:type="paragraph" w:styleId="978" w:customStyle="1">
    <w:name w:val="HTML 预设格式1"/>
    <w:basedOn w:val="72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宋体"/>
      <w:sz w:val="24"/>
    </w:rPr>
  </w:style>
  <w:style w:type="paragraph" w:styleId="979" w:customStyle="1">
    <w:name w:val="普通(网站)1"/>
    <w:basedOn w:val="722"/>
    <w:uiPriority w:val="99"/>
    <w:qFormat/>
    <w:pPr>
      <w:jc w:val="left"/>
      <w:spacing w:before="100" w:beforeAutospacing="1" w:after="100" w:afterAutospacing="1"/>
      <w:widowControl/>
    </w:pPr>
    <w:rPr>
      <w:rFonts w:ascii="宋体" w:hAnsi="宋体" w:cs="宋体"/>
      <w:sz w:val="24"/>
      <w:szCs w:val="24"/>
    </w:rPr>
  </w:style>
  <w:style w:type="paragraph" w:styleId="980" w:customStyle="1">
    <w:name w:val="索引 11"/>
    <w:basedOn w:val="722"/>
    <w:next w:val="722"/>
    <w:uiPriority w:val="0"/>
    <w:semiHidden/>
    <w:qFormat/>
    <w:pPr>
      <w:spacing w:line="240" w:lineRule="atLeast"/>
    </w:pPr>
    <w:rPr>
      <w:b/>
      <w:bCs/>
    </w:rPr>
  </w:style>
  <w:style w:type="paragraph" w:styleId="981" w:customStyle="1">
    <w:name w:val="批注主题1"/>
    <w:basedOn w:val="943"/>
    <w:next w:val="943"/>
    <w:link w:val="982"/>
    <w:uiPriority w:val="0"/>
    <w:semiHidden/>
    <w:qFormat/>
    <w:rPr>
      <w:b/>
      <w:bCs/>
    </w:rPr>
  </w:style>
  <w:style w:type="character" w:styleId="982" w:customStyle="1">
    <w:name w:val="批注主题 Char"/>
    <w:link w:val="981"/>
    <w:uiPriority w:val="0"/>
    <w:semiHidden/>
    <w:qFormat/>
    <w:rPr>
      <w:rFonts w:ascii="Times New Roman" w:hAnsi="Times New Roman" w:eastAsia="宋体" w:cs="Times New Roman"/>
      <w:b/>
      <w:bCs/>
      <w:szCs w:val="21"/>
    </w:rPr>
  </w:style>
  <w:style w:type="paragraph" w:styleId="983" w:customStyle="1">
    <w:name w:val="正文首行缩进1"/>
    <w:basedOn w:val="722"/>
    <w:link w:val="984"/>
    <w:uiPriority w:val="0"/>
    <w:qFormat/>
    <w:pPr>
      <w:ind w:firstLine="200"/>
      <w:spacing w:line="360" w:lineRule="auto"/>
    </w:pPr>
    <w:rPr>
      <w:rFonts w:ascii="仿宋_GB2312" w:eastAsia="仿宋_GB2312"/>
      <w:sz w:val="30"/>
      <w:szCs w:val="30"/>
    </w:rPr>
  </w:style>
  <w:style w:type="character" w:styleId="984" w:customStyle="1">
    <w:name w:val="正文首行缩进 Char"/>
    <w:link w:val="983"/>
    <w:uiPriority w:val="0"/>
    <w:qFormat/>
    <w:rPr>
      <w:rFonts w:ascii="仿宋_GB2312" w:hAnsi="Times New Roman" w:eastAsia="仿宋_GB2312" w:cs="Times New Roman"/>
      <w:sz w:val="30"/>
      <w:szCs w:val="30"/>
    </w:rPr>
  </w:style>
  <w:style w:type="paragraph" w:styleId="985" w:customStyle="1">
    <w:name w:val="正文首行缩进 21"/>
    <w:basedOn w:val="949"/>
    <w:link w:val="986"/>
    <w:uiPriority w:val="0"/>
    <w:qFormat/>
    <w:pPr>
      <w:ind w:firstLine="420"/>
      <w:spacing w:line="360" w:lineRule="auto"/>
    </w:pPr>
    <w:rPr>
      <w:rFonts w:ascii="宋体" w:hAnsi="宋体" w:eastAsia="宋体"/>
      <w:sz w:val="21"/>
      <w:szCs w:val="20"/>
    </w:rPr>
  </w:style>
  <w:style w:type="character" w:styleId="986" w:customStyle="1">
    <w:name w:val="正文首行缩进 2 Char"/>
    <w:link w:val="985"/>
    <w:uiPriority w:val="0"/>
    <w:qFormat/>
    <w:rPr>
      <w:rFonts w:ascii="宋体" w:hAnsi="宋体" w:eastAsia="宋体" w:cs="Times New Roman"/>
      <w:sz w:val="32"/>
      <w:szCs w:val="20"/>
    </w:rPr>
  </w:style>
  <w:style w:type="table" w:styleId="987" w:customStyle="1">
    <w:name w:val="网格型1"/>
    <w:basedOn w:val="928"/>
    <w:uiPriority w:val="0"/>
    <w:qFormat/>
    <w:pPr>
      <w:jc w:val="both"/>
      <w:widowControl w:val="off"/>
    </w:pPr>
    <w:rPr>
      <w:rFonts w:ascii="Times New Roman" w:hAnsi="Times New Roman" w:eastAsia="宋体" w:cs="Times New Roman"/>
      <w:sz w:val="20"/>
      <w:szCs w:val="20"/>
    </w:rPr>
    <w:tblPr/>
  </w:style>
  <w:style w:type="character" w:styleId="988" w:customStyle="1">
    <w:name w:val="要点1"/>
    <w:link w:val="722"/>
    <w:uiPriority w:val="0"/>
    <w:qFormat/>
    <w:rPr>
      <w:b/>
      <w:bCs/>
    </w:rPr>
  </w:style>
  <w:style w:type="character" w:styleId="989" w:customStyle="1">
    <w:name w:val="页码1"/>
    <w:link w:val="722"/>
    <w:uiPriority w:val="0"/>
    <w:qFormat/>
  </w:style>
  <w:style w:type="character" w:styleId="990" w:customStyle="1">
    <w:name w:val="已访问的超链接1"/>
    <w:link w:val="722"/>
    <w:uiPriority w:val="0"/>
    <w:qFormat/>
    <w:rPr>
      <w:color w:val="800080"/>
      <w:u w:val="single"/>
    </w:rPr>
  </w:style>
  <w:style w:type="character" w:styleId="991" w:customStyle="1">
    <w:name w:val="强调1"/>
    <w:basedOn w:val="927"/>
    <w:link w:val="722"/>
    <w:uiPriority w:val="20"/>
    <w:qFormat/>
    <w:rPr>
      <w:i/>
    </w:rPr>
  </w:style>
  <w:style w:type="character" w:styleId="992" w:customStyle="1">
    <w:name w:val="超链接1"/>
    <w:link w:val="722"/>
    <w:uiPriority w:val="0"/>
    <w:qFormat/>
    <w:rPr>
      <w:color w:val="0000ff"/>
      <w:u w:val="single"/>
    </w:rPr>
  </w:style>
  <w:style w:type="character" w:styleId="993" w:customStyle="1">
    <w:name w:val="批注引用1"/>
    <w:link w:val="722"/>
    <w:uiPriority w:val="0"/>
    <w:semiHidden/>
    <w:qFormat/>
    <w:rPr>
      <w:sz w:val="21"/>
      <w:szCs w:val="21"/>
    </w:rPr>
  </w:style>
  <w:style w:type="paragraph" w:styleId="994" w:customStyle="1">
    <w:name w:val="标题 5（有编号）（绿盟科技）"/>
    <w:basedOn w:val="722"/>
    <w:next w:val="995"/>
    <w:uiPriority w:val="0"/>
    <w:qFormat/>
    <w:pPr>
      <w:numPr>
        <w:ilvl w:val="4"/>
        <w:numId w:val="2"/>
      </w:numPr>
      <w:jc w:val="left"/>
      <w:keepLines/>
      <w:keepNext/>
      <w:spacing w:before="280" w:after="156" w:line="376" w:lineRule="auto"/>
      <w:outlineLvl w:val="4"/>
    </w:pPr>
    <w:rPr>
      <w:rFonts w:ascii="Arial" w:hAnsi="Arial" w:eastAsia="黑体"/>
      <w:b/>
      <w:sz w:val="24"/>
      <w:szCs w:val="28"/>
    </w:rPr>
  </w:style>
  <w:style w:type="paragraph" w:styleId="995" w:customStyle="1">
    <w:name w:val="正文（绿盟科技）"/>
    <w:uiPriority w:val="0"/>
    <w:qFormat/>
    <w:pPr>
      <w:spacing w:line="300" w:lineRule="auto"/>
    </w:pPr>
    <w:rPr>
      <w:rFonts w:hint="default" w:ascii="Arial" w:hAnsi="Arial" w:eastAsia="宋体" w:cs="黑体"/>
      <w:sz w:val="21"/>
      <w:szCs w:val="21"/>
      <w:lang w:val="en-US" w:eastAsia="zh-CN" w:bidi="ar-SA"/>
    </w:rPr>
  </w:style>
  <w:style w:type="character" w:styleId="996" w:customStyle="1">
    <w:name w:val="二级目录 Char"/>
    <w:link w:val="997"/>
    <w:uiPriority w:val="0"/>
    <w:qFormat/>
    <w:rPr>
      <w:b/>
      <w:sz w:val="30"/>
      <w:szCs w:val="28"/>
    </w:rPr>
  </w:style>
  <w:style w:type="paragraph" w:styleId="997" w:customStyle="1">
    <w:name w:val="二级目录"/>
    <w:next w:val="722"/>
    <w:link w:val="996"/>
    <w:uiPriority w:val="0"/>
    <w:qFormat/>
    <w:pPr>
      <w:numPr>
        <w:ilvl w:val="0"/>
        <w:numId w:val="3"/>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98" w:customStyle="1">
    <w:name w:val="font5 Char"/>
    <w:link w:val="722"/>
    <w:uiPriority w:val="0"/>
    <w:qFormat/>
    <w:rPr>
      <w:rFonts w:ascii="宋体" w:hAnsi="宋体" w:eastAsia="宋体"/>
      <w:sz w:val="28"/>
      <w:szCs w:val="28"/>
      <w:lang w:val="en-US" w:eastAsia="zh-CN" w:bidi="ar-SA"/>
    </w:rPr>
  </w:style>
  <w:style w:type="character" w:styleId="999" w:customStyle="1">
    <w:name w:val="列出段落 Char"/>
    <w:link w:val="1000"/>
    <w:uiPriority w:val="0"/>
    <w:qFormat/>
    <w:rPr>
      <w:rFonts w:ascii="Calibri" w:hAnsi="Calibri"/>
      <w:sz w:val="24"/>
      <w:szCs w:val="24"/>
      <w:lang w:eastAsia="en-US" w:bidi="en-US"/>
    </w:rPr>
  </w:style>
  <w:style w:type="paragraph" w:styleId="1000" w:customStyle="1">
    <w:name w:val="列出段落1"/>
    <w:basedOn w:val="722"/>
    <w:link w:val="999"/>
    <w:uiPriority w:val="0"/>
    <w:qFormat/>
    <w:pPr>
      <w:contextualSpacing/>
      <w:ind w:left="720"/>
      <w:jc w:val="left"/>
      <w:widowControl/>
    </w:pPr>
    <w:rPr>
      <w:rFonts w:ascii="Calibri" w:hAnsi="Calibri" w:eastAsia="宋体" w:cs="Times New Roman"/>
      <w:sz w:val="24"/>
      <w:szCs w:val="24"/>
      <w:lang w:eastAsia="en-US" w:bidi="en-US"/>
    </w:rPr>
  </w:style>
  <w:style w:type="character" w:styleId="1001" w:customStyle="1">
    <w:name w:val="MSG_EN_FONT_STYLE_NAME_TEMPLATE_ROLE_NUMBER MSG_EN_FONT_STYLE_NAME_BY_ROLE_TEXT 2 + MSG_EN_FONT_STYLE_MODIFER_SIZE 8"/>
    <w:link w:val="722"/>
    <w:uiPriority w:val="0"/>
    <w:qFormat/>
    <w:rPr>
      <w:rFonts w:hint="eastAsia" w:ascii="PMingLiU" w:hAnsi="PMingLiU" w:eastAsia="PMingLiU" w:cs="PMingLiU"/>
      <w:spacing w:val="10"/>
      <w:sz w:val="16"/>
      <w:szCs w:val="16"/>
      <w:u w:val="none"/>
    </w:rPr>
  </w:style>
  <w:style w:type="paragraph" w:styleId="1002" w:customStyle="1">
    <w:name w:val="table_lines"/>
    <w:basedOn w:val="722"/>
    <w:uiPriority w:val="0"/>
    <w:qFormat/>
    <w:pPr>
      <w:jc w:val="left"/>
      <w:widowControl/>
    </w:pPr>
    <w:rPr>
      <w:sz w:val="20"/>
      <w:szCs w:val="20"/>
      <w:lang w:val="de-DE" w:eastAsia="de-DE"/>
    </w:rPr>
  </w:style>
  <w:style w:type="paragraph" w:styleId="1003" w:customStyle="1">
    <w:name w:val="普通正文"/>
    <w:basedOn w:val="722"/>
    <w:uiPriority w:val="0"/>
    <w:qFormat/>
    <w:pPr>
      <w:ind w:firstLine="480"/>
      <w:jc w:val="left"/>
      <w:spacing w:before="120" w:after="120" w:line="360" w:lineRule="auto"/>
    </w:pPr>
    <w:rPr>
      <w:rFonts w:ascii="Arial" w:hAnsi="Arial"/>
      <w:sz w:val="24"/>
      <w:szCs w:val="24"/>
    </w:rPr>
  </w:style>
  <w:style w:type="paragraph" w:styleId="1004" w:customStyle="1">
    <w:name w:val="xl27"/>
    <w:basedOn w:val="72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5" w:customStyle="1">
    <w:name w:val="xl28"/>
    <w:basedOn w:val="72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06" w:customStyle="1">
    <w:name w:val="附录1"/>
    <w:uiPriority w:val="0"/>
    <w:qFormat/>
    <w:pPr>
      <w:numPr>
        <w:ilvl w:val="0"/>
        <w:numId w:val="3"/>
      </w:numPr>
      <w:spacing w:before="240" w:line="600" w:lineRule="atLeast"/>
    </w:pPr>
    <w:rPr>
      <w:rFonts w:hint="default" w:ascii="Times New Roman" w:hAnsi="Times New Roman" w:eastAsia="宋体" w:cs="Times New Roman"/>
      <w:b/>
      <w:i/>
      <w:sz w:val="28"/>
      <w:lang w:val="en-US" w:eastAsia="zh-CN" w:bidi="ar-SA"/>
    </w:rPr>
  </w:style>
  <w:style w:type="paragraph" w:styleId="1007" w:customStyle="1">
    <w:name w:val="font6"/>
    <w:basedOn w:val="722"/>
    <w:uiPriority w:val="0"/>
    <w:qFormat/>
    <w:pPr>
      <w:jc w:val="left"/>
      <w:spacing w:before="100" w:beforeAutospacing="1" w:after="100" w:afterAutospacing="1"/>
      <w:widowControl/>
    </w:pPr>
    <w:rPr>
      <w:rFonts w:hint="eastAsia" w:ascii="宋体" w:hAnsi="宋体"/>
      <w:sz w:val="28"/>
      <w:szCs w:val="28"/>
      <w:u w:val="single"/>
    </w:rPr>
  </w:style>
  <w:style w:type="paragraph" w:styleId="1008" w:customStyle="1">
    <w:name w:val="标题1"/>
    <w:basedOn w:val="722"/>
    <w:next w:val="72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9" w:customStyle="1">
    <w:name w:val=" Char Char Char Char"/>
    <w:basedOn w:val="941"/>
    <w:uiPriority w:val="0"/>
    <w:qFormat/>
    <w:pPr>
      <w:spacing w:line="360" w:lineRule="auto"/>
    </w:pPr>
    <w:rPr>
      <w:rFonts w:ascii="Tahoma" w:hAnsi="Tahoma"/>
      <w:sz w:val="24"/>
      <w:szCs w:val="24"/>
    </w:rPr>
  </w:style>
  <w:style w:type="paragraph" w:styleId="1010"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11" w:customStyle="1">
    <w:name w:val="Char Char Char Char Char Char Char Char"/>
    <w:basedOn w:val="722"/>
    <w:uiPriority w:val="0"/>
    <w:qFormat/>
    <w:pPr>
      <w:jc w:val="left"/>
      <w:spacing w:after="160" w:line="240" w:lineRule="exact"/>
      <w:widowControl/>
    </w:pPr>
    <w:rPr>
      <w:rFonts w:ascii="Verdana" w:hAnsi="Verdana"/>
      <w:sz w:val="20"/>
      <w:szCs w:val="20"/>
      <w:lang w:eastAsia="en-US"/>
    </w:rPr>
  </w:style>
  <w:style w:type="paragraph" w:styleId="1012" w:customStyle="1">
    <w:name w:val="列出段落2"/>
    <w:basedOn w:val="722"/>
    <w:uiPriority w:val="0"/>
    <w:qFormat/>
    <w:pPr>
      <w:ind w:firstLine="200"/>
    </w:pPr>
    <w:rPr>
      <w:rFonts w:ascii="Times New Roman" w:hAnsi="Times New Roman" w:eastAsia="宋体" w:cs="Times New Roman"/>
      <w:szCs w:val="20"/>
    </w:rPr>
  </w:style>
  <w:style w:type="paragraph" w:styleId="1013" w:customStyle="1">
    <w:name w:val="xl24"/>
    <w:basedOn w:val="72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4" w:customStyle="1">
    <w:name w:val="Body Text(ch)"/>
    <w:basedOn w:val="722"/>
    <w:next w:val="947"/>
    <w:uiPriority w:val="0"/>
    <w:qFormat/>
    <w:pPr>
      <w:spacing w:after="120"/>
    </w:pPr>
    <w:rPr>
      <w:rFonts w:ascii="宋体" w:hAnsi="Arial"/>
      <w:bCs/>
      <w:iCs/>
      <w:szCs w:val="24"/>
    </w:rPr>
  </w:style>
  <w:style w:type="paragraph" w:styleId="1015" w:customStyle="1">
    <w:name w:val=" Char Char Char Char Char Char Char Char"/>
    <w:basedOn w:val="722"/>
    <w:uiPriority w:val="0"/>
    <w:qFormat/>
    <w:pPr>
      <w:jc w:val="left"/>
      <w:spacing w:after="160" w:line="240" w:lineRule="exact"/>
      <w:widowControl/>
    </w:pPr>
    <w:rPr>
      <w:rFonts w:ascii="Verdana" w:hAnsi="Verdana"/>
      <w:sz w:val="20"/>
      <w:szCs w:val="20"/>
      <w:lang w:eastAsia="en-US"/>
    </w:rPr>
  </w:style>
  <w:style w:type="paragraph" w:styleId="1016" w:customStyle="1">
    <w:name w:val="xl26"/>
    <w:basedOn w:val="7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7" w:customStyle="1">
    <w:name w:val="Char Char Char Char"/>
    <w:basedOn w:val="941"/>
    <w:uiPriority w:val="0"/>
    <w:qFormat/>
    <w:pPr>
      <w:spacing w:line="360" w:lineRule="auto"/>
    </w:pPr>
    <w:rPr>
      <w:rFonts w:ascii="Tahoma" w:hAnsi="Tahoma"/>
      <w:sz w:val="24"/>
      <w:szCs w:val="24"/>
    </w:rPr>
  </w:style>
  <w:style w:type="paragraph" w:styleId="1018" w:customStyle="1">
    <w:name w:val="Char"/>
    <w:basedOn w:val="722"/>
    <w:uiPriority w:val="0"/>
    <w:qFormat/>
    <w:pPr>
      <w:ind w:firstLine="200"/>
      <w:tabs>
        <w:tab w:val="left" w:pos="360" w:leader="none"/>
      </w:tabs>
    </w:pPr>
    <w:rPr>
      <w:sz w:val="28"/>
      <w:szCs w:val="30"/>
    </w:rPr>
  </w:style>
  <w:style w:type="paragraph" w:styleId="1019" w:customStyle="1">
    <w:name w:val="font7"/>
    <w:basedOn w:val="722"/>
    <w:uiPriority w:val="0"/>
    <w:qFormat/>
    <w:pPr>
      <w:jc w:val="left"/>
      <w:spacing w:before="100" w:beforeAutospacing="1" w:after="100" w:afterAutospacing="1"/>
      <w:widowControl/>
    </w:pPr>
    <w:rPr>
      <w:rFonts w:hint="eastAsia" w:ascii="宋体" w:hAnsi="宋体"/>
      <w:sz w:val="18"/>
      <w:szCs w:val="18"/>
    </w:rPr>
  </w:style>
  <w:style w:type="paragraph" w:styleId="1020" w:customStyle="1">
    <w:name w:val=" Char"/>
    <w:basedOn w:val="941"/>
    <w:uiPriority w:val="0"/>
    <w:qFormat/>
    <w:rPr>
      <w:rFonts w:ascii="Tahoma" w:hAnsi="Tahoma"/>
      <w:sz w:val="24"/>
      <w:szCs w:val="24"/>
    </w:rPr>
  </w:style>
  <w:style w:type="paragraph" w:styleId="1021" w:customStyle="1">
    <w:name w:val="列出段落"/>
    <w:basedOn w:val="722"/>
    <w:uiPriority w:val="0"/>
    <w:qFormat/>
    <w:pPr>
      <w:contextualSpacing/>
      <w:ind w:left="720"/>
      <w:jc w:val="left"/>
      <w:widowControl/>
    </w:pPr>
    <w:rPr>
      <w:rFonts w:ascii="Calibri" w:hAnsi="Calibri"/>
      <w:sz w:val="24"/>
      <w:szCs w:val="24"/>
      <w:lang w:eastAsia="en-US" w:bidi="en-US"/>
    </w:rPr>
  </w:style>
  <w:style w:type="paragraph" w:styleId="1022" w:customStyle="1">
    <w:name w:val="4"/>
    <w:basedOn w:val="722"/>
    <w:next w:val="971"/>
    <w:uiPriority w:val="0"/>
    <w:qFormat/>
    <w:pPr>
      <w:ind w:firstLine="420"/>
      <w:spacing w:line="360" w:lineRule="auto"/>
    </w:pPr>
    <w:rPr>
      <w:color w:val="ff0000"/>
      <w:sz w:val="24"/>
      <w:szCs w:val="24"/>
    </w:rPr>
  </w:style>
  <w:style w:type="paragraph" w:styleId="1023" w:customStyle="1">
    <w:name w:val="普通 (Web)"/>
    <w:basedOn w:val="722"/>
    <w:uiPriority w:val="0"/>
    <w:qFormat/>
    <w:pPr>
      <w:jc w:val="left"/>
      <w:spacing w:before="100" w:beforeAutospacing="1" w:after="100" w:afterAutospacing="1"/>
      <w:widowControl/>
    </w:pPr>
    <w:rPr>
      <w:rFonts w:ascii="宋体" w:hAnsi="宋体"/>
      <w:sz w:val="24"/>
      <w:szCs w:val="24"/>
    </w:rPr>
  </w:style>
  <w:style w:type="paragraph" w:styleId="1024" w:customStyle="1">
    <w:name w:val=" Char Char Char Char Char Char Char Char Char Char"/>
    <w:basedOn w:val="722"/>
    <w:uiPriority w:val="0"/>
    <w:qFormat/>
    <w:pPr>
      <w:spacing w:line="360" w:lineRule="auto"/>
    </w:pPr>
    <w:rPr>
      <w:sz w:val="24"/>
      <w:szCs w:val="20"/>
    </w:rPr>
  </w:style>
  <w:style w:type="paragraph" w:styleId="1025" w:customStyle="1">
    <w:name w:val="样式1"/>
    <w:basedOn w:val="722"/>
    <w:uiPriority w:val="0"/>
    <w:qFormat/>
    <w:pPr>
      <w:numPr>
        <w:ilvl w:val="0"/>
        <w:numId w:val="4"/>
      </w:numPr>
    </w:pPr>
    <w:rPr>
      <w:rFonts w:ascii="宋体" w:hAnsi="宋体"/>
    </w:rPr>
  </w:style>
  <w:style w:type="paragraph" w:styleId="1026"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27" w:customStyle="1">
    <w:name w:val="xl25"/>
    <w:basedOn w:val="72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8" w:customStyle="1">
    <w:name w:val="图标"/>
    <w:basedOn w:val="722"/>
    <w:next w:val="72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9" w:customStyle="1">
    <w:name w:val="标题3"/>
    <w:basedOn w:val="722"/>
    <w:next w:val="722"/>
    <w:uiPriority w:val="0"/>
    <w:qFormat/>
    <w:pPr>
      <w:ind w:firstLine="624"/>
      <w:spacing w:line="590" w:lineRule="atLeast"/>
    </w:pPr>
    <w:rPr>
      <w:rFonts w:ascii="方正黑体_GBK" w:eastAsia="方正黑体_GBK"/>
      <w:sz w:val="32"/>
      <w:szCs w:val="32"/>
    </w:rPr>
  </w:style>
  <w:style w:type="paragraph" w:styleId="1030" w:customStyle="1">
    <w:name w:val="xl29"/>
    <w:basedOn w:val="72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31" w:customStyle="1">
    <w:name w:val="xl30"/>
    <w:basedOn w:val="722"/>
    <w:uiPriority w:val="0"/>
    <w:qFormat/>
    <w:pPr>
      <w:jc w:val="center"/>
      <w:spacing w:before="100" w:beforeAutospacing="1" w:after="100" w:afterAutospacing="1"/>
      <w:widowControl/>
    </w:pPr>
    <w:rPr>
      <w:rFonts w:ascii="宋体" w:hAnsi="宋体"/>
      <w:b/>
      <w:bCs/>
      <w:sz w:val="36"/>
      <w:szCs w:val="36"/>
    </w:rPr>
  </w:style>
  <w:style w:type="paragraph" w:styleId="1032" w:customStyle="1">
    <w:name w:val="table_1stline"/>
    <w:basedOn w:val="722"/>
    <w:uiPriority w:val="0"/>
    <w:qFormat/>
    <w:pPr>
      <w:jc w:val="left"/>
      <w:spacing w:before="120"/>
      <w:widowControl/>
    </w:pPr>
    <w:rPr>
      <w:bCs/>
      <w:sz w:val="20"/>
      <w:szCs w:val="20"/>
      <w:lang w:val="de-DE" w:eastAsia="de-DE"/>
    </w:rPr>
  </w:style>
  <w:style w:type="paragraph" w:styleId="1033" w:customStyle="1">
    <w:name w:val="font5"/>
    <w:basedOn w:val="722"/>
    <w:uiPriority w:val="0"/>
    <w:qFormat/>
    <w:pPr>
      <w:jc w:val="left"/>
      <w:spacing w:before="100" w:beforeAutospacing="1" w:after="100" w:afterAutospacing="1"/>
      <w:widowControl/>
    </w:pPr>
    <w:rPr>
      <w:rFonts w:hint="eastAsia" w:ascii="宋体" w:hAnsi="宋体"/>
      <w:sz w:val="28"/>
      <w:szCs w:val="28"/>
    </w:rPr>
  </w:style>
  <w:style w:type="paragraph" w:styleId="1034" w:customStyle="1">
    <w:name w:val="纯文本1"/>
    <w:basedOn w:val="722"/>
    <w:uiPriority w:val="0"/>
    <w:qFormat/>
    <w:rPr>
      <w:rFonts w:ascii="宋体" w:hAnsi="Courier New" w:cs="Courier New"/>
    </w:rPr>
  </w:style>
  <w:style w:type="paragraph" w:styleId="1035" w:customStyle="1">
    <w:name w:val="标题 31"/>
    <w:basedOn w:val="722"/>
    <w:next w:val="722"/>
    <w:uiPriority w:val="9"/>
    <w:qFormat/>
    <w:pPr>
      <w:keepLines/>
      <w:keepNext/>
      <w:spacing w:before="260" w:after="260" w:line="416" w:lineRule="auto"/>
      <w:outlineLvl w:val="2"/>
    </w:pPr>
    <w:rPr>
      <w:rFonts w:ascii="Times New Roman" w:hAnsi="Times New Roman"/>
      <w:b/>
      <w:bCs/>
      <w:sz w:val="32"/>
      <w:szCs w:val="32"/>
    </w:rPr>
  </w:style>
  <w:style w:type="character" w:styleId="1036" w:customStyle="1">
    <w:name w:val="NormalCharacter"/>
    <w:uiPriority w:val="0"/>
    <w:qFormat/>
  </w:style>
  <w:style w:type="paragraph" w:styleId="1037" w:customStyle="1">
    <w:name w:val=".o.a"/>
    <w:basedOn w:val="767"/>
    <w:next w:val="767"/>
    <w:uiPriority w:val="0"/>
    <w:qFormat/>
    <w:rPr>
      <w:rFonts w:ascii="宋体" w:eastAsia="宋体"/>
      <w:color w:val="auto"/>
    </w:rPr>
  </w:style>
  <w:style w:type="paragraph" w:styleId="1038" w:customStyle="1">
    <w:name w:val="Table Paragraph"/>
    <w:basedOn w:val="722"/>
    <w:uiPriority w:val="1"/>
    <w:unhideWhenUsed/>
    <w:qFormat/>
    <w:pPr>
      <w:jc w:val="center"/>
    </w:pPr>
    <w:rPr>
      <w:rFonts w:hint="eastAsia" w:ascii="楷体" w:hAnsi="楷体" w:eastAsia="楷体" w:cs="楷体"/>
      <w:sz w:val="22"/>
      <w:lang w:val="zh-CN"/>
    </w:rPr>
  </w:style>
  <w:style w:type="character" w:styleId="1039" w:customStyle="1">
    <w:name w:val="font11"/>
    <w:basedOn w:val="732"/>
    <w:uiPriority w:val="0"/>
    <w:qFormat/>
    <w:rPr>
      <w:rFonts w:hint="eastAsia" w:ascii="宋体" w:hAnsi="宋体" w:eastAsia="宋体" w:cs="宋体"/>
      <w:color w:val="000000"/>
      <w:sz w:val="24"/>
      <w:szCs w:val="24"/>
      <w:u w:val="none"/>
    </w:rPr>
  </w:style>
  <w:style w:type="character" w:styleId="1040" w:customStyle="1">
    <w:name w:val="font01"/>
    <w:link w:val="722"/>
    <w:uiPriority w:val="0"/>
    <w:qFormat/>
    <w:rPr>
      <w:rFonts w:hint="eastAsia" w:ascii="宋体" w:hAnsi="宋体" w:eastAsia="宋体" w:cs="宋体"/>
      <w:color w:val="000000"/>
      <w:sz w:val="24"/>
      <w:szCs w:val="24"/>
      <w:u w:val="none"/>
    </w:rPr>
  </w:style>
  <w:style w:type="numbering" w:styleId="10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纪婷婷</cp:lastModifiedBy>
  <cp:revision>11</cp:revision>
  <dcterms:created xsi:type="dcterms:W3CDTF">2023-03-16T02:16:00Z</dcterms:created>
  <dcterms:modified xsi:type="dcterms:W3CDTF">2026-06-01T07:58:36Z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eyJoZGlkIjoiNzgyZDQwZDEyMzg5MzExZGViMmI4YmE0YjNjOWIyZmEiLCJ1c2VySWQiOiI5MzE4OTM5NDMifQ==</vt:lpwstr>
  </property>
  <property fmtid="{D5CDD505-2E9C-101B-9397-08002B2CF9AE}" pid="3" name="KSOProductBuildVer">
    <vt:lpwstr>2052-12.1.0.26375</vt:lpwstr>
  </property>
  <property fmtid="{D5CDD505-2E9C-101B-9397-08002B2CF9AE}" pid="4" name="ICV">
    <vt:lpwstr>10729A76159F40F5B66698A892C06A51_13</vt:lpwstr>
  </property>
</Properties>
</file>