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930" w:leader="none"/>
          <w:tab w:val="left" w:pos="9306" w:leader="none"/>
        </w:tabs>
        <w:rPr>
          <w:rFonts w:ascii="宋体" w:hAnsi="宋体" w:eastAsia="宋体"/>
          <w:b/>
          <w:color w:val="auto"/>
          <w:sz w:val="52"/>
          <w:szCs w:val="52"/>
          <w:highlight w:val="none"/>
        </w:rPr>
      </w:pPr>
      <w:r>
        <w:rPr>
          <w:color w:val="auto"/>
          <w:sz w:val="52"/>
          <w:highlight w:val="none"/>
        </w:rPr>
      </w:r>
      <w:r/>
    </w:p>
    <w:p>
      <w:pPr>
        <w:jc w:val="center"/>
        <w:spacing w:line="360" w:lineRule="auto"/>
        <w:tabs>
          <w:tab w:val="left" w:pos="8930" w:leader="none"/>
          <w:tab w:val="left" w:pos="9306" w:leader="none"/>
        </w:tabs>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苏州吴中区</w:t>
      </w:r>
      <w:r/>
    </w:p>
    <w:p>
      <w:pPr>
        <w:jc w:val="center"/>
        <w:spacing w:line="360" w:lineRule="auto"/>
        <w:tabs>
          <w:tab w:val="left" w:pos="8930" w:leader="none"/>
          <w:tab w:val="left" w:pos="9306" w:leader="none"/>
        </w:tabs>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单一来源采购文件</w:t>
      </w:r>
      <w:r/>
    </w:p>
    <w:p>
      <w:pPr>
        <w:ind w:firstLine="1800"/>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ind w:firstLine="18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项目编号：</w:t>
      </w:r>
      <w:r>
        <w:rPr>
          <w:rFonts w:hint="eastAsia" w:ascii="宋体" w:hAnsi="宋体" w:eastAsia="宋体"/>
          <w:color w:val="auto"/>
          <w:sz w:val="30"/>
          <w:szCs w:val="30"/>
          <w:highlight w:val="none"/>
          <w:lang w:eastAsia="zh-CN"/>
        </w:rPr>
        <w:t xml:space="preserve">JSZC-320506-SZDX-D2026-0006</w:t>
      </w:r>
      <w:r/>
    </w:p>
    <w:p>
      <w:pPr>
        <w:ind w:left="3294" w:hanging="15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采购单位：</w:t>
      </w:r>
      <w:r>
        <w:rPr>
          <w:rFonts w:hint="eastAsia" w:ascii="宋体" w:hAnsi="宋体" w:eastAsia="宋体"/>
          <w:color w:val="auto"/>
          <w:sz w:val="30"/>
          <w:szCs w:val="30"/>
          <w:highlight w:val="none"/>
          <w:lang w:eastAsia="zh-CN"/>
        </w:rPr>
        <w:t xml:space="preserve">中国共产党苏州市吴中区委员会宣传部（机关）</w:t>
      </w:r>
      <w:r/>
    </w:p>
    <w:p>
      <w:pPr>
        <w:ind w:firstLine="18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项目名称：</w:t>
      </w:r>
      <w:r>
        <w:rPr>
          <w:rFonts w:hint="eastAsia" w:ascii="宋体" w:hAnsi="宋体" w:eastAsia="宋体"/>
          <w:color w:val="auto"/>
          <w:sz w:val="30"/>
          <w:szCs w:val="30"/>
          <w:highlight w:val="none"/>
          <w:lang w:eastAsia="zh-CN"/>
        </w:rPr>
        <w:t xml:space="preserve">《吴中新闻》宣传合作</w:t>
      </w:r>
      <w:r/>
    </w:p>
    <w:p>
      <w:pPr>
        <w:ind w:firstLine="1800"/>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项目类别：服务类</w:t>
      </w:r>
      <w:r/>
    </w:p>
    <w:p>
      <w:pPr>
        <w:pStyle w:val="970"/>
        <w:ind w:firstLine="0"/>
        <w:rPr>
          <w:color w:val="auto"/>
          <w:highlight w:val="none"/>
        </w:rPr>
      </w:pPr>
      <w:r>
        <w:rPr>
          <w:color w:val="auto"/>
          <w:highlight w:val="none"/>
        </w:rPr>
      </w:r>
      <w:r/>
    </w:p>
    <w:p>
      <w:pPr>
        <w:pStyle w:val="970"/>
        <w:ind w:firstLine="0"/>
        <w:rPr>
          <w:color w:val="auto"/>
          <w:highlight w:val="none"/>
        </w:rPr>
      </w:pPr>
      <w:r>
        <w:rPr>
          <w:color w:val="auto"/>
          <w:highlight w:val="none"/>
        </w:rPr>
      </w:r>
      <w:r/>
    </w:p>
    <w:p>
      <w:pPr>
        <w:pStyle w:val="970"/>
        <w:ind w:firstLine="0"/>
        <w:rPr>
          <w:color w:val="auto"/>
          <w:highlight w:val="none"/>
        </w:rPr>
      </w:pPr>
      <w:r>
        <w:rPr>
          <w:rFonts w:hint="eastAsia" w:ascii="宋体" w:hAnsi="宋体" w:eastAsia="宋体" w:cs="宋体"/>
          <w:color w:val="auto"/>
          <w:sz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1588770</wp:posOffset>
                </wp:positionH>
                <wp:positionV relativeFrom="paragraph">
                  <wp:posOffset>570230</wp:posOffset>
                </wp:positionV>
                <wp:extent cx="2799080" cy="209486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4" name="图片 3" descr="鼎信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鼎信logo"/>
                        <pic:cNvPicPr>
                          <a:picLocks noChangeAspect="1"/>
                        </pic:cNvPicPr>
                        <pic:nvPr/>
                      </pic:nvPicPr>
                      <pic:blipFill>
                        <a:blip r:embed="rId13">
                          <a:clrChange>
                            <a:clrFrom>
                              <a:srgbClr val="FFFFFF"/>
                            </a:clrFrom>
                            <a:clrTo>
                              <a:srgbClr val="FFFFFF">
                                <a:alpha val="0"/>
                              </a:srgbClr>
                            </a:clrTo>
                          </a:clrChange>
                        </a:blip>
                        <a:stretch/>
                      </pic:blipFill>
                      <pic:spPr bwMode="auto">
                        <a:xfrm>
                          <a:off x="0" y="0"/>
                          <a:ext cx="2799079" cy="209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25.1pt;mso-position-horizontal:absolute;mso-position-vertical-relative:text;margin-top:44.9pt;mso-position-vertical:absolute;width:220.4pt;height:164.9pt;mso-wrap-distance-left:9.0pt;mso-wrap-distance-top:0.0pt;mso-wrap-distance-right:9.0pt;mso-wrap-distance-bottom:0.0pt;" wrapcoords="99963 -8 0 0 0 99995 99963 100005 37 100005 100000 99995 100000 0 37 -8 99963 -8" stroked="f">
                <v:path textboxrect="0,0,0,0"/>
                <w10:wrap type="tight"/>
                <v:imagedata r:id="rId13" o:title=""/>
              </v:shape>
            </w:pict>
          </mc:Fallback>
        </mc:AlternateContent>
      </w:r>
      <w:r/>
    </w:p>
    <w:p>
      <w:pPr>
        <w:ind w:firstLine="1928"/>
        <w:spacing w:line="360" w:lineRule="auto"/>
        <w:rPr>
          <w:rFonts w:ascii="宋体" w:hAnsi="宋体" w:eastAsia="宋体"/>
          <w:b/>
          <w:color w:val="auto"/>
          <w:sz w:val="32"/>
          <w:highlight w:val="none"/>
        </w:rPr>
      </w:pPr>
      <w:r>
        <w:rPr>
          <w:rFonts w:ascii="宋体" w:hAnsi="宋体" w:eastAsia="宋体"/>
          <w:b/>
          <w:color w:val="auto"/>
          <w:sz w:val="32"/>
          <w:highlight w:val="none"/>
        </w:rPr>
      </w:r>
      <w:r/>
    </w:p>
    <w:p>
      <w:pPr>
        <w:jc w:val="center"/>
        <w:spacing w:line="360" w:lineRule="auto"/>
        <w:tabs>
          <w:tab w:val="left" w:pos="8930" w:leader="none"/>
          <w:tab w:val="left" w:pos="9306" w:leader="none"/>
        </w:tabs>
        <w:rPr>
          <w:rFonts w:ascii="宋体" w:hAnsi="宋体" w:eastAsia="宋体"/>
          <w:bCs/>
          <w:color w:val="auto"/>
          <w:sz w:val="24"/>
          <w:highlight w:val="none"/>
        </w:rPr>
      </w:pPr>
      <w:r>
        <w:rPr>
          <w:rFonts w:ascii="宋体" w:hAnsi="宋体" w:eastAsia="宋体"/>
          <w:bCs/>
          <w:color w:val="auto"/>
          <w:sz w:val="24"/>
          <w:highlight w:val="none"/>
        </w:rPr>
      </w:r>
      <w:r/>
    </w:p>
    <w:p>
      <w:pPr>
        <w:pStyle w:val="967"/>
        <w:rPr>
          <w:rFonts w:ascii="宋体" w:hAnsi="宋体" w:eastAsia="宋体"/>
          <w:bCs/>
          <w:color w:val="auto"/>
          <w:sz w:val="24"/>
          <w:highlight w:val="none"/>
        </w:rPr>
      </w:pPr>
      <w:r>
        <w:rPr>
          <w:rFonts w:ascii="宋体" w:hAnsi="宋体" w:eastAsia="宋体"/>
          <w:bCs/>
          <w:color w:val="auto"/>
          <w:sz w:val="24"/>
          <w:highlight w:val="none"/>
        </w:rPr>
      </w:r>
      <w:r/>
    </w:p>
    <w:p>
      <w:pPr>
        <w:pStyle w:val="967"/>
        <w:rPr>
          <w:rFonts w:ascii="宋体" w:hAnsi="宋体" w:eastAsia="宋体"/>
          <w:bCs/>
          <w:color w:val="auto"/>
          <w:sz w:val="24"/>
          <w:highlight w:val="none"/>
        </w:rPr>
      </w:pPr>
      <w:r>
        <w:rPr>
          <w:rFonts w:ascii="宋体" w:hAnsi="宋体" w:eastAsia="宋体"/>
          <w:bCs/>
          <w:color w:val="auto"/>
          <w:sz w:val="24"/>
          <w:highlight w:val="none"/>
        </w:rPr>
      </w:r>
      <w:r/>
    </w:p>
    <w:p>
      <w:pPr>
        <w:pStyle w:val="967"/>
        <w:rPr>
          <w:rFonts w:ascii="宋体" w:hAnsi="宋体" w:eastAsia="宋体"/>
          <w:bCs/>
          <w:color w:val="auto"/>
          <w:sz w:val="24"/>
          <w:highlight w:val="none"/>
        </w:rPr>
      </w:pPr>
      <w:r>
        <w:rPr>
          <w:rFonts w:ascii="宋体" w:hAnsi="宋体" w:eastAsia="宋体"/>
          <w:bCs/>
          <w:color w:val="auto"/>
          <w:sz w:val="24"/>
          <w:highlight w:val="none"/>
        </w:rPr>
      </w:r>
      <w:r/>
    </w:p>
    <w:p>
      <w:pPr>
        <w:spacing w:line="360" w:lineRule="auto"/>
        <w:tabs>
          <w:tab w:val="left" w:pos="8930" w:leader="none"/>
          <w:tab w:val="left" w:pos="9306" w:leader="none"/>
        </w:tabs>
        <w:rPr>
          <w:rFonts w:ascii="宋体" w:hAnsi="宋体" w:eastAsia="宋体"/>
          <w:color w:val="auto"/>
          <w:sz w:val="32"/>
          <w:highlight w:val="none"/>
        </w:rPr>
      </w:pPr>
      <w:r>
        <w:rPr>
          <w:rFonts w:ascii="宋体" w:hAnsi="宋体" w:eastAsia="宋体"/>
          <w:color w:val="auto"/>
          <w:sz w:val="32"/>
          <w:highlight w:val="none"/>
        </w:rPr>
      </w:r>
      <w:r/>
    </w:p>
    <w:p>
      <w:pPr>
        <w:jc w:val="left"/>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pStyle w:val="907"/>
        <w:rPr>
          <w:color w:val="auto"/>
          <w:highlight w:val="none"/>
        </w:rPr>
      </w:pPr>
      <w:r>
        <w:rPr>
          <w:color w:val="auto"/>
          <w:highlight w:val="none"/>
        </w:rPr>
      </w:r>
      <w:r/>
    </w:p>
    <w:p>
      <w:pPr>
        <w:jc w:val="center"/>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鼎信工程咨询（苏州）有限公司</w:t>
      </w:r>
      <w:r/>
    </w:p>
    <w:p>
      <w:pPr>
        <w:jc w:val="center"/>
        <w:spacing w:line="360" w:lineRule="auto"/>
        <w:rPr>
          <w:rFonts w:ascii="宋体" w:hAnsi="宋体" w:eastAsia="宋体"/>
          <w:b/>
          <w:color w:val="auto"/>
          <w:sz w:val="32"/>
          <w:szCs w:val="32"/>
          <w:highlight w:val="none"/>
        </w:rPr>
      </w:pPr>
      <w:r>
        <w:rPr>
          <w:rFonts w:hint="eastAsia" w:ascii="宋体" w:hAnsi="宋体" w:eastAsia="宋体"/>
          <w:color w:val="auto"/>
          <w:sz w:val="30"/>
          <w:szCs w:val="30"/>
          <w:highlight w:val="none"/>
        </w:rPr>
        <w:t xml:space="preserve">二○二</w:t>
      </w:r>
      <w:r>
        <w:rPr>
          <w:rFonts w:hint="eastAsia" w:ascii="宋体" w:hAnsi="宋体" w:eastAsia="宋体"/>
          <w:color w:val="auto"/>
          <w:sz w:val="30"/>
          <w:szCs w:val="30"/>
          <w:highlight w:val="none"/>
          <w:lang w:val="en-US" w:eastAsia="zh-CN"/>
        </w:rPr>
        <w:t xml:space="preserve">六</w:t>
      </w:r>
      <w:r>
        <w:rPr>
          <w:rFonts w:hint="eastAsia" w:ascii="宋体" w:hAnsi="宋体" w:eastAsia="宋体"/>
          <w:color w:val="auto"/>
          <w:sz w:val="30"/>
          <w:szCs w:val="30"/>
          <w:highlight w:val="none"/>
        </w:rPr>
        <w:t xml:space="preserve">年</w:t>
      </w:r>
      <w:r>
        <w:rPr>
          <w:rFonts w:hint="eastAsia" w:ascii="宋体" w:hAnsi="宋体" w:eastAsia="宋体"/>
          <w:color w:val="auto"/>
          <w:sz w:val="30"/>
          <w:szCs w:val="30"/>
          <w:highlight w:val="none"/>
          <w:lang w:val="en-US" w:eastAsia="zh-CN"/>
        </w:rPr>
        <w:t xml:space="preserve">六</w:t>
      </w:r>
      <w:r>
        <w:rPr>
          <w:rFonts w:hint="eastAsia" w:ascii="宋体" w:hAnsi="宋体" w:eastAsia="宋体"/>
          <w:color w:val="auto"/>
          <w:sz w:val="30"/>
          <w:szCs w:val="30"/>
          <w:highlight w:val="none"/>
        </w:rPr>
        <w:t xml:space="preserve">月</w:t>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br w:type="page" w:clear="all"/>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前附表</w:t>
      </w:r>
      <w:r/>
    </w:p>
    <w:tbl>
      <w:tblPr>
        <w:tblStyle w:val="915"/>
        <w:tblW w:w="94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8363"/>
      </w:tblGrid>
      <w:tr>
        <w:trPr>
          <w:jc w:val="center"/>
          <w:trHeight w:val="495"/>
        </w:trPr>
        <w:tc>
          <w:tcPr>
            <w:tcW w:w="1101" w:type="dxa"/>
            <w:vAlign w:val="center"/>
            <w:textDirection w:val="lrTb"/>
            <w:noWrap w:val="false"/>
          </w:tcPr>
          <w:p>
            <w:pPr>
              <w:jc w:val="center"/>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tcW w:w="836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内容规定</w:t>
            </w:r>
            <w:r/>
          </w:p>
        </w:tc>
      </w:tr>
      <w:tr>
        <w:trPr>
          <w:jc w:val="center"/>
          <w:trHeight w:val="495"/>
        </w:trPr>
        <w:tc>
          <w:tcPr>
            <w:tcW w:w="1101"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项目名称：</w:t>
            </w:r>
            <w:r>
              <w:rPr>
                <w:rFonts w:hint="eastAsia" w:ascii="宋体" w:hAnsi="宋体" w:eastAsia="宋体"/>
                <w:color w:val="auto"/>
                <w:sz w:val="24"/>
                <w:szCs w:val="24"/>
                <w:highlight w:val="none"/>
                <w:lang w:eastAsia="zh-CN"/>
              </w:rPr>
              <w:t xml:space="preserve">《吴中新闻》宣传合作</w:t>
            </w:r>
            <w:r/>
          </w:p>
        </w:tc>
      </w:tr>
      <w:tr>
        <w:trPr>
          <w:jc w:val="center"/>
          <w:trHeight w:val="495"/>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8363"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响应文件有效期为响应文件递交截止之日九十天（日历天）</w:t>
            </w:r>
            <w:r/>
          </w:p>
        </w:tc>
      </w:tr>
      <w:tr>
        <w:trPr>
          <w:jc w:val="center"/>
          <w:trHeight w:val="530"/>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8363"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单一来源保证金：根据《江苏省财政厅文件苏财购【2020】52号》相关规定，本项目无须支付保证金</w:t>
            </w:r>
            <w:r/>
          </w:p>
        </w:tc>
      </w:tr>
      <w:tr>
        <w:trPr>
          <w:jc w:val="center"/>
          <w:trHeight w:val="784"/>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8363" w:type="dxa"/>
            <w:vAlign w:val="center"/>
            <w:textDirection w:val="lrTb"/>
            <w:noWrap w:val="false"/>
          </w:tcPr>
          <w:p>
            <w:pPr>
              <w:spacing w:line="360" w:lineRule="auto"/>
              <w:tabs>
                <w:tab w:val="left" w:pos="753"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单一来源文件：</w:t>
            </w:r>
            <w:r>
              <w:rPr>
                <w:rFonts w:ascii="宋体" w:hAnsi="宋体" w:eastAsia="宋体"/>
                <w:b/>
                <w:bCs/>
                <w:color w:val="auto"/>
                <w:sz w:val="24"/>
                <w:szCs w:val="24"/>
                <w:highlight w:val="none"/>
                <w:lang w:val="en-US" w:eastAsia="zh-CN"/>
              </w:rPr>
              <w:t xml:space="preserve">本项目采用网上提交电子投标（响应）文件，不接受纸质投标（响应）文件。</w:t>
            </w:r>
            <w:r/>
          </w:p>
        </w:tc>
      </w:tr>
      <w:tr>
        <w:trPr>
          <w:jc w:val="center"/>
          <w:trHeight w:val="1682"/>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截止时间：202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6月18日9</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0分（北京时间）</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开启时间：202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6月18日9</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0分（北京时间）</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地点：“苏采云”系统（网址：</w:t>
            </w: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HYPERLINK "http://jszfcg.jsczt.cn/" </w:instrText>
            </w:r>
            <w:r>
              <w:rPr>
                <w:rFonts w:hint="eastAsia" w:ascii="宋体" w:hAnsi="宋体" w:eastAsia="宋体"/>
                <w:color w:val="auto"/>
                <w:sz w:val="24"/>
                <w:szCs w:val="24"/>
                <w:highlight w:val="none"/>
              </w:rPr>
              <w:fldChar w:fldCharType="separate"/>
            </w:r>
            <w:r>
              <w:rPr>
                <w:rFonts w:hint="eastAsia" w:ascii="宋体" w:hAnsi="宋体" w:eastAsia="宋体"/>
                <w:color w:val="auto"/>
                <w:sz w:val="24"/>
                <w:szCs w:val="24"/>
                <w:highlight w:val="none"/>
              </w:rPr>
              <w:t xml:space="preserve">http://jszfcg.jsczt.cn/</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1131"/>
        </w:trPr>
        <w:tc>
          <w:tcPr>
            <w:tcW w:w="1101"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8363" w:type="dxa"/>
            <w:vAlign w:val="center"/>
            <w:textDirection w:val="lrTb"/>
            <w:noWrap w:val="false"/>
          </w:tcPr>
          <w:p>
            <w:pPr>
              <w:pStyle w:val="1124"/>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成交服务费：成交服务费：根据【2020年苏州市级政府采购代理服务收费公告信息表（第十二批）】的规定收取成交服务费。领取成交通知书时成交供应商向招标代理机构一次性付清。由成交供应商支付，按照采购预算100万元以内1.5%，100～500万元以内1.1%差额定率累进法计算并支付成交服务费。本项目代理服务费：</w:t>
            </w:r>
            <w:r>
              <w:rPr>
                <w:rFonts w:hint="eastAsia" w:ascii="宋体" w:hAnsi="宋体" w:eastAsia="宋体"/>
                <w:color w:val="auto"/>
                <w:sz w:val="24"/>
                <w:szCs w:val="24"/>
                <w:highlight w:val="none"/>
                <w:lang w:val="en-US" w:eastAsia="zh-CN"/>
              </w:rPr>
              <w:t xml:space="preserve">20500</w:t>
            </w:r>
            <w:r>
              <w:rPr>
                <w:rFonts w:hint="eastAsia" w:ascii="宋体" w:hAnsi="宋体" w:eastAsia="宋体"/>
                <w:color w:val="auto"/>
                <w:sz w:val="24"/>
                <w:szCs w:val="24"/>
                <w:highlight w:val="none"/>
                <w:lang w:val="en-US"/>
              </w:rPr>
              <w:t xml:space="preserve">元。</w:t>
            </w:r>
            <w:r/>
          </w:p>
          <w:p>
            <w:pPr>
              <w:pStyle w:val="1124"/>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收费标准：</w:t>
            </w:r>
            <w:r/>
          </w:p>
          <w:p>
            <w:pPr>
              <w:pStyle w:val="1124"/>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预算金额100万元以下部分费率为1.5%；</w:t>
            </w:r>
            <w:r/>
          </w:p>
          <w:p>
            <w:pPr>
              <w:pStyle w:val="1124"/>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预算金额100万元（含）－500万元部分费率为1.1%；</w:t>
            </w:r>
            <w:r/>
          </w:p>
          <w:p>
            <w:pPr>
              <w:pStyle w:val="1124"/>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预算金额500万元（含）－1000万元部分费率为0.8%；</w:t>
            </w:r>
            <w:r/>
          </w:p>
          <w:p>
            <w:pPr>
              <w:pStyle w:val="1124"/>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预算金额1000万元（含）－5000万元部分费率为0.5%；</w:t>
            </w:r>
            <w:r/>
          </w:p>
          <w:p>
            <w:pPr>
              <w:pStyle w:val="1124"/>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预算金额5000万元以上部分部分费率为0.25%；</w:t>
            </w:r>
            <w:r/>
          </w:p>
          <w:p>
            <w:pPr>
              <w:pStyle w:val="1124"/>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如按上述方法计算的金额低于人民币4000元整的，则项目代理服务费按人民币4000元整计收。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账户名称：鼎信工程咨询（苏州）有限公司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开户银行：中国农业银行股份有限公司苏州吴中开发区支行 </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账号：10541201040081556</w:t>
            </w:r>
            <w:r/>
          </w:p>
        </w:tc>
      </w:tr>
    </w:tbl>
    <w:p>
      <w:pPr>
        <w:rPr>
          <w:rFonts w:hint="eastAsia" w:ascii="宋体" w:hAnsi="宋体" w:eastAsia="宋体"/>
          <w:color w:val="auto"/>
          <w:sz w:val="24"/>
          <w:szCs w:val="24"/>
          <w:highlight w:val="none"/>
        </w:rPr>
      </w:pPr>
      <w:r/>
      <w:bookmarkStart w:id="0" w:name="_Toc474491763"/>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第一章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单一来源邀请函</w:t>
      </w:r>
      <w:bookmarkEnd w:id="0"/>
      <w:r/>
      <w:r/>
    </w:p>
    <w:p>
      <w:pPr>
        <w:ind w:firstLine="480"/>
        <w:spacing w:line="360" w:lineRule="auto"/>
        <w:rPr>
          <w:rFonts w:hint="eastAsia" w:ascii="宋体" w:hAnsi="宋体" w:eastAsia="宋体" w:cs="宋体"/>
          <w:color w:val="auto"/>
          <w:sz w:val="24"/>
          <w:szCs w:val="24"/>
          <w:highlight w:val="whit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white"/>
          <w:shd w:val="clear" w:color="auto" w:fill="auto"/>
        </w:rPr>
        <w:t xml:space="preserve">项目概况</w:t>
      </w:r>
      <w:r/>
    </w:p>
    <w:p>
      <w:pPr>
        <w:ind w:firstLine="480"/>
        <w:spacing w:line="360" w:lineRule="auto"/>
        <w:rPr>
          <w:rFonts w:hint="eastAsia" w:ascii="宋体" w:hAnsi="宋体" w:eastAsia="宋体" w:cs="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shd w:val="clear" w:color="auto" w:fill="auto"/>
          <w:lang w:eastAsia="zh-CN"/>
        </w:rPr>
        <w:t xml:space="preserve">《吴中新闻》宣传合作</w:t>
      </w:r>
      <w:r>
        <w:rPr>
          <w:rFonts w:hint="eastAsia" w:ascii="宋体" w:hAnsi="宋体" w:eastAsia="宋体" w:cs="宋体"/>
          <w:color w:val="auto"/>
          <w:sz w:val="24"/>
          <w:szCs w:val="24"/>
          <w:highlight w:val="none"/>
          <w:shd w:val="clear" w:color="auto" w:fill="auto"/>
        </w:rPr>
        <w:t xml:space="preserve">采购项目的潜在供应商应在</w:t>
      </w:r>
      <w:r>
        <w:rPr>
          <w:rFonts w:hint="eastAsia" w:ascii="宋体" w:hAnsi="宋体" w:eastAsia="宋体" w:cs="宋体"/>
          <w:color w:val="auto"/>
          <w:sz w:val="24"/>
          <w:szCs w:val="24"/>
          <w:highlight w:val="none"/>
          <w:u w:val="single"/>
          <w:shd w:val="clear" w:color="auto" w:fill="auto"/>
        </w:rPr>
        <w:t xml:space="preserve">“苏采云”政府采购交易系统（以下简称苏采云系统”）</w:t>
      </w:r>
      <w:r>
        <w:rPr>
          <w:rFonts w:hint="eastAsia" w:ascii="宋体" w:hAnsi="宋体" w:eastAsia="宋体" w:cs="宋体"/>
          <w:color w:val="auto"/>
          <w:sz w:val="24"/>
          <w:szCs w:val="24"/>
          <w:highlight w:val="none"/>
          <w:shd w:val="clear" w:color="auto" w:fill="auto"/>
        </w:rPr>
        <w:t xml:space="preserve">获取招标文件，并于</w:t>
      </w:r>
      <w:r>
        <w:rPr>
          <w:rFonts w:hint="eastAsia" w:ascii="宋体" w:hAnsi="宋体" w:eastAsia="宋体" w:cs="宋体"/>
          <w:color w:val="auto"/>
          <w:sz w:val="24"/>
          <w:szCs w:val="24"/>
          <w:highlight w:val="white"/>
          <w:u w:val="single"/>
          <w:shd w:val="clear" w:color="auto" w:fill="auto"/>
          <w:lang w:eastAsia="zh-CN"/>
        </w:rPr>
        <w:t xml:space="preserve">2026年</w:t>
      </w:r>
      <w:r>
        <w:rPr>
          <w:rFonts w:hint="eastAsia" w:ascii="宋体" w:hAnsi="宋体" w:eastAsia="宋体" w:cs="宋体"/>
          <w:color w:val="auto"/>
          <w:sz w:val="24"/>
          <w:szCs w:val="24"/>
          <w:highlight w:val="white"/>
          <w:u w:val="single"/>
          <w:shd w:val="clear" w:color="auto" w:fill="auto"/>
          <w:lang w:val="en-US" w:eastAsia="zh-CN"/>
        </w:rPr>
        <w:t xml:space="preserve">6</w:t>
      </w:r>
      <w:r>
        <w:rPr>
          <w:rFonts w:hint="eastAsia" w:ascii="宋体" w:hAnsi="宋体" w:eastAsia="宋体" w:cs="宋体"/>
          <w:color w:val="auto"/>
          <w:sz w:val="24"/>
          <w:szCs w:val="24"/>
          <w:highlight w:val="white"/>
          <w:u w:val="single"/>
          <w:shd w:val="clear" w:color="auto" w:fill="auto"/>
          <w:lang w:eastAsia="zh-CN"/>
        </w:rPr>
        <w:t xml:space="preserve">月</w:t>
      </w:r>
      <w:r>
        <w:rPr>
          <w:rFonts w:hint="eastAsia" w:ascii="宋体" w:hAnsi="宋体" w:eastAsia="宋体" w:cs="宋体"/>
          <w:color w:val="auto"/>
          <w:sz w:val="24"/>
          <w:szCs w:val="24"/>
          <w:highlight w:val="white"/>
          <w:u w:val="single"/>
          <w:shd w:val="clear" w:color="auto" w:fill="auto"/>
          <w:lang w:val="en-US" w:eastAsia="zh-CN"/>
        </w:rPr>
        <w:t xml:space="preserve">18</w:t>
      </w:r>
      <w:r>
        <w:rPr>
          <w:rFonts w:hint="eastAsia" w:ascii="宋体" w:hAnsi="宋体" w:eastAsia="宋体" w:cs="宋体"/>
          <w:color w:val="auto"/>
          <w:sz w:val="24"/>
          <w:szCs w:val="24"/>
          <w:highlight w:val="white"/>
          <w:u w:val="single"/>
          <w:shd w:val="clear" w:color="auto" w:fill="auto"/>
          <w:lang w:eastAsia="zh-CN"/>
        </w:rPr>
        <w:t xml:space="preserve">日</w:t>
      </w:r>
      <w:r>
        <w:rPr>
          <w:rFonts w:hint="eastAsia" w:ascii="宋体" w:hAnsi="宋体" w:eastAsia="宋体" w:cs="宋体"/>
          <w:color w:val="auto"/>
          <w:sz w:val="24"/>
          <w:szCs w:val="24"/>
          <w:highlight w:val="white"/>
          <w:u w:val="single"/>
          <w:shd w:val="clear" w:color="auto" w:fill="auto"/>
          <w:lang w:val="en-US" w:eastAsia="zh-CN"/>
        </w:rPr>
        <w:t xml:space="preserve">9:</w:t>
      </w:r>
      <w:r>
        <w:rPr>
          <w:rFonts w:hint="eastAsia" w:ascii="宋体" w:hAnsi="宋体" w:eastAsia="宋体" w:cs="宋体"/>
          <w:color w:val="auto"/>
          <w:sz w:val="24"/>
          <w:szCs w:val="24"/>
          <w:highlight w:val="white"/>
          <w:u w:val="single"/>
          <w:shd w:val="clear" w:color="auto" w:fill="auto"/>
        </w:rPr>
        <w:t xml:space="preserve">30</w:t>
      </w:r>
      <w:r>
        <w:rPr>
          <w:rFonts w:hint="eastAsia" w:ascii="宋体" w:hAnsi="宋体" w:eastAsia="宋体" w:cs="宋体"/>
          <w:bCs/>
          <w:color w:val="auto"/>
          <w:sz w:val="24"/>
          <w:szCs w:val="24"/>
          <w:highlight w:val="none"/>
          <w:shd w:val="clear" w:color="auto" w:fill="auto"/>
        </w:rPr>
        <w:t xml:space="preserve">（北京时间）前递交响应文件</w:t>
      </w:r>
      <w:r>
        <w:rPr>
          <w:rFonts w:hint="eastAsia" w:ascii="宋体" w:hAnsi="宋体" w:eastAsia="宋体" w:cs="宋体"/>
          <w:color w:val="auto"/>
          <w:sz w:val="24"/>
          <w:szCs w:val="24"/>
          <w:highlight w:val="none"/>
          <w:shd w:val="clear" w:color="auto" w:fill="auto"/>
        </w:rPr>
        <w:t xml:space="preserve">。</w:t>
      </w:r>
      <w:r/>
    </w:p>
    <w:p>
      <w:pPr>
        <w:spacing w:line="360" w:lineRule="auto"/>
        <w:rPr>
          <w:rFonts w:hint="eastAsia" w:ascii="宋体" w:hAnsi="宋体" w:eastAsia="宋体" w:cs="宋体"/>
          <w:b/>
          <w:color w:val="auto"/>
          <w:sz w:val="24"/>
          <w:szCs w:val="24"/>
          <w:highlight w:val="none"/>
          <w:shd w:val="clear" w:color="auto" w:fill="auto"/>
        </w:rPr>
      </w:pPr>
      <w:r/>
      <w:bookmarkStart w:id="1" w:name="_Toc35393621"/>
      <w:r/>
      <w:bookmarkStart w:id="2" w:name="_Toc35393790"/>
      <w:r/>
      <w:bookmarkStart w:id="3" w:name="_Toc28359079"/>
      <w:r/>
      <w:bookmarkStart w:id="4" w:name="_Toc28359002"/>
      <w:r/>
      <w:bookmarkStart w:id="5" w:name="_Hlk24379207"/>
      <w:r>
        <w:rPr>
          <w:rFonts w:hint="eastAsia" w:ascii="宋体" w:hAnsi="宋体" w:eastAsia="宋体" w:cs="宋体"/>
          <w:b/>
          <w:color w:val="auto"/>
          <w:sz w:val="24"/>
          <w:szCs w:val="24"/>
          <w:highlight w:val="none"/>
          <w:shd w:val="clear" w:color="auto" w:fill="auto"/>
        </w:rPr>
        <w:t xml:space="preserve">一、项目基本情况</w:t>
      </w:r>
      <w:bookmarkEnd w:id="1"/>
      <w:r/>
      <w:bookmarkEnd w:id="2"/>
      <w:r/>
      <w:bookmarkEnd w:id="3"/>
      <w:r/>
      <w:bookmarkEnd w:id="4"/>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JSZC-320506-SZDX-D2026-0006</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shd w:val="clear" w:color="auto" w:fill="auto"/>
          <w:lang w:eastAsia="zh-CN"/>
        </w:rPr>
        <w:t xml:space="preserve">《吴中新闻》宣传合作</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采购方式：</w:t>
      </w:r>
      <w:bookmarkEnd w:id="5"/>
      <w:r>
        <w:rPr>
          <w:rFonts w:hint="eastAsia" w:ascii="宋体" w:hAnsi="宋体" w:eastAsia="宋体" w:cs="宋体"/>
          <w:color w:val="auto"/>
          <w:sz w:val="24"/>
          <w:szCs w:val="24"/>
        </w:rPr>
        <w:t xml:space="preserve">单一来源采购</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预算金额：</w:t>
      </w:r>
      <w:r>
        <w:rPr>
          <w:rFonts w:hint="eastAsia" w:ascii="宋体" w:hAnsi="宋体" w:eastAsia="宋体" w:cs="宋体"/>
          <w:color w:val="auto"/>
          <w:sz w:val="24"/>
          <w:szCs w:val="24"/>
          <w:highlight w:val="none"/>
          <w:lang w:eastAsia="zh-CN"/>
        </w:rPr>
        <w:t xml:space="preserve">壹佰伍拾万元整（￥1500000.00）</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最高限价：</w:t>
      </w:r>
      <w:r>
        <w:rPr>
          <w:rFonts w:hint="eastAsia" w:ascii="宋体" w:hAnsi="宋体" w:eastAsia="宋体" w:cs="宋体"/>
          <w:color w:val="auto"/>
          <w:sz w:val="24"/>
          <w:szCs w:val="24"/>
          <w:highlight w:val="none"/>
          <w:lang w:eastAsia="zh-CN"/>
        </w:rPr>
        <w:t xml:space="preserve">壹佰伍拾万元整（￥1500000.00）</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采购需求：</w:t>
      </w:r>
      <w:bookmarkStart w:id="6" w:name="OLE_LINK10"/>
      <w:r>
        <w:rPr>
          <w:rFonts w:hint="eastAsia" w:ascii="宋体" w:hAnsi="宋体" w:eastAsia="宋体" w:cs="宋体"/>
          <w:color w:val="auto"/>
          <w:sz w:val="24"/>
          <w:szCs w:val="24"/>
          <w:highlight w:val="none"/>
          <w:shd w:val="clear" w:color="auto" w:fill="auto"/>
        </w:rPr>
        <w:t xml:space="preserve">详见 单一来源采购内容</w:t>
      </w:r>
      <w:bookmarkEnd w:id="6"/>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合同履行期限：</w:t>
      </w:r>
      <w:bookmarkStart w:id="7" w:name="_Toc35393799"/>
      <w:r/>
      <w:bookmarkStart w:id="8" w:name="_Toc28359013"/>
      <w:r/>
      <w:bookmarkStart w:id="9" w:name="_Toc35393630"/>
      <w:r/>
      <w:bookmarkStart w:id="10" w:name="_Toc28359090"/>
      <w:r>
        <w:rPr>
          <w:rFonts w:hint="eastAsia" w:ascii="宋体" w:hAnsi="宋体" w:eastAsia="宋体" w:cs="宋体"/>
          <w:color w:val="auto"/>
          <w:sz w:val="24"/>
          <w:szCs w:val="24"/>
          <w:highlight w:val="none"/>
          <w:shd w:val="clear" w:color="auto" w:fill="auto"/>
          <w:lang w:eastAsia="zh-CN"/>
        </w:rPr>
        <w:t xml:space="preserve">自采购合同签订之日起至2026年12月31日。</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本项目（是/否）接受联合体：否</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二、申请人的资格要求：</w:t>
      </w:r>
      <w:bookmarkEnd w:id="7"/>
      <w:r/>
      <w:bookmarkEnd w:id="8"/>
      <w:r/>
      <w:bookmarkEnd w:id="9"/>
      <w:r/>
      <w:bookmarkEnd w:id="10"/>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shd w:val="clear" w:color="auto" w:fill="auto"/>
        </w:rPr>
      </w:pPr>
      <w:r/>
      <w:bookmarkStart w:id="11" w:name="_Toc28359003"/>
      <w:r>
        <w:rPr>
          <w:rFonts w:hint="eastAsia" w:ascii="宋体" w:hAnsi="宋体" w:eastAsia="宋体" w:cs="宋体"/>
          <w:color w:val="auto"/>
          <w:sz w:val="24"/>
          <w:szCs w:val="24"/>
          <w:highlight w:val="none"/>
          <w:shd w:val="clear" w:color="auto" w:fill="auto"/>
        </w:rPr>
        <w:t xml:space="preserve">1、具有独立承担民事责任的能力；</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6、法律、行政法规规定的其他条件；</w:t>
      </w:r>
      <w:bookmarkEnd w:id="11"/>
      <w:r/>
      <w:bookmarkStart w:id="12" w:name="_Toc28359091"/>
      <w:r/>
      <w:bookmarkStart w:id="13" w:name="_Toc28359014"/>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（二）</w:t>
      </w:r>
      <w:r>
        <w:rPr>
          <w:rFonts w:hint="eastAsia" w:ascii="宋体" w:hAnsi="宋体" w:eastAsia="宋体" w:cs="宋体"/>
          <w:bCs/>
          <w:color w:val="auto"/>
          <w:sz w:val="24"/>
          <w:szCs w:val="24"/>
          <w:highlight w:val="none"/>
          <w:shd w:val="clear" w:color="auto" w:fill="auto"/>
        </w:rPr>
        <w:t xml:space="preserve">落实政府采购政策需满足的资格要求：</w:t>
      </w:r>
      <w:r>
        <w:rPr>
          <w:rFonts w:hint="eastAsia" w:ascii="宋体" w:hAnsi="宋体" w:eastAsia="宋体" w:cs="宋体"/>
          <w:bCs/>
          <w:color w:val="auto"/>
          <w:sz w:val="24"/>
          <w:szCs w:val="24"/>
          <w:highlight w:val="none"/>
          <w:shd w:val="clear" w:color="auto" w:fill="auto"/>
          <w:lang w:val="en-US" w:eastAsia="zh-CN"/>
        </w:rPr>
        <w:t xml:space="preserve">无</w:t>
      </w:r>
      <w:r/>
    </w:p>
    <w:p>
      <w:pPr>
        <w:ind w:firstLine="480"/>
        <w:spacing w:line="360" w:lineRule="auto"/>
        <w:rPr>
          <w:rFonts w:hint="eastAsia" w:ascii="宋体" w:hAnsi="宋体" w:eastAsia="宋体" w:cs="宋体"/>
          <w:color w:val="auto"/>
          <w:sz w:val="24"/>
          <w:szCs w:val="24"/>
          <w:highlight w:val="none"/>
          <w:shd w:val="clear" w:color="auto" w:fill="auto"/>
        </w:rPr>
      </w:pPr>
      <w:r/>
      <w:bookmarkStart w:id="14" w:name="_Toc35393800"/>
      <w:r/>
      <w:bookmarkStart w:id="15" w:name="_Toc35393631"/>
      <w:r>
        <w:rPr>
          <w:rFonts w:hint="eastAsia" w:ascii="宋体" w:hAnsi="宋体" w:eastAsia="宋体" w:cs="宋体"/>
          <w:color w:val="auto"/>
          <w:sz w:val="24"/>
          <w:szCs w:val="24"/>
          <w:highlight w:val="none"/>
          <w:shd w:val="clear" w:color="auto" w:fill="auto"/>
        </w:rPr>
        <w:t xml:space="preserve">（三）本项目的特定资格要求：</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宋体"/>
          <w:bCs/>
          <w:color w:val="auto"/>
          <w:sz w:val="24"/>
          <w:szCs w:val="24"/>
          <w:highlight w:val="whit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、单位负责人为同一人或者存在直接控股、管理关系的不同供应商（包</w:t>
      </w:r>
      <w:r>
        <w:rPr>
          <w:rFonts w:hint="eastAsia" w:ascii="宋体" w:hAnsi="宋体" w:eastAsia="宋体" w:cs="宋体"/>
          <w:color w:val="auto"/>
          <w:sz w:val="24"/>
          <w:szCs w:val="24"/>
          <w:highlight w:val="white"/>
          <w:shd w:val="clear" w:color="auto" w:fill="auto"/>
        </w:rPr>
        <w:t xml:space="preserve">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三、获取采购文件</w:t>
      </w:r>
      <w:bookmarkEnd w:id="12"/>
      <w:r/>
      <w:bookmarkEnd w:id="13"/>
      <w:r/>
      <w:bookmarkEnd w:id="14"/>
      <w:r/>
      <w:bookmarkEnd w:id="15"/>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时间：自公告发布之日起</w:t>
      </w:r>
      <w:r>
        <w:rPr>
          <w:rFonts w:hint="eastAsia" w:ascii="宋体" w:hAnsi="宋体" w:eastAsia="宋体" w:cs="宋体"/>
          <w:color w:val="auto"/>
          <w:sz w:val="24"/>
          <w:szCs w:val="24"/>
          <w:highlight w:val="white"/>
          <w:shd w:val="clear" w:color="auto" w:fill="auto"/>
          <w:lang w:val="en-US" w:eastAsia="zh-CN"/>
        </w:rPr>
        <w:t xml:space="preserve">3</w:t>
      </w:r>
      <w:r>
        <w:rPr>
          <w:rFonts w:hint="eastAsia" w:ascii="宋体" w:hAnsi="宋体" w:eastAsia="宋体" w:cs="宋体"/>
          <w:color w:val="auto"/>
          <w:sz w:val="24"/>
          <w:szCs w:val="24"/>
          <w:highlight w:val="white"/>
          <w:shd w:val="clear" w:color="auto" w:fill="auto"/>
        </w:rPr>
        <w:t xml:space="preserve">个工作日</w:t>
      </w:r>
      <w:r/>
    </w:p>
    <w:p>
      <w:pPr>
        <w:ind w:firstLine="480"/>
        <w:jc w:val="left"/>
        <w:spacing w:line="360" w:lineRule="auto"/>
        <w:widowControl/>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地点：“苏采云”政府采购交易系统</w:t>
      </w:r>
      <w:r/>
    </w:p>
    <w:p>
      <w:pPr>
        <w:ind w:firstLine="480"/>
        <w:jc w:val="left"/>
        <w:spacing w:line="360" w:lineRule="auto"/>
        <w:widowControl/>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方式：线上获取 </w:t>
      </w:r>
      <w:r/>
    </w:p>
    <w:p>
      <w:pPr>
        <w:ind w:firstLine="480"/>
        <w:jc w:val="left"/>
        <w:spacing w:line="360" w:lineRule="auto"/>
        <w:widowControl/>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售价：0.00元</w:t>
      </w:r>
      <w:r/>
    </w:p>
    <w:p>
      <w:pPr>
        <w:spacing w:line="360" w:lineRule="auto"/>
        <w:rPr>
          <w:rFonts w:hint="eastAsia" w:ascii="宋体" w:hAnsi="宋体" w:eastAsia="宋体" w:cs="宋体"/>
          <w:b/>
          <w:bCs/>
          <w:color w:val="auto"/>
          <w:sz w:val="24"/>
          <w:szCs w:val="24"/>
          <w:highlight w:val="white"/>
          <w:shd w:val="clear" w:color="auto" w:fill="auto"/>
        </w:rPr>
      </w:pPr>
      <w:r/>
      <w:bookmarkStart w:id="16" w:name="_Toc35393632"/>
      <w:r/>
      <w:bookmarkStart w:id="17" w:name="_Toc35393801"/>
      <w:r/>
      <w:bookmarkStart w:id="18" w:name="_Toc28359092"/>
      <w:r/>
      <w:bookmarkStart w:id="19" w:name="_Toc28359015"/>
      <w:r>
        <w:rPr>
          <w:rFonts w:hint="eastAsia" w:ascii="宋体" w:hAnsi="宋体" w:eastAsia="宋体" w:cs="宋体"/>
          <w:b/>
          <w:color w:val="auto"/>
          <w:sz w:val="24"/>
          <w:szCs w:val="24"/>
          <w:highlight w:val="white"/>
          <w:shd w:val="clear" w:color="auto" w:fill="auto"/>
        </w:rPr>
        <w:t xml:space="preserve">四、</w:t>
      </w:r>
      <w:bookmarkEnd w:id="16"/>
      <w:r/>
      <w:bookmarkEnd w:id="17"/>
      <w:r/>
      <w:bookmarkEnd w:id="18"/>
      <w:r/>
      <w:bookmarkEnd w:id="19"/>
      <w:r>
        <w:rPr>
          <w:rFonts w:hint="eastAsia" w:ascii="宋体" w:hAnsi="宋体" w:eastAsia="宋体" w:cs="宋体"/>
          <w:b/>
          <w:bCs/>
          <w:color w:val="auto"/>
          <w:sz w:val="24"/>
          <w:szCs w:val="24"/>
          <w:highlight w:val="white"/>
          <w:shd w:val="clear" w:color="auto" w:fill="auto"/>
        </w:rPr>
        <w:t xml:space="preserve">响应文件提交</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截止时间：</w:t>
      </w:r>
      <w:bookmarkStart w:id="20" w:name="OLE_LINK11"/>
      <w:r>
        <w:rPr>
          <w:rFonts w:hint="eastAsia" w:ascii="宋体" w:hAnsi="宋体" w:eastAsia="宋体" w:cs="宋体"/>
          <w:color w:val="auto"/>
          <w:sz w:val="24"/>
          <w:szCs w:val="24"/>
          <w:highlight w:val="white"/>
          <w:shd w:val="clear" w:color="auto" w:fill="auto"/>
          <w:lang w:eastAsia="zh-CN"/>
        </w:rPr>
        <w:t xml:space="preserve">2026年</w:t>
      </w:r>
      <w:r>
        <w:rPr>
          <w:rFonts w:hint="eastAsia" w:ascii="宋体" w:hAnsi="宋体" w:eastAsia="宋体" w:cs="宋体"/>
          <w:color w:val="auto"/>
          <w:sz w:val="24"/>
          <w:szCs w:val="24"/>
          <w:highlight w:val="white"/>
          <w:shd w:val="clear" w:color="auto" w:fill="auto"/>
          <w:lang w:val="en-US" w:eastAsia="zh-CN"/>
        </w:rPr>
        <w:t xml:space="preserve">6</w:t>
      </w:r>
      <w:r>
        <w:rPr>
          <w:rFonts w:hint="eastAsia" w:ascii="宋体" w:hAnsi="宋体" w:eastAsia="宋体" w:cs="宋体"/>
          <w:color w:val="auto"/>
          <w:sz w:val="24"/>
          <w:szCs w:val="24"/>
          <w:highlight w:val="white"/>
          <w:shd w:val="clear" w:color="auto" w:fill="auto"/>
          <w:lang w:eastAsia="zh-CN"/>
        </w:rPr>
        <w:t xml:space="preserve">月</w:t>
      </w:r>
      <w:r>
        <w:rPr>
          <w:rFonts w:hint="eastAsia" w:ascii="宋体" w:hAnsi="宋体" w:eastAsia="宋体" w:cs="宋体"/>
          <w:color w:val="auto"/>
          <w:sz w:val="24"/>
          <w:szCs w:val="24"/>
          <w:highlight w:val="white"/>
          <w:shd w:val="clear" w:color="auto" w:fill="auto"/>
          <w:lang w:val="en-US" w:eastAsia="zh-CN"/>
        </w:rPr>
        <w:t xml:space="preserve">18</w:t>
      </w:r>
      <w:r>
        <w:rPr>
          <w:rFonts w:hint="eastAsia" w:ascii="宋体" w:hAnsi="宋体" w:eastAsia="宋体" w:cs="宋体"/>
          <w:color w:val="auto"/>
          <w:sz w:val="24"/>
          <w:szCs w:val="24"/>
          <w:highlight w:val="white"/>
          <w:shd w:val="clear" w:color="auto" w:fill="auto"/>
          <w:lang w:eastAsia="zh-CN"/>
        </w:rPr>
        <w:t xml:space="preserve">日</w:t>
      </w:r>
      <w:r>
        <w:rPr>
          <w:rFonts w:hint="eastAsia" w:ascii="宋体" w:hAnsi="宋体" w:eastAsia="宋体" w:cs="宋体"/>
          <w:color w:val="auto"/>
          <w:sz w:val="24"/>
          <w:szCs w:val="24"/>
          <w:highlight w:val="white"/>
          <w:shd w:val="clear" w:color="auto" w:fill="auto"/>
          <w:lang w:val="en-US" w:eastAsia="zh-CN"/>
        </w:rPr>
        <w:t xml:space="preserve">9:</w:t>
      </w:r>
      <w:r>
        <w:rPr>
          <w:rFonts w:hint="eastAsia" w:ascii="宋体" w:hAnsi="宋体" w:eastAsia="宋体" w:cs="宋体"/>
          <w:color w:val="auto"/>
          <w:sz w:val="24"/>
          <w:szCs w:val="24"/>
          <w:highlight w:val="white"/>
          <w:shd w:val="clear" w:color="auto" w:fill="auto"/>
        </w:rPr>
        <w:t xml:space="preserve">30</w:t>
      </w:r>
      <w:bookmarkEnd w:id="20"/>
      <w:r>
        <w:rPr>
          <w:rFonts w:hint="eastAsia" w:ascii="宋体" w:hAnsi="宋体" w:eastAsia="宋体" w:cs="宋体"/>
          <w:color w:val="auto"/>
          <w:sz w:val="24"/>
          <w:szCs w:val="24"/>
          <w:highlight w:val="white"/>
          <w:shd w:val="clear" w:color="auto" w:fill="auto"/>
        </w:rPr>
        <w:t xml:space="preserve">（北京时间）</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地点：“苏采云”政府采购交易系统</w:t>
      </w:r>
      <w:r/>
    </w:p>
    <w:p>
      <w:pPr>
        <w:spacing w:line="360" w:lineRule="auto"/>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五、</w:t>
      </w:r>
      <w:r>
        <w:rPr>
          <w:rFonts w:hint="eastAsia" w:ascii="宋体" w:hAnsi="宋体" w:eastAsia="宋体" w:cs="宋体"/>
          <w:b/>
          <w:bCs/>
          <w:color w:val="auto"/>
          <w:sz w:val="24"/>
          <w:szCs w:val="24"/>
          <w:highlight w:val="white"/>
          <w:shd w:val="clear" w:color="auto" w:fill="auto"/>
        </w:rPr>
        <w:t xml:space="preserve">开启</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时间：</w:t>
      </w:r>
      <w:r>
        <w:rPr>
          <w:rFonts w:hint="eastAsia" w:ascii="宋体" w:hAnsi="宋体" w:eastAsia="宋体" w:cs="宋体"/>
          <w:color w:val="auto"/>
          <w:sz w:val="24"/>
          <w:szCs w:val="24"/>
          <w:highlight w:val="white"/>
          <w:shd w:val="clear" w:color="auto" w:fill="auto"/>
          <w:lang w:eastAsia="zh-CN"/>
        </w:rPr>
        <w:t xml:space="preserve">2026年</w:t>
      </w:r>
      <w:r>
        <w:rPr>
          <w:rFonts w:hint="eastAsia" w:ascii="宋体" w:hAnsi="宋体" w:eastAsia="宋体" w:cs="宋体"/>
          <w:color w:val="auto"/>
          <w:sz w:val="24"/>
          <w:szCs w:val="24"/>
          <w:highlight w:val="white"/>
          <w:shd w:val="clear" w:color="auto" w:fill="auto"/>
          <w:lang w:val="en-US" w:eastAsia="zh-CN"/>
        </w:rPr>
        <w:t xml:space="preserve">6</w:t>
      </w:r>
      <w:r>
        <w:rPr>
          <w:rFonts w:hint="eastAsia" w:ascii="宋体" w:hAnsi="宋体" w:eastAsia="宋体" w:cs="宋体"/>
          <w:color w:val="auto"/>
          <w:sz w:val="24"/>
          <w:szCs w:val="24"/>
          <w:highlight w:val="white"/>
          <w:shd w:val="clear" w:color="auto" w:fill="auto"/>
          <w:lang w:eastAsia="zh-CN"/>
        </w:rPr>
        <w:t xml:space="preserve">月</w:t>
      </w:r>
      <w:r>
        <w:rPr>
          <w:rFonts w:hint="eastAsia" w:ascii="宋体" w:hAnsi="宋体" w:eastAsia="宋体" w:cs="宋体"/>
          <w:color w:val="auto"/>
          <w:sz w:val="24"/>
          <w:szCs w:val="24"/>
          <w:highlight w:val="white"/>
          <w:shd w:val="clear" w:color="auto" w:fill="auto"/>
          <w:lang w:val="en-US" w:eastAsia="zh-CN"/>
        </w:rPr>
        <w:t xml:space="preserve">18</w:t>
      </w:r>
      <w:r>
        <w:rPr>
          <w:rFonts w:hint="eastAsia" w:ascii="宋体" w:hAnsi="宋体" w:eastAsia="宋体" w:cs="宋体"/>
          <w:color w:val="auto"/>
          <w:sz w:val="24"/>
          <w:szCs w:val="24"/>
          <w:highlight w:val="white"/>
          <w:shd w:val="clear" w:color="auto" w:fill="auto"/>
          <w:lang w:eastAsia="zh-CN"/>
        </w:rPr>
        <w:t xml:space="preserve">日</w:t>
      </w:r>
      <w:r>
        <w:rPr>
          <w:rFonts w:hint="eastAsia" w:ascii="宋体" w:hAnsi="宋体" w:eastAsia="宋体" w:cs="宋体"/>
          <w:color w:val="auto"/>
          <w:sz w:val="24"/>
          <w:szCs w:val="24"/>
          <w:highlight w:val="white"/>
          <w:shd w:val="clear" w:color="auto" w:fill="auto"/>
          <w:lang w:val="en-US" w:eastAsia="zh-CN"/>
        </w:rPr>
        <w:t xml:space="preserve">9:</w:t>
      </w:r>
      <w:r>
        <w:rPr>
          <w:rFonts w:hint="eastAsia" w:ascii="宋体" w:hAnsi="宋体" w:eastAsia="宋体" w:cs="宋体"/>
          <w:color w:val="auto"/>
          <w:sz w:val="24"/>
          <w:szCs w:val="24"/>
          <w:highlight w:val="white"/>
          <w:shd w:val="clear" w:color="auto" w:fill="auto"/>
        </w:rPr>
        <w:t xml:space="preserve">30（北京时间）</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地点：“苏采云”政府采购交易系统</w:t>
      </w:r>
      <w:r/>
    </w:p>
    <w:p>
      <w:pPr>
        <w:spacing w:line="360" w:lineRule="auto"/>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六、公告期限</w:t>
      </w:r>
      <w:r/>
    </w:p>
    <w:p>
      <w:pPr>
        <w:ind w:firstLine="480"/>
        <w:spacing w:line="360" w:lineRule="auto"/>
        <w:rPr>
          <w:rFonts w:hint="eastAsia" w:ascii="宋体" w:hAnsi="宋体" w:eastAsia="宋体" w:cs="宋体"/>
          <w:bCs/>
          <w:color w:val="auto"/>
          <w:sz w:val="24"/>
          <w:szCs w:val="24"/>
          <w:highlight w:val="white"/>
          <w:u w:val="single"/>
          <w:shd w:val="clear" w:color="auto" w:fill="auto"/>
        </w:rPr>
      </w:pPr>
      <w:r>
        <w:rPr>
          <w:rFonts w:hint="eastAsia" w:ascii="宋体" w:hAnsi="宋体" w:eastAsia="宋体" w:cs="宋体"/>
          <w:color w:val="auto"/>
          <w:sz w:val="24"/>
          <w:szCs w:val="24"/>
          <w:highlight w:val="white"/>
          <w:shd w:val="clear" w:color="auto" w:fill="auto"/>
        </w:rPr>
        <w:t xml:space="preserve">自本公告发布之日起3个工作日。</w:t>
      </w:r>
      <w:r/>
    </w:p>
    <w:p>
      <w:pPr>
        <w:spacing w:line="360" w:lineRule="auto"/>
        <w:rPr>
          <w:rFonts w:hint="eastAsia" w:ascii="宋体" w:hAnsi="宋体" w:eastAsia="宋体" w:cs="宋体"/>
          <w:b/>
          <w:color w:val="auto"/>
          <w:sz w:val="24"/>
          <w:szCs w:val="24"/>
          <w:highlight w:val="white"/>
          <w:shd w:val="clear" w:color="auto" w:fill="auto"/>
        </w:rPr>
      </w:pPr>
      <w:r/>
      <w:bookmarkStart w:id="21" w:name="_Toc35393635"/>
      <w:r/>
      <w:bookmarkStart w:id="22" w:name="_Toc35393804"/>
      <w:r>
        <w:rPr>
          <w:rFonts w:hint="eastAsia" w:ascii="宋体" w:hAnsi="宋体" w:eastAsia="宋体" w:cs="宋体"/>
          <w:b/>
          <w:color w:val="auto"/>
          <w:sz w:val="24"/>
          <w:szCs w:val="24"/>
          <w:highlight w:val="white"/>
          <w:shd w:val="clear" w:color="auto" w:fill="auto"/>
        </w:rPr>
        <w:t xml:space="preserve">七、其他补充事宜</w:t>
      </w:r>
      <w:bookmarkEnd w:id="21"/>
      <w:r/>
      <w:bookmarkEnd w:id="22"/>
      <w:r/>
      <w:r/>
    </w:p>
    <w:p>
      <w:pPr>
        <w:ind w:firstLine="480"/>
        <w:spacing w:line="360" w:lineRule="auto"/>
        <w:rPr>
          <w:rFonts w:hint="eastAsia" w:ascii="宋体" w:hAnsi="宋体" w:eastAsia="宋体" w:cs="宋体"/>
          <w:strike w:val="0"/>
          <w:color w:val="auto"/>
          <w:sz w:val="24"/>
          <w:szCs w:val="24"/>
          <w:highlight w:val="none"/>
          <w:shd w:val="clear" w:color="auto" w:fill="auto"/>
        </w:rPr>
      </w:pPr>
      <w:r/>
      <w:bookmarkStart w:id="23" w:name="_Toc35393805"/>
      <w:r/>
      <w:bookmarkStart w:id="24" w:name="_Toc35393636"/>
      <w:r/>
      <w:bookmarkStart w:id="25" w:name="_Toc28359018"/>
      <w:r/>
      <w:bookmarkStart w:id="26" w:name="_Toc28359095"/>
      <w:r>
        <w:rPr>
          <w:rFonts w:hint="eastAsia" w:ascii="宋体" w:hAnsi="宋体" w:eastAsia="宋体" w:cs="宋体"/>
          <w:color w:val="auto"/>
          <w:sz w:val="24"/>
          <w:szCs w:val="24"/>
          <w:highlight w:val="white"/>
          <w:shd w:val="clear" w:color="auto" w:fill="auto"/>
        </w:rPr>
        <w:t xml:space="preserve">1、本公告同时在江苏政府采购网、苏州市政府采购网发布。</w:t>
      </w:r>
      <w:r/>
    </w:p>
    <w:p>
      <w:pPr>
        <w:ind w:firstLine="480"/>
        <w:spacing w:line="360" w:lineRule="auto"/>
        <w:rPr>
          <w:rFonts w:hint="eastAsia" w:ascii="宋体" w:hAnsi="宋体" w:eastAsia="宋体" w:cs="宋体"/>
          <w:b/>
          <w:bCs/>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4"/>
          <w:highlight w:val="white"/>
          <w:shd w:val="clear" w:color="auto" w:fill="auto"/>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4、本项目支持政府采购合同信用融资。</w:t>
      </w:r>
      <w:r/>
    </w:p>
    <w:p>
      <w:pPr>
        <w:spacing w:line="360" w:lineRule="auto"/>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八、凡对本次采购提出询问，请按以下方式联系。</w:t>
      </w:r>
      <w:bookmarkEnd w:id="23"/>
      <w:r/>
      <w:bookmarkEnd w:id="24"/>
      <w:r/>
      <w:bookmarkEnd w:id="25"/>
      <w:r/>
      <w:bookmarkEnd w:id="26"/>
      <w:r/>
      <w:r/>
    </w:p>
    <w:p>
      <w:pPr>
        <w:ind w:firstLine="480"/>
        <w:spacing w:line="360" w:lineRule="auto"/>
        <w:rPr>
          <w:rFonts w:hint="eastAsia" w:ascii="宋体" w:hAnsi="宋体" w:eastAsia="宋体" w:cs="宋体"/>
          <w:color w:val="auto"/>
          <w:sz w:val="24"/>
          <w:szCs w:val="24"/>
          <w:highlight w:val="white"/>
          <w:shd w:val="clear" w:color="auto" w:fill="auto"/>
        </w:rPr>
      </w:pPr>
      <w:r/>
      <w:bookmarkStart w:id="27" w:name="_Toc35393807"/>
      <w:r/>
      <w:bookmarkStart w:id="28" w:name="_Toc28359097"/>
      <w:r/>
      <w:bookmarkStart w:id="29" w:name="_Toc28359020"/>
      <w:r/>
      <w:bookmarkStart w:id="30" w:name="_Toc35393638"/>
      <w:r>
        <w:rPr>
          <w:rFonts w:hint="eastAsia" w:ascii="宋体" w:hAnsi="宋体" w:eastAsia="宋体" w:cs="宋体"/>
          <w:color w:val="auto"/>
          <w:sz w:val="24"/>
          <w:szCs w:val="24"/>
          <w:highlight w:val="white"/>
          <w:shd w:val="clear" w:color="auto" w:fill="auto"/>
        </w:rPr>
        <w:t xml:space="preserve">1、采购人信息</w:t>
      </w:r>
      <w:r/>
    </w:p>
    <w:p>
      <w:pPr>
        <w:ind w:firstLine="480"/>
        <w:spacing w:line="360" w:lineRule="auto"/>
        <w:rPr>
          <w:rFonts w:hint="eastAsia" w:ascii="宋体" w:hAnsi="宋体" w:eastAsia="宋体" w:cs="宋体"/>
          <w:color w:val="auto"/>
          <w:sz w:val="24"/>
          <w:szCs w:val="24"/>
          <w:highlight w:val="white"/>
          <w:shd w:val="clear" w:color="auto" w:fill="auto"/>
          <w:lang w:eastAsia="zh-CN"/>
        </w:rPr>
      </w:pPr>
      <w:r>
        <w:rPr>
          <w:rFonts w:hint="eastAsia" w:ascii="宋体" w:hAnsi="宋体" w:eastAsia="宋体" w:cs="宋体"/>
          <w:color w:val="auto"/>
          <w:sz w:val="24"/>
          <w:szCs w:val="24"/>
          <w:highlight w:val="white"/>
          <w:shd w:val="clear" w:color="auto" w:fill="auto"/>
        </w:rPr>
        <w:t xml:space="preserve">名称：</w:t>
      </w:r>
      <w:r>
        <w:rPr>
          <w:rFonts w:hint="eastAsia" w:ascii="宋体" w:hAnsi="宋体" w:eastAsia="宋体" w:cs="宋体"/>
          <w:color w:val="auto"/>
          <w:sz w:val="24"/>
          <w:szCs w:val="24"/>
          <w:highlight w:val="white"/>
          <w:shd w:val="clear" w:color="auto" w:fill="auto"/>
          <w:lang w:eastAsia="zh-CN"/>
        </w:rPr>
        <w:t xml:space="preserve">中国共产党苏州市吴中区委员会宣传部（机关）</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联系人：赵一初</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联系电话：0512-65253436</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联系地址：苏州市吴中区太湖东路288号</w:t>
      </w:r>
      <w:r/>
    </w:p>
    <w:p>
      <w:pPr>
        <w:numPr>
          <w:ilvl w:val="0"/>
          <w:numId w:val="2"/>
        </w:num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采购代理机构信息</w:t>
      </w:r>
      <w:bookmarkEnd w:id="27"/>
      <w:r/>
      <w:bookmarkEnd w:id="28"/>
      <w:r/>
      <w:bookmarkEnd w:id="29"/>
      <w:r/>
      <w:bookmarkEnd w:id="30"/>
      <w:r/>
      <w:r/>
    </w:p>
    <w:p>
      <w:pPr>
        <w:numPr>
          <w:ilvl w:val="0"/>
          <w:numId w:val="0"/>
        </w:num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名称：鼎信工程咨询（苏州）有限公司</w:t>
      </w:r>
      <w:r/>
    </w:p>
    <w:p>
      <w:pPr>
        <w:numPr>
          <w:ilvl w:val="0"/>
          <w:numId w:val="0"/>
        </w:num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地址：苏州市吴中区枫津南路18号南都广场1607</w:t>
      </w:r>
      <w:r/>
    </w:p>
    <w:p>
      <w:pPr>
        <w:ind w:firstLine="66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联系方式：0512-66233886</w:t>
      </w:r>
      <w:r/>
    </w:p>
    <w:p>
      <w:pPr>
        <w:ind w:firstLine="480"/>
        <w:spacing w:line="360" w:lineRule="auto"/>
        <w:rPr>
          <w:rFonts w:hint="eastAsia" w:ascii="宋体" w:hAnsi="宋体" w:eastAsia="宋体" w:cs="宋体"/>
          <w:color w:val="auto"/>
          <w:sz w:val="24"/>
          <w:szCs w:val="24"/>
          <w:highlight w:val="white"/>
          <w:shd w:val="clear" w:color="auto" w:fill="auto"/>
        </w:rPr>
      </w:pPr>
      <w:r/>
      <w:bookmarkStart w:id="31" w:name="_Toc28359021"/>
      <w:r/>
      <w:bookmarkStart w:id="32" w:name="_Toc35393808"/>
      <w:r/>
      <w:bookmarkStart w:id="33" w:name="_Toc35393639"/>
      <w:r/>
      <w:bookmarkStart w:id="34" w:name="_Toc28359098"/>
      <w:r>
        <w:rPr>
          <w:rFonts w:hint="eastAsia" w:ascii="宋体" w:hAnsi="宋体" w:eastAsia="宋体" w:cs="宋体"/>
          <w:color w:val="auto"/>
          <w:sz w:val="24"/>
          <w:szCs w:val="24"/>
          <w:highlight w:val="white"/>
          <w:shd w:val="clear" w:color="auto" w:fill="auto"/>
        </w:rPr>
        <w:t xml:space="preserve">3、项目联系方式</w:t>
      </w:r>
      <w:bookmarkEnd w:id="31"/>
      <w:r/>
      <w:bookmarkEnd w:id="32"/>
      <w:r/>
      <w:bookmarkEnd w:id="33"/>
      <w:r/>
      <w:bookmarkEnd w:id="34"/>
      <w:r/>
      <w:r/>
    </w:p>
    <w:p>
      <w:pPr>
        <w:ind w:firstLine="66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white"/>
          <w:shd w:val="clear" w:color="auto" w:fill="auto"/>
        </w:rPr>
        <w:t xml:space="preserve">项目联系人：陈倩倩    电话：0512-66233886</w:t>
      </w:r>
      <w:r/>
    </w:p>
    <w:p>
      <w:pPr>
        <w:rPr>
          <w:color w:val="auto"/>
          <w:highlight w:val="none"/>
        </w:rPr>
      </w:pPr>
      <w:r/>
      <w:bookmarkStart w:id="35" w:name="_Toc474491764"/>
      <w:r>
        <w:rPr>
          <w:color w:val="auto"/>
          <w:highlight w:val="none"/>
        </w:rPr>
        <w:br w:type="page" w:clear="all"/>
      </w:r>
      <w:r/>
    </w:p>
    <w:p>
      <w:pPr>
        <w:ind w:firstLine="480"/>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第二章</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单一来源供应商须知</w:t>
      </w:r>
      <w:r/>
    </w:p>
    <w:p>
      <w:pPr>
        <w:ind w:firstLine="480"/>
        <w:spacing w:line="360" w:lineRule="auto"/>
        <w:rPr>
          <w:rFonts w:hint="eastAsia" w:ascii="宋体" w:hAnsi="宋体" w:eastAsia="宋体"/>
          <w:b/>
          <w:bCs/>
          <w:color w:val="auto"/>
          <w:sz w:val="24"/>
          <w:shd w:val="clear" w:color="auto" w:fill="ffffff"/>
        </w:rPr>
      </w:pPr>
      <w:r>
        <w:rPr>
          <w:rFonts w:hint="eastAsia" w:ascii="宋体" w:hAnsi="宋体" w:eastAsia="宋体"/>
          <w:b/>
          <w:bCs/>
          <w:color w:val="auto"/>
          <w:sz w:val="24"/>
          <w:shd w:val="clear" w:color="auto" w:fill="ffffff"/>
        </w:rPr>
        <w:t xml:space="preserve">A.说明和释义</w:t>
      </w:r>
      <w:r/>
    </w:p>
    <w:p>
      <w:pPr>
        <w:ind w:firstLine="480"/>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1.</w:t>
      </w:r>
      <w:r>
        <w:rPr>
          <w:rFonts w:hint="eastAsia" w:ascii="宋体" w:hAnsi="宋体" w:eastAsia="宋体"/>
          <w:b/>
          <w:color w:val="auto"/>
          <w:sz w:val="24"/>
          <w:szCs w:val="24"/>
        </w:rPr>
        <w:t xml:space="preserve">说明</w:t>
      </w:r>
      <w:r/>
    </w:p>
    <w:p>
      <w:pPr>
        <w:pStyle w:val="1129"/>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1.1</w:t>
      </w:r>
      <w:r>
        <w:rPr>
          <w:rFonts w:hint="eastAsia" w:ascii="宋体" w:hAnsi="宋体" w:eastAsia="宋体"/>
          <w:color w:val="auto"/>
          <w:szCs w:val="24"/>
        </w:rPr>
        <w:t xml:space="preserve">本采购文件仅适用于</w:t>
      </w:r>
      <w:r>
        <w:rPr>
          <w:rFonts w:hint="eastAsia" w:ascii="宋体" w:hAnsi="宋体" w:eastAsia="宋体"/>
          <w:color w:val="auto"/>
          <w:szCs w:val="24"/>
          <w:lang w:eastAsia="zh-CN"/>
        </w:rPr>
        <w:t xml:space="preserve">鼎信工程咨询（苏州）有限公司</w:t>
      </w:r>
      <w:r>
        <w:rPr>
          <w:rFonts w:hint="eastAsia" w:ascii="宋体" w:hAnsi="宋体" w:eastAsia="宋体"/>
          <w:color w:val="auto"/>
          <w:szCs w:val="24"/>
        </w:rPr>
        <w:t xml:space="preserve">组织的采购活动。</w:t>
      </w:r>
      <w:r/>
    </w:p>
    <w:p>
      <w:pPr>
        <w:pStyle w:val="1129"/>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1.2</w:t>
      </w:r>
      <w:r>
        <w:rPr>
          <w:rFonts w:hint="eastAsia" w:ascii="宋体" w:hAnsi="宋体" w:eastAsia="宋体"/>
          <w:color w:val="auto"/>
          <w:szCs w:val="24"/>
        </w:rPr>
        <w:t xml:space="preserve">本次采购活动及因本次采购产生的合同受中国法律制约和保护。</w:t>
      </w:r>
      <w:r/>
    </w:p>
    <w:p>
      <w:pPr>
        <w:pStyle w:val="1129"/>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1.3</w:t>
      </w:r>
      <w:r>
        <w:rPr>
          <w:rFonts w:hint="eastAsia" w:ascii="宋体" w:hAnsi="宋体" w:eastAsia="宋体"/>
          <w:color w:val="auto"/>
          <w:szCs w:val="24"/>
        </w:rPr>
        <w:t xml:space="preserve">本采购文件的解释权属于</w:t>
      </w:r>
      <w:r>
        <w:rPr>
          <w:rFonts w:hint="eastAsia" w:ascii="宋体" w:hAnsi="宋体" w:eastAsia="宋体"/>
          <w:color w:val="auto"/>
          <w:szCs w:val="24"/>
          <w:lang w:eastAsia="zh-CN"/>
        </w:rPr>
        <w:t xml:space="preserve">鼎信工程咨询（苏州）有限公司</w:t>
      </w:r>
      <w:r>
        <w:rPr>
          <w:rFonts w:hint="eastAsia" w:ascii="宋体" w:hAnsi="宋体" w:eastAsia="宋体"/>
          <w:color w:val="auto"/>
          <w:szCs w:val="24"/>
        </w:rPr>
        <w:t xml:space="preserve">。</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2.</w:t>
      </w:r>
      <w:r>
        <w:rPr>
          <w:rFonts w:hint="eastAsia" w:ascii="宋体" w:hAnsi="宋体" w:eastAsia="宋体"/>
          <w:b/>
          <w:color w:val="auto"/>
          <w:sz w:val="24"/>
          <w:szCs w:val="24"/>
        </w:rPr>
        <w:t xml:space="preserve">词语释义</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采购人：指依法进行政府采购的国家机关、事业单位、团体组织。</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3供应商：</w:t>
      </w:r>
      <w:r>
        <w:rPr>
          <w:rFonts w:ascii="宋体" w:hAnsi="宋体" w:eastAsia="宋体"/>
          <w:color w:val="auto"/>
          <w:sz w:val="24"/>
          <w:szCs w:val="24"/>
          <w:shd w:val="clear" w:color="auto" w:fill="ffffff"/>
        </w:rPr>
        <w:t xml:space="preserve">指响应招标、参加投标竞争的法人、其他组织或者自然人。</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4响应：供应商根据采购人或采购代理机构发布的采购文件，编制投标文件并按规定投标的行为。</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5合同：采供双方根据采购文件和中标的投标（响应）文件及中标（成交）通知书规定的内容签署的以书面形式所达成的协议，包括所有的附件、附录和构成协议的所有文件。</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6甲方（采购人）：合同中明确规定的实际购买货物和服务的法人或其他组织和自然人。</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7乙方（供应商）：合同中规定的向采购人提供货物和服务的法人或其他组织和自然人。</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8</w:t>
      </w:r>
      <w:r>
        <w:rPr>
          <w:rFonts w:ascii="宋体" w:hAnsi="宋体" w:eastAsia="宋体"/>
          <w:color w:val="auto"/>
          <w:sz w:val="24"/>
          <w:szCs w:val="24"/>
          <w:shd w:val="clear" w:color="auto" w:fill="ffffff"/>
        </w:rPr>
        <w:t xml:space="preserve">货物</w:t>
      </w:r>
      <w:r>
        <w:rPr>
          <w:rFonts w:hint="eastAsia" w:ascii="宋体" w:hAnsi="宋体" w:eastAsia="宋体"/>
          <w:color w:val="auto"/>
          <w:sz w:val="24"/>
          <w:szCs w:val="24"/>
          <w:shd w:val="clear" w:color="auto" w:fill="ffffff"/>
        </w:rPr>
        <w:t xml:space="preserve">：</w:t>
      </w:r>
      <w:r>
        <w:rPr>
          <w:rFonts w:ascii="宋体" w:hAnsi="宋体" w:eastAsia="宋体"/>
          <w:color w:val="auto"/>
          <w:sz w:val="24"/>
          <w:szCs w:val="24"/>
          <w:shd w:val="clear" w:color="auto" w:fill="ffffff"/>
        </w:rPr>
        <w:t xml:space="preserve">系指</w:t>
      </w:r>
      <w:r>
        <w:rPr>
          <w:rFonts w:hint="eastAsia" w:ascii="宋体" w:hAnsi="宋体" w:eastAsia="宋体"/>
          <w:color w:val="auto"/>
          <w:sz w:val="24"/>
          <w:szCs w:val="24"/>
          <w:shd w:val="clear" w:color="auto" w:fill="ffffff"/>
        </w:rPr>
        <w:t xml:space="preserve">乙</w:t>
      </w:r>
      <w:r>
        <w:rPr>
          <w:rFonts w:ascii="宋体" w:hAnsi="宋体" w:eastAsia="宋体"/>
          <w:color w:val="auto"/>
          <w:sz w:val="24"/>
          <w:szCs w:val="24"/>
          <w:shd w:val="clear" w:color="auto" w:fill="ffffff"/>
        </w:rPr>
        <w:t xml:space="preserve">方按</w:t>
      </w:r>
      <w:r>
        <w:rPr>
          <w:rFonts w:hint="eastAsia" w:ascii="宋体" w:hAnsi="宋体" w:eastAsia="宋体"/>
          <w:color w:val="auto"/>
          <w:sz w:val="24"/>
          <w:szCs w:val="24"/>
          <w:shd w:val="clear" w:color="auto" w:fill="ffffff"/>
        </w:rPr>
        <w:t xml:space="preserve">采购文件</w:t>
      </w:r>
      <w:r>
        <w:rPr>
          <w:rFonts w:ascii="宋体" w:hAnsi="宋体" w:eastAsia="宋体"/>
          <w:color w:val="auto"/>
          <w:sz w:val="24"/>
          <w:szCs w:val="24"/>
          <w:shd w:val="clear" w:color="auto" w:fill="ffffff"/>
        </w:rPr>
        <w:t xml:space="preserve">规定，</w:t>
      </w:r>
      <w:r>
        <w:rPr>
          <w:rFonts w:hint="eastAsia" w:ascii="宋体" w:hAnsi="宋体" w:eastAsia="宋体"/>
          <w:color w:val="auto"/>
          <w:sz w:val="24"/>
          <w:szCs w:val="24"/>
          <w:shd w:val="clear" w:color="auto" w:fill="ffffff"/>
        </w:rPr>
        <w:t xml:space="preserve">应</w:t>
      </w:r>
      <w:r>
        <w:rPr>
          <w:rFonts w:ascii="宋体" w:hAnsi="宋体" w:eastAsia="宋体"/>
          <w:color w:val="auto"/>
          <w:sz w:val="24"/>
          <w:szCs w:val="24"/>
          <w:shd w:val="clear" w:color="auto" w:fill="ffffff"/>
        </w:rPr>
        <w:t xml:space="preserve">向</w:t>
      </w:r>
      <w:r>
        <w:rPr>
          <w:rFonts w:hint="eastAsia" w:ascii="宋体" w:hAnsi="宋体" w:eastAsia="宋体"/>
          <w:color w:val="auto"/>
          <w:sz w:val="24"/>
          <w:szCs w:val="24"/>
          <w:shd w:val="clear" w:color="auto" w:fill="ffffff"/>
        </w:rPr>
        <w:t xml:space="preserve">甲</w:t>
      </w:r>
      <w:r>
        <w:rPr>
          <w:rFonts w:ascii="宋体" w:hAnsi="宋体" w:eastAsia="宋体"/>
          <w:color w:val="auto"/>
          <w:sz w:val="24"/>
          <w:szCs w:val="24"/>
          <w:shd w:val="clear" w:color="auto" w:fill="ffffff"/>
        </w:rPr>
        <w:t xml:space="preserve">方提供的一切设备、备品、备件、工具、手册及其它有关技术资料和材料。</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2.9</w:t>
      </w:r>
      <w:r>
        <w:rPr>
          <w:rFonts w:ascii="宋体" w:hAnsi="宋体" w:eastAsia="宋体"/>
          <w:color w:val="auto"/>
          <w:sz w:val="24"/>
          <w:szCs w:val="24"/>
          <w:shd w:val="clear" w:color="auto" w:fill="ffffff"/>
        </w:rPr>
        <w:t xml:space="preserve">服务</w:t>
      </w:r>
      <w:r>
        <w:rPr>
          <w:rFonts w:hint="eastAsia" w:ascii="宋体" w:hAnsi="宋体" w:eastAsia="宋体"/>
          <w:color w:val="auto"/>
          <w:sz w:val="24"/>
          <w:szCs w:val="24"/>
          <w:shd w:val="clear" w:color="auto" w:fill="ffffff"/>
        </w:rPr>
        <w:t xml:space="preserve">：</w:t>
      </w:r>
      <w:r>
        <w:rPr>
          <w:rFonts w:ascii="宋体" w:hAnsi="宋体" w:eastAsia="宋体"/>
          <w:color w:val="auto"/>
          <w:sz w:val="24"/>
          <w:szCs w:val="24"/>
          <w:shd w:val="clear" w:color="auto" w:fill="ffffff"/>
        </w:rPr>
        <w:t xml:space="preserve">系指本次</w:t>
      </w:r>
      <w:r>
        <w:rPr>
          <w:rFonts w:hint="eastAsia" w:ascii="宋体" w:hAnsi="宋体" w:eastAsia="宋体"/>
          <w:color w:val="auto"/>
          <w:sz w:val="24"/>
          <w:szCs w:val="24"/>
          <w:shd w:val="clear" w:color="auto" w:fill="ffffff"/>
        </w:rPr>
        <w:t xml:space="preserve">采购文件</w:t>
      </w:r>
      <w:r>
        <w:rPr>
          <w:rFonts w:ascii="宋体" w:hAnsi="宋体" w:eastAsia="宋体"/>
          <w:color w:val="auto"/>
          <w:sz w:val="24"/>
          <w:szCs w:val="24"/>
          <w:shd w:val="clear" w:color="auto" w:fill="ffffff"/>
        </w:rPr>
        <w:t xml:space="preserve">规定</w:t>
      </w:r>
      <w:r>
        <w:rPr>
          <w:rFonts w:hint="eastAsia" w:ascii="宋体" w:hAnsi="宋体" w:eastAsia="宋体"/>
          <w:color w:val="auto"/>
          <w:sz w:val="24"/>
          <w:szCs w:val="24"/>
          <w:shd w:val="clear" w:color="auto" w:fill="ffffff"/>
        </w:rPr>
        <w:t xml:space="preserve">乙</w:t>
      </w:r>
      <w:r>
        <w:rPr>
          <w:rFonts w:ascii="宋体" w:hAnsi="宋体" w:eastAsia="宋体"/>
          <w:color w:val="auto"/>
          <w:sz w:val="24"/>
          <w:szCs w:val="24"/>
          <w:shd w:val="clear" w:color="auto" w:fill="ffffff"/>
        </w:rPr>
        <w:t xml:space="preserve">方</w:t>
      </w:r>
      <w:r>
        <w:rPr>
          <w:rFonts w:hint="eastAsia" w:ascii="宋体" w:hAnsi="宋体" w:eastAsia="宋体"/>
          <w:color w:val="auto"/>
          <w:sz w:val="24"/>
          <w:szCs w:val="24"/>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11天：日历天。</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2.12时间：除特别说明，均指北京时间。</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3交货地点：合同中明确约定的乙方提交的货物和服务最终到达地点。</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4合同价款：根据合同规定，乙方在正确地履行合同义务后甲方应支付乙方的价款。</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5产地：货物开采、生长、生产、最终制造、加工或提供服务的来源地。</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6不可抗力：不能预见、不能避免并且不能克服的客观情况。</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olor w:val="auto"/>
          <w:sz w:val="24"/>
          <w:szCs w:val="24"/>
          <w:shd w:val="clear" w:color="auto" w:fill="ffffff"/>
        </w:rPr>
        <w:t xml:space="preserve">2.17</w:t>
      </w:r>
      <w:r>
        <w:rPr>
          <w:rFonts w:hint="eastAsia" w:ascii="宋体" w:hAnsi="宋体" w:eastAsia="宋体" w:cs="宋体"/>
          <w:color w:val="auto"/>
          <w:sz w:val="24"/>
          <w:szCs w:val="24"/>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2.18进口产品：通过中国海关报关验放进入中国境内且产自关境外的产品。</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2.19书面形式：指书面文字、合同书、信件和传真等可以有形地表现所载内容的形式。</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2.20核心产品：根据本项目技术构成、产品价格比重等合理确定的产品。</w:t>
      </w:r>
      <w:r/>
    </w:p>
    <w:p>
      <w:pPr>
        <w:ind w:firstLine="480"/>
        <w:spacing w:line="360" w:lineRule="auto"/>
        <w:rPr>
          <w:rFonts w:hint="eastAsia" w:ascii="宋体" w:hAnsi="宋体" w:eastAsia="宋体"/>
          <w:color w:val="auto"/>
          <w:sz w:val="24"/>
          <w:szCs w:val="24"/>
        </w:rPr>
      </w:pPr>
      <w:r>
        <w:rPr>
          <w:rFonts w:hint="eastAsia" w:ascii="宋体" w:hAnsi="宋体" w:eastAsia="宋体" w:cs="宋体"/>
          <w:color w:val="auto"/>
          <w:sz w:val="24"/>
          <w:szCs w:val="24"/>
          <w:shd w:val="clear" w:color="auto" w:fill="ffffff"/>
        </w:rPr>
        <w:t xml:space="preserve">2.21</w:t>
      </w:r>
      <w:r>
        <w:rPr>
          <w:rFonts w:hint="eastAsia" w:ascii="宋体" w:hAnsi="宋体" w:eastAsia="宋体"/>
          <w:color w:val="auto"/>
          <w:sz w:val="24"/>
          <w:szCs w:val="24"/>
        </w:rPr>
        <w:t xml:space="preserve">本国产品：符合</w:t>
      </w:r>
      <w:r>
        <w:rPr>
          <w:rFonts w:hint="eastAsia" w:ascii="宋体" w:hAnsi="宋体" w:eastAsia="宋体" w:cs="宋体"/>
          <w:color w:val="auto"/>
          <w:sz w:val="24"/>
          <w:szCs w:val="24"/>
          <w:lang w:val="zh-CN"/>
        </w:rPr>
        <w:t xml:space="preserve">《国务院办公厅关于在政府采购中实施本国产品标准及相关政策的通知》（国办发</w:t>
      </w:r>
      <w:r>
        <w:rPr>
          <w:rFonts w:hint="eastAsia" w:ascii="宋体" w:hAnsi="宋体" w:eastAsia="宋体" w:cs="宋体"/>
          <w:color w:val="auto"/>
          <w:sz w:val="24"/>
          <w:szCs w:val="24"/>
        </w:rPr>
        <w:t xml:space="preserve">〔2025〕</w:t>
      </w:r>
      <w:r>
        <w:rPr>
          <w:rFonts w:hint="eastAsia" w:ascii="宋体" w:hAnsi="宋体" w:eastAsia="宋体" w:cs="宋体"/>
          <w:color w:val="auto"/>
          <w:sz w:val="24"/>
          <w:szCs w:val="24"/>
          <w:lang w:val="zh-CN"/>
        </w:rPr>
        <w:t xml:space="preserve">34号）规定</w:t>
      </w:r>
      <w:r>
        <w:rPr>
          <w:rFonts w:hint="eastAsia" w:ascii="宋体" w:hAnsi="宋体" w:eastAsia="宋体"/>
          <w:color w:val="auto"/>
          <w:sz w:val="24"/>
          <w:szCs w:val="24"/>
        </w:rPr>
        <w:t xml:space="preserve">的产品视为本国产品。</w:t>
      </w:r>
      <w:r/>
    </w:p>
    <w:p>
      <w:pPr>
        <w:ind w:firstLine="480"/>
        <w:spacing w:line="360" w:lineRule="auto"/>
        <w:rPr>
          <w:rFonts w:eastAsia="宋体"/>
          <w:color w:val="auto"/>
          <w:sz w:val="24"/>
        </w:rPr>
      </w:pPr>
      <w:r>
        <w:rPr>
          <w:rFonts w:hint="eastAsia" w:ascii="宋体" w:hAnsi="宋体" w:eastAsia="宋体" w:cs="宋体"/>
          <w:color w:val="auto"/>
          <w:sz w:val="24"/>
          <w:szCs w:val="24"/>
          <w:shd w:val="clear" w:color="auto" w:fill="ffffff"/>
        </w:rPr>
        <w:t xml:space="preserve">2.22</w:t>
      </w:r>
      <w:r>
        <w:rPr>
          <w:rFonts w:hint="eastAsia" w:eastAsia="宋体"/>
          <w:color w:val="auto"/>
          <w:sz w:val="24"/>
        </w:rPr>
        <w:t xml:space="preserve">采购本国货物、工程和服务：除有《中华人民共和国政府采购法》第十条规定情形之外，政府采购应当采购本国货物、工程和服务。</w:t>
      </w:r>
      <w:r/>
    </w:p>
    <w:p>
      <w:pPr>
        <w:ind w:firstLine="480"/>
        <w:spacing w:line="360" w:lineRule="auto"/>
        <w:rPr>
          <w:rFonts w:hint="eastAsia" w:ascii="宋体" w:hAnsi="宋体" w:eastAsia="宋体"/>
          <w:b/>
          <w:bCs/>
          <w:color w:val="auto"/>
          <w:sz w:val="24"/>
          <w:shd w:val="clear" w:color="auto" w:fill="ffffff"/>
        </w:rPr>
      </w:pPr>
      <w:r>
        <w:rPr>
          <w:rFonts w:hint="eastAsia" w:ascii="宋体" w:hAnsi="宋体" w:eastAsia="宋体"/>
          <w:b/>
          <w:bCs/>
          <w:color w:val="auto"/>
          <w:sz w:val="24"/>
          <w:shd w:val="clear" w:color="auto" w:fill="ffffff"/>
        </w:rPr>
        <w:t xml:space="preserve">B.供应商</w:t>
      </w:r>
      <w:r/>
    </w:p>
    <w:p>
      <w:pPr>
        <w:ind w:firstLine="482"/>
        <w:spacing w:line="360" w:lineRule="auto"/>
        <w:shd w:val="clear" w:color="auto" w:fill="ffffff"/>
        <w:widowControl/>
        <w:rPr>
          <w:rFonts w:hint="eastAsia" w:ascii="宋体" w:hAnsi="宋体" w:eastAsia="宋体" w:cs="宋体"/>
          <w:b/>
          <w:color w:val="auto"/>
          <w:sz w:val="24"/>
          <w:szCs w:val="24"/>
        </w:rPr>
      </w:pPr>
      <w:r>
        <w:rPr>
          <w:rStyle w:val="1130"/>
          <w:rFonts w:hint="eastAsia" w:ascii="宋体" w:hAnsi="宋体" w:eastAsia="宋体" w:cs="宋体"/>
          <w:bCs w:val="0"/>
          <w:color w:val="auto"/>
          <w:sz w:val="24"/>
          <w:szCs w:val="24"/>
          <w:shd w:val="clear" w:color="auto" w:fill="ffffff"/>
        </w:rPr>
        <w:t xml:space="preserve">3.</w:t>
      </w:r>
      <w:bookmarkStart w:id="36" w:name="_Hlk193372078"/>
      <w:r>
        <w:rPr>
          <w:rStyle w:val="1130"/>
          <w:rFonts w:hint="eastAsia" w:ascii="宋体" w:hAnsi="宋体" w:eastAsia="宋体" w:cs="宋体"/>
          <w:bCs w:val="0"/>
          <w:color w:val="auto"/>
          <w:sz w:val="24"/>
          <w:szCs w:val="24"/>
          <w:shd w:val="clear" w:color="auto" w:fill="ffffff"/>
        </w:rPr>
        <w:t xml:space="preserve">申请人的资格要求：</w:t>
      </w:r>
      <w:bookmarkEnd w:id="36"/>
      <w:r/>
      <w:r/>
    </w:p>
    <w:p>
      <w:pPr>
        <w:pStyle w:val="11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详见本项目采购公告中的“</w:t>
      </w:r>
      <w:r>
        <w:rPr>
          <w:rFonts w:hint="eastAsia" w:ascii="宋体" w:hAnsi="宋体" w:eastAsia="宋体" w:cs="宋体"/>
          <w:color w:val="auto"/>
          <w:sz w:val="24"/>
          <w:szCs w:val="24"/>
        </w:rPr>
        <w:t xml:space="preserve">申请人的资格要求</w:t>
      </w:r>
      <w:r>
        <w:rPr>
          <w:rFonts w:hint="eastAsia" w:ascii="宋体" w:hAnsi="宋体" w:eastAsia="宋体" w:cs="宋体"/>
          <w:color w:val="auto"/>
          <w:sz w:val="24"/>
          <w:szCs w:val="24"/>
          <w:lang w:val="en-US"/>
        </w:rPr>
        <w:t xml:space="preserve">”。</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4.供应商代表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指全权代表供应商参加协商采购活动并签署投标（响应）文件的人，如果供应商代表不是法定代表人，须持有《法定代表人授权委托书》（</w:t>
      </w:r>
      <w:r>
        <w:rPr>
          <w:rFonts w:hint="eastAsia" w:ascii="宋体" w:hAnsi="宋体" w:eastAsia="宋体" w:cs="宋体"/>
          <w:color w:val="auto"/>
          <w:sz w:val="24"/>
          <w:szCs w:val="24"/>
          <w:shd w:val="clear" w:color="auto" w:fill="ffffff"/>
        </w:rPr>
        <w:t xml:space="preserve">详见统一格式</w:t>
      </w:r>
      <w:r>
        <w:rPr>
          <w:rFonts w:hint="eastAsia" w:ascii="宋体" w:hAnsi="宋体" w:eastAsia="宋体" w:cs="宋体"/>
          <w:color w:val="auto"/>
          <w:sz w:val="24"/>
          <w:szCs w:val="24"/>
        </w:rPr>
        <w:t xml:space="preserve">）。</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5</w:t>
      </w:r>
      <w:r>
        <w:rPr>
          <w:rFonts w:ascii="宋体" w:hAnsi="宋体" w:eastAsia="宋体"/>
          <w:b/>
          <w:color w:val="auto"/>
          <w:sz w:val="24"/>
          <w:szCs w:val="24"/>
        </w:rPr>
        <w:t xml:space="preserve">.</w:t>
      </w:r>
      <w:r>
        <w:rPr>
          <w:rFonts w:hint="eastAsia" w:ascii="宋体" w:hAnsi="宋体" w:eastAsia="宋体"/>
          <w:b/>
          <w:color w:val="auto"/>
          <w:sz w:val="24"/>
          <w:szCs w:val="24"/>
        </w:rPr>
        <w:t xml:space="preserve">协商费用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无论协商过程中的做法和结果如何，供应商自行承担所有与参加协商有关的全部费用。</w:t>
      </w:r>
      <w:r/>
    </w:p>
    <w:p>
      <w:pPr>
        <w:ind w:firstLine="482"/>
        <w:spacing w:line="360" w:lineRule="auto"/>
        <w:rPr>
          <w:rFonts w:hint="eastAsia" w:ascii="宋体" w:hAnsi="宋体" w:eastAsia="宋体"/>
          <w:b/>
          <w:bCs/>
          <w:color w:val="auto"/>
          <w:sz w:val="24"/>
          <w:shd w:val="clear" w:color="auto" w:fill="ffffff"/>
        </w:rPr>
      </w:pPr>
      <w:r>
        <w:rPr>
          <w:rFonts w:hint="eastAsia" w:ascii="宋体" w:hAnsi="宋体" w:eastAsia="宋体"/>
          <w:b/>
          <w:bCs/>
          <w:color w:val="auto"/>
          <w:sz w:val="24"/>
          <w:shd w:val="clear" w:color="auto" w:fill="ffffff"/>
        </w:rPr>
        <w:t xml:space="preserve">C.</w:t>
      </w:r>
      <w:r>
        <w:rPr>
          <w:rFonts w:hint="eastAsia" w:ascii="宋体" w:hAnsi="宋体" w:eastAsia="宋体"/>
          <w:b/>
          <w:color w:val="auto"/>
          <w:sz w:val="24"/>
          <w:szCs w:val="24"/>
        </w:rPr>
        <w:t xml:space="preserve">采购文件</w:t>
      </w:r>
      <w:r>
        <w:rPr>
          <w:rFonts w:hint="eastAsia" w:ascii="宋体" w:hAnsi="宋体" w:eastAsia="宋体"/>
          <w:b/>
          <w:bCs/>
          <w:color w:val="auto"/>
          <w:sz w:val="24"/>
          <w:shd w:val="clear" w:color="auto" w:fill="ffffff"/>
        </w:rPr>
        <w:t xml:space="preserve">和投标（响应）文件的说明</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6</w:t>
      </w:r>
      <w:r>
        <w:rPr>
          <w:rFonts w:ascii="宋体" w:hAnsi="宋体" w:eastAsia="宋体"/>
          <w:b/>
          <w:color w:val="auto"/>
          <w:sz w:val="24"/>
          <w:szCs w:val="24"/>
        </w:rPr>
        <w:t xml:space="preserve">.</w:t>
      </w:r>
      <w:r>
        <w:rPr>
          <w:rFonts w:hint="eastAsia" w:ascii="宋体" w:hAnsi="宋体" w:eastAsia="宋体"/>
          <w:b/>
          <w:color w:val="auto"/>
          <w:sz w:val="24"/>
          <w:szCs w:val="24"/>
        </w:rPr>
        <w:t xml:space="preserve">采购文件</w:t>
      </w:r>
      <w:r/>
    </w:p>
    <w:p>
      <w:pPr>
        <w:ind w:firstLine="480"/>
        <w:spacing w:line="360" w:lineRule="auto"/>
        <w:rPr>
          <w:rFonts w:hint="eastAsia" w:ascii="宋体" w:hAnsi="宋体" w:eastAsia="宋体" w:cs="宋体"/>
          <w:b/>
          <w:color w:val="auto"/>
          <w:sz w:val="24"/>
          <w:szCs w:val="24"/>
        </w:rPr>
      </w:pPr>
      <w:r>
        <w:rPr>
          <w:rFonts w:hint="eastAsia" w:ascii="宋体" w:hAnsi="宋体" w:eastAsia="宋体"/>
          <w:color w:val="auto"/>
          <w:sz w:val="24"/>
          <w:szCs w:val="24"/>
        </w:rPr>
        <w:t xml:space="preserve">6.1采购文件由采购文件总目录所列内容组成，供应商获取</w:t>
      </w:r>
      <w:r>
        <w:rPr>
          <w:rFonts w:ascii="宋体" w:hAnsi="宋体" w:eastAsia="宋体"/>
          <w:color w:val="auto"/>
          <w:sz w:val="24"/>
          <w:szCs w:val="24"/>
        </w:rPr>
        <w:t xml:space="preserve">采购文件后，应仔细检查采购文件的所有内容，如有残缺等问题应在</w:t>
      </w:r>
      <w:r>
        <w:rPr>
          <w:rFonts w:hint="eastAsia" w:ascii="宋体" w:hAnsi="宋体" w:eastAsia="宋体"/>
          <w:color w:val="auto"/>
          <w:sz w:val="24"/>
          <w:szCs w:val="24"/>
        </w:rPr>
        <w:t xml:space="preserve">获取</w:t>
      </w:r>
      <w:r>
        <w:rPr>
          <w:rFonts w:ascii="宋体" w:hAnsi="宋体" w:eastAsia="宋体"/>
          <w:color w:val="auto"/>
          <w:sz w:val="24"/>
          <w:szCs w:val="24"/>
        </w:rPr>
        <w:t xml:space="preserve">采购文件</w:t>
      </w:r>
      <w:r>
        <w:rPr>
          <w:rFonts w:hint="eastAsia" w:ascii="宋体" w:hAnsi="宋体" w:eastAsia="宋体"/>
          <w:color w:val="auto"/>
          <w:sz w:val="24"/>
          <w:szCs w:val="24"/>
        </w:rPr>
        <w:t xml:space="preserve">后及时</w:t>
      </w:r>
      <w:r>
        <w:rPr>
          <w:rFonts w:ascii="宋体" w:hAnsi="宋体" w:eastAsia="宋体"/>
          <w:color w:val="auto"/>
          <w:sz w:val="24"/>
          <w:szCs w:val="24"/>
        </w:rPr>
        <w:t xml:space="preserve">向</w:t>
      </w:r>
      <w:r>
        <w:rPr>
          <w:rFonts w:hint="eastAsia" w:ascii="宋体" w:hAnsi="宋体" w:eastAsia="宋体"/>
          <w:color w:val="auto"/>
          <w:sz w:val="24"/>
          <w:szCs w:val="24"/>
        </w:rPr>
        <w:t xml:space="preserve">采购代理机构</w:t>
      </w:r>
      <w:r>
        <w:rPr>
          <w:rFonts w:ascii="宋体" w:hAnsi="宋体" w:eastAsia="宋体"/>
          <w:color w:val="auto"/>
          <w:sz w:val="24"/>
          <w:szCs w:val="24"/>
        </w:rPr>
        <w:t xml:space="preserve">提出，否则，由此</w:t>
      </w:r>
      <w:r>
        <w:rPr>
          <w:rFonts w:hint="eastAsia" w:ascii="宋体" w:hAnsi="宋体" w:eastAsia="宋体"/>
          <w:color w:val="auto"/>
          <w:sz w:val="24"/>
          <w:szCs w:val="24"/>
        </w:rPr>
        <w:t xml:space="preserve">产生</w:t>
      </w:r>
      <w:r>
        <w:rPr>
          <w:rFonts w:ascii="宋体" w:hAnsi="宋体" w:eastAsia="宋体"/>
          <w:color w:val="auto"/>
          <w:sz w:val="24"/>
          <w:szCs w:val="24"/>
        </w:rPr>
        <w:t xml:space="preserve">的</w:t>
      </w:r>
      <w:r>
        <w:rPr>
          <w:rFonts w:hint="eastAsia" w:ascii="宋体" w:hAnsi="宋体" w:eastAsia="宋体"/>
          <w:color w:val="auto"/>
          <w:sz w:val="24"/>
          <w:szCs w:val="24"/>
        </w:rPr>
        <w:t xml:space="preserve">影响</w:t>
      </w:r>
      <w:r>
        <w:rPr>
          <w:rFonts w:ascii="宋体" w:hAnsi="宋体" w:eastAsia="宋体"/>
          <w:color w:val="auto"/>
          <w:sz w:val="24"/>
          <w:szCs w:val="24"/>
        </w:rPr>
        <w:t xml:space="preserve">由</w:t>
      </w:r>
      <w:r>
        <w:rPr>
          <w:rFonts w:hint="eastAsia" w:ascii="宋体" w:hAnsi="宋体" w:eastAsia="宋体"/>
          <w:color w:val="auto"/>
          <w:sz w:val="24"/>
          <w:szCs w:val="24"/>
        </w:rPr>
        <w:t xml:space="preserve">供应商</w:t>
      </w:r>
      <w:r>
        <w:rPr>
          <w:rFonts w:ascii="宋体" w:hAnsi="宋体" w:eastAsia="宋体"/>
          <w:color w:val="auto"/>
          <w:sz w:val="24"/>
          <w:szCs w:val="24"/>
        </w:rPr>
        <w:t xml:space="preserve">自己承担。</w:t>
      </w:r>
      <w:r>
        <w:rPr>
          <w:rFonts w:hint="eastAsia" w:ascii="宋体" w:hAnsi="宋体" w:eastAsia="宋体"/>
          <w:color w:val="auto"/>
          <w:sz w:val="24"/>
          <w:szCs w:val="24"/>
        </w:rPr>
        <w:t xml:space="preserve">供应商</w:t>
      </w:r>
      <w:r>
        <w:rPr>
          <w:rFonts w:ascii="宋体" w:hAnsi="宋体" w:eastAsia="宋体"/>
          <w:color w:val="auto"/>
          <w:sz w:val="24"/>
          <w:szCs w:val="24"/>
        </w:rPr>
        <w:t xml:space="preserve">同时应认真审阅采购文件中所有的事项、格式、条款和规范要求等，若</w:t>
      </w:r>
      <w:r>
        <w:rPr>
          <w:rFonts w:hint="eastAsia" w:ascii="宋体" w:hAnsi="宋体" w:eastAsia="宋体"/>
          <w:color w:val="auto"/>
          <w:sz w:val="24"/>
          <w:szCs w:val="24"/>
        </w:rPr>
        <w:t xml:space="preserve">供应商</w:t>
      </w:r>
      <w:r>
        <w:rPr>
          <w:rFonts w:ascii="宋体" w:hAnsi="宋体" w:eastAsia="宋体"/>
          <w:color w:val="auto"/>
          <w:sz w:val="24"/>
          <w:szCs w:val="24"/>
        </w:rPr>
        <w:t xml:space="preserve">的</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没有按采购文件要求提交全部资料，或</w:t>
      </w:r>
      <w:r>
        <w:rPr>
          <w:rFonts w:hint="eastAsia" w:ascii="宋体" w:hAnsi="宋体" w:eastAsia="宋体"/>
          <w:color w:val="auto"/>
          <w:sz w:val="24"/>
          <w:szCs w:val="24"/>
        </w:rPr>
        <w:t xml:space="preserve">投标（响应）文件</w:t>
      </w:r>
      <w:r>
        <w:rPr>
          <w:rFonts w:hint="eastAsia" w:ascii="宋体" w:hAnsi="宋体" w:eastAsia="宋体" w:cs="宋体"/>
          <w:color w:val="auto"/>
          <w:sz w:val="24"/>
          <w:szCs w:val="24"/>
        </w:rPr>
        <w:t xml:space="preserve">没有对采购文件做出实质性响应，其风险由供应商自行承担，并根据有关条款规定，</w:t>
      </w:r>
      <w:r>
        <w:rPr>
          <w:rFonts w:hint="eastAsia" w:ascii="宋体" w:hAnsi="宋体" w:eastAsia="宋体" w:cs="宋体"/>
          <w:b/>
          <w:color w:val="auto"/>
          <w:sz w:val="24"/>
          <w:szCs w:val="24"/>
        </w:rPr>
        <w:t xml:space="preserve">该电子投标（响应）文件将被视为未实质性响应。</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6.2 采购文件及其补充文件未按规定的方式获得的，采购代理机构对采购文件及其补遗的真实性、完整性不承担任何责任。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7.采购文件的询问</w:t>
      </w:r>
      <w:r/>
    </w:p>
    <w:p>
      <w:pPr>
        <w:ind w:firstLine="484"/>
        <w:spacing w:line="360" w:lineRule="auto"/>
        <w:tabs>
          <w:tab w:val="left" w:pos="0" w:leader="none"/>
        </w:tabs>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供应商在收到采购文件后，若有问题需要询问，应于下载采购文件后，可通过公告中的联系方式及时提出，采购人或采购代理机构将予以解答。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8.采购文件的澄清或修改</w:t>
      </w:r>
      <w:r/>
    </w:p>
    <w:p>
      <w:pPr>
        <w:ind w:firstLine="484"/>
        <w:spacing w:line="360" w:lineRule="auto"/>
        <w:tabs>
          <w:tab w:val="left" w:pos="0" w:leader="none"/>
        </w:tabs>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8.1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4"/>
        <w:spacing w:line="360" w:lineRule="auto"/>
        <w:tabs>
          <w:tab w:val="left" w:pos="0" w:leader="none"/>
        </w:tabs>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8.2为保证供应商有足够时间修正投标（响应）文件，或出于其他合理原因，采购代理机构可依法顺延响应截止时间和开标时间。</w:t>
      </w:r>
      <w:r/>
    </w:p>
    <w:p>
      <w:pPr>
        <w:pStyle w:val="1129"/>
        <w:ind w:firstLine="480"/>
        <w:jc w:val="both"/>
        <w:spacing w:line="360" w:lineRule="auto"/>
        <w:rPr>
          <w:rFonts w:hint="eastAsia" w:ascii="宋体" w:hAnsi="宋体" w:eastAsia="宋体" w:cs="宋体"/>
          <w:color w:val="auto"/>
          <w:szCs w:val="24"/>
        </w:rPr>
      </w:pPr>
      <w:r>
        <w:rPr>
          <w:rFonts w:hint="eastAsia" w:ascii="宋体" w:hAnsi="宋体" w:eastAsia="宋体" w:cs="宋体"/>
          <w:color w:val="auto"/>
          <w:szCs w:val="24"/>
          <w:shd w:val="clear" w:color="auto" w:fill="ffffff"/>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9．提示与要求</w:t>
      </w:r>
      <w:r/>
    </w:p>
    <w:p>
      <w:pPr>
        <w:ind w:firstLine="480"/>
        <w:spacing w:line="360" w:lineRule="auto"/>
        <w:rPr>
          <w:rFonts w:hint="eastAsia" w:ascii="宋体" w:hAnsi="宋体" w:eastAsia="宋体"/>
          <w:color w:val="auto"/>
          <w:sz w:val="24"/>
          <w:szCs w:val="24"/>
        </w:rPr>
      </w:pPr>
      <w:r>
        <w:rPr>
          <w:rFonts w:hint="eastAsia" w:ascii="宋体" w:hAnsi="宋体" w:eastAsia="宋体" w:cs="宋体"/>
          <w:color w:val="auto"/>
          <w:sz w:val="24"/>
          <w:szCs w:val="24"/>
        </w:rPr>
        <w:t xml:space="preserve">9.1供应商应仔细阅读采购文件的所有内容，按采购文件的要求提供投标（响应）文件，并保证所提供的全</w:t>
      </w:r>
      <w:r>
        <w:rPr>
          <w:rFonts w:ascii="宋体" w:hAnsi="宋体" w:eastAsia="宋体"/>
          <w:color w:val="auto"/>
          <w:sz w:val="24"/>
          <w:szCs w:val="24"/>
        </w:rPr>
        <w:t xml:space="preserve">部资料的真实性，以使其对</w:t>
      </w:r>
      <w:r>
        <w:rPr>
          <w:rFonts w:hint="eastAsia" w:ascii="宋体" w:hAnsi="宋体" w:eastAsia="宋体"/>
          <w:color w:val="auto"/>
          <w:sz w:val="24"/>
          <w:szCs w:val="24"/>
        </w:rPr>
        <w:t xml:space="preserve">采购文件</w:t>
      </w:r>
      <w:r>
        <w:rPr>
          <w:rFonts w:ascii="宋体" w:hAnsi="宋体" w:eastAsia="宋体"/>
          <w:color w:val="auto"/>
          <w:sz w:val="24"/>
          <w:szCs w:val="24"/>
        </w:rPr>
        <w:t xml:space="preserve">作出实质性响应，否则，其</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可能被拒绝</w:t>
      </w:r>
      <w:r>
        <w:rPr>
          <w:rFonts w:hint="eastAsia" w:ascii="宋体" w:hAnsi="宋体" w:eastAsia="宋体"/>
          <w:color w:val="auto"/>
          <w:sz w:val="24"/>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9.2无论是否递交投标（响应）文件，供应商都应将采购文件及以后的所有通知、文件等视为保密文件。</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10</w:t>
      </w:r>
      <w:r>
        <w:rPr>
          <w:rFonts w:ascii="宋体" w:hAnsi="宋体" w:eastAsia="宋体"/>
          <w:b/>
          <w:color w:val="auto"/>
          <w:sz w:val="24"/>
          <w:szCs w:val="24"/>
        </w:rPr>
        <w:t xml:space="preserve">.</w:t>
      </w:r>
      <w:r>
        <w:rPr>
          <w:rFonts w:hint="eastAsia" w:ascii="宋体" w:hAnsi="宋体" w:eastAsia="宋体"/>
          <w:b/>
          <w:color w:val="auto"/>
          <w:sz w:val="24"/>
          <w:szCs w:val="24"/>
        </w:rPr>
        <w:t xml:space="preserve">投标（响应）文件计量单位和使用文字</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10.1投标（响应）文件中所使用的计量单位，除采购文件中有特殊要求外，均</w:t>
      </w:r>
      <w:r>
        <w:rPr>
          <w:rFonts w:ascii="宋体" w:hAnsi="宋体" w:eastAsia="宋体"/>
          <w:color w:val="auto"/>
          <w:szCs w:val="24"/>
        </w:rPr>
        <w:t xml:space="preserve">应使用中华人民共和国法定计量单位</w:t>
      </w:r>
      <w:r>
        <w:rPr>
          <w:rFonts w:hint="eastAsia" w:ascii="宋体" w:hAnsi="宋体" w:eastAsia="宋体"/>
          <w:color w:val="auto"/>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color w:val="auto"/>
          <w:sz w:val="24"/>
          <w:szCs w:val="24"/>
          <w:shd w:val="clear" w:color="auto" w:fill="ffffff"/>
        </w:rPr>
        <w:t xml:space="preserve">采购人或采购代理机构概不负责。</w:t>
      </w:r>
      <w:r/>
    </w:p>
    <w:p>
      <w:pPr>
        <w:ind w:firstLine="482"/>
        <w:spacing w:line="360" w:lineRule="auto"/>
        <w:rPr>
          <w:rFonts w:hint="eastAsia" w:ascii="宋体" w:hAnsi="宋体" w:eastAsia="宋体"/>
          <w:b/>
          <w:color w:val="auto"/>
          <w:sz w:val="24"/>
          <w:szCs w:val="24"/>
        </w:rPr>
        <w:outlineLvl w:val="1"/>
      </w:pPr>
      <w:r>
        <w:rPr>
          <w:rFonts w:hint="eastAsia" w:ascii="宋体" w:hAnsi="宋体" w:eastAsia="宋体"/>
          <w:b/>
          <w:color w:val="auto"/>
          <w:sz w:val="24"/>
          <w:szCs w:val="24"/>
        </w:rPr>
        <w:t xml:space="preserve">11.投标（响应）文件的组成</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11.1投标（响应）文件（报价、资格及技术部分）：</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11.1.1封面；</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11.1.</w:t>
      </w:r>
      <w:r>
        <w:rPr>
          <w:rFonts w:ascii="宋体" w:hAnsi="宋体" w:eastAsia="宋体" w:cs="宋体"/>
          <w:b/>
          <w:color w:val="auto"/>
          <w:sz w:val="24"/>
        </w:rPr>
        <w:t xml:space="preserve">2</w:t>
      </w:r>
      <w:r>
        <w:rPr>
          <w:rFonts w:hint="eastAsia" w:ascii="宋体" w:hAnsi="宋体" w:eastAsia="宋体" w:cs="宋体"/>
          <w:b/>
          <w:color w:val="auto"/>
          <w:sz w:val="24"/>
        </w:rPr>
        <w:t xml:space="preserve">开标一览表</w:t>
      </w:r>
      <w:r>
        <w:rPr>
          <w:rFonts w:hint="eastAsia" w:ascii="宋体" w:hAnsi="宋体" w:eastAsia="宋体" w:cs="宋体"/>
          <w:b/>
          <w:bCs/>
          <w:color w:val="auto"/>
          <w:sz w:val="24"/>
          <w:szCs w:val="24"/>
          <w:shd w:val="clear" w:color="auto" w:fill="ffffff"/>
        </w:rPr>
        <w:t xml:space="preserve">（格式详见第三章）；</w:t>
      </w:r>
      <w:r/>
    </w:p>
    <w:p>
      <w:pPr>
        <w:pStyle w:val="1129"/>
        <w:ind w:firstLine="482"/>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11.2资格性要求</w:t>
      </w:r>
      <w:r/>
    </w:p>
    <w:p>
      <w:pPr>
        <w:pStyle w:val="1129"/>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11.2.1具有独立承担民事责任的能力证明。包括法人或者其他组织的营业执照等证明文件，自然人的身份证明；</w:t>
      </w:r>
      <w:r/>
    </w:p>
    <w:p>
      <w:pPr>
        <w:pStyle w:val="1129"/>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11.2.2具有良好的商业信誉和健全的财务会计制度证明。包括但不限于最近一期经审计的财务报告，其他组织、自然人及成立未满一年的法人应提供银行出具的资信证明。</w:t>
      </w:r>
      <w:r/>
    </w:p>
    <w:p>
      <w:pPr>
        <w:pStyle w:val="1129"/>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1129"/>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pStyle w:val="1129"/>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11.2.5参加政府采购活动前三年内，在经营活动中没有重大违法记录的书面声明函；</w:t>
      </w:r>
      <w:r/>
    </w:p>
    <w:p>
      <w:pPr>
        <w:pStyle w:val="1133"/>
        <w:ind w:firstLine="480"/>
        <w:rPr>
          <w:rFonts w:hint="eastAsia" w:ascii="宋体" w:hAnsi="宋体" w:eastAsia="宋体" w:cs="宋体"/>
          <w:color w:val="auto"/>
          <w:highlight w:val="white"/>
          <w:shd w:val="clear" w:color="auto" w:fill="auto"/>
        </w:rPr>
      </w:pPr>
      <w:r>
        <w:rPr>
          <w:rFonts w:hint="eastAsia" w:ascii="宋体" w:hAnsi="宋体" w:eastAsia="宋体" w:cs="宋体"/>
          <w:color w:val="auto"/>
          <w:highlight w:val="white"/>
          <w:shd w:val="clear" w:color="auto" w:fill="auto"/>
        </w:rPr>
        <w:t xml:space="preserve">11.2.6法律、行政法规规定的其他条件；</w:t>
      </w:r>
      <w:r/>
    </w:p>
    <w:p>
      <w:pPr>
        <w:pStyle w:val="1129"/>
        <w:ind w:firstLine="48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11.2.7</w:t>
      </w:r>
      <w:r>
        <w:rPr>
          <w:rFonts w:hint="eastAsia" w:ascii="宋体" w:hAnsi="宋体" w:eastAsia="宋体" w:cs="宋体"/>
          <w:bCs/>
          <w:color w:val="auto"/>
          <w:sz w:val="24"/>
          <w:szCs w:val="24"/>
          <w:highlight w:val="none"/>
          <w:shd w:val="clear" w:color="auto" w:fill="auto"/>
        </w:rPr>
        <w:t xml:space="preserve">落实政府采购政策需满足的资格要求：</w:t>
      </w:r>
      <w:r>
        <w:rPr>
          <w:rFonts w:hint="eastAsia" w:ascii="宋体" w:hAnsi="宋体" w:eastAsia="宋体" w:cs="宋体"/>
          <w:bCs/>
          <w:color w:val="auto"/>
          <w:sz w:val="24"/>
          <w:szCs w:val="24"/>
          <w:highlight w:val="none"/>
          <w:shd w:val="clear" w:color="auto" w:fill="auto"/>
          <w:lang w:val="en-US" w:eastAsia="zh-CN"/>
        </w:rPr>
        <w:t xml:space="preserve">无</w:t>
      </w:r>
      <w:r/>
    </w:p>
    <w:p>
      <w:pPr>
        <w:ind w:firstLine="480"/>
        <w:spacing w:line="360" w:lineRule="auto"/>
        <w:rPr>
          <w:rFonts w:hint="eastAsia" w:ascii="宋体" w:hAnsi="宋体" w:eastAsia="宋体" w:cs="宋体"/>
          <w:color w:val="auto"/>
          <w:sz w:val="24"/>
          <w:highlight w:val="white"/>
          <w:shd w:val="clear" w:color="auto" w:fill="auto"/>
        </w:rPr>
      </w:pPr>
      <w:r>
        <w:rPr>
          <w:rFonts w:hint="eastAsia" w:ascii="宋体" w:hAnsi="宋体" w:eastAsia="宋体" w:cs="宋体"/>
          <w:color w:val="auto"/>
          <w:sz w:val="24"/>
          <w:highlight w:val="white"/>
          <w:shd w:val="clear" w:color="auto" w:fill="auto"/>
        </w:rPr>
        <w:t xml:space="preserve">11.2.8未被“信用中国”网站（www.creditchina.gov.cn）列入失信被执行人、重大税收违法案件当事人名单、政府采购严重失信行为记录名单</w:t>
      </w:r>
      <w:r>
        <w:rPr>
          <w:rFonts w:hint="eastAsia" w:ascii="宋体" w:hAnsi="宋体" w:eastAsia="宋体" w:cs="宋体"/>
          <w:color w:val="auto"/>
          <w:sz w:val="24"/>
          <w:highlight w:val="white"/>
          <w:shd w:val="clear" w:color="auto" w:fill="auto"/>
          <w:lang w:eastAsia="zh-CN"/>
        </w:rPr>
        <w:t xml:space="preserve">；</w:t>
      </w:r>
      <w:r/>
    </w:p>
    <w:p>
      <w:pPr>
        <w:ind w:firstLine="480"/>
        <w:spacing w:line="360" w:lineRule="auto"/>
        <w:rPr>
          <w:rFonts w:hint="eastAsia" w:ascii="宋体" w:hAnsi="宋体" w:eastAsia="宋体" w:cs="宋体"/>
          <w:color w:val="auto"/>
          <w:highlight w:val="white"/>
          <w:shd w:val="clear" w:color="auto" w:fill="auto"/>
        </w:rPr>
      </w:pPr>
      <w:r>
        <w:rPr>
          <w:rFonts w:hint="eastAsia" w:ascii="宋体" w:hAnsi="宋体" w:eastAsia="宋体" w:cs="宋体"/>
          <w:color w:val="auto"/>
          <w:sz w:val="24"/>
          <w:highlight w:val="white"/>
          <w:shd w:val="clear" w:color="auto" w:fill="auto"/>
          <w:lang w:val="en-US" w:eastAsia="zh-CN"/>
        </w:rPr>
        <w:t xml:space="preserve">11.2.9</w:t>
      </w:r>
      <w:r>
        <w:rPr>
          <w:rFonts w:hint="eastAsia" w:ascii="宋体" w:hAnsi="宋体" w:eastAsia="宋体" w:cs="宋体"/>
          <w:color w:val="auto"/>
          <w:sz w:val="24"/>
          <w:highlight w:val="white"/>
          <w:shd w:val="clear" w:color="auto" w:fill="auto"/>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1129"/>
        <w:ind w:firstLine="482"/>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11.3符合性要求</w:t>
      </w:r>
      <w:r/>
    </w:p>
    <w:p>
      <w:pPr>
        <w:pStyle w:val="1129"/>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lang w:val="en-US" w:eastAsia="zh-CN"/>
        </w:rPr>
        <w:t xml:space="preserve">11.3.1</w:t>
      </w:r>
      <w:r>
        <w:rPr>
          <w:rFonts w:hint="eastAsia" w:ascii="宋体" w:hAnsi="宋体" w:eastAsia="宋体" w:cs="宋体"/>
          <w:color w:val="auto"/>
          <w:szCs w:val="24"/>
          <w:highlight w:val="white"/>
          <w:shd w:val="clear" w:color="auto" w:fill="auto"/>
        </w:rPr>
        <w:t xml:space="preserve">单一来源响应函；</w:t>
      </w:r>
      <w:r/>
    </w:p>
    <w:p>
      <w:pPr>
        <w:pStyle w:val="1129"/>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w:t>
      </w:r>
      <w:r>
        <w:rPr>
          <w:rFonts w:hint="eastAsia" w:ascii="宋体" w:hAnsi="宋体" w:eastAsia="宋体" w:cs="宋体"/>
          <w:color w:val="auto"/>
          <w:szCs w:val="24"/>
          <w:highlight w:val="white"/>
          <w:shd w:val="clear" w:color="auto" w:fill="auto"/>
          <w:lang w:val="en-US" w:eastAsia="zh-CN"/>
        </w:rPr>
        <w:t xml:space="preserve">2</w:t>
      </w:r>
      <w:r>
        <w:rPr>
          <w:rFonts w:hint="eastAsia" w:ascii="宋体" w:hAnsi="宋体" w:eastAsia="宋体" w:cs="宋体"/>
          <w:color w:val="auto"/>
          <w:szCs w:val="24"/>
          <w:highlight w:val="white"/>
          <w:shd w:val="clear" w:color="auto" w:fill="auto"/>
        </w:rPr>
        <w:t xml:space="preserve">关于资格文件的声明函；</w:t>
      </w:r>
      <w:r/>
    </w:p>
    <w:p>
      <w:pPr>
        <w:pStyle w:val="1129"/>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w:t>
      </w:r>
      <w:bookmarkStart w:id="37" w:name="OLE_LINK8"/>
      <w:r>
        <w:rPr>
          <w:rFonts w:hint="eastAsia" w:ascii="宋体" w:hAnsi="宋体" w:eastAsia="宋体" w:cs="宋体"/>
          <w:color w:val="auto"/>
          <w:szCs w:val="24"/>
          <w:highlight w:val="white"/>
          <w:shd w:val="clear" w:color="auto" w:fill="auto"/>
          <w:lang w:val="en-US" w:eastAsia="zh-CN"/>
        </w:rPr>
        <w:t xml:space="preserve">3</w:t>
      </w:r>
      <w:r>
        <w:rPr>
          <w:rFonts w:hint="eastAsia" w:ascii="宋体" w:hAnsi="宋体" w:eastAsia="宋体" w:cs="宋体"/>
          <w:color w:val="auto"/>
          <w:szCs w:val="24"/>
          <w:highlight w:val="white"/>
          <w:shd w:val="clear" w:color="auto" w:fill="auto"/>
        </w:rPr>
        <w:t xml:space="preserve">响应单位法定代表人身份证扫描件；</w:t>
      </w:r>
      <w:bookmarkEnd w:id="37"/>
      <w:r/>
      <w:r/>
    </w:p>
    <w:p>
      <w:pPr>
        <w:pStyle w:val="1129"/>
        <w:ind w:firstLine="480"/>
        <w:spacing w:line="360" w:lineRule="auto"/>
        <w:rPr>
          <w:rFonts w:hint="eastAsia"/>
          <w:color w:val="auto"/>
        </w:rPr>
      </w:pPr>
      <w:r>
        <w:rPr>
          <w:rFonts w:hint="eastAsia" w:ascii="宋体" w:hAnsi="宋体" w:eastAsia="宋体" w:cs="宋体"/>
          <w:color w:val="auto"/>
          <w:szCs w:val="24"/>
          <w:highlight w:val="white"/>
          <w:shd w:val="clear" w:color="auto" w:fill="auto"/>
        </w:rPr>
        <w:t xml:space="preserve">11.3.</w:t>
      </w:r>
      <w:r>
        <w:rPr>
          <w:rFonts w:hint="eastAsia" w:ascii="宋体" w:hAnsi="宋体" w:eastAsia="宋体" w:cs="宋体"/>
          <w:color w:val="auto"/>
          <w:szCs w:val="24"/>
          <w:highlight w:val="white"/>
          <w:shd w:val="clear" w:color="auto" w:fill="auto"/>
          <w:lang w:val="en-US" w:eastAsia="zh-CN"/>
        </w:rPr>
        <w:t xml:space="preserve">4</w:t>
      </w:r>
      <w:r>
        <w:rPr>
          <w:rFonts w:hint="eastAsia" w:ascii="宋体" w:hAnsi="宋体" w:eastAsia="宋体" w:cs="宋体"/>
          <w:color w:val="auto"/>
          <w:szCs w:val="24"/>
          <w:highlight w:val="white"/>
          <w:shd w:val="clear" w:color="auto" w:fill="auto"/>
        </w:rPr>
        <w:t xml:space="preserve">法定代表人授权委托书及响应单位代理人身份证扫描件（如有授权）；</w:t>
      </w:r>
      <w:r/>
    </w:p>
    <w:p>
      <w:pPr>
        <w:pStyle w:val="1129"/>
        <w:ind w:firstLine="480"/>
        <w:pageBreakBefore w:val="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highlight w:val="white"/>
          <w:shd w:val="clear" w:color="auto" w:fill="auto"/>
        </w:rPr>
        <w:t xml:space="preserve">11.</w:t>
      </w:r>
      <w:r>
        <w:rPr>
          <w:rFonts w:hint="eastAsia" w:ascii="宋体" w:hAnsi="宋体" w:eastAsia="宋体" w:cs="宋体"/>
          <w:b/>
          <w:bCs/>
          <w:color w:val="auto"/>
          <w:highlight w:val="white"/>
          <w:shd w:val="clear" w:color="auto" w:fill="auto"/>
          <w:lang w:val="en-US" w:eastAsia="zh-CN"/>
        </w:rPr>
        <w:t xml:space="preserve">4</w:t>
      </w:r>
      <w:r>
        <w:rPr>
          <w:rFonts w:hint="eastAsia" w:ascii="宋体" w:hAnsi="宋体" w:eastAsia="宋体" w:cs="宋体"/>
          <w:b/>
          <w:bCs/>
          <w:color w:val="auto"/>
          <w:szCs w:val="24"/>
          <w:highlight w:val="white"/>
          <w:shd w:val="clear" w:color="auto" w:fill="auto"/>
        </w:rPr>
        <w:t xml:space="preserve">综合评标文件</w:t>
      </w:r>
      <w:r/>
    </w:p>
    <w:p>
      <w:pPr>
        <w:pStyle w:val="1129"/>
        <w:ind w:firstLine="480"/>
        <w:pageBreakBefore w:val="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w:t>
      </w:r>
      <w:r>
        <w:rPr>
          <w:rFonts w:hint="eastAsia" w:ascii="宋体" w:hAnsi="宋体" w:eastAsia="宋体" w:cs="宋体"/>
          <w:color w:val="auto"/>
          <w:szCs w:val="24"/>
          <w:highlight w:val="white"/>
          <w:shd w:val="clear" w:color="auto" w:fill="auto"/>
          <w:lang w:val="en-US" w:eastAsia="zh-CN"/>
        </w:rPr>
        <w:t xml:space="preserve">4</w:t>
      </w:r>
      <w:r>
        <w:rPr>
          <w:rFonts w:hint="eastAsia" w:ascii="宋体" w:hAnsi="宋体" w:eastAsia="宋体" w:cs="宋体"/>
          <w:color w:val="auto"/>
          <w:szCs w:val="24"/>
          <w:highlight w:val="white"/>
          <w:shd w:val="clear" w:color="auto" w:fill="auto"/>
        </w:rPr>
        <w:t xml:space="preserve">.1其它有关证明文件；</w:t>
      </w:r>
      <w:r/>
    </w:p>
    <w:p>
      <w:pPr>
        <w:pStyle w:val="1129"/>
        <w:ind w:firstLine="480"/>
        <w:pageBreakBefore w:val="0"/>
        <w:spacing w:line="360" w:lineRule="auto"/>
        <w:rPr>
          <w:rFonts w:hint="default" w:eastAsia="宋体"/>
          <w:color w:val="auto"/>
          <w:lang w:val="en-US" w:eastAsia="zh-CN"/>
        </w:rPr>
      </w:pPr>
      <w:r>
        <w:rPr>
          <w:rFonts w:hint="eastAsia" w:ascii="宋体" w:hAnsi="宋体" w:eastAsia="宋体" w:cs="宋体"/>
          <w:color w:val="auto"/>
          <w:szCs w:val="24"/>
          <w:highlight w:val="white"/>
          <w:shd w:val="clear" w:color="auto" w:fill="auto"/>
          <w:lang w:val="en-US" w:eastAsia="zh-CN"/>
        </w:rPr>
        <w:t xml:space="preserve">11.4.2关于符合本国产品标准的声明函。</w:t>
      </w:r>
      <w:r/>
    </w:p>
    <w:p>
      <w:pPr>
        <w:pStyle w:val="1134"/>
        <w:ind w:firstLine="422"/>
        <w:pageBreakBefore w:val="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color w:val="auto"/>
          <w:szCs w:val="24"/>
          <w:highlight w:val="white"/>
          <w:shd w:val="clear" w:color="auto" w:fill="auto"/>
        </w:rPr>
        <w:t xml:space="preserve">注：</w:t>
      </w:r>
      <w:r>
        <w:rPr>
          <w:rFonts w:hint="eastAsia" w:ascii="宋体" w:hAnsi="宋体" w:eastAsia="宋体" w:cs="宋体"/>
          <w:b/>
          <w:bCs/>
          <w:color w:val="auto"/>
          <w:szCs w:val="24"/>
          <w:highlight w:val="white"/>
          <w:shd w:val="clear" w:color="auto" w:fill="auto"/>
        </w:rPr>
        <w:t xml:space="preserve">（1）以上11.</w:t>
      </w:r>
      <w:r>
        <w:rPr>
          <w:rFonts w:hint="eastAsia" w:ascii="宋体" w:hAnsi="宋体" w:eastAsia="宋体" w:cs="宋体"/>
          <w:b/>
          <w:bCs/>
          <w:color w:val="auto"/>
          <w:szCs w:val="24"/>
          <w:highlight w:val="white"/>
          <w:shd w:val="clear" w:color="auto" w:fill="auto"/>
          <w:lang w:val="en-US" w:eastAsia="zh-CN"/>
        </w:rPr>
        <w:t xml:space="preserve">2</w:t>
      </w:r>
      <w:r>
        <w:rPr>
          <w:rFonts w:hint="eastAsia" w:ascii="宋体" w:hAnsi="宋体" w:eastAsia="宋体" w:cs="宋体"/>
          <w:b/>
          <w:bCs/>
          <w:color w:val="auto"/>
          <w:szCs w:val="24"/>
          <w:highlight w:val="white"/>
          <w:shd w:val="clear" w:color="auto" w:fill="auto"/>
        </w:rPr>
        <w:t xml:space="preserve">.1-11.</w:t>
      </w:r>
      <w:r>
        <w:rPr>
          <w:rFonts w:hint="eastAsia" w:ascii="宋体" w:hAnsi="宋体" w:eastAsia="宋体" w:cs="宋体"/>
          <w:b/>
          <w:bCs/>
          <w:color w:val="auto"/>
          <w:szCs w:val="24"/>
          <w:highlight w:val="white"/>
          <w:shd w:val="clear" w:color="auto" w:fill="auto"/>
          <w:lang w:val="en-US" w:eastAsia="zh-CN"/>
        </w:rPr>
        <w:t xml:space="preserve">2</w:t>
      </w:r>
      <w:r>
        <w:rPr>
          <w:rFonts w:hint="eastAsia" w:ascii="宋体" w:hAnsi="宋体" w:eastAsia="宋体" w:cs="宋体"/>
          <w:b/>
          <w:bCs/>
          <w:color w:val="auto"/>
          <w:szCs w:val="24"/>
          <w:highlight w:val="white"/>
          <w:shd w:val="clear" w:color="auto" w:fill="auto"/>
        </w:rPr>
        <w:t xml:space="preserve">.</w:t>
      </w:r>
      <w:r>
        <w:rPr>
          <w:rFonts w:hint="eastAsia" w:ascii="宋体" w:hAnsi="宋体" w:eastAsia="宋体" w:cs="宋体"/>
          <w:b/>
          <w:bCs/>
          <w:color w:val="auto"/>
          <w:szCs w:val="24"/>
          <w:highlight w:val="white"/>
          <w:shd w:val="clear" w:color="auto" w:fill="auto"/>
          <w:lang w:val="en-US" w:eastAsia="zh-CN"/>
        </w:rPr>
        <w:t xml:space="preserve">9</w:t>
      </w:r>
      <w:r>
        <w:rPr>
          <w:rFonts w:hint="eastAsia" w:ascii="宋体" w:hAnsi="宋体" w:eastAsia="宋体" w:cs="宋体"/>
          <w:b/>
          <w:bCs/>
          <w:color w:val="auto"/>
          <w:szCs w:val="24"/>
          <w:highlight w:val="white"/>
          <w:shd w:val="clear" w:color="auto" w:fill="auto"/>
        </w:rPr>
        <w:t xml:space="preserve">为资格审查要求提供的材料，是作为对供应商资格审查、质疑身份认定的依据，响应供应商必须提供并加盖电子公章。否则，响应文件将被认定为不符合资格审查要求。</w:t>
      </w:r>
      <w:r/>
    </w:p>
    <w:p>
      <w:pPr>
        <w:pStyle w:val="1134"/>
        <w:pageBreakBefore w:val="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（2）以上11.</w:t>
      </w:r>
      <w:r>
        <w:rPr>
          <w:rFonts w:hint="eastAsia" w:ascii="宋体" w:hAnsi="宋体" w:eastAsia="宋体" w:cs="宋体"/>
          <w:b/>
          <w:bCs/>
          <w:color w:val="auto"/>
          <w:szCs w:val="24"/>
          <w:highlight w:val="white"/>
          <w:shd w:val="clear" w:color="auto" w:fill="auto"/>
          <w:lang w:val="en-US" w:eastAsia="zh-CN"/>
        </w:rPr>
        <w:t xml:space="preserve">3</w:t>
      </w:r>
      <w:r>
        <w:rPr>
          <w:rFonts w:hint="eastAsia" w:ascii="宋体" w:hAnsi="宋体" w:eastAsia="宋体" w:cs="宋体"/>
          <w:b/>
          <w:bCs/>
          <w:color w:val="auto"/>
          <w:szCs w:val="24"/>
          <w:highlight w:val="white"/>
          <w:shd w:val="clear" w:color="auto" w:fill="auto"/>
        </w:rPr>
        <w:t xml:space="preserve">.1-11.</w:t>
      </w:r>
      <w:r>
        <w:rPr>
          <w:rFonts w:hint="eastAsia" w:ascii="宋体" w:hAnsi="宋体" w:eastAsia="宋体" w:cs="宋体"/>
          <w:b/>
          <w:bCs/>
          <w:color w:val="auto"/>
          <w:szCs w:val="24"/>
          <w:highlight w:val="white"/>
          <w:shd w:val="clear" w:color="auto" w:fill="auto"/>
          <w:lang w:val="en-US" w:eastAsia="zh-CN"/>
        </w:rPr>
        <w:t xml:space="preserve">3</w:t>
      </w:r>
      <w:r>
        <w:rPr>
          <w:rFonts w:hint="eastAsia" w:ascii="宋体" w:hAnsi="宋体" w:eastAsia="宋体" w:cs="宋体"/>
          <w:b/>
          <w:bCs/>
          <w:color w:val="auto"/>
          <w:szCs w:val="24"/>
          <w:highlight w:val="white"/>
          <w:shd w:val="clear" w:color="auto" w:fill="auto"/>
        </w:rPr>
        <w:t xml:space="preserve">.</w:t>
      </w:r>
      <w:r>
        <w:rPr>
          <w:rFonts w:hint="eastAsia" w:ascii="宋体" w:hAnsi="宋体" w:eastAsia="宋体" w:cs="宋体"/>
          <w:b/>
          <w:bCs/>
          <w:color w:val="auto"/>
          <w:szCs w:val="24"/>
          <w:highlight w:val="white"/>
          <w:shd w:val="clear" w:color="auto" w:fill="auto"/>
          <w:lang w:val="en-US" w:eastAsia="zh-CN"/>
        </w:rPr>
        <w:t xml:space="preserve">4</w:t>
      </w:r>
      <w:r>
        <w:rPr>
          <w:rFonts w:hint="eastAsia" w:ascii="宋体" w:hAnsi="宋体" w:eastAsia="宋体" w:cs="宋体"/>
          <w:b/>
          <w:bCs/>
          <w:color w:val="auto"/>
          <w:szCs w:val="24"/>
          <w:highlight w:val="white"/>
          <w:shd w:val="clear" w:color="auto" w:fill="auto"/>
        </w:rPr>
        <w:t xml:space="preserve">为符合性审查须提供的资料，响应供应商必须提供并加盖电子公章。否则，响应文件将被认定为未实质性响应。</w:t>
      </w:r>
      <w:r/>
    </w:p>
    <w:p>
      <w:pPr>
        <w:pStyle w:val="1134"/>
        <w:pageBreakBefore w:val="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（3）制作电子响应文件时必须与响应文件制作软件目录一一对应，将相关资料上传至相应模块。</w:t>
      </w:r>
      <w:r/>
    </w:p>
    <w:p>
      <w:pPr>
        <w:pStyle w:val="1134"/>
        <w:pageBreakBefore w:val="0"/>
        <w:spacing w:line="360" w:lineRule="auto"/>
        <w:rPr>
          <w:rFonts w:hint="eastAsia" w:ascii="宋体" w:hAnsi="宋体" w:eastAsia="宋体" w:cs="宋体"/>
          <w:bCs/>
          <w:color w:val="auto"/>
          <w:szCs w:val="24"/>
          <w:highlight w:val="white"/>
          <w:shd w:val="clear" w:color="auto" w:fill="auto"/>
        </w:rPr>
      </w:pPr>
      <w:r>
        <w:rPr>
          <w:rFonts w:hint="eastAsia" w:ascii="宋体" w:hAnsi="宋体" w:eastAsia="宋体" w:cs="宋体"/>
          <w:b/>
          <w:color w:val="auto"/>
          <w:szCs w:val="24"/>
          <w:highlight w:val="white"/>
          <w:shd w:val="clear" w:color="auto" w:fill="auto"/>
        </w:rPr>
        <w:t xml:space="preserve">（4）响应文件编制要求：</w:t>
      </w:r>
      <w:r>
        <w:rPr>
          <w:rFonts w:hint="eastAsia" w:ascii="宋体" w:hAnsi="宋体" w:eastAsia="宋体" w:cs="宋体"/>
          <w:bCs/>
          <w:color w:val="auto"/>
          <w:szCs w:val="24"/>
          <w:highlight w:val="white"/>
          <w:shd w:val="clear" w:color="auto" w:fill="auto"/>
        </w:rPr>
        <w:t xml:space="preserve">本项目采用电子招投标形式，请供应商按照《苏采云系统供应商操作手册》进行制作、上传电子响应文件。</w:t>
      </w:r>
      <w:r>
        <w:rPr>
          <w:rFonts w:hint="eastAsia" w:ascii="宋体" w:hAnsi="宋体" w:eastAsia="宋体" w:cs="宋体"/>
          <w:b/>
          <w:bCs/>
          <w:color w:val="auto"/>
          <w:szCs w:val="24"/>
          <w:highlight w:val="white"/>
          <w:shd w:val="clear" w:color="auto" w:fill="auto"/>
        </w:rPr>
        <w:t xml:space="preserve">电子响应文件制作完成后请于响应文件递交截止时间前成功上传至“苏采云”系统，否则视为放弃参加该采购项目。</w:t>
      </w:r>
      <w:r>
        <w:rPr>
          <w:rFonts w:hint="eastAsia" w:ascii="宋体" w:hAnsi="宋体" w:eastAsia="宋体" w:cs="宋体"/>
          <w:bCs/>
          <w:color w:val="auto"/>
          <w:szCs w:val="24"/>
          <w:highlight w:val="white"/>
          <w:shd w:val="clear" w:color="auto" w:fill="auto"/>
        </w:rPr>
        <w:t xml:space="preserve">供应商应充分考虑到网络环境、网络带宽等风险因素，如因供应商自身原因造成的电子响应文件上传不成功由供应商自行承担全部责任。</w:t>
      </w:r>
      <w:r/>
    </w:p>
    <w:p>
      <w:pPr>
        <w:ind w:firstLine="482"/>
        <w:pageBreakBefore w:val="0"/>
        <w:spacing w:line="360" w:lineRule="auto"/>
        <w:tabs>
          <w:tab w:val="left" w:pos="753" w:leader="none"/>
        </w:tabs>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（5）</w:t>
      </w:r>
      <w:r>
        <w:rPr>
          <w:rFonts w:hint="eastAsia" w:ascii="宋体" w:hAnsi="宋体" w:eastAsia="宋体" w:cs="宋体"/>
          <w:b/>
          <w:color w:val="auto"/>
          <w:sz w:val="24"/>
          <w:szCs w:val="24"/>
          <w:highlight w:val="white"/>
          <w:shd w:val="clear" w:color="auto" w:fill="auto"/>
          <w:lang w:val="en-US" w:eastAsia="zh-CN"/>
        </w:rPr>
        <w:t xml:space="preserve">协商</w:t>
      </w:r>
      <w:r>
        <w:rPr>
          <w:rFonts w:hint="eastAsia" w:ascii="宋体" w:hAnsi="宋体" w:eastAsia="宋体" w:cs="宋体"/>
          <w:b/>
          <w:color w:val="auto"/>
          <w:sz w:val="24"/>
          <w:szCs w:val="24"/>
          <w:highlight w:val="white"/>
          <w:shd w:val="clear" w:color="auto" w:fill="auto"/>
        </w:rPr>
        <w:t xml:space="preserve">过程中如有问题采购代理机构工作人员会及时通过《投标供应商确认函》留存的手机号与供应商联系。请供应商确保该手机号</w:t>
      </w:r>
      <w:r>
        <w:rPr>
          <w:rFonts w:hint="eastAsia" w:ascii="宋体" w:hAnsi="宋体" w:eastAsia="宋体" w:cs="宋体"/>
          <w:b/>
          <w:color w:val="auto"/>
          <w:sz w:val="24"/>
          <w:szCs w:val="24"/>
          <w:highlight w:val="white"/>
          <w:shd w:val="clear" w:color="auto" w:fill="auto"/>
          <w:lang w:val="en-US" w:eastAsia="zh-CN"/>
        </w:rPr>
        <w:t xml:space="preserve">协商</w:t>
      </w:r>
      <w:r>
        <w:rPr>
          <w:rFonts w:hint="eastAsia" w:ascii="宋体" w:hAnsi="宋体" w:eastAsia="宋体" w:cs="宋体"/>
          <w:b/>
          <w:color w:val="auto"/>
          <w:sz w:val="24"/>
          <w:szCs w:val="24"/>
          <w:highlight w:val="white"/>
          <w:shd w:val="clear" w:color="auto" w:fill="auto"/>
        </w:rPr>
        <w:t xml:space="preserve">当日通讯畅通，否则导致的对供应商不利的后果由供应商自行承担。</w:t>
      </w:r>
      <w:r/>
    </w:p>
    <w:p>
      <w:pPr>
        <w:ind w:firstLine="482"/>
        <w:pageBreakBefore w:val="0"/>
        <w:spacing w:line="360" w:lineRule="auto"/>
        <w:tabs>
          <w:tab w:val="left" w:pos="753" w:leader="none"/>
        </w:tabs>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6）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 </w:t>
      </w:r>
      <w:r/>
    </w:p>
    <w:p>
      <w:pPr>
        <w:ind w:firstLine="482"/>
        <w:spacing w:line="360" w:lineRule="auto"/>
        <w:rPr>
          <w:rFonts w:hint="eastAsia" w:ascii="宋体" w:hAnsi="宋体" w:eastAsia="宋体"/>
          <w:b/>
          <w:color w:val="auto"/>
          <w:sz w:val="24"/>
          <w:szCs w:val="24"/>
        </w:rPr>
      </w:pPr>
      <w:r>
        <w:rPr>
          <w:rFonts w:hint="eastAsia" w:ascii="宋体" w:hAnsi="宋体" w:eastAsia="宋体" w:cs="宋体"/>
          <w:b/>
          <w:color w:val="auto"/>
          <w:sz w:val="24"/>
        </w:rPr>
        <w:t xml:space="preserve">12.</w:t>
      </w:r>
      <w:bookmarkStart w:id="38" w:name="_Hlk193374150"/>
      <w:r>
        <w:rPr>
          <w:rFonts w:hint="eastAsia" w:ascii="宋体" w:hAnsi="宋体" w:eastAsia="宋体"/>
          <w:b/>
          <w:color w:val="auto"/>
          <w:sz w:val="24"/>
          <w:szCs w:val="24"/>
        </w:rPr>
        <w:t xml:space="preserve">电子投标（响应）文件的制作及递交</w:t>
      </w:r>
      <w:bookmarkEnd w:id="38"/>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bookmarkStart w:id="39" w:name="_Hlk140247794"/>
      <w:r>
        <w:rPr>
          <w:rFonts w:hint="eastAsia" w:ascii="宋体" w:hAnsi="宋体" w:eastAsia="宋体"/>
          <w:color w:val="auto"/>
          <w:sz w:val="24"/>
          <w:szCs w:val="24"/>
        </w:rPr>
        <w:t xml:space="preserve">12.1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rPr>
          <w:rFonts w:hint="eastAsia" w:ascii="宋体" w:hAnsi="宋体" w:eastAsia="宋体"/>
          <w:color w:val="auto"/>
          <w:sz w:val="24"/>
          <w:szCs w:val="24"/>
        </w:rPr>
        <w:t xml:space="preserve">12.2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rPr>
          <w:rFonts w:hint="eastAsia" w:ascii="宋体" w:hAnsi="宋体" w:eastAsia="宋体"/>
          <w:color w:val="auto"/>
          <w:sz w:val="24"/>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rPr>
          <w:rFonts w:hint="eastAsia" w:ascii="宋体" w:hAnsi="宋体" w:eastAsia="宋体"/>
          <w:color w:val="auto"/>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rPr>
      </w:pPr>
      <w:r>
        <w:rPr>
          <w:rFonts w:hint="eastAsia" w:ascii="宋体" w:hAnsi="宋体" w:eastAsia="宋体"/>
          <w:b/>
          <w:bCs/>
          <w:color w:val="auto"/>
          <w:sz w:val="24"/>
          <w:szCs w:val="24"/>
        </w:rPr>
        <w:t xml:space="preserve">12.3投标（响应）文件未按照采购文件要求加盖CA电子公章的，响应无效。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bookmarkStart w:id="40" w:name="_Hlk158134955"/>
      <w:r>
        <w:rPr>
          <w:rFonts w:hint="eastAsia" w:ascii="宋体" w:hAnsi="宋体" w:eastAsia="宋体"/>
          <w:color w:val="auto"/>
          <w:sz w:val="24"/>
          <w:szCs w:val="24"/>
        </w:rPr>
        <w:t xml:space="preserve">12.4联合体投标：如采购公告中允许联合体投标，联合体投标的投标（响应）文件制作上传操作如下：</w:t>
      </w:r>
      <w:r/>
    </w:p>
    <w:p>
      <w:pPr>
        <w:pStyle w:val="968"/>
        <w:ind w:left="0" w:firstLine="480"/>
        <w:spacing w:line="360" w:lineRule="auto"/>
        <w:rPr>
          <w:rFonts w:hint="eastAsia" w:ascii="宋体" w:hAnsi="宋体" w:eastAsia="宋体"/>
          <w:bCs/>
          <w:color w:val="auto"/>
          <w:szCs w:val="24"/>
        </w:rPr>
      </w:pPr>
      <w:r>
        <w:rPr>
          <w:rFonts w:hint="eastAsia" w:ascii="宋体" w:hAnsi="宋体" w:eastAsia="宋体"/>
          <w:color w:val="auto"/>
          <w:szCs w:val="24"/>
        </w:rPr>
        <w:t xml:space="preserve">第一步：在投标（响应）文件中上传联合体投标协议书。</w:t>
      </w:r>
      <w:r>
        <w:rPr>
          <w:rFonts w:hint="eastAsia" w:ascii="宋体" w:hAnsi="宋体" w:eastAsia="宋体"/>
          <w:bCs/>
          <w:color w:val="auto"/>
          <w:szCs w:val="24"/>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rPr>
          <w:rFonts w:hint="eastAsia" w:ascii="宋体" w:hAnsi="宋体" w:eastAsia="宋体"/>
          <w:color w:val="auto"/>
          <w:sz w:val="24"/>
          <w:szCs w:val="24"/>
        </w:rPr>
        <w:t xml:space="preserve">第二步；在投标（响应）文件中，由联合体中的牵头人制作投标（响应）文件。</w:t>
      </w:r>
      <w:bookmarkEnd w:id="40"/>
      <w:r/>
      <w:bookmarkEnd w:id="39"/>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1</w:t>
      </w:r>
      <w:r>
        <w:rPr>
          <w:rFonts w:hint="eastAsia" w:ascii="宋体" w:hAnsi="宋体" w:eastAsia="宋体"/>
          <w:b/>
          <w:color w:val="auto"/>
          <w:sz w:val="24"/>
          <w:szCs w:val="24"/>
        </w:rPr>
        <w:t xml:space="preserve">3</w:t>
      </w:r>
      <w:r>
        <w:rPr>
          <w:rFonts w:ascii="宋体" w:hAnsi="宋体" w:eastAsia="宋体"/>
          <w:b/>
          <w:color w:val="auto"/>
          <w:sz w:val="24"/>
          <w:szCs w:val="24"/>
        </w:rPr>
        <w:t xml:space="preserve">.</w:t>
      </w:r>
      <w:r>
        <w:rPr>
          <w:rFonts w:hint="eastAsia" w:ascii="宋体" w:hAnsi="宋体" w:eastAsia="宋体"/>
          <w:b/>
          <w:color w:val="auto"/>
          <w:sz w:val="24"/>
          <w:szCs w:val="24"/>
        </w:rPr>
        <w:t xml:space="preserve">报价（编制）要求的说明</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3.1投标（响应）</w:t>
      </w:r>
      <w:r>
        <w:rPr>
          <w:rFonts w:ascii="宋体" w:hAnsi="宋体" w:eastAsia="宋体"/>
          <w:color w:val="auto"/>
          <w:sz w:val="24"/>
          <w:szCs w:val="24"/>
          <w:shd w:val="clear" w:color="auto" w:fill="ffffff"/>
        </w:rPr>
        <w:t xml:space="preserve">报价</w:t>
      </w:r>
      <w:r>
        <w:rPr>
          <w:rFonts w:hint="eastAsia" w:ascii="宋体" w:hAnsi="宋体" w:eastAsia="宋体"/>
          <w:color w:val="auto"/>
          <w:sz w:val="24"/>
          <w:szCs w:val="24"/>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3.2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pStyle w:val="1129"/>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w:t>
      </w:r>
      <w:r>
        <w:rPr>
          <w:rFonts w:hint="eastAsia" w:ascii="宋体" w:hAnsi="宋体" w:eastAsia="宋体"/>
          <w:color w:val="auto"/>
          <w:szCs w:val="24"/>
        </w:rPr>
        <w:t xml:space="preserve">3</w:t>
      </w:r>
      <w:r>
        <w:rPr>
          <w:rFonts w:ascii="宋体" w:hAnsi="宋体" w:eastAsia="宋体"/>
          <w:color w:val="auto"/>
          <w:szCs w:val="24"/>
        </w:rPr>
        <w:t xml:space="preserve">.</w:t>
      </w:r>
      <w:r>
        <w:rPr>
          <w:rFonts w:hint="eastAsia" w:ascii="宋体" w:hAnsi="宋体" w:eastAsia="宋体"/>
          <w:color w:val="auto"/>
          <w:szCs w:val="24"/>
        </w:rPr>
        <w:t xml:space="preserve">3一项内容只允许一个报价，采购单位不接受任何有选择性地报价。</w:t>
      </w:r>
      <w:r/>
    </w:p>
    <w:p>
      <w:pPr>
        <w:pStyle w:val="1129"/>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w:t>
      </w:r>
      <w:r>
        <w:rPr>
          <w:rFonts w:hint="eastAsia" w:ascii="宋体" w:hAnsi="宋体" w:eastAsia="宋体"/>
          <w:color w:val="auto"/>
          <w:szCs w:val="24"/>
        </w:rPr>
        <w:t xml:space="preserve">3</w:t>
      </w:r>
      <w:r>
        <w:rPr>
          <w:rFonts w:ascii="宋体" w:hAnsi="宋体" w:eastAsia="宋体"/>
          <w:color w:val="auto"/>
          <w:szCs w:val="24"/>
        </w:rPr>
        <w:t xml:space="preserve">.</w:t>
      </w:r>
      <w:r>
        <w:rPr>
          <w:rFonts w:hint="eastAsia" w:ascii="宋体" w:hAnsi="宋体" w:eastAsia="宋体"/>
          <w:color w:val="auto"/>
          <w:szCs w:val="24"/>
        </w:rPr>
        <w:t xml:space="preserve">4投标（响应）文件报价中的单价和总价全部采用人民币表示，除非合同的特殊条款另有规定。</w:t>
      </w:r>
      <w:r/>
    </w:p>
    <w:p>
      <w:pPr>
        <w:pStyle w:val="1129"/>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w:t>
      </w:r>
      <w:r>
        <w:rPr>
          <w:rFonts w:hint="eastAsia" w:ascii="宋体" w:hAnsi="宋体" w:eastAsia="宋体"/>
          <w:color w:val="auto"/>
          <w:szCs w:val="24"/>
        </w:rPr>
        <w:t xml:space="preserve">3</w:t>
      </w:r>
      <w:r>
        <w:rPr>
          <w:rFonts w:ascii="宋体" w:hAnsi="宋体" w:eastAsia="宋体"/>
          <w:color w:val="auto"/>
          <w:szCs w:val="24"/>
        </w:rPr>
        <w:t xml:space="preserve">.</w:t>
      </w:r>
      <w:r>
        <w:rPr>
          <w:rFonts w:hint="eastAsia" w:ascii="宋体" w:hAnsi="宋体" w:eastAsia="宋体"/>
          <w:color w:val="auto"/>
          <w:szCs w:val="24"/>
        </w:rPr>
        <w:t xml:space="preserve">5最低报价不能作为中标（成交）的保证。</w:t>
      </w:r>
      <w:r/>
    </w:p>
    <w:p>
      <w:pPr>
        <w:ind w:firstLine="482"/>
        <w:spacing w:line="360" w:lineRule="auto"/>
        <w:rPr>
          <w:rFonts w:hint="eastAsia" w:ascii="宋体" w:hAnsi="宋体" w:eastAsia="宋体"/>
          <w:b/>
          <w:color w:val="auto"/>
          <w:sz w:val="24"/>
          <w:szCs w:val="24"/>
          <w:shd w:val="clear" w:color="auto" w:fill="ffffff"/>
        </w:rPr>
      </w:pPr>
      <w:r>
        <w:rPr>
          <w:rFonts w:hint="eastAsia" w:ascii="宋体" w:hAnsi="宋体" w:eastAsia="宋体"/>
          <w:b/>
          <w:color w:val="auto"/>
          <w:sz w:val="24"/>
          <w:szCs w:val="24"/>
          <w:shd w:val="clear" w:color="auto" w:fill="ffffff"/>
        </w:rPr>
        <w:t xml:space="preserve">14</w:t>
      </w:r>
      <w:r>
        <w:rPr>
          <w:rFonts w:ascii="宋体" w:hAnsi="宋体" w:eastAsia="宋体"/>
          <w:b/>
          <w:color w:val="auto"/>
          <w:sz w:val="24"/>
          <w:szCs w:val="24"/>
          <w:shd w:val="clear" w:color="auto" w:fill="ffffff"/>
        </w:rPr>
        <w:t xml:space="preserve">.</w:t>
      </w:r>
      <w:r>
        <w:rPr>
          <w:rFonts w:hint="eastAsia" w:ascii="宋体" w:hAnsi="宋体" w:eastAsia="宋体"/>
          <w:b/>
          <w:color w:val="auto"/>
          <w:sz w:val="24"/>
          <w:szCs w:val="24"/>
          <w:shd w:val="clear" w:color="auto" w:fill="ffffff"/>
        </w:rPr>
        <w:t xml:space="preserve">履约保证金：</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14.1中标（成交）供应商应按前附表的规定提交履约保证金。</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14.2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账  户： </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开户行： </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账  号：</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14.3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14.4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1</w:t>
      </w:r>
      <w:r>
        <w:rPr>
          <w:rFonts w:hint="eastAsia" w:ascii="宋体" w:hAnsi="宋体" w:eastAsia="宋体"/>
          <w:b/>
          <w:color w:val="auto"/>
          <w:sz w:val="24"/>
          <w:szCs w:val="24"/>
        </w:rPr>
        <w:t xml:space="preserve">5</w:t>
      </w:r>
      <w:r>
        <w:rPr>
          <w:rFonts w:ascii="宋体" w:hAnsi="宋体" w:eastAsia="宋体"/>
          <w:b/>
          <w:color w:val="auto"/>
          <w:sz w:val="24"/>
          <w:szCs w:val="24"/>
        </w:rPr>
        <w:t xml:space="preserve">.</w:t>
      </w:r>
      <w:r>
        <w:rPr>
          <w:rFonts w:hint="eastAsia" w:ascii="宋体" w:hAnsi="宋体" w:eastAsia="宋体"/>
          <w:b/>
          <w:color w:val="auto"/>
          <w:sz w:val="24"/>
          <w:szCs w:val="24"/>
        </w:rPr>
        <w:t xml:space="preserve">投标（响应）文件的有效期</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5</w:t>
      </w:r>
      <w:r>
        <w:rPr>
          <w:rFonts w:ascii="宋体" w:hAnsi="宋体" w:eastAsia="宋体"/>
          <w:color w:val="auto"/>
          <w:sz w:val="24"/>
          <w:szCs w:val="24"/>
        </w:rPr>
        <w:t xml:space="preserve">.1</w:t>
      </w:r>
      <w:r>
        <w:rPr>
          <w:rFonts w:hint="eastAsia" w:ascii="宋体" w:hAnsi="宋体" w:eastAsia="宋体"/>
          <w:color w:val="auto"/>
          <w:sz w:val="24"/>
          <w:szCs w:val="24"/>
        </w:rPr>
        <w:t xml:space="preserve">自</w:t>
      </w:r>
      <w:r>
        <w:rPr>
          <w:rFonts w:hint="eastAsia" w:ascii="宋体" w:hAnsi="宋体" w:eastAsia="宋体"/>
          <w:color w:val="auto"/>
          <w:sz w:val="24"/>
        </w:rPr>
        <w:t xml:space="preserve">投标（响应）文件提交截止之日</w:t>
      </w:r>
      <w:r>
        <w:rPr>
          <w:rFonts w:hint="eastAsia" w:ascii="宋体" w:hAnsi="宋体" w:eastAsia="宋体"/>
          <w:color w:val="auto"/>
          <w:sz w:val="24"/>
          <w:szCs w:val="24"/>
        </w:rPr>
        <w:t xml:space="preserve">起</w:t>
      </w:r>
      <w:r>
        <w:rPr>
          <w:rFonts w:hint="eastAsia" w:ascii="宋体" w:hAnsi="宋体" w:eastAsia="宋体"/>
          <w:color w:val="auto"/>
          <w:sz w:val="24"/>
          <w:szCs w:val="24"/>
          <w:u w:val="single"/>
        </w:rPr>
        <w:t xml:space="preserve">90</w:t>
      </w:r>
      <w:r>
        <w:rPr>
          <w:rFonts w:hint="eastAsia" w:ascii="宋体" w:hAnsi="宋体" w:eastAsia="宋体"/>
          <w:color w:val="auto"/>
          <w:sz w:val="24"/>
          <w:szCs w:val="24"/>
        </w:rPr>
        <w:t xml:space="preserve">天内，投标（响应）文件应保持有效。有效期短于这个规定期限的响应，将被拒绝。</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5</w:t>
      </w:r>
      <w:r>
        <w:rPr>
          <w:rFonts w:ascii="宋体" w:hAnsi="宋体" w:eastAsia="宋体"/>
          <w:color w:val="auto"/>
          <w:sz w:val="24"/>
          <w:szCs w:val="24"/>
        </w:rPr>
        <w:t xml:space="preserve">.2</w:t>
      </w:r>
      <w:r>
        <w:rPr>
          <w:rFonts w:hint="eastAsia" w:ascii="宋体" w:hAnsi="宋体" w:eastAsia="宋体"/>
          <w:color w:val="auto"/>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1</w:t>
      </w:r>
      <w:r>
        <w:rPr>
          <w:rFonts w:hint="eastAsia" w:ascii="宋体" w:hAnsi="宋体" w:eastAsia="宋体"/>
          <w:b/>
          <w:color w:val="auto"/>
          <w:sz w:val="24"/>
          <w:szCs w:val="24"/>
        </w:rPr>
        <w:t xml:space="preserve">6</w:t>
      </w:r>
      <w:r>
        <w:rPr>
          <w:rFonts w:ascii="宋体" w:hAnsi="宋体" w:eastAsia="宋体"/>
          <w:b/>
          <w:color w:val="auto"/>
          <w:sz w:val="24"/>
          <w:szCs w:val="24"/>
        </w:rPr>
        <w:t xml:space="preserve">.</w:t>
      </w:r>
      <w:r>
        <w:rPr>
          <w:rFonts w:hint="eastAsia" w:ascii="宋体" w:hAnsi="宋体" w:eastAsia="宋体"/>
          <w:b/>
          <w:color w:val="auto"/>
          <w:sz w:val="24"/>
          <w:szCs w:val="24"/>
        </w:rPr>
        <w:t xml:space="preserve">响应截止时间</w:t>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6.1</w:t>
      </w:r>
      <w:bookmarkStart w:id="41" w:name="_Hlk193374892"/>
      <w:r>
        <w:rPr>
          <w:rFonts w:hint="eastAsia" w:ascii="宋体" w:hAnsi="宋体" w:eastAsia="宋体" w:cs="宋体"/>
          <w:color w:val="auto"/>
          <w:sz w:val="24"/>
          <w:szCs w:val="24"/>
        </w:rPr>
        <w:t xml:space="preserve">电子投标（响应）文件制作完成后请于投标（响应）截止时间前上传，否则视为放弃参加该采购项目。</w:t>
      </w:r>
      <w:bookmarkEnd w:id="41"/>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w:t>
      </w:r>
      <w:bookmarkStart w:id="42" w:name="_Hlk193374912"/>
      <w:r>
        <w:rPr>
          <w:rFonts w:hint="eastAsia" w:ascii="宋体" w:hAnsi="宋体" w:eastAsia="宋体" w:cs="宋体"/>
          <w:color w:val="auto"/>
          <w:sz w:val="24"/>
          <w:szCs w:val="24"/>
        </w:rPr>
        <w:t xml:space="preserve">采</w:t>
      </w:r>
      <w:bookmarkEnd w:id="42"/>
      <w:r>
        <w:rPr>
          <w:rFonts w:hint="eastAsia" w:ascii="宋体" w:hAnsi="宋体" w:eastAsia="宋体" w:cs="宋体"/>
          <w:color w:val="auto"/>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6.3</w:t>
      </w:r>
      <w:bookmarkStart w:id="43" w:name="_Hlk193374938"/>
      <w:r>
        <w:rPr>
          <w:rFonts w:hint="eastAsia" w:ascii="宋体" w:hAnsi="宋体" w:eastAsia="宋体" w:cs="宋体"/>
          <w:color w:val="auto"/>
          <w:sz w:val="24"/>
          <w:szCs w:val="24"/>
        </w:rPr>
        <w:t xml:space="preserve">在投标（响应）截止时间止，采购人或采购代理机构收到的某采购包投标（响应）文件少于1份，采购人或采购代理机构有权宣布该采购包本次招标（采购）失败。</w:t>
      </w:r>
      <w:bookmarkEnd w:id="43"/>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6.4</w:t>
      </w:r>
      <w:bookmarkStart w:id="44" w:name="_Hlk193375128"/>
      <w:r>
        <w:rPr>
          <w:rFonts w:hint="eastAsia" w:ascii="宋体" w:hAnsi="宋体" w:eastAsia="宋体" w:cs="宋体"/>
          <w:color w:val="auto"/>
          <w:sz w:val="24"/>
          <w:szCs w:val="24"/>
        </w:rPr>
        <w:t xml:space="preserve">供应商</w:t>
      </w:r>
      <w:r>
        <w:rPr>
          <w:rFonts w:hint="eastAsia" w:ascii="宋体" w:hAnsi="宋体" w:eastAsia="宋体" w:cs="宋体"/>
          <w:color w:val="auto"/>
          <w:sz w:val="24"/>
          <w:szCs w:val="24"/>
          <w:lang w:val="zh-CN"/>
        </w:rPr>
        <w:t xml:space="preserve">在投标（响应）截止</w:t>
      </w:r>
      <w:r>
        <w:rPr>
          <w:rFonts w:hint="eastAsia" w:ascii="宋体" w:hAnsi="宋体" w:eastAsia="宋体" w:cs="宋体"/>
          <w:color w:val="auto"/>
          <w:sz w:val="24"/>
          <w:szCs w:val="24"/>
        </w:rPr>
        <w:t xml:space="preserve">时</w:t>
      </w:r>
      <w:r>
        <w:rPr>
          <w:rFonts w:hint="eastAsia" w:ascii="宋体" w:hAnsi="宋体" w:eastAsia="宋体" w:cs="宋体"/>
          <w:color w:val="auto"/>
          <w:sz w:val="24"/>
          <w:szCs w:val="24"/>
          <w:lang w:val="zh-CN"/>
        </w:rPr>
        <w:t xml:space="preserve">间前，可以对所递交的</w:t>
      </w:r>
      <w:r>
        <w:rPr>
          <w:rFonts w:hint="eastAsia" w:ascii="宋体" w:hAnsi="宋体" w:eastAsia="宋体" w:cs="宋体"/>
          <w:color w:val="auto"/>
          <w:sz w:val="24"/>
          <w:szCs w:val="24"/>
        </w:rPr>
        <w:t xml:space="preserve">投标（响应）</w:t>
      </w:r>
      <w:r>
        <w:rPr>
          <w:rFonts w:hint="eastAsia" w:ascii="宋体" w:hAnsi="宋体" w:eastAsia="宋体" w:cs="宋体"/>
          <w:color w:val="auto"/>
          <w:sz w:val="24"/>
          <w:szCs w:val="24"/>
          <w:lang w:val="zh-CN"/>
        </w:rPr>
        <w:t xml:space="preserve">文件进行补充、修改或者撤回。</w:t>
      </w:r>
      <w:bookmarkEnd w:id="44"/>
      <w:r/>
      <w:r/>
    </w:p>
    <w:p>
      <w:pPr>
        <w:ind w:firstLine="482"/>
        <w:spacing w:line="360" w:lineRule="auto"/>
        <w:rPr>
          <w:color w:val="auto"/>
        </w:rPr>
      </w:pPr>
      <w:r>
        <w:rPr>
          <w:rFonts w:hint="eastAsia" w:ascii="宋体" w:hAnsi="宋体" w:eastAsia="宋体"/>
          <w:b/>
          <w:bCs/>
          <w:color w:val="auto"/>
          <w:sz w:val="24"/>
          <w:shd w:val="clear" w:color="auto" w:fill="ffffff"/>
        </w:rPr>
        <w:t xml:space="preserve">D.开标和评标</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17</w:t>
      </w:r>
      <w:r>
        <w:rPr>
          <w:rFonts w:ascii="宋体" w:hAnsi="宋体" w:eastAsia="宋体"/>
          <w:b/>
          <w:color w:val="auto"/>
          <w:sz w:val="24"/>
          <w:szCs w:val="24"/>
        </w:rPr>
        <w:t xml:space="preserve">.</w:t>
      </w:r>
      <w:r>
        <w:rPr>
          <w:rFonts w:hint="eastAsia" w:ascii="宋体" w:hAnsi="宋体" w:eastAsia="宋体"/>
          <w:b/>
          <w:color w:val="auto"/>
          <w:sz w:val="24"/>
          <w:szCs w:val="24"/>
        </w:rPr>
        <w:t xml:space="preserve">协商程序</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17.1采购代理机构按本须知规定的时间、地点主持采购活动。</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17.2供应商通过“苏采云”系统在线参与单一来源采购活动。供应商应当按照《苏采云系统供应商操作手册》规定在 “苏采云”系统规定的时间内对响应文件进行解密。</w:t>
      </w:r>
      <w:r>
        <w:rPr>
          <w:rFonts w:ascii="宋体" w:hAnsi="宋体" w:eastAsia="宋体" w:cs="宋体"/>
          <w:color w:val="auto"/>
          <w:sz w:val="24"/>
          <w:szCs w:val="24"/>
        </w:rPr>
        <w:t xml:space="preserve"> </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17.3由协商小组（协商小组由相关专家及采购人代表组成）按采购文件的要求进行资格性和符合性审查。</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协商小组要求供应商澄清、说明或者更正响应文件应当以书面形式做出。供应商的澄清、说明或者更正应当由其单位加盖电子公章。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17.5协商小组根据采购文件、响应文件与单一来源供应商就服务质量、技术、售后服务及价格等方面进行线上商谈。</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17.6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17.7协商小组编写协商情况记录，并予以签字认可。</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17.8根据单一来源成交原则确定</w:t>
      </w:r>
      <w:r>
        <w:rPr>
          <w:rFonts w:ascii="宋体" w:hAnsi="宋体" w:eastAsia="宋体" w:cs="宋体"/>
          <w:color w:val="auto"/>
          <w:sz w:val="24"/>
          <w:szCs w:val="24"/>
        </w:rPr>
        <w:t xml:space="preserve">成交供应商</w:t>
      </w:r>
      <w:r>
        <w:rPr>
          <w:rFonts w:hint="eastAsia" w:ascii="宋体" w:hAnsi="宋体" w:eastAsia="宋体" w:cs="宋体"/>
          <w:color w:val="auto"/>
          <w:sz w:val="24"/>
          <w:szCs w:val="24"/>
        </w:rPr>
        <w:t xml:space="preserve">（确定成交供应商后，采购代理机构在法定时间内向成交供应商发出成交通知书，成交通知书将成为合同的组成部分。成交供应商须在成交结果公告届满之日起30日内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使用CA证书登录“苏采云”系统及时下载成交通知书）。</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18.信用查询</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18.1查询时间：投标（响应）文件提交截止时间。</w:t>
      </w:r>
      <w:r/>
    </w:p>
    <w:p>
      <w:pPr>
        <w:ind w:firstLine="480"/>
        <w:jc w:val="both"/>
        <w:spacing w:line="360" w:lineRule="auto"/>
        <w:tabs>
          <w:tab w:val="left" w:pos="753" w:leader="none"/>
        </w:tabs>
        <w:rPr>
          <w:rFonts w:hint="eastAsia" w:ascii="宋体" w:hAnsi="宋体" w:eastAsia="宋体"/>
          <w:bCs/>
          <w:color w:val="auto"/>
          <w:sz w:val="24"/>
          <w:szCs w:val="24"/>
        </w:rPr>
      </w:pPr>
      <w:r>
        <w:rPr>
          <w:rFonts w:hint="eastAsia" w:ascii="宋体" w:hAnsi="宋体" w:eastAsia="宋体"/>
          <w:color w:val="auto"/>
          <w:sz w:val="24"/>
          <w:szCs w:val="24"/>
        </w:rPr>
        <w:t xml:space="preserve">18.2查询渠道：</w:t>
      </w:r>
      <w:r>
        <w:rPr>
          <w:rFonts w:hint="eastAsia" w:ascii="宋体" w:hAnsi="宋体" w:eastAsia="宋体"/>
          <w:bCs/>
          <w:color w:val="auto"/>
          <w:sz w:val="24"/>
          <w:szCs w:val="24"/>
        </w:rPr>
        <w:t xml:space="preserve">中国政府采购网（www.ccgp.gov.cn）、信用中国（www.creditchina.gov.cn）、信用江苏（</w:t>
      </w:r>
      <w:r>
        <w:rPr>
          <w:color w:val="auto"/>
        </w:rPr>
        <w:fldChar w:fldCharType="begin"/>
      </w:r>
      <w:r>
        <w:rPr>
          <w:color w:val="auto"/>
        </w:rPr>
        <w:instrText xml:space="preserve"> HYPERLINK "http://www.jscredit.gov.cn/" </w:instrText>
      </w:r>
      <w:r>
        <w:rPr>
          <w:color w:val="auto"/>
        </w:rPr>
        <w:fldChar w:fldCharType="separate"/>
      </w:r>
      <w:r>
        <w:rPr>
          <w:rFonts w:hint="eastAsia" w:ascii="宋体" w:hAnsi="宋体" w:eastAsia="宋体"/>
          <w:bCs/>
          <w:color w:val="auto"/>
          <w:sz w:val="24"/>
          <w:szCs w:val="24"/>
        </w:rPr>
        <w:t xml:space="preserve">www.jscredit.gov.cn</w:t>
      </w:r>
      <w:r>
        <w:rPr>
          <w:rFonts w:hint="eastAsia" w:ascii="宋体" w:hAnsi="宋体" w:eastAsia="宋体"/>
          <w:bCs/>
          <w:color w:val="auto"/>
          <w:sz w:val="24"/>
          <w:szCs w:val="24"/>
        </w:rPr>
        <w:fldChar w:fldCharType="end"/>
      </w:r>
      <w:r>
        <w:rPr>
          <w:rFonts w:hint="eastAsia" w:ascii="宋体" w:hAnsi="宋体" w:eastAsia="宋体"/>
          <w:bCs/>
          <w:color w:val="auto"/>
          <w:sz w:val="24"/>
          <w:szCs w:val="24"/>
        </w:rPr>
        <w:t xml:space="preserve">）、诚信苏州（www.szcredit.gov.cn）。</w:t>
      </w:r>
      <w:r/>
    </w:p>
    <w:p>
      <w:pPr>
        <w:ind w:firstLine="480"/>
        <w:jc w:val="left"/>
        <w:spacing w:line="360" w:lineRule="auto"/>
        <w:tabs>
          <w:tab w:val="left" w:pos="753" w:leader="none"/>
        </w:tabs>
        <w:rPr>
          <w:rFonts w:hint="eastAsia" w:ascii="宋体" w:hAnsi="宋体" w:eastAsia="宋体"/>
          <w:bCs/>
          <w:color w:val="auto"/>
          <w:sz w:val="24"/>
          <w:szCs w:val="24"/>
        </w:rPr>
      </w:pPr>
      <w:r>
        <w:rPr>
          <w:rFonts w:hint="eastAsia" w:ascii="宋体" w:hAnsi="宋体" w:eastAsia="宋体"/>
          <w:color w:val="auto"/>
          <w:sz w:val="24"/>
          <w:szCs w:val="24"/>
        </w:rPr>
        <w:t xml:space="preserve">18.3查询证据留存方式：</w:t>
      </w:r>
      <w:r>
        <w:rPr>
          <w:rFonts w:ascii="宋体" w:hAnsi="宋体" w:eastAsia="宋体"/>
          <w:bCs/>
          <w:color w:val="auto"/>
          <w:sz w:val="24"/>
          <w:szCs w:val="24"/>
        </w:rPr>
        <w:t xml:space="preserve">对存在失信信息的供应商，由失信供应商进行确认。同时，采购代理机构工作人员应根据</w:t>
      </w:r>
      <w:r>
        <w:rPr>
          <w:rFonts w:hint="eastAsia" w:ascii="宋体" w:hAnsi="宋体" w:eastAsia="宋体"/>
          <w:bCs/>
          <w:color w:val="auto"/>
          <w:sz w:val="24"/>
          <w:szCs w:val="24"/>
        </w:rPr>
        <w:t xml:space="preserve">协商小组</w:t>
      </w:r>
      <w:r>
        <w:rPr>
          <w:rFonts w:ascii="宋体" w:hAnsi="宋体" w:eastAsia="宋体"/>
          <w:bCs/>
          <w:color w:val="auto"/>
          <w:sz w:val="24"/>
          <w:szCs w:val="24"/>
        </w:rPr>
        <w:t xml:space="preserve">确认的失信信息，</w:t>
      </w:r>
      <w:r>
        <w:rPr>
          <w:rFonts w:hint="eastAsia" w:ascii="宋体" w:hAnsi="宋体" w:eastAsia="宋体"/>
          <w:bCs/>
          <w:color w:val="auto"/>
          <w:sz w:val="24"/>
          <w:szCs w:val="24"/>
        </w:rPr>
        <w:t xml:space="preserve">登录</w:t>
      </w:r>
      <w:r>
        <w:rPr>
          <w:rFonts w:ascii="宋体" w:hAnsi="宋体" w:eastAsia="宋体"/>
          <w:bCs/>
          <w:color w:val="auto"/>
          <w:sz w:val="24"/>
          <w:szCs w:val="24"/>
        </w:rPr>
        <w:t xml:space="preserve">到相关来源网站页面进行复核并打印，作为证据留存。</w:t>
      </w:r>
      <w:r/>
    </w:p>
    <w:p>
      <w:pPr>
        <w:ind w:firstLine="480"/>
        <w:jc w:val="left"/>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18.4信用记录使用规则：</w:t>
      </w:r>
      <w:r>
        <w:rPr>
          <w:rFonts w:hint="eastAsia" w:ascii="宋体" w:hAnsi="宋体" w:eastAsia="宋体"/>
          <w:bCs/>
          <w:color w:val="auto"/>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18.4.2财政部门与法院、工商、税务等部门联合惩戒的失信信息，包括：</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18.4.2.1被列入失信被执行人名单；</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18.4.2.2被列入重大税收违法案件当事人名单；</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19</w:t>
      </w:r>
      <w:r>
        <w:rPr>
          <w:rFonts w:ascii="宋体" w:hAnsi="宋体" w:eastAsia="宋体"/>
          <w:b/>
          <w:color w:val="auto"/>
          <w:sz w:val="24"/>
          <w:szCs w:val="24"/>
        </w:rPr>
        <w:t xml:space="preserve">.</w:t>
      </w:r>
      <w:r>
        <w:rPr>
          <w:rFonts w:hint="eastAsia" w:ascii="宋体" w:hAnsi="宋体" w:eastAsia="宋体"/>
          <w:b/>
          <w:color w:val="auto"/>
          <w:sz w:val="24"/>
          <w:szCs w:val="24"/>
        </w:rPr>
        <w:t xml:space="preserve">协商小组</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19.1协商小组由采购单位依法组建，由采购单位代表、专家评委组成。</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19.2协商小组负责具体的协商事务，并独立履行以下职责：</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19.2.1审查投标（响应）文件是否符合采购文件的要求，并做出评价；</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19.2.2可以要求供应商对投标（响应）文件有关事项做出解释或澄清；</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19.2.3推荐中标（成交）候选供应商名单；</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19.2.4向采购单位或者有关部门报告非法干预协商工作的行为。</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19.3协商小组成员应当履行下列义务：</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19.3.1遵纪守法，客观、公正、廉洁地履行职责；</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19.3.2按照采购文件规定的评审办法进行评审，对评审意见承担个人责任；</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19.3.3对协商过程和结果，以及协商供应商的商业秘密保密；</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19.3.4参与评审报告的起草；</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19.3.5配合相关部门的投诉处理工作；</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19.3.6配合采购单位答复协商供应商提出的质疑。</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20</w:t>
      </w:r>
      <w:r>
        <w:rPr>
          <w:rFonts w:ascii="宋体" w:hAnsi="宋体" w:eastAsia="宋体"/>
          <w:b/>
          <w:color w:val="auto"/>
          <w:sz w:val="24"/>
          <w:szCs w:val="24"/>
        </w:rPr>
        <w:t xml:space="preserve">.</w:t>
      </w:r>
      <w:r>
        <w:rPr>
          <w:rFonts w:hint="eastAsia" w:ascii="宋体" w:hAnsi="宋体" w:eastAsia="宋体"/>
          <w:b/>
          <w:color w:val="auto"/>
          <w:sz w:val="24"/>
          <w:szCs w:val="24"/>
        </w:rPr>
        <w:t xml:space="preserve">评审内容的保密</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20</w:t>
      </w:r>
      <w:r>
        <w:rPr>
          <w:rFonts w:ascii="宋体" w:hAnsi="宋体" w:eastAsia="宋体"/>
          <w:color w:val="auto"/>
          <w:szCs w:val="24"/>
        </w:rPr>
        <w:t xml:space="preserve">.1</w:t>
      </w:r>
      <w:r>
        <w:rPr>
          <w:rFonts w:hint="eastAsia" w:ascii="宋体" w:hAnsi="宋体" w:eastAsia="宋体"/>
          <w:color w:val="auto"/>
          <w:szCs w:val="24"/>
        </w:rPr>
        <w:t xml:space="preserve">协商开始后，直到宣布授予中标（成交）单位合同为止，凡属于审查、澄清、评价和比较投标（响应）文件的所有资料，有关授予合同的信息都不应向供应商或与评审无关的其他人泄露。</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20</w:t>
      </w:r>
      <w:r>
        <w:rPr>
          <w:rFonts w:ascii="宋体" w:hAnsi="宋体" w:eastAsia="宋体"/>
          <w:color w:val="auto"/>
          <w:szCs w:val="24"/>
        </w:rPr>
        <w:t xml:space="preserve">.2</w:t>
      </w:r>
      <w:r>
        <w:rPr>
          <w:rFonts w:hint="eastAsia" w:ascii="宋体" w:hAnsi="宋体" w:eastAsia="宋体"/>
          <w:color w:val="auto"/>
          <w:szCs w:val="24"/>
        </w:rPr>
        <w:t xml:space="preserve">在投标（响应）文件的审查、澄清、评价和比较以及授予合同的过程中，供应商对采购单位和协商小组施加影响的任何行为，都将取消其成交资格。</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20</w:t>
      </w:r>
      <w:r>
        <w:rPr>
          <w:rFonts w:ascii="宋体" w:hAnsi="宋体" w:eastAsia="宋体"/>
          <w:color w:val="auto"/>
          <w:szCs w:val="24"/>
        </w:rPr>
        <w:t xml:space="preserve">.3</w:t>
      </w:r>
      <w:r>
        <w:rPr>
          <w:rFonts w:hint="eastAsia" w:ascii="宋体" w:hAnsi="宋体" w:eastAsia="宋体"/>
          <w:color w:val="auto"/>
          <w:szCs w:val="24"/>
        </w:rPr>
        <w:t xml:space="preserve">在评审期间，</w:t>
      </w:r>
      <w:r>
        <w:rPr>
          <w:rFonts w:hint="eastAsia" w:ascii="宋体" w:hAnsi="宋体" w:eastAsia="宋体"/>
          <w:color w:val="auto"/>
          <w:szCs w:val="24"/>
          <w:shd w:val="clear" w:color="auto" w:fill="ffffff"/>
        </w:rPr>
        <w:t xml:space="preserve">采购人或采购代理机构将通过指定联络人与供应商进行联系。</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21</w:t>
      </w:r>
      <w:r>
        <w:rPr>
          <w:rFonts w:ascii="宋体" w:hAnsi="宋体" w:eastAsia="宋体"/>
          <w:b/>
          <w:color w:val="auto"/>
          <w:sz w:val="24"/>
          <w:szCs w:val="24"/>
        </w:rPr>
        <w:t xml:space="preserve">.</w:t>
      </w:r>
      <w:r>
        <w:rPr>
          <w:rFonts w:hint="eastAsia" w:ascii="宋体" w:hAnsi="宋体" w:eastAsia="宋体"/>
          <w:b/>
          <w:color w:val="auto"/>
          <w:sz w:val="24"/>
          <w:szCs w:val="24"/>
        </w:rPr>
        <w:t xml:space="preserve">对投标（响应）文件初审</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w:t>
      </w:r>
      <w:r>
        <w:rPr>
          <w:rFonts w:ascii="宋体" w:hAnsi="宋体" w:eastAsia="宋体"/>
          <w:color w:val="auto"/>
          <w:sz w:val="24"/>
          <w:szCs w:val="24"/>
        </w:rPr>
        <w:t xml:space="preserve">.1</w:t>
      </w:r>
      <w:r>
        <w:rPr>
          <w:rFonts w:hint="eastAsia" w:ascii="宋体" w:hAnsi="宋体" w:eastAsia="宋体"/>
          <w:color w:val="auto"/>
          <w:sz w:val="24"/>
          <w:szCs w:val="24"/>
        </w:rPr>
        <w:t xml:space="preserve">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.1</w:t>
      </w:r>
      <w:r>
        <w:rPr>
          <w:rFonts w:hint="eastAsia" w:ascii="宋体" w:hAnsi="宋体" w:eastAsia="宋体"/>
          <w:color w:val="auto"/>
          <w:sz w:val="24"/>
          <w:szCs w:val="24"/>
        </w:rPr>
        <w:t xml:space="preserve">供应商的投标（响应）文件未按照本须知规定制作的；</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.2</w:t>
      </w:r>
      <w:r>
        <w:rPr>
          <w:rFonts w:hint="eastAsia" w:ascii="宋体" w:hAnsi="宋体" w:eastAsia="宋体"/>
          <w:color w:val="auto"/>
          <w:sz w:val="24"/>
          <w:szCs w:val="24"/>
        </w:rPr>
        <w:t xml:space="preserve">未按本须知规定提交资格文件；</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.3</w:t>
      </w:r>
      <w:r>
        <w:rPr>
          <w:rFonts w:hint="eastAsia" w:ascii="宋体" w:hAnsi="宋体" w:eastAsia="宋体"/>
          <w:color w:val="auto"/>
          <w:sz w:val="24"/>
          <w:szCs w:val="24"/>
        </w:rPr>
        <w:t xml:space="preserve">与采购文件有重大偏离；</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.4</w:t>
      </w:r>
      <w:r>
        <w:rPr>
          <w:rFonts w:hint="eastAsia" w:ascii="宋体" w:hAnsi="宋体" w:eastAsia="宋体"/>
          <w:color w:val="auto"/>
          <w:sz w:val="24"/>
          <w:szCs w:val="24"/>
        </w:rPr>
        <w:t xml:space="preserve">供应商拒绝修正错误；</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.5</w:t>
      </w:r>
      <w:r>
        <w:rPr>
          <w:rFonts w:hint="eastAsia" w:ascii="宋体" w:hAnsi="宋体" w:eastAsia="宋体"/>
          <w:color w:val="auto"/>
          <w:sz w:val="24"/>
          <w:szCs w:val="24"/>
        </w:rPr>
        <w:t xml:space="preserve">供应商的报价是选择性的；</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.6</w:t>
      </w:r>
      <w:r>
        <w:rPr>
          <w:rFonts w:hint="eastAsia" w:ascii="宋体" w:hAnsi="宋体" w:eastAsia="宋体"/>
          <w:color w:val="auto"/>
          <w:sz w:val="24"/>
          <w:szCs w:val="24"/>
        </w:rPr>
        <w:t xml:space="preserve">供应商的报价只投了部分内容；</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21.1.7其他被协商小组认定无效的情况。</w:t>
      </w:r>
      <w:r/>
    </w:p>
    <w:p>
      <w:pPr>
        <w:ind w:firstLine="480"/>
        <w:spacing w:line="360" w:lineRule="auto"/>
        <w:rPr>
          <w:rFonts w:hint="eastAsia" w:ascii="宋体" w:hAnsi="宋体" w:eastAsia="宋体"/>
          <w:b/>
          <w:color w:val="auto"/>
          <w:sz w:val="24"/>
          <w:szCs w:val="24"/>
          <w:u w:val="single"/>
        </w:rPr>
      </w:pPr>
      <w:r>
        <w:rPr>
          <w:rFonts w:hint="eastAsia" w:ascii="宋体" w:hAnsi="宋体" w:eastAsia="宋体"/>
          <w:color w:val="auto"/>
          <w:sz w:val="24"/>
          <w:szCs w:val="24"/>
        </w:rPr>
        <w:t xml:space="preserve">21.2协商小组将对确定为实质上响应的文件进行审核，看其是否有计算上或累加上的算术错误，修正错误的原则如下：</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21.2.1投标（响应）文件中开标一览表内容与投标（响应）文件中相应内容不一致的，以开标一览表为准；</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21.2.2大写金额和小写金额不一致的，以大写金额为准；</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21.2.3单价金额小数点或者百分比有明显错位的，以开标一览表的总价为准，并修改单价；</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21.2.4总价金额与按单价汇总金额不一致的，以单价金额计算结果为准。</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同时出现两种以上不一致的，按照前款规定的顺序修正。修正后的报价按照本须知22.1条的规定经供应商确认后产生约束力，供应商不确认的，其投标无效。</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1</w:t>
      </w:r>
      <w:r>
        <w:rPr>
          <w:rFonts w:ascii="宋体" w:hAnsi="宋体" w:eastAsia="宋体"/>
          <w:color w:val="auto"/>
          <w:sz w:val="24"/>
          <w:szCs w:val="24"/>
          <w:shd w:val="clear" w:color="auto" w:fill="ffffff"/>
        </w:rPr>
        <w:t xml:space="preserve">.</w:t>
      </w:r>
      <w:r>
        <w:rPr>
          <w:rFonts w:hint="eastAsia" w:ascii="宋体" w:hAnsi="宋体" w:eastAsia="宋体"/>
          <w:color w:val="auto"/>
          <w:sz w:val="24"/>
          <w:szCs w:val="24"/>
          <w:shd w:val="clear" w:color="auto" w:fill="ffffff"/>
        </w:rPr>
        <w:t xml:space="preserve">3供应商不同意以上修正，则其投标将被拒绝。</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2</w:t>
      </w:r>
      <w:r>
        <w:rPr>
          <w:rFonts w:hint="eastAsia" w:ascii="宋体" w:hAnsi="宋体" w:eastAsia="宋体"/>
          <w:b/>
          <w:color w:val="auto"/>
          <w:sz w:val="24"/>
          <w:szCs w:val="24"/>
        </w:rPr>
        <w:t xml:space="preserve">2</w:t>
      </w:r>
      <w:r>
        <w:rPr>
          <w:rFonts w:ascii="宋体" w:hAnsi="宋体" w:eastAsia="宋体"/>
          <w:b/>
          <w:color w:val="auto"/>
          <w:sz w:val="24"/>
          <w:szCs w:val="24"/>
        </w:rPr>
        <w:t xml:space="preserve">.</w:t>
      </w:r>
      <w:r>
        <w:rPr>
          <w:rFonts w:hint="eastAsia" w:ascii="宋体" w:hAnsi="宋体" w:eastAsia="宋体"/>
          <w:b/>
          <w:color w:val="auto"/>
          <w:sz w:val="24"/>
          <w:szCs w:val="24"/>
        </w:rPr>
        <w:t xml:space="preserve">投标（响应）文件的澄清</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22.1</w:t>
      </w:r>
      <w:r>
        <w:rPr>
          <w:rFonts w:ascii="宋体" w:hAnsi="宋体" w:eastAsia="宋体"/>
          <w:color w:val="auto"/>
          <w:sz w:val="24"/>
          <w:szCs w:val="24"/>
        </w:rPr>
        <w:t xml:space="preserve">对于</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中含义不明确、同类问题表述不一致或者有明显文字和计算错误的内容，</w:t>
      </w:r>
      <w:r>
        <w:rPr>
          <w:rFonts w:hint="eastAsia" w:ascii="宋体" w:hAnsi="宋体" w:eastAsia="宋体"/>
          <w:color w:val="auto"/>
          <w:sz w:val="24"/>
          <w:szCs w:val="24"/>
        </w:rPr>
        <w:t xml:space="preserve">协商小组</w:t>
      </w:r>
      <w:r>
        <w:rPr>
          <w:rFonts w:ascii="宋体" w:hAnsi="宋体" w:eastAsia="宋体"/>
          <w:color w:val="auto"/>
          <w:sz w:val="24"/>
          <w:szCs w:val="24"/>
        </w:rPr>
        <w:t xml:space="preserve">应当要求</w:t>
      </w:r>
      <w:r>
        <w:rPr>
          <w:rFonts w:hint="eastAsia" w:ascii="宋体" w:hAnsi="宋体" w:eastAsia="宋体"/>
          <w:color w:val="auto"/>
          <w:sz w:val="24"/>
          <w:szCs w:val="24"/>
        </w:rPr>
        <w:t xml:space="preserve">供应商做</w:t>
      </w:r>
      <w:r>
        <w:rPr>
          <w:rFonts w:ascii="宋体" w:hAnsi="宋体" w:eastAsia="宋体"/>
          <w:color w:val="auto"/>
          <w:sz w:val="24"/>
          <w:szCs w:val="24"/>
        </w:rPr>
        <w:t xml:space="preserve">出必要的澄清、说明或者补正。</w:t>
      </w:r>
      <w:r>
        <w:rPr>
          <w:rFonts w:hint="eastAsia" w:ascii="宋体" w:hAnsi="宋体" w:eastAsia="宋体"/>
          <w:color w:val="auto"/>
          <w:sz w:val="24"/>
          <w:szCs w:val="24"/>
        </w:rPr>
        <w:t xml:space="preserve">供应商</w:t>
      </w:r>
      <w:r>
        <w:rPr>
          <w:rFonts w:ascii="宋体" w:hAnsi="宋体" w:eastAsia="宋体"/>
          <w:color w:val="auto"/>
          <w:sz w:val="24"/>
          <w:szCs w:val="24"/>
        </w:rPr>
        <w:t xml:space="preserve">的澄清、说明或者补正不得超出</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的范围或者改变</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的实质性内容。</w:t>
      </w:r>
      <w:r/>
    </w:p>
    <w:p>
      <w:pPr>
        <w:ind w:firstLine="480"/>
        <w:spacing w:line="360" w:lineRule="auto"/>
        <w:rPr>
          <w:rFonts w:hint="eastAsia" w:ascii="宋体" w:hAnsi="宋体" w:eastAsia="宋体"/>
          <w:color w:val="auto"/>
          <w:sz w:val="24"/>
          <w:szCs w:val="24"/>
          <w:shd w:val="clear" w:color="auto" w:fill="ffffff"/>
        </w:rPr>
      </w:pPr>
      <w:r/>
      <w:bookmarkStart w:id="45" w:name="_Hlk158140503"/>
      <w:r/>
      <w:bookmarkStart w:id="46" w:name="_Hlk158140452"/>
      <w:r/>
      <w:bookmarkStart w:id="47" w:name="_Hlk90656398"/>
      <w:r>
        <w:rPr>
          <w:rFonts w:hint="eastAsia" w:ascii="宋体" w:hAnsi="宋体" w:eastAsia="宋体"/>
          <w:color w:val="auto"/>
          <w:sz w:val="24"/>
          <w:szCs w:val="24"/>
          <w:shd w:val="clear" w:color="auto" w:fill="ffffff"/>
        </w:rPr>
        <w:t xml:space="preserve">22.2本项目采用线上澄清</w:t>
      </w:r>
      <w:bookmarkEnd w:id="45"/>
      <w:r>
        <w:rPr>
          <w:rFonts w:hint="eastAsia" w:ascii="宋体" w:hAnsi="宋体" w:eastAsia="宋体"/>
          <w:color w:val="auto"/>
          <w:sz w:val="24"/>
          <w:szCs w:val="24"/>
          <w:shd w:val="clear" w:color="auto" w:fill="ffffff"/>
        </w:rPr>
        <w:t xml:space="preserve">。</w:t>
      </w:r>
      <w:bookmarkEnd w:id="46"/>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22.2.1线上澄清答复的方式：需要供应商进行澄清、说明和更正的，</w:t>
      </w:r>
      <w:r>
        <w:rPr>
          <w:rFonts w:hint="eastAsia" w:ascii="宋体" w:hAnsi="宋体" w:eastAsia="宋体"/>
          <w:color w:val="auto"/>
          <w:sz w:val="24"/>
          <w:szCs w:val="24"/>
        </w:rPr>
        <w:t xml:space="preserve">协商小组</w:t>
      </w:r>
      <w:r>
        <w:rPr>
          <w:rFonts w:hint="eastAsia" w:ascii="宋体" w:hAnsi="宋体" w:eastAsia="宋体"/>
          <w:color w:val="auto"/>
          <w:sz w:val="24"/>
          <w:szCs w:val="24"/>
          <w:shd w:val="clear" w:color="auto" w:fill="ffffff"/>
        </w:rPr>
        <w:t xml:space="preserve">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rPr>
          <w:color w:val="auto"/>
        </w:rPr>
      </w:pPr>
      <w:r>
        <w:rPr>
          <w:rFonts w:hint="eastAsia" w:ascii="宋体" w:hAnsi="宋体" w:eastAsia="宋体"/>
          <w:color w:val="auto"/>
          <w:sz w:val="24"/>
          <w:szCs w:val="24"/>
          <w:shd w:val="clear" w:color="auto" w:fill="ffffff"/>
        </w:rPr>
        <w:t xml:space="preserve">22.2.2接到</w:t>
      </w:r>
      <w:r>
        <w:rPr>
          <w:rFonts w:hint="eastAsia" w:ascii="宋体" w:hAnsi="宋体" w:eastAsia="宋体"/>
          <w:color w:val="auto"/>
          <w:sz w:val="24"/>
          <w:szCs w:val="24"/>
        </w:rPr>
        <w:t xml:space="preserve">协商小组</w:t>
      </w:r>
      <w:r>
        <w:rPr>
          <w:rFonts w:hint="eastAsia" w:ascii="宋体" w:hAnsi="宋体" w:eastAsia="宋体"/>
          <w:color w:val="auto"/>
          <w:sz w:val="24"/>
          <w:szCs w:val="24"/>
          <w:shd w:val="clear" w:color="auto" w:fill="ffffff"/>
        </w:rPr>
        <w:t xml:space="preserve">澄清、说明和更正要求的供应商如未按规定</w:t>
      </w:r>
      <w:r>
        <w:rPr>
          <w:rFonts w:hint="eastAsia" w:ascii="宋体" w:hAnsi="宋体" w:eastAsia="宋体"/>
          <w:color w:val="auto"/>
          <w:sz w:val="24"/>
          <w:szCs w:val="24"/>
          <w:shd w:val="clear" w:color="auto" w:fill="ffffff"/>
          <w:lang w:eastAsia="zh-CN"/>
        </w:rPr>
        <w:t xml:space="preserve">作出澄清</w:t>
      </w:r>
      <w:r>
        <w:rPr>
          <w:rFonts w:hint="eastAsia" w:ascii="宋体" w:hAnsi="宋体" w:eastAsia="宋体"/>
          <w:color w:val="auto"/>
          <w:sz w:val="24"/>
          <w:szCs w:val="24"/>
          <w:shd w:val="clear" w:color="auto" w:fill="ffffff"/>
        </w:rPr>
        <w:t xml:space="preserve">、说明和更正，其风险由供应商自行承担。</w:t>
      </w:r>
      <w:bookmarkEnd w:id="47"/>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2</w:t>
      </w:r>
      <w:r>
        <w:rPr>
          <w:rFonts w:hint="eastAsia" w:ascii="宋体" w:hAnsi="宋体" w:eastAsia="宋体"/>
          <w:b/>
          <w:color w:val="auto"/>
          <w:sz w:val="24"/>
          <w:szCs w:val="24"/>
        </w:rPr>
        <w:t xml:space="preserve">3</w:t>
      </w:r>
      <w:r>
        <w:rPr>
          <w:rFonts w:ascii="宋体" w:hAnsi="宋体" w:eastAsia="宋体"/>
          <w:b/>
          <w:color w:val="auto"/>
          <w:sz w:val="24"/>
          <w:szCs w:val="24"/>
        </w:rPr>
        <w:t xml:space="preserve">.</w:t>
      </w:r>
      <w:r>
        <w:rPr>
          <w:rFonts w:hint="eastAsia" w:ascii="宋体" w:hAnsi="宋体" w:eastAsia="宋体"/>
          <w:b/>
          <w:color w:val="auto"/>
          <w:sz w:val="24"/>
          <w:szCs w:val="24"/>
        </w:rPr>
        <w:t xml:space="preserve">中标（成交）单位的确认</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23.1协商小组</w:t>
      </w:r>
      <w:r>
        <w:rPr>
          <w:rFonts w:hint="eastAsia" w:ascii="宋体" w:hAnsi="宋体" w:eastAsia="宋体"/>
          <w:color w:val="auto"/>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auto"/>
          <w:sz w:val="24"/>
          <w:szCs w:val="24"/>
        </w:rPr>
        <w:t xml:space="preserve">最终由专家评委确认</w:t>
      </w:r>
      <w:r>
        <w:rPr>
          <w:rFonts w:hint="eastAsia" w:ascii="宋体" w:hAnsi="宋体" w:eastAsia="宋体"/>
          <w:color w:val="auto"/>
          <w:sz w:val="24"/>
          <w:szCs w:val="24"/>
        </w:rPr>
        <w:t xml:space="preserve">并</w:t>
      </w:r>
      <w:r>
        <w:rPr>
          <w:rFonts w:hint="eastAsia" w:ascii="宋体" w:hAnsi="宋体" w:eastAsia="宋体" w:cs="宋体"/>
          <w:color w:val="auto"/>
          <w:sz w:val="24"/>
          <w:szCs w:val="24"/>
        </w:rPr>
        <w:t xml:space="preserve">根据单一来源成交原则确定</w:t>
      </w:r>
      <w:r>
        <w:rPr>
          <w:rFonts w:ascii="宋体" w:hAnsi="宋体" w:eastAsia="宋体" w:cs="宋体"/>
          <w:color w:val="auto"/>
          <w:sz w:val="24"/>
          <w:szCs w:val="24"/>
        </w:rPr>
        <w:t xml:space="preserve">成交供应商</w:t>
      </w:r>
      <w:r>
        <w:rPr>
          <w:rFonts w:hint="eastAsia" w:ascii="宋体" w:hAnsi="宋体" w:eastAsia="宋体" w:cs="宋体"/>
          <w:color w:val="auto"/>
          <w:sz w:val="24"/>
          <w:szCs w:val="24"/>
        </w:rPr>
        <w:t xml:space="preserve">。</w:t>
      </w:r>
      <w:r/>
    </w:p>
    <w:p>
      <w:pPr>
        <w:pStyle w:val="1129"/>
        <w:ind w:firstLine="502"/>
        <w:jc w:val="both"/>
        <w:spacing w:line="348" w:lineRule="auto"/>
        <w:rPr>
          <w:rFonts w:hint="eastAsia" w:ascii="宋体" w:hAnsi="宋体" w:eastAsia="宋体"/>
          <w:color w:val="auto"/>
          <w:szCs w:val="24"/>
        </w:rPr>
      </w:pPr>
      <w:r>
        <w:rPr>
          <w:rFonts w:ascii="宋体" w:hAnsi="宋体" w:eastAsia="宋体"/>
          <w:color w:val="auto"/>
          <w:szCs w:val="24"/>
        </w:rPr>
        <w:t xml:space="preserve">2</w:t>
      </w:r>
      <w:r>
        <w:rPr>
          <w:rFonts w:hint="eastAsia" w:ascii="宋体" w:hAnsi="宋体" w:eastAsia="宋体"/>
          <w:color w:val="auto"/>
          <w:szCs w:val="24"/>
        </w:rPr>
        <w:t xml:space="preserve">3.2经协商小组评审并确定中标（成交）单位后，采购人将在规定的</w:t>
      </w:r>
      <w:r>
        <w:rPr>
          <w:rFonts w:hint="eastAsia" w:ascii="宋体" w:hAnsi="宋体" w:eastAsia="宋体"/>
          <w:color w:val="auto"/>
          <w:szCs w:val="24"/>
        </w:rPr>
        <w:t xml:space="preserve">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r/>
    </w:p>
    <w:p>
      <w:pPr>
        <w:ind w:firstLine="482"/>
        <w:spacing w:line="360" w:lineRule="auto"/>
        <w:rPr>
          <w:rFonts w:hint="eastAsia" w:ascii="宋体" w:hAnsi="宋体" w:eastAsia="宋体"/>
          <w:b/>
          <w:color w:val="auto"/>
          <w:sz w:val="24"/>
          <w:szCs w:val="24"/>
          <w:shd w:val="clear" w:color="auto" w:fill="ffffff"/>
        </w:rPr>
      </w:pPr>
      <w:r>
        <w:rPr>
          <w:rFonts w:hint="eastAsia" w:ascii="宋体" w:hAnsi="宋体" w:eastAsia="宋体"/>
          <w:b/>
          <w:bCs/>
          <w:color w:val="auto"/>
          <w:sz w:val="24"/>
          <w:shd w:val="clear" w:color="auto" w:fill="ffffff"/>
        </w:rPr>
        <w:t xml:space="preserve">E.授予合同</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2</w:t>
      </w:r>
      <w:r>
        <w:rPr>
          <w:rFonts w:hint="eastAsia" w:ascii="宋体" w:hAnsi="宋体" w:eastAsia="宋体"/>
          <w:b/>
          <w:color w:val="auto"/>
          <w:sz w:val="24"/>
          <w:szCs w:val="24"/>
        </w:rPr>
        <w:t xml:space="preserve">4</w:t>
      </w:r>
      <w:r>
        <w:rPr>
          <w:rFonts w:ascii="宋体" w:hAnsi="宋体" w:eastAsia="宋体"/>
          <w:b/>
          <w:color w:val="auto"/>
          <w:sz w:val="24"/>
          <w:szCs w:val="24"/>
        </w:rPr>
        <w:t xml:space="preserve">.</w:t>
      </w:r>
      <w:r>
        <w:rPr>
          <w:rFonts w:hint="eastAsia" w:ascii="宋体" w:hAnsi="宋体" w:eastAsia="宋体"/>
          <w:b/>
          <w:color w:val="auto"/>
          <w:sz w:val="24"/>
          <w:szCs w:val="24"/>
        </w:rPr>
        <w:t xml:space="preserve">合同授予标准</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25</w:t>
      </w:r>
      <w:r>
        <w:rPr>
          <w:rFonts w:ascii="宋体" w:hAnsi="宋体" w:eastAsia="宋体"/>
          <w:b/>
          <w:color w:val="auto"/>
          <w:sz w:val="24"/>
          <w:szCs w:val="24"/>
        </w:rPr>
        <w:t xml:space="preserve">.</w:t>
      </w:r>
      <w:r>
        <w:rPr>
          <w:rFonts w:hint="eastAsia" w:ascii="宋体" w:hAnsi="宋体" w:eastAsia="宋体"/>
          <w:b/>
          <w:color w:val="auto"/>
          <w:sz w:val="24"/>
          <w:szCs w:val="24"/>
        </w:rPr>
        <w:t xml:space="preserve">中标（成交）通知书</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25.1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w:t>
      </w:r>
      <w:r>
        <w:rPr>
          <w:rFonts w:hint="eastAsia" w:ascii="宋体" w:hAnsi="宋体" w:eastAsia="宋体"/>
          <w:color w:val="auto"/>
          <w:sz w:val="24"/>
          <w:szCs w:val="24"/>
          <w:shd w:val="clear" w:color="auto" w:fill="ffffff"/>
          <w:lang w:eastAsia="zh-CN"/>
        </w:rPr>
        <w:t xml:space="preserve">，</w:t>
      </w:r>
      <w:r>
        <w:rPr>
          <w:rFonts w:hint="eastAsia" w:ascii="宋体" w:hAnsi="宋体" w:eastAsia="宋体"/>
          <w:color w:val="auto"/>
          <w:sz w:val="24"/>
          <w:szCs w:val="24"/>
          <w:shd w:val="clear" w:color="auto" w:fill="ffffff"/>
        </w:rPr>
        <w:t xml:space="preserve">使用CA数字证书登录“苏采云”系统及时下载中标（成交）通知书。因系统存储空间有限，自中标（成交）结果公告届满之日起30日后，“苏采云”系统不再保证提供下载中标（成交）通知书服务</w:t>
      </w:r>
      <w:r>
        <w:rPr>
          <w:rFonts w:hint="eastAsia" w:ascii="宋体" w:hAnsi="宋体" w:eastAsia="宋体"/>
          <w:color w:val="auto"/>
          <w:sz w:val="24"/>
          <w:szCs w:val="24"/>
          <w:shd w:val="clear" w:color="auto" w:fill="ffffff"/>
          <w:lang w:eastAsia="zh-CN"/>
        </w:rPr>
        <w:t xml:space="preserve">，</w:t>
      </w:r>
      <w:r>
        <w:rPr>
          <w:rFonts w:hint="eastAsia" w:ascii="宋体" w:hAnsi="宋体" w:eastAsia="宋体"/>
          <w:color w:val="auto"/>
          <w:sz w:val="24"/>
          <w:szCs w:val="24"/>
          <w:shd w:val="clear" w:color="auto" w:fill="ffffff"/>
        </w:rPr>
        <w:t xml:space="preserve">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color w:val="auto"/>
        </w:rPr>
      </w:pPr>
      <w:r>
        <w:rPr>
          <w:rFonts w:hint="eastAsia" w:ascii="宋体" w:hAnsi="宋体" w:eastAsia="宋体"/>
          <w:color w:val="auto"/>
          <w:sz w:val="24"/>
          <w:szCs w:val="24"/>
          <w:shd w:val="clear" w:color="auto" w:fill="ffffff"/>
        </w:rPr>
        <w:t xml:space="preserve">25.2采购人或采购代理机构对未中标（成交）单位不承担解释未中标（成交）原因的义务。</w:t>
      </w:r>
      <w:r/>
    </w:p>
    <w:p>
      <w:pPr>
        <w:ind w:firstLine="482"/>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25.3中标（成交）通知书将成为合同的组成部分。</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26</w:t>
      </w:r>
      <w:r>
        <w:rPr>
          <w:rFonts w:ascii="宋体" w:hAnsi="宋体" w:eastAsia="宋体"/>
          <w:b/>
          <w:color w:val="auto"/>
          <w:sz w:val="24"/>
          <w:szCs w:val="24"/>
        </w:rPr>
        <w:t xml:space="preserve">.</w:t>
      </w:r>
      <w:r>
        <w:rPr>
          <w:rFonts w:hint="eastAsia" w:ascii="宋体" w:hAnsi="宋体" w:eastAsia="宋体"/>
          <w:b/>
          <w:color w:val="auto"/>
          <w:sz w:val="24"/>
          <w:szCs w:val="24"/>
        </w:rPr>
        <w:t xml:space="preserve">合同的签订</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26.1中标（成交）单位应按采购单位规定的时间和地点，由法定代表人或代理人与甲方代表签订合同。</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26.2签订合同及合同条款应以采购文件和中标（成交）单位的投标（响应）文件及其澄清文件为依据。</w:t>
      </w:r>
      <w:r/>
    </w:p>
    <w:p>
      <w:pPr>
        <w:ind w:firstLine="482"/>
        <w:spacing w:line="360" w:lineRule="auto"/>
        <w:rPr>
          <w:rFonts w:hint="eastAsia" w:ascii="宋体" w:hAnsi="宋体" w:eastAsia="宋体"/>
          <w:b/>
          <w:color w:val="auto"/>
          <w:sz w:val="24"/>
          <w:szCs w:val="24"/>
          <w:shd w:val="clear" w:color="auto" w:fill="ffffff"/>
        </w:rPr>
      </w:pPr>
      <w:r>
        <w:rPr>
          <w:rFonts w:hint="eastAsia" w:ascii="宋体" w:hAnsi="宋体" w:eastAsia="宋体"/>
          <w:b/>
          <w:bCs/>
          <w:color w:val="auto"/>
          <w:sz w:val="24"/>
          <w:shd w:val="clear" w:color="auto" w:fill="ffffff"/>
        </w:rPr>
        <w:t xml:space="preserve">F.其他事项</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27</w:t>
      </w:r>
      <w:r>
        <w:rPr>
          <w:rFonts w:ascii="宋体" w:hAnsi="宋体" w:eastAsia="宋体"/>
          <w:b/>
          <w:color w:val="auto"/>
          <w:sz w:val="24"/>
          <w:szCs w:val="24"/>
        </w:rPr>
        <w:t xml:space="preserve">.质疑</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27.1质疑及答复遵守《政府采购质疑和投诉办法》（中华人民共和国财政部令第94号）规定。</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①对可以质疑的采购文件提出质疑的，为收到采购文件之日或者采购文件公告期限届满之日；</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②对采购过程提出质疑的，为各采购程序环节结束之日；</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③对中标（成交）结果提出质疑的，为中标（成交）结果公告期限届满之日。</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hint="eastAsia" w:ascii="宋体" w:hAnsi="宋体" w:eastAsia="宋体"/>
          <w:b/>
          <w:bCs/>
          <w:color w:val="auto"/>
          <w:sz w:val="24"/>
          <w:szCs w:val="24"/>
        </w:rPr>
      </w:pPr>
      <w:r>
        <w:rPr>
          <w:rFonts w:hint="eastAsia" w:ascii="宋体" w:hAnsi="宋体" w:eastAsia="宋体"/>
          <w:b/>
          <w:bCs/>
          <w:color w:val="auto"/>
          <w:sz w:val="24"/>
          <w:szCs w:val="24"/>
        </w:rPr>
        <w:t xml:space="preserve">对采购文件内容质疑时，需提供在采购交易系统中下载本项目采购文件的</w:t>
      </w:r>
      <w:bookmarkStart w:id="48" w:name="_Hlk159144357"/>
      <w:r>
        <w:rPr>
          <w:rFonts w:hint="eastAsia" w:ascii="宋体" w:hAnsi="宋体" w:eastAsia="宋体"/>
          <w:b/>
          <w:bCs/>
          <w:color w:val="auto"/>
          <w:sz w:val="24"/>
          <w:szCs w:val="24"/>
        </w:rPr>
        <w:t xml:space="preserve">《投标供应商确认函》</w:t>
      </w:r>
      <w:bookmarkEnd w:id="48"/>
      <w:r>
        <w:rPr>
          <w:rFonts w:hint="eastAsia" w:ascii="宋体" w:hAnsi="宋体" w:eastAsia="宋体"/>
          <w:b/>
          <w:bCs/>
          <w:color w:val="auto"/>
          <w:sz w:val="24"/>
          <w:szCs w:val="24"/>
        </w:rPr>
        <w:t xml:space="preserve">，未提供的视为未依照采购公告要求获取采购文件的供应商，不具备对该政府采购项目提出质疑的法定权利。</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27.5接收质疑函的方式为书面形式（当场送达或邮寄方式）。供应商质疑函范本格式请参照“苏州市政府采购”网站——“下载中心”——“</w:t>
      </w:r>
      <w:r>
        <w:rPr>
          <w:color w:val="auto"/>
        </w:rPr>
        <w:fldChar w:fldCharType="begin"/>
      </w:r>
      <w:r>
        <w:rPr>
          <w:color w:val="auto"/>
        </w:rPr>
        <w:instrText xml:space="preserve"> HYPERLINK "http://czju.suzhou.gov.cn/zfcg/html/content/20180305093615738.shtml" \t "http://czju.suzhou.gov.cn/zfcg/html/channel/_blank" \o "政府采购供应商质疑函范本" </w:instrText>
      </w:r>
      <w:r>
        <w:rPr>
          <w:color w:val="auto"/>
        </w:rPr>
        <w:fldChar w:fldCharType="separate"/>
      </w:r>
      <w:r>
        <w:rPr>
          <w:rFonts w:hint="eastAsia" w:ascii="宋体" w:hAnsi="宋体" w:eastAsia="宋体"/>
          <w:color w:val="auto"/>
          <w:sz w:val="24"/>
          <w:szCs w:val="24"/>
        </w:rPr>
        <w:t xml:space="preserve">政府采购供应商质疑函范本</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27.6</w:t>
      </w:r>
      <w:bookmarkStart w:id="49" w:name="_Hlk193378265"/>
      <w:r>
        <w:rPr>
          <w:rFonts w:hint="eastAsia" w:ascii="宋体" w:hAnsi="宋体" w:eastAsia="宋体"/>
          <w:color w:val="auto"/>
          <w:sz w:val="24"/>
          <w:szCs w:val="24"/>
        </w:rPr>
        <w:t xml:space="preserve">供应商提出书面质疑必须有理、有据，不得捏造事实、提供虚假材料进行恶意质疑。</w:t>
      </w:r>
      <w:r>
        <w:rPr>
          <w:rFonts w:ascii="宋体" w:hAnsi="宋体" w:eastAsia="宋体"/>
          <w:color w:val="auto"/>
          <w:sz w:val="24"/>
          <w:szCs w:val="24"/>
        </w:rPr>
        <w:t xml:space="preserve">否则，一经查实，将报请政府采购监管部门按照政府采购相关法规规定，依法进行处罚和失信记录。</w:t>
      </w:r>
      <w:bookmarkEnd w:id="49"/>
      <w:r/>
      <w:r/>
    </w:p>
    <w:p>
      <w:pPr>
        <w:ind w:firstLine="480"/>
        <w:spacing w:line="360" w:lineRule="auto"/>
        <w:tabs>
          <w:tab w:val="left" w:pos="753" w:leader="none"/>
        </w:tabs>
        <w:rPr>
          <w:rFonts w:hint="eastAsia" w:ascii="宋体" w:hAnsi="宋体" w:eastAsia="宋体"/>
          <w:color w:val="auto"/>
          <w:sz w:val="24"/>
          <w:szCs w:val="24"/>
          <w:lang w:val="zh-CN"/>
        </w:rPr>
      </w:pPr>
      <w:r>
        <w:rPr>
          <w:rFonts w:hint="eastAsia" w:ascii="宋体" w:hAnsi="宋体" w:eastAsia="宋体"/>
          <w:color w:val="auto"/>
          <w:sz w:val="24"/>
          <w:szCs w:val="24"/>
        </w:rPr>
        <w:t xml:space="preserve">27.7</w:t>
      </w:r>
      <w:bookmarkStart w:id="50" w:name="_Hlk193378477"/>
      <w:r>
        <w:rPr>
          <w:rFonts w:hint="eastAsia" w:ascii="宋体" w:hAnsi="宋体" w:eastAsia="宋体"/>
          <w:color w:val="auto"/>
          <w:sz w:val="24"/>
          <w:szCs w:val="24"/>
          <w:lang w:val="zh-CN"/>
        </w:rPr>
        <w:t xml:space="preserve">质疑递交信息：详见第一章采购人及采购代理机构联系信息。</w:t>
      </w:r>
      <w:bookmarkEnd w:id="50"/>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28</w:t>
      </w:r>
      <w:r>
        <w:rPr>
          <w:rFonts w:ascii="宋体" w:hAnsi="宋体" w:eastAsia="宋体"/>
          <w:b/>
          <w:color w:val="auto"/>
          <w:sz w:val="24"/>
          <w:szCs w:val="24"/>
        </w:rPr>
        <w:t xml:space="preserve">.</w:t>
      </w:r>
      <w:r>
        <w:rPr>
          <w:rFonts w:hint="eastAsia" w:ascii="宋体" w:hAnsi="宋体" w:eastAsia="宋体"/>
          <w:b/>
          <w:color w:val="auto"/>
          <w:sz w:val="24"/>
          <w:szCs w:val="24"/>
        </w:rPr>
        <w:t xml:space="preserve">代理服务费</w:t>
      </w:r>
      <w:r/>
    </w:p>
    <w:p>
      <w:pPr>
        <w:pStyle w:val="1129"/>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28.1中标（成交）单位须按前附表的规定计算并支付代理服务费，该费用应在领取中标（成交）通知书时付清。</w:t>
      </w:r>
      <w:r/>
    </w:p>
    <w:p>
      <w:pPr>
        <w:pStyle w:val="1129"/>
        <w:ind w:firstLine="480"/>
        <w:jc w:val="both"/>
        <w:spacing w:line="360" w:lineRule="auto"/>
        <w:rPr>
          <w:rFonts w:hint="eastAsia" w:ascii="宋体" w:hAnsi="宋体" w:eastAsia="宋体"/>
          <w:color w:val="auto"/>
          <w:szCs w:val="24"/>
          <w:lang w:eastAsia="zh-CN"/>
        </w:rPr>
      </w:pPr>
      <w:r>
        <w:rPr>
          <w:rFonts w:hint="eastAsia" w:ascii="宋体" w:hAnsi="宋体" w:eastAsia="宋体"/>
          <w:color w:val="auto"/>
          <w:szCs w:val="24"/>
        </w:rPr>
        <w:t xml:space="preserve">28.2中标（成交）单位如果未按规定缴纳代理服务费，采购单位将保留诉讼的权利</w:t>
      </w:r>
      <w:r>
        <w:rPr>
          <w:rFonts w:hint="eastAsia" w:ascii="宋体" w:hAnsi="宋体" w:eastAsia="宋体"/>
          <w:color w:val="auto"/>
          <w:szCs w:val="24"/>
          <w:lang w:eastAsia="zh-CN"/>
        </w:rPr>
        <w:t xml:space="preserve">。</w:t>
      </w:r>
      <w:r/>
    </w:p>
    <w:p>
      <w:pPr>
        <w:pStyle w:val="1129"/>
        <w:ind w:firstLine="480"/>
        <w:jc w:val="both"/>
        <w:spacing w:line="360" w:lineRule="auto"/>
        <w:rPr>
          <w:rFonts w:hint="eastAsia" w:ascii="宋体" w:hAnsi="宋体" w:eastAsia="宋体"/>
          <w:b/>
          <w:color w:val="auto"/>
          <w:sz w:val="24"/>
          <w:szCs w:val="24"/>
        </w:rPr>
      </w:pPr>
      <w:r>
        <w:rPr>
          <w:rFonts w:hint="eastAsia" w:ascii="宋体" w:hAnsi="宋体" w:eastAsia="宋体"/>
          <w:b/>
          <w:color w:val="auto"/>
          <w:sz w:val="24"/>
          <w:szCs w:val="24"/>
          <w:lang w:val="en-US" w:eastAsia="zh-CN"/>
        </w:rPr>
        <w:t xml:space="preserve">29.</w:t>
      </w:r>
      <w:r>
        <w:rPr>
          <w:rFonts w:hint="eastAsia" w:ascii="宋体" w:hAnsi="宋体" w:eastAsia="宋体"/>
          <w:b/>
          <w:color w:val="auto"/>
          <w:sz w:val="24"/>
          <w:szCs w:val="24"/>
        </w:rPr>
        <w:t xml:space="preserve">未尽事宜</w:t>
      </w:r>
      <w:r/>
    </w:p>
    <w:p>
      <w:pPr>
        <w:numPr>
          <w:ilvl w:val="0"/>
          <w:numId w:val="0"/>
        </w:num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未尽事宜应按《中华人民共和国</w:t>
      </w:r>
      <w:r>
        <w:rPr>
          <w:rFonts w:hint="eastAsia" w:ascii="宋体" w:hAnsi="宋体" w:eastAsia="宋体"/>
          <w:color w:val="auto"/>
          <w:sz w:val="24"/>
          <w:szCs w:val="24"/>
          <w:shd w:val="clear" w:color="auto" w:fill="ffffff"/>
        </w:rPr>
        <w:t xml:space="preserve">民</w:t>
      </w:r>
      <w:r>
        <w:rPr>
          <w:rFonts w:ascii="宋体" w:hAnsi="宋体" w:eastAsia="宋体"/>
          <w:color w:val="auto"/>
          <w:sz w:val="24"/>
          <w:szCs w:val="24"/>
          <w:shd w:val="clear" w:color="auto" w:fill="ffffff"/>
        </w:rPr>
        <w:t xml:space="preserve">法</w:t>
      </w:r>
      <w:r>
        <w:rPr>
          <w:rFonts w:hint="eastAsia" w:ascii="宋体" w:hAnsi="宋体" w:eastAsia="宋体"/>
          <w:color w:val="auto"/>
          <w:sz w:val="24"/>
          <w:szCs w:val="24"/>
          <w:shd w:val="clear" w:color="auto" w:fill="ffffff"/>
        </w:rPr>
        <w:t xml:space="preserve">典</w:t>
      </w:r>
      <w:r>
        <w:rPr>
          <w:rFonts w:ascii="宋体" w:hAnsi="宋体" w:eastAsia="宋体"/>
          <w:color w:val="auto"/>
          <w:sz w:val="24"/>
          <w:szCs w:val="24"/>
          <w:shd w:val="clear" w:color="auto" w:fill="ffffff"/>
        </w:rPr>
        <w:t xml:space="preserve">》、《中华人民共和国政府采购法》以及其</w:t>
      </w:r>
      <w:r>
        <w:rPr>
          <w:rFonts w:hint="eastAsia" w:ascii="宋体" w:hAnsi="宋体" w:eastAsia="宋体"/>
          <w:color w:val="auto"/>
          <w:sz w:val="24"/>
          <w:szCs w:val="24"/>
          <w:shd w:val="clear" w:color="auto" w:fill="ffffff"/>
        </w:rPr>
        <w:t xml:space="preserve">它</w:t>
      </w:r>
      <w:r>
        <w:rPr>
          <w:rFonts w:ascii="宋体" w:hAnsi="宋体" w:eastAsia="宋体"/>
          <w:color w:val="auto"/>
          <w:sz w:val="24"/>
          <w:szCs w:val="24"/>
          <w:shd w:val="clear" w:color="auto" w:fill="ffffff"/>
        </w:rPr>
        <w:t xml:space="preserve">相关法律、法规之规定解释</w:t>
      </w:r>
      <w:r>
        <w:rPr>
          <w:rFonts w:hint="eastAsia" w:ascii="宋体" w:hAnsi="宋体" w:eastAsia="宋体"/>
          <w:color w:val="auto"/>
          <w:sz w:val="24"/>
          <w:szCs w:val="24"/>
          <w:shd w:val="clear" w:color="auto" w:fill="ffffff"/>
        </w:rPr>
        <w:t xml:space="preserve">。</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第三章 </w:t>
      </w:r>
      <w:r>
        <w:rPr>
          <w:rFonts w:hint="eastAsia" w:ascii="宋体" w:hAnsi="宋体" w:eastAsia="宋体"/>
          <w:color w:val="auto"/>
          <w:sz w:val="24"/>
          <w:szCs w:val="24"/>
          <w:highlight w:val="none"/>
        </w:rPr>
        <w:t xml:space="preserve">单一来源响应文件格式</w:t>
      </w:r>
      <w:bookmarkEnd w:id="35"/>
      <w:r/>
      <w:r/>
    </w:p>
    <w:p>
      <w:pPr>
        <w:pStyle w:val="919"/>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说明：</w:t>
      </w:r>
      <w:r/>
    </w:p>
    <w:p>
      <w:pPr>
        <w:pStyle w:val="919"/>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对本章所有的格式，单一来源供应商可根据自身情况进行补充和修改，但补充和修改不得造成与本格式内容有实质性的违背。</w:t>
      </w:r>
      <w:r/>
    </w:p>
    <w:p>
      <w:pPr>
        <w:pStyle w:val="919"/>
        <w:ind w:firstLine="0"/>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、（供应商）法定代表人授权委托书</w:t>
      </w:r>
      <w:r/>
    </w:p>
    <w:p>
      <w:pPr>
        <w:pStyle w:val="919"/>
        <w:ind w:firstLine="0"/>
        <w:jc w:val="both"/>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授权委托书</w:t>
      </w:r>
      <w:r/>
    </w:p>
    <w:p>
      <w:pPr>
        <w:pStyle w:val="91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60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本授权委托书声明：我</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（姓名）系</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（供应商名称）的法定代表人，现授权委托</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（单位名称）的</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（姓名）为我公司代理人，以本公司的名义参加鼎信工程咨询（苏州）有限公司组织实施的项目编号为</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号的单一来源邀请活动。代理人在单一来源活动过程中所签署的一切文件和处理与这有关的一切事务，我均予以承认。</w:t>
      </w:r>
      <w:r/>
    </w:p>
    <w:p>
      <w:pPr>
        <w:pStyle w:val="91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代理人在授权委托书有效期内签署的所有文件不因授权委托的撤销而失效，除非有撤销授权委托的书面通知，本授权委托书自单一来源活动开始至合同履行完毕止。</w:t>
      </w:r>
      <w:r/>
    </w:p>
    <w:p>
      <w:pPr>
        <w:pStyle w:val="91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代理人无转委托权。特此委托。</w:t>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    </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供货商：（单位盖章）</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法定代表人：（签字或盖章）</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授权委托人：（签字或盖章）</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pStyle w:val="91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、单一来源响应函</w:t>
      </w:r>
      <w:r/>
    </w:p>
    <w:p>
      <w:pPr>
        <w:pStyle w:val="919"/>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单一来源响应函</w:t>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w:t>
      </w:r>
      <w:r/>
    </w:p>
    <w:p>
      <w:pPr>
        <w:pStyle w:val="919"/>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我们收到贵公司</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u w:val="single"/>
        </w:rPr>
        <w:t xml:space="preserve">        </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号单一来源邀请函，经仔细阅读和研究，我们决定参加该次单一来源活动。</w:t>
      </w:r>
      <w:r/>
    </w:p>
    <w:p>
      <w:pPr>
        <w:pStyle w:val="91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1、我们愿意按照单一来源采购邀请函的一切要求，提供包括完成该项目全部内容的一切费用。（包含的所有风险、责任等各项应有费用。明细见《报价表》。）</w:t>
      </w:r>
      <w:r/>
    </w:p>
    <w:p>
      <w:pPr>
        <w:pStyle w:val="91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、如果我们单一来源商务被接受，我们将严格履行单一来源邀请函中规定的每一项要求，按期、按质、按量履行合同的义务。</w:t>
      </w:r>
      <w:r/>
    </w:p>
    <w:p>
      <w:pPr>
        <w:pStyle w:val="91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、我们愿意提供邀请方在单一来源邀请</w:t>
      </w:r>
      <w:bookmarkStart w:id="61" w:name="_GoBack"/>
      <w:r/>
      <w:bookmarkEnd w:id="61"/>
      <w:r>
        <w:rPr>
          <w:rFonts w:hint="eastAsia" w:ascii="宋体" w:hAnsi="宋体" w:eastAsia="宋体"/>
          <w:color w:val="auto"/>
          <w:szCs w:val="24"/>
          <w:highlight w:val="none"/>
        </w:rPr>
        <w:t xml:space="preserve">函中要求的所有资料。</w:t>
      </w:r>
      <w:r/>
    </w:p>
    <w:p>
      <w:pPr>
        <w:pStyle w:val="91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4</w:t>
      </w:r>
      <w:r>
        <w:rPr>
          <w:rFonts w:hint="eastAsia" w:ascii="宋体" w:hAnsi="宋体" w:eastAsia="宋体"/>
          <w:color w:val="auto"/>
          <w:szCs w:val="24"/>
          <w:highlight w:val="none"/>
        </w:rPr>
        <w:t xml:space="preserve">、我们认为你们有权决定成交人者，还认为你们有权接受或拒绝所有的单一来源供应商。</w:t>
      </w:r>
      <w:r/>
    </w:p>
    <w:p>
      <w:pPr>
        <w:pStyle w:val="91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5</w:t>
      </w:r>
      <w:r>
        <w:rPr>
          <w:rFonts w:hint="eastAsia" w:ascii="宋体" w:hAnsi="宋体" w:eastAsia="宋体"/>
          <w:color w:val="auto"/>
          <w:szCs w:val="24"/>
          <w:highlight w:val="none"/>
        </w:rPr>
        <w:t xml:space="preserve">、我们愿意遵守单一来源邀请函中所列的收费标准。</w:t>
      </w:r>
      <w:r/>
    </w:p>
    <w:p>
      <w:pPr>
        <w:pStyle w:val="91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6</w:t>
      </w:r>
      <w:r>
        <w:rPr>
          <w:rFonts w:hint="eastAsia" w:ascii="宋体" w:hAnsi="宋体" w:eastAsia="宋体"/>
          <w:color w:val="auto"/>
          <w:szCs w:val="24"/>
          <w:highlight w:val="none"/>
        </w:rPr>
        <w:t xml:space="preserve">、如果我们成交，我们愿意在签订合同后三天内按</w:t>
      </w:r>
      <w:r>
        <w:rPr>
          <w:rFonts w:hint="eastAsia" w:hAnsi="宋体" w:eastAsia="宋体"/>
          <w:color w:val="auto"/>
          <w:szCs w:val="24"/>
          <w:highlight w:val="none"/>
        </w:rPr>
        <w:t xml:space="preserve">预算</w:t>
      </w:r>
      <w:r>
        <w:rPr>
          <w:rFonts w:hAnsi="宋体" w:eastAsia="宋体"/>
          <w:color w:val="auto"/>
          <w:szCs w:val="24"/>
          <w:highlight w:val="none"/>
        </w:rPr>
        <w:t xml:space="preserve">金额计算并缴纳</w:t>
      </w:r>
      <w:r>
        <w:rPr>
          <w:rFonts w:hint="eastAsia" w:ascii="宋体" w:hAnsi="宋体" w:eastAsia="宋体"/>
          <w:color w:val="auto"/>
          <w:szCs w:val="24"/>
          <w:highlight w:val="none"/>
        </w:rPr>
        <w:t xml:space="preserve">成交服务费；</w:t>
      </w:r>
      <w:r/>
    </w:p>
    <w:p>
      <w:pPr>
        <w:pStyle w:val="91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7</w:t>
      </w:r>
      <w:r>
        <w:rPr>
          <w:rFonts w:hint="eastAsia" w:ascii="宋体" w:hAnsi="宋体" w:eastAsia="宋体"/>
          <w:color w:val="auto"/>
          <w:szCs w:val="24"/>
          <w:highlight w:val="none"/>
        </w:rPr>
        <w:t xml:space="preserve">、综合说明：</w:t>
      </w:r>
      <w:r/>
    </w:p>
    <w:p>
      <w:pPr>
        <w:pStyle w:val="91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）伴随服务及配合措施；</w:t>
      </w:r>
      <w:r/>
    </w:p>
    <w:p>
      <w:pPr>
        <w:pStyle w:val="91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）要求采购单位提供的配合；</w:t>
      </w:r>
      <w:r/>
    </w:p>
    <w:p>
      <w:pPr>
        <w:pStyle w:val="91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）其它说明。</w:t>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所有有关采购文件的函电，请按下列地址联系：</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单位：</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联系人：</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地址：</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邮政编码：</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联系电话：</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传真：</w:t>
      </w:r>
      <w:r/>
    </w:p>
    <w:p>
      <w:pPr>
        <w:pStyle w:val="91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91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91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rPr>
          <w:rFonts w:ascii="宋体" w:hAnsi="宋体" w:eastAsia="宋体"/>
          <w:color w:val="auto"/>
          <w:szCs w:val="24"/>
          <w:highlight w:val="none"/>
        </w:rPr>
        <w:br w:type="page" w:clear="all"/>
      </w:r>
      <w:r>
        <w:rPr>
          <w:rFonts w:hint="eastAsia" w:ascii="宋体" w:hAnsi="宋体" w:eastAsia="宋体"/>
          <w:color w:val="auto"/>
          <w:szCs w:val="24"/>
          <w:highlight w:val="none"/>
        </w:rPr>
        <w:t xml:space="preserve">3、单一来源报价表</w:t>
      </w:r>
      <w:r/>
    </w:p>
    <w:p>
      <w:pPr>
        <w:pStyle w:val="1057"/>
        <w:jc w:val="center"/>
        <w:spacing w:line="360" w:lineRule="auto"/>
        <w:rPr>
          <w:rFonts w:hAnsi="宋体"/>
          <w:b/>
          <w:color w:val="auto"/>
          <w:sz w:val="24"/>
          <w:szCs w:val="24"/>
          <w:highlight w:val="none"/>
        </w:rPr>
      </w:pPr>
      <w:r>
        <w:rPr>
          <w:rFonts w:hint="eastAsia" w:hAnsi="宋体"/>
          <w:color w:val="auto"/>
          <w:sz w:val="24"/>
          <w:szCs w:val="24"/>
          <w:highlight w:val="none"/>
        </w:rPr>
        <w:t xml:space="preserve">单一来源报价表</w:t>
      </w:r>
      <w:r/>
    </w:p>
    <w:p>
      <w:pPr>
        <w:pStyle w:val="1057"/>
        <w:ind w:firstLine="480"/>
        <w:spacing w:line="360" w:lineRule="auto"/>
        <w:rPr>
          <w:rFonts w:hAnsi="宋体"/>
          <w:color w:val="auto"/>
          <w:sz w:val="24"/>
          <w:szCs w:val="24"/>
          <w:highlight w:val="none"/>
        </w:rPr>
      </w:pPr>
      <w:r>
        <w:rPr>
          <w:rFonts w:hint="eastAsia" w:hAnsi="宋体"/>
          <w:color w:val="auto"/>
          <w:sz w:val="24"/>
          <w:szCs w:val="24"/>
          <w:highlight w:val="none"/>
        </w:rPr>
        <w:t xml:space="preserve">项目编号：                                                   价格单位：元  </w:t>
      </w:r>
      <w:r/>
    </w:p>
    <w:tbl>
      <w:tblPr>
        <w:tblStyle w:val="915"/>
        <w:tblW w:w="9248" w:type="dxa"/>
        <w:jc w:val="center"/>
        <w:tblLayout w:type="fixed"/>
        <w:tblCellMar>
          <w:left w:w="108" w:type="dxa"/>
          <w:top w:w="0" w:type="dxa"/>
          <w:right w:w="108" w:type="dxa"/>
          <w:bottom w:w="0" w:type="dxa"/>
        </w:tblCellMar>
        <w:tblLook w:val="04A0" w:firstRow="1" w:lastRow="0" w:firstColumn="1" w:lastColumn="0" w:noHBand="0" w:noVBand="1"/>
      </w:tblPr>
      <w:tblGrid>
        <w:gridCol w:w="911"/>
        <w:gridCol w:w="5103"/>
        <w:gridCol w:w="3234"/>
      </w:tblGrid>
      <w:tr>
        <w:trPr>
          <w:jc w:val="center"/>
          <w:trHeight w:val="419"/>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1057"/>
              <w:jc w:val="center"/>
              <w:rPr>
                <w:rFonts w:hAnsi="宋体"/>
                <w:color w:val="auto"/>
                <w:sz w:val="24"/>
                <w:szCs w:val="24"/>
                <w:highlight w:val="none"/>
              </w:rPr>
            </w:pPr>
            <w:r>
              <w:rPr>
                <w:rFonts w:hint="eastAsia"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pStyle w:val="1057"/>
              <w:jc w:val="center"/>
              <w:rPr>
                <w:rFonts w:hAnsi="宋体"/>
                <w:color w:val="auto"/>
                <w:sz w:val="24"/>
                <w:szCs w:val="24"/>
                <w:highlight w:val="none"/>
              </w:rPr>
            </w:pPr>
            <w:r>
              <w:rPr>
                <w:rFonts w:hint="eastAsia" w:hAnsi="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057"/>
              <w:jc w:val="center"/>
              <w:rPr>
                <w:rFonts w:hAnsi="宋体"/>
                <w:color w:val="auto"/>
                <w:sz w:val="24"/>
                <w:szCs w:val="24"/>
                <w:highlight w:val="none"/>
              </w:rPr>
            </w:pPr>
            <w:r>
              <w:rPr>
                <w:rFonts w:hint="eastAsia" w:hAnsi="宋体"/>
                <w:color w:val="auto"/>
                <w:sz w:val="24"/>
                <w:szCs w:val="24"/>
                <w:highlight w:val="none"/>
              </w:rPr>
              <w:t xml:space="preserve">备注</w:t>
            </w:r>
            <w:r/>
          </w:p>
        </w:tc>
      </w:tr>
      <w:tr>
        <w:trPr>
          <w:jc w:val="center"/>
          <w:trHeight w:val="419"/>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1057"/>
              <w:jc w:val="center"/>
              <w:rPr>
                <w:rFonts w:hAnsi="宋体"/>
                <w:color w:val="auto"/>
                <w:sz w:val="24"/>
                <w:szCs w:val="24"/>
                <w:highlight w:val="none"/>
              </w:rPr>
            </w:pPr>
            <w:r>
              <w:rPr>
                <w:rFonts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pStyle w:val="1057"/>
              <w:rPr>
                <w:rFonts w:hAnsi="宋体"/>
                <w:color w:val="auto"/>
                <w:sz w:val="24"/>
                <w:szCs w:val="24"/>
                <w:highlight w:val="none"/>
              </w:rPr>
            </w:pPr>
            <w:r>
              <w:rPr>
                <w:rFonts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057"/>
              <w:jc w:val="center"/>
              <w:rPr>
                <w:rFonts w:hAnsi="宋体"/>
                <w:color w:val="auto"/>
                <w:sz w:val="24"/>
                <w:szCs w:val="24"/>
                <w:highlight w:val="none"/>
              </w:rPr>
            </w:pPr>
            <w:r>
              <w:rPr>
                <w:rFonts w:hAnsi="宋体"/>
                <w:color w:val="auto"/>
                <w:sz w:val="24"/>
                <w:szCs w:val="24"/>
                <w:highlight w:val="none"/>
              </w:rPr>
            </w:r>
            <w:r/>
          </w:p>
        </w:tc>
      </w:tr>
      <w:tr>
        <w:trPr>
          <w:jc w:val="center"/>
          <w:trHeight w:val="419"/>
        </w:trPr>
        <w:tc>
          <w:tcPr>
            <w:gridSpan w:val="2"/>
            <w:tcBorders>
              <w:top w:val="single" w:color="auto" w:sz="4" w:space="0"/>
              <w:left w:val="single" w:color="auto" w:sz="4" w:space="0"/>
              <w:bottom w:val="single" w:color="auto" w:sz="4" w:space="0"/>
              <w:right w:val="single" w:color="auto" w:sz="4" w:space="0"/>
            </w:tcBorders>
            <w:tcW w:w="6014" w:type="dxa"/>
            <w:vAlign w:val="center"/>
            <w:textDirection w:val="lrTb"/>
            <w:noWrap w:val="false"/>
          </w:tcPr>
          <w:p>
            <w:pPr>
              <w:pStyle w:val="1057"/>
              <w:jc w:val="center"/>
              <w:rPr>
                <w:rFonts w:hAnsi="宋体"/>
                <w:color w:val="auto"/>
                <w:sz w:val="24"/>
                <w:szCs w:val="24"/>
                <w:highlight w:val="none"/>
              </w:rPr>
            </w:pPr>
            <w:r>
              <w:rPr>
                <w:rFonts w:hint="eastAsia" w:hAnsi="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057"/>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91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91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rPr>
          <w:rFonts w:hint="eastAsia" w:ascii="宋体" w:hAnsi="宋体" w:eastAsia="宋体"/>
          <w:bCs/>
          <w:color w:val="auto"/>
          <w:sz w:val="24"/>
          <w:highlight w:val="none"/>
        </w:rPr>
      </w:pPr>
      <w:r>
        <w:rPr>
          <w:rFonts w:hint="eastAsia" w:ascii="宋体" w:hAnsi="宋体" w:eastAsia="宋体"/>
          <w:bCs/>
          <w:color w:val="auto"/>
          <w:sz w:val="24"/>
          <w:highlight w:val="none"/>
        </w:rPr>
        <w:br w:type="page" w:clear="all"/>
      </w:r>
      <w:r/>
    </w:p>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eastAsia="宋体"/>
          <w:color w:val="auto"/>
          <w:sz w:val="24"/>
          <w:highlight w:val="none"/>
        </w:rPr>
        <w:t xml:space="preserve">参加政府采购活动前三年内，在经营活动中没有重大违法记录的书面声明函</w:t>
      </w:r>
      <w:r/>
    </w:p>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参加政府采购活动前三年内，在经营活动中没有重大违法记录的书面声明函</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我司承诺：</w:t>
      </w:r>
      <w:r/>
    </w:p>
    <w:p>
      <w:pPr>
        <w:ind w:firstLine="120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参加政府采购活动前三年内，在经营活动中没有重大违法记录。</w:t>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月  日</w:t>
      </w:r>
      <w:r/>
    </w:p>
    <w:p>
      <w:pPr>
        <w:rPr>
          <w:rFonts w:hint="eastAsia" w:ascii="宋体" w:hAnsi="宋体" w:eastAsia="宋体"/>
          <w:color w:val="auto"/>
          <w:szCs w:val="24"/>
          <w:highlight w:val="none"/>
        </w:rPr>
      </w:pPr>
      <w:r>
        <w:rPr>
          <w:rFonts w:hint="eastAsia" w:ascii="宋体" w:hAnsi="宋体" w:eastAsia="宋体"/>
          <w:color w:val="auto"/>
          <w:szCs w:val="24"/>
          <w:highlight w:val="none"/>
        </w:rPr>
        <w:br w:type="page" w:clear="all"/>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5、资格证明文件</w:t>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关于资格文件的声明函</w:t>
      </w:r>
      <w:r/>
    </w:p>
    <w:p>
      <w:pPr>
        <w:pStyle w:val="919"/>
        <w:ind w:firstLine="0"/>
        <w:spacing w:line="360" w:lineRule="auto"/>
        <w:rPr>
          <w:rFonts w:ascii="宋体" w:hAnsi="宋体" w:eastAsia="宋体"/>
          <w:color w:val="auto"/>
          <w:szCs w:val="24"/>
          <w:highlight w:val="none"/>
          <w:u w:val="single"/>
        </w:rPr>
        <w:outlineLvl w:val="1"/>
      </w:pPr>
      <w:r>
        <w:rPr>
          <w:rFonts w:hint="eastAsia" w:ascii="宋体" w:hAnsi="宋体" w:eastAsia="宋体"/>
          <w:color w:val="auto"/>
          <w:szCs w:val="24"/>
          <w:highlight w:val="none"/>
        </w:rPr>
        <w:t xml:space="preserve">项目编号：</w:t>
      </w:r>
      <w:r>
        <w:rPr>
          <w:rFonts w:hint="eastAsia" w:ascii="宋体" w:hAnsi="宋体" w:eastAsia="宋体"/>
          <w:color w:val="auto"/>
          <w:szCs w:val="24"/>
          <w:highlight w:val="none"/>
          <w:u w:val="single"/>
        </w:rPr>
        <w:t xml:space="preserve">                    </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我公司愿针对本次</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单一来源采购进行响应并参加评审。响应文件中所有关于资格的文件，证明与陈述均是真实的、准确的。若有违背，我公司愿意承担由此而产生的一切后果。</w:t>
      </w:r>
      <w:r/>
    </w:p>
    <w:p>
      <w:pPr>
        <w:pStyle w:val="91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91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月  日</w:t>
      </w:r>
      <w:r/>
    </w:p>
    <w:p>
      <w:pPr>
        <w:rPr>
          <w:rFonts w:ascii="宋体" w:hAnsi="宋体" w:eastAsia="宋体" w:cs="宋体"/>
          <w:bCs/>
          <w:color w:val="auto"/>
          <w:sz w:val="24"/>
          <w:szCs w:val="24"/>
          <w:highlight w:val="none"/>
        </w:rPr>
      </w:pPr>
      <w:r/>
      <w:bookmarkStart w:id="51" w:name="_Toc103258861"/>
      <w:r/>
      <w:bookmarkStart w:id="52" w:name="_Toc13642115"/>
      <w:r/>
      <w:bookmarkStart w:id="53" w:name="_Toc474491765"/>
      <w:r>
        <w:rPr>
          <w:rFonts w:ascii="宋体" w:hAnsi="宋体" w:eastAsia="宋体" w:cs="宋体"/>
          <w:bCs/>
          <w:color w:val="auto"/>
          <w:sz w:val="24"/>
          <w:szCs w:val="24"/>
          <w:highlight w:val="none"/>
        </w:rPr>
        <w:br w:type="page" w:clear="all"/>
      </w:r>
      <w:r/>
    </w:p>
    <w:p>
      <w:pPr>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6、中小企业声明函</w:t>
      </w:r>
      <w:bookmarkEnd w:id="51"/>
      <w:r/>
      <w:r/>
    </w:p>
    <w:p>
      <w:pPr>
        <w:jc w:val="left"/>
        <w:spacing w:line="48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中小企业声明函（服务）</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鼎信工程咨询（苏州）有限公司：</w:t>
      </w:r>
      <w:r/>
    </w:p>
    <w:p>
      <w:pPr>
        <w:ind w:firstLine="480"/>
        <w:spacing w:line="48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Style w:val="965"/>
          <w:rFonts w:hint="eastAsia" w:ascii="宋体" w:hAnsi="宋体" w:cs="宋体"/>
          <w:color w:val="auto"/>
          <w:sz w:val="24"/>
          <w:szCs w:val="24"/>
          <w:highlight w:val="none"/>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260"/>
        <w:jc w:val="cente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供应商名称：（公章）</w:t>
      </w:r>
      <w:r>
        <w:rPr>
          <w:rFonts w:hint="eastAsia" w:ascii="宋体" w:hAnsi="宋体" w:eastAsia="宋体" w:cs="宋体"/>
          <w:color w:val="auto"/>
          <w:sz w:val="24"/>
          <w:szCs w:val="24"/>
          <w:highlight w:val="none"/>
          <w:lang w:val="zh-CN"/>
        </w:rPr>
        <w:t xml:space="preserve"> </w:t>
      </w:r>
      <w:r/>
    </w:p>
    <w:p>
      <w:pPr>
        <w:ind w:right="615" w:firstLine="960"/>
        <w:jc w:val="righ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color w:val="auto"/>
          <w:sz w:val="24"/>
          <w:szCs w:val="24"/>
          <w:highlight w:val="none"/>
        </w:rPr>
      </w:pPr>
      <w:r/>
      <w:bookmarkStart w:id="54" w:name="_Toc103258862"/>
      <w:r>
        <w:rPr>
          <w:rFonts w:hint="eastAsia" w:ascii="宋体" w:hAnsi="宋体" w:eastAsia="宋体" w:cs="宋体"/>
          <w:color w:val="auto"/>
          <w:sz w:val="24"/>
          <w:szCs w:val="24"/>
          <w:highlight w:val="none"/>
        </w:rPr>
        <w:br w:type="page" w:clear="all"/>
      </w:r>
      <w:r/>
    </w:p>
    <w:p>
      <w:pPr>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7、残疾人</w:t>
      </w:r>
      <w:r>
        <w:rPr>
          <w:rFonts w:hint="eastAsia" w:ascii="宋体" w:hAnsi="宋体" w:eastAsia="宋体" w:cs="宋体"/>
          <w:color w:val="auto"/>
          <w:sz w:val="24"/>
          <w:szCs w:val="24"/>
          <w:highlight w:val="none"/>
          <w:lang w:val="zh-CN"/>
        </w:rPr>
        <w:t xml:space="preserve">福利性单位声明函</w:t>
      </w:r>
      <w:bookmarkEnd w:id="54"/>
      <w:r/>
      <w:r/>
    </w:p>
    <w:p>
      <w:pPr>
        <w:jc w:val="left"/>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360" w:lineRule="auto"/>
        <w:rPr>
          <w:rFonts w:ascii="宋体" w:hAnsi="宋体" w:eastAsia="宋体" w:cs="宋体"/>
          <w:color w:val="auto"/>
          <w:sz w:val="24"/>
          <w:szCs w:val="24"/>
          <w:highlight w:val="none"/>
          <w:lang w:val="zh-CN"/>
        </w:rPr>
      </w:pPr>
      <w:r/>
      <w:bookmarkStart w:id="55" w:name="_Toc15378"/>
      <w:r/>
      <w:bookmarkStart w:id="56" w:name="_Toc32206"/>
      <w:r/>
      <w:bookmarkStart w:id="57" w:name="_Toc3869"/>
      <w:r>
        <w:rPr>
          <w:rFonts w:hint="eastAsia" w:ascii="宋体" w:hAnsi="宋体" w:eastAsia="宋体" w:cs="宋体"/>
          <w:color w:val="auto"/>
          <w:sz w:val="24"/>
          <w:szCs w:val="24"/>
          <w:highlight w:val="none"/>
          <w:u w:val="single"/>
          <w:lang w:val="zh-CN"/>
        </w:rPr>
        <w:t xml:space="preserve">鼎信工程咨询（苏州）有限公司</w:t>
      </w:r>
      <w:r>
        <w:rPr>
          <w:rFonts w:hint="eastAsia" w:ascii="宋体" w:hAnsi="宋体" w:eastAsia="宋体" w:cs="宋体"/>
          <w:color w:val="auto"/>
          <w:sz w:val="24"/>
          <w:szCs w:val="24"/>
          <w:highlight w:val="none"/>
          <w:lang w:val="zh-CN"/>
        </w:rPr>
        <w:t xml:space="preserve">：</w:t>
      </w:r>
      <w:bookmarkEnd w:id="55"/>
      <w:r/>
      <w:bookmarkEnd w:id="56"/>
      <w:r/>
      <w:bookmarkEnd w:id="57"/>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lang w:val="zh-CN"/>
        </w:rPr>
        <w:t xml:space="preserve">贵中心组织实施的编号为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号的采购活动</w:t>
      </w:r>
      <w:r>
        <w:rPr>
          <w:rFonts w:hint="eastAsia" w:ascii="宋体" w:hAnsi="宋体" w:eastAsia="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123"/>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right="-260"/>
        <w:jc w:val="cente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供应商名称：（公章）</w:t>
      </w:r>
      <w:r>
        <w:rPr>
          <w:rFonts w:hint="eastAsia" w:ascii="宋体" w:hAnsi="宋体" w:eastAsia="宋体" w:cs="宋体"/>
          <w:color w:val="auto"/>
          <w:sz w:val="24"/>
          <w:szCs w:val="24"/>
          <w:highlight w:val="none"/>
          <w:lang w:val="zh-CN"/>
        </w:rPr>
        <w:t xml:space="preserve"> </w:t>
      </w:r>
      <w:r/>
    </w:p>
    <w:p>
      <w:pPr>
        <w:ind w:firstLine="240"/>
        <w:jc w:val="righ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p>
    <w:p>
      <w:pPr>
        <w:ind w:right="615" w:firstLine="960"/>
        <w:jc w:val="righ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政府采购合同信用融资政策告知函</w:t>
      </w:r>
      <w:r/>
    </w:p>
    <w:p>
      <w:pPr>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政府采购合同信用融资政策告知函</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55"/>
        <w:ind w:left="0" w:right="0" w:firstLine="0"/>
        <w:jc w:val="left"/>
        <w:keepLines w:val="0"/>
        <w:keepNext w:val="0"/>
        <w:spacing w:before="30" w:beforeAutospacing="0" w:after="30" w:afterAutospacing="0"/>
        <w:shd w:val="clear" w:color="auto" w:fill="ffffff"/>
        <w:widowControl/>
        <w:rPr>
          <w:rFonts w:hint="default" w:ascii="宋体" w:hAnsi="宋体" w:eastAsia="宋体" w:cs="宋体"/>
          <w:i w:val="0"/>
          <w:iCs w:val="0"/>
          <w:caps w:val="0"/>
          <w:color w:val="auto"/>
          <w:spacing w:val="0"/>
          <w:sz w:val="24"/>
          <w:szCs w:val="24"/>
          <w:highlight w:val="none"/>
          <w:lang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9、</w:t>
      </w: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95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55"/>
        <w:ind w:left="0" w:right="0" w:firstLine="48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95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95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962"/>
          <w:rFonts w:hint="eastAsia" w:ascii="宋体" w:hAnsi="宋体" w:eastAsia="宋体" w:cs="宋体"/>
          <w:i w:val="0"/>
          <w:iCs w:val="0"/>
          <w:caps w:val="0"/>
          <w:color w:val="auto"/>
          <w:spacing w:val="0"/>
          <w:sz w:val="24"/>
          <w:szCs w:val="24"/>
          <w:u w:val="single"/>
          <w:shd w:val="clear" w:color="auto" w:fill="ffffff"/>
        </w:rPr>
        <w:t xml:space="preserve">（产品名称1）</w:t>
      </w:r>
      <w:r>
        <w:rPr>
          <w:rStyle w:val="962"/>
          <w:rFonts w:hint="eastAsia" w:ascii="宋体" w:hAnsi="宋体" w:eastAsia="宋体" w:cs="宋体"/>
          <w:i w:val="0"/>
          <w:iCs w:val="0"/>
          <w:caps w:val="0"/>
          <w:color w:val="auto"/>
          <w:spacing w:val="0"/>
          <w:sz w:val="24"/>
          <w:szCs w:val="24"/>
          <w:u w:val="non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962"/>
          <w:rFonts w:hint="eastAsia" w:ascii="宋体" w:hAnsi="宋体" w:eastAsia="宋体" w:cs="宋体"/>
          <w:i w:val="0"/>
          <w:iCs w:val="0"/>
          <w:caps w:val="0"/>
          <w:color w:val="auto"/>
          <w:spacing w:val="0"/>
          <w:sz w:val="24"/>
          <w:szCs w:val="24"/>
          <w:u w:val="single"/>
          <w:shd w:val="clear" w:color="auto" w:fill="ffffff"/>
        </w:rPr>
        <w:t xml:space="preserve">（厂名）</w:t>
      </w:r>
      <w:r>
        <w:rPr>
          <w:rStyle w:val="962"/>
          <w:rFonts w:hint="eastAsia" w:ascii="宋体" w:hAnsi="宋体" w:eastAsia="宋体" w:cs="宋体"/>
          <w:i w:val="0"/>
          <w:iCs w:val="0"/>
          <w:caps w:val="0"/>
          <w:color w:val="auto"/>
          <w:spacing w:val="0"/>
          <w:sz w:val="24"/>
          <w:szCs w:val="24"/>
          <w:u w:val="non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962"/>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62"/>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962"/>
          <w:rFonts w:hint="eastAsia" w:ascii="宋体" w:hAnsi="宋体" w:eastAsia="宋体" w:cs="宋体"/>
          <w:i w:val="0"/>
          <w:iCs w:val="0"/>
          <w:caps w:val="0"/>
          <w:color w:val="auto"/>
          <w:spacing w:val="0"/>
          <w:sz w:val="24"/>
          <w:szCs w:val="24"/>
          <w:u w:val="single"/>
          <w:shd w:val="clear" w:color="auto" w:fill="ffffff"/>
        </w:rPr>
        <w:t xml:space="preserve">（规定比例）</w:t>
      </w:r>
      <w:r>
        <w:rPr>
          <w:rStyle w:val="962"/>
          <w:rFonts w:hint="eastAsia" w:ascii="宋体" w:hAnsi="宋体" w:eastAsia="宋体" w:cs="宋体"/>
          <w:i w:val="0"/>
          <w:iCs w:val="0"/>
          <w:caps w:val="0"/>
          <w:color w:val="auto"/>
          <w:spacing w:val="0"/>
          <w:sz w:val="24"/>
          <w:szCs w:val="24"/>
          <w:u w:val="non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962"/>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62"/>
          <w:rFonts w:hint="eastAsia" w:ascii="宋体" w:hAnsi="宋体" w:eastAsia="宋体" w:cs="宋体"/>
          <w:i w:val="0"/>
          <w:iCs w:val="0"/>
          <w:caps w:val="0"/>
          <w:color w:val="auto"/>
          <w:spacing w:val="0"/>
          <w:sz w:val="24"/>
          <w:szCs w:val="24"/>
          <w:u w:val="single"/>
          <w:shd w:val="clear" w:color="auto" w:fill="ffffff"/>
        </w:rPr>
        <w:t xml:space="preserve">（关键组件）</w:t>
      </w:r>
      <w:r>
        <w:rPr>
          <w:rStyle w:val="962"/>
          <w:rFonts w:hint="eastAsia" w:ascii="宋体" w:hAnsi="宋体" w:eastAsia="宋体" w:cs="宋体"/>
          <w:i w:val="0"/>
          <w:iCs w:val="0"/>
          <w:caps w:val="0"/>
          <w:color w:val="auto"/>
          <w:spacing w:val="0"/>
          <w:sz w:val="24"/>
          <w:szCs w:val="24"/>
          <w:u w:val="non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62"/>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62"/>
          <w:rFonts w:hint="eastAsia" w:ascii="宋体" w:hAnsi="宋体" w:eastAsia="宋体" w:cs="宋体"/>
          <w:i w:val="0"/>
          <w:iCs w:val="0"/>
          <w:caps w:val="0"/>
          <w:color w:val="auto"/>
          <w:spacing w:val="0"/>
          <w:sz w:val="24"/>
          <w:szCs w:val="24"/>
          <w:u w:val="single"/>
          <w:shd w:val="clear" w:color="auto" w:fill="ffffff"/>
        </w:rPr>
        <w:t xml:space="preserve">（关键工序）</w:t>
      </w:r>
      <w:r>
        <w:rPr>
          <w:rStyle w:val="962"/>
          <w:rFonts w:hint="eastAsia" w:ascii="宋体" w:hAnsi="宋体" w:eastAsia="宋体" w:cs="宋体"/>
          <w:i w:val="0"/>
          <w:iCs w:val="0"/>
          <w:caps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5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962"/>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962"/>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962"/>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62"/>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962"/>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962"/>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62"/>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62"/>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62"/>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5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95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95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55"/>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955"/>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rPr>
          <w:rFonts w:hint="eastAsia" w:eastAsia="宋体"/>
          <w:color w:val="auto"/>
          <w:lang w:val="en-US" w:eastAsia="zh-CN"/>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eastAsia="宋体"/>
          <w:color w:val="auto"/>
          <w:lang w:val="en-US" w:eastAsia="zh-CN"/>
        </w:rPr>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w:t>
      </w: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章 </w:t>
      </w:r>
      <w:bookmarkEnd w:id="52"/>
      <w:r>
        <w:rPr>
          <w:rFonts w:hint="eastAsia" w:ascii="宋体" w:hAnsi="宋体" w:eastAsia="宋体"/>
          <w:color w:val="auto"/>
          <w:sz w:val="24"/>
          <w:szCs w:val="24"/>
          <w:highlight w:val="none"/>
        </w:rPr>
        <w:t xml:space="preserve">采购内容</w:t>
      </w:r>
      <w:bookmarkEnd w:id="53"/>
      <w:r/>
      <w:r/>
    </w:p>
    <w:p>
      <w:pPr>
        <w:pStyle w:val="94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highlight w:val="none"/>
        </w:rPr>
        <w:t xml:space="preserve">鼎信工程咨询（苏州）有限公司受</w:t>
      </w:r>
      <w:r>
        <w:rPr>
          <w:rFonts w:hint="eastAsia" w:ascii="宋体" w:hAnsi="宋体" w:eastAsia="宋体" w:cs="宋体"/>
          <w:color w:val="auto"/>
          <w:highlight w:val="none"/>
          <w:lang w:eastAsia="zh-CN"/>
        </w:rPr>
        <w:t xml:space="preserve">中国共产党苏州市吴中区委员会宣传部（机关）</w:t>
      </w:r>
      <w:r>
        <w:rPr>
          <w:rFonts w:hint="eastAsia" w:ascii="宋体" w:hAnsi="宋体" w:eastAsia="宋体" w:cs="宋体"/>
          <w:color w:val="auto"/>
          <w:highlight w:val="none"/>
        </w:rPr>
        <w:t xml:space="preserve">的委托，就其所需</w:t>
      </w:r>
      <w:r>
        <w:rPr>
          <w:rFonts w:hint="eastAsia" w:ascii="宋体" w:hAnsi="宋体" w:eastAsia="宋体" w:cs="宋体"/>
          <w:color w:val="auto"/>
          <w:highlight w:val="none"/>
          <w:lang w:eastAsia="zh-CN"/>
        </w:rPr>
        <w:t xml:space="preserve">《吴中新闻》宣传合作</w:t>
      </w:r>
      <w:r>
        <w:rPr>
          <w:rFonts w:hint="eastAsia" w:ascii="宋体" w:hAnsi="宋体" w:eastAsia="宋体" w:cs="宋体"/>
          <w:color w:val="auto"/>
          <w:highlight w:val="none"/>
        </w:rPr>
        <w:t xml:space="preserve">采用单一来源方式进行采购，欢迎有资格的供</w:t>
      </w:r>
      <w:r>
        <w:rPr>
          <w:rFonts w:hint="eastAsia" w:ascii="宋体" w:hAnsi="宋体" w:eastAsia="宋体" w:cs="宋体"/>
          <w:color w:val="auto"/>
          <w:szCs w:val="24"/>
          <w:highlight w:val="none"/>
        </w:rPr>
        <w:t xml:space="preserve">应商前来参加本次单一来源采购活动。</w:t>
      </w:r>
      <w:r/>
    </w:p>
    <w:p>
      <w:pPr>
        <w:pStyle w:val="940"/>
        <w:jc w:val="both"/>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一、项目编号：</w:t>
      </w:r>
      <w:r>
        <w:rPr>
          <w:rFonts w:hint="eastAsia" w:ascii="宋体" w:hAnsi="宋体" w:eastAsia="宋体"/>
          <w:color w:val="auto"/>
          <w:szCs w:val="24"/>
          <w:highlight w:val="none"/>
          <w:lang w:eastAsia="zh-CN"/>
        </w:rPr>
        <w:t xml:space="preserve">JSZC-320506-SZDX-D2026-0006</w:t>
      </w:r>
      <w:r/>
    </w:p>
    <w:p>
      <w:pPr>
        <w:spacing w:line="360" w:lineRule="auto"/>
        <w:rPr>
          <w:rFonts w:hint="eastAsia" w:ascii="宋体" w:hAnsi="宋体" w:eastAsia="宋体" w:cs="宋体"/>
          <w:b/>
          <w:color w:val="auto"/>
          <w:highlight w:val="none"/>
          <w:lang w:eastAsia="zh-CN"/>
        </w:rPr>
      </w:pPr>
      <w:r/>
      <w:bookmarkStart w:id="58" w:name="_Toc13642116"/>
      <w:r>
        <w:rPr>
          <w:rFonts w:hint="eastAsia" w:ascii="宋体" w:hAnsi="宋体" w:eastAsia="宋体" w:cs="宋体"/>
          <w:b/>
          <w:color w:val="auto"/>
          <w:highlight w:val="none"/>
        </w:rPr>
        <w:t xml:space="preserve">二、项目名称：</w:t>
      </w:r>
      <w:r>
        <w:rPr>
          <w:rFonts w:hint="eastAsia" w:ascii="宋体" w:hAnsi="宋体" w:eastAsia="宋体" w:cs="宋体"/>
          <w:color w:val="auto"/>
          <w:sz w:val="24"/>
          <w:highlight w:val="none"/>
          <w:lang w:eastAsia="zh-CN"/>
        </w:rPr>
        <w:t xml:space="preserve">《吴中新闻》宣传合作</w:t>
      </w:r>
      <w:r/>
    </w:p>
    <w:p>
      <w:pPr>
        <w:pStyle w:val="94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三、采购内容及要求：</w:t>
      </w:r>
      <w:r/>
    </w:p>
    <w:p>
      <w:pPr>
        <w:pStyle w:val="940"/>
        <w:ind w:firstLine="48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在《苏州日报》开设一期专刊《吴中新闻》，每期4个版，共16个版，全方位推广吴中区中心工作以及各板块、街道重点工作。具体版面内容和刊登时间，由甲乙双方沟通协商，原则上在每月下旬最后一个周四刊登；</w:t>
      </w:r>
      <w:r/>
    </w:p>
    <w:p>
      <w:pPr>
        <w:pStyle w:val="940"/>
        <w:ind w:firstLine="480"/>
        <w:jc w:val="both"/>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2、“引力播”APP客户端开设《吴中新闻》电子报栏目，进一步做强主流舆论，提升主题宣传影响力、公信力和引领力。</w:t>
      </w:r>
      <w:r/>
    </w:p>
    <w:p>
      <w:pPr>
        <w:pStyle w:val="940"/>
        <w:jc w:val="both"/>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四、</w:t>
      </w:r>
      <w:r>
        <w:rPr>
          <w:rFonts w:ascii="宋体" w:hAnsi="宋体" w:eastAsia="宋体"/>
          <w:b/>
          <w:bCs/>
          <w:color w:val="auto"/>
          <w:szCs w:val="21"/>
          <w:highlight w:val="none"/>
        </w:rPr>
        <w:t xml:space="preserve">综合说明：</w:t>
      </w:r>
      <w:r/>
    </w:p>
    <w:p>
      <w:pPr>
        <w:pStyle w:val="940"/>
        <w:ind w:firstLine="480"/>
        <w:jc w:val="both"/>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1、响应总报价一次报定，包括完成本项目服务工作所需的</w:t>
      </w:r>
      <w:r>
        <w:rPr>
          <w:rFonts w:ascii="宋体" w:hAnsi="宋体" w:eastAsia="宋体"/>
          <w:color w:val="auto"/>
          <w:highlight w:val="none"/>
        </w:rPr>
        <w:t xml:space="preserve">劳务、利润、税金、人员、加班、</w:t>
      </w:r>
      <w:r>
        <w:rPr>
          <w:rFonts w:hint="eastAsia" w:ascii="宋体" w:hAnsi="宋体" w:eastAsia="宋体"/>
          <w:color w:val="auto"/>
          <w:highlight w:val="none"/>
        </w:rPr>
        <w:t xml:space="preserve">代理服务费、</w:t>
      </w:r>
      <w:r>
        <w:rPr>
          <w:rFonts w:ascii="宋体" w:hAnsi="宋体" w:eastAsia="宋体"/>
          <w:color w:val="auto"/>
          <w:highlight w:val="none"/>
        </w:rPr>
        <w:t xml:space="preserve">验收合格交付使用前等一切费用，并综合考虑可能影响价格的各项因素。</w:t>
      </w:r>
      <w:r/>
    </w:p>
    <w:p>
      <w:pPr>
        <w:pStyle w:val="940"/>
        <w:ind w:firstLine="480"/>
        <w:jc w:val="both"/>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w:t>
      </w:r>
      <w:r>
        <w:rPr>
          <w:rFonts w:ascii="宋体" w:hAnsi="宋体" w:eastAsia="宋体"/>
          <w:color w:val="auto"/>
          <w:szCs w:val="21"/>
          <w:highlight w:val="none"/>
        </w:rPr>
        <w:t xml:space="preserve">、付款方式：</w:t>
      </w:r>
      <w:r>
        <w:rPr>
          <w:rFonts w:hint="eastAsia" w:ascii="宋体" w:hAnsi="宋体" w:eastAsia="宋体"/>
          <w:color w:val="auto"/>
          <w:szCs w:val="21"/>
          <w:highlight w:val="none"/>
        </w:rPr>
        <w:t xml:space="preserve">合同签订后甲方在202</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年12月31日之前付清所有服务费用。</w:t>
      </w:r>
      <w:r/>
    </w:p>
    <w:p>
      <w:pPr>
        <w:pStyle w:val="940"/>
        <w:ind w:firstLine="480"/>
        <w:jc w:val="both"/>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3、服务期限：自合同签订之日起至202</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年12月31日。</w:t>
      </w:r>
      <w:r/>
    </w:p>
    <w:p>
      <w:pPr>
        <w:pStyle w:val="940"/>
        <w:jc w:val="both"/>
        <w:spacing w:line="360" w:lineRule="auto"/>
        <w:rPr>
          <w:rFonts w:ascii="宋体" w:hAnsi="宋体" w:eastAsia="宋体"/>
          <w:b/>
          <w:color w:val="auto"/>
          <w:sz w:val="24"/>
          <w:szCs w:val="24"/>
          <w:highlight w:val="none"/>
        </w:rPr>
      </w:pPr>
      <w:r>
        <w:rPr>
          <w:rFonts w:hint="eastAsia" w:ascii="宋体" w:hAnsi="宋体" w:eastAsia="宋体"/>
          <w:b/>
          <w:bCs/>
          <w:color w:val="auto"/>
          <w:szCs w:val="21"/>
          <w:highlight w:val="none"/>
        </w:rPr>
        <w:t xml:space="preserve">五、</w:t>
      </w:r>
      <w:r>
        <w:rPr>
          <w:rFonts w:hint="eastAsia" w:ascii="宋体" w:hAnsi="宋体" w:eastAsia="宋体"/>
          <w:b/>
          <w:color w:val="auto"/>
          <w:sz w:val="24"/>
          <w:szCs w:val="24"/>
          <w:highlight w:val="none"/>
        </w:rPr>
        <w:t xml:space="preserve">综合说明及其它要求：</w:t>
      </w:r>
      <w:r/>
    </w:p>
    <w:p>
      <w:pPr>
        <w:ind w:firstLine="480"/>
        <w:spacing w:line="360" w:lineRule="auto"/>
        <w:rPr>
          <w:rFonts w:hint="eastAsia" w:ascii="宋体" w:hAnsi="宋体" w:eastAsia="宋体"/>
          <w:color w:val="auto"/>
          <w:sz w:val="24"/>
          <w:szCs w:val="24"/>
        </w:rPr>
      </w:pPr>
      <w:r/>
      <w:bookmarkStart w:id="59" w:name="_Toc474491766"/>
      <w:r>
        <w:rPr>
          <w:rFonts w:hint="eastAsia" w:ascii="宋体" w:hAnsi="宋体" w:eastAsia="宋体"/>
          <w:color w:val="auto"/>
          <w:sz w:val="24"/>
          <w:szCs w:val="24"/>
        </w:rPr>
        <w:t xml:space="preserve">1、供应商提供的服务能够至少达到以上要求，同时明确详细的服务方案</w:t>
      </w:r>
      <w:r>
        <w:rPr>
          <w:rFonts w:hint="eastAsia" w:ascii="宋体" w:hAnsi="宋体" w:eastAsia="宋体" w:cs="宋体"/>
          <w:color w:val="auto"/>
          <w:sz w:val="24"/>
          <w:szCs w:val="24"/>
        </w:rPr>
        <w:t xml:space="preserve">，并对所提供的全部资料的真实性承担法律责任。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olor w:val="auto"/>
          <w:sz w:val="24"/>
          <w:szCs w:val="24"/>
        </w:rPr>
        <w:t xml:space="preserve">供应商应对所投采购包的全部内容进行报价，只投其中部分内容者，其投标（响应）文件将被拒绝。总报价</w:t>
      </w:r>
      <w:r>
        <w:rPr>
          <w:rFonts w:hint="eastAsia" w:ascii="宋体" w:hAnsi="宋体" w:eastAsia="宋体"/>
          <w:color w:val="auto"/>
          <w:sz w:val="24"/>
          <w:lang w:eastAsia="zh-CN"/>
        </w:rPr>
        <w:t xml:space="preserve">包括完成本项目所需的一切服务、政策性文件规定及合同包含的所有风险、责任等各项应有费用。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4、成交单位将根据采购文件、响应文件的相关约定，承担合同责任，履行合同义务。</w:t>
      </w:r>
      <w:r/>
    </w:p>
    <w:p>
      <w:pPr>
        <w:ind w:firstLine="480"/>
        <w:spacing w:line="360" w:lineRule="auto"/>
        <w:rPr>
          <w:rFonts w:hint="eastAsia" w:ascii="宋体" w:hAnsi="宋体" w:eastAsia="宋体" w:cs="宋体"/>
          <w:color w:val="auto"/>
          <w:sz w:val="24"/>
          <w:szCs w:val="24"/>
        </w:rPr>
      </w:pPr>
      <w:r/>
      <w:bookmarkStart w:id="60" w:name="_Hlk193379405"/>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验收标准：符合采购文件规定的要求，由采购单位组织人员验收。（具体验收要求参照苏财规【2024】7号文）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、凡涉及采购文件的补充说明和修改，均以苏州政府采购网发布的内容为准。</w:t>
      </w:r>
      <w:bookmarkEnd w:id="60"/>
      <w:r>
        <w:rPr>
          <w:rFonts w:hint="eastAsia" w:ascii="宋体" w:hAnsi="宋体" w:eastAsia="宋体"/>
          <w:color w:val="auto"/>
          <w:sz w:val="24"/>
          <w:szCs w:val="24"/>
          <w:highlight w:val="none"/>
        </w:rPr>
        <w:br w:type="page" w:clear="all"/>
      </w:r>
      <w:r>
        <w:rPr>
          <w:rFonts w:hint="eastAsia" w:ascii="宋体" w:hAnsi="宋体" w:eastAsia="宋体" w:cs="宋体"/>
          <w:color w:val="auto"/>
          <w:sz w:val="24"/>
          <w:szCs w:val="24"/>
        </w:rPr>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第四章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合同主要条款</w:t>
      </w:r>
      <w:bookmarkEnd w:id="58"/>
      <w:r/>
      <w:bookmarkEnd w:id="59"/>
      <w:r/>
      <w:r/>
    </w:p>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甲    方：</w:t>
      </w:r>
      <w:r>
        <w:rPr>
          <w:rFonts w:hint="eastAsia" w:ascii="宋体" w:hAnsi="宋体" w:eastAsia="宋体"/>
          <w:color w:val="auto"/>
          <w:sz w:val="24"/>
          <w:szCs w:val="24"/>
          <w:highlight w:val="none"/>
          <w:lang w:eastAsia="zh-CN"/>
        </w:rPr>
        <w:t xml:space="preserve">中国共产党苏州市吴中区委员会宣传部（机关）</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 系 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    方：</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 系 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根据鼎信工程咨询（苏州）有限公司项目编号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号政府采购文件及成交单位的响应文件和成交通知书，甲乙双方就此次成交项目的政府采购事宜，签订本合同书。</w:t>
      </w:r>
      <w:r/>
    </w:p>
    <w:p>
      <w:pPr>
        <w:pStyle w:val="940"/>
        <w:jc w:val="both"/>
        <w:spacing w:line="360" w:lineRule="auto"/>
        <w:rPr>
          <w:rFonts w:ascii="宋体" w:hAnsi="宋体" w:eastAsia="宋体"/>
          <w:color w:val="auto"/>
          <w:szCs w:val="21"/>
          <w:highlight w:val="none"/>
        </w:rPr>
      </w:pPr>
      <w:r>
        <w:rPr>
          <w:rFonts w:hint="eastAsia" w:ascii="宋体" w:hAnsi="宋体" w:eastAsia="宋体"/>
          <w:color w:val="auto"/>
          <w:szCs w:val="24"/>
          <w:highlight w:val="none"/>
        </w:rPr>
        <w:t xml:space="preserve">一、服务期限：自合同签订之日起至202</w:t>
      </w:r>
      <w:r>
        <w:rPr>
          <w:rFonts w:hint="eastAsia" w:ascii="宋体" w:hAnsi="宋体" w:eastAsia="宋体"/>
          <w:color w:val="auto"/>
          <w:szCs w:val="24"/>
          <w:highlight w:val="none"/>
          <w:lang w:val="en-US" w:eastAsia="zh-CN"/>
        </w:rPr>
        <w:t xml:space="preserve">6</w:t>
      </w:r>
      <w:r>
        <w:rPr>
          <w:rFonts w:hint="eastAsia" w:ascii="宋体" w:hAnsi="宋体" w:eastAsia="宋体"/>
          <w:color w:val="auto"/>
          <w:szCs w:val="24"/>
          <w:highlight w:val="none"/>
        </w:rPr>
        <w:t xml:space="preserve">年12月31日。</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二、下列文件为本合同不可分割部分：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（一）成交通知书；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（二）采购文件及补充文件（如有）；</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（三）供方成交的投标书；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（四）供方在采购过程中所作的其它承诺、声明、书面澄清等。</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三、价格与支付：</w:t>
      </w:r>
      <w:r/>
    </w:p>
    <w:p>
      <w:pPr>
        <w:pStyle w:val="940"/>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（一）</w:t>
      </w:r>
      <w:r>
        <w:rPr>
          <w:rFonts w:ascii="宋体" w:hAnsi="宋体" w:eastAsia="宋体"/>
          <w:color w:val="auto"/>
          <w:szCs w:val="24"/>
          <w:highlight w:val="none"/>
        </w:rPr>
        <w:t xml:space="preserve">合同价格按此次</w:t>
      </w:r>
      <w:r>
        <w:rPr>
          <w:rFonts w:hint="eastAsia" w:ascii="宋体" w:hAnsi="宋体" w:eastAsia="宋体"/>
          <w:color w:val="auto"/>
          <w:szCs w:val="24"/>
          <w:highlight w:val="none"/>
        </w:rPr>
        <w:t xml:space="preserve">成交</w:t>
      </w:r>
      <w:r>
        <w:rPr>
          <w:rFonts w:ascii="宋体" w:hAnsi="宋体" w:eastAsia="宋体"/>
          <w:color w:val="auto"/>
          <w:szCs w:val="24"/>
          <w:highlight w:val="none"/>
        </w:rPr>
        <w:t xml:space="preserve">价格执行，合同总金额为</w:t>
      </w:r>
      <w:r>
        <w:rPr>
          <w:rFonts w:ascii="宋体" w:hAnsi="宋体" w:eastAsia="宋体"/>
          <w:b/>
          <w:color w:val="auto"/>
          <w:szCs w:val="24"/>
          <w:highlight w:val="none"/>
          <w:u w:val="single"/>
        </w:rPr>
        <w:t xml:space="preserve">            </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包括完成本项目服务工作所需的</w:t>
      </w:r>
      <w:r>
        <w:rPr>
          <w:rFonts w:ascii="宋体" w:hAnsi="宋体" w:eastAsia="宋体"/>
          <w:color w:val="auto"/>
          <w:szCs w:val="24"/>
          <w:highlight w:val="none"/>
        </w:rPr>
        <w:t xml:space="preserve">劳务、利润、税金、人员、加班、</w:t>
      </w:r>
      <w:r>
        <w:rPr>
          <w:rFonts w:hint="eastAsia" w:ascii="宋体" w:hAnsi="宋体" w:eastAsia="宋体"/>
          <w:color w:val="auto"/>
          <w:szCs w:val="24"/>
          <w:highlight w:val="none"/>
        </w:rPr>
        <w:t xml:space="preserve">代理服务费、</w:t>
      </w:r>
      <w:r>
        <w:rPr>
          <w:rFonts w:ascii="宋体" w:hAnsi="宋体" w:eastAsia="宋体"/>
          <w:color w:val="auto"/>
          <w:szCs w:val="24"/>
          <w:highlight w:val="none"/>
        </w:rPr>
        <w:t xml:space="preserve">验收合格交付使用前等一切费用，并综合考虑可能影响价格的各项因素。</w:t>
      </w:r>
      <w:r/>
    </w:p>
    <w:p>
      <w:pPr>
        <w:pStyle w:val="940"/>
        <w:ind w:firstLine="480"/>
        <w:jc w:val="both"/>
        <w:spacing w:line="360" w:lineRule="auto"/>
        <w:rPr>
          <w:rFonts w:ascii="宋体" w:hAnsi="宋体" w:eastAsia="宋体" w:cs="宋体"/>
          <w:b/>
          <w:color w:val="auto"/>
          <w:szCs w:val="24"/>
          <w:highlight w:val="none"/>
        </w:rPr>
      </w:pPr>
      <w:r>
        <w:rPr>
          <w:rFonts w:hint="eastAsia" w:ascii="宋体" w:hAnsi="宋体" w:eastAsia="宋体"/>
          <w:color w:val="auto"/>
          <w:szCs w:val="24"/>
          <w:highlight w:val="none"/>
        </w:rPr>
        <w:t xml:space="preserve">（二）</w:t>
      </w:r>
      <w:r>
        <w:rPr>
          <w:rFonts w:ascii="宋体" w:hAnsi="宋体" w:eastAsia="宋体"/>
          <w:color w:val="auto"/>
          <w:szCs w:val="24"/>
          <w:highlight w:val="none"/>
        </w:rPr>
        <w:t xml:space="preserve">付款方式：</w:t>
      </w:r>
      <w:r>
        <w:rPr>
          <w:rFonts w:hint="eastAsia" w:ascii="宋体" w:hAnsi="宋体" w:eastAsia="宋体"/>
          <w:color w:val="auto"/>
          <w:szCs w:val="21"/>
          <w:highlight w:val="none"/>
        </w:rPr>
        <w:t xml:space="preserve">合同签订后甲方在202</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年12月31日之前付清所有服务费用。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w:t>
      </w:r>
      <w:r>
        <w:rPr>
          <w:rFonts w:ascii="宋体" w:hAnsi="宋体" w:eastAsia="宋体"/>
          <w:color w:val="auto"/>
          <w:sz w:val="24"/>
          <w:szCs w:val="24"/>
          <w:highlight w:val="none"/>
        </w:rPr>
        <w:t xml:space="preserve">付款方式：银行汇票或转账支票。</w:t>
      </w:r>
      <w:r/>
    </w:p>
    <w:p>
      <w:pPr>
        <w:ind w:right="-65"/>
        <w:spacing w:line="360" w:lineRule="auto"/>
        <w:rPr>
          <w:rFonts w:ascii="Songti SC Regular" w:hAnsi="Songti SC Regular" w:eastAsia="Songti SC Regular" w:cs="Songti SC Regular"/>
          <w:color w:val="auto"/>
          <w:szCs w:val="21"/>
          <w:highlight w:val="none"/>
        </w:rPr>
      </w:pPr>
      <w:r>
        <w:rPr>
          <w:rFonts w:hint="eastAsia" w:ascii="Songti SC Regular" w:hAnsi="Songti SC Regular" w:eastAsia="Songti SC Regular" w:cs="Songti SC Regular"/>
          <w:color w:val="auto"/>
          <w:szCs w:val="21"/>
          <w:highlight w:val="none"/>
        </w:rPr>
        <w:t xml:space="preserve">    开户名称： </w:t>
      </w:r>
      <w:r/>
    </w:p>
    <w:p>
      <w:pPr>
        <w:ind w:firstLine="520"/>
        <w:spacing w:line="360" w:lineRule="auto"/>
        <w:rPr>
          <w:rFonts w:ascii="Songti SC Regular" w:hAnsi="Songti SC Regular" w:eastAsia="Songti SC Regular" w:cs="Songti SC Regular"/>
          <w:color w:val="auto"/>
          <w:szCs w:val="21"/>
          <w:highlight w:val="none"/>
        </w:rPr>
      </w:pPr>
      <w:r>
        <w:rPr>
          <w:rFonts w:hint="eastAsia" w:ascii="Songti SC Regular" w:hAnsi="Songti SC Regular" w:eastAsia="Songti SC Regular" w:cs="Songti SC Regular"/>
          <w:color w:val="auto"/>
          <w:szCs w:val="21"/>
          <w:highlight w:val="none"/>
        </w:rPr>
        <w:t xml:space="preserve">开户行： </w:t>
      </w:r>
      <w:r/>
    </w:p>
    <w:p>
      <w:pPr>
        <w:ind w:firstLine="520"/>
        <w:spacing w:line="360" w:lineRule="auto"/>
        <w:rPr>
          <w:rFonts w:ascii="Songti SC Regular" w:hAnsi="Songti SC Regular" w:eastAsia="Songti SC Regular" w:cs="Songti SC Regular"/>
          <w:color w:val="auto"/>
          <w:szCs w:val="21"/>
          <w:highlight w:val="none"/>
        </w:rPr>
      </w:pPr>
      <w:r>
        <w:rPr>
          <w:rFonts w:hint="eastAsia" w:ascii="Songti SC Regular" w:hAnsi="Songti SC Regular" w:eastAsia="Songti SC Regular" w:cs="Songti SC Regular"/>
          <w:color w:val="auto"/>
          <w:szCs w:val="21"/>
          <w:highlight w:val="none"/>
        </w:rPr>
        <w:t xml:space="preserve">税号：  </w:t>
      </w:r>
      <w:r/>
    </w:p>
    <w:p>
      <w:pPr>
        <w:ind w:right="-65" w:firstLine="520"/>
        <w:spacing w:line="360" w:lineRule="auto"/>
        <w:rPr>
          <w:rFonts w:ascii="Songti SC Regular" w:hAnsi="Songti SC Regular" w:eastAsia="Songti SC Regular" w:cs="Songti SC Regular"/>
          <w:color w:val="auto"/>
          <w:szCs w:val="21"/>
          <w:highlight w:val="none"/>
        </w:rPr>
      </w:pPr>
      <w:r>
        <w:rPr>
          <w:rFonts w:hint="eastAsia" w:ascii="Songti SC Regular" w:hAnsi="Songti SC Regular" w:eastAsia="Songti SC Regular" w:cs="Songti SC Regular"/>
          <w:color w:val="auto"/>
          <w:szCs w:val="21"/>
          <w:highlight w:val="none"/>
        </w:rPr>
        <w:t xml:space="preserve">银行帐号：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四、服务内容：</w:t>
      </w:r>
      <w:r/>
    </w:p>
    <w:p>
      <w:pPr>
        <w:pStyle w:val="940"/>
        <w:ind w:firstLine="48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在《苏州日报》开设一期专刊《吴中新闻》，每期4个版，共16个版，全方位推广吴中区中心工作以及各板块、街道重点工作。具体版面内容和刊登时间，由甲乙双方沟通协商，原则上在每月下旬最后一个周四刊登；</w:t>
      </w:r>
      <w:r/>
    </w:p>
    <w:p>
      <w:pPr>
        <w:ind w:firstLine="520"/>
        <w:spacing w:line="360" w:lineRule="auto"/>
        <w:rPr>
          <w:rFonts w:ascii="宋体" w:hAnsi="宋体" w:eastAsia="宋体" w:cs="宋体"/>
          <w:color w:val="auto"/>
          <w:sz w:val="24"/>
          <w:szCs w:val="24"/>
          <w:highlight w:val="none"/>
        </w:rPr>
      </w:pPr>
      <w:r>
        <w:rPr>
          <w:rFonts w:hint="eastAsia" w:ascii="宋体" w:hAnsi="宋体" w:eastAsia="宋体"/>
          <w:color w:val="auto"/>
          <w:szCs w:val="21"/>
          <w:highlight w:val="none"/>
        </w:rPr>
        <w:t xml:space="preserve">2、“引力播”APP客户端开设《吴中新闻》电子报栏目，进一步做强主流舆论，提升主题宣传影响力、公信力和引领力。</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五、验收标准：项目验收时甲乙双方及相关人员一起验收，如发现服务内容不符合要求等问题，应作详细记录，由供方立即无条件为需方补足，同时由供方承担因此而产生的一切后果；</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六、保密要求</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双方对在本合同签订、履行过程中知悉的对方资料、文件、信息等，除对方做出相反的书面说明外，未经对方书面同意不得以任何形式向任何第三方泄露。任一方因违反保密义务而给对方造成损失的，应承担相应的赔偿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2、无论合同是否变更、解除或终止，合同的保密条款不受其限制而继续有效，双方都应继续承担保密条款约定的保密义务。双方承担保密义务的期限为永久。</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七、违约责任：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（一）如供方延期完成项目任务，除不可抗拒的因素外，供方应向需方就延期偿还违约金，具体按合同的总价款每日0.04%支付，延期时间超过2周，需方有权终止合同履行，并保留进一步追诉权利。</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（二）需方延期付款时（有正当拒付理由者除外）应向供方偿付逾期付款违约金，按逾期总额每日0.04%的标准计算；如需方非供方原因终止合同应双倍返回履约保证金和保留进一步追诉权利。</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（三）由于需方的原因要求延期完成项目，需方应按规定承付货款，并承担供方提供的代为保管费（有关仓储规定另议）。</w:t>
      </w:r>
      <w:r/>
    </w:p>
    <w:p>
      <w:pP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八、争议解决</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双方因履行本合同或与本合同有关的一切事项发生争议的，甲乙双方应当友好协商解决，协商不成的，任何一方均有权向乙方所在地人民法院提起诉讼。因一方违约引发诉讼，导致对方为处理此纠纷产生的费用由违约方承担，该费用包括但不限于诉讼费、保全费、公证费、鉴定费、执行费、律师费、差旅费等。</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九、不可抗力</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1、合同一方因不可抗力不能履行合同的，根据不可抗力的影响，部分或者全部免除责任。但合同一方迟延履行后发生不可抗力的，不能免除责任。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2、合同一方因不可抗力不能履行合同的，应当在不可抗力发生后5日内通知对方，以减轻可能给对方造成的损失，并应当在不可抗力发生后15日内提供书面证明文件。</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3、不可抗力事由消除后，合同继续履行等相关事宜，由合同双方协商解决。</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十、合同的解除</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1、甲乙双方经协商一致，可以解除本合同。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2、有下列情形之一，合同一方可以解除合同：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（1）因不可抗力致使不能实现合同目的的，未受不可抗力影响的一方有权解除合同；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（2）因合同一方违约导致合同不能履行的，另一方有权解除合同。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3、有权解除合同的一方，应当在违约事实或不可抗力发生后30日内书面通知对方以主张解除合同，本合同在书面通知到达对方时解除。</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十一、其它</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宋体" w:hAnsi="宋体" w:eastAsia="宋体"/>
          <w:bCs/>
          <w:color w:val="auto"/>
          <w:sz w:val="24"/>
          <w:szCs w:val="24"/>
          <w:highlight w:val="none"/>
        </w:rPr>
        <w:t xml:space="preserve">本合同一式六份，甲方两份、乙方两份、招标代理机构一份、财政监管部门一份</w:t>
      </w:r>
      <w:r>
        <w:rPr>
          <w:rFonts w:hint="eastAsia" w:asciiTheme="minorEastAsia" w:hAnsiTheme="minorEastAsia" w:eastAsiaTheme="minorEastAsia" w:cstheme="minorEastAsia"/>
          <w:color w:val="auto"/>
          <w:sz w:val="24"/>
          <w:szCs w:val="24"/>
          <w:highlight w:val="none"/>
        </w:rPr>
        <w:t xml:space="preserve">，具有同等法律效力，经双方法定代表人或授权代表人签字并加盖公章后生效。合同生效后在网上公示。</w:t>
      </w:r>
      <w:r/>
    </w:p>
    <w:p>
      <w:pPr>
        <w:ind w:firstLine="480"/>
        <w:jc w:val="left"/>
        <w:spacing w:line="360" w:lineRule="auto"/>
        <w:widowControl/>
        <w:rPr>
          <w:rFonts w:ascii="宋体" w:hAnsi="宋体" w:eastAsia="宋体"/>
          <w:color w:val="auto"/>
          <w:sz w:val="24"/>
          <w:highlight w:val="none"/>
        </w:rPr>
      </w:pPr>
      <w:r>
        <w:rPr>
          <w:rFonts w:hint="eastAsia" w:ascii="宋体" w:hAnsi="宋体" w:eastAsia="宋体"/>
          <w:color w:val="auto"/>
          <w:sz w:val="24"/>
          <w:highlight w:val="none"/>
        </w:rPr>
        <w:t xml:space="preserve">2</w:t>
      </w:r>
      <w:r>
        <w:rPr>
          <w:rFonts w:ascii="宋体" w:hAnsi="宋体" w:eastAsia="宋体"/>
          <w:color w:val="auto"/>
          <w:sz w:val="24"/>
          <w:highlight w:val="none"/>
        </w:rPr>
        <w:t xml:space="preserve">、</w:t>
      </w:r>
      <w:r>
        <w:rPr>
          <w:rFonts w:hint="eastAsia" w:ascii="宋体" w:hAnsi="宋体" w:eastAsia="宋体"/>
          <w:bCs/>
          <w:color w:val="auto"/>
          <w:sz w:val="24"/>
          <w:szCs w:val="24"/>
          <w:highlight w:val="none"/>
        </w:rPr>
        <w:t xml:space="preserve">合同签订后供需双方即直接产生权利与义务的关系，合同执行过程中出现的问题应按照《中华人民共和国民法典》的规定办理，在合同履行过程中，双方如有争议，经协商无效，任何一方可向招标人所在地人民法院提起诉讼。</w:t>
      </w:r>
      <w:r/>
    </w:p>
    <w:p>
      <w:pPr>
        <w:ind w:firstLine="480"/>
        <w:jc w:val="left"/>
        <w:spacing w:line="360" w:lineRule="auto"/>
        <w:widowControl/>
        <w:rPr>
          <w:rFonts w:ascii="宋体" w:hAnsi="宋体" w:eastAsia="宋体"/>
          <w:color w:val="auto"/>
          <w:sz w:val="24"/>
          <w:highlight w:val="none"/>
        </w:rPr>
      </w:pPr>
      <w:r>
        <w:rPr>
          <w:rFonts w:hint="eastAsia" w:ascii="宋体" w:hAnsi="宋体" w:eastAsia="宋体"/>
          <w:color w:val="auto"/>
          <w:sz w:val="24"/>
          <w:highlight w:val="none"/>
        </w:rPr>
        <w:t xml:space="preserve">3</w:t>
      </w:r>
      <w:r>
        <w:rPr>
          <w:rFonts w:ascii="宋体" w:hAnsi="宋体" w:eastAsia="宋体"/>
          <w:color w:val="auto"/>
          <w:sz w:val="24"/>
          <w:highlight w:val="none"/>
        </w:rPr>
        <w:t xml:space="preserve">、</w:t>
      </w:r>
      <w:r>
        <w:rPr>
          <w:rFonts w:hint="eastAsia" w:ascii="宋体" w:hAnsi="宋体" w:eastAsia="宋体"/>
          <w:bCs/>
          <w:color w:val="auto"/>
          <w:sz w:val="24"/>
          <w:szCs w:val="24"/>
          <w:highlight w:val="none"/>
        </w:rPr>
        <w:t xml:space="preserve">合同在执行过程中出现的未尽事宜，双方在不违背本合同和采购文件的原则下协商解决，协商结果以书面形式盖章记录在案，作为本合同的附件，与本合同具有同等效力，但需提交招标代理机构一份备存。</w:t>
      </w:r>
      <w:r/>
    </w:p>
    <w:sectPr>
      <w:footerReference w:type="default" r:id="rId10"/>
      <w:footerReference w:type="first" r:id="rId11"/>
      <w:footnotePr/>
      <w:endnotePr/>
      <w:type w:val="nextPage"/>
      <w:pgSz w:w="11906" w:h="16838" w:orient="portrait"/>
      <w:pgMar w:top="1247" w:right="1133" w:bottom="1247" w:left="1247" w:header="567"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ongti SC Regular">
    <w:panose1 w:val="020B0503020202020204"/>
  </w:font>
  <w:font w:name="Wingdings">
    <w:panose1 w:val="05000000000000000000"/>
  </w:font>
  <w:font w:name="Adobe 仿宋 Std R">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jc w:val="center"/>
                          </w:pPr>
                          <w:r>
                            <w:fldChar w:fldCharType="begin"/>
                          </w:r>
                          <w:r>
                            <w:instrText xml:space="preserve"> PAGE   \* MERGEFORMAT </w:instrText>
                          </w:r>
                          <w:r>
                            <w:fldChar w:fldCharType="separate"/>
                          </w:r>
                          <w:r>
                            <w:rPr>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jc w:val="center"/>
                    </w:pPr>
                    <w:r>
                      <w:fldChar w:fldCharType="begin"/>
                    </w:r>
                    <w:r>
                      <w:instrText xml:space="preserve"> PAGE   \* MERGEFORMAT </w:instrText>
                    </w:r>
                    <w:r>
                      <w:fldChar w:fldCharType="separate"/>
                    </w:r>
                    <w:r>
                      <w:rPr>
                        <w:lang w:val="zh-CN"/>
                      </w:rP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right="360" w:firstLine="3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45"/>
        <w:ind w:firstLine="542"/>
        <w:spacing w:line="240" w:lineRule="auto"/>
        <w:rPr>
          <w:rFonts w:ascii="宋体" w:hAnsi="宋体"/>
        </w:rPr>
      </w:pPr>
      <w:r>
        <w:rPr>
          <w:rFonts w:ascii="宋体" w:hAnsi="宋体"/>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14"/>
    <w:link w:val="905"/>
    <w:uiPriority w:val="9"/>
    <w:rPr>
      <w:rFonts w:ascii="Arial" w:hAnsi="Arial" w:eastAsia="Arial" w:cs="Arial"/>
      <w:sz w:val="40"/>
      <w:szCs w:val="40"/>
    </w:rPr>
  </w:style>
  <w:style w:type="character" w:styleId="753">
    <w:name w:val="Heading 2 Char"/>
    <w:basedOn w:val="914"/>
    <w:link w:val="906"/>
    <w:uiPriority w:val="9"/>
    <w:rPr>
      <w:rFonts w:ascii="Arial" w:hAnsi="Arial" w:eastAsia="Arial" w:cs="Arial"/>
      <w:sz w:val="34"/>
    </w:rPr>
  </w:style>
  <w:style w:type="character" w:styleId="754">
    <w:name w:val="Heading 3 Char"/>
    <w:basedOn w:val="914"/>
    <w:link w:val="907"/>
    <w:uiPriority w:val="9"/>
    <w:rPr>
      <w:rFonts w:ascii="Arial" w:hAnsi="Arial" w:eastAsia="Arial" w:cs="Arial"/>
      <w:sz w:val="30"/>
      <w:szCs w:val="30"/>
    </w:rPr>
  </w:style>
  <w:style w:type="character" w:styleId="755">
    <w:name w:val="Heading 4 Char"/>
    <w:basedOn w:val="914"/>
    <w:link w:val="908"/>
    <w:uiPriority w:val="9"/>
    <w:rPr>
      <w:rFonts w:ascii="Arial" w:hAnsi="Arial" w:eastAsia="Arial" w:cs="Arial"/>
      <w:b/>
      <w:bCs/>
      <w:sz w:val="26"/>
      <w:szCs w:val="26"/>
    </w:rPr>
  </w:style>
  <w:style w:type="character" w:styleId="756">
    <w:name w:val="Heading 5 Char"/>
    <w:basedOn w:val="914"/>
    <w:link w:val="909"/>
    <w:uiPriority w:val="9"/>
    <w:rPr>
      <w:rFonts w:ascii="Arial" w:hAnsi="Arial" w:eastAsia="Arial" w:cs="Arial"/>
      <w:b/>
      <w:bCs/>
      <w:sz w:val="24"/>
      <w:szCs w:val="24"/>
    </w:rPr>
  </w:style>
  <w:style w:type="character" w:styleId="757">
    <w:name w:val="Heading 6 Char"/>
    <w:basedOn w:val="914"/>
    <w:link w:val="910"/>
    <w:uiPriority w:val="9"/>
    <w:rPr>
      <w:rFonts w:ascii="Arial" w:hAnsi="Arial" w:eastAsia="Arial" w:cs="Arial"/>
      <w:b/>
      <w:bCs/>
      <w:sz w:val="22"/>
      <w:szCs w:val="22"/>
    </w:rPr>
  </w:style>
  <w:style w:type="character" w:styleId="758">
    <w:name w:val="Heading 7 Char"/>
    <w:basedOn w:val="914"/>
    <w:link w:val="911"/>
    <w:uiPriority w:val="9"/>
    <w:rPr>
      <w:rFonts w:ascii="Arial" w:hAnsi="Arial" w:eastAsia="Arial" w:cs="Arial"/>
      <w:b/>
      <w:bCs/>
      <w:i/>
      <w:iCs/>
      <w:sz w:val="22"/>
      <w:szCs w:val="22"/>
    </w:rPr>
  </w:style>
  <w:style w:type="character" w:styleId="759">
    <w:name w:val="Heading 8 Char"/>
    <w:basedOn w:val="914"/>
    <w:link w:val="912"/>
    <w:uiPriority w:val="9"/>
    <w:rPr>
      <w:rFonts w:ascii="Arial" w:hAnsi="Arial" w:eastAsia="Arial" w:cs="Arial"/>
      <w:i/>
      <w:iCs/>
      <w:sz w:val="22"/>
      <w:szCs w:val="22"/>
    </w:rPr>
  </w:style>
  <w:style w:type="character" w:styleId="760">
    <w:name w:val="Heading 9 Char"/>
    <w:basedOn w:val="914"/>
    <w:link w:val="913"/>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paragraph" w:styleId="762">
    <w:name w:val="Title"/>
    <w:basedOn w:val="904"/>
    <w:next w:val="904"/>
    <w:link w:val="763"/>
    <w:uiPriority w:val="10"/>
    <w:qFormat/>
    <w:pPr>
      <w:contextualSpacing/>
      <w:spacing w:before="300" w:after="200"/>
    </w:pPr>
    <w:rPr>
      <w:sz w:val="48"/>
      <w:szCs w:val="48"/>
    </w:rPr>
  </w:style>
  <w:style w:type="character" w:styleId="763">
    <w:name w:val="Title Char"/>
    <w:basedOn w:val="914"/>
    <w:link w:val="762"/>
    <w:uiPriority w:val="10"/>
    <w:rPr>
      <w:sz w:val="48"/>
      <w:szCs w:val="48"/>
    </w:rPr>
  </w:style>
  <w:style w:type="paragraph" w:styleId="764">
    <w:name w:val="Subtitle"/>
    <w:basedOn w:val="904"/>
    <w:next w:val="904"/>
    <w:link w:val="765"/>
    <w:uiPriority w:val="11"/>
    <w:qFormat/>
    <w:pPr>
      <w:spacing w:before="200" w:after="200"/>
    </w:pPr>
    <w:rPr>
      <w:sz w:val="24"/>
      <w:szCs w:val="24"/>
    </w:rPr>
  </w:style>
  <w:style w:type="character" w:styleId="765">
    <w:name w:val="Subtitle Char"/>
    <w:basedOn w:val="914"/>
    <w:link w:val="764"/>
    <w:uiPriority w:val="11"/>
    <w:rPr>
      <w:sz w:val="24"/>
      <w:szCs w:val="24"/>
    </w:rPr>
  </w:style>
  <w:style w:type="paragraph" w:styleId="766">
    <w:name w:val="Quote"/>
    <w:basedOn w:val="904"/>
    <w:next w:val="904"/>
    <w:link w:val="767"/>
    <w:uiPriority w:val="29"/>
    <w:qFormat/>
    <w:pPr>
      <w:ind w:left="720" w:right="720"/>
    </w:pPr>
    <w:rPr>
      <w:i/>
    </w:rPr>
  </w:style>
  <w:style w:type="character" w:styleId="767">
    <w:name w:val="Quote Char"/>
    <w:link w:val="766"/>
    <w:uiPriority w:val="29"/>
    <w:rPr>
      <w:i/>
    </w:rPr>
  </w:style>
  <w:style w:type="paragraph" w:styleId="768">
    <w:name w:val="Intense Quote"/>
    <w:basedOn w:val="904"/>
    <w:next w:val="904"/>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4"/>
    <w:link w:val="939"/>
    <w:uiPriority w:val="99"/>
  </w:style>
  <w:style w:type="character" w:styleId="771">
    <w:name w:val="Footer Char"/>
    <w:basedOn w:val="914"/>
    <w:link w:val="938"/>
    <w:uiPriority w:val="99"/>
  </w:style>
  <w:style w:type="paragraph" w:styleId="772">
    <w:name w:val="Caption"/>
    <w:basedOn w:val="904"/>
    <w:next w:val="904"/>
    <w:uiPriority w:val="35"/>
    <w:semiHidden/>
    <w:unhideWhenUsed/>
    <w:qFormat/>
    <w:pPr>
      <w:spacing w:line="276" w:lineRule="auto"/>
    </w:pPr>
    <w:rPr>
      <w:b/>
      <w:bCs/>
      <w:color w:val="4f81bd" w:themeColor="accent1"/>
      <w:sz w:val="18"/>
      <w:szCs w:val="18"/>
    </w:rPr>
  </w:style>
  <w:style w:type="character" w:styleId="773">
    <w:name w:val="Caption Char"/>
    <w:basedOn w:val="772"/>
    <w:link w:val="938"/>
    <w:uiPriority w:val="99"/>
  </w:style>
  <w:style w:type="table" w:styleId="774">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Footnote Text Char"/>
    <w:link w:val="945"/>
    <w:uiPriority w:val="99"/>
    <w:rPr>
      <w:sz w:val="18"/>
    </w:rPr>
  </w:style>
  <w:style w:type="paragraph" w:styleId="900">
    <w:name w:val="endnote text"/>
    <w:basedOn w:val="90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4"/>
    <w:uiPriority w:val="99"/>
    <w:semiHidden/>
    <w:unhideWhenUsed/>
    <w:rPr>
      <w:vertAlign w:val="superscript"/>
    </w:rPr>
  </w:style>
  <w:style w:type="paragraph" w:styleId="903">
    <w:name w:val="TOC Heading"/>
    <w:uiPriority w:val="39"/>
    <w:unhideWhenUsed/>
  </w:style>
  <w:style w:type="paragraph" w:styleId="904" w:default="1">
    <w:name w:val="Normal"/>
    <w:link w:val="1130"/>
    <w:uiPriority w:val="0"/>
    <w:qFormat/>
    <w:pPr>
      <w:jc w:val="both"/>
      <w:widowControl w:val="off"/>
    </w:pPr>
    <w:rPr>
      <w:rFonts w:ascii="Calibri" w:hAnsi="Calibri" w:eastAsia="楷体_GB2312" w:cs="Times New Roman"/>
      <w:sz w:val="26"/>
      <w:lang w:val="en-US" w:eastAsia="zh-CN" w:bidi="ar-SA"/>
    </w:rPr>
  </w:style>
  <w:style w:type="paragraph" w:styleId="905">
    <w:name w:val="Heading 1"/>
    <w:basedOn w:val="904"/>
    <w:next w:val="904"/>
    <w:link w:val="1118"/>
    <w:uiPriority w:val="0"/>
    <w:qFormat/>
    <w:pPr>
      <w:keepLines/>
      <w:keepNext/>
      <w:spacing w:before="340" w:after="330" w:line="578" w:lineRule="auto"/>
      <w:outlineLvl w:val="0"/>
    </w:pPr>
    <w:rPr>
      <w:b/>
      <w:sz w:val="44"/>
    </w:rPr>
  </w:style>
  <w:style w:type="paragraph" w:styleId="906">
    <w:name w:val="Heading 2"/>
    <w:basedOn w:val="904"/>
    <w:next w:val="904"/>
    <w:link w:val="1110"/>
    <w:uiPriority w:val="0"/>
    <w:qFormat/>
    <w:pPr>
      <w:jc w:val="left"/>
      <w:keepLines/>
      <w:keepNext/>
      <w:outlineLvl w:val="1"/>
    </w:pPr>
    <w:rPr>
      <w:rFonts w:ascii="宋体" w:hAnsi="宋体"/>
      <w:b/>
    </w:rPr>
  </w:style>
  <w:style w:type="paragraph" w:styleId="907">
    <w:name w:val="Heading 3"/>
    <w:basedOn w:val="904"/>
    <w:next w:val="904"/>
    <w:uiPriority w:val="0"/>
    <w:qFormat/>
    <w:pPr>
      <w:jc w:val="left"/>
      <w:keepLines/>
      <w:keepNext/>
      <w:outlineLvl w:val="2"/>
    </w:pPr>
    <w:rPr>
      <w:rFonts w:ascii="Times New Roman" w:hAnsi="Times New Roman" w:eastAsia="宋体"/>
      <w:b/>
    </w:rPr>
  </w:style>
  <w:style w:type="paragraph" w:styleId="908">
    <w:name w:val="Heading 4"/>
    <w:basedOn w:val="904"/>
    <w:next w:val="904"/>
    <w:uiPriority w:val="0"/>
    <w:qFormat/>
    <w:pPr>
      <w:keepLines/>
      <w:keepNext/>
      <w:spacing w:before="280" w:after="290" w:line="376" w:lineRule="auto"/>
      <w:outlineLvl w:val="3"/>
    </w:pPr>
    <w:rPr>
      <w:rFonts w:ascii="Arial" w:hAnsi="Arial" w:eastAsia="黑体"/>
      <w:b/>
      <w:bCs/>
      <w:sz w:val="28"/>
      <w:szCs w:val="28"/>
    </w:rPr>
  </w:style>
  <w:style w:type="paragraph" w:styleId="909">
    <w:name w:val="Heading 5"/>
    <w:basedOn w:val="904"/>
    <w:next w:val="904"/>
    <w:uiPriority w:val="0"/>
    <w:qFormat/>
    <w:pPr>
      <w:jc w:val="left"/>
      <w:keepLines/>
      <w:keepNext/>
      <w:spacing w:before="280" w:after="290" w:line="376" w:lineRule="atLeast"/>
      <w:outlineLvl w:val="4"/>
    </w:pPr>
    <w:rPr>
      <w:rFonts w:ascii="宋体" w:hAnsi="Tms Rmn" w:eastAsia="宋体"/>
      <w:b/>
      <w:sz w:val="28"/>
    </w:rPr>
  </w:style>
  <w:style w:type="paragraph" w:styleId="910">
    <w:name w:val="Heading 6"/>
    <w:basedOn w:val="904"/>
    <w:next w:val="904"/>
    <w:uiPriority w:val="0"/>
    <w:qFormat/>
    <w:pPr>
      <w:jc w:val="left"/>
      <w:keepLines/>
      <w:keepNext/>
      <w:spacing w:before="240" w:after="64" w:line="320" w:lineRule="atLeast"/>
      <w:outlineLvl w:val="5"/>
    </w:pPr>
    <w:rPr>
      <w:rFonts w:ascii="黑体" w:hAnsi="Tms Rmn" w:eastAsia="黑体"/>
      <w:b/>
      <w:sz w:val="24"/>
    </w:rPr>
  </w:style>
  <w:style w:type="paragraph" w:styleId="911">
    <w:name w:val="Heading 7"/>
    <w:basedOn w:val="904"/>
    <w:next w:val="904"/>
    <w:uiPriority w:val="0"/>
    <w:qFormat/>
    <w:pPr>
      <w:jc w:val="left"/>
      <w:keepLines/>
      <w:keepNext/>
      <w:spacing w:before="240" w:after="64" w:line="320" w:lineRule="atLeast"/>
      <w:outlineLvl w:val="6"/>
    </w:pPr>
    <w:rPr>
      <w:rFonts w:ascii="宋体" w:hAnsi="Tms Rmn" w:eastAsia="宋体"/>
      <w:b/>
      <w:sz w:val="24"/>
    </w:rPr>
  </w:style>
  <w:style w:type="paragraph" w:styleId="912">
    <w:name w:val="Heading 8"/>
    <w:basedOn w:val="904"/>
    <w:next w:val="904"/>
    <w:uiPriority w:val="0"/>
    <w:qFormat/>
    <w:pPr>
      <w:keepLines/>
      <w:keepNext/>
      <w:spacing w:before="240" w:after="64" w:line="320" w:lineRule="auto"/>
      <w:outlineLvl w:val="7"/>
    </w:pPr>
    <w:rPr>
      <w:rFonts w:ascii="Arial" w:hAnsi="Arial" w:eastAsia="黑体"/>
      <w:sz w:val="24"/>
      <w:szCs w:val="24"/>
    </w:rPr>
  </w:style>
  <w:style w:type="paragraph" w:styleId="913">
    <w:name w:val="Heading 9"/>
    <w:basedOn w:val="904"/>
    <w:next w:val="904"/>
    <w:uiPriority w:val="0"/>
    <w:qFormat/>
    <w:pPr>
      <w:keepLines/>
      <w:keepNext/>
      <w:spacing w:before="240" w:after="64" w:line="320" w:lineRule="auto"/>
      <w:outlineLvl w:val="8"/>
    </w:pPr>
    <w:rPr>
      <w:rFonts w:ascii="Arial" w:hAnsi="Arial" w:eastAsia="黑体"/>
      <w:sz w:val="21"/>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toc 7"/>
    <w:basedOn w:val="904"/>
    <w:next w:val="904"/>
    <w:uiPriority w:val="0"/>
    <w:qFormat/>
    <w:pPr>
      <w:ind w:left="2520"/>
    </w:pPr>
    <w:rPr>
      <w:rFonts w:ascii="Times New Roman" w:hAnsi="Times New Roman" w:eastAsia="宋体"/>
    </w:rPr>
  </w:style>
  <w:style w:type="paragraph" w:styleId="917">
    <w:name w:val="index 8"/>
    <w:basedOn w:val="904"/>
    <w:next w:val="904"/>
    <w:uiPriority w:val="0"/>
    <w:qFormat/>
    <w:pPr>
      <w:ind w:left="2940"/>
    </w:pPr>
    <w:rPr>
      <w:rFonts w:ascii="Times New Roman" w:hAnsi="Times New Roman" w:eastAsia="宋体"/>
    </w:rPr>
  </w:style>
  <w:style w:type="paragraph" w:styleId="918">
    <w:name w:val="List Number"/>
    <w:basedOn w:val="904"/>
    <w:uiPriority w:val="0"/>
    <w:qFormat/>
    <w:pPr>
      <w:ind w:left="1125" w:hanging="555"/>
      <w:tabs>
        <w:tab w:val="left" w:pos="1125" w:leader="none"/>
      </w:tabs>
    </w:pPr>
    <w:rPr>
      <w:rFonts w:ascii="Times New Roman" w:hAnsi="Times New Roman" w:eastAsia="宋体"/>
      <w:sz w:val="21"/>
      <w:szCs w:val="24"/>
    </w:rPr>
  </w:style>
  <w:style w:type="paragraph" w:styleId="919">
    <w:name w:val="Normal Indent"/>
    <w:basedOn w:val="904"/>
    <w:next w:val="904"/>
    <w:link w:val="1112"/>
    <w:uiPriority w:val="0"/>
    <w:qFormat/>
    <w:pPr>
      <w:ind w:firstLine="420"/>
      <w:jc w:val="left"/>
    </w:pPr>
    <w:rPr>
      <w:sz w:val="24"/>
    </w:rPr>
  </w:style>
  <w:style w:type="paragraph" w:styleId="920">
    <w:name w:val="index 5"/>
    <w:basedOn w:val="904"/>
    <w:next w:val="904"/>
    <w:uiPriority w:val="0"/>
    <w:qFormat/>
    <w:pPr>
      <w:ind w:left="1680"/>
    </w:pPr>
    <w:rPr>
      <w:rFonts w:ascii="Times New Roman" w:hAnsi="Times New Roman" w:eastAsia="宋体"/>
    </w:rPr>
  </w:style>
  <w:style w:type="paragraph" w:styleId="921">
    <w:name w:val="List Bullet"/>
    <w:basedOn w:val="905"/>
    <w:next w:val="904"/>
    <w:uiPriority w:val="99"/>
    <w:semiHidden/>
    <w:unhideWhenUsed/>
    <w:qFormat/>
    <w:pPr>
      <w:numPr>
        <w:ilvl w:val="0"/>
        <w:numId w:val="1"/>
      </w:numPr>
    </w:pPr>
  </w:style>
  <w:style w:type="paragraph" w:styleId="922">
    <w:name w:val="Document Map"/>
    <w:basedOn w:val="904"/>
    <w:next w:val="904"/>
    <w:uiPriority w:val="0"/>
    <w:qFormat/>
    <w:pPr>
      <w:shd w:val="clear" w:color="auto" w:fill="000080"/>
    </w:pPr>
    <w:rPr>
      <w:rFonts w:ascii="Times New Roman" w:hAnsi="Times New Roman" w:eastAsia="宋体"/>
      <w:sz w:val="21"/>
    </w:rPr>
  </w:style>
  <w:style w:type="paragraph" w:styleId="923">
    <w:name w:val="annotation text"/>
    <w:basedOn w:val="904"/>
    <w:link w:val="1107"/>
    <w:uiPriority w:val="0"/>
    <w:qFormat/>
    <w:pPr>
      <w:jc w:val="left"/>
    </w:pPr>
  </w:style>
  <w:style w:type="paragraph" w:styleId="924">
    <w:name w:val="index 6"/>
    <w:basedOn w:val="904"/>
    <w:next w:val="904"/>
    <w:uiPriority w:val="0"/>
    <w:qFormat/>
    <w:pPr>
      <w:ind w:left="2100"/>
    </w:pPr>
    <w:rPr>
      <w:rFonts w:ascii="Times New Roman" w:hAnsi="Times New Roman" w:eastAsia="宋体"/>
    </w:rPr>
  </w:style>
  <w:style w:type="paragraph" w:styleId="925">
    <w:name w:val="Body Text"/>
    <w:basedOn w:val="904"/>
    <w:next w:val="904"/>
    <w:link w:val="1105"/>
    <w:uiPriority w:val="0"/>
    <w:qFormat/>
    <w:pPr>
      <w:spacing w:line="400" w:lineRule="exact"/>
    </w:pPr>
    <w:rPr>
      <w:rFonts w:ascii="楷体_GB2312"/>
      <w:sz w:val="28"/>
    </w:rPr>
  </w:style>
  <w:style w:type="paragraph" w:styleId="926">
    <w:name w:val="Body Text Indent"/>
    <w:basedOn w:val="904"/>
    <w:next w:val="904"/>
    <w:link w:val="1115"/>
    <w:uiPriority w:val="0"/>
    <w:qFormat/>
    <w:pPr>
      <w:ind w:left="570"/>
      <w:spacing w:line="520" w:lineRule="exact"/>
    </w:pPr>
    <w:rPr>
      <w:rFonts w:ascii="方正仿宋简体" w:hAnsi="创艺简仿宋" w:eastAsia="方正仿宋简体"/>
      <w:sz w:val="24"/>
    </w:rPr>
  </w:style>
  <w:style w:type="paragraph" w:styleId="927">
    <w:name w:val="List 2"/>
    <w:basedOn w:val="904"/>
    <w:uiPriority w:val="0"/>
    <w:qFormat/>
    <w:pPr>
      <w:ind w:left="840" w:hanging="420"/>
    </w:pPr>
    <w:rPr>
      <w:rFonts w:ascii="Times New Roman" w:hAnsi="Times New Roman" w:eastAsia="宋体"/>
      <w:sz w:val="21"/>
      <w:szCs w:val="24"/>
    </w:rPr>
  </w:style>
  <w:style w:type="paragraph" w:styleId="928">
    <w:name w:val="Block Text"/>
    <w:basedOn w:val="905"/>
    <w:next w:val="904"/>
    <w:uiPriority w:val="0"/>
    <w:qFormat/>
    <w:pPr>
      <w:ind w:left="630" w:right="-609" w:firstLine="420"/>
      <w:spacing w:line="360" w:lineRule="auto"/>
    </w:pPr>
    <w:rPr>
      <w:rFonts w:hint="eastAsia" w:ascii="仿宋_GB2312" w:hAnsi="Times New Roman" w:eastAsia="仿宋_GB2312"/>
      <w:sz w:val="21"/>
    </w:rPr>
  </w:style>
  <w:style w:type="paragraph" w:styleId="929">
    <w:name w:val="index 4"/>
    <w:basedOn w:val="904"/>
    <w:next w:val="904"/>
    <w:uiPriority w:val="0"/>
    <w:qFormat/>
    <w:pPr>
      <w:ind w:left="1260"/>
    </w:pPr>
    <w:rPr>
      <w:rFonts w:ascii="Times New Roman" w:hAnsi="Times New Roman" w:eastAsia="宋体"/>
    </w:rPr>
  </w:style>
  <w:style w:type="paragraph" w:styleId="930">
    <w:name w:val="toc 5"/>
    <w:basedOn w:val="904"/>
    <w:next w:val="904"/>
    <w:uiPriority w:val="0"/>
    <w:qFormat/>
    <w:pPr>
      <w:ind w:left="1680"/>
    </w:pPr>
    <w:rPr>
      <w:rFonts w:ascii="Times New Roman" w:hAnsi="Times New Roman" w:eastAsia="宋体"/>
    </w:rPr>
  </w:style>
  <w:style w:type="paragraph" w:styleId="931">
    <w:name w:val="toc 3"/>
    <w:basedOn w:val="904"/>
    <w:next w:val="904"/>
    <w:uiPriority w:val="0"/>
    <w:qFormat/>
    <w:pPr>
      <w:ind w:left="840"/>
    </w:pPr>
    <w:rPr>
      <w:rFonts w:ascii="Times New Roman" w:hAnsi="Times New Roman" w:eastAsia="宋体"/>
    </w:rPr>
  </w:style>
  <w:style w:type="paragraph" w:styleId="932">
    <w:name w:val="Plain Text"/>
    <w:basedOn w:val="904"/>
    <w:link w:val="1104"/>
    <w:uiPriority w:val="0"/>
    <w:qFormat/>
    <w:rPr>
      <w:rFonts w:ascii="宋体" w:hAnsi="Courier New"/>
    </w:rPr>
  </w:style>
  <w:style w:type="paragraph" w:styleId="933">
    <w:name w:val="toc 8"/>
    <w:basedOn w:val="904"/>
    <w:next w:val="904"/>
    <w:uiPriority w:val="0"/>
    <w:qFormat/>
    <w:pPr>
      <w:ind w:left="2940"/>
    </w:pPr>
    <w:rPr>
      <w:rFonts w:ascii="Times New Roman" w:hAnsi="Times New Roman" w:eastAsia="宋体"/>
    </w:rPr>
  </w:style>
  <w:style w:type="paragraph" w:styleId="934">
    <w:name w:val="index 3"/>
    <w:basedOn w:val="904"/>
    <w:next w:val="904"/>
    <w:uiPriority w:val="0"/>
    <w:qFormat/>
    <w:pPr>
      <w:ind w:left="840"/>
    </w:pPr>
    <w:rPr>
      <w:rFonts w:ascii="Times New Roman" w:hAnsi="Times New Roman" w:eastAsia="宋体"/>
    </w:rPr>
  </w:style>
  <w:style w:type="paragraph" w:styleId="935">
    <w:name w:val="Date"/>
    <w:basedOn w:val="904"/>
    <w:next w:val="904"/>
    <w:uiPriority w:val="0"/>
    <w:qFormat/>
    <w:rPr>
      <w:rFonts w:ascii="宋体" w:hAnsi="宋体"/>
      <w:sz w:val="24"/>
    </w:rPr>
  </w:style>
  <w:style w:type="paragraph" w:styleId="936">
    <w:name w:val="Body Text Indent 2"/>
    <w:basedOn w:val="904"/>
    <w:link w:val="1114"/>
    <w:uiPriority w:val="0"/>
    <w:qFormat/>
    <w:pPr>
      <w:ind w:firstLine="502"/>
      <w:spacing w:line="360" w:lineRule="auto"/>
      <w:tabs>
        <w:tab w:val="left" w:pos="0" w:leader="none"/>
      </w:tabs>
    </w:pPr>
    <w:rPr>
      <w:rFonts w:ascii="宋体" w:eastAsia="宋体"/>
      <w:b/>
      <w:bCs/>
      <w:sz w:val="24"/>
    </w:rPr>
  </w:style>
  <w:style w:type="paragraph" w:styleId="937">
    <w:name w:val="Balloon Text"/>
    <w:basedOn w:val="904"/>
    <w:uiPriority w:val="0"/>
    <w:qFormat/>
    <w:rPr>
      <w:rFonts w:ascii="Times New Roman" w:hAnsi="Times New Roman" w:eastAsia="宋体"/>
      <w:sz w:val="18"/>
      <w:szCs w:val="18"/>
    </w:rPr>
  </w:style>
  <w:style w:type="paragraph" w:styleId="938">
    <w:name w:val="Footer"/>
    <w:basedOn w:val="904"/>
    <w:link w:val="1111"/>
    <w:uiPriority w:val="99"/>
    <w:qFormat/>
    <w:pPr>
      <w:jc w:val="left"/>
      <w:tabs>
        <w:tab w:val="center" w:pos="4140" w:leader="none"/>
        <w:tab w:val="right" w:pos="8300" w:leader="none"/>
      </w:tabs>
    </w:pPr>
    <w:rPr>
      <w:sz w:val="18"/>
    </w:rPr>
  </w:style>
  <w:style w:type="paragraph" w:styleId="939">
    <w:name w:val="Header"/>
    <w:basedOn w:val="904"/>
    <w:uiPriority w:val="0"/>
    <w:qFormat/>
    <w:pPr>
      <w:jc w:val="center"/>
      <w:tabs>
        <w:tab w:val="center" w:pos="4140" w:leader="none"/>
        <w:tab w:val="right" w:pos="8300" w:leader="none"/>
      </w:tabs>
      <w:pBdr>
        <w:bottom w:val="single" w:color="000000" w:sz="6" w:space="1"/>
      </w:pBdr>
    </w:pPr>
    <w:rPr>
      <w:rFonts w:ascii="Times New Roman" w:hAnsi="Times New Roman"/>
      <w:sz w:val="18"/>
    </w:rPr>
  </w:style>
  <w:style w:type="paragraph" w:styleId="940">
    <w:name w:val="toc 1"/>
    <w:basedOn w:val="904"/>
    <w:next w:val="904"/>
    <w:uiPriority w:val="0"/>
    <w:qFormat/>
    <w:pPr>
      <w:jc w:val="left"/>
    </w:pPr>
    <w:rPr>
      <w:rFonts w:ascii="Times New Roman" w:hAnsi="Times New Roman"/>
      <w:sz w:val="24"/>
    </w:rPr>
  </w:style>
  <w:style w:type="paragraph" w:styleId="941">
    <w:name w:val="toc 4"/>
    <w:basedOn w:val="904"/>
    <w:next w:val="904"/>
    <w:uiPriority w:val="0"/>
    <w:qFormat/>
    <w:pPr>
      <w:ind w:left="1260"/>
    </w:pPr>
    <w:rPr>
      <w:rFonts w:ascii="Times New Roman" w:hAnsi="Times New Roman" w:eastAsia="宋体"/>
    </w:rPr>
  </w:style>
  <w:style w:type="paragraph" w:styleId="942">
    <w:name w:val="index heading"/>
    <w:basedOn w:val="904"/>
    <w:next w:val="943"/>
    <w:uiPriority w:val="0"/>
    <w:qFormat/>
    <w:rPr>
      <w:rFonts w:ascii="Times New Roman" w:hAnsi="Times New Roman" w:eastAsia="宋体"/>
    </w:rPr>
  </w:style>
  <w:style w:type="paragraph" w:styleId="943">
    <w:name w:val="index 1"/>
    <w:basedOn w:val="904"/>
    <w:next w:val="904"/>
    <w:uiPriority w:val="0"/>
    <w:qFormat/>
    <w:rPr>
      <w:rFonts w:ascii="Times New Roman" w:hAnsi="Times New Roman" w:eastAsia="宋体"/>
    </w:rPr>
  </w:style>
  <w:style w:type="paragraph" w:styleId="944">
    <w:name w:val="List"/>
    <w:basedOn w:val="904"/>
    <w:uiPriority w:val="0"/>
    <w:qFormat/>
    <w:pPr>
      <w:ind w:left="420" w:hanging="420"/>
    </w:pPr>
    <w:rPr>
      <w:rFonts w:ascii="Times New Roman" w:hAnsi="Times New Roman" w:eastAsia="宋体"/>
      <w:sz w:val="21"/>
      <w:szCs w:val="24"/>
    </w:rPr>
  </w:style>
  <w:style w:type="paragraph" w:styleId="945">
    <w:name w:val="footnote text"/>
    <w:basedOn w:val="905"/>
    <w:next w:val="928"/>
    <w:uiPriority w:val="0"/>
    <w:qFormat/>
    <w:pPr>
      <w:jc w:val="left"/>
    </w:pPr>
    <w:rPr>
      <w:rFonts w:ascii="Times New Roman" w:hAnsi="Times New Roman" w:eastAsia="宋体"/>
      <w:sz w:val="18"/>
    </w:rPr>
  </w:style>
  <w:style w:type="paragraph" w:styleId="946">
    <w:name w:val="toc 6"/>
    <w:basedOn w:val="904"/>
    <w:next w:val="904"/>
    <w:uiPriority w:val="0"/>
    <w:qFormat/>
    <w:pPr>
      <w:ind w:left="2100"/>
    </w:pPr>
    <w:rPr>
      <w:rFonts w:ascii="Times New Roman" w:hAnsi="Times New Roman" w:eastAsia="宋体"/>
    </w:rPr>
  </w:style>
  <w:style w:type="paragraph" w:styleId="947">
    <w:name w:val="Body Text Indent 3"/>
    <w:basedOn w:val="904"/>
    <w:uiPriority w:val="0"/>
    <w:qFormat/>
    <w:pPr>
      <w:ind w:firstLine="617"/>
      <w:spacing w:line="360" w:lineRule="auto"/>
    </w:pPr>
    <w:rPr>
      <w:rFonts w:ascii="Times New Roman" w:hAnsi="Times New Roman" w:eastAsia="宋体"/>
      <w:sz w:val="24"/>
      <w:szCs w:val="24"/>
    </w:rPr>
  </w:style>
  <w:style w:type="paragraph" w:styleId="948">
    <w:name w:val="index 7"/>
    <w:basedOn w:val="904"/>
    <w:next w:val="904"/>
    <w:uiPriority w:val="0"/>
    <w:qFormat/>
    <w:pPr>
      <w:ind w:left="2520"/>
    </w:pPr>
    <w:rPr>
      <w:rFonts w:ascii="Times New Roman" w:hAnsi="Times New Roman" w:eastAsia="宋体"/>
    </w:rPr>
  </w:style>
  <w:style w:type="paragraph" w:styleId="949">
    <w:name w:val="index 9"/>
    <w:basedOn w:val="904"/>
    <w:next w:val="904"/>
    <w:uiPriority w:val="0"/>
    <w:qFormat/>
    <w:pPr>
      <w:ind w:left="3360"/>
    </w:pPr>
    <w:rPr>
      <w:rFonts w:ascii="Times New Roman" w:hAnsi="Times New Roman" w:eastAsia="宋体"/>
    </w:rPr>
  </w:style>
  <w:style w:type="paragraph" w:styleId="950">
    <w:name w:val="table of figures"/>
    <w:basedOn w:val="904"/>
    <w:next w:val="904"/>
    <w:uiPriority w:val="0"/>
    <w:qFormat/>
    <w:pPr>
      <w:ind w:left="420" w:hanging="420"/>
      <w:jc w:val="left"/>
    </w:pPr>
    <w:rPr>
      <w:rFonts w:ascii="Times New Roman" w:hAnsi="Times New Roman" w:eastAsia="宋体"/>
      <w:smallCaps/>
      <w:sz w:val="24"/>
    </w:rPr>
  </w:style>
  <w:style w:type="paragraph" w:styleId="951">
    <w:name w:val="toc 2"/>
    <w:basedOn w:val="904"/>
    <w:next w:val="904"/>
    <w:uiPriority w:val="0"/>
    <w:qFormat/>
    <w:pPr>
      <w:ind w:left="420"/>
    </w:pPr>
    <w:rPr>
      <w:rFonts w:ascii="Times New Roman" w:hAnsi="Times New Roman" w:eastAsia="宋体"/>
    </w:rPr>
  </w:style>
  <w:style w:type="paragraph" w:styleId="952">
    <w:name w:val="toc 9"/>
    <w:basedOn w:val="904"/>
    <w:next w:val="904"/>
    <w:uiPriority w:val="0"/>
    <w:qFormat/>
    <w:pPr>
      <w:ind w:left="3360"/>
    </w:pPr>
    <w:rPr>
      <w:rFonts w:ascii="Times New Roman" w:hAnsi="Times New Roman" w:eastAsia="宋体"/>
    </w:rPr>
  </w:style>
  <w:style w:type="paragraph" w:styleId="953">
    <w:name w:val="Body Text 2"/>
    <w:basedOn w:val="905"/>
    <w:next w:val="921"/>
    <w:uiPriority w:val="0"/>
    <w:qFormat/>
    <w:pPr>
      <w:spacing w:after="120" w:line="480" w:lineRule="auto"/>
    </w:pPr>
    <w:rPr>
      <w:rFonts w:ascii="Times New Roman" w:hAnsi="Times New Roman" w:eastAsia="宋体"/>
    </w:rPr>
  </w:style>
  <w:style w:type="paragraph" w:styleId="954">
    <w:name w:val="HTML Preformatted"/>
    <w:basedOn w:val="904"/>
    <w:link w:val="11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55">
    <w:name w:val="Normal (Web)"/>
    <w:basedOn w:val="904"/>
    <w:uiPriority w:val="0"/>
    <w:qFormat/>
    <w:pPr>
      <w:jc w:val="left"/>
      <w:spacing w:before="100" w:beforeAutospacing="1" w:after="100" w:afterAutospacing="1"/>
      <w:widowControl/>
    </w:pPr>
    <w:rPr>
      <w:rFonts w:ascii="宋体" w:hAnsi="宋体" w:eastAsia="宋体" w:cs="宋体"/>
      <w:sz w:val="24"/>
      <w:szCs w:val="24"/>
    </w:rPr>
  </w:style>
  <w:style w:type="paragraph" w:styleId="956">
    <w:name w:val="index 2"/>
    <w:basedOn w:val="904"/>
    <w:next w:val="904"/>
    <w:uiPriority w:val="0"/>
    <w:qFormat/>
    <w:pPr>
      <w:ind w:left="420"/>
    </w:pPr>
    <w:rPr>
      <w:rFonts w:ascii="Times New Roman" w:hAnsi="Times New Roman" w:eastAsia="宋体"/>
    </w:rPr>
  </w:style>
  <w:style w:type="paragraph" w:styleId="957">
    <w:name w:val="annotation subject"/>
    <w:basedOn w:val="923"/>
    <w:next w:val="923"/>
    <w:uiPriority w:val="0"/>
    <w:qFormat/>
    <w:rPr>
      <w:rFonts w:ascii="Times New Roman" w:hAnsi="Times New Roman" w:eastAsia="宋体"/>
      <w:b/>
      <w:bCs/>
    </w:rPr>
  </w:style>
  <w:style w:type="paragraph" w:styleId="958">
    <w:name w:val="Body Text First Indent"/>
    <w:basedOn w:val="925"/>
    <w:uiPriority w:val="0"/>
    <w:qFormat/>
    <w:pPr>
      <w:ind w:firstLine="420"/>
      <w:spacing w:after="120" w:line="240" w:lineRule="auto"/>
    </w:pPr>
    <w:rPr>
      <w:rFonts w:ascii="Times New Roman" w:hAnsi="Times New Roman" w:eastAsia="宋体"/>
      <w:sz w:val="26"/>
    </w:rPr>
  </w:style>
  <w:style w:type="table" w:styleId="959">
    <w:name w:val="Table Grid"/>
    <w:basedOn w:val="91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0">
    <w:name w:val="page number"/>
    <w:uiPriority w:val="0"/>
    <w:qFormat/>
    <w:rPr>
      <w:rFonts w:ascii="Times New Roman" w:hAnsi="Times New Roman" w:eastAsia="宋体" w:cs="Times New Roman"/>
    </w:rPr>
  </w:style>
  <w:style w:type="character" w:styleId="961">
    <w:name w:val="FollowedHyperlink"/>
    <w:uiPriority w:val="99"/>
    <w:qFormat/>
    <w:rPr>
      <w:rFonts w:ascii="Times New Roman" w:hAnsi="Times New Roman" w:eastAsia="宋体" w:cs="Times New Roman"/>
      <w:color w:val="800080"/>
      <w:u w:val="single"/>
    </w:rPr>
  </w:style>
  <w:style w:type="character" w:styleId="962">
    <w:name w:val="Emphasis"/>
    <w:basedOn w:val="914"/>
    <w:uiPriority w:val="0"/>
    <w:qFormat/>
    <w:rPr>
      <w:rFonts w:ascii="Times New Roman" w:hAnsi="Times New Roman" w:eastAsia="宋体" w:cs="Times New Roman"/>
      <w:color w:val="cc0000"/>
    </w:rPr>
  </w:style>
  <w:style w:type="character" w:styleId="963">
    <w:name w:val="Hyperlink"/>
    <w:uiPriority w:val="99"/>
    <w:qFormat/>
    <w:rPr>
      <w:rFonts w:ascii="Times New Roman" w:hAnsi="Times New Roman" w:eastAsia="宋体" w:cs="Times New Roman"/>
      <w:color w:val="0000ff"/>
      <w:u w:val="single"/>
    </w:rPr>
  </w:style>
  <w:style w:type="character" w:styleId="964">
    <w:name w:val="annotation reference"/>
    <w:uiPriority w:val="0"/>
    <w:qFormat/>
    <w:rPr>
      <w:rFonts w:ascii="Times New Roman" w:hAnsi="Times New Roman" w:eastAsia="宋体" w:cs="Times New Roman"/>
      <w:sz w:val="21"/>
      <w:szCs w:val="21"/>
    </w:rPr>
  </w:style>
  <w:style w:type="character" w:styleId="965">
    <w:name w:val="footnote reference"/>
    <w:uiPriority w:val="0"/>
    <w:qFormat/>
    <w:rPr>
      <w:rFonts w:ascii="Times New Roman" w:hAnsi="Times New Roman" w:eastAsia="宋体" w:cs="Times New Roman"/>
      <w:vertAlign w:val="superscript"/>
    </w:rPr>
  </w:style>
  <w:style w:type="paragraph" w:styleId="966" w:customStyle="1">
    <w:name w:val="正文文本缩进11"/>
    <w:basedOn w:val="904"/>
    <w:uiPriority w:val="0"/>
    <w:qFormat/>
    <w:pPr>
      <w:ind w:left="570"/>
      <w:spacing w:line="520" w:lineRule="exact"/>
    </w:pPr>
    <w:rPr>
      <w:rFonts w:ascii="方正仿宋简体" w:hAnsi="创艺简仿宋" w:eastAsia="方正仿宋简体"/>
      <w:sz w:val="24"/>
    </w:rPr>
  </w:style>
  <w:style w:type="paragraph" w:styleId="967" w:customStyle="1">
    <w:name w:val="正文首行缩进 21"/>
    <w:basedOn w:val="968"/>
    <w:uiPriority w:val="0"/>
    <w:qFormat/>
    <w:pPr>
      <w:ind w:firstLine="420"/>
    </w:pPr>
    <w:rPr>
      <w:rFonts w:eastAsia="楷体_GB2312"/>
      <w:sz w:val="28"/>
    </w:rPr>
  </w:style>
  <w:style w:type="paragraph" w:styleId="968" w:customStyle="1">
    <w:name w:val="正文文本缩进1"/>
    <w:basedOn w:val="904"/>
    <w:next w:val="969"/>
    <w:uiPriority w:val="0"/>
    <w:qFormat/>
    <w:pPr>
      <w:ind w:left="570"/>
      <w:spacing w:line="520" w:lineRule="exact"/>
    </w:pPr>
    <w:rPr>
      <w:rFonts w:ascii="方正仿宋简体" w:hAnsi="创艺简仿宋" w:eastAsia="方正仿宋简体"/>
      <w:sz w:val="24"/>
    </w:rPr>
  </w:style>
  <w:style w:type="paragraph" w:styleId="969" w:customStyle="1">
    <w:name w:val="目录 51"/>
    <w:next w:val="904"/>
    <w:uiPriority w:val="0"/>
    <w:qFormat/>
    <w:pPr>
      <w:ind w:left="1275"/>
      <w:jc w:val="both"/>
    </w:pPr>
    <w:rPr>
      <w:rFonts w:hint="default" w:ascii="Times New Roman" w:hAnsi="Times New Roman" w:eastAsia="宋体" w:cs="Times New Roman"/>
      <w:sz w:val="21"/>
      <w:lang w:val="en-US" w:eastAsia="zh-CN" w:bidi="ar-SA"/>
    </w:rPr>
  </w:style>
  <w:style w:type="paragraph" w:styleId="970" w:customStyle="1">
    <w:name w:val="正文1"/>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paragraph" w:styleId="971" w:customStyle="1">
    <w:name w:val="xl125"/>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72" w:customStyle="1">
    <w:name w:val="xl1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73" w:customStyle="1">
    <w:name w:val="xl10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4" w:customStyle="1">
    <w:name w:val="小四 段落 宋体 Char Char Char Char Char Char Char"/>
    <w:basedOn w:val="918"/>
    <w:uiPriority w:val="0"/>
    <w:qFormat/>
    <w:pPr>
      <w:ind w:left="0" w:right="-33" w:firstLine="545"/>
      <w:jc w:val="left"/>
      <w:spacing w:line="360" w:lineRule="auto"/>
      <w:tabs>
        <w:tab w:val="clear" w:pos="1125" w:leader="none"/>
      </w:tabs>
    </w:pPr>
    <w:rPr>
      <w:sz w:val="24"/>
    </w:rPr>
  </w:style>
  <w:style w:type="paragraph" w:styleId="975" w:customStyle="1">
    <w:name w:val="xl4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76" w:customStyle="1">
    <w:name w:val="xl49"/>
    <w:basedOn w:val="904"/>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77" w:customStyle="1">
    <w:name w:val="font11"/>
    <w:basedOn w:val="904"/>
    <w:uiPriority w:val="0"/>
    <w:qFormat/>
    <w:pPr>
      <w:jc w:val="left"/>
      <w:spacing w:before="100" w:beforeAutospacing="1" w:after="100" w:afterAutospacing="1"/>
      <w:widowControl/>
    </w:pPr>
    <w:rPr>
      <w:rFonts w:eastAsia="宋体"/>
      <w:sz w:val="18"/>
      <w:szCs w:val="18"/>
    </w:rPr>
  </w:style>
  <w:style w:type="paragraph" w:styleId="978" w:customStyle="1">
    <w:name w:val="xl153"/>
    <w:basedOn w:val="904"/>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79" w:customStyle="1">
    <w:name w:val="xl160"/>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80" w:customStyle="1">
    <w:name w:val="xl109"/>
    <w:basedOn w:val="9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81" w:customStyle="1">
    <w:name w:val="纯文本11"/>
    <w:basedOn w:val="904"/>
    <w:uiPriority w:val="0"/>
    <w:qFormat/>
    <w:rPr>
      <w:rFonts w:ascii="宋体" w:hAnsi="Courier New"/>
      <w:sz w:val="28"/>
    </w:rPr>
  </w:style>
  <w:style w:type="paragraph" w:styleId="982" w:customStyle="1">
    <w:name w:val="xl9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83" w:customStyle="1">
    <w:name w:val="xl128"/>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84" w:customStyle="1">
    <w:name w:val="xl5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85" w:customStyle="1">
    <w:name w:val="font12"/>
    <w:basedOn w:val="904"/>
    <w:uiPriority w:val="0"/>
    <w:qFormat/>
    <w:pPr>
      <w:jc w:val="left"/>
      <w:spacing w:before="100" w:beforeAutospacing="1" w:after="100" w:afterAutospacing="1"/>
      <w:widowControl/>
    </w:pPr>
    <w:rPr>
      <w:rFonts w:ascii="宋体" w:hAnsi="宋体" w:eastAsia="宋体" w:cs="宋体"/>
      <w:sz w:val="18"/>
      <w:szCs w:val="18"/>
    </w:rPr>
  </w:style>
  <w:style w:type="paragraph" w:styleId="98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87" w:customStyle="1">
    <w:name w:val="xl148"/>
    <w:basedOn w:val="904"/>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16"/>
      <w:szCs w:val="16"/>
    </w:rPr>
  </w:style>
  <w:style w:type="paragraph" w:styleId="988" w:customStyle="1">
    <w:name w:val="xl10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989" w:customStyle="1">
    <w:name w:val="xl12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0" w:customStyle="1">
    <w:name w:val="Char"/>
    <w:basedOn w:val="904"/>
    <w:uiPriority w:val="0"/>
    <w:qFormat/>
    <w:rPr>
      <w:rFonts w:ascii="Tahoma" w:hAnsi="Tahoma" w:eastAsia="宋体"/>
      <w:sz w:val="24"/>
    </w:rPr>
  </w:style>
  <w:style w:type="paragraph" w:styleId="991" w:customStyle="1">
    <w:name w:val="xl105"/>
    <w:basedOn w:val="9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92" w:customStyle="1">
    <w:name w:val="xl102"/>
    <w:basedOn w:val="90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93" w:customStyle="1">
    <w:name w:val="xl9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4" w:customStyle="1">
    <w:name w:val="xl126"/>
    <w:basedOn w:val="9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5" w:customStyle="1">
    <w:name w:val="xl132"/>
    <w:basedOn w:val="9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6" w:customStyle="1">
    <w:name w:val="font9"/>
    <w:basedOn w:val="904"/>
    <w:uiPriority w:val="0"/>
    <w:qFormat/>
    <w:pPr>
      <w:jc w:val="left"/>
      <w:spacing w:before="100" w:beforeAutospacing="1" w:after="100" w:afterAutospacing="1"/>
      <w:widowControl/>
    </w:pPr>
    <w:rPr>
      <w:rFonts w:ascii="宋体" w:hAnsi="宋体" w:eastAsia="宋体" w:cs="宋体"/>
      <w:sz w:val="20"/>
    </w:rPr>
  </w:style>
  <w:style w:type="paragraph" w:styleId="997" w:customStyle="1">
    <w:name w:val="xl135"/>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98" w:customStyle="1">
    <w:name w:val="xl136"/>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999" w:customStyle="1">
    <w:name w:val="xl93"/>
    <w:basedOn w:val="90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Courier New" w:hAnsi="Courier New" w:eastAsia="宋体" w:cs="Courier New"/>
      <w:b/>
      <w:bCs/>
      <w:color w:val="0000ff"/>
      <w:sz w:val="18"/>
      <w:szCs w:val="18"/>
    </w:rPr>
  </w:style>
  <w:style w:type="paragraph" w:styleId="1000" w:customStyle="1">
    <w:name w:val="xl127"/>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01" w:customStyle="1">
    <w:name w:val="xl143"/>
    <w:basedOn w:val="904"/>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1002" w:customStyle="1">
    <w:name w:val="xl95"/>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03" w:customStyle="1">
    <w:name w:val="xl147"/>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6"/>
      <w:szCs w:val="16"/>
    </w:rPr>
  </w:style>
  <w:style w:type="paragraph" w:styleId="1004" w:customStyle="1">
    <w:name w:val="xl144"/>
    <w:basedOn w:val="904"/>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05" w:customStyle="1">
    <w:name w:val="font13"/>
    <w:basedOn w:val="904"/>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1006" w:customStyle="1">
    <w:name w:val="xl92"/>
    <w:basedOn w:val="90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07" w:customStyle="1">
    <w:name w:val="xl158"/>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1008" w:customStyle="1">
    <w:name w:val="xl94"/>
    <w:basedOn w:val="90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1009" w:customStyle="1">
    <w:name w:val="xl104"/>
    <w:basedOn w:val="904"/>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10" w:customStyle="1">
    <w:name w:val="xl145"/>
    <w:basedOn w:val="904"/>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1011" w:customStyle="1">
    <w:name w:val="xl6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2" w:customStyle="1">
    <w:name w:val="xl65"/>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3" w:customStyle="1">
    <w:name w:val="xl115"/>
    <w:basedOn w:val="9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1014" w:customStyle="1">
    <w:name w:val="xl119"/>
    <w:basedOn w:val="904"/>
    <w:uiPriority w:val="0"/>
    <w:qFormat/>
    <w:pPr>
      <w:jc w:val="left"/>
      <w:spacing w:before="100" w:beforeAutospacing="1" w:after="100" w:afterAutospacing="1"/>
      <w:shd w:val="clear" w:color="000000" w:fill="ffffff"/>
      <w:widowControl/>
    </w:pPr>
    <w:rPr>
      <w:rFonts w:ascii="宋体" w:hAnsi="宋体" w:eastAsia="宋体" w:cs="宋体"/>
      <w:sz w:val="16"/>
      <w:szCs w:val="16"/>
    </w:rPr>
  </w:style>
  <w:style w:type="paragraph" w:styleId="1015" w:customStyle="1">
    <w:name w:val="xl5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6" w:customStyle="1">
    <w:name w:val="xl152"/>
    <w:basedOn w:val="904"/>
    <w:uiPriority w:val="0"/>
    <w:qFormat/>
    <w:pPr>
      <w:jc w:val="center"/>
      <w:spacing w:before="100" w:beforeAutospacing="1" w:after="100" w:afterAutospacing="1"/>
      <w:widowControl/>
      <w:pBdr>
        <w:top w:val="single" w:color="auto" w:sz="4" w:space="0"/>
        <w:left w:val="single" w:color="auto" w:sz="8" w:space="0"/>
        <w:right w:val="single" w:color="auto" w:sz="4" w:space="0"/>
      </w:pBdr>
    </w:pPr>
    <w:rPr>
      <w:rFonts w:ascii="宋体" w:hAnsi="宋体" w:eastAsia="宋体" w:cs="宋体"/>
      <w:color w:val="000000"/>
      <w:sz w:val="18"/>
      <w:szCs w:val="18"/>
    </w:rPr>
  </w:style>
  <w:style w:type="paragraph" w:styleId="1017" w:customStyle="1">
    <w:name w:val="font7"/>
    <w:basedOn w:val="904"/>
    <w:uiPriority w:val="0"/>
    <w:qFormat/>
    <w:pPr>
      <w:jc w:val="left"/>
      <w:spacing w:before="100" w:beforeAutospacing="1" w:after="100" w:afterAutospacing="1"/>
      <w:widowControl/>
    </w:pPr>
    <w:rPr>
      <w:rFonts w:ascii="Times New Roman" w:hAnsi="Times New Roman" w:eastAsia="宋体"/>
      <w:sz w:val="20"/>
    </w:rPr>
  </w:style>
  <w:style w:type="paragraph" w:styleId="1018" w:customStyle="1">
    <w:name w:val="xl13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19" w:customStyle="1">
    <w:name w:val="xl6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20" w:customStyle="1">
    <w:name w:val="xl139"/>
    <w:basedOn w:val="90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1" w:customStyle="1">
    <w:name w:val="xl56"/>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2" w:customStyle="1">
    <w:name w:val="cardlist-value"/>
    <w:basedOn w:val="904"/>
    <w:uiPriority w:val="0"/>
    <w:qFormat/>
    <w:pPr>
      <w:jc w:val="left"/>
      <w:spacing w:before="100" w:beforeAutospacing="1" w:after="100" w:afterAutospacing="1"/>
      <w:widowControl/>
    </w:pPr>
    <w:rPr>
      <w:rFonts w:ascii="宋体" w:hAnsi="宋体" w:eastAsia="宋体" w:cs="宋体"/>
      <w:sz w:val="24"/>
      <w:szCs w:val="24"/>
    </w:rPr>
  </w:style>
  <w:style w:type="paragraph" w:styleId="1023" w:customStyle="1">
    <w:name w:val="xl114"/>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024" w:customStyle="1">
    <w:name w:val="xl9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25" w:customStyle="1">
    <w:name w:val="xl6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6" w:customStyle="1">
    <w:name w:val="_Style 117"/>
    <w:uiPriority w:val="99"/>
    <w:semiHidden/>
    <w:qFormat/>
    <w:rPr>
      <w:rFonts w:ascii="Calibri" w:hAnsi="Calibri" w:eastAsia="楷体_GB2312" w:cs="Times New Roman"/>
      <w:sz w:val="26"/>
      <w:lang w:val="en-US" w:eastAsia="zh-CN" w:bidi="ar-SA"/>
    </w:rPr>
  </w:style>
  <w:style w:type="paragraph" w:styleId="1027" w:customStyle="1">
    <w:name w:val="xl57"/>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8" w:customStyle="1">
    <w:name w:val="font5"/>
    <w:basedOn w:val="904"/>
    <w:uiPriority w:val="0"/>
    <w:qFormat/>
    <w:pPr>
      <w:jc w:val="left"/>
      <w:spacing w:before="100" w:beforeAutospacing="1" w:after="100" w:afterAutospacing="1"/>
      <w:widowControl/>
    </w:pPr>
    <w:rPr>
      <w:rFonts w:hint="eastAsia" w:ascii="宋体" w:hAnsi="宋体" w:eastAsia="宋体"/>
      <w:sz w:val="18"/>
      <w:szCs w:val="18"/>
    </w:rPr>
  </w:style>
  <w:style w:type="paragraph" w:styleId="1029" w:customStyle="1">
    <w:name w:val="xl146"/>
    <w:basedOn w:val="904"/>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30" w:customStyle="1">
    <w:name w:val="Char Char Char Char Char Char Char"/>
    <w:basedOn w:val="904"/>
    <w:uiPriority w:val="0"/>
    <w:qFormat/>
    <w:pPr>
      <w:ind w:firstLine="480"/>
      <w:spacing w:line="360" w:lineRule="auto"/>
    </w:pPr>
    <w:rPr>
      <w:rFonts w:ascii="Tahoma" w:hAnsi="Tahoma" w:eastAsia="宋体"/>
      <w:sz w:val="24"/>
    </w:rPr>
  </w:style>
  <w:style w:type="paragraph" w:styleId="1031" w:customStyle="1">
    <w:name w:val="xl87"/>
    <w:basedOn w:val="904"/>
    <w:uiPriority w:val="0"/>
    <w:qFormat/>
    <w:pPr>
      <w:jc w:val="left"/>
      <w:spacing w:before="100" w:beforeAutospacing="1" w:after="100" w:afterAutospacing="1"/>
      <w:widowControl/>
    </w:pPr>
    <w:rPr>
      <w:rFonts w:ascii="Arial" w:hAnsi="Arial" w:eastAsia="宋体" w:cs="Arial"/>
      <w:sz w:val="24"/>
      <w:szCs w:val="24"/>
    </w:rPr>
  </w:style>
  <w:style w:type="paragraph" w:styleId="1032" w:customStyle="1">
    <w:name w:val="xl123"/>
    <w:basedOn w:val="904"/>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33" w:customStyle="1">
    <w:name w:val="p0"/>
    <w:basedOn w:val="904"/>
    <w:uiPriority w:val="0"/>
    <w:qFormat/>
    <w:pPr>
      <w:jc w:val="left"/>
      <w:spacing w:before="100" w:beforeAutospacing="1" w:after="100" w:afterAutospacing="1"/>
      <w:widowControl/>
    </w:pPr>
    <w:rPr>
      <w:rFonts w:ascii="宋体" w:hAnsi="宋体" w:eastAsia="宋体" w:cs="宋体"/>
      <w:sz w:val="24"/>
      <w:szCs w:val="24"/>
    </w:rPr>
  </w:style>
  <w:style w:type="paragraph" w:styleId="1034" w:customStyle="1">
    <w:name w:val="纯文本2"/>
    <w:basedOn w:val="904"/>
    <w:uiPriority w:val="0"/>
    <w:qFormat/>
    <w:rPr>
      <w:rFonts w:ascii="宋体" w:hAnsi="Courier New" w:eastAsia="宋体"/>
    </w:rPr>
  </w:style>
  <w:style w:type="paragraph" w:styleId="1035" w:customStyle="1">
    <w:name w:val="纯文本1"/>
    <w:basedOn w:val="904"/>
    <w:link w:val="1116"/>
    <w:uiPriority w:val="0"/>
    <w:qFormat/>
    <w:rPr>
      <w:rFonts w:ascii="宋体" w:hAnsi="Courier New" w:eastAsia="宋体"/>
    </w:rPr>
  </w:style>
  <w:style w:type="paragraph" w:styleId="1036" w:customStyle="1">
    <w:name w:val="xl5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7" w:customStyle="1">
    <w:name w:val="xl55"/>
    <w:basedOn w:val="9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8" w:customStyle="1">
    <w:name w:val="xl150"/>
    <w:basedOn w:val="904"/>
    <w:uiPriority w:val="0"/>
    <w:qFormat/>
    <w:pPr>
      <w:spacing w:before="100" w:beforeAutospacing="1" w:after="100" w:afterAutospacing="1"/>
      <w:widowControl/>
      <w:pBdr>
        <w:top w:val="single" w:color="auto" w:sz="8" w:space="0"/>
        <w:left w:val="single" w:color="auto" w:sz="4" w:space="0"/>
        <w:bottom w:val="single" w:color="auto" w:sz="4" w:space="0"/>
      </w:pBdr>
    </w:pPr>
    <w:rPr>
      <w:rFonts w:ascii="宋体" w:hAnsi="宋体" w:eastAsia="宋体" w:cs="宋体"/>
      <w:b/>
      <w:bCs/>
      <w:color w:val="0000ff"/>
      <w:sz w:val="18"/>
      <w:szCs w:val="18"/>
    </w:rPr>
  </w:style>
  <w:style w:type="paragraph" w:styleId="1039" w:customStyle="1">
    <w:name w:val="xl155"/>
    <w:basedOn w:val="90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0" w:customStyle="1">
    <w:name w:val="小四 段落 宋体 Char Char Char Char Char Char"/>
    <w:basedOn w:val="974"/>
    <w:uiPriority w:val="0"/>
    <w:qFormat/>
    <w:pPr>
      <w:ind w:firstLine="480"/>
    </w:pPr>
    <w:rPr>
      <w:rFonts w:ascii="宋体" w:hAnsi="宋体"/>
    </w:rPr>
  </w:style>
  <w:style w:type="paragraph" w:styleId="1041" w:customStyle="1">
    <w:name w:val="xl161"/>
    <w:basedOn w:val="9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42" w:customStyle="1">
    <w:name w:val="xl131"/>
    <w:basedOn w:val="90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3" w:customStyle="1">
    <w:name w:val="列出段落1"/>
    <w:basedOn w:val="904"/>
    <w:link w:val="1109"/>
    <w:uiPriority w:val="0"/>
    <w:qFormat/>
    <w:pPr>
      <w:ind w:firstLine="420"/>
    </w:pPr>
  </w:style>
  <w:style w:type="paragraph" w:styleId="1044" w:customStyle="1">
    <w:name w:val="Char Char"/>
    <w:basedOn w:val="904"/>
    <w:uiPriority w:val="0"/>
    <w:qFormat/>
    <w:rPr>
      <w:rFonts w:ascii="Times New Roman" w:hAnsi="Times New Roman" w:eastAsia="宋体"/>
      <w:sz w:val="21"/>
      <w:szCs w:val="24"/>
    </w:rPr>
  </w:style>
  <w:style w:type="paragraph" w:styleId="1045" w:customStyle="1">
    <w:name w:val="xl124"/>
    <w:basedOn w:val="9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6" w:customStyle="1">
    <w:name w:val="xl4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7" w:customStyle="1">
    <w:name w:val="xl122"/>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8" w:customStyle="1">
    <w:name w:val="Char Char3 Char Char Char Char Char Char Char Char Char Char Char Char Char Char Char Char"/>
    <w:basedOn w:val="904"/>
    <w:uiPriority w:val="0"/>
    <w:qFormat/>
    <w:pPr>
      <w:ind w:firstLine="200"/>
      <w:jc w:val="left"/>
      <w:spacing w:after="160" w:line="360" w:lineRule="auto"/>
      <w:widowControl/>
    </w:pPr>
    <w:rPr>
      <w:rFonts w:ascii="宋体" w:hAnsi="宋体" w:eastAsia="宋体"/>
      <w:sz w:val="24"/>
    </w:rPr>
  </w:style>
  <w:style w:type="paragraph" w:styleId="1049" w:customStyle="1">
    <w:name w:val="样式 首行缩进:  2 字符"/>
    <w:basedOn w:val="904"/>
    <w:link w:val="1113"/>
    <w:uiPriority w:val="0"/>
    <w:qFormat/>
    <w:pPr>
      <w:ind w:firstLine="560"/>
      <w:spacing w:line="360" w:lineRule="auto"/>
    </w:pPr>
    <w:rPr>
      <w:rFonts w:eastAsia="仿宋_GB2312"/>
      <w:sz w:val="24"/>
    </w:rPr>
  </w:style>
  <w:style w:type="paragraph" w:styleId="1050" w:customStyle="1">
    <w:name w:val="Char Char Char"/>
    <w:basedOn w:val="904"/>
    <w:uiPriority w:val="0"/>
    <w:qFormat/>
    <w:rPr>
      <w:rFonts w:ascii="Tahoma" w:hAnsi="Tahoma" w:eastAsia="宋体"/>
      <w:sz w:val="24"/>
    </w:rPr>
  </w:style>
  <w:style w:type="paragraph" w:styleId="1051" w:customStyle="1">
    <w:name w:val="Char Char Char1 Char Char Char Char"/>
    <w:basedOn w:val="904"/>
    <w:uiPriority w:val="0"/>
    <w:qFormat/>
    <w:pPr>
      <w:jc w:val="left"/>
      <w:spacing w:after="160" w:line="240" w:lineRule="exact"/>
      <w:widowControl/>
    </w:pPr>
    <w:rPr>
      <w:rFonts w:ascii="Times New Roman" w:hAnsi="Times New Roman" w:eastAsia="宋体"/>
      <w:sz w:val="24"/>
      <w:szCs w:val="24"/>
    </w:rPr>
  </w:style>
  <w:style w:type="paragraph" w:styleId="1052" w:customStyle="1">
    <w:name w:val="+正文"/>
    <w:basedOn w:val="904"/>
    <w:link w:val="1108"/>
    <w:uiPriority w:val="0"/>
    <w:qFormat/>
    <w:pPr>
      <w:ind w:firstLine="200"/>
      <w:spacing w:line="360" w:lineRule="auto"/>
    </w:pPr>
    <w:rPr>
      <w:rFonts w:eastAsia="宋体"/>
      <w:sz w:val="24"/>
    </w:rPr>
  </w:style>
  <w:style w:type="paragraph" w:styleId="1053" w:customStyle="1">
    <w:name w:val="xl154"/>
    <w:basedOn w:val="9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1054" w:customStyle="1">
    <w:name w:val="xl133"/>
    <w:basedOn w:val="904"/>
    <w:uiPriority w:val="0"/>
    <w:qFormat/>
    <w:pPr>
      <w:jc w:val="left"/>
      <w:spacing w:before="100" w:beforeAutospacing="1" w:after="100" w:afterAutospacing="1"/>
      <w:widowControl/>
    </w:pPr>
    <w:rPr>
      <w:rFonts w:ascii="Courier New" w:hAnsi="Courier New" w:eastAsia="宋体" w:cs="Courier New"/>
      <w:color w:val="000000"/>
      <w:sz w:val="21"/>
      <w:szCs w:val="21"/>
    </w:rPr>
  </w:style>
  <w:style w:type="paragraph" w:styleId="1055" w:customStyle="1">
    <w:name w:val="xl117"/>
    <w:basedOn w:val="9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6" w:customStyle="1">
    <w:name w:val="xl137"/>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57" w:customStyle="1">
    <w:name w:val="Plain Text1"/>
    <w:basedOn w:val="904"/>
    <w:uiPriority w:val="0"/>
    <w:qFormat/>
    <w:rPr>
      <w:rFonts w:ascii="宋体" w:hAnsi="Courier New" w:eastAsia="宋体"/>
    </w:rPr>
  </w:style>
  <w:style w:type="paragraph" w:styleId="1058" w:customStyle="1">
    <w:name w:val="xl151"/>
    <w:basedOn w:val="904"/>
    <w:uiPriority w:val="0"/>
    <w:qFormat/>
    <w:pPr>
      <w:spacing w:before="100" w:beforeAutospacing="1" w:after="100" w:afterAutospacing="1"/>
      <w:widowControl/>
      <w:pBdr>
        <w:top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1059" w:customStyle="1">
    <w:name w:val="xl96"/>
    <w:basedOn w:val="90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60" w:customStyle="1">
    <w:name w:val="xl62"/>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61" w:customStyle="1">
    <w:name w:val="xl149"/>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6"/>
      <w:szCs w:val="16"/>
    </w:rPr>
  </w:style>
  <w:style w:type="paragraph" w:styleId="1062" w:customStyle="1">
    <w:name w:val="xl130"/>
    <w:basedOn w:val="904"/>
    <w:uiPriority w:val="0"/>
    <w:qFormat/>
    <w:pPr>
      <w:jc w:val="left"/>
      <w:spacing w:before="100" w:beforeAutospacing="1" w:after="100" w:afterAutospacing="1"/>
      <w:shd w:val="clear" w:color="000000" w:fill="ffffff"/>
      <w:widowControl/>
    </w:pPr>
    <w:rPr>
      <w:rFonts w:ascii="Arial" w:hAnsi="Arial" w:eastAsia="宋体" w:cs="Arial"/>
      <w:sz w:val="24"/>
      <w:szCs w:val="24"/>
    </w:rPr>
  </w:style>
  <w:style w:type="paragraph" w:styleId="1063" w:customStyle="1">
    <w:name w:val="xl66"/>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4" w:customStyle="1">
    <w:name w:val="xl138"/>
    <w:basedOn w:val="9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65" w:customStyle="1">
    <w:name w:val="xl11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66" w:customStyle="1">
    <w:name w:val="xl9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7" w:customStyle="1">
    <w:name w:val="xl107"/>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8" w:customStyle="1">
    <w:name w:val="xl4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9" w:customStyle="1">
    <w:name w:val="xl111"/>
    <w:basedOn w:val="90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70" w:customStyle="1">
    <w:name w:val="xl156"/>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1071" w:customStyle="1">
    <w:name w:val="xl10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72" w:customStyle="1">
    <w:name w:val="xl5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3" w:customStyle="1">
    <w:name w:val="xl118"/>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74">
    <w:name w:val="List Paragraph"/>
    <w:basedOn w:val="904"/>
    <w:next w:val="1075"/>
    <w:uiPriority w:val="0"/>
    <w:qFormat/>
    <w:pPr>
      <w:ind w:firstLine="420"/>
      <w:jc w:val="left"/>
      <w:spacing w:line="360" w:lineRule="auto"/>
    </w:pPr>
    <w:rPr>
      <w:rFonts w:ascii="Times New Roman" w:hAnsi="Times New Roman" w:eastAsia="宋体"/>
      <w:sz w:val="21"/>
      <w:szCs w:val="24"/>
    </w:rPr>
  </w:style>
  <w:style w:type="paragraph" w:styleId="1075" w:customStyle="1">
    <w:name w:val="xl91"/>
    <w:basedOn w:val="904"/>
    <w:next w:val="10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76" w:customStyle="1">
    <w:name w:val="xl76"/>
    <w:basedOn w:val="905"/>
    <w:next w:val="953"/>
    <w:uiPriority w:val="0"/>
    <w:qFormat/>
    <w:pPr>
      <w:ind w:firstLine="3584"/>
      <w:jc w:val="center"/>
      <w:spacing w:before="280" w:after="280" w:line="240" w:lineRule="auto"/>
    </w:pPr>
  </w:style>
  <w:style w:type="paragraph" w:styleId="1077" w:customStyle="1">
    <w:name w:val="xl86"/>
    <w:basedOn w:val="904"/>
    <w:uiPriority w:val="0"/>
    <w:qFormat/>
    <w:pPr>
      <w:jc w:val="left"/>
      <w:spacing w:before="100" w:beforeAutospacing="1" w:after="100" w:afterAutospacing="1"/>
      <w:widowControl/>
    </w:pPr>
    <w:rPr>
      <w:rFonts w:ascii="Arial" w:hAnsi="Arial" w:eastAsia="宋体" w:cs="Arial"/>
      <w:b/>
      <w:bCs/>
      <w:sz w:val="16"/>
      <w:szCs w:val="16"/>
    </w:rPr>
  </w:style>
  <w:style w:type="paragraph" w:styleId="1078" w:customStyle="1">
    <w:name w:val="xl103"/>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79" w:customStyle="1">
    <w:name w:val="font8"/>
    <w:basedOn w:val="904"/>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80" w:customStyle="1">
    <w:name w:val="Char1"/>
    <w:basedOn w:val="904"/>
    <w:uiPriority w:val="0"/>
    <w:qFormat/>
    <w:pPr>
      <w:jc w:val="left"/>
      <w:spacing w:after="160" w:line="240" w:lineRule="exact"/>
      <w:widowControl/>
    </w:pPr>
    <w:rPr>
      <w:rFonts w:ascii="Verdana" w:hAnsi="Verdana" w:eastAsia="仿宋_GB2312"/>
      <w:sz w:val="24"/>
      <w:lang w:eastAsia="en-US"/>
    </w:rPr>
  </w:style>
  <w:style w:type="paragraph" w:styleId="1081" w:customStyle="1">
    <w:name w:val="xl5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2" w:customStyle="1">
    <w:name w:val="font6"/>
    <w:basedOn w:val="904"/>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83" w:customStyle="1">
    <w:name w:val="xl5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4" w:customStyle="1">
    <w:name w:val="xl88"/>
    <w:basedOn w:val="904"/>
    <w:uiPriority w:val="0"/>
    <w:qFormat/>
    <w:pPr>
      <w:jc w:val="left"/>
      <w:spacing w:before="100" w:beforeAutospacing="1" w:after="100" w:afterAutospacing="1"/>
      <w:widowControl/>
    </w:pPr>
    <w:rPr>
      <w:rFonts w:ascii="Arial" w:hAnsi="Arial" w:eastAsia="宋体" w:cs="Arial"/>
      <w:sz w:val="24"/>
      <w:szCs w:val="24"/>
    </w:rPr>
  </w:style>
  <w:style w:type="paragraph" w:styleId="1085" w:customStyle="1">
    <w:name w:val="小四 段落 宋体 Char"/>
    <w:basedOn w:val="918"/>
    <w:uiPriority w:val="0"/>
    <w:qFormat/>
    <w:pPr>
      <w:ind w:left="0" w:right="-33" w:firstLine="480"/>
      <w:jc w:val="left"/>
      <w:spacing w:line="360" w:lineRule="auto"/>
      <w:tabs>
        <w:tab w:val="clear" w:pos="1125" w:leader="none"/>
      </w:tabs>
    </w:pPr>
    <w:rPr>
      <w:sz w:val="24"/>
    </w:rPr>
  </w:style>
  <w:style w:type="paragraph" w:styleId="1086" w:customStyle="1">
    <w:name w:val="xl129"/>
    <w:basedOn w:val="904"/>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1087" w:customStyle="1">
    <w:name w:val="xl85"/>
    <w:basedOn w:val="904"/>
    <w:uiPriority w:val="0"/>
    <w:qFormat/>
    <w:pPr>
      <w:jc w:val="left"/>
      <w:spacing w:before="100" w:beforeAutospacing="1" w:after="100" w:afterAutospacing="1"/>
      <w:widowControl/>
    </w:pPr>
    <w:rPr>
      <w:rFonts w:ascii="宋体" w:hAnsi="宋体" w:eastAsia="宋体" w:cs="宋体"/>
      <w:sz w:val="16"/>
      <w:szCs w:val="16"/>
    </w:rPr>
  </w:style>
  <w:style w:type="paragraph" w:styleId="1088" w:customStyle="1">
    <w:name w:val="xl157"/>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9" w:customStyle="1">
    <w:name w:val="xl142"/>
    <w:basedOn w:val="904"/>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1090" w:customStyle="1">
    <w:name w:val="xl11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91" w:customStyle="1">
    <w:name w:val="xl159"/>
    <w:basedOn w:val="9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92" w:customStyle="1">
    <w:name w:val="xl106"/>
    <w:basedOn w:val="9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1093" w:customStyle="1">
    <w:name w:val="font10"/>
    <w:basedOn w:val="904"/>
    <w:uiPriority w:val="0"/>
    <w:qFormat/>
    <w:pPr>
      <w:jc w:val="left"/>
      <w:spacing w:before="100" w:beforeAutospacing="1" w:after="100" w:afterAutospacing="1"/>
      <w:widowControl/>
    </w:pPr>
    <w:rPr>
      <w:rFonts w:eastAsia="宋体"/>
      <w:sz w:val="20"/>
    </w:rPr>
  </w:style>
  <w:style w:type="paragraph" w:styleId="1094" w:customStyle="1">
    <w:name w:val="Default Paragraph Font Para Char"/>
    <w:basedOn w:val="904"/>
    <w:uiPriority w:val="0"/>
    <w:qFormat/>
    <w:pPr>
      <w:jc w:val="left"/>
      <w:spacing w:after="160" w:line="240" w:lineRule="exact"/>
      <w:widowControl/>
    </w:pPr>
    <w:rPr>
      <w:rFonts w:ascii="Verdana" w:hAnsi="Verdana" w:eastAsia="宋体"/>
      <w:sz w:val="20"/>
      <w:lang w:eastAsia="en-US"/>
    </w:rPr>
  </w:style>
  <w:style w:type="paragraph" w:styleId="1095" w:customStyle="1">
    <w:name w:val="xl4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96" w:customStyle="1">
    <w:name w:val="xl51"/>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97" w:customStyle="1">
    <w:name w:val="xl8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98" w:customStyle="1">
    <w:name w:val="xl113"/>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339966"/>
      <w:sz w:val="16"/>
      <w:szCs w:val="16"/>
    </w:rPr>
  </w:style>
  <w:style w:type="paragraph" w:styleId="1099" w:customStyle="1">
    <w:name w:val="xl121"/>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00" w:customStyle="1">
    <w:name w:val="xl6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1" w:customStyle="1">
    <w:name w:val="xl11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102" w:customStyle="1">
    <w:name w:val="正文首行缩进1"/>
    <w:basedOn w:val="925"/>
    <w:link w:val="1119"/>
    <w:uiPriority w:val="0"/>
    <w:qFormat/>
    <w:pPr>
      <w:ind w:firstLine="420"/>
      <w:spacing w:after="120" w:line="240" w:lineRule="auto"/>
    </w:pPr>
    <w:rPr>
      <w:rFonts w:ascii="Times New Roman" w:eastAsia="宋体"/>
      <w:sz w:val="20"/>
      <w:szCs w:val="24"/>
    </w:rPr>
  </w:style>
  <w:style w:type="paragraph" w:styleId="1103" w:customStyle="1">
    <w:name w:val="xl14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104" w:customStyle="1">
    <w:name w:val="纯文本 Char"/>
    <w:link w:val="932"/>
    <w:uiPriority w:val="0"/>
    <w:qFormat/>
    <w:rPr>
      <w:rFonts w:ascii="宋体" w:hAnsi="Courier New" w:eastAsia="楷体_GB2312" w:cs="Times New Roman"/>
      <w:sz w:val="26"/>
      <w:lang w:val="en-US" w:eastAsia="zh-CN" w:bidi="ar-SA"/>
    </w:rPr>
  </w:style>
  <w:style w:type="character" w:styleId="1105" w:customStyle="1">
    <w:name w:val="正文文本 Char"/>
    <w:link w:val="925"/>
    <w:uiPriority w:val="0"/>
    <w:qFormat/>
    <w:rPr>
      <w:rFonts w:ascii="楷体_GB2312" w:hAnsi="Times New Roman" w:eastAsia="楷体_GB2312" w:cs="Times New Roman"/>
      <w:sz w:val="28"/>
      <w:lang w:val="en-US" w:eastAsia="zh-CN" w:bidi="ar-SA"/>
    </w:rPr>
  </w:style>
  <w:style w:type="character" w:styleId="1106" w:customStyle="1">
    <w:name w:val="HTML 预设格式 Char"/>
    <w:link w:val="954"/>
    <w:uiPriority w:val="0"/>
    <w:qFormat/>
    <w:rPr>
      <w:rFonts w:ascii="黑体" w:hAnsi="Courier New" w:eastAsia="黑体" w:cs="楷体_GB2312"/>
    </w:rPr>
  </w:style>
  <w:style w:type="character" w:styleId="1107" w:customStyle="1">
    <w:name w:val="批注文字 Char"/>
    <w:link w:val="923"/>
    <w:uiPriority w:val="0"/>
    <w:qFormat/>
    <w:rPr>
      <w:rFonts w:ascii="Times New Roman" w:hAnsi="Times New Roman" w:eastAsia="楷体_GB2312" w:cs="Times New Roman"/>
      <w:sz w:val="26"/>
    </w:rPr>
  </w:style>
  <w:style w:type="character" w:styleId="1108" w:customStyle="1">
    <w:name w:val="+正文 Char3"/>
    <w:link w:val="1052"/>
    <w:uiPriority w:val="0"/>
    <w:qFormat/>
    <w:rPr>
      <w:sz w:val="24"/>
    </w:rPr>
  </w:style>
  <w:style w:type="character" w:styleId="1109" w:customStyle="1">
    <w:name w:val="列出段落 Char"/>
    <w:link w:val="1043"/>
    <w:uiPriority w:val="0"/>
    <w:qFormat/>
    <w:rPr>
      <w:rFonts w:ascii="Times New Roman" w:hAnsi="Times New Roman" w:eastAsia="楷体_GB2312" w:cs="Times New Roman"/>
      <w:sz w:val="26"/>
    </w:rPr>
  </w:style>
  <w:style w:type="character" w:styleId="1110" w:customStyle="1">
    <w:name w:val="标题 2 Char"/>
    <w:link w:val="906"/>
    <w:uiPriority w:val="0"/>
    <w:qFormat/>
    <w:rPr>
      <w:rFonts w:ascii="宋体" w:hAnsi="宋体" w:eastAsia="楷体_GB2312" w:cs="Times New Roman"/>
      <w:b/>
      <w:sz w:val="26"/>
    </w:rPr>
  </w:style>
  <w:style w:type="character" w:styleId="1111" w:customStyle="1">
    <w:name w:val="页脚 Char"/>
    <w:link w:val="938"/>
    <w:uiPriority w:val="99"/>
    <w:qFormat/>
    <w:rPr>
      <w:rFonts w:ascii="Times New Roman" w:hAnsi="Times New Roman" w:eastAsia="楷体_GB2312" w:cs="Times New Roman"/>
      <w:sz w:val="18"/>
    </w:rPr>
  </w:style>
  <w:style w:type="character" w:styleId="1112" w:customStyle="1">
    <w:name w:val="正文缩进 Char"/>
    <w:link w:val="919"/>
    <w:uiPriority w:val="0"/>
    <w:qFormat/>
    <w:rPr>
      <w:rFonts w:ascii="Times New Roman" w:hAnsi="Times New Roman" w:eastAsia="楷体_GB2312" w:cs="Times New Roman"/>
      <w:sz w:val="24"/>
      <w:lang w:val="en-US" w:eastAsia="zh-CN" w:bidi="ar-SA"/>
    </w:rPr>
  </w:style>
  <w:style w:type="character" w:styleId="1113" w:customStyle="1">
    <w:name w:val="样式 首行缩进:  2 字符 Char"/>
    <w:link w:val="1049"/>
    <w:uiPriority w:val="0"/>
    <w:qFormat/>
    <w:rPr>
      <w:rFonts w:ascii="Times New Roman" w:hAnsi="Times New Roman" w:eastAsia="仿宋_GB2312" w:cs="Times New Roman"/>
      <w:sz w:val="24"/>
      <w:lang w:bidi="ar-SA"/>
    </w:rPr>
  </w:style>
  <w:style w:type="character" w:styleId="1114" w:customStyle="1">
    <w:name w:val="正文文本缩进 2 Char"/>
    <w:link w:val="936"/>
    <w:uiPriority w:val="0"/>
    <w:qFormat/>
    <w:rPr>
      <w:rFonts w:ascii="宋体" w:hAnsi="Times New Roman" w:eastAsia="宋体" w:cs="Times New Roman"/>
      <w:b/>
      <w:bCs/>
      <w:sz w:val="24"/>
    </w:rPr>
  </w:style>
  <w:style w:type="character" w:styleId="1115" w:customStyle="1">
    <w:name w:val="正文文本缩进 Char"/>
    <w:link w:val="926"/>
    <w:uiPriority w:val="0"/>
    <w:qFormat/>
    <w:rPr>
      <w:rFonts w:ascii="方正仿宋简体" w:hAnsi="创艺简仿宋" w:eastAsia="方正仿宋简体" w:cs="Times New Roman"/>
      <w:sz w:val="24"/>
    </w:rPr>
  </w:style>
  <w:style w:type="character" w:styleId="1116" w:customStyle="1">
    <w:name w:val="Plain Text Char1"/>
    <w:link w:val="1035"/>
    <w:uiPriority w:val="0"/>
    <w:qFormat/>
    <w:rPr>
      <w:rFonts w:ascii="宋体" w:hAnsi="Courier New"/>
      <w:sz w:val="26"/>
    </w:rPr>
  </w:style>
  <w:style w:type="character" w:styleId="1117" w:customStyle="1">
    <w:name w:val="ca-221"/>
    <w:uiPriority w:val="0"/>
    <w:qFormat/>
    <w:rPr>
      <w:rFonts w:hint="eastAsia" w:ascii="宋体" w:hAnsi="宋体" w:eastAsia="宋体" w:cs="Times New Roman"/>
      <w:color w:val="ff0000"/>
      <w:sz w:val="24"/>
      <w:szCs w:val="24"/>
    </w:rPr>
  </w:style>
  <w:style w:type="character" w:styleId="1118" w:customStyle="1">
    <w:name w:val="标题 1 Char"/>
    <w:link w:val="905"/>
    <w:uiPriority w:val="0"/>
    <w:qFormat/>
    <w:rPr>
      <w:rFonts w:ascii="Times New Roman" w:hAnsi="Times New Roman" w:eastAsia="楷体_GB2312" w:cs="Times New Roman"/>
      <w:b/>
      <w:sz w:val="44"/>
    </w:rPr>
  </w:style>
  <w:style w:type="character" w:styleId="1119" w:customStyle="1">
    <w:name w:val="正文首行缩进 Char Char"/>
    <w:link w:val="1102"/>
    <w:uiPriority w:val="0"/>
    <w:qFormat/>
    <w:rPr>
      <w:rFonts w:ascii="Times New Roman" w:hAnsi="Times New Roman" w:eastAsia="宋体" w:cs="Times New Roman"/>
      <w:szCs w:val="24"/>
      <w:lang w:bidi="ar-SA"/>
    </w:rPr>
  </w:style>
  <w:style w:type="character" w:styleId="1120" w:customStyle="1">
    <w:name w:val="普通文字 Char Char"/>
    <w:uiPriority w:val="0"/>
    <w:qFormat/>
    <w:rPr>
      <w:rFonts w:ascii="宋体" w:hAnsi="Courier New" w:eastAsia="楷体_GB2312" w:cs="Times New Roman"/>
      <w:sz w:val="26"/>
      <w:lang w:val="en-US" w:eastAsia="zh-CN" w:bidi="ar-SA"/>
    </w:rPr>
  </w:style>
  <w:style w:type="paragraph" w:styleId="1121" w:customStyle="1">
    <w:name w:val="列表段落3"/>
    <w:basedOn w:val="904"/>
    <w:uiPriority w:val="34"/>
    <w:qFormat/>
    <w:pPr>
      <w:ind w:firstLine="420"/>
      <w:jc w:val="left"/>
      <w:widowControl/>
    </w:pPr>
    <w:rPr>
      <w:rFonts w:ascii="Times New Roman" w:hAnsi="Times New Roman" w:eastAsia="MS Mincho"/>
      <w:sz w:val="24"/>
      <w:szCs w:val="24"/>
      <w:lang w:eastAsia="en-US"/>
    </w:rPr>
  </w:style>
  <w:style w:type="paragraph" w:styleId="1122" w:customStyle="1">
    <w:name w:val="p16"/>
    <w:basedOn w:val="904"/>
    <w:uiPriority w:val="0"/>
    <w:qFormat/>
    <w:pPr>
      <w:ind w:firstLine="420"/>
      <w:jc w:val="left"/>
      <w:widowControl/>
    </w:pPr>
    <w:rPr>
      <w:rFonts w:ascii="Times New Roman" w:hAnsi="Times New Roman"/>
      <w:sz w:val="24"/>
      <w:szCs w:val="24"/>
    </w:rPr>
  </w:style>
  <w:style w:type="paragraph" w:styleId="1123" w:customStyle="1">
    <w:name w:val="纯文本3"/>
    <w:basedOn w:val="904"/>
    <w:uiPriority w:val="0"/>
    <w:qFormat/>
    <w:rPr>
      <w:rFonts w:ascii="宋体" w:hAnsi="Courier New"/>
    </w:rPr>
  </w:style>
  <w:style w:type="paragraph" w:styleId="1124" w:customStyle="1">
    <w:name w:val="首行缩进"/>
    <w:basedOn w:val="904"/>
    <w:uiPriority w:val="0"/>
    <w:qFormat/>
    <w:pPr>
      <w:ind w:firstLine="480"/>
    </w:pPr>
    <w:rPr>
      <w:lang w:val="zh-CN"/>
    </w:rPr>
  </w:style>
  <w:style w:type="paragraph" w:styleId="1125" w:customStyle="1">
    <w:name w:val="页脚1"/>
    <w:basedOn w:val="904"/>
    <w:uiPriority w:val="99"/>
    <w:qFormat/>
    <w:pPr>
      <w:jc w:val="left"/>
      <w:tabs>
        <w:tab w:val="center" w:pos="4153" w:leader="none"/>
        <w:tab w:val="right" w:pos="8306" w:leader="none"/>
      </w:tabs>
    </w:pPr>
    <w:rPr>
      <w:rFonts w:eastAsia="宋体"/>
      <w:sz w:val="18"/>
      <w:szCs w:val="18"/>
    </w:rPr>
  </w:style>
  <w:style w:type="character" w:styleId="1126" w:customStyle="1">
    <w:name w:val="页码1"/>
    <w:basedOn w:val="1127"/>
    <w:uiPriority w:val="99"/>
    <w:unhideWhenUsed/>
    <w:qFormat/>
    <w:rPr>
      <w:rFonts w:ascii="Calibri" w:hAnsi="Calibri" w:eastAsia="楷体_GB2312" w:cs="Times New Roman"/>
      <w:sz w:val="26"/>
      <w:lang w:val="en-US" w:eastAsia="zh-CN" w:bidi="ar-SA"/>
    </w:rPr>
  </w:style>
  <w:style w:type="character" w:styleId="1127" w:customStyle="1">
    <w:name w:val="默认段落字体1"/>
    <w:link w:val="904"/>
    <w:uiPriority w:val="1"/>
    <w:unhideWhenUsed/>
    <w:qFormat/>
  </w:style>
  <w:style w:type="character" w:styleId="1128" w:customStyle="1">
    <w:name w:val="超链接1"/>
    <w:basedOn w:val="1127"/>
    <w:link w:val="904"/>
    <w:uiPriority w:val="0"/>
    <w:qFormat/>
    <w:rPr>
      <w:rFonts w:ascii="Calibri" w:hAnsi="Calibri" w:eastAsia="楷体_GB2312" w:cs="Times New Roman"/>
      <w:sz w:val="26"/>
      <w:lang w:val="en-US" w:eastAsia="zh-CN" w:bidi="ar-SA"/>
    </w:rPr>
  </w:style>
  <w:style w:type="paragraph" w:styleId="1129" w:customStyle="1">
    <w:name w:val="正文缩进11"/>
    <w:basedOn w:val="904"/>
    <w:next w:val="904"/>
    <w:uiPriority w:val="99"/>
    <w:qFormat/>
    <w:pPr>
      <w:ind w:firstLine="420"/>
      <w:jc w:val="left"/>
    </w:pPr>
    <w:rPr>
      <w:sz w:val="24"/>
    </w:rPr>
  </w:style>
  <w:style w:type="character" w:styleId="1130" w:customStyle="1">
    <w:name w:val="要点1"/>
    <w:link w:val="904"/>
    <w:uiPriority w:val="0"/>
    <w:qFormat/>
    <w:rPr>
      <w:b/>
      <w:bCs/>
    </w:rPr>
  </w:style>
  <w:style w:type="paragraph" w:styleId="1131" w:customStyle="1">
    <w:name w:val="正文文本1"/>
    <w:basedOn w:val="904"/>
    <w:uiPriority w:val="0"/>
    <w:qFormat/>
    <w:pPr>
      <w:spacing w:line="400" w:lineRule="exact"/>
    </w:pPr>
    <w:rPr>
      <w:rFonts w:ascii="楷体_GB2312"/>
      <w:sz w:val="28"/>
    </w:rPr>
  </w:style>
  <w:style w:type="paragraph" w:styleId="1132" w:customStyle="1">
    <w:name w:val="正文文本12"/>
    <w:basedOn w:val="904"/>
    <w:uiPriority w:val="0"/>
    <w:qFormat/>
    <w:pPr>
      <w:ind w:right="392"/>
      <w:spacing w:line="0" w:lineRule="atLeast"/>
    </w:pPr>
    <w:rPr>
      <w:rFonts w:ascii="宋体"/>
      <w:sz w:val="28"/>
    </w:rPr>
  </w:style>
  <w:style w:type="paragraph" w:styleId="1133" w:customStyle="1">
    <w:name w:val="正文文本缩进 31"/>
    <w:basedOn w:val="904"/>
    <w:uiPriority w:val="0"/>
    <w:qFormat/>
    <w:pPr>
      <w:ind w:firstLine="617"/>
      <w:spacing w:line="360" w:lineRule="auto"/>
    </w:pPr>
    <w:rPr>
      <w:sz w:val="24"/>
      <w:szCs w:val="24"/>
    </w:rPr>
  </w:style>
  <w:style w:type="paragraph" w:styleId="1134" w:customStyle="1">
    <w:name w:val="正文缩进1"/>
    <w:basedOn w:val="904"/>
    <w:next w:val="904"/>
    <w:uiPriority w:val="0"/>
    <w:qFormat/>
    <w:pPr>
      <w:ind w:firstLine="420"/>
      <w:jc w:val="left"/>
    </w:pPr>
    <w:rPr>
      <w:rFonts w:eastAsia="楷体_GB2312"/>
      <w:sz w:val="24"/>
      <w:szCs w:val="20"/>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陈倩倩</cp:lastModifiedBy>
  <cp:revision>4</cp:revision>
  <dcterms:created xsi:type="dcterms:W3CDTF">2025-03-12T08:55:00Z</dcterms:created>
  <dcterms:modified xsi:type="dcterms:W3CDTF">2026-06-12T06:04:21Z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246116384_cloud</vt:lpwstr>
  </property>
  <property fmtid="{D5CDD505-2E9C-101B-9397-08002B2CF9AE}" pid="4" name="ICV">
    <vt:lpwstr>F2A0F51E3F394036B30E5A2A8450C0B5_13</vt:lpwstr>
  </property>
  <property fmtid="{D5CDD505-2E9C-101B-9397-08002B2CF9AE}" pid="5" name="KSOTemplateDocerSaveRecord">
    <vt:lpwstr>eyJoZGlkIjoiNDlhN2Q5MjMwOGM2MDc3MDU5MWUzYjdkMDM4ZjgyMzAiLCJ1c2VySWQiOiIyNDE1NDA4MDcifQ==</vt:lpwstr>
  </property>
</Properties>
</file>