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江苏省江阴中等专业学校弱电智能化系统项目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JSZC-320281-JZCG-G2026-0032</w:t>
      </w:r>
      <w:r/>
    </w:p>
    <w:p>
      <w:pPr>
        <w:ind w:firstLine="964"/>
        <w:keepLines/>
        <w:keepNext/>
        <w:spacing w:line="360" w:lineRule="auto"/>
        <w:rPr>
          <w:rFonts w:ascii="宋体" w:hAnsi="宋体" w:eastAsia="宋体" w:cs="Times New Roman"/>
          <w:bCs/>
          <w:sz w:val="32"/>
          <w:szCs w:val="32"/>
        </w:rPr>
        <w:outlineLvl w:val="1"/>
      </w:pPr>
      <w:r/>
      <w:bookmarkStart w:id="2" w:name="_Toc311189772"/>
      <w:r/>
      <w:bookmarkStart w:id="3"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六</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五</w:t>
      </w:r>
      <w:r>
        <w:rPr>
          <w:rFonts w:hint="eastAsia" w:ascii="宋体" w:hAnsi="宋体" w:eastAsia="宋体" w:cs="Times New Roman"/>
          <w:bCs/>
          <w:sz w:val="48"/>
          <w:szCs w:val="24"/>
        </w:rPr>
        <w:t xml:space="preserve">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1121"/>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hyperlink w:tooltip="#_Toc213847313" w:anchor="_Toc213847313" w:history="1">
        <w:r>
          <w:rPr>
            <w:rStyle w:val="1122"/>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r>
        <w:r>
          <w:rPr>
            <w:rFonts w:eastAsia="宋体"/>
            <w:sz w:val="30"/>
            <w:szCs w:val="30"/>
          </w:rPr>
          <w:fldChar w:fldCharType="separate"/>
        </w:r>
        <w:r>
          <w:rPr>
            <w:rStyle w:val="1122"/>
            <w:rFonts w:hint="eastAsia" w:ascii="宋体" w:hAnsi="宋体" w:eastAsia="宋体"/>
            <w:color w:val="auto"/>
            <w:sz w:val="30"/>
            <w:szCs w:val="30"/>
          </w:rPr>
          <w:t xml:space="preserve">2</w:t>
        </w:r>
        <w:r>
          <w:rPr>
            <w:rFonts w:eastAsia="宋体"/>
            <w:sz w:val="30"/>
            <w:szCs w:val="30"/>
          </w:rPr>
        </w:r>
        <w:r>
          <w:rPr>
            <w:rFonts w:eastAsia="宋体"/>
            <w:sz w:val="30"/>
            <w:szCs w:val="30"/>
          </w:rPr>
          <w:fldChar w:fldCharType="end"/>
        </w:r>
      </w:hyperlink>
      <w:r/>
      <w:r/>
    </w:p>
    <w:p>
      <w:pPr>
        <w:pStyle w:val="1121"/>
        <w:spacing w:line="600" w:lineRule="exact"/>
        <w:tabs>
          <w:tab w:val="right" w:pos="9402" w:leader="dot"/>
        </w:tabs>
        <w:rPr>
          <w:rFonts w:ascii="宋体" w:hAnsi="宋体" w:eastAsia="宋体"/>
          <w:bCs w:val="0"/>
          <w:caps w:val="0"/>
          <w:sz w:val="30"/>
          <w:szCs w:val="30"/>
        </w:rPr>
      </w:pPr>
      <w:r/>
      <w:hyperlink w:tooltip="#_Toc213847314" w:anchor="_Toc213847314" w:history="1">
        <w:r>
          <w:rPr>
            <w:rStyle w:val="1122"/>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r>
        <w:r>
          <w:rPr>
            <w:rFonts w:eastAsia="宋体"/>
            <w:sz w:val="30"/>
            <w:szCs w:val="30"/>
          </w:rPr>
          <w:fldChar w:fldCharType="separate"/>
        </w:r>
        <w:r>
          <w:rPr>
            <w:rStyle w:val="1122"/>
            <w:rFonts w:hint="eastAsia" w:ascii="宋体" w:hAnsi="宋体" w:eastAsia="宋体"/>
            <w:color w:val="auto"/>
            <w:sz w:val="30"/>
            <w:szCs w:val="30"/>
          </w:rPr>
          <w:t xml:space="preserve">5</w:t>
        </w:r>
        <w:r>
          <w:rPr>
            <w:rFonts w:eastAsia="宋体"/>
            <w:sz w:val="30"/>
            <w:szCs w:val="30"/>
          </w:rPr>
        </w:r>
        <w:r>
          <w:rPr>
            <w:rFonts w:eastAsia="宋体"/>
            <w:sz w:val="30"/>
            <w:szCs w:val="30"/>
          </w:rPr>
          <w:fldChar w:fldCharType="end"/>
        </w:r>
      </w:hyperlink>
      <w:r/>
      <w:r/>
    </w:p>
    <w:p>
      <w:pPr>
        <w:pStyle w:val="1121"/>
        <w:spacing w:line="600" w:lineRule="exact"/>
        <w:tabs>
          <w:tab w:val="right" w:pos="9402" w:leader="dot"/>
        </w:tabs>
        <w:rPr>
          <w:rFonts w:ascii="宋体" w:hAnsi="宋体" w:eastAsia="宋体"/>
          <w:bCs w:val="0"/>
          <w:caps w:val="0"/>
          <w:sz w:val="30"/>
          <w:szCs w:val="30"/>
        </w:rPr>
      </w:pPr>
      <w:r/>
      <w:hyperlink w:tooltip="#_Toc213847315" w:anchor="_Toc213847315" w:history="1">
        <w:r>
          <w:rPr>
            <w:rStyle w:val="1122"/>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r>
        <w:r>
          <w:rPr>
            <w:rFonts w:eastAsia="宋体"/>
            <w:sz w:val="30"/>
            <w:szCs w:val="30"/>
          </w:rPr>
          <w:fldChar w:fldCharType="separate"/>
        </w:r>
        <w:r>
          <w:rPr>
            <w:rStyle w:val="1122"/>
            <w:rFonts w:hint="eastAsia" w:ascii="宋体" w:hAnsi="宋体" w:eastAsia="宋体"/>
            <w:color w:val="auto"/>
            <w:sz w:val="30"/>
            <w:szCs w:val="30"/>
          </w:rPr>
          <w:t xml:space="preserve">18</w:t>
        </w:r>
        <w:r>
          <w:rPr>
            <w:rFonts w:eastAsia="宋体"/>
            <w:sz w:val="30"/>
            <w:szCs w:val="30"/>
          </w:rPr>
        </w:r>
        <w:r>
          <w:rPr>
            <w:rFonts w:eastAsia="宋体"/>
            <w:sz w:val="30"/>
            <w:szCs w:val="30"/>
          </w:rPr>
          <w:fldChar w:fldCharType="end"/>
        </w:r>
      </w:hyperlink>
      <w:r/>
      <w:r/>
    </w:p>
    <w:p>
      <w:pPr>
        <w:pStyle w:val="1121"/>
        <w:spacing w:line="600" w:lineRule="exact"/>
        <w:tabs>
          <w:tab w:val="right" w:pos="9402" w:leader="dot"/>
        </w:tabs>
        <w:rPr>
          <w:rFonts w:ascii="宋体" w:hAnsi="宋体" w:eastAsia="宋体"/>
          <w:bCs w:val="0"/>
          <w:caps w:val="0"/>
          <w:sz w:val="30"/>
          <w:szCs w:val="30"/>
        </w:rPr>
      </w:pPr>
      <w:r/>
      <w:hyperlink w:tooltip="#_Toc213847316" w:anchor="_Toc213847316" w:history="1">
        <w:r>
          <w:rPr>
            <w:rStyle w:val="1122"/>
            <w:rFonts w:hint="eastAsia" w:ascii="宋体" w:hAnsi="宋体" w:eastAsia="宋体"/>
            <w:color w:val="auto"/>
            <w:sz w:val="30"/>
            <w:szCs w:val="30"/>
          </w:rPr>
          <w:t xml:space="preserve">第四章</w:t>
        </w:r>
        <w:r>
          <w:rPr>
            <w:rStyle w:val="1122"/>
            <w:rFonts w:ascii="宋体" w:hAnsi="宋体" w:eastAsia="宋体"/>
            <w:color w:val="auto"/>
            <w:sz w:val="30"/>
            <w:szCs w:val="30"/>
          </w:rPr>
          <w:t xml:space="preserve">  </w:t>
        </w:r>
        <w:r>
          <w:rPr>
            <w:rStyle w:val="1122"/>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r>
        <w:r>
          <w:rPr>
            <w:rFonts w:eastAsia="宋体"/>
            <w:sz w:val="30"/>
            <w:szCs w:val="30"/>
          </w:rPr>
          <w:fldChar w:fldCharType="separate"/>
        </w:r>
        <w:r>
          <w:rPr>
            <w:rStyle w:val="1122"/>
            <w:rFonts w:hint="eastAsia" w:ascii="宋体" w:hAnsi="宋体" w:eastAsia="宋体"/>
            <w:color w:val="auto"/>
            <w:sz w:val="30"/>
            <w:szCs w:val="30"/>
          </w:rPr>
          <w:t xml:space="preserve">128</w:t>
        </w:r>
        <w:r>
          <w:rPr>
            <w:rFonts w:eastAsia="宋体"/>
            <w:sz w:val="30"/>
            <w:szCs w:val="30"/>
          </w:rPr>
        </w:r>
        <w:r>
          <w:rPr>
            <w:rFonts w:eastAsia="宋体"/>
            <w:sz w:val="30"/>
            <w:szCs w:val="30"/>
          </w:rPr>
          <w:fldChar w:fldCharType="end"/>
        </w:r>
      </w:hyperlink>
      <w:r/>
      <w:r/>
    </w:p>
    <w:p>
      <w:pPr>
        <w:pStyle w:val="1121"/>
        <w:spacing w:line="600" w:lineRule="exact"/>
        <w:tabs>
          <w:tab w:val="right" w:pos="9402" w:leader="dot"/>
        </w:tabs>
        <w:rPr>
          <w:rFonts w:ascii="宋体" w:hAnsi="宋体" w:eastAsia="宋体"/>
          <w:bCs w:val="0"/>
          <w:caps w:val="0"/>
          <w:sz w:val="30"/>
          <w:szCs w:val="30"/>
        </w:rPr>
      </w:pPr>
      <w:r/>
      <w:hyperlink w:tooltip="#_Toc213847317" w:anchor="_Toc213847317" w:history="1">
        <w:r>
          <w:rPr>
            <w:rStyle w:val="1122"/>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r>
        <w:r>
          <w:rPr>
            <w:rFonts w:eastAsia="宋体"/>
            <w:sz w:val="30"/>
            <w:szCs w:val="30"/>
          </w:rPr>
          <w:fldChar w:fldCharType="separate"/>
        </w:r>
        <w:r>
          <w:rPr>
            <w:rStyle w:val="1122"/>
            <w:rFonts w:hint="eastAsia" w:ascii="宋体" w:hAnsi="宋体" w:eastAsia="宋体"/>
            <w:color w:val="auto"/>
            <w:sz w:val="30"/>
            <w:szCs w:val="30"/>
          </w:rPr>
          <w:t xml:space="preserve">131</w:t>
        </w:r>
        <w:r>
          <w:rPr>
            <w:rFonts w:eastAsia="宋体"/>
            <w:sz w:val="30"/>
            <w:szCs w:val="30"/>
          </w:rPr>
        </w:r>
        <w:r>
          <w:rPr>
            <w:rFonts w:eastAsia="宋体"/>
            <w:sz w:val="30"/>
            <w:szCs w:val="30"/>
          </w:rPr>
          <w:fldChar w:fldCharType="end"/>
        </w:r>
      </w:hyperlink>
      <w:r/>
      <w:r/>
    </w:p>
    <w:p>
      <w:pPr>
        <w:pStyle w:val="1121"/>
        <w:spacing w:line="600" w:lineRule="exact"/>
        <w:tabs>
          <w:tab w:val="right" w:pos="9402" w:leader="dot"/>
        </w:tabs>
        <w:rPr>
          <w:rFonts w:ascii="宋体" w:hAnsi="宋体" w:eastAsia="宋体"/>
          <w:b w:val="0"/>
          <w:bCs w:val="0"/>
          <w:caps w:val="0"/>
          <w:sz w:val="30"/>
          <w:szCs w:val="30"/>
        </w:rPr>
      </w:pPr>
      <w:r/>
      <w:hyperlink w:tooltip="#_Toc213847318" w:anchor="_Toc213847318" w:history="1">
        <w:r>
          <w:rPr>
            <w:rStyle w:val="1122"/>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r>
        <w:r>
          <w:rPr>
            <w:rFonts w:eastAsia="宋体"/>
            <w:sz w:val="30"/>
            <w:szCs w:val="30"/>
          </w:rPr>
          <w:fldChar w:fldCharType="separate"/>
        </w:r>
        <w:r>
          <w:rPr>
            <w:rStyle w:val="1122"/>
            <w:rFonts w:hint="eastAsia" w:ascii="宋体" w:hAnsi="宋体" w:eastAsia="宋体"/>
            <w:color w:val="auto"/>
            <w:sz w:val="30"/>
            <w:szCs w:val="30"/>
          </w:rPr>
          <w:t xml:space="preserve">136</w:t>
        </w:r>
        <w:r>
          <w:rPr>
            <w:rFonts w:eastAsia="宋体"/>
            <w:sz w:val="30"/>
            <w:szCs w:val="30"/>
          </w:rPr>
        </w:r>
        <w:r>
          <w:rPr>
            <w:rFonts w:eastAsia="宋体"/>
            <w:sz w:val="30"/>
            <w:szCs w:val="30"/>
          </w:rPr>
          <w:fldChar w:fldCharType="end"/>
        </w:r>
      </w:hyperlink>
      <w:r/>
      <w:r/>
    </w:p>
    <w:p>
      <w:pPr>
        <w:pStyle w:val="1119"/>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1119"/>
      </w:pPr>
      <w:r/>
      <w:r/>
    </w:p>
    <w:p>
      <w:pPr>
        <w:pStyle w:val="1119"/>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江苏省江阴中等专业学校弱电智能化系统项目</w:t>
      </w:r>
      <w:r>
        <w:rPr>
          <w:rFonts w:ascii="宋体" w:hAnsi="宋体" w:eastAsia="宋体" w:cs="Times New Roman"/>
          <w:bCs/>
          <w:sz w:val="24"/>
          <w:szCs w:val="24"/>
        </w:rPr>
        <w:t xml:space="preserve">JSZC-320281-JZCG-G2026-0032</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06</w:t>
      </w:r>
      <w:r>
        <w:rPr>
          <w:rFonts w:ascii="宋体" w:hAnsi="宋体" w:eastAsia="宋体" w:cs="Times New Roman"/>
          <w:sz w:val="24"/>
          <w:szCs w:val="24"/>
        </w:rPr>
        <w:t xml:space="preserve">-</w:t>
      </w:r>
      <w:r>
        <w:rPr>
          <w:rFonts w:hint="eastAsia" w:ascii="宋体" w:hAnsi="宋体" w:eastAsia="宋体" w:cs="Times New Roman"/>
          <w:sz w:val="24"/>
          <w:szCs w:val="24"/>
        </w:rPr>
        <w:t xml:space="preserve">17</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JSZC-320281-JZCG-G2026-0032</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江苏省江阴中等专业学校弱电智能化系统项目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1250</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1250</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w:t>
      </w:r>
      <w:r>
        <w:rPr>
          <w:rFonts w:hint="eastAsia" w:ascii="宋体" w:hAnsi="宋体" w:eastAsia="宋体" w:cs="Times New Roman"/>
          <w:sz w:val="24"/>
          <w:szCs w:val="24"/>
        </w:rPr>
        <w:t xml:space="preserve">江苏省江阴中等专业学校弱电智能化系统项目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投标人须具备电子与智能化工程专业承包资质</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06</w:t>
      </w:r>
      <w:r>
        <w:rPr>
          <w:rFonts w:ascii="宋体" w:hAnsi="宋体" w:eastAsia="宋体" w:cs="Times New Roman"/>
          <w:sz w:val="24"/>
          <w:szCs w:val="24"/>
        </w:rPr>
        <w:t xml:space="preserve">-</w:t>
      </w:r>
      <w:r>
        <w:rPr>
          <w:rFonts w:hint="eastAsia" w:ascii="宋体" w:hAnsi="宋体" w:eastAsia="宋体" w:cs="Times New Roman"/>
          <w:sz w:val="24"/>
          <w:szCs w:val="24"/>
        </w:rPr>
        <w:t xml:space="preserve">17</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bookmarkStart w:id="9" w:name="_GoBack"/>
      <w:r/>
      <w:bookmarkEnd w:id="9"/>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平台中下载的采购文件（后缀名为“.kedt”）导入到“政府采购客户端”，离线按要求编制并加密响应文件（使用“CA数字证书”），导出加密的响应文件（后缀名为zip，不得超过150M）并在苏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w:t>
      </w:r>
      <w:r>
        <w:rPr>
          <w:rFonts w:hint="eastAsia" w:ascii="宋体" w:hAnsi="宋体" w:eastAsia="宋体" w:cs="Times New Roman"/>
          <w:sz w:val="24"/>
          <w:szCs w:val="24"/>
        </w:rPr>
        <w:t xml:space="preserve">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江苏省江阴中等专业学校</w:t>
      </w:r>
      <w:r/>
    </w:p>
    <w:p>
      <w:pPr>
        <w:ind w:firstLine="480"/>
        <w:jc w:val="left"/>
        <w:spacing w:line="400" w:lineRule="exact"/>
        <w:rPr>
          <w:rFonts w:ascii="宋体" w:hAnsi="宋体" w:eastAsia="宋体" w:cs="Times New Roman"/>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8"/>
        </w:rPr>
        <w:t xml:space="preserve">江阴市人民西路532号</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项目联系人：</w:t>
      </w:r>
      <w:r>
        <w:rPr>
          <w:rFonts w:hint="eastAsia" w:ascii="宋体" w:hAnsi="宋体" w:eastAsia="宋体" w:cs="Times New Roman"/>
          <w:sz w:val="24"/>
          <w:szCs w:val="28"/>
        </w:rPr>
        <w:t xml:space="preserve">徐</w:t>
      </w:r>
      <w:r>
        <w:rPr>
          <w:rFonts w:hint="eastAsia" w:ascii="宋体" w:hAnsi="宋体" w:eastAsia="宋体" w:cs="Times New Roman"/>
          <w:sz w:val="24"/>
          <w:szCs w:val="28"/>
        </w:rPr>
        <w:t xml:space="preserve">先生</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联系电话：</w:t>
      </w:r>
      <w:r>
        <w:rPr>
          <w:rFonts w:hint="eastAsia" w:ascii="宋体" w:hAnsi="宋体" w:eastAsia="宋体" w:cs="Times New Roman"/>
          <w:sz w:val="24"/>
          <w:szCs w:val="24"/>
        </w:rPr>
        <w:t xml:space="preserve">0510-</w:t>
      </w:r>
      <w:r>
        <w:rPr>
          <w:rFonts w:hint="eastAsia" w:ascii="宋体" w:hAnsi="宋体" w:eastAsia="宋体" w:cs="Times New Roman"/>
          <w:sz w:val="24"/>
          <w:szCs w:val="24"/>
        </w:rPr>
        <w:t xml:space="preserve">86105666</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1119"/>
      </w:pPr>
      <w:r/>
      <w:r/>
    </w:p>
    <w:p>
      <w:pPr>
        <w:pStyle w:val="1119"/>
      </w:pPr>
      <w:r/>
      <w:bookmarkStart w:id="10"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10"/>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分项报价表；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第三章实质性要求中须提供的</w:t>
      </w:r>
      <w:r>
        <w:rPr>
          <w:rFonts w:hint="eastAsia" w:ascii="宋体" w:hAnsi="宋体" w:eastAsia="宋体" w:cs="Times New Roman"/>
          <w:sz w:val="24"/>
          <w:szCs w:val="24"/>
        </w:rPr>
        <w:t xml:space="preserve">节能产品认证证书、</w:t>
      </w:r>
      <w:r>
        <w:rPr>
          <w:rFonts w:hint="eastAsia" w:ascii="宋体" w:hAnsi="宋体" w:eastAsia="宋体" w:cs="Times New Roman"/>
          <w:sz w:val="24"/>
          <w:szCs w:val="24"/>
        </w:rPr>
        <w:t xml:space="preserve">无缝对接承诺书</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文件3：</w:t>
      </w:r>
      <w:r>
        <w:rPr>
          <w:rFonts w:hint="eastAsia" w:ascii="宋体" w:hAnsi="宋体"/>
          <w:sz w:val="24"/>
        </w:rPr>
        <w:t xml:space="preserve">投标人须具备电子与智能化工程专业承包资质</w:t>
      </w:r>
      <w:r>
        <w:rPr>
          <w:rFonts w:hint="eastAsia" w:ascii="宋体" w:hAnsi="宋体" w:eastAsia="宋体" w:cs="Times New Roman"/>
          <w:sz w:val="24"/>
          <w:szCs w:val="24"/>
        </w:rPr>
        <w:t xml:space="preserve">（扫描件）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7</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④</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w:t>
      </w:r>
      <w:r>
        <w:rPr>
          <w:rFonts w:hint="eastAsia" w:ascii="宋体" w:hAnsi="宋体" w:eastAsia="宋体" w:cs="宋体"/>
          <w:sz w:val="24"/>
          <w:szCs w:val="24"/>
        </w:rPr>
        <w:t xml:space="preserve">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w:t>
      </w:r>
      <w:r>
        <w:rPr>
          <w:rFonts w:hint="eastAsia" w:ascii="宋体" w:hAnsi="宋体" w:eastAsia="宋体" w:cs="Times New Roman"/>
          <w:bCs/>
          <w:sz w:val="24"/>
          <w:szCs w:val="24"/>
        </w:rPr>
        <w:t xml:space="preserve">采云</w:t>
      </w:r>
      <w:r>
        <w:rPr>
          <w:rFonts w:hint="eastAsia" w:ascii="宋体" w:hAnsi="宋体" w:eastAsia="宋体" w:cs="Times New Roman"/>
          <w:bCs/>
          <w:sz w:val="24"/>
          <w:szCs w:val="24"/>
        </w:rPr>
        <w:t xml:space="preserve">平台中不同投标单位的MAC地址一致或标书制作工具客户端标识</w:t>
      </w:r>
      <w:r>
        <w:rPr>
          <w:rFonts w:hint="eastAsia" w:ascii="宋体" w:hAnsi="宋体" w:eastAsia="宋体" w:cs="Times New Roman"/>
          <w:bCs/>
          <w:sz w:val="24"/>
          <w:szCs w:val="24"/>
        </w:rPr>
        <w:t xml:space="preserve">码一致</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w:t>
      </w:r>
      <w:r>
        <w:rPr>
          <w:rFonts w:hint="eastAsia" w:ascii="宋体" w:hAnsi="宋体" w:eastAsia="宋体" w:cs="Times New Roman"/>
          <w:sz w:val="24"/>
          <w:szCs w:val="24"/>
        </w:rPr>
        <w:t xml:space="preserve">件（文件1-文件</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w:t>
      </w:r>
      <w:r>
        <w:rPr>
          <w:rFonts w:ascii="宋体" w:hAnsi="宋体" w:eastAsia="宋体" w:cs="Times New Roman"/>
          <w:sz w:val="24"/>
          <w:szCs w:val="24"/>
        </w:rPr>
        <w:t xml:space="preserve">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w:t>
      </w:r>
      <w:r>
        <w:rPr>
          <w:rFonts w:hint="eastAsia" w:ascii="宋体" w:hAnsi="宋体" w:eastAsia="宋体" w:cs="Times New Roman"/>
          <w:sz w:val="24"/>
          <w:szCs w:val="24"/>
        </w:rPr>
        <w:t xml:space="preserve">递交方式送达（采购人和采购中心不接受未填写快递运单的快件）。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采购人收件人：徐先生  收件地址：江阴市人民西路532号  收件电话： 0510-86105666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w:t>
      </w:r>
      <w:r>
        <w:rPr>
          <w:rFonts w:hint="eastAsia" w:ascii="宋体" w:hAnsi="宋体" w:eastAsia="宋体" w:cs="Times New Roman"/>
          <w:sz w:val="24"/>
          <w:szCs w:val="24"/>
        </w:rPr>
        <w:t xml:space="preserve">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按照采购合同约定</w:t>
      </w:r>
      <w:r>
        <w:rPr>
          <w:rFonts w:hint="eastAsia" w:ascii="宋体" w:hAnsi="宋体" w:eastAsia="宋体" w:cs="Times New Roman"/>
          <w:sz w:val="24"/>
          <w:szCs w:val="24"/>
        </w:rPr>
        <w:t xml:space="preserve">及时退还履约保证金，不计利息。</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rPr>
          <w:rFonts w:hint="eastAsia" w:ascii="黑体" w:hAnsi="Times New Roman" w:eastAsia="黑体" w:cs="Times New Roman"/>
          <w:sz w:val="28"/>
          <w:szCs w:val="24"/>
        </w:rPr>
        <w:t xml:space="preserve">（包括但不限于下列具体政策要求）</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财政部、工业和信息化部关于印发</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的通知</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w:t>
      </w:r>
      <w:r>
        <w:rPr>
          <w:rFonts w:hint="eastAsia" w:ascii="宋体" w:hAnsi="宋体" w:eastAsia="宋体" w:cs="Times New Roman"/>
          <w:sz w:val="24"/>
          <w:szCs w:val="24"/>
        </w:rPr>
        <w:t xml:space="preserve">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不实的，属于提供虚假材料谋取中标，依照《中华人民共和国政府采购法》等国家有关规定追究相应责任。</w:t>
      </w:r>
      <w:r/>
    </w:p>
    <w:p>
      <w:pPr>
        <w:ind w:firstLine="482"/>
        <w:jc w:val="left"/>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8、</w:t>
      </w:r>
      <w:r>
        <w:rPr>
          <w:rFonts w:hint="eastAsia" w:ascii="宋体" w:hAnsi="宋体" w:eastAsia="宋体" w:cs="Times New Roman"/>
          <w:b/>
          <w:sz w:val="24"/>
          <w:szCs w:val="24"/>
        </w:rPr>
        <w:t xml:space="preserve">根据《国务院办公厅关于在政府采购中实施本国产品标准及相关政策的通知》（国办发〔2025〕34号）要求，本项目对采购本国产品</w:t>
      </w:r>
      <w:r>
        <w:rPr>
          <w:rFonts w:hint="eastAsia" w:ascii="宋体" w:hAnsi="宋体" w:eastAsia="宋体" w:cs="Times New Roman"/>
          <w:b/>
          <w:sz w:val="24"/>
          <w:szCs w:val="24"/>
        </w:rPr>
        <w:t xml:space="preserve">给予</w:t>
      </w:r>
      <w:r>
        <w:rPr>
          <w:rFonts w:hint="eastAsia" w:ascii="宋体" w:hAnsi="宋体" w:eastAsia="宋体" w:cs="Times New Roman"/>
          <w:b/>
          <w:sz w:val="24"/>
          <w:szCs w:val="24"/>
        </w:rPr>
        <w:t xml:space="preserve">政策支持。</w:t>
      </w:r>
      <w:r>
        <w:rPr>
          <w:rFonts w:hint="eastAsia" w:ascii="宋体" w:hAnsi="宋体" w:eastAsia="宋体" w:cs="Times New Roman"/>
          <w:b/>
          <w:sz w:val="24"/>
          <w:szCs w:val="24"/>
        </w:rPr>
        <w:t xml:space="preserve">（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政府采购活动中既有本</w:t>
      </w:r>
      <w:r>
        <w:rPr>
          <w:rFonts w:hint="eastAsia" w:ascii="宋体" w:hAnsi="宋体" w:eastAsia="宋体" w:cs="Times New Roman"/>
          <w:sz w:val="24"/>
          <w:szCs w:val="24"/>
        </w:rPr>
        <w:t xml:space="preserve">国产品又有非本国产品参与竞争的，依法对本国产品给予价格评审优惠，对本国产品的报价给予20%的价格扣除，用扣除后的价格参与评审。</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w:t>
      </w:r>
      <w:r>
        <w:rPr>
          <w:rFonts w:hint="eastAsia" w:ascii="宋体" w:hAnsi="宋体" w:eastAsia="宋体" w:cs="Times New Roman"/>
          <w:sz w:val="24"/>
          <w:szCs w:val="24"/>
        </w:rPr>
        <w:t xml:space="preserve">分项报价</w:t>
      </w:r>
      <w:r>
        <w:rPr>
          <w:rFonts w:hint="eastAsia" w:ascii="宋体" w:hAnsi="宋体" w:eastAsia="宋体" w:cs="Times New Roman"/>
          <w:sz w:val="24"/>
          <w:szCs w:val="24"/>
        </w:rPr>
        <w:t xml:space="preserve">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其中，“符合本国产品标准的产品成本之和”是指本项目或采购包中符合本国产品标准的货物成本之和；“全部产品成本之和”是指货物或服务项目（或者采购包）中包含的全部</w:t>
      </w:r>
      <w:r>
        <w:rPr>
          <w:rFonts w:hint="eastAsia" w:ascii="宋体" w:hAnsi="宋体" w:eastAsia="宋体" w:cs="Times New Roman"/>
          <w:sz w:val="24"/>
          <w:szCs w:val="24"/>
        </w:rPr>
        <w:t xml:space="preserve">货物、服务产品的成本之</w:t>
      </w:r>
      <w:r>
        <w:rPr>
          <w:rFonts w:hint="eastAsia" w:ascii="宋体" w:hAnsi="宋体" w:eastAsia="宋体" w:cs="Times New Roman"/>
          <w:sz w:val="24"/>
          <w:szCs w:val="24"/>
        </w:rPr>
        <w:t xml:space="preserve">和</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提供本国产品进行投标（报价）的供应商需在其投标（响应）文件中提供《关于符合本国产品标准的声明函》（格式见</w:t>
      </w:r>
      <w:r>
        <w:rPr>
          <w:rFonts w:hint="eastAsia" w:ascii="宋体" w:hAnsi="宋体" w:eastAsia="宋体" w:cs="Times New Roman"/>
          <w:sz w:val="24"/>
          <w:szCs w:val="24"/>
        </w:rPr>
        <w:t xml:space="preserve">附件</w:t>
      </w:r>
      <w:r>
        <w:rPr>
          <w:rFonts w:hint="eastAsia" w:ascii="宋体" w:hAnsi="宋体" w:eastAsia="宋体" w:cs="Times New Roman"/>
          <w:sz w:val="24"/>
          <w:szCs w:val="24"/>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w:t>
      </w:r>
      <w:r>
        <w:rPr>
          <w:rFonts w:hint="eastAsia" w:ascii="宋体" w:hAnsi="宋体" w:eastAsia="宋体" w:cs="Times New Roman"/>
          <w:sz w:val="24"/>
          <w:szCs w:val="24"/>
        </w:rPr>
        <w:t xml:space="preserve">国产品标准的声明函》或财政部门会同有关部门规定的有关证明文件的</w:t>
      </w:r>
      <w:r>
        <w:rPr>
          <w:rFonts w:hint="eastAsia" w:ascii="宋体" w:hAnsi="宋体" w:eastAsia="宋体" w:cs="Times New Roman"/>
          <w:sz w:val="24"/>
          <w:szCs w:val="24"/>
        </w:rPr>
        <w:t xml:space="preserve">，将不得享受本国产品价格扣除政策。</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（4）评标（评审）过程中，如发现供应商在《关于符合本国产品标准的声明函》内容含义不明确、同类事项与投标（响应）文件表述不一致或者有明显文字错误等情况的，应当以书面形式要求供应商</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（5）对于非专门面向中小企业的采购项目或采购包，既有本国产品也有非本国产品参与竞争，且提供本国产品的供应商同时为小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的，对该供应商的产品同时给予支持本国产品和小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产品的价格评审优惠。</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w:t>
      </w:r>
      <w:r>
        <w:rPr>
          <w:rFonts w:hint="eastAsia" w:ascii="宋体" w:hAnsi="宋体" w:eastAsia="宋体" w:cs="Times New Roman"/>
          <w:sz w:val="24"/>
          <w:szCs w:val="24"/>
        </w:rPr>
        <w:t xml:space="preserve">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1119"/>
        <w:sectPr>
          <w:footnotePr/>
          <w:endnotePr/>
          <w:type w:val="nextPage"/>
          <w:pgSz w:w="11906" w:h="16838" w:orient="portrait"/>
          <w:pgMar w:top="1247" w:right="1247" w:bottom="1247" w:left="1247" w:header="680" w:footer="992" w:gutter="0"/>
          <w:cols w:num="1" w:sep="0" w:space="720" w:equalWidth="1"/>
          <w:docGrid w:linePitch="360"/>
        </w:sectPr>
      </w:pPr>
      <w:r/>
      <w:r/>
    </w:p>
    <w:p>
      <w:pPr>
        <w:pStyle w:val="1119"/>
      </w:pPr>
      <w:r/>
      <w:r/>
    </w:p>
    <w:p>
      <w:pPr>
        <w:pStyle w:val="1119"/>
      </w:pPr>
      <w:r/>
      <w:bookmarkStart w:id="11" w:name="_Toc213847315"/>
      <w:r>
        <w:rPr>
          <w:rFonts w:hint="eastAsia"/>
        </w:rPr>
        <w:t xml:space="preserve">第三章　项目要求和有关说明</w:t>
      </w:r>
      <w:bookmarkStart w:id="12" w:name="_Toc251268361"/>
      <w:r/>
      <w:bookmarkEnd w:id="11"/>
      <w:r/>
      <w:r/>
    </w:p>
    <w:p>
      <w:pPr>
        <w:jc w:val="center"/>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（以下除产品技术参数要求外，其余均为实质性要求）</w:t>
      </w:r>
      <w:r/>
    </w:p>
    <w:p>
      <w:pPr>
        <w:jc w:val="center"/>
        <w:spacing w:line="400" w:lineRule="exact"/>
        <w:widowControl/>
        <w:rPr>
          <w:rFonts w:ascii="宋体" w:hAnsi="宋体" w:eastAsia="宋体" w:cs="宋体"/>
          <w:b/>
          <w:bCs/>
          <w:sz w:val="24"/>
          <w:szCs w:val="24"/>
        </w:rPr>
      </w:pPr>
      <w:r>
        <w:rPr>
          <w:rFonts w:ascii="宋体" w:hAnsi="宋体" w:eastAsia="宋体" w:cs="宋体"/>
          <w:b/>
          <w:bCs/>
          <w:sz w:val="24"/>
          <w:szCs w:val="24"/>
        </w:rPr>
      </w:r>
      <w:r/>
    </w:p>
    <w:p>
      <w:pPr>
        <w:spacing w:line="400" w:lineRule="exact"/>
        <w:rPr>
          <w:rFonts w:ascii="黑体" w:hAnsi="黑体" w:eastAsia="黑体" w:cs="宋体"/>
          <w:bCs/>
          <w:sz w:val="28"/>
          <w:szCs w:val="28"/>
        </w:rPr>
        <w:outlineLvl w:val="0"/>
      </w:pPr>
      <w:r>
        <w:rPr>
          <w:rFonts w:hint="eastAsia" w:ascii="黑体" w:hAnsi="黑体" w:eastAsia="黑体" w:cs="宋体"/>
          <w:bCs/>
          <w:sz w:val="28"/>
          <w:szCs w:val="28"/>
        </w:rPr>
        <w:t xml:space="preserve">一、项目概况：</w:t>
      </w:r>
      <w:r/>
    </w:p>
    <w:p>
      <w:pPr>
        <w:ind w:firstLine="480"/>
        <w:spacing w:line="400" w:lineRule="exact"/>
        <w:rPr>
          <w:rFonts w:ascii="宋体" w:hAnsi="宋体" w:eastAsia="宋体"/>
          <w:sz w:val="24"/>
          <w:szCs w:val="24"/>
        </w:rPr>
      </w:pPr>
      <w:r>
        <w:rPr>
          <w:rFonts w:hint="eastAsia" w:ascii="宋体" w:hAnsi="宋体" w:eastAsia="宋体"/>
          <w:sz w:val="24"/>
          <w:szCs w:val="24"/>
        </w:rPr>
        <w:t xml:space="preserve">江苏省江阴中等专业学校弱电智能化系统项目位于江阴市西外环路东、五星路南、育才路西、江阴中专校北侧。根据学校需求，本次扩建功能需求包括综合教学楼、</w:t>
      </w:r>
      <w:r>
        <w:rPr>
          <w:rFonts w:hint="eastAsia" w:ascii="宋体" w:hAnsi="宋体" w:eastAsia="宋体"/>
          <w:sz w:val="24"/>
          <w:szCs w:val="24"/>
        </w:rPr>
        <w:t xml:space="preserve">产教实训</w:t>
      </w:r>
      <w:r>
        <w:rPr>
          <w:rFonts w:hint="eastAsia" w:ascii="宋体" w:hAnsi="宋体" w:eastAsia="宋体"/>
          <w:sz w:val="24"/>
          <w:szCs w:val="24"/>
        </w:rPr>
        <w:t xml:space="preserve">楼、体育馆、食堂、男女生宿舍、地下车库以及门卫、室外体育运动场地等。本次扩建总用地面积为60847平方米，新建总建筑面积56635.36平方米，其中地上建筑面积46704.54平方米，地下建筑9930.82平方米。校区扩建</w:t>
      </w:r>
      <w:r>
        <w:rPr>
          <w:rFonts w:hint="eastAsia" w:ascii="宋体" w:hAnsi="宋体" w:eastAsia="宋体"/>
          <w:sz w:val="24"/>
          <w:szCs w:val="24"/>
        </w:rPr>
        <w:t xml:space="preserve">后规划</w:t>
      </w:r>
      <w:r>
        <w:rPr>
          <w:rFonts w:hint="eastAsia" w:ascii="宋体" w:hAnsi="宋体" w:eastAsia="宋体"/>
          <w:sz w:val="24"/>
          <w:szCs w:val="24"/>
        </w:rPr>
        <w:t xml:space="preserve">新增学生约3000人。</w:t>
      </w:r>
      <w:r/>
    </w:p>
    <w:p>
      <w:pPr>
        <w:ind w:firstLine="480"/>
        <w:spacing w:line="400" w:lineRule="exact"/>
        <w:rPr>
          <w:rFonts w:ascii="宋体" w:hAnsi="宋体" w:eastAsia="宋体"/>
          <w:sz w:val="24"/>
          <w:szCs w:val="24"/>
        </w:rPr>
      </w:pPr>
      <w:r>
        <w:rPr>
          <w:rFonts w:hint="eastAsia" w:ascii="宋体" w:hAnsi="宋体" w:eastAsia="宋体"/>
          <w:bCs/>
          <w:sz w:val="24"/>
          <w:szCs w:val="24"/>
        </w:rPr>
        <w:t xml:space="preserve">本工程弱电智能化系统</w:t>
      </w:r>
      <w:r>
        <w:rPr>
          <w:rFonts w:hint="eastAsia" w:ascii="宋体" w:hAnsi="宋体" w:eastAsia="宋体"/>
          <w:sz w:val="24"/>
          <w:szCs w:val="24"/>
        </w:rPr>
        <w:t xml:space="preserve">包含以下内容：</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综合管网：室内桥架，室外管井等主干线路的敷设，以及配套桥架安装，管路敷设、管井埋设、土方开挖等；</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综合布线：室内有线点、无线点位的布线、安装、链路测试，电话电缆敷设，主干、支线光纤敷设，熔接等；</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校园网络系统：中心机房核心交换机升级改造，各建筑汇聚交换机、接入交换机；</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校园广播系统：新校区广播系统、包含前端广播点位，以及控制中心设备；</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校园监控系统：新校区前端摄像头，覆盖停车场，食堂，公共通道等；后端存储设备，平台服务器，校园平台服务的升级，授权。校园监控网络核心升级；</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周界报警系统：新校区电子围栏系统；</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电子巡更系统：校区内重点</w:t>
      </w:r>
      <w:r>
        <w:rPr>
          <w:rFonts w:hint="eastAsia" w:ascii="宋体" w:hAnsi="宋体" w:eastAsia="宋体"/>
          <w:sz w:val="24"/>
          <w:szCs w:val="24"/>
        </w:rPr>
        <w:t xml:space="preserve">点位电子</w:t>
      </w:r>
      <w:r>
        <w:rPr>
          <w:rFonts w:hint="eastAsia" w:ascii="宋体" w:hAnsi="宋体" w:eastAsia="宋体"/>
          <w:sz w:val="24"/>
          <w:szCs w:val="24"/>
        </w:rPr>
        <w:t xml:space="preserve">巡更；</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访客系统：校门主出入口访客人员实名登记系统；</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出入口管理系统：校园主出入口车辆道闸，学生离校登记；</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门禁系统：</w:t>
      </w:r>
      <w:r>
        <w:rPr>
          <w:rFonts w:hint="eastAsia" w:ascii="宋体" w:hAnsi="宋体" w:eastAsia="宋体"/>
          <w:sz w:val="24"/>
          <w:szCs w:val="24"/>
        </w:rPr>
        <w:t xml:space="preserve">实训楼教室</w:t>
      </w:r>
      <w:r>
        <w:rPr>
          <w:rFonts w:hint="eastAsia" w:ascii="宋体" w:hAnsi="宋体" w:eastAsia="宋体"/>
          <w:sz w:val="24"/>
          <w:szCs w:val="24"/>
        </w:rPr>
        <w:t xml:space="preserve">的门禁设备；</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一键报警：体育馆、实训楼、操场、河岸边设置报警箱，报警柱</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教学互动设备:教学楼教室、</w:t>
      </w:r>
      <w:r>
        <w:rPr>
          <w:rFonts w:hint="eastAsia" w:ascii="宋体" w:hAnsi="宋体" w:eastAsia="宋体"/>
          <w:sz w:val="24"/>
          <w:szCs w:val="24"/>
        </w:rPr>
        <w:t xml:space="preserve">实训楼教室</w:t>
      </w:r>
      <w:r>
        <w:rPr>
          <w:rFonts w:hint="eastAsia" w:ascii="宋体" w:hAnsi="宋体" w:eastAsia="宋体"/>
          <w:sz w:val="24"/>
          <w:szCs w:val="24"/>
        </w:rPr>
        <w:t xml:space="preserve">各类教学终端；</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LED电子屏系统：实</w:t>
      </w:r>
      <w:r>
        <w:rPr>
          <w:rFonts w:hint="eastAsia" w:ascii="宋体" w:hAnsi="宋体" w:eastAsia="宋体"/>
          <w:sz w:val="24"/>
          <w:szCs w:val="24"/>
        </w:rPr>
        <w:t xml:space="preserve">训楼1楼电子</w:t>
      </w:r>
      <w:r>
        <w:rPr>
          <w:rFonts w:hint="eastAsia" w:ascii="宋体" w:hAnsi="宋体" w:eastAsia="宋体"/>
          <w:sz w:val="24"/>
          <w:szCs w:val="24"/>
        </w:rPr>
        <w:t xml:space="preserve">屏P2全彩屏，教学楼外墙室外P4全彩</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电子班牌：教学楼教室门口电子班牌；</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体育馆会议系统：会议扩声、简易灯光幕布和电子显示屏；</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智慧教室：精品录播教室一间，智慧教室分组研讨系统；</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校园电视台：校园电视台直播扩展；</w:t>
      </w:r>
      <w:r/>
    </w:p>
    <w:p>
      <w:pPr>
        <w:numPr>
          <w:ilvl w:val="0"/>
          <w:numId w:val="1"/>
        </w:numPr>
        <w:ind w:firstLine="480"/>
        <w:spacing w:line="400" w:lineRule="exact"/>
        <w:rPr>
          <w:rFonts w:ascii="宋体" w:hAnsi="宋体" w:eastAsia="宋体"/>
          <w:sz w:val="24"/>
          <w:szCs w:val="24"/>
        </w:rPr>
      </w:pPr>
      <w:r>
        <w:rPr>
          <w:rFonts w:hint="eastAsia" w:ascii="宋体" w:hAnsi="宋体" w:eastAsia="宋体"/>
          <w:sz w:val="24"/>
          <w:szCs w:val="24"/>
        </w:rPr>
        <w:t xml:space="preserve">校园</w:t>
      </w:r>
      <w:r>
        <w:rPr>
          <w:rFonts w:hint="eastAsia" w:ascii="宋体" w:hAnsi="宋体" w:eastAsia="宋体"/>
          <w:sz w:val="24"/>
          <w:szCs w:val="24"/>
        </w:rPr>
        <w:t xml:space="preserve">一</w:t>
      </w:r>
      <w:r>
        <w:rPr>
          <w:rFonts w:hint="eastAsia" w:ascii="宋体" w:hAnsi="宋体" w:eastAsia="宋体"/>
          <w:sz w:val="24"/>
          <w:szCs w:val="24"/>
        </w:rPr>
        <w:t xml:space="preserve">卡通系统：圈存机、考勤机、食堂刷卡器等设备扩充。</w:t>
      </w:r>
      <w:r/>
    </w:p>
    <w:p>
      <w:pPr>
        <w:ind w:firstLine="482"/>
        <w:spacing w:line="400" w:lineRule="exact"/>
        <w:rPr>
          <w:rFonts w:ascii="宋体" w:hAnsi="宋体" w:eastAsia="宋体"/>
          <w:b/>
          <w:sz w:val="24"/>
          <w:szCs w:val="24"/>
        </w:rPr>
      </w:pPr>
      <w:r>
        <w:rPr>
          <w:rFonts w:hint="eastAsia" w:ascii="宋体" w:hAnsi="宋体" w:eastAsia="宋体"/>
          <w:b/>
          <w:sz w:val="24"/>
          <w:szCs w:val="24"/>
        </w:rPr>
        <w:t xml:space="preserve">本项目标的所属行业：工业。</w:t>
      </w:r>
      <w:r/>
    </w:p>
    <w:p>
      <w:pPr>
        <w:spacing w:line="400" w:lineRule="exact"/>
        <w:rPr>
          <w:rFonts w:ascii="宋体" w:hAnsi="宋体" w:eastAsia="宋体"/>
          <w:sz w:val="24"/>
          <w:szCs w:val="24"/>
        </w:rPr>
      </w:pPr>
      <w:r>
        <w:rPr>
          <w:rFonts w:ascii="宋体" w:hAnsi="宋体" w:eastAsia="宋体"/>
          <w:sz w:val="24"/>
          <w:szCs w:val="24"/>
        </w:rPr>
      </w:r>
      <w:r/>
    </w:p>
    <w:p>
      <w:pPr>
        <w:spacing w:line="400" w:lineRule="exact"/>
        <w:rPr>
          <w:rFonts w:ascii="黑体" w:hAnsi="黑体" w:eastAsia="黑体" w:cs="宋体"/>
          <w:bCs/>
          <w:sz w:val="28"/>
          <w:szCs w:val="28"/>
        </w:rPr>
        <w:outlineLvl w:val="0"/>
      </w:pPr>
      <w:r>
        <w:rPr>
          <w:rFonts w:hint="eastAsia" w:ascii="黑体" w:hAnsi="黑体" w:eastAsia="黑体" w:cs="宋体"/>
          <w:bCs/>
          <w:sz w:val="28"/>
          <w:szCs w:val="28"/>
        </w:rPr>
        <w:t xml:space="preserve">二、项目采购清单及技术参数要求：</w:t>
      </w:r>
      <w:r>
        <w:rPr>
          <w:rFonts w:hint="eastAsia" w:ascii="黑体" w:hAnsi="黑体" w:eastAsia="黑体" w:cs="宋体"/>
          <w:bCs/>
          <w:sz w:val="28"/>
          <w:szCs w:val="28"/>
        </w:rPr>
        <w:t xml:space="preserve">（打“★”项为重要指标项）</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1"/>
        <w:gridCol w:w="1108"/>
        <w:gridCol w:w="6175"/>
        <w:gridCol w:w="893"/>
        <w:gridCol w:w="841"/>
      </w:tblGrid>
      <w:tr>
        <w:trPr>
          <w:jc w:val="center"/>
          <w:trHeight w:val="20"/>
        </w:trPr>
        <w:tc>
          <w:tcPr>
            <w:gridSpan w:val="5"/>
            <w:tcW w:w="5000" w:type="pct"/>
            <w:vAlign w:val="center"/>
            <w:textDirection w:val="lrTb"/>
            <w:noWrap/>
          </w:tcPr>
          <w:p>
            <w:pPr>
              <w:jc w:val="left"/>
              <w:spacing w:line="360" w:lineRule="exact"/>
              <w:widowControl/>
              <w:rPr>
                <w:rFonts w:ascii="宋体" w:hAnsi="宋体" w:eastAsia="宋体" w:cs="宋体"/>
                <w:szCs w:val="21"/>
              </w:rPr>
            </w:pPr>
            <w:r>
              <w:rPr>
                <w:rFonts w:hint="eastAsia" w:ascii="宋体" w:hAnsi="宋体" w:eastAsia="宋体" w:cs="宋体"/>
                <w:b/>
                <w:bCs/>
                <w:szCs w:val="21"/>
                <w:lang w:bidi="ar"/>
              </w:rPr>
              <w:t xml:space="preserve">分项</w:t>
            </w:r>
            <w:r>
              <w:rPr>
                <w:rFonts w:hint="eastAsia" w:ascii="宋体" w:hAnsi="宋体" w:eastAsia="宋体" w:cs="宋体"/>
                <w:b/>
                <w:bCs/>
                <w:szCs w:val="21"/>
                <w:lang w:bidi="ar"/>
              </w:rPr>
              <w:t xml:space="preserve">一</w:t>
            </w:r>
            <w:r>
              <w:rPr>
                <w:rFonts w:hint="eastAsia" w:ascii="宋体" w:hAnsi="宋体" w:eastAsia="宋体" w:cs="宋体"/>
                <w:b/>
                <w:bCs/>
                <w:szCs w:val="21"/>
                <w:lang w:bidi="ar"/>
              </w:rPr>
              <w:t xml:space="preserve">：基础建设</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序号</w:t>
            </w:r>
            <w:r/>
          </w:p>
        </w:tc>
        <w:tc>
          <w:tcPr>
            <w:tcW w:w="575"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名称</w:t>
            </w:r>
            <w:r/>
          </w:p>
        </w:tc>
        <w:tc>
          <w:tcPr>
            <w:tcW w:w="3207"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技术参数要求</w:t>
            </w:r>
            <w:r/>
          </w:p>
        </w:tc>
        <w:tc>
          <w:tcPr>
            <w:tcW w:w="46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数量</w:t>
            </w:r>
            <w:r/>
          </w:p>
        </w:tc>
        <w:tc>
          <w:tcPr>
            <w:tcW w:w="43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单位</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一</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综合管网</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埋</w:t>
            </w:r>
            <w:r>
              <w:rPr>
                <w:rFonts w:hint="eastAsia" w:ascii="宋体" w:hAnsi="宋体" w:eastAsia="宋体" w:cs="宋体"/>
                <w:szCs w:val="21"/>
                <w:lang w:bidi="ar"/>
              </w:rPr>
              <w:t xml:space="preserve">地九孔管</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九孔格栅管，9*32mm*1.6mm(厚），阻燃PVC材质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1468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镀锌铁管</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内径100mm镀锌铁管，管壁大于等于4mm，国标</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250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弱电管井</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开挖600*600*580</w:t>
            </w:r>
            <w:r>
              <w:rPr>
                <w:rFonts w:hint="eastAsia" w:ascii="宋体" w:hAnsi="宋体" w:eastAsia="宋体" w:cs="宋体"/>
                <w:szCs w:val="21"/>
                <w:lang w:bidi="ar"/>
              </w:rPr>
              <w:t xml:space="preserve">mm</w:t>
            </w:r>
            <w:r>
              <w:rPr>
                <w:rFonts w:hint="eastAsia" w:ascii="宋体" w:hAnsi="宋体" w:eastAsia="宋体" w:cs="宋体"/>
                <w:szCs w:val="21"/>
                <w:lang w:bidi="ar"/>
              </w:rPr>
              <w:t xml:space="preserve">弱电井，砌筑，带井盖</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97</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弱电手孔井</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开挖300*300*300</w:t>
            </w:r>
            <w:r>
              <w:rPr>
                <w:rFonts w:hint="eastAsia" w:ascii="宋体" w:hAnsi="宋体" w:eastAsia="宋体" w:cs="宋体"/>
                <w:szCs w:val="21"/>
                <w:lang w:bidi="ar"/>
              </w:rPr>
              <w:t xml:space="preserve">mm</w:t>
            </w:r>
            <w:r>
              <w:rPr>
                <w:rFonts w:hint="eastAsia" w:ascii="宋体" w:hAnsi="宋体" w:eastAsia="宋体" w:cs="宋体"/>
                <w:szCs w:val="21"/>
                <w:lang w:bidi="ar"/>
              </w:rPr>
              <w:t xml:space="preserve">弱电井，砌筑，带井盖</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槽式带盖桥架</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300*100*1.2mm（厚度）镀锌，带盖，带弯头直接等</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740</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槽式带盖桥架</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200*100*1.2mm（厚度）镀锌，带盖，带弯头直接等</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1800</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槽式带盖桥架</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150*100*1.0mm（厚度）镀锌，带盖，带弯头直接等</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726</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桥架配件</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桥架支架、连接件、吊装件等</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3266</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抗震支架</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3300米桥架成品镀锌钢质抗震支架</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3300</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穿线管</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JDG20mm</w:t>
            </w:r>
            <w:r>
              <w:rPr>
                <w:rFonts w:hint="eastAsia" w:ascii="宋体" w:hAnsi="宋体" w:eastAsia="宋体" w:cs="宋体"/>
                <w:szCs w:val="21"/>
                <w:lang w:bidi="ar"/>
              </w:rPr>
              <w:t xml:space="preserve">穿线管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28000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管材辅材配件</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紧固件、连接件、波纹套管、锁扣等等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28000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桥架施工费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桥架施工安装</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3266</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室外管敷设</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室外管网敷设、管沟开挖、回填土</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1718</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窨井敷设</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窨井敷设、土方开挖</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101</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二</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综合布线</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六类双绞线</w:t>
            </w:r>
            <w:r/>
          </w:p>
        </w:tc>
        <w:tc>
          <w:tcPr>
            <w:tcW w:w="3207" w:type="pct"/>
            <w:vAlign w:val="center"/>
            <w:textDirection w:val="lrTb"/>
            <w:noWrap w:val="false"/>
          </w:tcPr>
          <w:p>
            <w:pPr>
              <w:numPr>
                <w:ilvl w:val="0"/>
                <w:numId w:val="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护套材质：PVC； </w:t>
            </w:r>
            <w:r/>
          </w:p>
          <w:p>
            <w:pPr>
              <w:numPr>
                <w:ilvl w:val="0"/>
                <w:numId w:val="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护套颜色（可选）：默认灰色；</w:t>
            </w:r>
            <w:r/>
          </w:p>
          <w:p>
            <w:pPr>
              <w:numPr>
                <w:ilvl w:val="0"/>
                <w:numId w:val="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成品外径：6.3±0.3mm； </w:t>
            </w:r>
            <w:r/>
          </w:p>
          <w:p>
            <w:pPr>
              <w:numPr>
                <w:ilvl w:val="0"/>
                <w:numId w:val="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导体：99.99%无氧铜； </w:t>
            </w:r>
            <w:r/>
          </w:p>
          <w:p>
            <w:pPr>
              <w:numPr>
                <w:ilvl w:val="0"/>
                <w:numId w:val="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导体直径：23AWG；</w:t>
            </w:r>
            <w:r/>
          </w:p>
          <w:p>
            <w:pPr>
              <w:numPr>
                <w:ilvl w:val="0"/>
                <w:numId w:val="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导体绝缘外径：1.1±0.05mm ；</w:t>
            </w:r>
            <w:r/>
          </w:p>
          <w:p>
            <w:pPr>
              <w:numPr>
                <w:ilvl w:val="0"/>
                <w:numId w:val="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芯数：4*2 ；</w:t>
            </w:r>
            <w:r/>
          </w:p>
          <w:p>
            <w:pPr>
              <w:numPr>
                <w:ilvl w:val="0"/>
                <w:numId w:val="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特性阻抗：100±15Ω； </w:t>
            </w:r>
            <w:r/>
          </w:p>
          <w:p>
            <w:pPr>
              <w:numPr>
                <w:ilvl w:val="0"/>
                <w:numId w:val="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导体间介电强度，DC，1min：1Kv/1min； </w:t>
            </w:r>
            <w:r/>
          </w:p>
          <w:p>
            <w:pPr>
              <w:numPr>
                <w:ilvl w:val="0"/>
                <w:numId w:val="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工作电容最大值：≤5.6nF/100m； </w:t>
            </w:r>
            <w:r/>
          </w:p>
          <w:p>
            <w:pPr>
              <w:numPr>
                <w:ilvl w:val="0"/>
                <w:numId w:val="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单根导体最大电阻：≤9.5Ω/100m； </w:t>
            </w:r>
            <w:r/>
          </w:p>
          <w:p>
            <w:pPr>
              <w:numPr>
                <w:ilvl w:val="0"/>
                <w:numId w:val="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线对直流电阻不平衡性：≤2.5%； </w:t>
            </w:r>
            <w:r/>
          </w:p>
          <w:p>
            <w:pPr>
              <w:numPr>
                <w:ilvl w:val="0"/>
                <w:numId w:val="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最小互电容：51pf/m； </w:t>
            </w:r>
            <w:r/>
          </w:p>
          <w:p>
            <w:pPr>
              <w:numPr>
                <w:ilvl w:val="0"/>
                <w:numId w:val="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最大平衡电容：160pf/km； </w:t>
            </w:r>
            <w:r/>
          </w:p>
          <w:p>
            <w:pPr>
              <w:numPr>
                <w:ilvl w:val="0"/>
                <w:numId w:val="2"/>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最大电流平衡：2%；</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142740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单口网络面板</w:t>
            </w:r>
            <w:r/>
          </w:p>
        </w:tc>
        <w:tc>
          <w:tcPr>
            <w:tcW w:w="3207" w:type="pct"/>
            <w:vAlign w:val="center"/>
            <w:textDirection w:val="lrTb"/>
            <w:noWrap w:val="false"/>
          </w:tcPr>
          <w:p>
            <w:pPr>
              <w:numPr>
                <w:ilvl w:val="0"/>
                <w:numId w:val="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面板类型：86*86mm型 </w:t>
            </w:r>
            <w:r/>
          </w:p>
          <w:p>
            <w:pPr>
              <w:numPr>
                <w:ilvl w:val="0"/>
                <w:numId w:val="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面板端口数：单口 </w:t>
            </w:r>
            <w:r/>
          </w:p>
          <w:p>
            <w:pPr>
              <w:numPr>
                <w:ilvl w:val="0"/>
                <w:numId w:val="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面板主体塑料材质：聚碳酸酯 </w:t>
            </w:r>
            <w:r/>
          </w:p>
          <w:p>
            <w:pPr>
              <w:numPr>
                <w:ilvl w:val="0"/>
                <w:numId w:val="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标识：含有机玻璃的标签 </w:t>
            </w:r>
            <w:r/>
          </w:p>
          <w:p>
            <w:pPr>
              <w:numPr>
                <w:ilvl w:val="0"/>
                <w:numId w:val="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防尘门：聚碳酸酯 </w:t>
            </w:r>
            <w:r/>
          </w:p>
          <w:p>
            <w:pPr>
              <w:numPr>
                <w:ilvl w:val="0"/>
                <w:numId w:val="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Z字形弹簧材质：钢丝 </w:t>
            </w:r>
            <w:r/>
          </w:p>
          <w:p>
            <w:pPr>
              <w:numPr>
                <w:ilvl w:val="0"/>
                <w:numId w:val="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连接方式：直接卡</w:t>
            </w:r>
            <w:r>
              <w:rPr>
                <w:rFonts w:hint="eastAsia" w:ascii="宋体" w:hAnsi="宋体" w:eastAsia="宋体" w:cs="宋体"/>
                <w:szCs w:val="21"/>
                <w:lang w:bidi="ar"/>
              </w:rPr>
              <w:t xml:space="preserve">接信息</w:t>
            </w:r>
            <w:r>
              <w:rPr>
                <w:rFonts w:hint="eastAsia" w:ascii="宋体" w:hAnsi="宋体" w:eastAsia="宋体" w:cs="宋体"/>
                <w:szCs w:val="21"/>
                <w:lang w:bidi="ar"/>
              </w:rPr>
              <w:t xml:space="preserve">模块 </w:t>
            </w:r>
            <w:r/>
          </w:p>
          <w:p>
            <w:pPr>
              <w:numPr>
                <w:ilvl w:val="0"/>
                <w:numId w:val="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安装方式：使用面板包装内配套的双螺丝明装或暗装 </w:t>
            </w:r>
            <w:r/>
          </w:p>
          <w:p>
            <w:pPr>
              <w:numPr>
                <w:ilvl w:val="0"/>
                <w:numId w:val="3"/>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维护方式：支持前部去除模块维护</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854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双</w:t>
            </w:r>
            <w:r>
              <w:rPr>
                <w:rFonts w:hint="eastAsia" w:ascii="宋体" w:hAnsi="宋体" w:eastAsia="宋体" w:cs="宋体"/>
                <w:szCs w:val="21"/>
                <w:lang w:bidi="ar"/>
              </w:rPr>
              <w:t xml:space="preserve">口网络</w:t>
            </w:r>
            <w:r>
              <w:rPr>
                <w:rFonts w:hint="eastAsia" w:ascii="宋体" w:hAnsi="宋体" w:eastAsia="宋体" w:cs="宋体"/>
                <w:szCs w:val="21"/>
                <w:lang w:bidi="ar"/>
              </w:rPr>
              <w:t xml:space="preserve">面板</w:t>
            </w:r>
            <w:r/>
          </w:p>
        </w:tc>
        <w:tc>
          <w:tcPr>
            <w:tcW w:w="3207" w:type="pct"/>
            <w:vAlign w:val="center"/>
            <w:textDirection w:val="lrTb"/>
            <w:noWrap w:val="false"/>
          </w:tcPr>
          <w:p>
            <w:pPr>
              <w:numPr>
                <w:ilvl w:val="0"/>
                <w:numId w:val="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面板类型：86*86mm型 </w:t>
            </w:r>
            <w:r/>
          </w:p>
          <w:p>
            <w:pPr>
              <w:numPr>
                <w:ilvl w:val="0"/>
                <w:numId w:val="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面板端口数：双口 </w:t>
            </w:r>
            <w:r/>
          </w:p>
          <w:p>
            <w:pPr>
              <w:numPr>
                <w:ilvl w:val="0"/>
                <w:numId w:val="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面板主体塑料材质：聚碳酸酯 </w:t>
            </w:r>
            <w:r/>
          </w:p>
          <w:p>
            <w:pPr>
              <w:numPr>
                <w:ilvl w:val="0"/>
                <w:numId w:val="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标识：含有机玻璃的标签 </w:t>
            </w:r>
            <w:r/>
          </w:p>
          <w:p>
            <w:pPr>
              <w:numPr>
                <w:ilvl w:val="0"/>
                <w:numId w:val="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防尘门：聚碳酸酯 </w:t>
            </w:r>
            <w:r/>
          </w:p>
          <w:p>
            <w:pPr>
              <w:numPr>
                <w:ilvl w:val="0"/>
                <w:numId w:val="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Z字形弹簧材质：钢丝 </w:t>
            </w:r>
            <w:r/>
          </w:p>
          <w:p>
            <w:pPr>
              <w:numPr>
                <w:ilvl w:val="0"/>
                <w:numId w:val="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连接方式：直接卡</w:t>
            </w:r>
            <w:r>
              <w:rPr>
                <w:rFonts w:hint="eastAsia" w:ascii="宋体" w:hAnsi="宋体" w:eastAsia="宋体" w:cs="宋体"/>
                <w:szCs w:val="21"/>
                <w:lang w:bidi="ar"/>
              </w:rPr>
              <w:t xml:space="preserve">接信息</w:t>
            </w:r>
            <w:r>
              <w:rPr>
                <w:rFonts w:hint="eastAsia" w:ascii="宋体" w:hAnsi="宋体" w:eastAsia="宋体" w:cs="宋体"/>
                <w:szCs w:val="21"/>
                <w:lang w:bidi="ar"/>
              </w:rPr>
              <w:t xml:space="preserve">模块 </w:t>
            </w:r>
            <w:r/>
          </w:p>
          <w:p>
            <w:pPr>
              <w:numPr>
                <w:ilvl w:val="0"/>
                <w:numId w:val="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安装方式：使用面板包装内配套的双螺丝明装或暗装 </w:t>
            </w:r>
            <w:r/>
          </w:p>
          <w:p>
            <w:pPr>
              <w:numPr>
                <w:ilvl w:val="0"/>
                <w:numId w:val="4"/>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维护方式：支持前部去除模块维护</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845</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六类网络模块</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1.模块主体塑料材质：聚碳酸酯（PC）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2.IDC端子材质：磷青铜镀镍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3.金针材质：磷青铜镀金50μm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4.连接方式：RJ45插孔配接跳线，IDC端</w:t>
            </w:r>
            <w:r>
              <w:rPr>
                <w:rFonts w:hint="eastAsia" w:ascii="宋体" w:hAnsi="宋体" w:eastAsia="宋体" w:cs="宋体"/>
                <w:szCs w:val="21"/>
                <w:lang w:bidi="ar"/>
              </w:rPr>
              <w:t xml:space="preserve">接水平</w:t>
            </w:r>
            <w:r>
              <w:rPr>
                <w:rFonts w:hint="eastAsia" w:ascii="宋体" w:hAnsi="宋体" w:eastAsia="宋体" w:cs="宋体"/>
                <w:szCs w:val="21"/>
                <w:lang w:bidi="ar"/>
              </w:rPr>
              <w:t xml:space="preserve">布线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5.IDC端子可卡接线径：单股或多股裸铜导体0.4-0.6mm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6.RJ45端口类型：8P8C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7.接线方式：110卡接式,使用110工具端接，保证线对自然绞距施工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8.频率范围：0～250MHz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9.工作电压：125V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10.耐压：75V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11.绝缘电阻：≥100MΩ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12.插入损耗：0.4dB@250MHz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13.插入力和拔出力：插入力≤20N，拔出力≥20N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14.RJ45拔插次数：≥750次 </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15.IDC端子端接次数：≥250次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2544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网络跳线</w:t>
            </w:r>
            <w:r/>
          </w:p>
        </w:tc>
        <w:tc>
          <w:tcPr>
            <w:tcW w:w="3207" w:type="pct"/>
            <w:vAlign w:val="center"/>
            <w:textDirection w:val="lrTb"/>
            <w:noWrap w:val="false"/>
          </w:tcPr>
          <w:p>
            <w:pPr>
              <w:numPr>
                <w:ilvl w:val="0"/>
                <w:numId w:val="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水晶头塑料材质：聚碳酸酯（PC） </w:t>
            </w:r>
            <w:r/>
          </w:p>
          <w:p>
            <w:pPr>
              <w:numPr>
                <w:ilvl w:val="0"/>
                <w:numId w:val="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跳线接头类型：注塑RJ45端子-注塑RJ45端子 </w:t>
            </w:r>
            <w:r/>
          </w:p>
          <w:p>
            <w:pPr>
              <w:numPr>
                <w:ilvl w:val="0"/>
                <w:numId w:val="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跳线线缆类型：24AWG对绞芯线 </w:t>
            </w:r>
            <w:r/>
          </w:p>
          <w:p>
            <w:pPr>
              <w:numPr>
                <w:ilvl w:val="0"/>
                <w:numId w:val="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跳线线缆护套材质：PVC </w:t>
            </w:r>
            <w:r/>
          </w:p>
          <w:p>
            <w:pPr>
              <w:numPr>
                <w:ilvl w:val="0"/>
                <w:numId w:val="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跳线线缆外径：6.2±0.2mm </w:t>
            </w:r>
            <w:r/>
          </w:p>
          <w:p>
            <w:pPr>
              <w:numPr>
                <w:ilvl w:val="0"/>
                <w:numId w:val="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跳线线缆阻抗类型：100±15Ω </w:t>
            </w:r>
            <w:r/>
          </w:p>
          <w:p>
            <w:pPr>
              <w:numPr>
                <w:ilvl w:val="0"/>
                <w:numId w:val="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连接方式：RJ45端插接RJ45配线架  </w:t>
            </w:r>
            <w:r/>
          </w:p>
          <w:p>
            <w:pPr>
              <w:numPr>
                <w:ilvl w:val="0"/>
                <w:numId w:val="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跳线弯曲半径：≥2D(D：跳线外径)  </w:t>
            </w:r>
            <w:r/>
          </w:p>
          <w:p>
            <w:pPr>
              <w:numPr>
                <w:ilvl w:val="0"/>
                <w:numId w:val="5"/>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跳线长度2m</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800</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条</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电话电缆</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50*2*0.5，室外50对大对数电缆 10米，防水电话通信线缆，Cat5</w:t>
            </w:r>
            <w:r>
              <w:rPr>
                <w:rFonts w:hint="eastAsia" w:ascii="宋体" w:hAnsi="宋体" w:eastAsia="宋体" w:cs="宋体"/>
                <w:szCs w:val="21"/>
                <w:lang w:bidi="ar"/>
              </w:rPr>
              <w:t xml:space="preserve">五</w:t>
            </w:r>
            <w:r>
              <w:rPr>
                <w:rFonts w:hint="eastAsia" w:ascii="宋体" w:hAnsi="宋体" w:eastAsia="宋体" w:cs="宋体"/>
                <w:szCs w:val="21"/>
                <w:lang w:bidi="ar"/>
              </w:rPr>
              <w:t xml:space="preserve">类无氧铜0.5线</w:t>
            </w:r>
            <w:r>
              <w:rPr>
                <w:rFonts w:hint="eastAsia" w:ascii="宋体" w:hAnsi="宋体" w:eastAsia="宋体" w:cs="宋体"/>
                <w:szCs w:val="21"/>
                <w:lang w:bidi="ar"/>
              </w:rPr>
              <w:t xml:space="preserve">径</w:t>
            </w:r>
            <w:r>
              <w:rPr>
                <w:rFonts w:hint="eastAsia" w:ascii="宋体" w:hAnsi="宋体" w:eastAsia="宋体" w:cs="宋体"/>
                <w:szCs w:val="21"/>
                <w:lang w:bidi="ar"/>
              </w:rPr>
              <w:t xml:space="preserve">24AWG，黑色护套</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2500</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六类网络配线架（含配线架模块）</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1.配线架金属材质：全钢架结构+黑色喷塑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2.配线架塑料材质：PBT工程塑料、PC聚碳酸酯、ABS工程塑料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3.IDC打线端子：磷青铜镀镍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4.镀金层厚度：50µm </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5.配线架模块类型：6口</w:t>
            </w:r>
            <w:r>
              <w:rPr>
                <w:rFonts w:hint="eastAsia" w:ascii="宋体" w:hAnsi="宋体" w:eastAsia="宋体" w:cs="宋体"/>
                <w:szCs w:val="21"/>
                <w:lang w:bidi="ar"/>
              </w:rPr>
              <w:t xml:space="preserve">一</w:t>
            </w:r>
            <w:r>
              <w:rPr>
                <w:rFonts w:hint="eastAsia" w:ascii="宋体" w:hAnsi="宋体" w:eastAsia="宋体" w:cs="宋体"/>
                <w:szCs w:val="21"/>
                <w:lang w:bidi="ar"/>
              </w:rPr>
              <w:t xml:space="preserve">体式模块*4组</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88</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条</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理线器</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金属</w:t>
            </w:r>
            <w:r>
              <w:rPr>
                <w:rFonts w:hint="eastAsia" w:ascii="宋体" w:hAnsi="宋体" w:eastAsia="宋体" w:cs="宋体"/>
                <w:szCs w:val="21"/>
                <w:lang w:bidi="ar"/>
              </w:rPr>
              <w:t xml:space="preserve">理线器</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88</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条</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语音配线架</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1.跳线</w:t>
            </w:r>
            <w:r>
              <w:rPr>
                <w:rFonts w:hint="eastAsia" w:ascii="宋体" w:hAnsi="宋体" w:eastAsia="宋体" w:cs="宋体"/>
                <w:szCs w:val="21"/>
                <w:lang w:bidi="ar"/>
              </w:rPr>
              <w:t xml:space="preserve">架整体</w:t>
            </w:r>
            <w:r>
              <w:rPr>
                <w:rFonts w:hint="eastAsia" w:ascii="宋体" w:hAnsi="宋体" w:eastAsia="宋体" w:cs="宋体"/>
                <w:szCs w:val="21"/>
                <w:lang w:bidi="ar"/>
              </w:rPr>
              <w:t xml:space="preserve">材质：优质ABS工程塑料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2.背板材质：涂塑黑色钢板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3.IDC接线端子：PC+磷青铜镀镍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4.镀金层厚度：50µm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5.可接线</w:t>
            </w:r>
            <w:r>
              <w:rPr>
                <w:rFonts w:hint="eastAsia" w:ascii="宋体" w:hAnsi="宋体" w:eastAsia="宋体" w:cs="宋体"/>
                <w:szCs w:val="21"/>
                <w:lang w:bidi="ar"/>
              </w:rPr>
              <w:t xml:space="preserve">缆</w:t>
            </w:r>
            <w:r>
              <w:rPr>
                <w:rFonts w:hint="eastAsia" w:ascii="宋体" w:hAnsi="宋体" w:eastAsia="宋体" w:cs="宋体"/>
                <w:szCs w:val="21"/>
                <w:lang w:bidi="ar"/>
              </w:rPr>
              <w:t xml:space="preserve">对数：100对（100路模拟电话信号或50路数</w:t>
            </w:r>
            <w:r>
              <w:rPr>
                <w:rFonts w:hint="eastAsia" w:ascii="宋体" w:hAnsi="宋体" w:eastAsia="宋体" w:cs="宋体"/>
                <w:szCs w:val="21"/>
                <w:lang w:bidi="ar"/>
              </w:rPr>
              <w:t xml:space="preserve">字电话</w:t>
            </w:r>
            <w:r>
              <w:rPr>
                <w:rFonts w:hint="eastAsia" w:ascii="宋体" w:hAnsi="宋体" w:eastAsia="宋体" w:cs="宋体"/>
                <w:szCs w:val="21"/>
                <w:lang w:bidi="ar"/>
              </w:rPr>
              <w:t xml:space="preserve">信号）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6.插入力：≥20N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7.导线端接次数：≥250次</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8.连接方式：8对110接线工具端接大对数（使用正确的工具，按大对数色谱接线） </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9.安装方式：机架式设备，请使用螺丝固定在墙面或者其他立面上</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条</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语音跳线</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2芯单股纯铜电话线，单根2米，外皮PVC材质</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150</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根</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575"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墙装暗盒</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86暗盒，规格83mm*83mm*49mm,螺丝孔距60mm</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1699</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575"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12U墙柜</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12U壁挂机柜，尺寸规格600*450*635</w:t>
            </w:r>
            <w:r>
              <w:rPr>
                <w:rFonts w:hint="eastAsia" w:ascii="宋体" w:hAnsi="宋体" w:eastAsia="宋体" w:cs="宋体"/>
                <w:szCs w:val="21"/>
                <w:lang w:bidi="ar"/>
              </w:rPr>
              <w:t xml:space="preserve">mm</w:t>
            </w:r>
            <w:r>
              <w:rPr>
                <w:rFonts w:hint="eastAsia" w:ascii="宋体" w:hAnsi="宋体" w:eastAsia="宋体" w:cs="宋体"/>
                <w:szCs w:val="21"/>
                <w:lang w:bidi="ar"/>
              </w:rPr>
              <w:t xml:space="preserve">，前门为钢化玻璃门\后门为钢板门。</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19</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13</w:t>
            </w:r>
            <w:r/>
          </w:p>
        </w:tc>
        <w:tc>
          <w:tcPr>
            <w:tcW w:w="575"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22U机柜</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22U机柜，尺寸规格600*600*1200</w:t>
            </w:r>
            <w:r>
              <w:rPr>
                <w:rFonts w:hint="eastAsia" w:ascii="宋体" w:hAnsi="宋体" w:eastAsia="宋体" w:cs="宋体"/>
                <w:szCs w:val="21"/>
                <w:lang w:bidi="ar"/>
              </w:rPr>
              <w:t xml:space="preserve">mm</w:t>
            </w:r>
            <w:r>
              <w:rPr>
                <w:rFonts w:hint="eastAsia" w:ascii="宋体" w:hAnsi="宋体" w:eastAsia="宋体" w:cs="宋体"/>
                <w:szCs w:val="21"/>
                <w:lang w:bidi="ar"/>
              </w:rPr>
              <w:t xml:space="preserve">，前门为钢化玻璃门\后门为钢板门。</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14</w:t>
            </w:r>
            <w:r/>
          </w:p>
        </w:tc>
        <w:tc>
          <w:tcPr>
            <w:tcW w:w="575"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42U机柜</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42U落地机柜，尺寸规格600*600*2000</w:t>
            </w:r>
            <w:r>
              <w:rPr>
                <w:rFonts w:hint="eastAsia" w:ascii="宋体" w:hAnsi="宋体" w:eastAsia="宋体" w:cs="宋体"/>
                <w:szCs w:val="21"/>
                <w:lang w:bidi="ar"/>
              </w:rPr>
              <w:t xml:space="preserve">mm</w:t>
            </w:r>
            <w:r>
              <w:rPr>
                <w:rFonts w:hint="eastAsia" w:ascii="宋体" w:hAnsi="宋体" w:eastAsia="宋体" w:cs="宋体"/>
                <w:szCs w:val="21"/>
                <w:lang w:bidi="ar"/>
              </w:rPr>
              <w:t xml:space="preserve">，标准配置：8位10A PDU1套，</w:t>
            </w:r>
            <w:r>
              <w:rPr>
                <w:rFonts w:hint="eastAsia" w:ascii="宋体" w:hAnsi="宋体" w:eastAsia="宋体" w:cs="宋体"/>
                <w:szCs w:val="21"/>
                <w:lang w:bidi="ar"/>
              </w:rPr>
              <w:t xml:space="preserve">固定板</w:t>
            </w:r>
            <w:r>
              <w:rPr>
                <w:rFonts w:hint="eastAsia" w:ascii="宋体" w:hAnsi="宋体" w:eastAsia="宋体" w:cs="宋体"/>
                <w:szCs w:val="21"/>
                <w:lang w:bidi="ar"/>
              </w:rPr>
              <w:t xml:space="preserve">1块，风扇组件1套（配2只风扇）2</w:t>
            </w:r>
            <w:r>
              <w:rPr>
                <w:rFonts w:hint="eastAsia" w:ascii="宋体" w:hAnsi="宋体" w:eastAsia="宋体" w:cs="宋体"/>
                <w:szCs w:val="21"/>
                <w:lang w:bidi="ar"/>
              </w:rPr>
              <w:t xml:space="preserve">”</w:t>
            </w:r>
            <w:r>
              <w:rPr>
                <w:rFonts w:hint="eastAsia" w:ascii="宋体" w:hAnsi="宋体" w:eastAsia="宋体" w:cs="宋体"/>
                <w:szCs w:val="21"/>
                <w:lang w:bidi="ar"/>
              </w:rPr>
              <w:t xml:space="preserve">重型脚轮4只，M12支脚4只，M6方螺母螺钉40套，内六角扳手1只。前门为钢化玻璃门\后门为钢板门。</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28</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多媒体信息箱</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嵌墙式</w:t>
            </w:r>
            <w:r>
              <w:rPr>
                <w:rFonts w:hint="eastAsia" w:ascii="宋体" w:hAnsi="宋体" w:eastAsia="宋体" w:cs="宋体"/>
                <w:szCs w:val="21"/>
                <w:lang w:bidi="ar"/>
              </w:rPr>
              <w:t xml:space="preserve">多媒体信息箱，带3位公牛插座</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140</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96芯室外</w:t>
            </w:r>
            <w:r>
              <w:rPr>
                <w:rFonts w:hint="eastAsia" w:ascii="宋体" w:hAnsi="宋体" w:eastAsia="宋体" w:cs="宋体"/>
                <w:szCs w:val="21"/>
                <w:lang w:bidi="ar"/>
              </w:rPr>
              <w:t xml:space="preserve">单模铠装光纤</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96芯室外</w:t>
            </w:r>
            <w:r>
              <w:rPr>
                <w:rFonts w:hint="eastAsia" w:ascii="宋体" w:hAnsi="宋体" w:eastAsia="宋体" w:cs="宋体"/>
                <w:szCs w:val="21"/>
                <w:lang w:bidi="ar"/>
              </w:rPr>
              <w:t xml:space="preserve">单模铠装光纤</w:t>
            </w:r>
            <w:r>
              <w:rPr>
                <w:rFonts w:hint="eastAsia" w:ascii="宋体" w:hAnsi="宋体" w:eastAsia="宋体" w:cs="宋体"/>
                <w:szCs w:val="21"/>
                <w:lang w:bidi="ar"/>
              </w:rPr>
              <w:t xml:space="preserve">，中心机房至新校区主干</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800</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24芯室外</w:t>
            </w:r>
            <w:r>
              <w:rPr>
                <w:rFonts w:hint="eastAsia" w:ascii="宋体" w:hAnsi="宋体" w:eastAsia="宋体" w:cs="宋体"/>
                <w:szCs w:val="21"/>
                <w:lang w:bidi="ar"/>
              </w:rPr>
              <w:t xml:space="preserve">单模铠装光纤</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24芯室外</w:t>
            </w:r>
            <w:r>
              <w:rPr>
                <w:rFonts w:hint="eastAsia" w:ascii="宋体" w:hAnsi="宋体" w:eastAsia="宋体" w:cs="宋体"/>
                <w:szCs w:val="21"/>
                <w:lang w:bidi="ar"/>
              </w:rPr>
              <w:t xml:space="preserve">单模铠装光纤</w:t>
            </w:r>
            <w:r>
              <w:rPr>
                <w:rFonts w:hint="eastAsia" w:ascii="宋体" w:hAnsi="宋体" w:eastAsia="宋体" w:cs="宋体"/>
                <w:szCs w:val="21"/>
                <w:lang w:bidi="ar"/>
              </w:rPr>
              <w:t xml:space="preserve">，新校区光交箱至各幢建筑</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1680</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12芯室外</w:t>
            </w:r>
            <w:r>
              <w:rPr>
                <w:rFonts w:hint="eastAsia" w:ascii="宋体" w:hAnsi="宋体" w:eastAsia="宋体" w:cs="宋体"/>
                <w:szCs w:val="21"/>
                <w:lang w:bidi="ar"/>
              </w:rPr>
              <w:t xml:space="preserve">单模铠装光纤</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12芯室外</w:t>
            </w:r>
            <w:r>
              <w:rPr>
                <w:rFonts w:hint="eastAsia" w:ascii="宋体" w:hAnsi="宋体" w:eastAsia="宋体" w:cs="宋体"/>
                <w:szCs w:val="21"/>
                <w:lang w:bidi="ar"/>
              </w:rPr>
              <w:t xml:space="preserve">单模铠装光纤</w:t>
            </w:r>
            <w:r>
              <w:rPr>
                <w:rFonts w:hint="eastAsia" w:ascii="宋体" w:hAnsi="宋体" w:eastAsia="宋体" w:cs="宋体"/>
                <w:szCs w:val="21"/>
                <w:lang w:bidi="ar"/>
              </w:rPr>
              <w:t xml:space="preserve">，楼层垂直主干光缆</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1800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4芯室内单模光纤</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护套室内单模4</w:t>
            </w:r>
            <w:r>
              <w:rPr>
                <w:rFonts w:hint="eastAsia" w:ascii="宋体" w:hAnsi="宋体" w:eastAsia="宋体" w:cs="宋体"/>
                <w:szCs w:val="21"/>
                <w:lang w:bidi="ar"/>
              </w:rPr>
              <w:t xml:space="preserve">芯中心束</w:t>
            </w:r>
            <w:r>
              <w:rPr>
                <w:rFonts w:hint="eastAsia" w:ascii="宋体" w:hAnsi="宋体" w:eastAsia="宋体" w:cs="宋体"/>
                <w:szCs w:val="21"/>
                <w:lang w:bidi="ar"/>
              </w:rPr>
              <w:t xml:space="preserve">管式光缆光纤线，非屏蔽，阻燃pvc，用于实训楼，宿舍</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8000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光交箱</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满配</w:t>
            </w:r>
            <w:r>
              <w:rPr>
                <w:rFonts w:hint="eastAsia" w:ascii="宋体" w:hAnsi="宋体" w:eastAsia="宋体" w:cs="宋体"/>
                <w:szCs w:val="21"/>
                <w:lang w:bidi="ar"/>
              </w:rPr>
              <w:t xml:space="preserve">192芯光交箱，</w:t>
            </w:r>
            <w:r>
              <w:rPr>
                <w:rFonts w:hint="eastAsia" w:ascii="宋体" w:hAnsi="宋体" w:eastAsia="宋体" w:cs="宋体"/>
                <w:szCs w:val="21"/>
                <w:lang w:bidi="ar"/>
              </w:rPr>
              <w:t xml:space="preserve">满配</w:t>
            </w:r>
            <w:r>
              <w:rPr>
                <w:rFonts w:hint="eastAsia" w:ascii="宋体" w:hAnsi="宋体" w:eastAsia="宋体" w:cs="宋体"/>
                <w:szCs w:val="21"/>
                <w:lang w:bidi="ar"/>
              </w:rPr>
              <w:t xml:space="preserve">SC接口板</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光纤熔接盒</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96芯光缆熔接配线盒接线盒</w:t>
            </w:r>
            <w:r>
              <w:rPr>
                <w:rFonts w:hint="eastAsia" w:ascii="宋体" w:hAnsi="宋体" w:eastAsia="宋体" w:cs="宋体"/>
                <w:szCs w:val="21"/>
                <w:lang w:bidi="ar"/>
              </w:rPr>
              <w:t xml:space="preserve">电信级加厚</w:t>
            </w:r>
            <w:r>
              <w:rPr>
                <w:rFonts w:hint="eastAsia" w:ascii="宋体" w:hAnsi="宋体" w:eastAsia="宋体" w:cs="宋体"/>
                <w:szCs w:val="21"/>
                <w:lang w:bidi="ar"/>
              </w:rPr>
              <w:t xml:space="preserve">，SC，1U单模</w:t>
            </w:r>
            <w:r>
              <w:rPr>
                <w:rFonts w:hint="eastAsia" w:ascii="宋体" w:hAnsi="宋体" w:eastAsia="宋体" w:cs="宋体"/>
                <w:szCs w:val="21"/>
                <w:lang w:bidi="ar"/>
              </w:rPr>
              <w:t xml:space="preserve">满配含尾纤</w:t>
            </w:r>
            <w:r>
              <w:rPr>
                <w:rFonts w:hint="eastAsia" w:ascii="宋体" w:hAnsi="宋体" w:eastAsia="宋体" w:cs="宋体"/>
                <w:szCs w:val="21"/>
                <w:lang w:bidi="ar"/>
              </w:rPr>
              <w:t xml:space="preserve">法兰封闭式，机架式</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光纤熔接盒</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24芯光缆熔接配线盒接线盒</w:t>
            </w:r>
            <w:r>
              <w:rPr>
                <w:rFonts w:hint="eastAsia" w:ascii="宋体" w:hAnsi="宋体" w:eastAsia="宋体" w:cs="宋体"/>
                <w:szCs w:val="21"/>
                <w:lang w:bidi="ar"/>
              </w:rPr>
              <w:t xml:space="preserve">电信级加厚</w:t>
            </w:r>
            <w:r>
              <w:rPr>
                <w:rFonts w:hint="eastAsia" w:ascii="宋体" w:hAnsi="宋体" w:eastAsia="宋体" w:cs="宋体"/>
                <w:szCs w:val="21"/>
                <w:lang w:bidi="ar"/>
              </w:rPr>
              <w:t xml:space="preserve">，SC，1U单模</w:t>
            </w:r>
            <w:r>
              <w:rPr>
                <w:rFonts w:hint="eastAsia" w:ascii="宋体" w:hAnsi="宋体" w:eastAsia="宋体" w:cs="宋体"/>
                <w:szCs w:val="21"/>
                <w:lang w:bidi="ar"/>
              </w:rPr>
              <w:t xml:space="preserve">满配含尾纤</w:t>
            </w:r>
            <w:r>
              <w:rPr>
                <w:rFonts w:hint="eastAsia" w:ascii="宋体" w:hAnsi="宋体" w:eastAsia="宋体" w:cs="宋体"/>
                <w:szCs w:val="21"/>
                <w:lang w:bidi="ar"/>
              </w:rPr>
              <w:t xml:space="preserve">法兰封闭式，机架式</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光纤熔接盒</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12芯光缆熔接配线盒接线盒</w:t>
            </w:r>
            <w:r>
              <w:rPr>
                <w:rFonts w:hint="eastAsia" w:ascii="宋体" w:hAnsi="宋体" w:eastAsia="宋体" w:cs="宋体"/>
                <w:szCs w:val="21"/>
                <w:lang w:bidi="ar"/>
              </w:rPr>
              <w:t xml:space="preserve">电信级加厚</w:t>
            </w:r>
            <w:r>
              <w:rPr>
                <w:rFonts w:hint="eastAsia" w:ascii="宋体" w:hAnsi="宋体" w:eastAsia="宋体" w:cs="宋体"/>
                <w:szCs w:val="21"/>
                <w:lang w:bidi="ar"/>
              </w:rPr>
              <w:t xml:space="preserve">，SC，1U单模</w:t>
            </w:r>
            <w:r>
              <w:rPr>
                <w:rFonts w:hint="eastAsia" w:ascii="宋体" w:hAnsi="宋体" w:eastAsia="宋体" w:cs="宋体"/>
                <w:szCs w:val="21"/>
                <w:lang w:bidi="ar"/>
              </w:rPr>
              <w:t xml:space="preserve">满配含尾纤</w:t>
            </w:r>
            <w:r>
              <w:rPr>
                <w:rFonts w:hint="eastAsia" w:ascii="宋体" w:hAnsi="宋体" w:eastAsia="宋体" w:cs="宋体"/>
                <w:szCs w:val="21"/>
                <w:lang w:bidi="ar"/>
              </w:rPr>
              <w:t xml:space="preserve">法兰封闭式，机架式</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26</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光纤熔接</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光纤熔接</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960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芯</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25</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光纤敷设光纤测试</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光纤敷设，光纤测试</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12380</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26</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布线、安装、链路测试</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有线、无线点位的布线、安装、线路标签制作、标签纸带、机柜整理、链路测试</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2722</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27</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含埋管开槽修补</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含墙面开槽、墙面开槽后修补</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10000</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gridSpan w:val="5"/>
            <w:tcW w:w="5000" w:type="pct"/>
            <w:vAlign w:val="center"/>
            <w:textDirection w:val="lrTb"/>
            <w:noWrap/>
          </w:tcPr>
          <w:p>
            <w:pPr>
              <w:jc w:val="left"/>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分项二：校园网络系统</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序号</w:t>
            </w:r>
            <w:r/>
          </w:p>
        </w:tc>
        <w:tc>
          <w:tcPr>
            <w:tcW w:w="575"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名称</w:t>
            </w:r>
            <w:r/>
          </w:p>
        </w:tc>
        <w:tc>
          <w:tcPr>
            <w:tcW w:w="3207"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技术参数要求</w:t>
            </w:r>
            <w:r/>
          </w:p>
        </w:tc>
        <w:tc>
          <w:tcPr>
            <w:tcW w:w="46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数量</w:t>
            </w:r>
            <w:r/>
          </w:p>
        </w:tc>
        <w:tc>
          <w:tcPr>
            <w:tcW w:w="43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单位</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核心交换机</w:t>
            </w:r>
            <w:r/>
          </w:p>
        </w:tc>
        <w:tc>
          <w:tcPr>
            <w:tcW w:w="3207" w:type="pct"/>
            <w:vAlign w:val="center"/>
            <w:textDirection w:val="lrTb"/>
            <w:noWrap w:val="false"/>
          </w:tcPr>
          <w:p>
            <w:pPr>
              <w:numPr>
                <w:ilvl w:val="0"/>
                <w:numId w:val="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交换容量≥1900Tbps，包转发速率≥460000Mpps；</w:t>
            </w:r>
            <w:r/>
          </w:p>
          <w:p>
            <w:pPr>
              <w:numPr>
                <w:ilvl w:val="0"/>
                <w:numId w:val="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要求交换网板与主控引擎硬件槽位分离，独立主控引擎插槽≥2个，独立业务插槽≥8个，独立交换网板插槽≥4个；</w:t>
            </w:r>
            <w:r/>
          </w:p>
          <w:p>
            <w:pPr>
              <w:numPr>
                <w:ilvl w:val="0"/>
                <w:numId w:val="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符合业界主流机柜的尺寸规范要求，设备高度≤10U(445mm)，设备深度≤600mm；</w:t>
            </w:r>
            <w:r/>
          </w:p>
          <w:p>
            <w:pPr>
              <w:numPr>
                <w:ilvl w:val="0"/>
                <w:numId w:val="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为提高设备面板空间利用率，要求采用高密度端口设计，所投产品单张业务</w:t>
            </w:r>
            <w:r>
              <w:rPr>
                <w:rFonts w:hint="eastAsia" w:ascii="宋体" w:hAnsi="宋体" w:eastAsia="宋体" w:cs="宋体"/>
                <w:szCs w:val="21"/>
              </w:rPr>
              <w:t xml:space="preserve">卡最大</w:t>
            </w:r>
            <w:r>
              <w:rPr>
                <w:rFonts w:hint="eastAsia" w:ascii="宋体" w:hAnsi="宋体" w:eastAsia="宋体" w:cs="宋体"/>
                <w:szCs w:val="21"/>
              </w:rPr>
              <w:t xml:space="preserve">可用物理端口≥52个，整机转发业务物理端</w:t>
            </w:r>
            <w:r>
              <w:rPr>
                <w:rFonts w:hint="eastAsia" w:ascii="宋体" w:hAnsi="宋体" w:eastAsia="宋体" w:cs="宋体"/>
                <w:szCs w:val="21"/>
              </w:rPr>
              <w:t xml:space="preserve">口≥416个；</w:t>
            </w:r>
            <w:r/>
          </w:p>
          <w:p>
            <w:pPr>
              <w:numPr>
                <w:ilvl w:val="0"/>
                <w:numId w:val="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采用正交CLOS交换架构，交换网板与线卡成垂直90°正交连接且与主控引擎、业务板硬件分离；</w:t>
            </w:r>
            <w:r/>
          </w:p>
          <w:p>
            <w:pPr>
              <w:numPr>
                <w:ilvl w:val="0"/>
                <w:numId w:val="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支持模块化风扇框≥2，</w:t>
            </w:r>
            <w:r>
              <w:rPr>
                <w:rFonts w:hint="eastAsia" w:ascii="宋体" w:hAnsi="宋体" w:eastAsia="宋体" w:cs="宋体"/>
                <w:szCs w:val="21"/>
              </w:rPr>
              <w:t xml:space="preserve">风扇框同物理</w:t>
            </w:r>
            <w:r>
              <w:rPr>
                <w:rFonts w:hint="eastAsia" w:ascii="宋体" w:hAnsi="宋体" w:eastAsia="宋体" w:cs="宋体"/>
                <w:szCs w:val="21"/>
              </w:rPr>
              <w:t xml:space="preserve">尺寸规格，可任意框任意安装，支持风扇框1+1冗余；风扇</w:t>
            </w:r>
            <w:r>
              <w:rPr>
                <w:rFonts w:hint="eastAsia" w:ascii="宋体" w:hAnsi="宋体" w:eastAsia="宋体" w:cs="宋体"/>
                <w:szCs w:val="21"/>
              </w:rPr>
              <w:t xml:space="preserve">框内部</w:t>
            </w:r>
            <w:r>
              <w:rPr>
                <w:rFonts w:hint="eastAsia" w:ascii="宋体" w:hAnsi="宋体" w:eastAsia="宋体" w:cs="宋体"/>
                <w:szCs w:val="21"/>
              </w:rPr>
              <w:t xml:space="preserve">风扇采用串联设计；</w:t>
            </w:r>
            <w:r/>
          </w:p>
          <w:p>
            <w:pPr>
              <w:numPr>
                <w:ilvl w:val="0"/>
                <w:numId w:val="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bCs/>
                <w:szCs w:val="21"/>
              </w:rPr>
              <w:t xml:space="preserve">为了满足下一代数据中心建设要求，核心交换机10G端口在负载100%的情况下每端口功率需要≤2.2W；</w:t>
            </w:r>
            <w:r>
              <w:rPr>
                <w:rFonts w:hint="eastAsia" w:ascii="宋体" w:hAnsi="宋体" w:eastAsia="宋体" w:cs="宋体"/>
                <w:b/>
                <w:bCs/>
                <w:szCs w:val="21"/>
              </w:rPr>
              <w:t xml:space="preserve">支持光口保护电路</w:t>
            </w:r>
            <w:r>
              <w:rPr>
                <w:rFonts w:hint="eastAsia" w:ascii="宋体" w:hAnsi="宋体" w:eastAsia="宋体" w:cs="宋体"/>
                <w:b/>
                <w:bCs/>
                <w:szCs w:val="21"/>
              </w:rPr>
              <w:t xml:space="preserve">设计，可监测光模块运行状态：即系统可即时识别光模块短路状态、并将故障模块隔离，确保其不影响其它端口和整机的正常运行；更换模块后该端口也可马上恢复正常工作状态；（需提供第三方检测机构出具的有效检测报告关键页扫描件）</w:t>
            </w:r>
            <w:r/>
          </w:p>
          <w:p>
            <w:pPr>
              <w:numPr>
                <w:ilvl w:val="0"/>
                <w:numId w:val="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bCs/>
                <w:szCs w:val="21"/>
              </w:rPr>
              <w:t xml:space="preserve">支持硬件</w:t>
            </w:r>
            <w:r>
              <w:rPr>
                <w:rFonts w:hint="eastAsia" w:ascii="宋体" w:hAnsi="宋体" w:eastAsia="宋体" w:cs="宋体"/>
                <w:b/>
                <w:bCs/>
                <w:szCs w:val="21"/>
              </w:rPr>
              <w:t xml:space="preserve">层级双</w:t>
            </w:r>
            <w:r>
              <w:rPr>
                <w:rFonts w:hint="eastAsia" w:ascii="宋体" w:hAnsi="宋体" w:eastAsia="宋体" w:cs="宋体"/>
                <w:b/>
                <w:bCs/>
                <w:szCs w:val="21"/>
              </w:rPr>
              <w:t xml:space="preserve">boot，采用两个FLASH芯片存储boot软件（系统引导程序），实现硬件级boot冗余备份，避免因FLASH芯片故障导致交换机无法启动；（需提供第三方检测机构出具的有效检测报告关键页扫描件）</w:t>
            </w:r>
            <w:r/>
          </w:p>
          <w:p>
            <w:pPr>
              <w:numPr>
                <w:ilvl w:val="0"/>
                <w:numId w:val="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N:1虚拟化：可将多台物理设备虚拟化为1台逻辑设备，虚拟组内设备具备统一的二层及三层转发表项，并可实现跨设备链路聚合；</w:t>
            </w:r>
            <w:r/>
          </w:p>
          <w:p>
            <w:pPr>
              <w:numPr>
                <w:ilvl w:val="0"/>
                <w:numId w:val="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支持静RIP、RIPng、OSPFv2、OSPFv3、BGP、BGP4+、ISIS、ISISv6，支持等价路由、策略路由。支持GR for OSPF/IS-IS/BGP，支持手动隧道，自动隧道，ISATAP，GRE隧道；</w:t>
            </w:r>
            <w:r/>
          </w:p>
          <w:p>
            <w:pPr>
              <w:numPr>
                <w:ilvl w:val="0"/>
                <w:numId w:val="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为保证IPv6的可部署性和应用性，所投交换机需具备IPv6 Ready Phase2</w:t>
            </w:r>
            <w:r/>
          </w:p>
          <w:p>
            <w:pPr>
              <w:numPr>
                <w:ilvl w:val="0"/>
                <w:numId w:val="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实配单</w:t>
            </w:r>
            <w:r>
              <w:rPr>
                <w:rFonts w:hint="eastAsia" w:ascii="宋体" w:hAnsi="宋体" w:eastAsia="宋体" w:cs="宋体"/>
                <w:szCs w:val="21"/>
              </w:rPr>
              <w:t xml:space="preserve">引擎，单交换网板，3块600w交流电源，千兆</w:t>
            </w:r>
            <w:r>
              <w:rPr>
                <w:rFonts w:hint="eastAsia" w:ascii="宋体" w:hAnsi="宋体" w:eastAsia="宋体" w:cs="宋体"/>
                <w:szCs w:val="21"/>
              </w:rPr>
              <w:t xml:space="preserve">以太网电口</w:t>
            </w:r>
            <w:r>
              <w:rPr>
                <w:rFonts w:hint="eastAsia" w:ascii="宋体" w:hAnsi="宋体" w:eastAsia="宋体" w:cs="宋体"/>
                <w:szCs w:val="21"/>
              </w:rPr>
              <w:t xml:space="preserve">≥48个，万兆</w:t>
            </w:r>
            <w:r>
              <w:rPr>
                <w:rFonts w:hint="eastAsia" w:ascii="宋体" w:hAnsi="宋体" w:eastAsia="宋体" w:cs="宋体"/>
                <w:szCs w:val="21"/>
              </w:rPr>
              <w:t xml:space="preserve">以太网光口</w:t>
            </w:r>
            <w:r>
              <w:rPr>
                <w:rFonts w:hint="eastAsia" w:ascii="宋体" w:hAnsi="宋体" w:eastAsia="宋体" w:cs="宋体"/>
                <w:szCs w:val="21"/>
              </w:rPr>
              <w:t xml:space="preserve">≥36个。</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无线控制器</w:t>
            </w:r>
            <w:r/>
          </w:p>
        </w:tc>
        <w:tc>
          <w:tcPr>
            <w:tcW w:w="3207" w:type="pct"/>
            <w:vAlign w:val="center"/>
            <w:textDirection w:val="lrTb"/>
            <w:noWrap w:val="false"/>
          </w:tcPr>
          <w:p>
            <w:pPr>
              <w:numPr>
                <w:ilvl w:val="0"/>
                <w:numId w:val="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千兆电口</w:t>
            </w:r>
            <w:r>
              <w:rPr>
                <w:rFonts w:hint="eastAsia" w:ascii="宋体" w:hAnsi="宋体" w:eastAsia="宋体" w:cs="宋体"/>
                <w:szCs w:val="21"/>
                <w:lang w:bidi="ar"/>
              </w:rPr>
              <w:t xml:space="preserve">≥8个，</w:t>
            </w:r>
            <w:r>
              <w:rPr>
                <w:rFonts w:hint="eastAsia" w:ascii="宋体" w:hAnsi="宋体" w:eastAsia="宋体" w:cs="宋体"/>
                <w:szCs w:val="21"/>
                <w:lang w:bidi="ar"/>
              </w:rPr>
              <w:t xml:space="preserve">千兆光口</w:t>
            </w:r>
            <w:r>
              <w:rPr>
                <w:rFonts w:hint="eastAsia" w:ascii="宋体" w:hAnsi="宋体" w:eastAsia="宋体" w:cs="宋体"/>
                <w:szCs w:val="21"/>
                <w:lang w:bidi="ar"/>
              </w:rPr>
              <w:t xml:space="preserve">≥1个，</w:t>
            </w:r>
            <w:r>
              <w:rPr>
                <w:rFonts w:hint="eastAsia" w:ascii="宋体" w:hAnsi="宋体" w:eastAsia="宋体" w:cs="宋体"/>
                <w:szCs w:val="21"/>
                <w:lang w:bidi="ar"/>
              </w:rPr>
              <w:t xml:space="preserve">万兆光口</w:t>
            </w:r>
            <w:r>
              <w:rPr>
                <w:rFonts w:hint="eastAsia" w:ascii="宋体" w:hAnsi="宋体" w:eastAsia="宋体" w:cs="宋体"/>
                <w:szCs w:val="21"/>
                <w:lang w:bidi="ar"/>
              </w:rPr>
              <w:t xml:space="preserve">≥1个，最大AP可管理数≥1000，802.11转发性能≥8Gbps；</w:t>
            </w:r>
            <w:r/>
          </w:p>
          <w:p>
            <w:pPr>
              <w:numPr>
                <w:ilvl w:val="0"/>
                <w:numId w:val="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实配硬盘</w:t>
            </w:r>
            <w:r>
              <w:rPr>
                <w:rFonts w:hint="eastAsia" w:ascii="宋体" w:hAnsi="宋体" w:eastAsia="宋体" w:cs="宋体"/>
                <w:szCs w:val="21"/>
                <w:lang w:bidi="ar"/>
              </w:rPr>
              <w:t xml:space="preserve">容量≥1T；</w:t>
            </w:r>
            <w:r/>
          </w:p>
          <w:p>
            <w:pPr>
              <w:numPr>
                <w:ilvl w:val="0"/>
                <w:numId w:val="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内存≥4G；</w:t>
            </w:r>
            <w:r/>
          </w:p>
          <w:p>
            <w:pPr>
              <w:numPr>
                <w:ilvl w:val="0"/>
                <w:numId w:val="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执行无线控制功能，配置满足本次项目需求的无线AP管理授权；</w:t>
            </w:r>
            <w:r/>
          </w:p>
          <w:p>
            <w:pPr>
              <w:numPr>
                <w:ilvl w:val="0"/>
                <w:numId w:val="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要求设备可配置AP的本地数据转发技术模式，即可根据网络的SSID和用户VLAN的规划，决定数据是否需要全部经过无线AC转发或直接进入有线网络进行本地交换，从而更好的适应未来无线网络更高流量传输的要求；</w:t>
            </w:r>
            <w:r/>
          </w:p>
          <w:p>
            <w:pPr>
              <w:numPr>
                <w:ilvl w:val="0"/>
                <w:numId w:val="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支持Web页面认证方式和802.1X客户端认证方式、短信认证等多种认证方式；</w:t>
            </w:r>
            <w:r/>
          </w:p>
          <w:p>
            <w:pPr>
              <w:numPr>
                <w:ilvl w:val="0"/>
                <w:numId w:val="7"/>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支持上网行为管理、智能选路、流量审计；</w:t>
            </w:r>
            <w:r/>
          </w:p>
          <w:p>
            <w:pPr>
              <w:numPr>
                <w:ilvl w:val="0"/>
                <w:numId w:val="7"/>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要求所投无线控制器至少达到防护等级IK08；</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授权</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无线控制器专用升级许可，扩展128个无线AP管理授权。</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汇聚交换机</w:t>
            </w:r>
            <w:r/>
          </w:p>
        </w:tc>
        <w:tc>
          <w:tcPr>
            <w:tcW w:w="3207" w:type="pct"/>
            <w:vAlign w:val="center"/>
            <w:textDirection w:val="lrTb"/>
            <w:noWrap w:val="false"/>
          </w:tcPr>
          <w:p>
            <w:pPr>
              <w:numPr>
                <w:ilvl w:val="0"/>
                <w:numId w:val="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交换容量≥2.56Tbps，包转发率≥822Mpps；</w:t>
            </w:r>
            <w:r/>
          </w:p>
          <w:p>
            <w:pPr>
              <w:numPr>
                <w:ilvl w:val="0"/>
                <w:numId w:val="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100/1000Mbps SFP</w:t>
            </w:r>
            <w:r>
              <w:rPr>
                <w:rFonts w:hint="eastAsia" w:ascii="宋体" w:hAnsi="宋体" w:eastAsia="宋体" w:cs="宋体"/>
                <w:szCs w:val="21"/>
                <w:lang w:bidi="ar"/>
              </w:rPr>
              <w:t xml:space="preserve">光口</w:t>
            </w:r>
            <w:r>
              <w:rPr>
                <w:rFonts w:hint="eastAsia" w:ascii="宋体" w:hAnsi="宋体" w:eastAsia="宋体" w:cs="宋体"/>
                <w:szCs w:val="21"/>
                <w:lang w:bidi="ar"/>
              </w:rPr>
              <w:t xml:space="preserve">≥28，复用的10/100/1000Mbps</w:t>
            </w:r>
            <w:r>
              <w:rPr>
                <w:rFonts w:hint="eastAsia" w:ascii="宋体" w:hAnsi="宋体" w:eastAsia="宋体" w:cs="宋体"/>
                <w:szCs w:val="21"/>
                <w:lang w:bidi="ar"/>
              </w:rPr>
              <w:t xml:space="preserve">电口</w:t>
            </w:r>
            <w:r>
              <w:rPr>
                <w:rFonts w:hint="eastAsia" w:ascii="宋体" w:hAnsi="宋体" w:eastAsia="宋体" w:cs="宋体"/>
                <w:szCs w:val="21"/>
                <w:lang w:bidi="ar"/>
              </w:rPr>
              <w:t xml:space="preserve">≥8，1G/10G SFP+光接口≥4个；</w:t>
            </w:r>
            <w:r/>
          </w:p>
          <w:p>
            <w:pPr>
              <w:numPr>
                <w:ilvl w:val="0"/>
                <w:numId w:val="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支持RIP，OSPF，BGP，RIPng，OSPFv3，BGP4+；</w:t>
            </w:r>
            <w:r/>
          </w:p>
          <w:p>
            <w:pPr>
              <w:numPr>
                <w:ilvl w:val="0"/>
                <w:numId w:val="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支持IGMP v1/v2/v3，IGMP v1/v2/v3 Snooping，PIM-DM，PIM-SM，PIM-SSM，PIM for IPv6；</w:t>
            </w:r>
            <w:r/>
          </w:p>
          <w:p>
            <w:pPr>
              <w:numPr>
                <w:ilvl w:val="0"/>
                <w:numId w:val="8"/>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所投交换机</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OpenFlow 1.3协议。</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面板AP</w:t>
            </w:r>
            <w:r/>
          </w:p>
        </w:tc>
        <w:tc>
          <w:tcPr>
            <w:tcW w:w="3207" w:type="pct"/>
            <w:vAlign w:val="center"/>
            <w:textDirection w:val="lrTb"/>
            <w:noWrap w:val="false"/>
          </w:tcPr>
          <w:p>
            <w:pPr>
              <w:numPr>
                <w:ilvl w:val="0"/>
                <w:numId w:val="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支持802.11ax标准，采用双射频设计，整机4条空间流，整机最大接入速率≥2.975Gbps；</w:t>
            </w:r>
            <w:r/>
          </w:p>
          <w:p>
            <w:pPr>
              <w:numPr>
                <w:ilvl w:val="0"/>
                <w:numId w:val="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1G以太网上联口≥1个，1G以太网下联口≥4个；</w:t>
            </w:r>
            <w:r/>
          </w:p>
          <w:p>
            <w:pPr>
              <w:numPr>
                <w:ilvl w:val="0"/>
                <w:numId w:val="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面板型AP，支持嵌入86面板安装方式；</w:t>
            </w:r>
            <w:r/>
          </w:p>
          <w:p>
            <w:pPr>
              <w:numPr>
                <w:ilvl w:val="0"/>
                <w:numId w:val="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考虑安装后的美观度，面板AP厚度≤43mm，外露墙体部分尺寸≤86mm×120mm×24.1mm（宽×高×深）；</w:t>
            </w:r>
            <w:r/>
          </w:p>
          <w:p>
            <w:pPr>
              <w:numPr>
                <w:ilvl w:val="0"/>
                <w:numId w:val="9"/>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为保证用电安全与电源的易获得性，同时支持802.3af/本地DC12V电源供电模式；</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115</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吸顶AP</w:t>
            </w:r>
            <w:r/>
          </w:p>
        </w:tc>
        <w:tc>
          <w:tcPr>
            <w:tcW w:w="3207" w:type="pct"/>
            <w:vAlign w:val="center"/>
            <w:textDirection w:val="lrTb"/>
            <w:noWrap w:val="false"/>
          </w:tcPr>
          <w:p>
            <w:pPr>
              <w:numPr>
                <w:ilvl w:val="0"/>
                <w:numId w:val="1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支持标准的802.11ax协议，整机4条空间流，整机最大接入速率≥2.975Gbps；</w:t>
            </w:r>
            <w:r/>
          </w:p>
          <w:p>
            <w:pPr>
              <w:numPr>
                <w:ilvl w:val="0"/>
                <w:numId w:val="1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支持802.3af/本地电源DC48V两种供电模式，整机功耗小于12.95w；</w:t>
            </w:r>
            <w:r/>
          </w:p>
          <w:p>
            <w:pPr>
              <w:numPr>
                <w:ilvl w:val="0"/>
                <w:numId w:val="1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支持1个10/100/1000Base-T自适应以太网电口，支持IEEE 802.3af以太网标准PoE受电，1个2.5G SFP接口；</w:t>
            </w:r>
            <w:r/>
          </w:p>
          <w:p>
            <w:pPr>
              <w:numPr>
                <w:ilvl w:val="0"/>
                <w:numId w:val="1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由于AP安装位置易接触，为防止AP意外丢失，</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防盗锁孔；</w:t>
            </w:r>
            <w:r/>
          </w:p>
          <w:p>
            <w:pPr>
              <w:numPr>
                <w:ilvl w:val="0"/>
                <w:numId w:val="10"/>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由于AP部署在高空环境，难以时常清洁，为保障设备堆积灰尘和进水后仍可以正常运行，要求所投吸顶AP至少达到防护等级IP51。</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高密AP</w:t>
            </w:r>
            <w:r/>
          </w:p>
        </w:tc>
        <w:tc>
          <w:tcPr>
            <w:tcW w:w="3207" w:type="pct"/>
            <w:vAlign w:val="center"/>
            <w:textDirection w:val="lrTb"/>
            <w:noWrap w:val="false"/>
          </w:tcPr>
          <w:p>
            <w:pPr>
              <w:numPr>
                <w:ilvl w:val="0"/>
                <w:numId w:val="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支持802.11ax标准，采用硬件独立的三射频设计，整机最大接入速率≥5.375Gbps；</w:t>
            </w:r>
            <w:r/>
          </w:p>
          <w:p>
            <w:pPr>
              <w:numPr>
                <w:ilvl w:val="0"/>
                <w:numId w:val="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支持三张</w:t>
            </w:r>
            <w:r>
              <w:rPr>
                <w:rFonts w:hint="eastAsia" w:ascii="宋体" w:hAnsi="宋体" w:eastAsia="宋体" w:cs="宋体"/>
                <w:szCs w:val="21"/>
                <w:lang w:bidi="ar"/>
              </w:rPr>
              <w:t xml:space="preserve">射频卡</w:t>
            </w:r>
            <w:r>
              <w:rPr>
                <w:rFonts w:hint="eastAsia" w:ascii="宋体" w:hAnsi="宋体" w:eastAsia="宋体" w:cs="宋体"/>
                <w:szCs w:val="21"/>
                <w:lang w:bidi="ar"/>
              </w:rPr>
              <w:t xml:space="preserve">同时工作在5G频段；</w:t>
            </w:r>
            <w:r/>
          </w:p>
          <w:p>
            <w:pPr>
              <w:numPr>
                <w:ilvl w:val="0"/>
                <w:numId w:val="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含2个以太网口，其中1个为10/100/1000M/2.5GE电口，另一个为1个10/100/1000M电口，支持1个千兆以太网端口对外供电，扩展物联网模块；</w:t>
            </w:r>
            <w:r/>
          </w:p>
          <w:p>
            <w:pPr>
              <w:numPr>
                <w:ilvl w:val="0"/>
                <w:numId w:val="11"/>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支持802.3at供电和本地供电，整机功耗≤25.5w；</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13</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室外AP</w:t>
            </w:r>
            <w:r/>
          </w:p>
        </w:tc>
        <w:tc>
          <w:tcPr>
            <w:tcW w:w="3207" w:type="pct"/>
            <w:vAlign w:val="center"/>
            <w:textDirection w:val="lrTb"/>
            <w:noWrap w:val="false"/>
          </w:tcPr>
          <w:p>
            <w:pPr>
              <w:numPr>
                <w:ilvl w:val="0"/>
                <w:numId w:val="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支持标准的802.11ax协议，采用双射频设计，整机空间流≥4条，整机最大无线接入速率≥2.975Gbps；</w:t>
            </w:r>
            <w:r/>
          </w:p>
          <w:p>
            <w:pPr>
              <w:numPr>
                <w:ilvl w:val="0"/>
                <w:numId w:val="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为提高设备防护等级，防止水雾侵蚀，设备采用内置全向天线设计；</w:t>
            </w:r>
            <w:r/>
          </w:p>
          <w:p>
            <w:pPr>
              <w:numPr>
                <w:ilvl w:val="0"/>
                <w:numId w:val="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支持1个10/100/1000Base-T自适应以太网接口，支持IEEE </w:t>
            </w:r>
            <w:r>
              <w:rPr>
                <w:rFonts w:hint="eastAsia" w:ascii="宋体" w:hAnsi="宋体" w:eastAsia="宋体" w:cs="宋体"/>
                <w:szCs w:val="21"/>
                <w:lang w:bidi="ar"/>
              </w:rPr>
              <w:t xml:space="preserve">802.3af与802.3at标准PoE受电，1个2.5G SFP接口，兼容支持1G SFP；</w:t>
            </w:r>
            <w:r/>
          </w:p>
          <w:p>
            <w:pPr>
              <w:numPr>
                <w:ilvl w:val="0"/>
                <w:numId w:val="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防护等级至少达到IP68；</w:t>
            </w:r>
            <w:r/>
          </w:p>
          <w:p>
            <w:pPr>
              <w:numPr>
                <w:ilvl w:val="0"/>
                <w:numId w:val="12"/>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支持标准的802.3af/802.3at协议进行PoE供电，整机功耗≤12.95w；</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供电模块</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配套室外AP使用。单端口以太网供电适配器（千兆端口、支持802.3at协议标准供电）</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24口接入交换机</w:t>
            </w:r>
            <w:r/>
          </w:p>
        </w:tc>
        <w:tc>
          <w:tcPr>
            <w:tcW w:w="3207" w:type="pct"/>
            <w:vAlign w:val="center"/>
            <w:textDirection w:val="lrTb"/>
            <w:noWrap w:val="false"/>
          </w:tcPr>
          <w:p>
            <w:pPr>
              <w:numPr>
                <w:ilvl w:val="0"/>
                <w:numId w:val="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交换容量≥432Gbps，包转发率≥126Mpps；</w:t>
            </w:r>
            <w:r/>
          </w:p>
          <w:p>
            <w:pPr>
              <w:numPr>
                <w:ilvl w:val="0"/>
                <w:numId w:val="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10/100/1000M</w:t>
            </w:r>
            <w:r>
              <w:rPr>
                <w:rFonts w:hint="eastAsia" w:ascii="宋体" w:hAnsi="宋体" w:eastAsia="宋体" w:cs="宋体"/>
                <w:szCs w:val="21"/>
                <w:lang w:bidi="ar"/>
              </w:rPr>
              <w:t xml:space="preserve">以太网电口</w:t>
            </w:r>
            <w:r>
              <w:rPr>
                <w:rFonts w:hint="eastAsia" w:ascii="宋体" w:hAnsi="宋体" w:eastAsia="宋体" w:cs="宋体"/>
                <w:szCs w:val="21"/>
                <w:lang w:bidi="ar"/>
              </w:rPr>
              <w:t xml:space="preserve">≥24，1000M/2.5G SFP千兆光接口≥4个；</w:t>
            </w:r>
            <w:r/>
          </w:p>
          <w:p>
            <w:pPr>
              <w:numPr>
                <w:ilvl w:val="0"/>
                <w:numId w:val="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采用绿色环保设计，整机最大功耗≤16W；</w:t>
            </w:r>
            <w:r/>
          </w:p>
          <w:p>
            <w:pPr>
              <w:numPr>
                <w:ilvl w:val="0"/>
                <w:numId w:val="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要求所投产品端口浪涌抗扰度≥10KV（即具备10KV的防雷能力）；</w:t>
            </w:r>
            <w:r/>
          </w:p>
          <w:p>
            <w:pPr>
              <w:numPr>
                <w:ilvl w:val="0"/>
                <w:numId w:val="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支持基础网络保护策略，能够限制用户向网络中发送ARP报文、ICMP请求报文、DHCP请求报文等数据包的数率，对超过限速阈值的报文进行丢弃处理，甚至能够识别攻击行为，对有攻击行为的用户进行隔离；</w:t>
            </w:r>
            <w:r/>
          </w:p>
          <w:p>
            <w:pPr>
              <w:numPr>
                <w:ilvl w:val="0"/>
                <w:numId w:val="13"/>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为保证设备在受到外界机械碰撞时能够正常运行，要求所投交换机IK防护测试级别至少达到IK05；</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13</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48口接入交换机</w:t>
            </w:r>
            <w:r/>
          </w:p>
        </w:tc>
        <w:tc>
          <w:tcPr>
            <w:tcW w:w="3207" w:type="pct"/>
            <w:vAlign w:val="center"/>
            <w:textDirection w:val="lrTb"/>
            <w:noWrap w:val="false"/>
          </w:tcPr>
          <w:p>
            <w:pPr>
              <w:numPr>
                <w:ilvl w:val="0"/>
                <w:numId w:val="1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10/100/1000M</w:t>
            </w:r>
            <w:r>
              <w:rPr>
                <w:rFonts w:hint="eastAsia" w:ascii="宋体" w:hAnsi="宋体" w:eastAsia="宋体" w:cs="宋体"/>
                <w:szCs w:val="21"/>
                <w:lang w:bidi="ar"/>
              </w:rPr>
              <w:t xml:space="preserve">以太网电口</w:t>
            </w:r>
            <w:r>
              <w:rPr>
                <w:rFonts w:hint="eastAsia" w:ascii="宋体" w:hAnsi="宋体" w:eastAsia="宋体" w:cs="宋体"/>
                <w:szCs w:val="21"/>
                <w:lang w:bidi="ar"/>
              </w:rPr>
              <w:t xml:space="preserve">≥48，1000M/2.5G SFP千兆光接口≥4个；交换容量≥432Gbps，包转发率≥166Mpps；</w:t>
            </w:r>
            <w:r/>
          </w:p>
          <w:p>
            <w:pPr>
              <w:numPr>
                <w:ilvl w:val="0"/>
                <w:numId w:val="1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要求设备采用绿色环保设计，整机最大功耗≤30W；</w:t>
            </w:r>
            <w:r/>
          </w:p>
          <w:p>
            <w:pPr>
              <w:numPr>
                <w:ilvl w:val="0"/>
                <w:numId w:val="1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要求所投产品端口浪涌抗扰度≥10KV（即具备10KV的防雷能力）；</w:t>
            </w:r>
            <w:r/>
          </w:p>
          <w:p>
            <w:pPr>
              <w:numPr>
                <w:ilvl w:val="0"/>
                <w:numId w:val="1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设备采用静音节能设计，整机最大噪声≤37dB；</w:t>
            </w:r>
            <w:r/>
          </w:p>
          <w:p>
            <w:pPr>
              <w:numPr>
                <w:ilvl w:val="0"/>
                <w:numId w:val="14"/>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支持基础网络保护策略，能够限制用户向网络中发送ARP报文、ICMP请求报文、DHCP请求报文等数据包的数率，对超过限速阈值的报文进行丢弃处理，甚至能够识别攻击行为，对有攻击行为的用户进行隔离；</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8口POE</w:t>
            </w:r>
            <w:r/>
          </w:p>
        </w:tc>
        <w:tc>
          <w:tcPr>
            <w:tcW w:w="3207" w:type="pct"/>
            <w:vAlign w:val="center"/>
            <w:textDirection w:val="lrTb"/>
            <w:noWrap w:val="false"/>
          </w:tcPr>
          <w:p>
            <w:pPr>
              <w:numPr>
                <w:ilvl w:val="0"/>
                <w:numId w:val="1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交换容量≥432Gbps，包转发率≥108Mpps；</w:t>
            </w:r>
            <w:r/>
          </w:p>
          <w:p>
            <w:pPr>
              <w:numPr>
                <w:ilvl w:val="0"/>
                <w:numId w:val="1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10/100/1000M</w:t>
            </w:r>
            <w:r>
              <w:rPr>
                <w:rFonts w:hint="eastAsia" w:ascii="宋体" w:hAnsi="宋体" w:eastAsia="宋体" w:cs="宋体"/>
                <w:szCs w:val="21"/>
                <w:lang w:bidi="ar"/>
              </w:rPr>
              <w:t xml:space="preserve">以太网电口</w:t>
            </w:r>
            <w:r>
              <w:rPr>
                <w:rFonts w:hint="eastAsia" w:ascii="宋体" w:hAnsi="宋体" w:eastAsia="宋体" w:cs="宋体"/>
                <w:szCs w:val="21"/>
                <w:lang w:bidi="ar"/>
              </w:rPr>
              <w:t xml:space="preserve">≥8，1000M/2.5G SFP千兆光接口≥2个；</w:t>
            </w:r>
            <w:r/>
          </w:p>
          <w:p>
            <w:pPr>
              <w:numPr>
                <w:ilvl w:val="0"/>
                <w:numId w:val="1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支持POE和POE+同时可POE供电端口≥8个，POE最大输出功率≥125W；</w:t>
            </w:r>
            <w:r/>
          </w:p>
          <w:p>
            <w:pPr>
              <w:numPr>
                <w:ilvl w:val="0"/>
                <w:numId w:val="1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产品端口浪涌抗扰度≥10KV（即具备10KV的防雷能力）；</w:t>
            </w:r>
            <w:r/>
          </w:p>
          <w:p>
            <w:pPr>
              <w:numPr>
                <w:ilvl w:val="0"/>
                <w:numId w:val="15"/>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支持基础网络保护策略，能够限制用户向网络中发送ARP报文、ICMP请求报文、DHCP请求报文等数据包的数率，对超过限速阈值的报文进行丢弃处理，甚至能够识别攻击行为，对有攻击行为的用户进行隔离；</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24口POE</w:t>
            </w:r>
            <w:r/>
          </w:p>
        </w:tc>
        <w:tc>
          <w:tcPr>
            <w:tcW w:w="3207" w:type="pct"/>
            <w:vAlign w:val="center"/>
            <w:textDirection w:val="lrTb"/>
            <w:noWrap w:val="false"/>
          </w:tcPr>
          <w:p>
            <w:pPr>
              <w:numPr>
                <w:ilvl w:val="0"/>
                <w:numId w:val="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交换容量≥432Gbps，包转发率≥126Mpps；</w:t>
            </w:r>
            <w:r/>
          </w:p>
          <w:p>
            <w:pPr>
              <w:numPr>
                <w:ilvl w:val="0"/>
                <w:numId w:val="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10/100/1000M</w:t>
            </w:r>
            <w:r>
              <w:rPr>
                <w:rFonts w:hint="eastAsia" w:ascii="宋体" w:hAnsi="宋体" w:eastAsia="宋体" w:cs="宋体"/>
                <w:szCs w:val="21"/>
                <w:lang w:bidi="ar"/>
              </w:rPr>
              <w:t xml:space="preserve">以太网电口</w:t>
            </w:r>
            <w:r>
              <w:rPr>
                <w:rFonts w:hint="eastAsia" w:ascii="宋体" w:hAnsi="宋体" w:eastAsia="宋体" w:cs="宋体"/>
                <w:szCs w:val="21"/>
                <w:lang w:bidi="ar"/>
              </w:rPr>
              <w:t xml:space="preserve">≥24个，1000M/2.5G SFP千兆光接口≥4个；</w:t>
            </w:r>
            <w:r/>
          </w:p>
          <w:p>
            <w:pPr>
              <w:numPr>
                <w:ilvl w:val="0"/>
                <w:numId w:val="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支持POE和POE+,同时可POE供电端口≥24个，POE最大输出功率≥370W，PoE满载下整机最大功耗403W；</w:t>
            </w:r>
            <w:r/>
          </w:p>
          <w:p>
            <w:pPr>
              <w:numPr>
                <w:ilvl w:val="0"/>
                <w:numId w:val="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产品端口浪涌抗扰度≥10KV（即具备10KV的防雷能力）；</w:t>
            </w:r>
            <w:r/>
          </w:p>
          <w:p>
            <w:pPr>
              <w:numPr>
                <w:ilvl w:val="0"/>
                <w:numId w:val="16"/>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设备采用降噪设计，整机噪声≤39dB；</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单模千兆模块</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1000BASE-LX mini GBIC转换模块（1310nm），10km，单模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单模万兆模块</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万兆LC接口模块（1310nm），10km，单模，适用于SFP+接口</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程控交换机</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16进128出</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17</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云桌面（</w:t>
            </w:r>
            <w:r>
              <w:rPr>
                <w:rFonts w:hint="eastAsia" w:ascii="宋体" w:hAnsi="宋体" w:eastAsia="宋体" w:cs="宋体"/>
                <w:szCs w:val="21"/>
                <w:lang w:bidi="ar"/>
              </w:rPr>
              <w:t xml:space="preserve">信创版</w:t>
            </w:r>
            <w:r>
              <w:rPr>
                <w:rFonts w:hint="eastAsia" w:ascii="宋体" w:hAnsi="宋体" w:eastAsia="宋体" w:cs="宋体"/>
                <w:szCs w:val="21"/>
                <w:lang w:bidi="ar"/>
              </w:rPr>
              <w:t xml:space="preserve">）</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1.vCPU：4核</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2.内存：8G</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3.系统盘：80G</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4.镜像：国产化操作系统镜像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5、提供多种接入模式，包括电脑台式机、笔记本 、 主流操作系统手机终端、</w:t>
            </w:r>
            <w:r>
              <w:rPr>
                <w:rFonts w:hint="eastAsia" w:ascii="宋体" w:hAnsi="宋体" w:eastAsia="宋体" w:cs="宋体"/>
                <w:szCs w:val="21"/>
                <w:lang w:bidi="ar"/>
              </w:rPr>
              <w:t xml:space="preserve">瘦客户</w:t>
            </w:r>
            <w:r>
              <w:rPr>
                <w:rFonts w:hint="eastAsia" w:ascii="宋体" w:hAnsi="宋体" w:eastAsia="宋体" w:cs="宋体"/>
                <w:szCs w:val="21"/>
                <w:lang w:bidi="ar"/>
              </w:rPr>
              <w:t xml:space="preserve">机等设备。通过互联网，可随时随地接入到统一的工作桌面环境中，不受时间地域限制；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6.支持集中管理模式，可通过集中管理平台实现对云桌面的批量管理，包括</w:t>
            </w:r>
            <w:r>
              <w:rPr>
                <w:rFonts w:hint="eastAsia" w:ascii="宋体" w:hAnsi="宋体" w:eastAsia="宋体" w:cs="宋体"/>
                <w:szCs w:val="21"/>
                <w:lang w:bidi="ar"/>
              </w:rPr>
              <w:t xml:space="preserve">批量开</w:t>
            </w:r>
            <w:r>
              <w:rPr>
                <w:rFonts w:hint="eastAsia" w:ascii="宋体" w:hAnsi="宋体" w:eastAsia="宋体" w:cs="宋体"/>
                <w:szCs w:val="21"/>
                <w:lang w:bidi="ar"/>
              </w:rPr>
              <w:t xml:space="preserve">关机、重装、变更规格、变更镜像、变更管控策略、变更部门、创建快照、变更操作系统内的计算机名；</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7.支持对云桌面进行批量/开机、关机、重启、重装操作，云桌面配置支持扩容变更操作；</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8.支持通过邮箱或手机短信验证码</w:t>
            </w:r>
            <w:r>
              <w:rPr>
                <w:rFonts w:hint="eastAsia" w:ascii="宋体" w:hAnsi="宋体" w:eastAsia="宋体" w:cs="宋体"/>
                <w:szCs w:val="21"/>
                <w:lang w:bidi="ar"/>
              </w:rPr>
              <w:t xml:space="preserve">重置云</w:t>
            </w:r>
            <w:r>
              <w:rPr>
                <w:rFonts w:hint="eastAsia" w:ascii="宋体" w:hAnsi="宋体" w:eastAsia="宋体" w:cs="宋体"/>
                <w:szCs w:val="21"/>
                <w:lang w:bidi="ar"/>
              </w:rPr>
              <w:t xml:space="preserve">桌面密码；</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9.工具栏支持网络测速，可直接测试本地终端上下行速率及抖动时延；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10.工具栏支持多种画面质量传输模式，可按清晰优先、流畅优先、默认设置、自定义四种模式进行切换；</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11.支持外设重定向，将常用的外设如U盘、身份证读卡器、扫描仪、</w:t>
            </w:r>
            <w:r>
              <w:rPr>
                <w:rFonts w:hint="eastAsia" w:ascii="宋体" w:hAnsi="宋体" w:eastAsia="宋体" w:cs="宋体"/>
                <w:szCs w:val="21"/>
                <w:lang w:bidi="ar"/>
              </w:rPr>
              <w:t xml:space="preserve">高拍仪</w:t>
            </w:r>
            <w:r>
              <w:rPr>
                <w:rFonts w:hint="eastAsia" w:ascii="宋体" w:hAnsi="宋体" w:eastAsia="宋体" w:cs="宋体"/>
                <w:szCs w:val="21"/>
                <w:lang w:bidi="ar"/>
              </w:rPr>
              <w:t xml:space="preserve">等设备映射到虚拟机里使用；</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12.在本地终端（手机、瘦终端、PC）和网络打印机网络互通的情况下，支持通过云桌面使用打印机功能；</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13.支持固定驱动器、可移除驱动器、光盘驱动器、网络驱动器的文件重定向。</w:t>
            </w:r>
            <w:r/>
          </w:p>
        </w:tc>
        <w:tc>
          <w:tcPr>
            <w:tcW w:w="464"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w:t>
            </w:r>
            <w:r/>
          </w:p>
        </w:tc>
        <w:tc>
          <w:tcPr>
            <w:tcW w:w="434"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设备安装、调试费用、含五年质保服务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项</w:t>
            </w:r>
            <w:r/>
          </w:p>
        </w:tc>
      </w:tr>
      <w:tr>
        <w:trPr>
          <w:jc w:val="center"/>
          <w:trHeight w:val="20"/>
        </w:trPr>
        <w:tc>
          <w:tcPr>
            <w:gridSpan w:val="5"/>
            <w:tcW w:w="5000" w:type="pct"/>
            <w:vAlign w:val="center"/>
            <w:textDirection w:val="lrTb"/>
            <w:noWrap/>
          </w:tcPr>
          <w:p>
            <w:pPr>
              <w:jc w:val="left"/>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分项三：校园广播系统</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序号</w:t>
            </w:r>
            <w:r/>
          </w:p>
        </w:tc>
        <w:tc>
          <w:tcPr>
            <w:tcW w:w="575"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名称</w:t>
            </w:r>
            <w:r/>
          </w:p>
        </w:tc>
        <w:tc>
          <w:tcPr>
            <w:tcW w:w="3207"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技术参数要求</w:t>
            </w:r>
            <w:r/>
          </w:p>
        </w:tc>
        <w:tc>
          <w:tcPr>
            <w:tcW w:w="46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数量</w:t>
            </w:r>
            <w:r/>
          </w:p>
        </w:tc>
        <w:tc>
          <w:tcPr>
            <w:tcW w:w="43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单位</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一</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音控室设备</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矩阵式网络广播音频服务器</w:t>
            </w:r>
            <w:r/>
          </w:p>
        </w:tc>
        <w:tc>
          <w:tcPr>
            <w:tcW w:w="3207" w:type="pct"/>
            <w:vAlign w:val="center"/>
            <w:textDirection w:val="lrTb"/>
            <w:noWrap w:val="false"/>
          </w:tcPr>
          <w:p>
            <w:pPr>
              <w:numPr>
                <w:ilvl w:val="0"/>
                <w:numId w:val="17"/>
              </w:numPr>
              <w:ind w:firstLine="0"/>
              <w:jc w:val="left"/>
              <w:spacing w:line="360" w:lineRule="exact"/>
              <w:widowControl/>
              <w:rPr>
                <w:rFonts w:ascii="宋体" w:hAnsi="宋体" w:eastAsia="宋体" w:cs="宋体"/>
                <w:szCs w:val="21"/>
              </w:rPr>
            </w:pPr>
            <w:r>
              <w:rPr>
                <w:rFonts w:hint="eastAsia" w:ascii="宋体" w:hAnsi="宋体" w:eastAsia="宋体" w:cs="宋体"/>
                <w:b/>
                <w:bCs/>
                <w:szCs w:val="21"/>
                <w:lang w:bidi="ar"/>
              </w:rPr>
              <w:t xml:space="preserve">★采用DSP音频矩阵，具有24路线路输入端口、24路麦克输入端口，24路线路输出端口，可实现24*</w:t>
            </w:r>
            <w:r>
              <w:rPr>
                <w:rFonts w:hint="eastAsia" w:ascii="宋体" w:hAnsi="宋体" w:eastAsia="宋体" w:cs="宋体"/>
                <w:b/>
                <w:bCs/>
                <w:szCs w:val="21"/>
                <w:lang w:bidi="ar"/>
              </w:rPr>
              <w:t xml:space="preserve">24多对</w:t>
            </w:r>
            <w:r>
              <w:rPr>
                <w:rFonts w:hint="eastAsia" w:ascii="宋体" w:hAnsi="宋体" w:eastAsia="宋体" w:cs="宋体"/>
                <w:b/>
                <w:bCs/>
                <w:szCs w:val="21"/>
                <w:lang w:bidi="ar"/>
              </w:rPr>
              <w:t xml:space="preserve">多矩阵功能；24路输入可同步采样，实时数字编码转换，能够同时输出24路模拟音频与24路数字音频，支持≥100路数</w:t>
            </w:r>
            <w:r>
              <w:rPr>
                <w:rFonts w:hint="eastAsia" w:ascii="宋体" w:hAnsi="宋体" w:eastAsia="宋体" w:cs="宋体"/>
                <w:b/>
                <w:bCs/>
                <w:szCs w:val="21"/>
                <w:lang w:bidi="ar"/>
              </w:rPr>
              <w:t xml:space="preserve">字节目</w:t>
            </w:r>
            <w:r>
              <w:rPr>
                <w:rFonts w:hint="eastAsia" w:ascii="宋体" w:hAnsi="宋体" w:eastAsia="宋体" w:cs="宋体"/>
                <w:b/>
                <w:bCs/>
                <w:szCs w:val="21"/>
                <w:lang w:bidi="ar"/>
              </w:rPr>
              <w:t xml:space="preserve">源实时同传；</w:t>
            </w:r>
            <w:r>
              <w:rPr>
                <w:rFonts w:hint="eastAsia" w:ascii="宋体" w:hAnsi="宋体" w:eastAsia="宋体" w:cs="宋体"/>
                <w:b/>
                <w:bCs/>
                <w:szCs w:val="21"/>
              </w:rPr>
              <w:t xml:space="preserve">（需提供第三方检测机构出具的有效检测报告关键页扫描件）</w:t>
            </w:r>
            <w:r/>
          </w:p>
          <w:p>
            <w:pPr>
              <w:numPr>
                <w:ilvl w:val="0"/>
                <w:numId w:val="1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电源供电：AC220V/50Hz </w:t>
            </w:r>
            <w:r/>
          </w:p>
          <w:p>
            <w:pPr>
              <w:numPr>
                <w:ilvl w:val="0"/>
                <w:numId w:val="1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功耗：≤300W </w:t>
            </w:r>
            <w:r/>
          </w:p>
          <w:p>
            <w:pPr>
              <w:numPr>
                <w:ilvl w:val="0"/>
                <w:numId w:val="1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屏幕规格：17英寸、5线电阻触摸 </w:t>
            </w:r>
            <w:r/>
          </w:p>
          <w:p>
            <w:pPr>
              <w:numPr>
                <w:ilvl w:val="0"/>
                <w:numId w:val="1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音频接口：RCA*48、TRS*24 </w:t>
            </w:r>
            <w:r/>
          </w:p>
          <w:p>
            <w:pPr>
              <w:numPr>
                <w:ilvl w:val="0"/>
                <w:numId w:val="1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电源接口：国标三孔*6 </w:t>
            </w:r>
            <w:r/>
          </w:p>
          <w:p>
            <w:pPr>
              <w:numPr>
                <w:ilvl w:val="0"/>
                <w:numId w:val="1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通讯接口：RJ45、DB9 </w:t>
            </w:r>
            <w:r/>
          </w:p>
          <w:p>
            <w:pPr>
              <w:numPr>
                <w:ilvl w:val="0"/>
                <w:numId w:val="1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IO接口：USB*4 </w:t>
            </w:r>
            <w:r/>
          </w:p>
          <w:p>
            <w:pPr>
              <w:numPr>
                <w:ilvl w:val="0"/>
                <w:numId w:val="1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存储容量：128G固态硬盘 </w:t>
            </w:r>
            <w:r/>
          </w:p>
          <w:p>
            <w:pPr>
              <w:numPr>
                <w:ilvl w:val="0"/>
                <w:numId w:val="1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网络功能：8111G Gigabit网络控制器 </w:t>
            </w:r>
            <w:r/>
          </w:p>
          <w:p>
            <w:pPr>
              <w:numPr>
                <w:ilvl w:val="0"/>
                <w:numId w:val="1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AUX输入灵敏度：150mv </w:t>
            </w:r>
            <w:r/>
          </w:p>
          <w:p>
            <w:pPr>
              <w:numPr>
                <w:ilvl w:val="0"/>
                <w:numId w:val="1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MIC输入灵敏度：5mv </w:t>
            </w:r>
            <w:r/>
          </w:p>
          <w:p>
            <w:pPr>
              <w:numPr>
                <w:ilvl w:val="0"/>
                <w:numId w:val="17"/>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保护方式：上电、过载、短路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网络广播控制软件</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（嵌入式）</w:t>
            </w:r>
            <w:r/>
          </w:p>
        </w:tc>
        <w:tc>
          <w:tcPr>
            <w:tcW w:w="3207" w:type="pct"/>
            <w:vAlign w:val="center"/>
            <w:textDirection w:val="lrTb"/>
            <w:noWrap w:val="false"/>
          </w:tcPr>
          <w:p>
            <w:pPr>
              <w:numPr>
                <w:ilvl w:val="0"/>
                <w:numId w:val="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多套作息方案支持同时启用，能够批量增删改查、复制剪切、导入导出作息计划；</w:t>
            </w:r>
            <w:r/>
          </w:p>
          <w:p>
            <w:pPr>
              <w:numPr>
                <w:ilvl w:val="0"/>
                <w:numId w:val="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用户所在地区可选，自动获取当地天气信息，根据自定义配置信息，智能切换作息方案；</w:t>
            </w:r>
            <w:r/>
          </w:p>
          <w:p>
            <w:pPr>
              <w:numPr>
                <w:ilvl w:val="0"/>
                <w:numId w:val="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作息计划内容可配，可自定义触发机制、工作方式、设备启动时间，以及节目源的个数，每个计划可同时播出≥100路节目；</w:t>
            </w:r>
            <w:r/>
          </w:p>
          <w:p>
            <w:pPr>
              <w:numPr>
                <w:ilvl w:val="0"/>
                <w:numId w:val="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播放列表敏捷管理，支持一键增删改查，适用常见音频格式，包含MP3、WMA、AAC、OGG、MID、WAV、FLAC、APE等，集成文本文档转语音TTS功能；</w:t>
            </w:r>
            <w:r/>
          </w:p>
          <w:p>
            <w:pPr>
              <w:numPr>
                <w:ilvl w:val="0"/>
                <w:numId w:val="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提供CD级音质录播单元，支持</w:t>
            </w:r>
            <w:r>
              <w:rPr>
                <w:rFonts w:hint="eastAsia" w:ascii="宋体" w:hAnsi="宋体" w:eastAsia="宋体" w:cs="宋体"/>
                <w:szCs w:val="21"/>
                <w:lang w:bidi="ar"/>
              </w:rPr>
              <w:t xml:space="preserve">边录边</w:t>
            </w:r>
            <w:r>
              <w:rPr>
                <w:rFonts w:hint="eastAsia" w:ascii="宋体" w:hAnsi="宋体" w:eastAsia="宋体" w:cs="宋体"/>
                <w:szCs w:val="21"/>
                <w:lang w:bidi="ar"/>
              </w:rPr>
              <w:t xml:space="preserve">听、多节目源同步录播，音量、</w:t>
            </w:r>
            <w:r>
              <w:rPr>
                <w:rFonts w:hint="eastAsia" w:ascii="宋体" w:hAnsi="宋体" w:eastAsia="宋体" w:cs="宋体"/>
                <w:szCs w:val="21"/>
                <w:lang w:bidi="ar"/>
              </w:rPr>
              <w:t xml:space="preserve">均衡可</w:t>
            </w:r>
            <w:r>
              <w:rPr>
                <w:rFonts w:hint="eastAsia" w:ascii="宋体" w:hAnsi="宋体" w:eastAsia="宋体" w:cs="宋体"/>
                <w:szCs w:val="21"/>
                <w:lang w:bidi="ar"/>
              </w:rPr>
              <w:t xml:space="preserve">调节，能够用于个性化铃声的录制；</w:t>
            </w:r>
            <w:r/>
          </w:p>
          <w:p>
            <w:pPr>
              <w:numPr>
                <w:ilvl w:val="0"/>
                <w:numId w:val="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提供单声卡左右</w:t>
            </w:r>
            <w:r>
              <w:rPr>
                <w:rFonts w:hint="eastAsia" w:ascii="宋体" w:hAnsi="宋体" w:eastAsia="宋体" w:cs="宋体"/>
                <w:szCs w:val="21"/>
                <w:lang w:bidi="ar"/>
              </w:rPr>
              <w:t xml:space="preserve">声道双节目</w:t>
            </w:r>
            <w:r>
              <w:rPr>
                <w:rFonts w:hint="eastAsia" w:ascii="宋体" w:hAnsi="宋体" w:eastAsia="宋体" w:cs="宋体"/>
                <w:szCs w:val="21"/>
                <w:lang w:bidi="ar"/>
              </w:rPr>
              <w:t xml:space="preserve">源输出功能，可一键配置多进多出音频矩阵；</w:t>
            </w:r>
            <w:r/>
          </w:p>
          <w:p>
            <w:pPr>
              <w:numPr>
                <w:ilvl w:val="0"/>
                <w:numId w:val="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所有设备通道可重命名，提供一键开关、终端分配、强制复位等实用功能，接入软件的设备通过网络均可控可配；</w:t>
            </w:r>
            <w:r/>
          </w:p>
          <w:p>
            <w:pPr>
              <w:numPr>
                <w:ilvl w:val="0"/>
                <w:numId w:val="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系统运行日志可读，支持软件运行日志、设备状态日志、设备工作日志等，支持故障信息APP推送；</w:t>
            </w:r>
            <w:r/>
          </w:p>
          <w:p>
            <w:pPr>
              <w:numPr>
                <w:ilvl w:val="0"/>
                <w:numId w:val="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数据自动备份，周期可调（每天、每周、每月），支持主备服务器数据自动同步。</w:t>
            </w:r>
            <w:r/>
          </w:p>
          <w:p>
            <w:pPr>
              <w:numPr>
                <w:ilvl w:val="0"/>
                <w:numId w:val="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系统运行日志可读，支持软件运行日志、设备状态日志、设备工作日志等，支持故障信息APP推送；</w:t>
            </w:r>
            <w:r/>
          </w:p>
          <w:p>
            <w:pPr>
              <w:numPr>
                <w:ilvl w:val="0"/>
                <w:numId w:val="18"/>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提供主机屏幕安全锁，三次密码错误自动锁死，数据自动备份，周期可调（每天、每周、每月），支持主备服务器数据自动同步。</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网络广播备份主机</w:t>
            </w:r>
            <w:r/>
          </w:p>
        </w:tc>
        <w:tc>
          <w:tcPr>
            <w:tcW w:w="3207" w:type="pct"/>
            <w:vAlign w:val="center"/>
            <w:textDirection w:val="lrTb"/>
            <w:noWrap w:val="false"/>
          </w:tcPr>
          <w:p>
            <w:pPr>
              <w:numPr>
                <w:ilvl w:val="0"/>
                <w:numId w:val="1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多路模拟音源输入，支持一路线路与一路</w:t>
            </w:r>
            <w:r>
              <w:rPr>
                <w:rFonts w:hint="eastAsia" w:ascii="宋体" w:hAnsi="宋体" w:eastAsia="宋体" w:cs="宋体"/>
                <w:szCs w:val="21"/>
                <w:lang w:bidi="ar"/>
              </w:rPr>
              <w:t xml:space="preserve">麦克混音</w:t>
            </w:r>
            <w:r>
              <w:rPr>
                <w:rFonts w:hint="eastAsia" w:ascii="宋体" w:hAnsi="宋体" w:eastAsia="宋体" w:cs="宋体"/>
                <w:szCs w:val="21"/>
                <w:lang w:bidi="ar"/>
              </w:rPr>
              <w:t xml:space="preserve">输入，内置CD级音频采集模块，数字音频采播延时小于20ms；</w:t>
            </w:r>
            <w:r/>
          </w:p>
          <w:p>
            <w:pPr>
              <w:numPr>
                <w:ilvl w:val="0"/>
                <w:numId w:val="1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多套作息方案支持同时启用，可定时定点定区域定曲目播放至网络广播系统任意终端；</w:t>
            </w:r>
            <w:r/>
          </w:p>
          <w:p>
            <w:pPr>
              <w:numPr>
                <w:ilvl w:val="0"/>
                <w:numId w:val="1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可配置任</w:t>
            </w:r>
            <w:r>
              <w:rPr>
                <w:rFonts w:hint="eastAsia" w:ascii="宋体" w:hAnsi="宋体" w:eastAsia="宋体" w:cs="宋体"/>
                <w:szCs w:val="21"/>
                <w:lang w:bidi="ar"/>
              </w:rPr>
              <w:t xml:space="preserve">一</w:t>
            </w:r>
            <w:r>
              <w:rPr>
                <w:rFonts w:hint="eastAsia" w:ascii="宋体" w:hAnsi="宋体" w:eastAsia="宋体" w:cs="宋体"/>
                <w:szCs w:val="21"/>
                <w:lang w:bidi="ar"/>
              </w:rPr>
              <w:t xml:space="preserve">网络终端至主机节目源，开关、音量、均衡可调，动态分配终端分组；</w:t>
            </w:r>
            <w:r/>
          </w:p>
          <w:p>
            <w:pPr>
              <w:numPr>
                <w:ilvl w:val="0"/>
                <w:numId w:val="1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用户所在地区可选，自动获取当地天气信息，根据自定义配置信息，智能切换作息方案；</w:t>
            </w:r>
            <w:r/>
          </w:p>
          <w:p>
            <w:pPr>
              <w:numPr>
                <w:ilvl w:val="0"/>
                <w:numId w:val="1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实时恢复异常终端的工作状态，主动续播，工作记录实时反馈给主控、移动端软件并在网络控制平台保留历史记录，通过收集工作数据，可形成工作日志报告；</w:t>
            </w:r>
            <w:r/>
          </w:p>
          <w:p>
            <w:pPr>
              <w:numPr>
                <w:ilvl w:val="0"/>
                <w:numId w:val="1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可脱离服务端控制软件进行纯硬件操作控制，广播使用优先级可调；</w:t>
            </w:r>
            <w:r/>
          </w:p>
          <w:p>
            <w:pPr>
              <w:numPr>
                <w:ilvl w:val="0"/>
                <w:numId w:val="19"/>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工作状态可在内置中文显示器、主控、移动端软件等多个控制平台上实时查看。</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数字前置放大器(含嵌入式软件）</w:t>
            </w:r>
            <w:r/>
          </w:p>
        </w:tc>
        <w:tc>
          <w:tcPr>
            <w:tcW w:w="3207" w:type="pct"/>
            <w:vAlign w:val="center"/>
            <w:textDirection w:val="lrTb"/>
            <w:noWrap w:val="false"/>
          </w:tcPr>
          <w:p>
            <w:pPr>
              <w:numPr>
                <w:ilvl w:val="0"/>
                <w:numId w:val="2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支持4路麦克、8路线路音频混音输入，其中两路麦克支持默音，在本地、主控、移动端软件均可控制音量音效调节，音频输入级联叠加，最多可同时实现3072路音频控制；</w:t>
            </w:r>
            <w:r/>
          </w:p>
          <w:p>
            <w:pPr>
              <w:numPr>
                <w:ilvl w:val="0"/>
                <w:numId w:val="2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可对单路音频信号进行精确数字调节，支持音量、均衡单路调节，调节精度达1%，在本地、主控、移动端软件均可进行调节；</w:t>
            </w:r>
            <w:r/>
          </w:p>
          <w:p>
            <w:pPr>
              <w:numPr>
                <w:ilvl w:val="0"/>
                <w:numId w:val="2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内置7段动态电平指示，音量、音效状态可在内置中文显示器、主控、移动端软件等多个控制平台上实时查看；</w:t>
            </w:r>
            <w:r/>
          </w:p>
          <w:p>
            <w:pPr>
              <w:numPr>
                <w:ilvl w:val="0"/>
                <w:numId w:val="2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对音频调节后，工作记录实时反馈给主控、移动端软件并保留操作记录，通过收集工作数据，可形成工作日志报告；</w:t>
            </w:r>
            <w:r/>
          </w:p>
          <w:p>
            <w:pPr>
              <w:numPr>
                <w:ilvl w:val="0"/>
                <w:numId w:val="2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可对各路不同输入信号进行同步等比增益调节，主控、移动端软件均可进行远程调节；</w:t>
            </w:r>
            <w:r/>
          </w:p>
          <w:p>
            <w:pPr>
              <w:numPr>
                <w:ilvl w:val="0"/>
                <w:numId w:val="2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通过飞梭可设置全局音量一键同步，主控、移动端软件均可进行远程调节；</w:t>
            </w:r>
            <w:r/>
          </w:p>
          <w:p>
            <w:pPr>
              <w:numPr>
                <w:ilvl w:val="0"/>
                <w:numId w:val="2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支持淡入淡出音效输出，音效时长可通过网络远程设置；</w:t>
            </w:r>
            <w:r/>
          </w:p>
          <w:p>
            <w:pPr>
              <w:numPr>
                <w:ilvl w:val="0"/>
                <w:numId w:val="2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断电前后工作状态一致，可通过主控、移动端软件查看断电信息并将断电记录推送至移动端；</w:t>
            </w:r>
            <w:r/>
          </w:p>
          <w:p>
            <w:pPr>
              <w:numPr>
                <w:ilvl w:val="0"/>
                <w:numId w:val="20"/>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可提前设定多种场景音频调节工作模式，在主控、移动端软件可任意调用，最多可达999种。</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数字电源</w:t>
            </w:r>
            <w:r>
              <w:rPr>
                <w:rFonts w:hint="eastAsia" w:ascii="宋体" w:hAnsi="宋体" w:eastAsia="宋体" w:cs="宋体"/>
                <w:szCs w:val="21"/>
                <w:lang w:bidi="ar"/>
              </w:rPr>
              <w:t xml:space="preserve">时序器(含嵌入式软件）</w:t>
            </w:r>
            <w:r/>
          </w:p>
        </w:tc>
        <w:tc>
          <w:tcPr>
            <w:tcW w:w="3207" w:type="pct"/>
            <w:vAlign w:val="center"/>
            <w:textDirection w:val="lrTb"/>
            <w:noWrap w:val="false"/>
          </w:tcPr>
          <w:p>
            <w:pPr>
              <w:numPr>
                <w:ilvl w:val="0"/>
                <w:numId w:val="2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电源管理：支持十六路电源时序管理，在本地、主控、移动端</w:t>
            </w:r>
            <w:r>
              <w:rPr>
                <w:rFonts w:hint="eastAsia" w:ascii="宋体" w:hAnsi="宋体" w:eastAsia="宋体" w:cs="宋体"/>
                <w:szCs w:val="21"/>
                <w:lang w:bidi="ar"/>
              </w:rPr>
              <w:t xml:space="preserve">软件均可管理电源时序，电源管理级联叠加，最多可同时实现4096路电源管理；</w:t>
            </w:r>
            <w:r/>
          </w:p>
          <w:p>
            <w:pPr>
              <w:numPr>
                <w:ilvl w:val="0"/>
                <w:numId w:val="2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通过主控、移动端自定义电源作息表，实现电源开关远程控制管理；</w:t>
            </w:r>
            <w:r/>
          </w:p>
          <w:p>
            <w:pPr>
              <w:numPr>
                <w:ilvl w:val="0"/>
                <w:numId w:val="2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可自定义六位数字密码授权操作，三次密码错误后锁死，不同密码开启不同权限，密码管理支持远程控制；</w:t>
            </w:r>
            <w:r/>
          </w:p>
          <w:p>
            <w:pPr>
              <w:numPr>
                <w:ilvl w:val="0"/>
                <w:numId w:val="2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具备独立工作能力，单机接入任意网络信息点即可进入广播系统平台接受主控、移动端软件远程操作；</w:t>
            </w:r>
            <w:r/>
          </w:p>
          <w:p>
            <w:pPr>
              <w:numPr>
                <w:ilvl w:val="0"/>
                <w:numId w:val="2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工作状态可在内置中文显示器、主控、移动端软件等多个控制平台上实时查看；</w:t>
            </w:r>
            <w:r/>
          </w:p>
          <w:p>
            <w:pPr>
              <w:numPr>
                <w:ilvl w:val="0"/>
                <w:numId w:val="2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电源开启/关闭后，工作记录实时反馈给主控、移动端软件并在网络控制平台保留历史记录，通过收集工作数据，可形成工作日志报告；</w:t>
            </w:r>
            <w:r/>
          </w:p>
          <w:p>
            <w:pPr>
              <w:numPr>
                <w:ilvl w:val="0"/>
                <w:numId w:val="2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消防告警：支持消防、广播双功率信号输入，接收消防信号后可强制切换为消防输出，同时支持TC消防触发，实现双消防工作模式。通过网络可接收消防信号，接收方式及工作模式可通过网络远程修改；</w:t>
            </w:r>
            <w:r/>
          </w:p>
          <w:p>
            <w:pPr>
              <w:numPr>
                <w:ilvl w:val="0"/>
                <w:numId w:val="21"/>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断电前后工作状态一致，可通过主控、移动端软件查看断电信息并将断电记录推送至移动端。</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网络广播故障检测器</w:t>
            </w:r>
            <w:r/>
          </w:p>
        </w:tc>
        <w:tc>
          <w:tcPr>
            <w:tcW w:w="3207" w:type="pct"/>
            <w:vAlign w:val="center"/>
            <w:textDirection w:val="lrTb"/>
            <w:noWrap w:val="false"/>
          </w:tcPr>
          <w:p>
            <w:pPr>
              <w:numPr>
                <w:ilvl w:val="0"/>
                <w:numId w:val="2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实时检测广播系统内所有网络终端工作状态，可设定检测周期，通过主控、移动端软件可查看终端在线情况，实时记录网络广播终端工作状态，异常报警；</w:t>
            </w:r>
            <w:r/>
          </w:p>
          <w:p>
            <w:pPr>
              <w:numPr>
                <w:ilvl w:val="0"/>
                <w:numId w:val="2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网络终端工作异常时，蜂鸣器自动告警，同时在主控及移动端软件消息推送显示；</w:t>
            </w:r>
            <w:r/>
          </w:p>
          <w:p>
            <w:pPr>
              <w:numPr>
                <w:ilvl w:val="0"/>
                <w:numId w:val="2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具备独立工作能力，单机接入任意网络信息点即可进入广播系统平台接受主控、移动端软件远程查看工作状态；</w:t>
            </w:r>
            <w:r/>
          </w:p>
          <w:p>
            <w:pPr>
              <w:numPr>
                <w:ilvl w:val="0"/>
                <w:numId w:val="2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故障检测状态可在内置中文显示器、主控、移动端软件等多个控制平台上实时查看；</w:t>
            </w:r>
            <w:r/>
          </w:p>
          <w:p>
            <w:pPr>
              <w:numPr>
                <w:ilvl w:val="0"/>
                <w:numId w:val="22"/>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终端故障报警后，可进行智能分析并将检测报告时反馈给主控、移动端软件并在网络控制平台保留历史故障记录，通过收集工作数据，可形成工作日志报告。</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网络广播校时器</w:t>
            </w:r>
            <w:r/>
          </w:p>
        </w:tc>
        <w:tc>
          <w:tcPr>
            <w:tcW w:w="3207" w:type="pct"/>
            <w:vAlign w:val="center"/>
            <w:textDirection w:val="lrTb"/>
            <w:noWrap w:val="false"/>
          </w:tcPr>
          <w:p>
            <w:pPr>
              <w:numPr>
                <w:ilvl w:val="0"/>
                <w:numId w:val="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支持实时从卫星获取标准时间，精度达到微秒单位，高准确度高灵敏度，通过与所有设备进行校对，自动纠错，可通过本机、主控、移动端软件</w:t>
            </w:r>
            <w:r>
              <w:rPr>
                <w:rFonts w:hint="eastAsia" w:ascii="宋体" w:hAnsi="宋体" w:eastAsia="宋体" w:cs="宋体"/>
                <w:szCs w:val="21"/>
                <w:lang w:bidi="ar"/>
              </w:rPr>
              <w:t xml:space="preserve">选定需校时</w:t>
            </w:r>
            <w:r>
              <w:rPr>
                <w:rFonts w:hint="eastAsia" w:ascii="宋体" w:hAnsi="宋体" w:eastAsia="宋体" w:cs="宋体"/>
                <w:szCs w:val="21"/>
                <w:lang w:bidi="ar"/>
              </w:rPr>
              <w:t xml:space="preserve">设备以及校时周期；</w:t>
            </w:r>
            <w:r/>
          </w:p>
          <w:p>
            <w:pPr>
              <w:numPr>
                <w:ilvl w:val="0"/>
                <w:numId w:val="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支持支持NTP/SNTP网络授时协议，可对系统内所有设备进行时间同步，同步方式可通过网络远程选择；</w:t>
            </w:r>
            <w:r/>
          </w:p>
          <w:p>
            <w:pPr>
              <w:numPr>
                <w:ilvl w:val="0"/>
                <w:numId w:val="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具备独立工作能力，单机接入任意网络信息点即可进入广播系统平台接受主控、移动端软件远程进行校时查看；</w:t>
            </w:r>
            <w:r/>
          </w:p>
          <w:p>
            <w:pPr>
              <w:numPr>
                <w:ilvl w:val="0"/>
                <w:numId w:val="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校时信息可在内置中文显示器、主控、移动端软件等多个控制</w:t>
            </w:r>
            <w:r>
              <w:rPr>
                <w:rFonts w:hint="eastAsia" w:ascii="宋体" w:hAnsi="宋体" w:eastAsia="宋体" w:cs="宋体"/>
                <w:szCs w:val="21"/>
                <w:lang w:bidi="ar"/>
              </w:rPr>
              <w:t xml:space="preserve">平台上实时查看；</w:t>
            </w:r>
            <w:r/>
          </w:p>
          <w:p>
            <w:pPr>
              <w:numPr>
                <w:ilvl w:val="0"/>
                <w:numId w:val="23"/>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自动校时后，工作记录实时反馈给主控、移动端软件并在网络控制平台保留历史操作记录，通过收集工作数据，可形成工作日志报告。</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机柜</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42U落地机柜，尺寸规格600*600*2000，标准配置：8位10A PDU1套，</w:t>
            </w:r>
            <w:r>
              <w:rPr>
                <w:rFonts w:hint="eastAsia" w:ascii="宋体" w:hAnsi="宋体" w:eastAsia="宋体" w:cs="宋体"/>
                <w:szCs w:val="21"/>
                <w:lang w:bidi="ar"/>
              </w:rPr>
              <w:t xml:space="preserve">固定板</w:t>
            </w:r>
            <w:r>
              <w:rPr>
                <w:rFonts w:hint="eastAsia" w:ascii="宋体" w:hAnsi="宋体" w:eastAsia="宋体" w:cs="宋体"/>
                <w:szCs w:val="21"/>
                <w:lang w:bidi="ar"/>
              </w:rPr>
              <w:t xml:space="preserve">1块，风扇组件1套（配2只风扇）2</w:t>
            </w:r>
            <w:r>
              <w:rPr>
                <w:rFonts w:hint="eastAsia" w:ascii="宋体" w:hAnsi="宋体" w:eastAsia="宋体" w:cs="宋体"/>
                <w:szCs w:val="21"/>
                <w:lang w:bidi="ar"/>
              </w:rPr>
              <w:t xml:space="preserve">”</w:t>
            </w:r>
            <w:r>
              <w:rPr>
                <w:rFonts w:hint="eastAsia" w:ascii="宋体" w:hAnsi="宋体" w:eastAsia="宋体" w:cs="宋体"/>
                <w:szCs w:val="21"/>
                <w:lang w:bidi="ar"/>
              </w:rPr>
              <w:t xml:space="preserve">重型脚轮4只，M12支脚4只，M6方螺母螺钉40套，内六角扳手1只。前门为钢化玻璃门\后门为钢板门。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会议话筒</w:t>
            </w:r>
            <w:r/>
          </w:p>
        </w:tc>
        <w:tc>
          <w:tcPr>
            <w:tcW w:w="3207" w:type="pct"/>
            <w:vAlign w:val="center"/>
            <w:textDirection w:val="lrTb"/>
            <w:noWrap w:val="false"/>
          </w:tcPr>
          <w:p>
            <w:pPr>
              <w:numPr>
                <w:ilvl w:val="0"/>
                <w:numId w:val="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换</w:t>
            </w:r>
            <w:r>
              <w:rPr>
                <w:rFonts w:hint="eastAsia" w:ascii="宋体" w:hAnsi="宋体" w:eastAsia="宋体" w:cs="宋体"/>
                <w:szCs w:val="21"/>
                <w:lang w:bidi="ar"/>
              </w:rPr>
              <w:t xml:space="preserve">能方式</w:t>
            </w:r>
            <w:r>
              <w:rPr>
                <w:rFonts w:hint="eastAsia" w:ascii="宋体" w:hAnsi="宋体" w:eastAsia="宋体" w:cs="宋体"/>
                <w:szCs w:val="21"/>
                <w:lang w:bidi="ar"/>
              </w:rPr>
              <w:t xml:space="preserve"> 电容式</w:t>
            </w:r>
            <w:r/>
          </w:p>
          <w:p>
            <w:pPr>
              <w:numPr>
                <w:ilvl w:val="0"/>
                <w:numId w:val="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指向特性 心型指向性</w:t>
            </w:r>
            <w:r/>
          </w:p>
          <w:p>
            <w:pPr>
              <w:numPr>
                <w:ilvl w:val="0"/>
                <w:numId w:val="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灵敏度 -38dB±2dB</w:t>
            </w:r>
            <w:r/>
          </w:p>
          <w:p>
            <w:pPr>
              <w:numPr>
                <w:ilvl w:val="0"/>
                <w:numId w:val="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 40Hz~16000H</w:t>
            </w:r>
            <w:r/>
          </w:p>
          <w:p>
            <w:pPr>
              <w:numPr>
                <w:ilvl w:val="0"/>
                <w:numId w:val="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输出阻抗 1KΩ</w:t>
            </w:r>
            <w:r/>
          </w:p>
          <w:p>
            <w:pPr>
              <w:numPr>
                <w:ilvl w:val="0"/>
                <w:numId w:val="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拾音距离 30~70cm</w:t>
            </w:r>
            <w:r/>
          </w:p>
          <w:p>
            <w:pPr>
              <w:numPr>
                <w:ilvl w:val="0"/>
                <w:numId w:val="24"/>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供电电压 DC 9V</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监听音箱(含嵌入式软件）</w:t>
            </w:r>
            <w:r/>
          </w:p>
        </w:tc>
        <w:tc>
          <w:tcPr>
            <w:tcW w:w="3207" w:type="pct"/>
            <w:vAlign w:val="center"/>
            <w:textDirection w:val="lrTb"/>
            <w:noWrap w:val="false"/>
          </w:tcPr>
          <w:p>
            <w:pPr>
              <w:numPr>
                <w:ilvl w:val="0"/>
                <w:numId w:val="2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内置2*15W数字音频放大模块，6寸同轴高品质扬声器单元，支持本地麦克、线路输入，智能扩音实时检测到的本地音频输入（优先级可配），立体扩声；</w:t>
            </w:r>
            <w:r/>
          </w:p>
          <w:p>
            <w:pPr>
              <w:numPr>
                <w:ilvl w:val="0"/>
                <w:numId w:val="2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接收网络数据信号，通过主控软件操作可监听所有节目的播出内容，在配置APP后台前提下可通过WIFI等方式能够实现移动端人声扩音；</w:t>
            </w:r>
            <w:r/>
          </w:p>
          <w:p>
            <w:pPr>
              <w:numPr>
                <w:ilvl w:val="0"/>
                <w:numId w:val="2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可配置终端至任意指定节目源，开关、音量、均衡可控，工作异常时能够自动续播末次任务；</w:t>
            </w:r>
            <w:r/>
          </w:p>
          <w:p>
            <w:pPr>
              <w:numPr>
                <w:ilvl w:val="0"/>
                <w:numId w:val="2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终端号、音量及工作状态可在主控、移动端软件等多个控制平台上实时查看；</w:t>
            </w:r>
            <w:r/>
          </w:p>
          <w:p>
            <w:pPr>
              <w:numPr>
                <w:ilvl w:val="0"/>
                <w:numId w:val="2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可根据设置所在时区，自动更新本地时间，实时刷新工作模式与当前时钟；</w:t>
            </w:r>
            <w:r/>
          </w:p>
          <w:p>
            <w:pPr>
              <w:numPr>
                <w:ilvl w:val="0"/>
                <w:numId w:val="25"/>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可通过网络远程升级固件，功能拓展方便灵活。</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数字信号分配器</w:t>
            </w:r>
            <w:r/>
          </w:p>
        </w:tc>
        <w:tc>
          <w:tcPr>
            <w:tcW w:w="3207" w:type="pct"/>
            <w:vAlign w:val="center"/>
            <w:textDirection w:val="lrTb"/>
            <w:noWrap w:val="false"/>
          </w:tcPr>
          <w:p>
            <w:pPr>
              <w:numPr>
                <w:ilvl w:val="0"/>
                <w:numId w:val="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支持八路音频信号音量调节输出，在本地、主控、移动端软件均可控制信号分配模式，信号分配级联叠加，最多可同时实现2048路信号分配控制；</w:t>
            </w:r>
            <w:r/>
          </w:p>
          <w:p>
            <w:pPr>
              <w:numPr>
                <w:ilvl w:val="0"/>
                <w:numId w:val="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可任意选择工作模式，支持2组信号一进四出或1组一进八出，工作模式在主控软件、移动端可配；</w:t>
            </w:r>
            <w:r/>
          </w:p>
          <w:p>
            <w:pPr>
              <w:numPr>
                <w:ilvl w:val="0"/>
                <w:numId w:val="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可对单路音频信号进行精确数字调节，可进行音量调节，调节精度达1%，支持主控、移动端软件远程控制；</w:t>
            </w:r>
            <w:r/>
          </w:p>
          <w:p>
            <w:pPr>
              <w:numPr>
                <w:ilvl w:val="0"/>
                <w:numId w:val="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具备独立工作能力，单机接入任意网络信息点即可进入广播系统平台接受主控、移动端软件对每路音频信号远程调节；</w:t>
            </w:r>
            <w:r/>
          </w:p>
          <w:p>
            <w:pPr>
              <w:numPr>
                <w:ilvl w:val="0"/>
                <w:numId w:val="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输出信号音量可在内置中文显示器、主控、移动端软件等多个控制平台上实时查看；</w:t>
            </w:r>
            <w:r/>
          </w:p>
          <w:p>
            <w:pPr>
              <w:numPr>
                <w:ilvl w:val="0"/>
                <w:numId w:val="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每路信号增益调节后，工作记录实时反馈给主控、移动端软件并保留操作记录，通过收集工作数据，可形成工作日志报告；</w:t>
            </w:r>
            <w:r/>
          </w:p>
          <w:p>
            <w:pPr>
              <w:numPr>
                <w:ilvl w:val="0"/>
                <w:numId w:val="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可接入平衡音频以及非平衡音频信号，对各路不同输出参数进行同步等量比例增益调节，主控、移动端软件均可进行远程调节；</w:t>
            </w:r>
            <w:r/>
          </w:p>
          <w:p>
            <w:pPr>
              <w:numPr>
                <w:ilvl w:val="0"/>
                <w:numId w:val="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通过飞梭可设置全局音量一键同步，主控、移动端软件均可进行远程调节；</w:t>
            </w:r>
            <w:r/>
          </w:p>
          <w:p>
            <w:pPr>
              <w:numPr>
                <w:ilvl w:val="0"/>
                <w:numId w:val="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支持淡入淡出音效输出，音效时长可通过网络远程设置；</w:t>
            </w:r>
            <w:r/>
          </w:p>
          <w:p>
            <w:pPr>
              <w:numPr>
                <w:ilvl w:val="0"/>
                <w:numId w:val="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断电前后工作状态一致，可通过主控、移动端软件查看断电信息并将断电记录推送至移动端；</w:t>
            </w:r>
            <w:r/>
          </w:p>
          <w:p>
            <w:pPr>
              <w:numPr>
                <w:ilvl w:val="0"/>
                <w:numId w:val="26"/>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可提前设定多种场景音频调节工作模式，在主控、移动端软件可任意调用，最多可达999种。</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数字主备功放切换器</w:t>
            </w:r>
            <w:r/>
          </w:p>
        </w:tc>
        <w:tc>
          <w:tcPr>
            <w:tcW w:w="3207" w:type="pct"/>
            <w:vAlign w:val="center"/>
            <w:textDirection w:val="lrTb"/>
            <w:noWrap w:val="false"/>
          </w:tcPr>
          <w:p>
            <w:pPr>
              <w:numPr>
                <w:ilvl w:val="0"/>
                <w:numId w:val="2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自动检测功放工作状态，主功放工作异常可自动切换至备用功放，切换时间小于20ms，切换状态在本地、主控、移动端软件均可控制；</w:t>
            </w:r>
            <w:r/>
          </w:p>
          <w:p>
            <w:pPr>
              <w:numPr>
                <w:ilvl w:val="0"/>
                <w:numId w:val="2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可任意选择工作模式，支持8备8（8台主功放对应8台备用功放）、两组1备3（1台备用功放对应3台主功放），工作模式在主控软件、移动端可配； </w:t>
            </w:r>
            <w:r/>
          </w:p>
          <w:p>
            <w:pPr>
              <w:numPr>
                <w:ilvl w:val="0"/>
                <w:numId w:val="2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具备独立工作能力，单机接入任意网络信息点即可进入广播系统平台接受主控、移动端软件远程控制；</w:t>
            </w:r>
            <w:r/>
          </w:p>
          <w:p>
            <w:pPr>
              <w:numPr>
                <w:ilvl w:val="0"/>
                <w:numId w:val="2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功放切换状态可在内置中文显示器、主控、移动端软件等多个控制平台上实时查看；</w:t>
            </w:r>
            <w:r/>
          </w:p>
          <w:p>
            <w:pPr>
              <w:numPr>
                <w:ilvl w:val="0"/>
                <w:numId w:val="2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功放切换后，工作记录实时反馈给主控、移动端软件并保留操作记录，通过收集工作数据，可形成工作日志报告；</w:t>
            </w:r>
            <w:r/>
          </w:p>
          <w:p>
            <w:pPr>
              <w:numPr>
                <w:ilvl w:val="0"/>
                <w:numId w:val="2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备用功放出现异常工作状态时自动告警，向主控、移动端软件进行实时反馈，智能分析故障，生成整改报告；</w:t>
            </w:r>
            <w:r/>
          </w:p>
          <w:p>
            <w:pPr>
              <w:numPr>
                <w:ilvl w:val="0"/>
                <w:numId w:val="27"/>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可实时监测功放输出电压，并在本地、主控、移动端软件显示当前电压值。</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2000W前置功放</w:t>
            </w:r>
            <w:r/>
          </w:p>
        </w:tc>
        <w:tc>
          <w:tcPr>
            <w:tcW w:w="3207" w:type="pct"/>
            <w:vAlign w:val="center"/>
            <w:textDirection w:val="lrTb"/>
            <w:noWrap w:val="false"/>
          </w:tcPr>
          <w:p>
            <w:pPr>
              <w:numPr>
                <w:ilvl w:val="0"/>
                <w:numId w:val="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额定输出 2000W</w:t>
            </w:r>
            <w:r/>
          </w:p>
          <w:p>
            <w:pPr>
              <w:numPr>
                <w:ilvl w:val="0"/>
                <w:numId w:val="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输出方式  120V/240V</w:t>
            </w:r>
            <w:r/>
          </w:p>
          <w:p>
            <w:pPr>
              <w:numPr>
                <w:ilvl w:val="0"/>
                <w:numId w:val="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输出电流  7A</w:t>
            </w:r>
            <w:r/>
          </w:p>
          <w:p>
            <w:pPr>
              <w:numPr>
                <w:ilvl w:val="0"/>
                <w:numId w:val="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  60Hz-16KHz≤2dB</w:t>
            </w:r>
            <w:r/>
          </w:p>
          <w:p>
            <w:pPr>
              <w:numPr>
                <w:ilvl w:val="0"/>
                <w:numId w:val="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总谐波失真  0.1%(1Hz/0dB)</w:t>
            </w:r>
            <w:r/>
          </w:p>
          <w:p>
            <w:pPr>
              <w:numPr>
                <w:ilvl w:val="0"/>
                <w:numId w:val="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信噪比  话筒  66dB</w:t>
            </w:r>
            <w:r/>
          </w:p>
          <w:p>
            <w:pPr>
              <w:numPr>
                <w:ilvl w:val="0"/>
                <w:numId w:val="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线路  102dB</w:t>
            </w:r>
            <w:r/>
          </w:p>
          <w:p>
            <w:pPr>
              <w:numPr>
                <w:ilvl w:val="0"/>
                <w:numId w:val="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输入灵敏度  话筒  -50dB/600Ω</w:t>
            </w:r>
            <w:r/>
          </w:p>
          <w:p>
            <w:pPr>
              <w:numPr>
                <w:ilvl w:val="0"/>
                <w:numId w:val="28"/>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线路  -10dB/10KΩ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650W前置功放</w:t>
            </w:r>
            <w:r/>
          </w:p>
        </w:tc>
        <w:tc>
          <w:tcPr>
            <w:tcW w:w="3207" w:type="pct"/>
            <w:vAlign w:val="center"/>
            <w:textDirection w:val="lrTb"/>
            <w:noWrap w:val="false"/>
          </w:tcPr>
          <w:p>
            <w:pPr>
              <w:numPr>
                <w:ilvl w:val="0"/>
                <w:numId w:val="2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额定输出 650W</w:t>
            </w:r>
            <w:r/>
          </w:p>
          <w:p>
            <w:pPr>
              <w:numPr>
                <w:ilvl w:val="0"/>
                <w:numId w:val="2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输出方式  120V/240V</w:t>
            </w:r>
            <w:r/>
          </w:p>
          <w:p>
            <w:pPr>
              <w:numPr>
                <w:ilvl w:val="0"/>
                <w:numId w:val="2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输出电流  7A</w:t>
            </w:r>
            <w:r/>
          </w:p>
          <w:p>
            <w:pPr>
              <w:numPr>
                <w:ilvl w:val="0"/>
                <w:numId w:val="2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  60Hz-16KHz≤2dB</w:t>
            </w:r>
            <w:r/>
          </w:p>
          <w:p>
            <w:pPr>
              <w:numPr>
                <w:ilvl w:val="0"/>
                <w:numId w:val="2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总谐波失真  0.1%(1Hz/0dB)</w:t>
            </w:r>
            <w:r/>
          </w:p>
          <w:p>
            <w:pPr>
              <w:numPr>
                <w:ilvl w:val="0"/>
                <w:numId w:val="2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信噪比  话筒  66dB</w:t>
            </w:r>
            <w:r/>
          </w:p>
          <w:p>
            <w:pPr>
              <w:numPr>
                <w:ilvl w:val="0"/>
                <w:numId w:val="2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线路  102dB</w:t>
            </w:r>
            <w:r/>
          </w:p>
          <w:p>
            <w:pPr>
              <w:numPr>
                <w:ilvl w:val="0"/>
                <w:numId w:val="2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输入灵敏度  话筒  -50dB/600Ω</w:t>
            </w:r>
            <w:r/>
          </w:p>
          <w:p>
            <w:pPr>
              <w:numPr>
                <w:ilvl w:val="0"/>
                <w:numId w:val="29"/>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线路  -10dB/10KΩ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定压监听音箱</w:t>
            </w:r>
            <w:r/>
          </w:p>
        </w:tc>
        <w:tc>
          <w:tcPr>
            <w:tcW w:w="3207" w:type="pct"/>
            <w:vAlign w:val="center"/>
            <w:textDirection w:val="lrTb"/>
            <w:noWrap w:val="false"/>
          </w:tcPr>
          <w:p>
            <w:pPr>
              <w:numPr>
                <w:ilvl w:val="0"/>
                <w:numId w:val="3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扬声器频率：80-20KHz；</w:t>
            </w:r>
            <w:r/>
          </w:p>
          <w:p>
            <w:pPr>
              <w:numPr>
                <w:ilvl w:val="0"/>
                <w:numId w:val="3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扬声器灵敏度：90±3db；</w:t>
            </w:r>
            <w:r/>
          </w:p>
          <w:p>
            <w:pPr>
              <w:numPr>
                <w:ilvl w:val="0"/>
                <w:numId w:val="3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定压功率：15W ；</w:t>
            </w:r>
            <w:r/>
          </w:p>
          <w:p>
            <w:pPr>
              <w:numPr>
                <w:ilvl w:val="0"/>
                <w:numId w:val="3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定阻功率：15W；</w:t>
            </w:r>
            <w:r/>
          </w:p>
          <w:p>
            <w:pPr>
              <w:numPr>
                <w:ilvl w:val="0"/>
                <w:numId w:val="3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输出阻抗：8Ω；</w:t>
            </w:r>
            <w:r/>
          </w:p>
          <w:p>
            <w:pPr>
              <w:numPr>
                <w:ilvl w:val="0"/>
                <w:numId w:val="30"/>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安装方式：壁挂、支架安装</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网络寻呼话筒(含控制软件）</w:t>
            </w:r>
            <w:r/>
          </w:p>
        </w:tc>
        <w:tc>
          <w:tcPr>
            <w:tcW w:w="3207" w:type="pct"/>
            <w:vAlign w:val="bottom"/>
            <w:textDirection w:val="lrTb"/>
            <w:noWrap w:val="false"/>
          </w:tcPr>
          <w:p>
            <w:pPr>
              <w:numPr>
                <w:ilvl w:val="0"/>
                <w:numId w:val="3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采用ARM、DSP集成架构，内置5W扬声器，7寸电容触摸屏，8G内部存储，外置鹅颈麦克风输入；</w:t>
            </w:r>
            <w:r/>
          </w:p>
          <w:p>
            <w:pPr>
              <w:numPr>
                <w:ilvl w:val="0"/>
                <w:numId w:val="3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基于TCP/IP协议的流媒体网络音频技术，接入网络即可进行广播讲话、音乐播放，支持跨网使用；</w:t>
            </w:r>
            <w:r/>
          </w:p>
          <w:p>
            <w:pPr>
              <w:numPr>
                <w:ilvl w:val="0"/>
                <w:numId w:val="3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可配置任</w:t>
            </w:r>
            <w:r>
              <w:rPr>
                <w:rFonts w:hint="eastAsia" w:ascii="宋体" w:hAnsi="宋体" w:eastAsia="宋体" w:cs="宋体"/>
                <w:szCs w:val="21"/>
                <w:lang w:bidi="ar"/>
              </w:rPr>
              <w:t xml:space="preserve">一</w:t>
            </w:r>
            <w:r>
              <w:rPr>
                <w:rFonts w:hint="eastAsia" w:ascii="宋体" w:hAnsi="宋体" w:eastAsia="宋体" w:cs="宋体"/>
                <w:szCs w:val="21"/>
                <w:lang w:bidi="ar"/>
              </w:rPr>
              <w:t xml:space="preserve">网络终端至话筒节目源，开关、音量可调，CD级音频采集，数字音频采播延时小于20ms；</w:t>
            </w:r>
            <w:r/>
          </w:p>
          <w:p>
            <w:pPr>
              <w:numPr>
                <w:ilvl w:val="0"/>
                <w:numId w:val="31"/>
              </w:numPr>
              <w:ind w:firstLine="0"/>
              <w:jc w:val="left"/>
              <w:spacing w:line="360" w:lineRule="exact"/>
              <w:widowControl/>
              <w:rPr>
                <w:rFonts w:ascii="宋体" w:hAnsi="宋体" w:eastAsia="宋体" w:cs="宋体"/>
                <w:szCs w:val="21"/>
              </w:rPr>
            </w:pPr>
            <w:r>
              <w:rPr>
                <w:rFonts w:hint="eastAsia" w:ascii="宋体" w:hAnsi="宋体" w:eastAsia="宋体" w:cs="宋体"/>
                <w:b/>
                <w:bCs/>
                <w:szCs w:val="21"/>
                <w:lang w:bidi="ar"/>
              </w:rPr>
              <w:t xml:space="preserve">★广播讲话支持演讲稿模式，可读取本地存储的文本文档，字体大小可调；</w:t>
            </w:r>
            <w:r>
              <w:rPr>
                <w:rFonts w:hint="eastAsia" w:ascii="宋体" w:hAnsi="宋体" w:eastAsia="宋体" w:cs="宋体"/>
                <w:b/>
                <w:bCs/>
                <w:szCs w:val="21"/>
              </w:rPr>
              <w:t xml:space="preserve">（需提供第三方检测机构出具的有效检测报告关键页扫描件）</w:t>
            </w:r>
            <w:r/>
          </w:p>
          <w:p>
            <w:pPr>
              <w:numPr>
                <w:ilvl w:val="0"/>
                <w:numId w:val="3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内置音乐播放器，支持常见音频格式；</w:t>
            </w:r>
            <w:r/>
          </w:p>
          <w:p>
            <w:pPr>
              <w:numPr>
                <w:ilvl w:val="0"/>
                <w:numId w:val="3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支持U盘，TF卡输入，可与多媒体输入混音，实现本地及远程播放（可扩展功能）；</w:t>
            </w:r>
            <w:r/>
          </w:p>
          <w:p>
            <w:pPr>
              <w:numPr>
                <w:ilvl w:val="0"/>
                <w:numId w:val="3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提供寻呼对讲通讯录，可呼叫网内寻呼话筒及终端，呼叫铃声与</w:t>
            </w:r>
            <w:r>
              <w:rPr>
                <w:rFonts w:hint="eastAsia" w:ascii="宋体" w:hAnsi="宋体" w:eastAsia="宋体" w:cs="宋体"/>
                <w:szCs w:val="21"/>
                <w:lang w:bidi="ar"/>
              </w:rPr>
              <w:t xml:space="preserve">彩铃可</w:t>
            </w:r>
            <w:r>
              <w:rPr>
                <w:rFonts w:hint="eastAsia" w:ascii="宋体" w:hAnsi="宋体" w:eastAsia="宋体" w:cs="宋体"/>
                <w:szCs w:val="21"/>
                <w:lang w:bidi="ar"/>
              </w:rPr>
              <w:t xml:space="preserve">自定义，支持多人全双工对讲；</w:t>
            </w:r>
            <w:r/>
          </w:p>
          <w:p>
            <w:pPr>
              <w:numPr>
                <w:ilvl w:val="0"/>
                <w:numId w:val="3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话筒可用分组、终端范围可配，广播使用优先级可调，能够远程管理系统内广播分区；</w:t>
            </w:r>
            <w:r/>
          </w:p>
          <w:p>
            <w:pPr>
              <w:numPr>
                <w:ilvl w:val="0"/>
                <w:numId w:val="31"/>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可通过Web页面远程升级固件，功能拓展方便灵活。</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二</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教学楼&amp;</w:t>
            </w:r>
            <w:r>
              <w:rPr>
                <w:rFonts w:hint="eastAsia" w:ascii="宋体" w:hAnsi="宋体" w:eastAsia="宋体" w:cs="宋体"/>
                <w:b/>
                <w:bCs/>
                <w:szCs w:val="21"/>
                <w:lang w:bidi="ar"/>
              </w:rPr>
              <w:t xml:space="preserve">实训楼</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网络广播音箱</w:t>
            </w:r>
            <w:r/>
          </w:p>
        </w:tc>
        <w:tc>
          <w:tcPr>
            <w:tcW w:w="3207" w:type="pct"/>
            <w:vAlign w:val="bottom"/>
            <w:textDirection w:val="lrTb"/>
            <w:noWrap w:val="false"/>
          </w:tcPr>
          <w:p>
            <w:pPr>
              <w:numPr>
                <w:ilvl w:val="0"/>
                <w:numId w:val="3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内置2*15W数字音频放大模块，6寸同轴高品质扬声器单元，支持本地麦克、线路输入，智能扩音实时检测到的本地音频输入（优先级可配），立体扩声；</w:t>
            </w:r>
            <w:r/>
          </w:p>
          <w:p>
            <w:pPr>
              <w:numPr>
                <w:ilvl w:val="0"/>
                <w:numId w:val="3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接收网络数据信号，通过主控软件操作可监听所有节目的播出内容，在配置APP后台前提下可通过WIFI等方式能够实现移动端人声扩音；</w:t>
            </w:r>
            <w:r/>
          </w:p>
          <w:p>
            <w:pPr>
              <w:numPr>
                <w:ilvl w:val="0"/>
                <w:numId w:val="3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可配置终端至任意指定节目源，开关、音量、均衡可控，工作异常时能够自动续播末次任务；</w:t>
            </w:r>
            <w:r/>
          </w:p>
          <w:p>
            <w:pPr>
              <w:numPr>
                <w:ilvl w:val="0"/>
                <w:numId w:val="3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终端号、音量及工作状态可在主控、移动端软件等多个控制平</w:t>
            </w:r>
            <w:r>
              <w:rPr>
                <w:rFonts w:hint="eastAsia" w:ascii="宋体" w:hAnsi="宋体" w:eastAsia="宋体" w:cs="宋体"/>
                <w:szCs w:val="21"/>
                <w:lang w:bidi="ar"/>
              </w:rPr>
              <w:t xml:space="preserve">台上实时查看；</w:t>
            </w:r>
            <w:r/>
          </w:p>
          <w:p>
            <w:pPr>
              <w:numPr>
                <w:ilvl w:val="0"/>
                <w:numId w:val="3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支持网络与定压双线同步输入，异常状态下自动无缝切换为模拟音频输出；</w:t>
            </w:r>
            <w:r/>
          </w:p>
          <w:p>
            <w:pPr>
              <w:numPr>
                <w:ilvl w:val="0"/>
                <w:numId w:val="3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可根据设置所在时区，自动更新本地时间，实时刷新工作模式与当前时钟；</w:t>
            </w:r>
            <w:r/>
          </w:p>
          <w:p>
            <w:pPr>
              <w:numPr>
                <w:ilvl w:val="0"/>
                <w:numId w:val="3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可通过网络远程升级固件，功能拓展方便灵活。</w:t>
            </w:r>
            <w:r/>
          </w:p>
          <w:p>
            <w:pPr>
              <w:numPr>
                <w:ilvl w:val="0"/>
                <w:numId w:val="32"/>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采用2.4G无线麦克，支持五段均衡调节，开机</w:t>
            </w:r>
            <w:r>
              <w:rPr>
                <w:rFonts w:hint="eastAsia" w:ascii="宋体" w:hAnsi="宋体" w:eastAsia="宋体" w:cs="宋体"/>
                <w:szCs w:val="21"/>
                <w:lang w:bidi="ar"/>
              </w:rPr>
              <w:t xml:space="preserve">自动对频锁频</w:t>
            </w:r>
            <w:r>
              <w:rPr>
                <w:rFonts w:hint="eastAsia" w:ascii="宋体" w:hAnsi="宋体" w:eastAsia="宋体" w:cs="宋体"/>
                <w:szCs w:val="21"/>
                <w:lang w:bidi="ar"/>
              </w:rPr>
              <w:t xml:space="preserve">，接收频道数量120个，方便现场人声扩音；</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扬声器管理软件</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（嵌入式）</w:t>
            </w:r>
            <w:r/>
          </w:p>
        </w:tc>
        <w:tc>
          <w:tcPr>
            <w:tcW w:w="3207" w:type="pct"/>
            <w:vAlign w:val="bottom"/>
            <w:textDirection w:val="lrTb"/>
            <w:noWrap w:val="false"/>
          </w:tcPr>
          <w:p>
            <w:pPr>
              <w:numPr>
                <w:ilvl w:val="0"/>
                <w:numId w:val="3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全网络信号接收：可任意接收来自服务器的广播节目，包括寻呼、消防警报等；</w:t>
            </w:r>
            <w:r/>
          </w:p>
          <w:p>
            <w:pPr>
              <w:numPr>
                <w:ilvl w:val="0"/>
                <w:numId w:val="3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固定IP地址：终端有固定静态的IP地址，当网络发生改变时地址不会丢失,IP地址可通过软件进行修改；</w:t>
            </w:r>
            <w:r/>
          </w:p>
          <w:p>
            <w:pPr>
              <w:numPr>
                <w:ilvl w:val="0"/>
                <w:numId w:val="3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音量控制：支持点对点终端通道音量调节，提供全体音量控制开关，一键发送；</w:t>
            </w:r>
            <w:r/>
          </w:p>
          <w:p>
            <w:pPr>
              <w:numPr>
                <w:ilvl w:val="0"/>
                <w:numId w:val="3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数字音频调节：全数字高音、低音和主音量调节，调节清晰、灵活准确；</w:t>
            </w:r>
            <w:r/>
          </w:p>
          <w:p>
            <w:pPr>
              <w:numPr>
                <w:ilvl w:val="0"/>
                <w:numId w:val="3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网络终端管理：可监测网内所有终端的工作状态，并对各终端进行IP地址、时间、别名及音量大小设置；</w:t>
            </w:r>
            <w:r/>
          </w:p>
          <w:p>
            <w:pPr>
              <w:numPr>
                <w:ilvl w:val="0"/>
                <w:numId w:val="33"/>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随机背景音乐：指定背景音乐目录随机播放，避免重复播放同一乐曲。</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专业扩声模块&amp;麦克风</w:t>
            </w:r>
            <w:r/>
          </w:p>
        </w:tc>
        <w:tc>
          <w:tcPr>
            <w:tcW w:w="3207" w:type="pct"/>
            <w:vAlign w:val="bottom"/>
            <w:textDirection w:val="lrTb"/>
            <w:noWrap w:val="false"/>
          </w:tcPr>
          <w:p>
            <w:pPr>
              <w:numPr>
                <w:ilvl w:val="0"/>
                <w:numId w:val="3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内置激光笔，具备激光电子教鞭功能；</w:t>
            </w:r>
            <w:r/>
          </w:p>
          <w:p>
            <w:pPr>
              <w:numPr>
                <w:ilvl w:val="0"/>
                <w:numId w:val="3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内置高灵敏度双拾音麦克风，采用手动切换或自动切换，实现对人耳能感知的所有频段的声源进行采集。保证不遗漏任何讲解内容；</w:t>
            </w:r>
            <w:r/>
          </w:p>
          <w:p>
            <w:pPr>
              <w:numPr>
                <w:ilvl w:val="0"/>
                <w:numId w:val="3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LCD显示屏功能，可显示音量、电量、充电状态和频道信息等；</w:t>
            </w:r>
            <w:r/>
          </w:p>
          <w:p>
            <w:pPr>
              <w:numPr>
                <w:ilvl w:val="0"/>
                <w:numId w:val="3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自定义键功能，让用户根据自己的需求定制功能；</w:t>
            </w:r>
            <w:r/>
          </w:p>
          <w:p>
            <w:pPr>
              <w:numPr>
                <w:ilvl w:val="0"/>
                <w:numId w:val="3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USB接口，实现充电与数据内容写入管理操作；</w:t>
            </w:r>
            <w:r/>
          </w:p>
          <w:p>
            <w:pPr>
              <w:numPr>
                <w:ilvl w:val="0"/>
                <w:numId w:val="3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无啸叫，抗干扰，多个教室可同时使用；</w:t>
            </w:r>
            <w:r/>
          </w:p>
          <w:p>
            <w:pPr>
              <w:numPr>
                <w:ilvl w:val="0"/>
                <w:numId w:val="3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无信号或弱信号时，自动静音功能；</w:t>
            </w:r>
            <w:r/>
          </w:p>
          <w:p>
            <w:pPr>
              <w:numPr>
                <w:ilvl w:val="0"/>
                <w:numId w:val="34"/>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通话时长大于8小时，满足用户一天的工作需求。</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网络数字前置功放</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（360W）</w:t>
            </w:r>
            <w:r/>
          </w:p>
        </w:tc>
        <w:tc>
          <w:tcPr>
            <w:tcW w:w="3207" w:type="pct"/>
            <w:vAlign w:val="bottom"/>
            <w:textDirection w:val="lrTb"/>
            <w:noWrap w:val="false"/>
          </w:tcPr>
          <w:p>
            <w:pPr>
              <w:numPr>
                <w:ilvl w:val="0"/>
                <w:numId w:val="3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D类功放，体积轻便小巧（可直接嵌入1U机架式机箱，无升压变压器）双滚珠轴承散热，迅速排出内部热气，噪音小；</w:t>
            </w:r>
            <w:r/>
          </w:p>
          <w:p>
            <w:pPr>
              <w:numPr>
                <w:ilvl w:val="0"/>
                <w:numId w:val="3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使用数字电路板放大电路，无传统升压变压器、电源变压器，转换效率可达90%；</w:t>
            </w:r>
            <w:r/>
          </w:p>
          <w:p>
            <w:pPr>
              <w:numPr>
                <w:ilvl w:val="0"/>
                <w:numId w:val="3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内置7段动态电平指示，工作状态可在内置中文显示器、主控、移动端软件等多个控制平台上实时查看；</w:t>
            </w:r>
            <w:r/>
          </w:p>
          <w:p>
            <w:pPr>
              <w:numPr>
                <w:ilvl w:val="0"/>
                <w:numId w:val="3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嵌入式系统，内置网络数字音频解码模块，可通过网络直接接收数字音源的音频信号进行放大，功耗小，处理速度快，可靠性高；</w:t>
            </w:r>
            <w:r/>
          </w:p>
          <w:p>
            <w:pPr>
              <w:numPr>
                <w:ilvl w:val="0"/>
                <w:numId w:val="3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多路信号输入：支持3路线路输入，2路MIC输入，可通过配置任意1路输入混音，其中1路MIC</w:t>
            </w:r>
            <w:r>
              <w:rPr>
                <w:rFonts w:hint="eastAsia" w:ascii="宋体" w:hAnsi="宋体" w:eastAsia="宋体" w:cs="宋体"/>
                <w:szCs w:val="21"/>
                <w:lang w:bidi="ar"/>
              </w:rPr>
              <w:t xml:space="preserve">具有默音功能</w:t>
            </w:r>
            <w:r>
              <w:rPr>
                <w:rFonts w:hint="eastAsia" w:ascii="宋体" w:hAnsi="宋体" w:eastAsia="宋体" w:cs="宋体"/>
                <w:szCs w:val="21"/>
                <w:lang w:bidi="ar"/>
              </w:rPr>
              <w:t xml:space="preserve">，对原来播放的声音无干扰；</w:t>
            </w:r>
            <w:r/>
          </w:p>
          <w:p>
            <w:pPr>
              <w:numPr>
                <w:ilvl w:val="0"/>
                <w:numId w:val="3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通过控制软件可对输入功放的音源（数字、模拟、MIC等）进行均衡和音量调节，在主控设备和手机APP上均可进行远程数字化管理，可实现软件远程点播，广播讲话，移动端远程遥控等功能；</w:t>
            </w:r>
            <w:r/>
          </w:p>
          <w:p>
            <w:pPr>
              <w:numPr>
                <w:ilvl w:val="0"/>
                <w:numId w:val="3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一路音频信号辅助输出，方便扩展外接功率放大器；</w:t>
            </w:r>
            <w:r/>
          </w:p>
          <w:p>
            <w:pPr>
              <w:numPr>
                <w:ilvl w:val="0"/>
                <w:numId w:val="35"/>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额定功率：360W</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数字</w:t>
            </w:r>
            <w:r>
              <w:rPr>
                <w:rFonts w:hint="eastAsia" w:ascii="宋体" w:hAnsi="宋体" w:eastAsia="宋体" w:cs="宋体"/>
                <w:szCs w:val="21"/>
                <w:lang w:bidi="ar"/>
              </w:rPr>
              <w:t xml:space="preserve">分区器</w:t>
            </w:r>
            <w:r/>
          </w:p>
        </w:tc>
        <w:tc>
          <w:tcPr>
            <w:tcW w:w="3207" w:type="pct"/>
            <w:vAlign w:val="bottom"/>
            <w:textDirection w:val="lrTb"/>
            <w:noWrap w:val="false"/>
          </w:tcPr>
          <w:p>
            <w:pPr>
              <w:numPr>
                <w:ilvl w:val="0"/>
                <w:numId w:val="3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支持十二路数字分区，在本地、主控、移动端软件均可控制分区开启关闭，分区级联可无限叠加；</w:t>
            </w:r>
            <w:r/>
          </w:p>
          <w:p>
            <w:pPr>
              <w:numPr>
                <w:ilvl w:val="0"/>
                <w:numId w:val="3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具备独立工作能力，单机接入任意网络信息点即可进入广播系统平台接受主控、移动端软件远程控制分区开关；</w:t>
            </w:r>
            <w:r/>
          </w:p>
          <w:p>
            <w:pPr>
              <w:numPr>
                <w:ilvl w:val="0"/>
                <w:numId w:val="3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分区开启状态可在内置中文显示器、主控、移动端软件等多个控制平台上实时查看；</w:t>
            </w:r>
            <w:r/>
          </w:p>
          <w:p>
            <w:pPr>
              <w:numPr>
                <w:ilvl w:val="0"/>
                <w:numId w:val="3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本地操作开启/关闭分区后，工作记录实时反馈给主控、移动端软件并在网络控制平台保留历史操作记录，通过收集工作数据，可形成工作日志报告；</w:t>
            </w:r>
            <w:r/>
          </w:p>
          <w:p>
            <w:pPr>
              <w:numPr>
                <w:ilvl w:val="0"/>
                <w:numId w:val="3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支持消防、广播双功率信号输入，接收消防信号后可强制切换为消防输出，同时支持TC消防触发，实现双消防工作模式，通过网络可接收消防信号，接收方式及工作模式可通过网络远程修改；</w:t>
            </w:r>
            <w:r/>
          </w:p>
          <w:p>
            <w:pPr>
              <w:numPr>
                <w:ilvl w:val="0"/>
                <w:numId w:val="36"/>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断电前后工作状态一致，可通过主控、移动端软件查看断电信息并将断电记录推送至移动端。</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壁挂音箱</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w:t>
            </w:r>
            <w:r/>
          </w:p>
        </w:tc>
        <w:tc>
          <w:tcPr>
            <w:tcW w:w="3207" w:type="pct"/>
            <w:vAlign w:val="bottom"/>
            <w:textDirection w:val="lrTb"/>
            <w:noWrap w:val="false"/>
          </w:tcPr>
          <w:p>
            <w:pPr>
              <w:numPr>
                <w:ilvl w:val="0"/>
                <w:numId w:val="3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单元尺寸 6.5""×1, 2.5""×1</w:t>
            </w:r>
            <w:r/>
          </w:p>
          <w:p>
            <w:pPr>
              <w:numPr>
                <w:ilvl w:val="0"/>
                <w:numId w:val="3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标准功率 3/6/10W</w:t>
            </w:r>
            <w:r/>
          </w:p>
          <w:p>
            <w:pPr>
              <w:numPr>
                <w:ilvl w:val="0"/>
                <w:numId w:val="3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最大功率 20W</w:t>
            </w:r>
            <w:r/>
          </w:p>
          <w:p>
            <w:pPr>
              <w:numPr>
                <w:ilvl w:val="0"/>
                <w:numId w:val="3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输入电压 70/100V</w:t>
            </w:r>
            <w:r/>
          </w:p>
          <w:p>
            <w:pPr>
              <w:numPr>
                <w:ilvl w:val="0"/>
                <w:numId w:val="3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灵敏度(1m,1W) 90dB</w:t>
            </w:r>
            <w:r/>
          </w:p>
          <w:p>
            <w:pPr>
              <w:numPr>
                <w:ilvl w:val="0"/>
                <w:numId w:val="3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最大声压级(1m) 100dB</w:t>
            </w:r>
            <w:r/>
          </w:p>
          <w:p>
            <w:pPr>
              <w:numPr>
                <w:ilvl w:val="0"/>
                <w:numId w:val="37"/>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频响 110-15,000Hz</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24口广播交换机</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24个10/100/1000M自适应电口，4个100M/1G SFP光口，2个复用的10/100/1000M自适应电口，固化单交流电源，无风扇</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8口广播交换机</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8口</w:t>
            </w:r>
            <w:r>
              <w:rPr>
                <w:rFonts w:hint="eastAsia" w:ascii="宋体" w:hAnsi="宋体" w:eastAsia="宋体" w:cs="宋体"/>
                <w:szCs w:val="21"/>
                <w:lang w:bidi="ar"/>
              </w:rPr>
              <w:t xml:space="preserve">千兆电口</w:t>
            </w:r>
            <w:r>
              <w:rPr>
                <w:rFonts w:hint="eastAsia" w:ascii="宋体" w:hAnsi="宋体" w:eastAsia="宋体" w:cs="宋体"/>
                <w:szCs w:val="21"/>
                <w:lang w:bidi="ar"/>
              </w:rPr>
              <w:t xml:space="preserve">，1个千兆SFP</w:t>
            </w:r>
            <w:r>
              <w:rPr>
                <w:rFonts w:hint="eastAsia" w:ascii="宋体" w:hAnsi="宋体" w:eastAsia="宋体" w:cs="宋体"/>
                <w:szCs w:val="21"/>
                <w:lang w:bidi="ar"/>
              </w:rPr>
              <w:t xml:space="preserve">光口</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24口汇聚交换机</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28个SFP接口（SFP为千兆/百兆口），8个复用的10/100/1000M自适应电口，4个1G/10G SFP+光口，2个模块化电源插槽</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千兆光</w:t>
            </w:r>
            <w:r>
              <w:rPr>
                <w:rFonts w:hint="eastAsia" w:ascii="宋体" w:hAnsi="宋体" w:eastAsia="宋体" w:cs="宋体"/>
                <w:szCs w:val="21"/>
                <w:lang w:bidi="ar"/>
              </w:rPr>
              <w:t xml:space="preserve">模块</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千兆LC接口模块（1310nm），10km，单模，适用于SFP接口</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36</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万兆光模</w:t>
            </w:r>
            <w:r>
              <w:rPr>
                <w:rFonts w:hint="eastAsia" w:ascii="宋体" w:hAnsi="宋体" w:eastAsia="宋体" w:cs="宋体"/>
                <w:szCs w:val="21"/>
                <w:lang w:bidi="ar"/>
              </w:rPr>
              <w:t xml:space="preserve">块</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万兆LC接口模块（1310nm），10km，单模，适用于SFP+接口</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音箱开关</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单片开关</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开关盒</w:t>
            </w:r>
            <w:r/>
          </w:p>
        </w:tc>
        <w:tc>
          <w:tcPr>
            <w:tcW w:w="3207" w:type="pct"/>
            <w:vAlign w:val="center"/>
            <w:textDirection w:val="lrTb"/>
            <w:noWrap/>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86盒</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三</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体育馆&amp;食堂&amp;宿舍&amp;地下室</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网络数字前置功放</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（360W）</w:t>
            </w:r>
            <w:r/>
          </w:p>
        </w:tc>
        <w:tc>
          <w:tcPr>
            <w:tcW w:w="3207" w:type="pct"/>
            <w:vAlign w:val="bottom"/>
            <w:textDirection w:val="lrTb"/>
            <w:noWrap w:val="false"/>
          </w:tcPr>
          <w:p>
            <w:pPr>
              <w:numPr>
                <w:ilvl w:val="0"/>
                <w:numId w:val="3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D类功放，体积轻便小巧（可直接嵌入1U机架式机箱，无升压变压器）双滚珠轴承散热，迅速排出内部热气，噪音小；</w:t>
            </w:r>
            <w:r/>
          </w:p>
          <w:p>
            <w:pPr>
              <w:numPr>
                <w:ilvl w:val="0"/>
                <w:numId w:val="3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使用数字电路板放大电路，无传统升压变压器、电源变压器，转换效率可达90%；</w:t>
            </w:r>
            <w:r/>
          </w:p>
          <w:p>
            <w:pPr>
              <w:numPr>
                <w:ilvl w:val="0"/>
                <w:numId w:val="3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内置7段动态电平指示，工作状态可在内置中文显示器、主控、移动端软件等多个控制平台上实时查看；</w:t>
            </w:r>
            <w:r/>
          </w:p>
          <w:p>
            <w:pPr>
              <w:numPr>
                <w:ilvl w:val="0"/>
                <w:numId w:val="3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嵌入式系统，内置网络数字音频解码模块，可通过网络直接接收数字音源的音频信号进行放大，功耗小，处理速度快，可靠性高；</w:t>
            </w:r>
            <w:r/>
          </w:p>
          <w:p>
            <w:pPr>
              <w:numPr>
                <w:ilvl w:val="0"/>
                <w:numId w:val="3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多路信号输入：支持3路线路输入，2路MIC输入，可通过配置任意1路输入混音，其中1路MIC</w:t>
            </w:r>
            <w:r>
              <w:rPr>
                <w:rFonts w:hint="eastAsia" w:ascii="宋体" w:hAnsi="宋体" w:eastAsia="宋体" w:cs="宋体"/>
                <w:szCs w:val="21"/>
                <w:lang w:bidi="ar"/>
              </w:rPr>
              <w:t xml:space="preserve">具有默音功能</w:t>
            </w:r>
            <w:r>
              <w:rPr>
                <w:rFonts w:hint="eastAsia" w:ascii="宋体" w:hAnsi="宋体" w:eastAsia="宋体" w:cs="宋体"/>
                <w:szCs w:val="21"/>
                <w:lang w:bidi="ar"/>
              </w:rPr>
              <w:t xml:space="preserve">，对原来播放的声音无干扰；</w:t>
            </w:r>
            <w:r/>
          </w:p>
          <w:p>
            <w:pPr>
              <w:numPr>
                <w:ilvl w:val="0"/>
                <w:numId w:val="3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通过控制软件可对输入功放的音源（数字、模拟、MIC等）进行均衡和音量调节，在主控设备和手机APP上均可进行远程数字化管理，可实现软件远程点播，广播讲话，移动端远程遥控等功能；</w:t>
            </w:r>
            <w:r/>
          </w:p>
          <w:p>
            <w:pPr>
              <w:numPr>
                <w:ilvl w:val="0"/>
                <w:numId w:val="3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一路音频信号辅助输出，方便扩展外接功率放大器；</w:t>
            </w:r>
            <w:r/>
          </w:p>
          <w:p>
            <w:pPr>
              <w:numPr>
                <w:ilvl w:val="0"/>
                <w:numId w:val="38"/>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额定功率：360W</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网络数字前置功放</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（180W）</w:t>
            </w:r>
            <w:r/>
          </w:p>
        </w:tc>
        <w:tc>
          <w:tcPr>
            <w:tcW w:w="3207" w:type="pct"/>
            <w:vAlign w:val="bottom"/>
            <w:textDirection w:val="lrTb"/>
            <w:noWrap w:val="false"/>
          </w:tcPr>
          <w:p>
            <w:pPr>
              <w:numPr>
                <w:ilvl w:val="0"/>
                <w:numId w:val="3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D类功放，体积轻便小巧（可直接嵌入1U机架式机箱，无升压变压器）双滚珠轴承散热，迅速排出内部热气，噪音小；</w:t>
            </w:r>
            <w:r/>
          </w:p>
          <w:p>
            <w:pPr>
              <w:numPr>
                <w:ilvl w:val="0"/>
                <w:numId w:val="3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使用数字电路板放大电路，无传统升压变压器、电源变压器，转换效率可达90%；</w:t>
            </w:r>
            <w:r/>
          </w:p>
          <w:p>
            <w:pPr>
              <w:numPr>
                <w:ilvl w:val="0"/>
                <w:numId w:val="3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内置7段动态电平指示，工作状态可在内置中文显示器、主控、移动端软件等多个控制平台上实时查看；</w:t>
            </w:r>
            <w:r/>
          </w:p>
          <w:p>
            <w:pPr>
              <w:numPr>
                <w:ilvl w:val="0"/>
                <w:numId w:val="3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嵌入式系统，内置网络数字音频解码模块，可通过网络直接接收数字音源的音频信号进行放大，功耗小，处理速度快，可靠性高；</w:t>
            </w:r>
            <w:r/>
          </w:p>
          <w:p>
            <w:pPr>
              <w:numPr>
                <w:ilvl w:val="0"/>
                <w:numId w:val="3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多路信号输入：支持3路线路输入，2路MIC输入，可通过配置任意1路输入混音，其中1路MIC</w:t>
            </w:r>
            <w:r>
              <w:rPr>
                <w:rFonts w:hint="eastAsia" w:ascii="宋体" w:hAnsi="宋体" w:eastAsia="宋体" w:cs="宋体"/>
                <w:szCs w:val="21"/>
                <w:lang w:bidi="ar"/>
              </w:rPr>
              <w:t xml:space="preserve">具有默音功能</w:t>
            </w:r>
            <w:r>
              <w:rPr>
                <w:rFonts w:hint="eastAsia" w:ascii="宋体" w:hAnsi="宋体" w:eastAsia="宋体" w:cs="宋体"/>
                <w:szCs w:val="21"/>
                <w:lang w:bidi="ar"/>
              </w:rPr>
              <w:t xml:space="preserve">，对原来播放的声音无干扰；</w:t>
            </w:r>
            <w:r/>
          </w:p>
          <w:p>
            <w:pPr>
              <w:numPr>
                <w:ilvl w:val="0"/>
                <w:numId w:val="3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通过控制软件可对输入功放的音源（数字、模拟、MIC等）进行均衡和音量调节，在主控设备和手机APP上均可进行远程数字化管理，可实现软件远程点播，广播讲话，移动端远程遥控等功能；</w:t>
            </w:r>
            <w:r/>
          </w:p>
          <w:p>
            <w:pPr>
              <w:numPr>
                <w:ilvl w:val="0"/>
                <w:numId w:val="3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一路音频信号辅助输出，方便扩展外接功率放大器；</w:t>
            </w:r>
            <w:r/>
          </w:p>
          <w:p>
            <w:pPr>
              <w:numPr>
                <w:ilvl w:val="0"/>
                <w:numId w:val="39"/>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额定功率：180W</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壁挂音箱</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w:t>
            </w:r>
            <w:r/>
          </w:p>
        </w:tc>
        <w:tc>
          <w:tcPr>
            <w:tcW w:w="3207" w:type="pct"/>
            <w:vAlign w:val="bottom"/>
            <w:textDirection w:val="lrTb"/>
            <w:noWrap w:val="false"/>
          </w:tcPr>
          <w:p>
            <w:pPr>
              <w:numPr>
                <w:ilvl w:val="0"/>
                <w:numId w:val="4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单元尺寸 6.5""×1, 2.5""×1</w:t>
            </w:r>
            <w:r/>
          </w:p>
          <w:p>
            <w:pPr>
              <w:numPr>
                <w:ilvl w:val="0"/>
                <w:numId w:val="4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标准功率 3/6/10W</w:t>
            </w:r>
            <w:r/>
          </w:p>
          <w:p>
            <w:pPr>
              <w:numPr>
                <w:ilvl w:val="0"/>
                <w:numId w:val="4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最大功率 20W</w:t>
            </w:r>
            <w:r/>
          </w:p>
          <w:p>
            <w:pPr>
              <w:numPr>
                <w:ilvl w:val="0"/>
                <w:numId w:val="4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输入电压 70/100V</w:t>
            </w:r>
            <w:r/>
          </w:p>
          <w:p>
            <w:pPr>
              <w:numPr>
                <w:ilvl w:val="0"/>
                <w:numId w:val="4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灵敏度(1m,1W) 90dB</w:t>
            </w:r>
            <w:r/>
          </w:p>
          <w:p>
            <w:pPr>
              <w:numPr>
                <w:ilvl w:val="0"/>
                <w:numId w:val="4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最大声压级(1m) 100dB</w:t>
            </w:r>
            <w:r/>
          </w:p>
          <w:p>
            <w:pPr>
              <w:numPr>
                <w:ilvl w:val="0"/>
                <w:numId w:val="40"/>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频响 110-15,000Hz</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四</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校园室外</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网络数字前置功放</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（650W）</w:t>
            </w:r>
            <w:r/>
          </w:p>
        </w:tc>
        <w:tc>
          <w:tcPr>
            <w:tcW w:w="3207" w:type="pct"/>
            <w:vAlign w:val="bottom"/>
            <w:textDirection w:val="lrTb"/>
            <w:noWrap w:val="false"/>
          </w:tcPr>
          <w:p>
            <w:pPr>
              <w:numPr>
                <w:ilvl w:val="0"/>
                <w:numId w:val="4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D类功放，体积轻便小巧（可直接嵌入1U机架式机箱，无升压变压器）双滚珠轴承散热，迅速排出内部热气，噪音小；</w:t>
            </w:r>
            <w:r/>
          </w:p>
          <w:p>
            <w:pPr>
              <w:numPr>
                <w:ilvl w:val="0"/>
                <w:numId w:val="4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使用数字电路板放大电路，无传统升压变压器、电源变压器，转换效率可达90%；</w:t>
            </w:r>
            <w:r/>
          </w:p>
          <w:p>
            <w:pPr>
              <w:numPr>
                <w:ilvl w:val="0"/>
                <w:numId w:val="4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内置7段动态电平指示，工作状态可在内置中文显示器、主控、移动端软件等多个控制平台上实时查看；</w:t>
            </w:r>
            <w:r/>
          </w:p>
          <w:p>
            <w:pPr>
              <w:numPr>
                <w:ilvl w:val="0"/>
                <w:numId w:val="4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嵌入式系统，内置网络数字音频解码模块，可通过网络直接接收数字音源的音频信号进行放大，功耗小，处理速度快，可靠性高；</w:t>
            </w:r>
            <w:r/>
          </w:p>
          <w:p>
            <w:pPr>
              <w:numPr>
                <w:ilvl w:val="0"/>
                <w:numId w:val="4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多路信号输入：支持3路线路输入，2路MIC输入，可通过配置任意1路输入混音，其中1路MIC</w:t>
            </w:r>
            <w:r>
              <w:rPr>
                <w:rFonts w:hint="eastAsia" w:ascii="宋体" w:hAnsi="宋体" w:eastAsia="宋体" w:cs="宋体"/>
                <w:szCs w:val="21"/>
                <w:lang w:bidi="ar"/>
              </w:rPr>
              <w:t xml:space="preserve">具有默音功能</w:t>
            </w:r>
            <w:r>
              <w:rPr>
                <w:rFonts w:hint="eastAsia" w:ascii="宋体" w:hAnsi="宋体" w:eastAsia="宋体" w:cs="宋体"/>
                <w:szCs w:val="21"/>
                <w:lang w:bidi="ar"/>
              </w:rPr>
              <w:t xml:space="preserve">，对原来播放的声音无干扰；</w:t>
            </w:r>
            <w:r/>
          </w:p>
          <w:p>
            <w:pPr>
              <w:numPr>
                <w:ilvl w:val="0"/>
                <w:numId w:val="4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通过控制软件可对输入功放的音源（数字、模拟、MIC等）进行均衡和音量调节，在主控设备和手机APP上均可进行远程数字化管理，可实现软件远程点播，广播讲话，移动端远程遥控等功能；</w:t>
            </w:r>
            <w:r/>
          </w:p>
          <w:p>
            <w:pPr>
              <w:numPr>
                <w:ilvl w:val="0"/>
                <w:numId w:val="4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一路音频信号辅助输出，方便扩展外接功率放大器；</w:t>
            </w:r>
            <w:r/>
          </w:p>
          <w:p>
            <w:pPr>
              <w:numPr>
                <w:ilvl w:val="0"/>
                <w:numId w:val="41"/>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额定功率：650W</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草坪音箱</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（25W）</w:t>
            </w:r>
            <w:r/>
          </w:p>
        </w:tc>
        <w:tc>
          <w:tcPr>
            <w:tcW w:w="3207" w:type="pct"/>
            <w:vAlign w:val="bottom"/>
            <w:textDirection w:val="lrTb"/>
            <w:noWrap w:val="false"/>
          </w:tcPr>
          <w:p>
            <w:pPr>
              <w:numPr>
                <w:ilvl w:val="0"/>
                <w:numId w:val="4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喇叭尺寸 5 1/4＂防水同轴</w:t>
            </w:r>
            <w:r/>
          </w:p>
          <w:p>
            <w:pPr>
              <w:numPr>
                <w:ilvl w:val="0"/>
                <w:numId w:val="4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额定功率 20W</w:t>
            </w:r>
            <w:r/>
          </w:p>
          <w:p>
            <w:pPr>
              <w:numPr>
                <w:ilvl w:val="0"/>
                <w:numId w:val="42"/>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输入电压 70/100V</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条</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网络数字前置功放</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（1000W）</w:t>
            </w:r>
            <w:r/>
          </w:p>
        </w:tc>
        <w:tc>
          <w:tcPr>
            <w:tcW w:w="3207" w:type="pct"/>
            <w:vAlign w:val="bottom"/>
            <w:textDirection w:val="lrTb"/>
            <w:noWrap w:val="false"/>
          </w:tcPr>
          <w:p>
            <w:pPr>
              <w:numPr>
                <w:ilvl w:val="0"/>
                <w:numId w:val="4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D类功放，体积轻便小巧（可直接嵌入1U机架式机箱，无升压变压器）双滚珠轴承散热，迅速排出内部热气，噪音小；</w:t>
            </w:r>
            <w:r/>
          </w:p>
          <w:p>
            <w:pPr>
              <w:numPr>
                <w:ilvl w:val="0"/>
                <w:numId w:val="4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使用数字电路板放大电路，无传统升压变压器、电源变压器，转换效率可达90%；</w:t>
            </w:r>
            <w:r/>
          </w:p>
          <w:p>
            <w:pPr>
              <w:numPr>
                <w:ilvl w:val="0"/>
                <w:numId w:val="4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内置7段动态电平指示，工作状态可在内置中文显示器、主控、移动端软件等多个控制平台上实时查看；</w:t>
            </w:r>
            <w:r/>
          </w:p>
          <w:p>
            <w:pPr>
              <w:numPr>
                <w:ilvl w:val="0"/>
                <w:numId w:val="4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嵌入式系统，内置网络数字音频解码模块，可通过网络直接接收数字音源的音频信号进行放大，功耗小，处理速度快，可靠性高；</w:t>
            </w:r>
            <w:r/>
          </w:p>
          <w:p>
            <w:pPr>
              <w:numPr>
                <w:ilvl w:val="0"/>
                <w:numId w:val="4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多路信号输入：支持3路线路输入，2路MIC输入，可通过配置任意1路输入混音，其中1路MIC</w:t>
            </w:r>
            <w:r>
              <w:rPr>
                <w:rFonts w:hint="eastAsia" w:ascii="宋体" w:hAnsi="宋体" w:eastAsia="宋体" w:cs="宋体"/>
                <w:szCs w:val="21"/>
                <w:lang w:bidi="ar"/>
              </w:rPr>
              <w:t xml:space="preserve">具有默音功能</w:t>
            </w:r>
            <w:r>
              <w:rPr>
                <w:rFonts w:hint="eastAsia" w:ascii="宋体" w:hAnsi="宋体" w:eastAsia="宋体" w:cs="宋体"/>
                <w:szCs w:val="21"/>
                <w:lang w:bidi="ar"/>
              </w:rPr>
              <w:t xml:space="preserve">，对原来播放的声音无干扰；</w:t>
            </w:r>
            <w:r/>
          </w:p>
          <w:p>
            <w:pPr>
              <w:numPr>
                <w:ilvl w:val="0"/>
                <w:numId w:val="4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通过控制软件可对输入功放的音源（数字、模拟、MIC等）进行均衡和音量调节，在主控设备和手机APP上均可进行远程数字化管理，可实现软件远程点播，广播讲话，移动端远程遥控等功能；</w:t>
            </w:r>
            <w:r/>
          </w:p>
          <w:p>
            <w:pPr>
              <w:numPr>
                <w:ilvl w:val="0"/>
                <w:numId w:val="4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一路音频信号辅助输出，方便扩展外接功率放大器；</w:t>
            </w:r>
            <w:r/>
          </w:p>
          <w:p>
            <w:pPr>
              <w:numPr>
                <w:ilvl w:val="0"/>
                <w:numId w:val="43"/>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额定功率：1000W</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数字功放输出监测嵌入式软件</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（嵌入式）</w:t>
            </w:r>
            <w:r/>
          </w:p>
        </w:tc>
        <w:tc>
          <w:tcPr>
            <w:tcW w:w="3207" w:type="pct"/>
            <w:vAlign w:val="bottom"/>
            <w:textDirection w:val="lrTb"/>
            <w:noWrap w:val="false"/>
          </w:tcPr>
          <w:p>
            <w:pPr>
              <w:numPr>
                <w:ilvl w:val="0"/>
                <w:numId w:val="4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全网络信号接收：可任意接收来自服务器的广播节目，包括寻呼、消防警报等；</w:t>
            </w:r>
            <w:r/>
          </w:p>
          <w:p>
            <w:pPr>
              <w:numPr>
                <w:ilvl w:val="0"/>
                <w:numId w:val="4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固定IP地址：终端有固定静态的IP地址，当网络发生改变时地址不会丢失,IP地址可通过软件进行修改；</w:t>
            </w:r>
            <w:r/>
          </w:p>
          <w:p>
            <w:pPr>
              <w:numPr>
                <w:ilvl w:val="0"/>
                <w:numId w:val="4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音量控制：支持点对点终端通道音量调节，提供全体音量控制开关，一键发送；</w:t>
            </w:r>
            <w:r/>
          </w:p>
          <w:p>
            <w:pPr>
              <w:numPr>
                <w:ilvl w:val="0"/>
                <w:numId w:val="4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工作状态监测：可在内置中文显示器、主控、移动端软件等多个控制平台上实时查看输出电压等工作状态；</w:t>
            </w:r>
            <w:r/>
          </w:p>
          <w:p>
            <w:pPr>
              <w:numPr>
                <w:ilvl w:val="0"/>
                <w:numId w:val="4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数字化管理：在主控设备和手机APP上均可进行远程数字化管理，可实现软件远程点播，广播讲话，移动端远程遥控等功能；</w:t>
            </w:r>
            <w:r/>
          </w:p>
          <w:p>
            <w:pPr>
              <w:numPr>
                <w:ilvl w:val="0"/>
                <w:numId w:val="44"/>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远程报警：过温，过载保护情况下，可通过屏幕显示及移动软件远程警报，使用更安全可靠。</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室外防雨音柱</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（60W）</w:t>
            </w:r>
            <w:r/>
          </w:p>
        </w:tc>
        <w:tc>
          <w:tcPr>
            <w:tcW w:w="3207" w:type="pct"/>
            <w:vAlign w:val="bottom"/>
            <w:textDirection w:val="lrTb"/>
            <w:noWrap w:val="false"/>
          </w:tcPr>
          <w:p>
            <w:pPr>
              <w:numPr>
                <w:ilvl w:val="0"/>
                <w:numId w:val="4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额定功率 60W</w:t>
            </w:r>
            <w:r/>
          </w:p>
          <w:p>
            <w:pPr>
              <w:numPr>
                <w:ilvl w:val="0"/>
                <w:numId w:val="4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最大功率 120W</w:t>
            </w:r>
            <w:r/>
          </w:p>
          <w:p>
            <w:pPr>
              <w:numPr>
                <w:ilvl w:val="0"/>
                <w:numId w:val="4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额定输入 70 - 100V</w:t>
            </w:r>
            <w:r/>
          </w:p>
          <w:p>
            <w:pPr>
              <w:numPr>
                <w:ilvl w:val="0"/>
                <w:numId w:val="4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灵敏度 92dB</w:t>
            </w:r>
            <w:r/>
          </w:p>
          <w:p>
            <w:pPr>
              <w:numPr>
                <w:ilvl w:val="0"/>
                <w:numId w:val="4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最大声压级 113dB</w:t>
            </w:r>
            <w:r/>
          </w:p>
          <w:p>
            <w:pPr>
              <w:numPr>
                <w:ilvl w:val="0"/>
                <w:numId w:val="45"/>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频率响应 80 - 16,000Hz</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条</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网络广播控制器</w:t>
            </w:r>
            <w:r/>
          </w:p>
        </w:tc>
        <w:tc>
          <w:tcPr>
            <w:tcW w:w="3207" w:type="pct"/>
            <w:vAlign w:val="bottom"/>
            <w:textDirection w:val="lrTb"/>
            <w:noWrap w:val="false"/>
          </w:tcPr>
          <w:p>
            <w:pPr>
              <w:numPr>
                <w:ilvl w:val="0"/>
                <w:numId w:val="4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可直接接收网络信号，高保真无损音频解码数字音频放大，所有播放状态可在主控软件及移动端软件进行显示及控制，移动</w:t>
            </w:r>
            <w:r>
              <w:rPr>
                <w:rFonts w:hint="eastAsia" w:ascii="宋体" w:hAnsi="宋体" w:eastAsia="宋体" w:cs="宋体"/>
                <w:szCs w:val="21"/>
                <w:lang w:bidi="ar"/>
              </w:rPr>
              <w:t xml:space="preserve">端操作</w:t>
            </w:r>
            <w:r>
              <w:rPr>
                <w:rFonts w:hint="eastAsia" w:ascii="宋体" w:hAnsi="宋体" w:eastAsia="宋体" w:cs="宋体"/>
                <w:szCs w:val="21"/>
                <w:lang w:bidi="ar"/>
              </w:rPr>
              <w:t xml:space="preserve">时可直接通过WIFI与设备互联；</w:t>
            </w:r>
            <w:r/>
          </w:p>
          <w:p>
            <w:pPr>
              <w:numPr>
                <w:ilvl w:val="0"/>
                <w:numId w:val="4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多节目源选择与切换，全数字均衡和主音量调节，调节更加清晰、灵活准确，可通过主控软件，移动端软件进行节目源切换，音量以及音效的调节；</w:t>
            </w:r>
            <w:r/>
          </w:p>
          <w:p>
            <w:pPr>
              <w:numPr>
                <w:ilvl w:val="0"/>
                <w:numId w:val="4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终端号、音量及工作状态可在内置中文显示器、主控、移动端软件等多个控制平台上实时查看；</w:t>
            </w:r>
            <w:r/>
          </w:p>
          <w:p>
            <w:pPr>
              <w:numPr>
                <w:ilvl w:val="0"/>
                <w:numId w:val="4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接收网络数据信号，通过主控软件操作可监听所有节目的播出内容；</w:t>
            </w:r>
            <w:r/>
          </w:p>
          <w:p>
            <w:pPr>
              <w:numPr>
                <w:ilvl w:val="0"/>
                <w:numId w:val="4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通过本地手动、主控及移动</w:t>
            </w:r>
            <w:r>
              <w:rPr>
                <w:rFonts w:hint="eastAsia" w:ascii="宋体" w:hAnsi="宋体" w:eastAsia="宋体" w:cs="宋体"/>
                <w:szCs w:val="21"/>
                <w:lang w:bidi="ar"/>
              </w:rPr>
              <w:t xml:space="preserve">端管理</w:t>
            </w:r>
            <w:r>
              <w:rPr>
                <w:rFonts w:hint="eastAsia" w:ascii="宋体" w:hAnsi="宋体" w:eastAsia="宋体" w:cs="宋体"/>
                <w:szCs w:val="21"/>
                <w:lang w:bidi="ar"/>
              </w:rPr>
              <w:t xml:space="preserve">电源，实现电源开关控制管理；</w:t>
            </w:r>
            <w:r/>
          </w:p>
          <w:p>
            <w:pPr>
              <w:numPr>
                <w:ilvl w:val="0"/>
                <w:numId w:val="4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可配置终端至任意指定节目源，开关、音量、均衡可控，工作异常时能够自动续播末次任务，工作记录实时反馈给主控、移动端软件并在网络控制平台保留历史记录，通过收集工作数据，可形成工作日志报告； </w:t>
            </w:r>
            <w:r/>
          </w:p>
          <w:p>
            <w:pPr>
              <w:numPr>
                <w:ilvl w:val="0"/>
                <w:numId w:val="4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可根据设置所在时区，自动更新本地时间，实时刷新工作模式与当前时钟；</w:t>
            </w:r>
            <w:r/>
          </w:p>
          <w:p>
            <w:pPr>
              <w:numPr>
                <w:ilvl w:val="0"/>
                <w:numId w:val="46"/>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可通过网络远程升级固件，功能拓展方便灵活。</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8路调音台</w:t>
            </w:r>
            <w:r/>
          </w:p>
        </w:tc>
        <w:tc>
          <w:tcPr>
            <w:tcW w:w="3207" w:type="pct"/>
            <w:vAlign w:val="bottom"/>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8路单声道+4路双声道输入8个高性能话筒放大器带有</w:t>
            </w:r>
            <w:r>
              <w:rPr>
                <w:rFonts w:hint="eastAsia" w:ascii="宋体" w:hAnsi="宋体" w:eastAsia="宋体" w:cs="宋体"/>
                <w:szCs w:val="21"/>
                <w:lang w:bidi="ar"/>
              </w:rPr>
              <w:t xml:space="preserve">幻像</w:t>
            </w:r>
            <w:r>
              <w:rPr>
                <w:rFonts w:hint="eastAsia" w:ascii="宋体" w:hAnsi="宋体" w:eastAsia="宋体" w:cs="宋体"/>
                <w:szCs w:val="21"/>
                <w:lang w:bidi="ar"/>
              </w:rPr>
              <w:t xml:space="preserve">电源开关话筒输入带有-20dB衰减开关中频扫频的三段均衡，MF频段的范围从140Hz到3KHz。</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配备高档调音台的信号输入点(外接信号处理器)两组AUX辅助输出可选10段三色LED电平灯七段立体声均</w:t>
            </w:r>
            <w:r>
              <w:rPr>
                <w:rFonts w:hint="eastAsia" w:ascii="宋体" w:hAnsi="宋体" w:eastAsia="宋体" w:cs="宋体"/>
                <w:szCs w:val="21"/>
                <w:lang w:bidi="ar"/>
              </w:rPr>
              <w:t xml:space="preserve">蘅</w:t>
            </w:r>
            <w:r>
              <w:rPr>
                <w:rFonts w:hint="eastAsia" w:ascii="宋体" w:hAnsi="宋体" w:eastAsia="宋体" w:cs="宋体"/>
                <w:szCs w:val="21"/>
                <w:lang w:bidi="ar"/>
              </w:rPr>
              <w:t xml:space="preserve">器LCD显示效果（DSP）100MM行程高分析度直滑电位器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真分级无线麦克</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（一拖二双手持）</w:t>
            </w:r>
            <w:r/>
          </w:p>
        </w:tc>
        <w:tc>
          <w:tcPr>
            <w:tcW w:w="3207" w:type="pct"/>
            <w:vAlign w:val="bottom"/>
            <w:textDirection w:val="lrTb"/>
            <w:noWrap w:val="false"/>
          </w:tcPr>
          <w:p>
            <w:pPr>
              <w:numPr>
                <w:ilvl w:val="0"/>
                <w:numId w:val="4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调制方式: UHF</w:t>
            </w:r>
            <w:r/>
          </w:p>
          <w:p>
            <w:pPr>
              <w:numPr>
                <w:ilvl w:val="0"/>
                <w:numId w:val="4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频率范围: 780~910MHz</w:t>
            </w:r>
            <w:r/>
          </w:p>
          <w:p>
            <w:pPr>
              <w:numPr>
                <w:ilvl w:val="0"/>
                <w:numId w:val="4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频率稳定: ±0.005%</w:t>
            </w:r>
            <w:r/>
          </w:p>
          <w:p>
            <w:pPr>
              <w:numPr>
                <w:ilvl w:val="0"/>
                <w:numId w:val="4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最大频偏: ±25KHz</w:t>
            </w:r>
            <w:r/>
          </w:p>
          <w:p>
            <w:pPr>
              <w:numPr>
                <w:ilvl w:val="0"/>
                <w:numId w:val="4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音频响应: 40Hz~16KHz</w:t>
            </w:r>
            <w:r/>
          </w:p>
          <w:p>
            <w:pPr>
              <w:numPr>
                <w:ilvl w:val="0"/>
                <w:numId w:val="4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信噪比/:</w:t>
            </w:r>
            <w:r>
              <w:rPr>
                <w:rFonts w:hint="eastAsia" w:ascii="宋体" w:hAnsi="宋体" w:eastAsia="宋体" w:cs="宋体"/>
                <w:szCs w:val="21"/>
                <w:lang w:bidi="ar"/>
              </w:rPr>
              <w:t xml:space="preserve"> ≥95dB</w:t>
            </w:r>
            <w:r/>
          </w:p>
          <w:p>
            <w:pPr>
              <w:numPr>
                <w:ilvl w:val="0"/>
                <w:numId w:val="4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动态范围: ≥80dB</w:t>
            </w:r>
            <w:r/>
          </w:p>
          <w:p>
            <w:pPr>
              <w:numPr>
                <w:ilvl w:val="0"/>
                <w:numId w:val="4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系统失真:  ≤0.2%</w:t>
            </w:r>
            <w:r/>
          </w:p>
          <w:p>
            <w:pPr>
              <w:numPr>
                <w:ilvl w:val="0"/>
                <w:numId w:val="4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理想使用距离: 300m</w:t>
            </w:r>
            <w:r/>
          </w:p>
          <w:p>
            <w:pPr>
              <w:numPr>
                <w:ilvl w:val="0"/>
                <w:numId w:val="4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工作温度: -10℃~50℃</w:t>
            </w:r>
            <w:r/>
          </w:p>
          <w:p>
            <w:pPr>
              <w:numPr>
                <w:ilvl w:val="0"/>
                <w:numId w:val="4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麦克风工作电压: 1.5×2</w:t>
            </w:r>
            <w:r/>
          </w:p>
          <w:p>
            <w:pPr>
              <w:numPr>
                <w:ilvl w:val="0"/>
                <w:numId w:val="47"/>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接收机工作电压: 110/220V</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天线放大器</w:t>
            </w:r>
            <w:r/>
          </w:p>
        </w:tc>
        <w:tc>
          <w:tcPr>
            <w:tcW w:w="3207" w:type="pct"/>
            <w:vAlign w:val="bottom"/>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 可提供1-4台AWM系列无线接收主机，共用一对天线；</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 简化天线装配工程，提升无线主机接收距离及效能；</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 支持多频道同时使用，并有效排除混频干扰，使其输出增益约等于1；</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 天线插座可以直接配置适用频带范围内的各种单杆天线、同轴天线、延长天线组及对数定向天线组；</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 天线输入连接座可提供强波器电源；</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 可直接连接具有天线强波器的延长天线组及内建强波器的对数定向天线组；</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天线技术指标：</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 天线类型：对数周期偶极阵（LPDA）天线</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 工作频带：500MHz-1GHz</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 工作电压：8V DC</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 增益：6dB典型 最大值10dB</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 阻抗：50欧姆 典型</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 电压驻波比：≦1.7.：1</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 指向性：椭圆形180°典型</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 指向极性：垂直（于垂直安装）</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 </w:t>
            </w:r>
            <w:r>
              <w:rPr>
                <w:rFonts w:hint="eastAsia" w:ascii="宋体" w:hAnsi="宋体" w:eastAsia="宋体" w:cs="宋体"/>
                <w:szCs w:val="21"/>
                <w:lang w:bidi="ar"/>
              </w:rPr>
              <w:t xml:space="preserve">导波器段数</w:t>
            </w:r>
            <w:r>
              <w:rPr>
                <w:rFonts w:hint="eastAsia" w:ascii="宋体" w:hAnsi="宋体" w:eastAsia="宋体" w:cs="宋体"/>
                <w:szCs w:val="21"/>
                <w:lang w:bidi="ar"/>
              </w:rPr>
              <w:t xml:space="preserve">：11段</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 连接端子：固定式直角 BNC母座</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11. 构造：玻璃铜及</w:t>
            </w:r>
            <w:r>
              <w:rPr>
                <w:rFonts w:hint="eastAsia" w:ascii="宋体" w:hAnsi="宋体" w:eastAsia="宋体" w:cs="宋体"/>
                <w:szCs w:val="21"/>
                <w:lang w:bidi="ar"/>
              </w:rPr>
              <w:t xml:space="preserve">铜膜镜层</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天线分配放大器技术指标：</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 天线分配器：一分四</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 四组电源输出：12V/800mA。</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 频率范围：500MHz-1GHz</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 增益：6 - 10dB</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5. 工作电源：DC 12V 2A / DC 12V 3A</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前置功放</w:t>
            </w:r>
            <w:r/>
          </w:p>
        </w:tc>
        <w:tc>
          <w:tcPr>
            <w:tcW w:w="3207" w:type="pct"/>
            <w:vAlign w:val="bottom"/>
            <w:textDirection w:val="lrTb"/>
            <w:noWrap w:val="false"/>
          </w:tcPr>
          <w:p>
            <w:pPr>
              <w:numPr>
                <w:ilvl w:val="0"/>
                <w:numId w:val="4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额定输出 2000W</w:t>
            </w:r>
            <w:r/>
          </w:p>
          <w:p>
            <w:pPr>
              <w:numPr>
                <w:ilvl w:val="0"/>
                <w:numId w:val="4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输出方式  120V/240V</w:t>
            </w:r>
            <w:r/>
          </w:p>
          <w:p>
            <w:pPr>
              <w:numPr>
                <w:ilvl w:val="0"/>
                <w:numId w:val="4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输出电流  7A</w:t>
            </w:r>
            <w:r/>
          </w:p>
          <w:p>
            <w:pPr>
              <w:numPr>
                <w:ilvl w:val="0"/>
                <w:numId w:val="4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  60Hz-16KHz≤2dB</w:t>
            </w:r>
            <w:r/>
          </w:p>
          <w:p>
            <w:pPr>
              <w:numPr>
                <w:ilvl w:val="0"/>
                <w:numId w:val="4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总谐波失真  0.1%(1Hz/0dB)</w:t>
            </w:r>
            <w:r/>
          </w:p>
          <w:p>
            <w:pPr>
              <w:numPr>
                <w:ilvl w:val="0"/>
                <w:numId w:val="4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信噪比  话筒  66dB</w:t>
            </w:r>
            <w:r/>
          </w:p>
          <w:p>
            <w:pPr>
              <w:numPr>
                <w:ilvl w:val="0"/>
                <w:numId w:val="4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线路  102dB</w:t>
            </w:r>
            <w:r/>
          </w:p>
          <w:p>
            <w:pPr>
              <w:numPr>
                <w:ilvl w:val="0"/>
                <w:numId w:val="4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输入灵敏度  话筒  -50dB/600Ω</w:t>
            </w:r>
            <w:r/>
          </w:p>
          <w:p>
            <w:pPr>
              <w:numPr>
                <w:ilvl w:val="0"/>
                <w:numId w:val="48"/>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线路  -10dB/10KΩ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全天候线阵防雨音柱</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（120W）</w:t>
            </w:r>
            <w:r/>
          </w:p>
        </w:tc>
        <w:tc>
          <w:tcPr>
            <w:tcW w:w="3207" w:type="pct"/>
            <w:vAlign w:val="bottom"/>
            <w:textDirection w:val="lrTb"/>
            <w:noWrap w:val="false"/>
          </w:tcPr>
          <w:p>
            <w:pPr>
              <w:numPr>
                <w:ilvl w:val="0"/>
                <w:numId w:val="4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额定功率：120W，最大功率：240W，采用线性阵列方式，提供非常良好的垂直覆盖面的指向性，以取得良好的声效果</w:t>
            </w:r>
            <w:r/>
          </w:p>
          <w:p>
            <w:pPr>
              <w:numPr>
                <w:ilvl w:val="0"/>
                <w:numId w:val="4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无源设计，6个独立音箱面板均具有实时音频强度指示灯以及强度报警指示灯</w:t>
            </w:r>
            <w:r/>
          </w:p>
          <w:p>
            <w:pPr>
              <w:numPr>
                <w:ilvl w:val="0"/>
                <w:numId w:val="4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灵敏度：97±3DB</w:t>
            </w:r>
            <w:r/>
          </w:p>
          <w:p>
            <w:pPr>
              <w:numPr>
                <w:ilvl w:val="0"/>
                <w:numId w:val="4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最大声压级：111dB</w:t>
            </w:r>
            <w:r/>
          </w:p>
          <w:p>
            <w:pPr>
              <w:numPr>
                <w:ilvl w:val="0"/>
                <w:numId w:val="4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频率响应：140Hz—15KHz</w:t>
            </w:r>
            <w:r/>
          </w:p>
          <w:p>
            <w:pPr>
              <w:numPr>
                <w:ilvl w:val="0"/>
                <w:numId w:val="4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具有防水，防晒，耐寒，耐高温，强度高，抗老化，音域广，音质清晰等特点</w:t>
            </w:r>
            <w:r/>
          </w:p>
          <w:p>
            <w:pPr>
              <w:numPr>
                <w:ilvl w:val="0"/>
                <w:numId w:val="4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无源设计，具有实时音频强度指示以及强度报警指示。</w:t>
            </w:r>
            <w:r/>
          </w:p>
          <w:p>
            <w:pPr>
              <w:numPr>
                <w:ilvl w:val="0"/>
                <w:numId w:val="49"/>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本项目投标产品须通过IP66防水防尘或更高等级检验。</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条</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机柜</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42U落地机柜，尺寸规格600*600*2000，标准配置：8位10A PDU1套，</w:t>
            </w:r>
            <w:r>
              <w:rPr>
                <w:rFonts w:hint="eastAsia" w:ascii="宋体" w:hAnsi="宋体" w:eastAsia="宋体" w:cs="宋体"/>
                <w:szCs w:val="21"/>
                <w:lang w:bidi="ar"/>
              </w:rPr>
              <w:t xml:space="preserve">固定板</w:t>
            </w:r>
            <w:r>
              <w:rPr>
                <w:rFonts w:hint="eastAsia" w:ascii="宋体" w:hAnsi="宋体" w:eastAsia="宋体" w:cs="宋体"/>
                <w:szCs w:val="21"/>
                <w:lang w:bidi="ar"/>
              </w:rPr>
              <w:t xml:space="preserve">1块，风扇组件1套（配2只风扇）2</w:t>
            </w:r>
            <w:r>
              <w:rPr>
                <w:rFonts w:hint="eastAsia" w:ascii="宋体" w:hAnsi="宋体" w:eastAsia="宋体" w:cs="宋体"/>
                <w:szCs w:val="21"/>
                <w:lang w:bidi="ar"/>
              </w:rPr>
              <w:t xml:space="preserve">”</w:t>
            </w:r>
            <w:r>
              <w:rPr>
                <w:rFonts w:hint="eastAsia" w:ascii="宋体" w:hAnsi="宋体" w:eastAsia="宋体" w:cs="宋体"/>
                <w:szCs w:val="21"/>
                <w:lang w:bidi="ar"/>
              </w:rPr>
              <w:t xml:space="preserve">重型脚轮4只，M12支脚4只，M6方螺母螺钉40套，内六角扳手1只。前门为钢化玻璃门\后门为钢板门。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五</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线材辅材及技术服务费</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配套线材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RVS2*1.5</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11050</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配套线材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RVS2*2.5</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2800</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固定件、紧固件等</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批</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穿线管</w:t>
            </w:r>
            <w:r/>
          </w:p>
        </w:tc>
        <w:tc>
          <w:tcPr>
            <w:tcW w:w="3207" w:type="pct"/>
            <w:vAlign w:val="center"/>
            <w:textDirection w:val="lrTb"/>
            <w:noWrap/>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PVC管材</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2840</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布线、安装、调试、含五年质保服务</w:t>
            </w:r>
            <w:r/>
          </w:p>
        </w:tc>
        <w:tc>
          <w:tcPr>
            <w:tcW w:w="46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274</w:t>
            </w:r>
            <w:r/>
          </w:p>
        </w:tc>
        <w:tc>
          <w:tcPr>
            <w:tcW w:w="434" w:type="pct"/>
            <w:vAlign w:val="center"/>
            <w:textDirection w:val="lrTb"/>
            <w:noWrap/>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点</w:t>
            </w:r>
            <w:r/>
          </w:p>
        </w:tc>
      </w:tr>
      <w:tr>
        <w:trPr>
          <w:jc w:val="center"/>
          <w:trHeight w:val="20"/>
        </w:trPr>
        <w:tc>
          <w:tcPr>
            <w:gridSpan w:val="5"/>
            <w:tcW w:w="5000" w:type="pct"/>
            <w:vAlign w:val="center"/>
            <w:textDirection w:val="lrTb"/>
            <w:noWrap/>
          </w:tcPr>
          <w:p>
            <w:pPr>
              <w:jc w:val="left"/>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分项四：校园安防系统</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序号</w:t>
            </w:r>
            <w:r/>
          </w:p>
        </w:tc>
        <w:tc>
          <w:tcPr>
            <w:tcW w:w="575"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名称</w:t>
            </w:r>
            <w:r/>
          </w:p>
        </w:tc>
        <w:tc>
          <w:tcPr>
            <w:tcW w:w="3207"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技术参数要求</w:t>
            </w:r>
            <w:r/>
          </w:p>
        </w:tc>
        <w:tc>
          <w:tcPr>
            <w:tcW w:w="46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数量</w:t>
            </w:r>
            <w:r/>
          </w:p>
        </w:tc>
        <w:tc>
          <w:tcPr>
            <w:tcW w:w="43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单位</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一</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监控系统</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红外筒</w:t>
            </w:r>
            <w:r>
              <w:rPr>
                <w:rFonts w:hint="eastAsia" w:ascii="宋体" w:hAnsi="宋体" w:eastAsia="宋体" w:cs="宋体"/>
                <w:szCs w:val="21"/>
                <w:lang w:bidi="ar"/>
              </w:rPr>
              <w:t xml:space="preserve">型网络摄像机</w:t>
            </w:r>
            <w:r/>
          </w:p>
        </w:tc>
        <w:tc>
          <w:tcPr>
            <w:tcW w:w="3207" w:type="pct"/>
            <w:vAlign w:val="center"/>
            <w:textDirection w:val="lrTb"/>
            <w:noWrap w:val="false"/>
          </w:tcPr>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最高分辨率可达2560 × 1440 @25 fps</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支持SmartIR，防止夜间红外过曝</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支持背光补偿，强光抑制，3D数字降噪，数字宽动态，适应不同使用环境</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支持开放型网络视频接口，ISAPI，SDK，GB28181协议</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1个内置麦克风</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智能补光，支持白光/红外双补光，红外光最远可达50 m，白光最远可达30 m</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符合IP67防尘防水设计，可靠性高</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传感器类型：1/2.7" Progressive Scan CMOS</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最低照度：彩色：0.005 Lux </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宽动态：数字宽动态 </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焦距&amp;视场角：4 mm，水平视场角：70°，垂直视场角：35°，对角视场角：85°</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6 mm，水平视场角：46°，垂直视场角：24°，对角视场角：54°</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8 mm，水平视场角：43°，垂直视场角：24°，对角视场角：50°</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12 mm，水平视场角：27°，垂直视场角：15°，对角视场角：31°  </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红外波长范围：850 nm</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防补光过曝：支持</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补光灯类型：智能补光，可切换白光灯、红外灯</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补光距离：红外光最远可达50 m，白光最远可达30 m  </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最大分辨率：2560 × 1440</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视频压缩标准：</w:t>
            </w:r>
            <w:r>
              <w:rPr>
                <w:rFonts w:hint="eastAsia" w:ascii="宋体" w:hAnsi="宋体" w:eastAsia="宋体" w:cs="宋体"/>
                <w:szCs w:val="21"/>
              </w:rPr>
              <w:t xml:space="preserve">主码流</w:t>
            </w:r>
            <w:r>
              <w:rPr>
                <w:rFonts w:hint="eastAsia" w:ascii="宋体" w:hAnsi="宋体" w:eastAsia="宋体" w:cs="宋体"/>
                <w:szCs w:val="21"/>
              </w:rPr>
              <w:t xml:space="preserve">：H.265/H.264/Smart264/Smart265</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子码流</w:t>
            </w:r>
            <w:r>
              <w:rPr>
                <w:rFonts w:hint="eastAsia" w:ascii="宋体" w:hAnsi="宋体" w:eastAsia="宋体" w:cs="宋体"/>
                <w:szCs w:val="21"/>
              </w:rPr>
              <w:t xml:space="preserve">：H.265/H.264 </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音频：1个内置麦克风</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网络：1个RJ45 10 M/100 M自适应以太网口 </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启动及工作温湿度：-30 ℃~60 ℃，湿度小于95%（无凝结）</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存储温湿度：-30 ℃~60 ℃，湿度小于95%（无凝结）</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恢复出厂设置：支持客户端或浏览器恢复</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供电方式：DC：12 V ± 25%，支持防反接保护</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PoE：IEEE 802.3af，Class 3</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电流及功耗：DC：12 V，0.42 A，最大功耗：5 W</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PoE：IEEE 802.3af，CLASS 3，最大功耗：6.5 W</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电源接口类型：Ø5.5 mm圆口</w:t>
            </w:r>
            <w:r/>
          </w:p>
          <w:p>
            <w:pPr>
              <w:numPr>
                <w:ilvl w:val="0"/>
                <w:numId w:val="5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防护：IP67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501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红外半球</w:t>
            </w:r>
            <w:r>
              <w:rPr>
                <w:rFonts w:hint="eastAsia" w:ascii="宋体" w:hAnsi="宋体" w:eastAsia="宋体" w:cs="宋体"/>
                <w:szCs w:val="21"/>
                <w:lang w:bidi="ar"/>
              </w:rPr>
              <w:t xml:space="preserve">型网络</w:t>
            </w:r>
            <w:r>
              <w:rPr>
                <w:rFonts w:hint="eastAsia" w:ascii="宋体" w:hAnsi="宋体" w:eastAsia="宋体" w:cs="宋体"/>
                <w:szCs w:val="21"/>
                <w:lang w:bidi="ar"/>
              </w:rPr>
              <w:t xml:space="preserve">摄像机</w:t>
            </w:r>
            <w:r/>
          </w:p>
        </w:tc>
        <w:tc>
          <w:tcPr>
            <w:tcW w:w="3207" w:type="pct"/>
            <w:vAlign w:val="center"/>
            <w:textDirection w:val="lrTb"/>
            <w:noWrap w:val="false"/>
          </w:tcPr>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最高分辨率可达2560 × 1440 @25 fps</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支持SmartIR，防止夜间红外过曝</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支持背光补偿，强光抑制，3D数字降噪，数字宽动态，适应不同环境</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支持开放型网络视频接口，ISAPI，SDK，GB28181协议</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1个内置麦克风</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智能补光，支持白光/红外双补光，红外光最远可达30 m，白光最远可达20 m</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符合IP67防尘防水设计，可靠性高</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传感器类型：1/2.7" Progressive Scan CMOS</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最低照度：彩色：0.005 Lux </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宽动态：数字宽动态</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调节角度：水平：0°~360°，垂直：0°~75°，旋转：0°~360° </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焦距&amp;视场角：2.8 mm：水平视场角：94°，垂直视场角：49°，对角视场角：114°</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4 mm，水平视场角：70°，垂直视场角：35°，对角视场角：85°</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6 mm，水平视场角：46°，垂直视场角：24°，对角视场角：54°</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8 mm，水平视场角：43°，垂直视场角：24°，对角视场角：50°  </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红外波长范围：850 nm</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防补光过曝：支持</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补光灯类型：智能补光，可切换白光灯、红外灯</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补光距离：红外光最远可达30 m，白光最远可达20 m  </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最大分辨率：2560 × 1440</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视频压缩标准：</w:t>
            </w:r>
            <w:r>
              <w:rPr>
                <w:rFonts w:hint="eastAsia" w:ascii="宋体" w:hAnsi="宋体" w:eastAsia="宋体" w:cs="宋体"/>
                <w:szCs w:val="21"/>
              </w:rPr>
              <w:t xml:space="preserve">主码流</w:t>
            </w:r>
            <w:r>
              <w:rPr>
                <w:rFonts w:hint="eastAsia" w:ascii="宋体" w:hAnsi="宋体" w:eastAsia="宋体" w:cs="宋体"/>
                <w:szCs w:val="21"/>
              </w:rPr>
              <w:t xml:space="preserve">：H.265/H.264/Smart264/Smart265</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子码流</w:t>
            </w:r>
            <w:r>
              <w:rPr>
                <w:rFonts w:hint="eastAsia" w:ascii="宋体" w:hAnsi="宋体" w:eastAsia="宋体" w:cs="宋体"/>
                <w:szCs w:val="21"/>
              </w:rPr>
              <w:t xml:space="preserve">：H.265/H.264 </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音频：1个内置麦克风</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网络：1个RJ45 10 M/100 M自适应以太网口 </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存储温湿度：-30 ℃~60 ℃，湿度小于95%（无凝结）</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启动及工作温湿度：-30 ℃~60 ℃，湿度小于95%（无凝结）</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恢复出厂设置：支持客户端或浏览器恢复</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供电方式：DC：12 V ± 25%，支持防反接保护</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PoE：IEEE 802.3af，CLASS 3</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电流及功耗：DC：12 V，0.42 A，最大功耗：5 W</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PoE： IEEE 802.3af，CLASS 3，最大功耗：6.5 W</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电源接口类型：Ø5.5 mm圆口</w:t>
            </w:r>
            <w:r/>
          </w:p>
          <w:p>
            <w:pPr>
              <w:numPr>
                <w:ilvl w:val="0"/>
                <w:numId w:val="5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防护：IP67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182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电梯半球摄像机</w:t>
            </w:r>
            <w:r/>
          </w:p>
        </w:tc>
        <w:tc>
          <w:tcPr>
            <w:tcW w:w="3207" w:type="pct"/>
            <w:vAlign w:val="center"/>
            <w:textDirection w:val="lrTb"/>
            <w:noWrap w:val="false"/>
          </w:tcPr>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智能侦测：采用深度学习硬件及算法，提供准确的电瓶车侦测</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遮挡检测：内置ToF传感器，可有效检测遮挡摄像机的行为；检测角度最大25°，检测距离默认70 cm</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最高分辨率可达1920 × 1080 @25 fps，在该分辨率下可输出实时图像</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支持背光补偿，强光抑制，3D数字降噪，120 dB宽动态，透雾</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支持最大256 GB MicroSD/MicroSDHC/MicroSDXC卡本地存储</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1个内置麦克风，1个内置扬声器，支持双向语音对讲</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支持1路报警输入，1路报警输出；报警输出：继电器，最大支持DC60 V，2 A ，输出支持常开（COM-NO）/常闭（COM-NC）接线</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支持RS-485功能，配合出厂配备的楼层感应器，可显示楼层信息</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采用高效阵列红外灯，使用寿命长，红外照射距离最远可达10 m</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IK08防暴等级，可靠性高</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支持PoE供电</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传感器类型：1/2.7" Progressive Scan CMOS</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最低照度：彩色：0.002 Lux @（F1.2，AGC ON），0 Lux with IR</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宽动态：120 dB</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调节角度：水平：-15°~15°，垂直：0°~75° </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焦距&amp;视场角：2 mm，水平视场角：132.8°，垂直视场角：77.6°，对角视场角：152.5°</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2.8 mm，水平视场角：107.8°，垂直视场角：59°，对角视场角：126.7°</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4 mm，水平视场角：86°，垂直视场角：46.7°，对角视场角：100.4° </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补光灯类型：红外灯</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补光距离：最远可达10 m</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防补光过曝：支持</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红外波长范围：850 nm </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最大图像尺寸：1920 × 1080</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视频压缩标准：</w:t>
            </w:r>
            <w:r>
              <w:rPr>
                <w:rFonts w:hint="eastAsia" w:ascii="宋体" w:hAnsi="宋体" w:eastAsia="宋体" w:cs="宋体"/>
                <w:szCs w:val="21"/>
              </w:rPr>
              <w:t xml:space="preserve">主码流</w:t>
            </w:r>
            <w:r>
              <w:rPr>
                <w:rFonts w:hint="eastAsia" w:ascii="宋体" w:hAnsi="宋体" w:eastAsia="宋体" w:cs="宋体"/>
                <w:szCs w:val="21"/>
              </w:rPr>
              <w:t xml:space="preserve">：H.265/H.264</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子码流</w:t>
            </w:r>
            <w:r>
              <w:rPr>
                <w:rFonts w:hint="eastAsia" w:ascii="宋体" w:hAnsi="宋体" w:eastAsia="宋体" w:cs="宋体"/>
                <w:szCs w:val="21"/>
              </w:rPr>
              <w:t xml:space="preserve">：H.265/H.264/MJPEG</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第三码流：H.265/H.264 </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网络：1个RJ45 10 M/100 M自适应以太网口</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SD卡扩展：内置MicroSD/MicroSDHC/MicroSDXC插槽，最大支持256 GB</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音频：1个内置麦克风，1个内置扬声器</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报警：1路输入，1路输出；报警输出：继电器，最大支持DC60 V，2 A ，输出支持常开（COM-NO）/常闭（COM-NC）接线</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RS-485：485接口，用于连接出厂配备的楼层感应器，接口支持电源输出：12 V ± 25%，用于楼层感应器电源输入</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复位：支持 </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启动和工作温湿度：-10 °C~40° C，湿度小于95%（无凝结）</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恢复出厂设置：支持RESET按键，客户端或浏览器恢复</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电流及功耗：DC：12 V，0.66 A，最大功耗：8 W</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PoE：802.3af，36 V~57 V，0.25 A~0.15 A，最大功耗：9 W</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供电方式：DC：12 V ± 25%，支持防反接保护</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PoE：802.3af，Class 3</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电源接口类型：Ø5.5 mm圆口 </w:t>
            </w:r>
            <w:r/>
          </w:p>
          <w:p>
            <w:pPr>
              <w:numPr>
                <w:ilvl w:val="0"/>
                <w:numId w:val="5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防护：IK08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智能球型摄像机</w:t>
            </w:r>
            <w:r/>
          </w:p>
        </w:tc>
        <w:tc>
          <w:tcPr>
            <w:tcW w:w="3207" w:type="pct"/>
            <w:vAlign w:val="center"/>
            <w:textDirection w:val="lrTb"/>
            <w:noWrap w:val="false"/>
          </w:tcPr>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800万12倍光学变倍，16倍数字变倍</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适用于交通道路、广场、公园、出入口、园区周界等场景</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采用高效补光阵列，红外补光150m，白光补光100m</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恒定大</w:t>
            </w:r>
            <w:r>
              <w:rPr>
                <w:rFonts w:hint="eastAsia" w:ascii="宋体" w:hAnsi="宋体" w:eastAsia="宋体" w:cs="宋体"/>
                <w:szCs w:val="21"/>
              </w:rPr>
              <w:t xml:space="preserve">光圈，全程全彩成像，低照度夜视效果出众</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支持区域入侵、越界等智能侦测并联动跟随</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支持深度学习算法，提供精准的人车分类侦测、报警、</w:t>
            </w:r>
            <w:r>
              <w:rPr>
                <w:rFonts w:hint="eastAsia" w:ascii="宋体" w:hAnsi="宋体" w:eastAsia="宋体" w:cs="宋体"/>
                <w:szCs w:val="21"/>
              </w:rPr>
              <w:t xml:space="preserve">联动球</w:t>
            </w:r>
            <w:r>
              <w:rPr>
                <w:rFonts w:hint="eastAsia" w:ascii="宋体" w:hAnsi="宋体" w:eastAsia="宋体" w:cs="宋体"/>
                <w:szCs w:val="21"/>
              </w:rPr>
              <w:t xml:space="preserve">机镜头进行快速查看</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支持最大3840×2160@30fps高清画面输出</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内置加热玻璃，有效除雾</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支持2进1出报警接口，1进1出音频接口、最大支持512 GB MicroSD/MicroSDHC/MicroSDXC卡存储</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传感器类型：1/1.8＂ progressive scan CMOS</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最低照度：彩色：0.0005Lux @ (F1.2，AGC ON)    黑白：0.0001Lux @ (F1.2，AGC ON)，0 Lux with Light</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宽动态：</w:t>
            </w:r>
            <w:r>
              <w:rPr>
                <w:rFonts w:hint="eastAsia" w:ascii="宋体" w:hAnsi="宋体" w:eastAsia="宋体" w:cs="宋体"/>
                <w:szCs w:val="21"/>
              </w:rPr>
              <w:t xml:space="preserve">支持真宽动态</w:t>
            </w:r>
            <w:r>
              <w:rPr>
                <w:rFonts w:hint="eastAsia" w:ascii="宋体" w:hAnsi="宋体" w:eastAsia="宋体" w:cs="宋体"/>
                <w:szCs w:val="21"/>
              </w:rPr>
              <w:t xml:space="preserve"> </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焦距：6.7~80.4 mm，12倍光学变倍</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视场角：水平视场角：53~8.1度（广角~望远）</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垂直视场角：31.3~4.6度（广角~望远）</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对角视场角：59.6~9.3度（广角~望远） </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补光灯类型：红外，白光补光</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补光灯距离：红外：150 m，白光：100 m </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水平范围：360°</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垂直范围：-15°-90°(自动翻转)</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水平速度：水平键控速度：0.1°-160°/s,速度可设;水平预置点速度：240°/s</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垂直速度：垂直键控速度：0.1°-120°/s,速度可设;垂直预置点速度：200°/s </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主码流帧率</w:t>
            </w:r>
            <w:r>
              <w:rPr>
                <w:rFonts w:hint="eastAsia" w:ascii="宋体" w:hAnsi="宋体" w:eastAsia="宋体" w:cs="宋体"/>
                <w:szCs w:val="21"/>
              </w:rPr>
              <w:t xml:space="preserve">分辨率：50 Hz：25 fps（3840 × 2160，2560 × 1440，1920 × 1080，1280 × 960，1280 × 720）</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60 Hz：24 fps（3840 × 2160，2560 × 1440，1920 × 1080，1280 × 960，1280 × 720）</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视频压缩标准：H.265;H.264;MJPEG </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音频：1路音频输入，音频峰值：2-2.4V[p-p]，输入阻抗：1 kΩ±10%</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1路音频输出，线性电平，阻抗:600Ω</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报警：2路报警输入,1路报警输出</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网络接口：RJ45网口，自适应10M/100M网络数据 </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SD卡扩展：内置Micro SD卡插槽，支持Micro SD/Micro SDHC/Micro SDXC卡（最大支持512GB） </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供电方式：DC36V±25%</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电流及功耗：最大功耗：30 W（补光</w:t>
            </w:r>
            <w:r>
              <w:rPr>
                <w:rFonts w:hint="eastAsia" w:ascii="宋体" w:hAnsi="宋体" w:eastAsia="宋体" w:cs="宋体"/>
                <w:szCs w:val="21"/>
              </w:rPr>
              <w:t xml:space="preserve">灯最大</w:t>
            </w:r>
            <w:r>
              <w:rPr>
                <w:rFonts w:hint="eastAsia" w:ascii="宋体" w:hAnsi="宋体" w:eastAsia="宋体" w:cs="宋体"/>
                <w:szCs w:val="21"/>
              </w:rPr>
              <w:t xml:space="preserve">功耗：9 W）</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工作温湿度：-30℃-65℃;湿度小于90%</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恢复出厂设置：支持</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除雾：加热玻璃除雾</w:t>
            </w:r>
            <w:r/>
          </w:p>
          <w:p>
            <w:pPr>
              <w:numPr>
                <w:ilvl w:val="0"/>
                <w:numId w:val="53"/>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防护：IP66; 6000V 防雷、防浪涌、防突波，符合GB/T17626.2/3/4/5/6</w:t>
            </w:r>
            <w:r>
              <w:rPr>
                <w:rFonts w:hint="eastAsia" w:ascii="宋体" w:hAnsi="宋体" w:eastAsia="宋体" w:cs="宋体"/>
                <w:szCs w:val="21"/>
              </w:rPr>
              <w:t xml:space="preserve">四</w:t>
            </w:r>
            <w:r>
              <w:rPr>
                <w:rFonts w:hint="eastAsia" w:ascii="宋体" w:hAnsi="宋体" w:eastAsia="宋体" w:cs="宋体"/>
                <w:szCs w:val="21"/>
              </w:rPr>
              <w:t xml:space="preserve">级标准 </w:t>
            </w:r>
            <w:r/>
          </w:p>
          <w:p>
            <w:pPr>
              <w:numPr>
                <w:ilvl w:val="0"/>
                <w:numId w:val="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设备补光灯包含红外和白光补光灯，可自由切换，白光补光模式下可输出彩色视频画面。开启白光灯，可识别距离设备100m处的人脸。</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结构化摄像机</w:t>
            </w:r>
            <w:r/>
          </w:p>
        </w:tc>
        <w:tc>
          <w:tcPr>
            <w:tcW w:w="3207" w:type="pct"/>
            <w:vAlign w:val="center"/>
            <w:textDirection w:val="lrTb"/>
            <w:noWrap w:val="false"/>
          </w:tcPr>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防蛛网</w:t>
            </w:r>
            <w:r>
              <w:rPr>
                <w:rFonts w:hint="eastAsia" w:ascii="宋体" w:hAnsi="宋体" w:eastAsia="宋体" w:cs="宋体"/>
                <w:szCs w:val="21"/>
              </w:rPr>
              <w:t xml:space="preserve">臻</w:t>
            </w:r>
            <w:r>
              <w:rPr>
                <w:rFonts w:hint="eastAsia" w:ascii="宋体" w:hAnsi="宋体" w:eastAsia="宋体" w:cs="宋体"/>
                <w:szCs w:val="21"/>
              </w:rPr>
              <w:t xml:space="preserve">全彩智能摄像机，内置F1.0大光圈全彩镜头，满足低照度下的监控需求，最高分辨率可达400</w:t>
            </w:r>
            <w:r>
              <w:rPr>
                <w:rFonts w:hint="eastAsia" w:ascii="宋体" w:hAnsi="宋体" w:eastAsia="宋体" w:cs="宋体"/>
                <w:szCs w:val="21"/>
              </w:rPr>
              <w:t xml:space="preserve">万像</w:t>
            </w:r>
            <w:r>
              <w:rPr>
                <w:rFonts w:hint="eastAsia" w:ascii="宋体" w:hAnsi="宋体" w:eastAsia="宋体" w:cs="宋体"/>
                <w:szCs w:val="21"/>
              </w:rPr>
              <w:t xml:space="preserve">素，并在此分辨率下可输出25fps实时</w:t>
            </w:r>
            <w:r>
              <w:rPr>
                <w:rFonts w:hint="eastAsia" w:ascii="宋体" w:hAnsi="宋体" w:eastAsia="宋体" w:cs="宋体"/>
                <w:szCs w:val="21"/>
              </w:rPr>
              <w:t xml:space="preserve">臻</w:t>
            </w:r>
            <w:r>
              <w:rPr>
                <w:rFonts w:hint="eastAsia" w:ascii="宋体" w:hAnsi="宋体" w:eastAsia="宋体" w:cs="宋体"/>
                <w:szCs w:val="21"/>
              </w:rPr>
              <w:t xml:space="preserve">全彩图像，图像更流畅</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bCs/>
                <w:szCs w:val="21"/>
              </w:rPr>
              <w:t xml:space="preserve">镜头上部具备一体化遮阳模块，可遮挡与镜头平面夹角不大于13°的阳光或雨水。样机具有不低于16颗补光灯，支持8颗远</w:t>
            </w:r>
            <w:r>
              <w:rPr>
                <w:rFonts w:hint="eastAsia" w:ascii="宋体" w:hAnsi="宋体" w:eastAsia="宋体" w:cs="宋体"/>
                <w:b/>
                <w:bCs/>
                <w:szCs w:val="21"/>
              </w:rPr>
              <w:t xml:space="preserve">光灯、8颗近光灯，当环境照度降低至一定值时，样机可自动开启补光灯补光，样机在白天、夜晚均应输出彩色视频图像（需提供第三方检测机构出具的有效检测报告关键页扫描件）</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优化在乡村、河边、水库等场景下蚊虫、蜘蛛多，摄像机视窗前方易结网，视频画面受到干扰，成像模糊不清，需要人工维护等问题</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全新设计：独特光源设计，减少对蚊虫的吸引；镜灯分离，减少蚊虫、蜘蛛对视窗画面的干扰；高分子涂层&amp;圆润前盖，降低蜘蛛结网概率</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适用场景：郊野、照度低、植被多、蚊虫多等场景，如：农村、乡镇道路、景区、果园、水域、农场、养殖场、山林等</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支持2种智能资源模式切换：全抓拍（默认）、Smart事件</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全抓拍模式：支持对运动目标进行检测、抓拍、评分、筛选，输出人脸、人体、车辆、车牌、非机动车抓拍结果和车牌号码识别</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Smart事件模式： 支持越界侦测，区域入侵侦测，进入/离开区域侦测，徘徊侦测，人员聚集侦测，快速运动侦测，停车侦测，物品遗留/拿取侦测 场景变更侦测,音频陡升/陡降侦测,音频有无侦测，虚焦侦测。其中越界侦测，区域入侵侦测，进入区域侦测，离开区域侦测为深度学习算法，支持联动声光预警</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设备内置16颗高功率温和补光灯，保证低照度场景下的成像效果和目标识别效果</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支持单北斗，用于经纬度定位和</w:t>
            </w:r>
            <w:r>
              <w:rPr>
                <w:rFonts w:hint="eastAsia" w:ascii="宋体" w:hAnsi="宋体" w:eastAsia="宋体" w:cs="宋体"/>
                <w:szCs w:val="21"/>
              </w:rPr>
              <w:t xml:space="preserve">校时</w:t>
            </w:r>
            <w:r>
              <w:rPr>
                <w:rFonts w:hint="eastAsia" w:ascii="宋体" w:hAnsi="宋体" w:eastAsia="宋体" w:cs="宋体"/>
                <w:szCs w:val="21"/>
              </w:rPr>
              <w:t xml:space="preserve">功能</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支持标准的512 GB Micro SD/Micro SDHC/Micro SDXC卡存储，支持10 M/100 M自适应网口</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支持透雾、电子防抖，支持宽动态120 dB</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支持三码流技术，支持同时20路取流</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支持开放型网络视频接口，ISAPI，GB/T28181-2016，ISUP5.0，视图库</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支持三级用户权限管理，支持授权的用户和密码，支持IP地址过滤，支持GB35114安全加密</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音频：1路输入，1路输出；报警：1路输入，1路输出</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电源供应：DC：12 V ± 20%； PoE：802.3at，Type 2 Class 4 </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防护等级：IP67</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最低照度：彩色：0.0005 Lux @（F1.0，AGC ON），0 Lux with Light</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宽动态：120dB</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传感器类型：1/1.8" Progressive Scan CMOS </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焦距&amp;视场角：8~32mm：水平视场角：36°~15.3°，垂直视场角：20.6°~8.7°，对角线视场角：41.2°~17.4° </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补光灯类型：暖白光(黄光)</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补光距离：普通监控：100m</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人脸抓拍：14m</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防补光过曝：支持防</w:t>
            </w:r>
            <w:r>
              <w:rPr>
                <w:rFonts w:hint="eastAsia" w:ascii="宋体" w:hAnsi="宋体" w:eastAsia="宋体" w:cs="宋体"/>
                <w:szCs w:val="21"/>
              </w:rPr>
              <w:t xml:space="preserve">补光过曝开启</w:t>
            </w:r>
            <w:r>
              <w:rPr>
                <w:rFonts w:hint="eastAsia" w:ascii="宋体" w:hAnsi="宋体" w:eastAsia="宋体" w:cs="宋体"/>
                <w:szCs w:val="21"/>
              </w:rPr>
              <w:t xml:space="preserve">和关闭，开启下支持自动和手动，</w:t>
            </w:r>
            <w:r>
              <w:rPr>
                <w:rFonts w:hint="eastAsia" w:ascii="宋体" w:hAnsi="宋体" w:eastAsia="宋体" w:cs="宋体"/>
                <w:szCs w:val="21"/>
              </w:rPr>
              <w:t xml:space="preserve">手动支持</w:t>
            </w:r>
            <w:r>
              <w:rPr>
                <w:rFonts w:hint="eastAsia" w:ascii="宋体" w:hAnsi="宋体" w:eastAsia="宋体" w:cs="宋体"/>
                <w:szCs w:val="21"/>
              </w:rPr>
              <w:t xml:space="preserve">根据距离等级控制补光灯亮度 </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视频压缩标准：H.265/H.264/MJPEG</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最大图像尺寸：2560 × 1440 </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RS-485：采用半双工模式，</w:t>
            </w:r>
            <w:r>
              <w:rPr>
                <w:rFonts w:hint="eastAsia" w:ascii="宋体" w:hAnsi="宋体" w:eastAsia="宋体" w:cs="宋体"/>
                <w:szCs w:val="21"/>
              </w:rPr>
              <w:t xml:space="preserve">支持自</w:t>
            </w:r>
            <w:r>
              <w:rPr>
                <w:rFonts w:hint="eastAsia" w:ascii="宋体" w:hAnsi="宋体" w:eastAsia="宋体" w:cs="宋体"/>
                <w:szCs w:val="21"/>
              </w:rPr>
              <w:t xml:space="preserve">适应HIKVISION，PELCO-P和PELCO-D协议</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电源输出：DC12 V，100 mA</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网络：1个RJ45 10 M/100 M自适应以太网口</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音频：1路输入（Line in），1路输出（Line out），1个内置麦克风，1个内置扬声器</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接口类型：外甩线</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复位：支持</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SD卡扩展：内置Micro SD/Micro SDHC/Micro SDXC 插槽，最大支持512 GB</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报警：1路输入，1路输出（报警输入支持开关量，报警输出最大支持DC12 V，30 mA） </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定位功能：支持单北斗定位功能 </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电流及功耗：DC：12V，1.2A，Max：13.9W</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PoE：802.3at，42.5V ~ 57V，0.41A ~ 0.31A，MAX：17.3W</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恢复出厂设置：支持RESET按键，客户端或浏览器恢复 </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启动和工作温湿度： -30℃~60℃,湿度小于95%(无凝结)</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存储温湿度： -30℃~60℃,湿度小于95%(无凝结)</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线缆长度：35cm</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电源接口类型：2芯接口</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供电方式：DC：12V±20% ，支持防反接保护</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 PoE：IEEE 802.3at class 4 </w:t>
            </w:r>
            <w:r/>
          </w:p>
          <w:p>
            <w:pPr>
              <w:numPr>
                <w:ilvl w:val="0"/>
                <w:numId w:val="5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防护：IP67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结构化智能球机</w:t>
            </w:r>
            <w:r/>
          </w:p>
        </w:tc>
        <w:tc>
          <w:tcPr>
            <w:tcW w:w="3207" w:type="pct"/>
            <w:vAlign w:val="center"/>
            <w:textDirection w:val="lrTb"/>
            <w:noWrap w:val="false"/>
          </w:tcPr>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全局摄像机集合定点看全景、动点看细节的优势，采用一体化设计，由双镜头相机与高性能GPU模块组成</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支持人员自动检测并联动</w:t>
            </w:r>
            <w:r>
              <w:rPr>
                <w:rFonts w:hint="eastAsia" w:ascii="宋体" w:hAnsi="宋体" w:eastAsia="宋体" w:cs="宋体"/>
                <w:szCs w:val="21"/>
              </w:rPr>
              <w:t xml:space="preserve">动</w:t>
            </w:r>
            <w:r>
              <w:rPr>
                <w:rFonts w:hint="eastAsia" w:ascii="宋体" w:hAnsi="宋体" w:eastAsia="宋体" w:cs="宋体"/>
                <w:szCs w:val="21"/>
              </w:rPr>
              <w:t xml:space="preserve">点镜头进行快速锁定抓拍，提供满足人脸比对的图片，并进行人体人脸关联</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人体最远检测距离可达40米，人脸最远检测距离可达30米，车辆最远检测距离15米</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bCs/>
                <w:szCs w:val="21"/>
              </w:rPr>
              <w:t xml:space="preserve">设备支持联动功能，全景通道检测到移动目标后，可联动细</w:t>
            </w:r>
            <w:r>
              <w:rPr>
                <w:rFonts w:hint="eastAsia" w:ascii="宋体" w:hAnsi="宋体" w:eastAsia="宋体" w:cs="宋体"/>
                <w:b/>
                <w:bCs/>
                <w:szCs w:val="21"/>
              </w:rPr>
              <w:t xml:space="preserve">节通道进行人脸、人体抓拍；距离样机15m处的全景通道检测宽度不小于15m。（需提供第三方检测机构出具的有效检测报告关键页扫描件）</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支持智能资源模式切换：【全景】全结构化；【细节】全结构化，混合目标比对</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全结构化模式：a)抓拍人脸：支持性别、年龄、年龄段、戴眼镜、戴口罩、表情、戴帽子等7种属性识别；b)抓拍人体：支持运动方向、上衣颜色、下装颜色、性别、戴眼镜、背包、拎东西、戴帽子、戴口罩、发型、上衣类型、下装类型等12种属性识别；c)</w:t>
            </w:r>
            <w:r>
              <w:rPr>
                <w:rFonts w:hint="eastAsia" w:ascii="宋体" w:hAnsi="宋体" w:eastAsia="宋体" w:cs="宋体"/>
                <w:szCs w:val="21"/>
              </w:rPr>
              <w:t xml:space="preserve">抓拍非</w:t>
            </w:r>
            <w:r>
              <w:rPr>
                <w:rFonts w:hint="eastAsia" w:ascii="宋体" w:hAnsi="宋体" w:eastAsia="宋体" w:cs="宋体"/>
                <w:szCs w:val="21"/>
              </w:rPr>
              <w:t xml:space="preserve">机动车：支持上衣颜色、下装颜色、性别、戴眼镜、年龄段、背包、拎东西、戴帽子、戴口罩、发型、上衣类型、下装类型、非机动车类型、车牌号码、车牌颜色、帽子款式、逆行、载人等18种属性识别；d)抓拍机动车：支持车牌识别并抓拍，支持车身颜色、车辆类型、车辆类型、车牌颜色、车牌类型等6种属性识别</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混合目标比对模式：a)支持前端人脸比对；b)支持最多10</w:t>
            </w:r>
            <w:r>
              <w:rPr>
                <w:rFonts w:hint="eastAsia" w:ascii="宋体" w:hAnsi="宋体" w:eastAsia="宋体" w:cs="宋体"/>
                <w:szCs w:val="21"/>
              </w:rPr>
              <w:t xml:space="preserve">个人脸库的</w:t>
            </w:r>
            <w:r>
              <w:rPr>
                <w:rFonts w:hint="eastAsia" w:ascii="宋体" w:hAnsi="宋体" w:eastAsia="宋体" w:cs="宋体"/>
                <w:szCs w:val="21"/>
              </w:rPr>
              <w:t xml:space="preserve">管理，最多15万张人脸的导入；c)支持合计人脸库的存储空间最大3 GB，单张人脸不超过300 KB；d)支持不同人</w:t>
            </w:r>
            <w:r>
              <w:rPr>
                <w:rFonts w:hint="eastAsia" w:ascii="宋体" w:hAnsi="宋体" w:eastAsia="宋体" w:cs="宋体"/>
                <w:szCs w:val="21"/>
              </w:rPr>
              <w:t xml:space="preserve">脸库不同</w:t>
            </w:r>
            <w:r>
              <w:rPr>
                <w:rFonts w:hint="eastAsia" w:ascii="宋体" w:hAnsi="宋体" w:eastAsia="宋体" w:cs="宋体"/>
                <w:szCs w:val="21"/>
              </w:rPr>
              <w:t xml:space="preserve">时间布防；e)支持非授权名单比对成功报警输出；f)支持人脸瞳距20像素以上的人脸检测；g)支持人脸快速比对，最佳比对方式设置</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支持背景大图图片字符叠加功能，支持设备编号、抓拍时间、监控点信息</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全景相机和细节相机内置高效白光全彩阵列灯，夜间能正常进行人体车辆抓拍</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AISP降噪功能：</w:t>
            </w:r>
            <w:r>
              <w:rPr>
                <w:rFonts w:hint="eastAsia" w:ascii="宋体" w:hAnsi="宋体" w:eastAsia="宋体" w:cs="宋体"/>
                <w:szCs w:val="21"/>
              </w:rPr>
              <w:t xml:space="preserve">采用去噪卷积</w:t>
            </w:r>
            <w:r>
              <w:rPr>
                <w:rFonts w:hint="eastAsia" w:ascii="宋体" w:hAnsi="宋体" w:eastAsia="宋体" w:cs="宋体"/>
                <w:szCs w:val="21"/>
              </w:rPr>
              <w:t xml:space="preserve">神经网络将深度结构、学习算法用于图像去噪，最终使画面成像更新清晰，</w:t>
            </w:r>
            <w:r>
              <w:rPr>
                <w:rFonts w:hint="eastAsia" w:ascii="宋体" w:hAnsi="宋体" w:eastAsia="宋体" w:cs="宋体"/>
                <w:szCs w:val="21"/>
              </w:rPr>
              <w:t xml:space="preserve">噪点更小</w:t>
            </w:r>
            <w:r>
              <w:rPr>
                <w:rFonts w:hint="eastAsia" w:ascii="宋体" w:hAnsi="宋体" w:eastAsia="宋体" w:cs="宋体"/>
                <w:szCs w:val="21"/>
              </w:rPr>
              <w:t xml:space="preserve">图像更干净</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支持算法比对机制,降低人脸抓拍重复率</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支持人体、车辆轨迹叠加</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支持GB35114安全加密</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传感器类型：【全景】1/1.8＂ progressive scan CMOS,【细节】1/1.8＂ progressive scan CMOS</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最低照度：【全景】彩色 0.0005Lux @ (F1.0，AGC ON)，黑白0.0001Lux @(F1.0，AGC ON)；【细节】彩色 0.0005Lux @ (F1.6，AGC ON)，黑白0.0001Lux @(F1.6，AGC ON)</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宽动态：120 dB超宽动态 </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焦距：【全景】定焦6 mm，【细节】13 mm~52 mm，4倍光学变倍 </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视场角：【全景】水平：58.4°，垂直：31°，对角线：68.7°</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【细节】水平：28.2°~9.7°（广角~望远），垂直：15°~5.3°（广角-远望），对角线：32.3°~10.9°（广角~远望） </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红外照射距离：暖白补光，【全景】50 m监控；【细节】30 m人脸</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防补光过曝：支持 </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水平范围：【细节】0~210°</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垂直范围：【细节】-15°~22°</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水平速度：【细节】水平键控速度：0.1°~200°/s，速度可设；水平预置点速度：300°/s</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垂直速度：【细节】垂直键控速度：0.1°~120°/s，速度可设；垂直预置点速度：120°/s </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主码流帧率</w:t>
            </w:r>
            <w:r>
              <w:rPr>
                <w:rFonts w:hint="eastAsia" w:ascii="宋体" w:hAnsi="宋体" w:eastAsia="宋体" w:cs="宋体"/>
                <w:szCs w:val="21"/>
              </w:rPr>
              <w:t xml:space="preserve">分辨率：50 Hz：25 fps（2688×1520，2560 × 1440，1920 × 1080，1280 × 960，1280 × 720）</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60 Hz：30 fps（2688×1520，2560 × 1440，1920 × 1080，1280 × 960，1280 × 720）</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视频压缩标准：</w:t>
            </w:r>
            <w:r>
              <w:rPr>
                <w:rFonts w:hint="eastAsia" w:ascii="宋体" w:hAnsi="宋体" w:eastAsia="宋体" w:cs="宋体"/>
                <w:szCs w:val="21"/>
              </w:rPr>
              <w:t xml:space="preserve">主码流</w:t>
            </w:r>
            <w:r>
              <w:rPr>
                <w:rFonts w:hint="eastAsia" w:ascii="宋体" w:hAnsi="宋体" w:eastAsia="宋体" w:cs="宋体"/>
                <w:szCs w:val="21"/>
              </w:rPr>
              <w:t xml:space="preserve">：Smart265/H.265/Smart264/H.264  </w:t>
            </w:r>
            <w:r>
              <w:rPr>
                <w:rFonts w:hint="eastAsia" w:ascii="宋体" w:hAnsi="宋体" w:eastAsia="宋体" w:cs="宋体"/>
                <w:szCs w:val="21"/>
              </w:rPr>
              <w:t xml:space="preserve">子码流</w:t>
            </w:r>
            <w:r>
              <w:rPr>
                <w:rFonts w:hint="eastAsia" w:ascii="宋体" w:hAnsi="宋体" w:eastAsia="宋体" w:cs="宋体"/>
                <w:szCs w:val="21"/>
              </w:rPr>
              <w:t xml:space="preserve">：MJPEG/H.265/H.264  第三码流：MJPEG/H.265/H.264 </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网络接口：自适应10M/100M/1000M网络数据;RJ45网口</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SD卡扩展：内置Micro SD卡插槽;最大支持512GB</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报警输入：1路报警输入;1路报警输出</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音频输入：1路音频输入，音频峰值：2-2.4V[p-p]，输入阻抗：1 kΩ±10%</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RS-485接口：采用半双工模式，</w:t>
            </w:r>
            <w:r>
              <w:rPr>
                <w:rFonts w:hint="eastAsia" w:ascii="宋体" w:hAnsi="宋体" w:eastAsia="宋体" w:cs="宋体"/>
                <w:szCs w:val="21"/>
              </w:rPr>
              <w:t xml:space="preserve">支持自</w:t>
            </w:r>
            <w:r>
              <w:rPr>
                <w:rFonts w:hint="eastAsia" w:ascii="宋体" w:hAnsi="宋体" w:eastAsia="宋体" w:cs="宋体"/>
                <w:szCs w:val="21"/>
              </w:rPr>
              <w:t xml:space="preserve">适应，PELCO-P和PELCO-D(可添加)协议； </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供电方式：DC：36 V ± 25%</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工作温湿度：-40℃-70℃；湿度小于90%</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恢复出厂设置：支持RESET按键，客户端或浏览器恢复</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除雾：加热除雾</w:t>
            </w:r>
            <w:r/>
          </w:p>
          <w:p>
            <w:pPr>
              <w:numPr>
                <w:ilvl w:val="0"/>
                <w:numId w:val="5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防护：IP66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厨房防油污半球摄像机</w:t>
            </w:r>
            <w:r/>
          </w:p>
        </w:tc>
        <w:tc>
          <w:tcPr>
            <w:tcW w:w="3207" w:type="pct"/>
            <w:vAlign w:val="center"/>
            <w:textDirection w:val="lrTb"/>
            <w:noWrap w:val="false"/>
          </w:tcPr>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最高分辨率可达2688 × 1520 @25 fps，在该分辨率下可输出实时图像</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Smart侦测：场景变更侦测，区域入侵侦测，越界侦测，进入区域侦测，离开区域侦测，物品遗留侦测，物品拿取侦测，徘徊侦测，停车侦测，人员聚集侦测，快速移动侦测，音频异常侦测，音频陡升侦测，音频陡降侦测</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支持背光补偿，强光抑制，3D数字降噪，120 dB宽动态</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采用高效阵列红外灯，使用寿命长，红外照射距离最远可达30 m</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支持最大256 GB MicroSD/MicroSDHC/MicroSDXC卡本地存储</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支持1个内置麦克风</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1路报警输入，1路报警输出（报警输出最大支持DC12 V，30 mA），1路音频输入，1路音频输出</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符合IP66防尘防水设计，可靠性高</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磁</w:t>
            </w:r>
            <w:r>
              <w:rPr>
                <w:rFonts w:hint="eastAsia" w:ascii="宋体" w:hAnsi="宋体" w:eastAsia="宋体" w:cs="宋体"/>
                <w:szCs w:val="21"/>
              </w:rPr>
              <w:t xml:space="preserve">吸盖可</w:t>
            </w:r>
            <w:r>
              <w:rPr>
                <w:rFonts w:hint="eastAsia" w:ascii="宋体" w:hAnsi="宋体" w:eastAsia="宋体" w:cs="宋体"/>
                <w:szCs w:val="21"/>
              </w:rPr>
              <w:t xml:space="preserve">拆卸安装</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传感器类型：1/3" Progressive Scan CMOS</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最低照度：彩色：0.005 Lux @（F1.2，AGC ON），0 Lux with IR</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宽动态：120 dB</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调节角度：水平：0°~360°，垂直：0°~75°，旋转：0°~360°  </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焦距&amp;视场角：2.8 mm，水平视场角：104°，垂直视场角：57°，对角视场角：122°</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4 mm，水平视场角：84°，垂直视场角：45°，对角视场角：100°</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6 mm，水平视场角：52°，垂直视场角：28°，对角视场角：61° </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补光灯类型：红外灯</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补光距离：最远可达30 m</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防补光过曝：支持</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红外波长范围：850 nm </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最大图像尺寸：2688 × 1520（默认2560 × 1440）</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视频压缩标准：</w:t>
            </w:r>
            <w:r>
              <w:rPr>
                <w:rFonts w:hint="eastAsia" w:ascii="宋体" w:hAnsi="宋体" w:eastAsia="宋体" w:cs="宋体"/>
                <w:szCs w:val="21"/>
              </w:rPr>
              <w:t xml:space="preserve">主码流</w:t>
            </w:r>
            <w:r>
              <w:rPr>
                <w:rFonts w:hint="eastAsia" w:ascii="宋体" w:hAnsi="宋体" w:eastAsia="宋体" w:cs="宋体"/>
                <w:szCs w:val="21"/>
              </w:rPr>
              <w:t xml:space="preserve">：H.265/H.264</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子码流</w:t>
            </w:r>
            <w:r>
              <w:rPr>
                <w:rFonts w:hint="eastAsia" w:ascii="宋体" w:hAnsi="宋体" w:eastAsia="宋体" w:cs="宋体"/>
                <w:szCs w:val="21"/>
              </w:rPr>
              <w:t xml:space="preserve">：H.265/H.264/MJPEG</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第三码流：H.265/H.264 </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网络：1个RJ45 10 M/100 M自适应以太网口</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SD卡扩展：内置MicroSD/MicroSDHC/MicroSDXC插槽，最大支持256 GB</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音频：1路输入（Line in），最大输入幅值：3.3 Vpp，输入阻抗：4.7 kΩ，接口类型：非平衡</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1路输出（Line out），最大输出幅值：3.3 Vpp，输出阻抗：100 Ω，接口类型：非平衡</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1个内置麦克风</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报警：1路输入，1路输出，支持最大DC12 V，30 mA</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复位：支持</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电源输出：DC12 V，100 mA，建议用于拾音器供电 </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启动及工作温湿度：-30 ℃~60 ℃，湿度小于95%（无凝结）</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存储温湿度：-30 ℃~60 ℃，湿度小于95%（无凝结）</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恢复出厂设置：支持RESET按键，客户端或浏览器恢复</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供电方式：DC：12 V ± 25%，支持防反接保护</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PoE：IEEE802.3af，CLASS3</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电源接口类型：Ø5.5 mm圆口</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电流及功耗：DC：12 V ± 25，0.54 A，最大功耗：6.5 W</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PoE：IEEE802.3af，CLASS3，最大功耗：7.5 W </w:t>
            </w:r>
            <w:r/>
          </w:p>
          <w:p>
            <w:pPr>
              <w:numPr>
                <w:ilvl w:val="0"/>
                <w:numId w:val="5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防护：IP66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高空球形摄像机</w:t>
            </w:r>
            <w:r/>
          </w:p>
        </w:tc>
        <w:tc>
          <w:tcPr>
            <w:tcW w:w="3207" w:type="pct"/>
            <w:vAlign w:val="center"/>
            <w:textDirection w:val="lrTb"/>
            <w:noWrap w:val="false"/>
          </w:tcPr>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全景600万</w:t>
            </w:r>
            <w:r>
              <w:rPr>
                <w:rFonts w:hint="eastAsia" w:ascii="宋体" w:hAnsi="宋体" w:eastAsia="宋体" w:cs="宋体"/>
                <w:szCs w:val="21"/>
              </w:rPr>
              <w:t xml:space="preserve">臻</w:t>
            </w:r>
            <w:r>
              <w:rPr>
                <w:rFonts w:hint="eastAsia" w:ascii="宋体" w:hAnsi="宋体" w:eastAsia="宋体" w:cs="宋体"/>
                <w:szCs w:val="21"/>
              </w:rPr>
              <w:t xml:space="preserve">全彩拼接，细节球机400万25倍，采用三镜头设计，兼顾全景细节</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全景采用2个 F1.0大光圈全彩镜头，可输出190°大场景拼接画面，细节采用1/1.8 CMOS传感器光学变倍镜头，高清成像</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支持多种智能资源切换：【全景】人员密度检测，Smart事件；【细节】全抓拍、道路监控、Smart事件</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支持AR功能，摄像机的实时视频画面中添加最多500个AR标签，且可实现标签与标签联动的功能</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适用于城市道路、路口、路段、广场、操场、服务区、停车场、景区、江面、湖面等</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Smart事件：支持全景路对设定区域进行布防，当检测到目标时联动细节摄像机对目标进行跟随及报警，实现周界布防，全景Smart事件检测距离50米</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内置喇叭，支持声光警戒，报警联动白光闪烁报警和声音报警，声音内容可选</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全抓拍：细节支持人、非机动车、车辆混行检测，可同时对人、非机动车、车辆进行抓拍并可对车牌识别提取</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道路监控：细节支持车辆检测（支持车牌识别，车型/车身颜色/车牌颜色识别）和混行检测</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AI-ISP降噪：</w:t>
            </w:r>
            <w:r>
              <w:rPr>
                <w:rFonts w:hint="eastAsia" w:ascii="宋体" w:hAnsi="宋体" w:eastAsia="宋体" w:cs="宋体"/>
                <w:szCs w:val="21"/>
              </w:rPr>
              <w:t xml:space="preserve">采用去噪卷积</w:t>
            </w:r>
            <w:r>
              <w:rPr>
                <w:rFonts w:hint="eastAsia" w:ascii="宋体" w:hAnsi="宋体" w:eastAsia="宋体" w:cs="宋体"/>
                <w:szCs w:val="21"/>
              </w:rPr>
              <w:t xml:space="preserve">神经网络将深度结构、学习算法用于图像去噪，最终使画面成像更新清晰，</w:t>
            </w:r>
            <w:r>
              <w:rPr>
                <w:rFonts w:hint="eastAsia" w:ascii="宋体" w:hAnsi="宋体" w:eastAsia="宋体" w:cs="宋体"/>
                <w:szCs w:val="21"/>
              </w:rPr>
              <w:t xml:space="preserve">噪点更小</w:t>
            </w:r>
            <w:r>
              <w:rPr>
                <w:rFonts w:hint="eastAsia" w:ascii="宋体" w:hAnsi="宋体" w:eastAsia="宋体" w:cs="宋体"/>
                <w:szCs w:val="21"/>
              </w:rPr>
              <w:t xml:space="preserve">图像更干净准</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细节球</w:t>
            </w:r>
            <w:r>
              <w:rPr>
                <w:rFonts w:hint="eastAsia" w:ascii="宋体" w:hAnsi="宋体" w:eastAsia="宋体" w:cs="宋体"/>
                <w:szCs w:val="21"/>
              </w:rPr>
              <w:t xml:space="preserve">机支持</w:t>
            </w:r>
            <w:r>
              <w:rPr>
                <w:rFonts w:hint="eastAsia" w:ascii="宋体" w:hAnsi="宋体" w:eastAsia="宋体" w:cs="宋体"/>
                <w:szCs w:val="21"/>
              </w:rPr>
              <w:t xml:space="preserve">双光补光，暖白光补光距离：50米，红外补光距离：200米</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全景采用暖白光补光，补光距离30米</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支持GB35114A级安全加密</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传感器类型：【全景】1/1.8＂ progressive scan CMOS,【细节】1/1.8＂ progressive scan CMOS</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最低照度：【全景】彩色 0.0005Lux @ (F1.0，AGC ON)，黑白0.0001Lux @(F1.0，AGC ON)， 0Lux with lght；【细节】彩色 0.0005Lux @ (F1.5，AGC ON)，黑白0.0001Lux @(F1.5，AGC ON)， 0Lux with light；</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光学变倍：【全景】不支持；【细节】25倍 </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焦距：【全景】2.8mm；【细节】6~150mm</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视场角：【全景】水平190°±5°，垂直80°±5°；【细节】59.8°~2.7° </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补光灯类型：混合光（红外+白光）</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补光灯距离：【全景】暖白光30米；【细节】暖白光50米，红外200米</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防补光过曝：支持 </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水平范围：【全景】不支持；【细节】0-360°</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垂直范围：【全景】12-24°；【细节】-20-90°(自动翻转)</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水平速度：【全景】不支持；【细节】水平键控速度：0.1°-160°/s,速度可设;水平预置点速度：240°/s </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垂直速度：【全景】垂直键控速度可设；【细节】垂直键控速度：0.1°-120°/s,速度可设;垂直预置点速度：200°/s </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主码流帧率</w:t>
            </w:r>
            <w:r>
              <w:rPr>
                <w:rFonts w:hint="eastAsia" w:ascii="宋体" w:hAnsi="宋体" w:eastAsia="宋体" w:cs="宋体"/>
                <w:szCs w:val="21"/>
              </w:rPr>
              <w:t xml:space="preserve">分辨率：【全景】</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50 Hz：25 fps（3632 ×1632，3680 ×1656）</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60 Hz：30 fps（3632 ×1632，3680 ×1656）</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【细节】</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50 Hz：25 fps（2688 × 1520，2560 × 1440，1920 × 1080，1280 × 960，1280 × 720）</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60 Hz：30 fps（2688 × 1520 , 2560 × 1440，1920 × 1080，1280 × 960，1280 × 720）</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视频压缩标准：H.265,H.264,MJPEG </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宽动态：</w:t>
            </w:r>
            <w:r>
              <w:rPr>
                <w:rFonts w:hint="eastAsia" w:ascii="宋体" w:hAnsi="宋体" w:eastAsia="宋体" w:cs="宋体"/>
                <w:szCs w:val="21"/>
              </w:rPr>
              <w:t xml:space="preserve">真宽动态</w:t>
            </w:r>
            <w:r>
              <w:rPr>
                <w:rFonts w:hint="eastAsia" w:ascii="宋体" w:hAnsi="宋体" w:eastAsia="宋体" w:cs="宋体"/>
                <w:szCs w:val="21"/>
              </w:rPr>
              <w:t xml:space="preserve">/120 dB </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陀螺仪：支持 </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内置扬声器：1个内置扬声器，有效距离可达20 m</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网络接口：支持100M网络数据,RJ45网口,自适应网络数据</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SD卡扩展：内置Micro SD卡插槽,支持Micro SD/Micro SDHC/Micro SDXC卡,最大支持512 GB</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报警：7路报警输入，2路报警输出</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音频：1路音频输入，音频峰值：2-2.4V[p-p]，输入阻抗：1 kΩ±10%</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1路音频输出，线性电平，阻抗：600 Ω</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RS-485：采用半双工模式，</w:t>
            </w:r>
            <w:r>
              <w:rPr>
                <w:rFonts w:hint="eastAsia" w:ascii="宋体" w:hAnsi="宋体" w:eastAsia="宋体" w:cs="宋体"/>
                <w:szCs w:val="21"/>
              </w:rPr>
              <w:t xml:space="preserve">支持自</w:t>
            </w:r>
            <w:r>
              <w:rPr>
                <w:rFonts w:hint="eastAsia" w:ascii="宋体" w:hAnsi="宋体" w:eastAsia="宋体" w:cs="宋体"/>
                <w:szCs w:val="21"/>
              </w:rPr>
              <w:t xml:space="preserve">适应HIKVISION，PELCO-P和PELCO-D(可添加)协议</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恢复出厂设置：支持 </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电流及功耗：供电方式：DC36V，1.67A</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最大功耗：60 W（其中【全景】加热6 W，补外灯6 W；【细节】加热6 W，补外灯12 W）</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工作温湿度：-40 ℃~70 ℃；湿度小于95%</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喇叭温度-30 ℃~55 ℃ </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除雾：支持</w:t>
            </w:r>
            <w:r/>
          </w:p>
          <w:p>
            <w:pPr>
              <w:numPr>
                <w:ilvl w:val="0"/>
                <w:numId w:val="5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防护：IP67；符合GB/T 17626.5 认证标准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热成像摄像机</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【功能特性】</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热成像像素256 × 192，像元大小12um，NETD ≤ 35 mK (25°C, F1.0)</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支持区域入侵探测、越界探测、进入区域探测、离开区域探测、音频异常探测、高温物体检测等功能</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支持测温功能:支持普通测温，专家测温检测；可以画最多10个点，1条线，10个区域检测。测温范围：-20 °C~300 °C，测温精度：±8 °C或者读数的±8%（取最大值）</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支持吸烟检测、火点检测、烟雾检测</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支持联动白光报警、支持联动声音报警，内置白光灯和扬声器</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支持AI开放平台</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智能功能资源配置：测温、周界功能支持同时开启。测温、火点检测、烟雾检测支持同时开启。测温、AI开放平台支持同时开启。周界功能不支持与火点、吸烟、烟雾检测两两同时开启。</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支持线性、直方图、自适应等热成像AGC模式，支持DDE、3D DNR。</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w:t>
            </w:r>
            <w:r>
              <w:rPr>
                <w:rFonts w:hint="eastAsia" w:ascii="宋体" w:hAnsi="宋体" w:eastAsia="宋体" w:cs="宋体"/>
                <w:szCs w:val="21"/>
              </w:rPr>
              <w:t xml:space="preserve">叉车去误报功</w:t>
            </w:r>
            <w:r>
              <w:rPr>
                <w:rFonts w:hint="eastAsia" w:ascii="宋体" w:hAnsi="宋体" w:eastAsia="宋体" w:cs="宋体"/>
                <w:szCs w:val="21"/>
              </w:rPr>
              <w:t xml:space="preserve">能</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【应用场景】</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可通过外接温湿度传感器，在样机OSD界面显示传感器信息</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周界防范：石油石化、电力系统、工商企业、政府大院、铁路沿线、机场、文博、学校、医院等；</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烟火检测：物流仓储、博物馆、实验室、数据机房、配电房等；</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吸烟检测：加油站、景区、博物馆、校园、医院、生产车间等；</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热成像传感器类型：氧化钒非制冷型探测器</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热成像像元尺寸：12 μm</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热成像响应波段：8~14 μm</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热成像分辨率：256 × 192</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热成像焦距：3 mm </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热成像视场角：50°×37.2°</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热成像最大光圈值：F1.0</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热成像数字变倍：×2,×4</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热成像帧频：50 Hz: 25 fps</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热成像近摄距：0.5m</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噪声等效温差NETD：≤ 35 mk(@25 °C,F#=1.0)</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空间分辨率MRAD：3.33</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伪彩：白热、黑热、融合1、彩虹、融合2、铁红1、铁红2、深褐色、色彩1、色彩2、冰火、雨、红热、绿热、深蓝等15种</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温度异常功能：全屏测温</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专家模式：10个点，10个框，1条线总计21个测温规则</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测温范围：测温范围：-20 °C~300 °C</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测温精度：测温精度：±8 °C或者读数的±8%（取最大值）</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人员最远报警距离（以1.8米*0.5米为准）：30m</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车辆最远报警距离（以4米*1.4米为准）：90m</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吸烟检测最远报警距离：4.5m</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防火最远报警距离（以0.05㎡高温源或0.1㎡火焰为准）：30m</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最远测温距离（满足测温精度，以0.1m*0.1m目标物为准）：4.5m </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可见光传感器类型：400万1/2.7" Progressive Scan CMOS</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可见光焦距&amp;视场角：4mm,84.0°×43.1°</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烟雾最远报警距离（以1㎡烟雾为准）：30m</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可见光分辨率：2688 × 1520</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最低照度：0.0089Lux @(F1.6,AGC ON) ,0 Lux with IR</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可见光补光功能：补光最远可达30米</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可见光光圈值：F1.6 </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报警联动：内置混合补光灯（支持红外和白光补光）、内置扬声器，支持联动白光报警、支持联动声音报警</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周界防范检测：热成像通道（默认）：越界侦探测,区域入侵探测,进入/离开区域探测</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可见光通道：越界探测,区域入侵探测,进入/离开区域探测</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防火应用检测：支持火点检测、烟雾检测、吸烟检测 </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最大预览路数：20路</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视频压缩标准：H.265/H.264/MJPEG </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音频压缩标准：G.711/G.722.1/G.726/MP2L2/PCM </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浏览器：IE10+,Chrome 57+,Mozilla Firefox 52+,Mac Safari 12 </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报警输入：支持2路DC 0~5 V报警输入</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报警输出：支持2路常开型继电器输出，报警类型可设置</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音频输入：1路3.5 mm Mic in/Line in interface. Line input: 2-2.4 V[p-p]</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音频输出：1路3.5mm Impedance: 600Ω </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复位键：1个复位键</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RS485控制接口：1路</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网口：1路RJ45接口10/100 M自适应以太网口</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SD卡存储：1个内置SD卡</w:t>
            </w:r>
            <w:r>
              <w:rPr>
                <w:rFonts w:hint="eastAsia" w:ascii="宋体" w:hAnsi="宋体" w:eastAsia="宋体" w:cs="宋体"/>
                <w:szCs w:val="21"/>
              </w:rPr>
              <w:t xml:space="preserve">卡</w:t>
            </w:r>
            <w:r>
              <w:rPr>
                <w:rFonts w:hint="eastAsia" w:ascii="宋体" w:hAnsi="宋体" w:eastAsia="宋体" w:cs="宋体"/>
                <w:szCs w:val="21"/>
              </w:rPr>
              <w:t xml:space="preserve">槽,最大支持内存256G </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电源输入：12 VDC ± 25%，PoE (802.3at, class 4)</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功率：12 VDC ± 25%: 1.67A to 2.5 A, max. 24W</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PoE (802.3at, class 4): 42.5 V to 57 V, 0.56 A to 0.42 A, max. 24W</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工作温度和湿度：-40°C~70°C，＜95% RH</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测温环境温度：-20°C~50°C</w:t>
            </w:r>
            <w:r/>
          </w:p>
          <w:p>
            <w:pPr>
              <w:numPr>
                <w:ilvl w:val="0"/>
                <w:numId w:val="5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防护等级：IP67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8口POE交换机</w:t>
            </w:r>
            <w:r/>
          </w:p>
        </w:tc>
        <w:tc>
          <w:tcPr>
            <w:tcW w:w="3207" w:type="pct"/>
            <w:vAlign w:val="center"/>
            <w:textDirection w:val="lrTb"/>
            <w:noWrap w:val="false"/>
          </w:tcPr>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轻网管千兆POE交换机（8千兆POE电+2千兆光）</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提供8个千兆PoE电口，2个</w:t>
            </w:r>
            <w:r>
              <w:rPr>
                <w:rFonts w:hint="eastAsia" w:ascii="宋体" w:hAnsi="宋体" w:eastAsia="宋体" w:cs="宋体"/>
                <w:szCs w:val="21"/>
              </w:rPr>
              <w:t xml:space="preserve">千兆光口</w:t>
            </w:r>
            <w:r>
              <w:rPr>
                <w:rFonts w:hint="eastAsia" w:ascii="宋体" w:hAnsi="宋体" w:eastAsia="宋体" w:cs="宋体"/>
                <w:szCs w:val="21"/>
              </w:rPr>
              <w:t xml:space="preserve">。</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支持IEEE 802.3at/af标准。</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支持IEEE 802.3、IEEE 802.3u、IEEE 802.3x、IEEE 802.3ab、IEEE 802.3z标准。</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支持客户端管理。</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支持安防网络拓扑管理、链路聚合、端口管理。</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支持远程升级。</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支持6 KV防浪涌（PoE口）。</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支持PoE输出功率管理。</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千兆网络接入设计。</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线速转发。</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存储转发交换方式。</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坚固式高强度金属外壳。</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无风扇设计，高可靠性。</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端口：8个千兆PoE</w:t>
            </w:r>
            <w:r>
              <w:rPr>
                <w:rFonts w:hint="eastAsia" w:ascii="宋体" w:hAnsi="宋体" w:eastAsia="宋体" w:cs="宋体"/>
                <w:szCs w:val="21"/>
              </w:rPr>
              <w:t xml:space="preserve">电口</w:t>
            </w:r>
            <w:r>
              <w:rPr>
                <w:rFonts w:hint="eastAsia" w:ascii="宋体" w:hAnsi="宋体" w:eastAsia="宋体" w:cs="宋体"/>
                <w:szCs w:val="21"/>
              </w:rPr>
              <w:t xml:space="preserve"> + 2个</w:t>
            </w:r>
            <w:r>
              <w:rPr>
                <w:rFonts w:hint="eastAsia" w:ascii="宋体" w:hAnsi="宋体" w:eastAsia="宋体" w:cs="宋体"/>
                <w:szCs w:val="21"/>
              </w:rPr>
              <w:t xml:space="preserve">千兆光口</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浪涌防护：支持6 kV防浪涌（PoE口）</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安装方式：桌面式可壁挂</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供电方式：本地供电：支持 48 V DC</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整机功耗：120W</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工作温度：0 °C～ 40 °C</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工作湿度：5%～ 95%（无凝露）</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存储温度：–40 °C～ 85 °C</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存储湿度：5%～ 95%（无凝露）</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风扇：无风扇 </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整机最大供电功率：110 W</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PoE标准：IEEE 802.3af、IEEE 802.3at</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PoE端口：端口1～8</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端口最大供电功率：30 W</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供电线芯：支持8芯供电，网线的1/2/3/6和4/5/7/8同时</w:t>
            </w:r>
            <w:r>
              <w:rPr>
                <w:rFonts w:hint="eastAsia" w:ascii="宋体" w:hAnsi="宋体" w:eastAsia="宋体" w:cs="宋体"/>
                <w:szCs w:val="21"/>
              </w:rPr>
              <w:t xml:space="preserve">供电 </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VLAN：支持VLAN</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链路聚合：支持链路聚合</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DHCP Client：支持DHCP CLIENT，默认DHCP</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终端安全防护：支持终端安全防护</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风暴控制：支持风暴控制</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端口统计：支持端口统计</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流量控制：支持流量控制</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交换方式：存储转发</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端口限速：支持所有端口收、</w:t>
            </w:r>
            <w:r>
              <w:rPr>
                <w:rFonts w:hint="eastAsia" w:ascii="宋体" w:hAnsi="宋体" w:eastAsia="宋体" w:cs="宋体"/>
                <w:szCs w:val="21"/>
              </w:rPr>
              <w:t xml:space="preserve">发方向</w:t>
            </w:r>
            <w:r>
              <w:rPr>
                <w:rFonts w:hint="eastAsia" w:ascii="宋体" w:hAnsi="宋体" w:eastAsia="宋体" w:cs="宋体"/>
                <w:szCs w:val="21"/>
              </w:rPr>
              <w:t xml:space="preserve">限速</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SNMP：支持SNMP</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端口隔离：支持端口隔离</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STP：支持STP/RSTP</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端口镜像：支持端口镜像</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LLDP：支持LLDP协议</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SSH：支持SSH</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PoE看门狗：支持PoE看门狗</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MAC地址表获取：支持MAC地址表获取</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统一管理平台：支持统一管理平台</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SADP：支持SADP</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QoS：支持QoS</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DHCP Snooping：支持DHCP Snooping </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交换容量：20 Gbps</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MAC地址容量：8 K</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缓存：4.1 Mbits</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包转发率：14.88 Mpps </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Web管理：支持web管理 </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拓扑展示：支持拓扑页面展示</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设备维护：支持远程升级，默认参数恢复，日志查看，基本网络参数配置  </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设备状态告警：支持端口通断告警、 PoE_MAX告警、 PoE通断告警</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端口配置：支持端口的速率，</w:t>
            </w:r>
            <w:r>
              <w:rPr>
                <w:rFonts w:hint="eastAsia" w:ascii="宋体" w:hAnsi="宋体" w:eastAsia="宋体" w:cs="宋体"/>
                <w:szCs w:val="21"/>
              </w:rPr>
              <w:t xml:space="preserve">流控配置</w:t>
            </w:r>
            <w:r>
              <w:rPr>
                <w:rFonts w:hint="eastAsia" w:ascii="宋体" w:hAnsi="宋体" w:eastAsia="宋体" w:cs="宋体"/>
                <w:szCs w:val="21"/>
              </w:rPr>
              <w:t xml:space="preserve">，端口使能配置  </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拓扑展示：支持拓扑页面展示</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端口配置：支持端口的速率、</w:t>
            </w:r>
            <w:r>
              <w:rPr>
                <w:rFonts w:hint="eastAsia" w:ascii="宋体" w:hAnsi="宋体" w:eastAsia="宋体" w:cs="宋体"/>
                <w:szCs w:val="21"/>
              </w:rPr>
              <w:t xml:space="preserve">流控配置</w:t>
            </w:r>
            <w:r>
              <w:rPr>
                <w:rFonts w:hint="eastAsia" w:ascii="宋体" w:hAnsi="宋体" w:eastAsia="宋体" w:cs="宋体"/>
                <w:szCs w:val="21"/>
              </w:rPr>
              <w:t xml:space="preserve">，端口使能配置</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设备状态告警：支持端口通断告警</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端口统计：支持端口实时收发速率统计、 7天收发峰值速率统计</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SADP：支持SADP</w:t>
            </w:r>
            <w:r/>
          </w:p>
          <w:p>
            <w:pPr>
              <w:numPr>
                <w:ilvl w:val="0"/>
                <w:numId w:val="5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设备维护：支持远程升级、默认参数恢复、日志查看、基本网络参数配置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16</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24口POE交换机</w:t>
            </w:r>
            <w:r/>
          </w:p>
        </w:tc>
        <w:tc>
          <w:tcPr>
            <w:tcW w:w="3207" w:type="pct"/>
            <w:vAlign w:val="center"/>
            <w:textDirection w:val="lrTb"/>
            <w:noWrap w:val="false"/>
          </w:tcPr>
          <w:p>
            <w:pPr>
              <w:numPr>
                <w:ilvl w:val="0"/>
                <w:numId w:val="6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提供24个千兆PoE电口，2个</w:t>
            </w:r>
            <w:r>
              <w:rPr>
                <w:rFonts w:hint="eastAsia" w:ascii="宋体" w:hAnsi="宋体" w:eastAsia="宋体" w:cs="宋体"/>
                <w:szCs w:val="21"/>
              </w:rPr>
              <w:t xml:space="preserve">千兆光口</w:t>
            </w:r>
            <w:r/>
          </w:p>
          <w:p>
            <w:pPr>
              <w:numPr>
                <w:ilvl w:val="0"/>
                <w:numId w:val="6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交换容量：52 Gbps</w:t>
            </w:r>
            <w:r/>
          </w:p>
          <w:p>
            <w:pPr>
              <w:numPr>
                <w:ilvl w:val="0"/>
                <w:numId w:val="6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包转发率：38.69 Mpps</w:t>
            </w:r>
            <w:r/>
          </w:p>
          <w:p>
            <w:pPr>
              <w:numPr>
                <w:ilvl w:val="0"/>
                <w:numId w:val="6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支持IEEE 802.3at/af</w:t>
            </w:r>
            <w:r/>
          </w:p>
          <w:p>
            <w:pPr>
              <w:numPr>
                <w:ilvl w:val="0"/>
                <w:numId w:val="6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端口最大供电功率：30 W</w:t>
            </w:r>
            <w:r/>
          </w:p>
          <w:p>
            <w:pPr>
              <w:numPr>
                <w:ilvl w:val="0"/>
                <w:numId w:val="6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整机最大供电功率：225W</w:t>
            </w:r>
            <w:r/>
          </w:p>
          <w:p>
            <w:pPr>
              <w:numPr>
                <w:ilvl w:val="0"/>
                <w:numId w:val="6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支持6 KV防浪涌（PoE口）</w:t>
            </w:r>
            <w:r/>
          </w:p>
          <w:p>
            <w:pPr>
              <w:numPr>
                <w:ilvl w:val="0"/>
                <w:numId w:val="6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支持PoE输出功率管理</w:t>
            </w:r>
            <w:r/>
          </w:p>
          <w:p>
            <w:pPr>
              <w:numPr>
                <w:ilvl w:val="0"/>
                <w:numId w:val="6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工作温度：0 °C ~ 45 °C</w:t>
            </w:r>
            <w:r/>
          </w:p>
          <w:p>
            <w:pPr>
              <w:numPr>
                <w:ilvl w:val="0"/>
                <w:numId w:val="6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安装方式：机架式（1U高，19英寸宽）</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监控汇聚交换机</w:t>
            </w:r>
            <w:r/>
          </w:p>
        </w:tc>
        <w:tc>
          <w:tcPr>
            <w:tcW w:w="3207" w:type="pct"/>
            <w:vAlign w:val="center"/>
            <w:textDirection w:val="lrTb"/>
            <w:noWrap w:val="false"/>
          </w:tcPr>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三层千兆交换机（24</w:t>
            </w:r>
            <w:r>
              <w:rPr>
                <w:rFonts w:hint="eastAsia" w:ascii="宋体" w:hAnsi="宋体" w:eastAsia="宋体" w:cs="宋体"/>
                <w:szCs w:val="21"/>
              </w:rPr>
              <w:t xml:space="preserve">千兆光</w:t>
            </w:r>
            <w:r>
              <w:rPr>
                <w:rFonts w:hint="eastAsia" w:ascii="宋体" w:hAnsi="宋体" w:eastAsia="宋体" w:cs="宋体"/>
                <w:szCs w:val="21"/>
              </w:rPr>
              <w:t xml:space="preserve">(包含8千兆COMBO）+4</w:t>
            </w:r>
            <w:r>
              <w:rPr>
                <w:rFonts w:hint="eastAsia" w:ascii="宋体" w:hAnsi="宋体" w:eastAsia="宋体" w:cs="宋体"/>
                <w:szCs w:val="21"/>
              </w:rPr>
              <w:t xml:space="preserve">万兆</w:t>
            </w:r>
            <w:r>
              <w:rPr>
                <w:rFonts w:hint="eastAsia" w:ascii="宋体" w:hAnsi="宋体" w:eastAsia="宋体" w:cs="宋体"/>
                <w:szCs w:val="21"/>
              </w:rPr>
              <w:t xml:space="preserve">光）</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支持丰富、灵活的端口扩展板卡，包括8 端口万兆光扩展板卡，2端口40G 扩展板卡，实现高密端口扩展能力，满足大型网络汇聚或中小网络核心部署需求，以及对于光电混合组网的配置需求。</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实现基于硬件的IPv4/IPv6双</w:t>
            </w:r>
            <w:r>
              <w:rPr>
                <w:rFonts w:hint="eastAsia" w:ascii="宋体" w:hAnsi="宋体" w:eastAsia="宋体" w:cs="宋体"/>
                <w:szCs w:val="21"/>
              </w:rPr>
              <w:t xml:space="preserve">栈</w:t>
            </w:r>
            <w:r>
              <w:rPr>
                <w:rFonts w:hint="eastAsia" w:ascii="宋体" w:hAnsi="宋体" w:eastAsia="宋体" w:cs="宋体"/>
                <w:szCs w:val="21"/>
              </w:rPr>
              <w:t xml:space="preserve">平台，丰富的IPv4和IPv6</w:t>
            </w:r>
            <w:r>
              <w:rPr>
                <w:rFonts w:hint="eastAsia" w:ascii="宋体" w:hAnsi="宋体" w:eastAsia="宋体" w:cs="宋体"/>
                <w:szCs w:val="21"/>
              </w:rPr>
              <w:t xml:space="preserve">三</w:t>
            </w:r>
            <w:r>
              <w:rPr>
                <w:rFonts w:hint="eastAsia" w:ascii="宋体" w:hAnsi="宋体" w:eastAsia="宋体" w:cs="宋体"/>
                <w:szCs w:val="21"/>
              </w:rPr>
              <w:t xml:space="preserve">层路由协议、组播技术以及策略路由机制，为用户提供完善的IPv4/IPv6解决方案。</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支持虚拟化技术，就是把多台物理设备互相连接起来，使其虚拟为一台逻辑设备，用户可以将这多台设备看成一台单一设备进行管理和使用。</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支持集中式MAC地址认证、802.1x认证、PORTAL认证，支持用户</w:t>
            </w:r>
            <w:r>
              <w:rPr>
                <w:rFonts w:hint="eastAsia" w:ascii="宋体" w:hAnsi="宋体" w:eastAsia="宋体" w:cs="宋体"/>
                <w:szCs w:val="21"/>
              </w:rPr>
              <w:t xml:space="preserve">帐号</w:t>
            </w:r>
            <w:r>
              <w:rPr>
                <w:rFonts w:hint="eastAsia" w:ascii="宋体" w:hAnsi="宋体" w:eastAsia="宋体" w:cs="宋体"/>
                <w:szCs w:val="21"/>
              </w:rPr>
              <w:t xml:space="preserve">、IP、MAC、VLAN、端口等用户标识元素的动态或静态绑定，同时实现用户策略（VLAN、QoS、ACL）的动态下发；</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提供增强的ACL控制逻辑，支持超大容量的入端口和出端口ACL，并且支持基于VLAN的ACL下发，在简化用户配置过程的同时，避免了ACL资源的浪费。</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具备</w:t>
            </w:r>
            <w:r>
              <w:rPr>
                <w:rFonts w:hint="eastAsia" w:ascii="宋体" w:hAnsi="宋体" w:eastAsia="宋体" w:cs="宋体"/>
                <w:szCs w:val="21"/>
              </w:rPr>
              <w:t xml:space="preserve">设备级</w:t>
            </w:r>
            <w:r>
              <w:rPr>
                <w:rFonts w:hint="eastAsia" w:ascii="宋体" w:hAnsi="宋体" w:eastAsia="宋体" w:cs="宋体"/>
                <w:szCs w:val="21"/>
              </w:rPr>
              <w:t xml:space="preserve">和链路级的多重可靠性保护。</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支持可插拔交、</w:t>
            </w:r>
            <w:r>
              <w:rPr>
                <w:rFonts w:hint="eastAsia" w:ascii="宋体" w:hAnsi="宋体" w:eastAsia="宋体" w:cs="宋体"/>
                <w:szCs w:val="21"/>
              </w:rPr>
              <w:t xml:space="preserve">直双电源</w:t>
            </w:r>
            <w:r>
              <w:rPr>
                <w:rFonts w:hint="eastAsia" w:ascii="宋体" w:hAnsi="宋体" w:eastAsia="宋体" w:cs="宋体"/>
                <w:szCs w:val="21"/>
              </w:rPr>
              <w:t xml:space="preserve">模块、以及可插拔双风扇可靠性设计，可以根据实际环境的需要灵活配置交流或直流电源模块，此外整机还支持电源和风扇的故障检测及告警，可以根据温度的变化自动调节风扇的转速，这些设计使设备具备了更高的可靠性。</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支持L2（Layer 2）~L4（Layer 4）包过滤功能，提供</w:t>
            </w:r>
            <w:r>
              <w:rPr>
                <w:rFonts w:hint="eastAsia" w:ascii="宋体" w:hAnsi="宋体" w:eastAsia="宋体" w:cs="宋体"/>
                <w:szCs w:val="21"/>
              </w:rPr>
              <w:t xml:space="preserve">基于源</w:t>
            </w:r>
            <w:r>
              <w:rPr>
                <w:rFonts w:hint="eastAsia" w:ascii="宋体" w:hAnsi="宋体" w:eastAsia="宋体" w:cs="宋体"/>
                <w:szCs w:val="21"/>
              </w:rPr>
              <w:t xml:space="preserve">MAC地址、目的MAC地址、源IP地址、目的IP地址、TCP/UDP端口号、协议类型、VLAN的流分类。提供灵活的队列调度算法，可以同时基于端口和队列进行设置，支持SP（Strict Priority）、WRR（Weighted Round Robin）、SP+WRR三种模式。</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交换容量：756Gbps/7.56Tbps</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包转发率：222Mpps/396Mpps</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VLAN容量：4K </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端口：24个100/1000Base-X SFP光口，8个复用的10/100/1000Base-T以太网端口，4个万兆SFP+口</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工作温度：0℃～45℃</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工作湿度：5%～95%（非凝结）</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供电方式：AC：100V～240V AC，50/60Hz  DC： -36V～-72V DC</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安装方式：机架式（1U高，19英寸宽）</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整机功耗：功率(满负荷)</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Single AC：112W</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Single DC：113W</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Dual AC：116W</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Dual DC：122W </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流量控制：支持 IEEE 802.3x 流控（全双工）</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支持基于PPS的风暴抑制</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支持基于bps的风暴抑制</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链路聚合：支持GE/10GE端口聚合</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支持静态/动态聚合</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支持跨设备聚合</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端口镜像：支持本地和远程端口镜像</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支持N:4端口镜像</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支持流镜像</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QoS：支持Diff-Serv QoS</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支持802.1p/DSCP 优先级映射</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支持队列调度机制（SP、WRR、SP+WRR）</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支持优先级标记Mark/Remark</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支持基于流的包过滤</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支持基于流的流量统计</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支持基于流的重定向</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支持基于流的限速</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VLAN：支持基于端口的VLAN；支持基于MAC的VLAN；支持</w:t>
            </w:r>
            <w:r>
              <w:rPr>
                <w:rFonts w:hint="eastAsia" w:ascii="宋体" w:hAnsi="宋体" w:eastAsia="宋体" w:cs="宋体"/>
                <w:szCs w:val="21"/>
              </w:rPr>
              <w:t xml:space="preserve">基于协议</w:t>
            </w:r>
            <w:r>
              <w:rPr>
                <w:rFonts w:hint="eastAsia" w:ascii="宋体" w:hAnsi="宋体" w:eastAsia="宋体" w:cs="宋体"/>
                <w:szCs w:val="21"/>
              </w:rPr>
              <w:t xml:space="preserve">的VLAN；支持QinQ；支持MVRP</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STP：支持 STP/RSTP/MSTP</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环网协议：支持RRPP快速环网保护协议</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支持G.8032以太网环网协议ERPS</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安全特性：用户分级管理和口令保护</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支持Guest VLAN</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支持IEEE 802.1X认证/集中MAC地址认证</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支持AAA&amp;RADIUS认证</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支持MAC地址学习数目限制</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支持MAC地址黑洞</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支持端口隔离</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支持ARP报文限速功能</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支持IP源地址保护</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支持ARP入侵检测功能</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支持防Dos攻击</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支持SAVI源地址有效性验证</w:t>
            </w:r>
            <w:r/>
          </w:p>
          <w:p>
            <w:pPr>
              <w:numPr>
                <w:ilvl w:val="0"/>
                <w:numId w:val="61"/>
              </w:numPr>
              <w:ind w:left="0"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支持广播报文抑制</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13</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监控核心交换机</w:t>
            </w:r>
            <w:r/>
          </w:p>
        </w:tc>
        <w:tc>
          <w:tcPr>
            <w:tcW w:w="3207" w:type="pct"/>
            <w:vAlign w:val="center"/>
            <w:textDirection w:val="lrTb"/>
            <w:noWrap w:val="false"/>
          </w:tcPr>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支持IRF2技术，就是把多台物理设备互相连接起来，使其虚拟为一台逻辑设备，用户可以将这多台设备看成一台单一设备进行管理和使用</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支持Multi-VRF特性，可以作为MCE设备使用；支持三层的MPLS VPN和二层的MPLS VPN（Martini、Kompella）；支持MPLS OAM特性，方便用户的管理和维护</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支持VPLS，VLL，还支持分层VPLS以及QINQ+VPLS接入方式，提供端到端2层VPN接入方案，支持MPLS/VPLS全线速转发，满足VPLS规模部署要求</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支持IPv4/IPv6双协议</w:t>
            </w:r>
            <w:r>
              <w:rPr>
                <w:rFonts w:hint="eastAsia" w:ascii="宋体" w:hAnsi="宋体" w:eastAsia="宋体" w:cs="宋体"/>
                <w:szCs w:val="21"/>
              </w:rPr>
              <w:t xml:space="preserve">栈</w:t>
            </w:r>
            <w:r>
              <w:rPr>
                <w:rFonts w:hint="eastAsia" w:ascii="宋体" w:hAnsi="宋体" w:eastAsia="宋体" w:cs="宋体"/>
                <w:szCs w:val="21"/>
              </w:rPr>
              <w:t xml:space="preserve">,支持多种隧道技术，支持IPv4/IPv6的组播技术，为用户提供完善的IPv4/IPv6解决方案</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提供完善的安全防护机制，可从控制、管理、转发三平面全面保障网络的安全：在控制平面，内置协议报文攻击识别模块，防止TCN、ARP等协议报文攻击，OSPF/BGP/IS-IS路由协议采用MD5验证，防止非法路由更新报文导致的网络瘫痪；在管理平面，SNMPv3网管协议，SSH V2，基于802.1x、AAA/Radius的用户身份认证以及分级的用户权限管理保证了设备管理的安全性</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支持强大的ACL能力：支持标准和扩展ACL；支持基于VLAN的ACL，方便用户配置，节省ACL资源；支持出方向和</w:t>
            </w:r>
            <w:r>
              <w:rPr>
                <w:rFonts w:hint="eastAsia" w:ascii="宋体" w:hAnsi="宋体" w:eastAsia="宋体" w:cs="宋体"/>
                <w:szCs w:val="21"/>
              </w:rPr>
              <w:t xml:space="preserve">入方向</w:t>
            </w:r>
            <w:r>
              <w:rPr>
                <w:rFonts w:hint="eastAsia" w:ascii="宋体" w:hAnsi="宋体" w:eastAsia="宋体" w:cs="宋体"/>
                <w:szCs w:val="21"/>
              </w:rPr>
              <w:t xml:space="preserve">的ACL，满足金融等行业访问权限严格控制的需求</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采用无单点故障设计，所有关键部件，如主控板、电源和风扇等采用冗余设计；无源背板避免了机箱出现单点故障；所有单板和电源模块支持热插拔功能；设备可以在恶劣的环境下长时间稳定运行，达到99.999%的</w:t>
            </w:r>
            <w:r>
              <w:rPr>
                <w:rFonts w:hint="eastAsia" w:ascii="宋体" w:hAnsi="宋体" w:eastAsia="宋体" w:cs="宋体"/>
                <w:szCs w:val="21"/>
              </w:rPr>
              <w:t xml:space="preserve">电信级</w:t>
            </w:r>
            <w:r>
              <w:rPr>
                <w:rFonts w:hint="eastAsia" w:ascii="宋体" w:hAnsi="宋体" w:eastAsia="宋体" w:cs="宋体"/>
                <w:szCs w:val="21"/>
              </w:rPr>
              <w:t xml:space="preserve">可靠性</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支持RRPP环网技术</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支持NQA，对业务流进行实时检测，并根据丢包、时延、抖动及故障中断等信息，协助业务快速定位</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 MACsec 技术，鉴别数据源的密码技术，保护信息完整并提供再保护和保密服务</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单槽位能够同时提供</w:t>
            </w:r>
            <w:r>
              <w:rPr>
                <w:rFonts w:hint="eastAsia" w:ascii="宋体" w:hAnsi="宋体" w:eastAsia="宋体" w:cs="宋体"/>
                <w:szCs w:val="21"/>
              </w:rPr>
              <w:t xml:space="preserve">千兆光口、千兆电口</w:t>
            </w:r>
            <w:r>
              <w:rPr>
                <w:rFonts w:hint="eastAsia" w:ascii="宋体" w:hAnsi="宋体" w:eastAsia="宋体" w:cs="宋体"/>
                <w:szCs w:val="21"/>
              </w:rPr>
              <w:t xml:space="preserve">、万兆光口，且实际可用端口总数≥48，提高单槽位利用率（24 电+20 光+4 万兆）</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主控板、风扇、电源、网板倒换时间为 0ms，支持双主控倒换业务不中断；</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交换容量：76.8Tbps/384Tbps</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包转发率：57600Mpps </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槽位数量：8</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业务槽位数量：6</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重量：≤75kg</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风扇：</w:t>
            </w:r>
            <w:r>
              <w:rPr>
                <w:rFonts w:hint="eastAsia" w:ascii="宋体" w:hAnsi="宋体" w:eastAsia="宋体" w:cs="宋体"/>
                <w:szCs w:val="21"/>
              </w:rPr>
              <w:t xml:space="preserve">机框自带</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工作温度：0℃～45℃</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工作湿度：10%～95%（非凝结）</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供电方式：AC： 100V～240V  DC：–48V～–60V</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安装方式：机柜式 </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交换方式：存储转发</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QoS：支持流量整形（Traffic Shaping）</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支持802.1P/DSCP优先级Mark/Remark</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支持层次化QoS（H-QoS），支持三级队列调度</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支持队列调度机制，包括SP、WRR、SP+WRR、CBWFQ</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支持拥塞避免机制，包括Tail-Drop、WRED</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 Mirroring</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VLAN：支持基于端口、协议、子网和MAC的VLAN划分</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支持SuperVLAN、PVLAN</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支持Multicast VLAN+</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全部依靠VLAN-ID进行转发，不涉及MAC地址学习</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支持VLAN MAPING/灵活QinQ</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STP：支持STP/MSTP/RSTP</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组播：支持IGMPv1/v2/v3 、IGMPv1/v2/v3 Snooping</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支持IGMP Filter、IGMP Fast leave</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支持PIM-SM/PIM-DM/PIM-SSM</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支持MSDP</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支持AnyCast-RP</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支持MLDv2/MLDv2 Snooping</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支持PIM-SMv6、PIM-DMv6、PIM-SSMv6</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环网协议：支持RRPP、ERPS</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安全特性：支持Portal认证、MAC认证、IEEE 802.1x认证和IEEE 802.1x SERVER</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支持AAA/Radius</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支持SSHv1.5/SSHv2</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支持ACL流过滤机制</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支持OSPF、RIPv2 及BGPv4 报文的明文及MD5密文认证</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支持命令行采用分级保护方式，防止未授权用户的非法侵入，为不同级别的用户有不同的配置权限</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支持受限的IP地址的Telnet的登录和口令机制</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支持IP地址、VLAN ID、MAC地址和端口等多种组合绑定</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支持uRPF</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支持主</w:t>
            </w:r>
            <w:r>
              <w:rPr>
                <w:rFonts w:hint="eastAsia" w:ascii="宋体" w:hAnsi="宋体" w:eastAsia="宋体" w:cs="宋体"/>
                <w:szCs w:val="21"/>
              </w:rPr>
              <w:t xml:space="preserve">备数据</w:t>
            </w:r>
            <w:r>
              <w:rPr>
                <w:rFonts w:hint="eastAsia" w:ascii="宋体" w:hAnsi="宋体" w:eastAsia="宋体" w:cs="宋体"/>
                <w:szCs w:val="21"/>
              </w:rPr>
              <w:t xml:space="preserve">备份机制</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支持故障后报警和自恢复</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管理维护：支持FTP、TFTP、Xmodem</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支持SNMP v1/v2/v3</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支持sFlow流量统计</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支持RMON</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支持NTP时钟</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支持设备在线状态监测机制，实现对包括主控引擎，背板和存储等关键元器件进行检测</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IPV4路由：支持ARP Proxy、DHCP Relay、DHCP Server、静态路由、RIPv1/v2、OSPFv2、IS-IS、BGPv4</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支持等价路由、策略路由、路由策略</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IPV6路由：支持ICMPv6、ICMPv6重定向、DHCPv6、ACLv6、OSPFv3、RIPng、BGP4+、IS-ISv6</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支持手工隧道、ISATAP、6to4隧道、IPv6和IPv4双</w:t>
            </w:r>
            <w:r>
              <w:rPr>
                <w:rFonts w:hint="eastAsia" w:ascii="宋体" w:hAnsi="宋体" w:eastAsia="宋体" w:cs="宋体"/>
                <w:szCs w:val="21"/>
              </w:rPr>
              <w:t xml:space="preserve">栈</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ACL：支持标准和扩展ACL</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支持基于VLAN的ACL</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支持Ingress/Egress ACL、Ingress/Egress CAR，粒度可达8Kbps</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支持两级Meter能力</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支持VLAN聚合CAR，MAC聚合CAR功能</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报文抑制：支持端口广播/多播/未知单播风暴抑制</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虚拟化：支持虚拟化</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NTP：支持NTP时钟</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DHCP：支持DHCP</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MPLS：支持L3 MPLS VPN</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支持L2 VPN: VPLS、VLL (Martini, Kompella)</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支持MCE</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支持MPLS OAM</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支持分层VPLS，以及QinQ+VPLS接入</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支持P/PE功能</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支持LDP协议 </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可靠性：支持主控板1+1冗余备份、电源1+1冗余备份</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所有单板支持热插拔</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支持CPU保护技术</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支持VRRP </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支持Ethernet OAM（802.1ag和802.3ah）</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支持MAC Tracert</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支持RRPP、ERPS</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支持Graceful Restart for OSPF/BGP/IS-IS</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支持DLDP</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支持VCT</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支持Smart-Link</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支持热补丁 </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核心交换机主控引擎，主控插卡*2</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交流电源模块650W*2</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核心交换机标准E类业务板卡，48</w:t>
            </w:r>
            <w:r>
              <w:rPr>
                <w:rFonts w:hint="eastAsia" w:ascii="宋体" w:hAnsi="宋体" w:eastAsia="宋体" w:cs="宋体"/>
                <w:szCs w:val="21"/>
              </w:rPr>
              <w:t xml:space="preserve">万兆</w:t>
            </w:r>
            <w:r>
              <w:rPr>
                <w:rFonts w:hint="eastAsia" w:ascii="宋体" w:hAnsi="宋体" w:eastAsia="宋体" w:cs="宋体"/>
                <w:szCs w:val="21"/>
              </w:rPr>
              <w:t xml:space="preserve">光，最大支持48个</w:t>
            </w:r>
            <w:r>
              <w:rPr>
                <w:rFonts w:hint="eastAsia" w:ascii="宋体" w:hAnsi="宋体" w:eastAsia="宋体" w:cs="宋体"/>
                <w:szCs w:val="21"/>
              </w:rPr>
              <w:t xml:space="preserve">万兆光口</w:t>
            </w:r>
            <w:r>
              <w:rPr>
                <w:rFonts w:hint="eastAsia" w:ascii="宋体" w:hAnsi="宋体" w:eastAsia="宋体" w:cs="宋体"/>
                <w:szCs w:val="21"/>
              </w:rPr>
              <w:t xml:space="preserve">*2</w:t>
            </w:r>
            <w:r/>
          </w:p>
          <w:p>
            <w:pPr>
              <w:numPr>
                <w:ilvl w:val="0"/>
                <w:numId w:val="62"/>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核心交换机标准C类业务板卡，48千兆电，最大支持48个</w:t>
            </w:r>
            <w:r>
              <w:rPr>
                <w:rFonts w:hint="eastAsia" w:ascii="宋体" w:hAnsi="宋体" w:eastAsia="宋体" w:cs="宋体"/>
                <w:szCs w:val="21"/>
              </w:rPr>
              <w:t xml:space="preserve">千兆电口</w:t>
            </w:r>
            <w:r>
              <w:rPr>
                <w:rFonts w:hint="eastAsia" w:ascii="宋体" w:hAnsi="宋体" w:eastAsia="宋体" w:cs="宋体"/>
                <w:szCs w:val="21"/>
              </w:rPr>
              <w:t xml:space="preserve">*1</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14</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千兆光</w:t>
            </w:r>
            <w:r>
              <w:rPr>
                <w:rFonts w:hint="eastAsia" w:ascii="宋体" w:hAnsi="宋体" w:eastAsia="宋体" w:cs="宋体"/>
                <w:szCs w:val="21"/>
                <w:lang w:bidi="ar"/>
              </w:rPr>
              <w:t xml:space="preserve">模块</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千兆LC接口模块（1310nm），10km，单模，适用于SFP接口</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15</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万兆光模块</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万兆LC接口模块（1310nm），10km，单模，适用于SFP+接口</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16</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摄像机支架</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红外枪机、智能球机、结构化摄像机、高抛摄像机、热成像摄像机等支架</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501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17</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电梯监控网桥</w:t>
            </w:r>
            <w:r/>
          </w:p>
        </w:tc>
        <w:tc>
          <w:tcPr>
            <w:tcW w:w="3207" w:type="pct"/>
            <w:vAlign w:val="center"/>
            <w:textDirection w:val="lrTb"/>
            <w:noWrap w:val="false"/>
          </w:tcPr>
          <w:p>
            <w:pPr>
              <w:numPr>
                <w:ilvl w:val="0"/>
                <w:numId w:val="6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行业5GHZ 200米标准POE受电&amp;标准POE供电电梯网桥</w:t>
            </w:r>
            <w:r/>
          </w:p>
          <w:p>
            <w:pPr>
              <w:numPr>
                <w:ilvl w:val="0"/>
                <w:numId w:val="6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安全：智能识别终端 终端准入管控</w:t>
            </w:r>
            <w:r/>
          </w:p>
          <w:p>
            <w:pPr>
              <w:numPr>
                <w:ilvl w:val="0"/>
                <w:numId w:val="6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可靠：无线抗干扰 故障可自愈</w:t>
            </w:r>
            <w:r/>
          </w:p>
          <w:p>
            <w:pPr>
              <w:numPr>
                <w:ilvl w:val="0"/>
                <w:numId w:val="6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智简：APP、客户端统一管理 拓扑可视化、智能运维</w:t>
            </w:r>
            <w:r/>
          </w:p>
          <w:p>
            <w:pPr>
              <w:numPr>
                <w:ilvl w:val="0"/>
                <w:numId w:val="6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机房</w:t>
            </w:r>
            <w:r>
              <w:rPr>
                <w:rFonts w:hint="eastAsia" w:ascii="宋体" w:hAnsi="宋体" w:eastAsia="宋体" w:cs="宋体"/>
                <w:szCs w:val="21"/>
                <w:lang w:bidi="ar"/>
              </w:rPr>
              <w:t xml:space="preserve">端支持</w:t>
            </w:r>
            <w:r>
              <w:rPr>
                <w:rFonts w:hint="eastAsia" w:ascii="宋体" w:hAnsi="宋体" w:eastAsia="宋体" w:cs="宋体"/>
                <w:szCs w:val="21"/>
                <w:lang w:bidi="ar"/>
              </w:rPr>
              <w:t xml:space="preserve">标准PoE受电</w:t>
            </w:r>
            <w:r/>
          </w:p>
          <w:p>
            <w:pPr>
              <w:numPr>
                <w:ilvl w:val="0"/>
                <w:numId w:val="6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摄像机</w:t>
            </w:r>
            <w:r>
              <w:rPr>
                <w:rFonts w:hint="eastAsia" w:ascii="宋体" w:hAnsi="宋体" w:eastAsia="宋体" w:cs="宋体"/>
                <w:szCs w:val="21"/>
                <w:lang w:bidi="ar"/>
              </w:rPr>
              <w:t xml:space="preserve">端支持</w:t>
            </w:r>
            <w:r>
              <w:rPr>
                <w:rFonts w:hint="eastAsia" w:ascii="宋体" w:hAnsi="宋体" w:eastAsia="宋体" w:cs="宋体"/>
                <w:szCs w:val="21"/>
                <w:lang w:bidi="ar"/>
              </w:rPr>
              <w:t xml:space="preserve">标准PoE供电</w:t>
            </w:r>
            <w:r/>
          </w:p>
          <w:p>
            <w:pPr>
              <w:numPr>
                <w:ilvl w:val="0"/>
                <w:numId w:val="6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成对包装，免配置</w:t>
            </w:r>
            <w:r/>
          </w:p>
          <w:p>
            <w:pPr>
              <w:numPr>
                <w:ilvl w:val="0"/>
                <w:numId w:val="63"/>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传输稳定不卡顿</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18</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流媒体服务器</w:t>
            </w:r>
            <w:r/>
          </w:p>
        </w:tc>
        <w:tc>
          <w:tcPr>
            <w:tcW w:w="3207" w:type="pct"/>
            <w:vAlign w:val="center"/>
            <w:textDirection w:val="lrTb"/>
            <w:noWrap w:val="false"/>
          </w:tcPr>
          <w:p>
            <w:pPr>
              <w:numPr>
                <w:ilvl w:val="0"/>
                <w:numId w:val="6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2U双路机架式服务器</w:t>
            </w:r>
            <w:r/>
          </w:p>
          <w:p>
            <w:pPr>
              <w:numPr>
                <w:ilvl w:val="0"/>
                <w:numId w:val="6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CPU：配置2颗C86 处理器，单处理器物理核心数≥8核，主频≥3.0 GHz，末级缓存容量≥16 MB，</w:t>
            </w:r>
            <w:r>
              <w:rPr>
                <w:rFonts w:hint="eastAsia" w:ascii="宋体" w:hAnsi="宋体" w:eastAsia="宋体" w:cs="宋体"/>
                <w:szCs w:val="21"/>
              </w:rPr>
              <w:t xml:space="preserve">线程数</w:t>
            </w:r>
            <w:r>
              <w:rPr>
                <w:rFonts w:hint="eastAsia" w:ascii="宋体" w:hAnsi="宋体" w:eastAsia="宋体" w:cs="宋体"/>
                <w:szCs w:val="21"/>
              </w:rPr>
              <w:t xml:space="preserve">≥16线程，支持内存的最高速率≥3200 MHz，通道数≥2，</w:t>
            </w:r>
            <w:r>
              <w:rPr>
                <w:rFonts w:hint="eastAsia" w:ascii="宋体" w:hAnsi="宋体" w:eastAsia="宋体" w:cs="宋体"/>
                <w:szCs w:val="21"/>
              </w:rPr>
              <w:t xml:space="preserve">位宽</w:t>
            </w:r>
            <w:r>
              <w:rPr>
                <w:rFonts w:hint="eastAsia" w:ascii="宋体" w:hAnsi="宋体" w:eastAsia="宋体" w:cs="宋体"/>
                <w:szCs w:val="21"/>
              </w:rPr>
              <w:t xml:space="preserve">≥64；</w:t>
            </w:r>
            <w:r/>
          </w:p>
          <w:p>
            <w:pPr>
              <w:numPr>
                <w:ilvl w:val="0"/>
                <w:numId w:val="6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内存：配置64G DDR4，8根内存插槽；</w:t>
            </w:r>
            <w:r/>
          </w:p>
          <w:p>
            <w:pPr>
              <w:numPr>
                <w:ilvl w:val="0"/>
                <w:numId w:val="6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硬盘：2块1.2T 10K SAS 硬盘（Raid1），前置最大可选支持12块3.5寸(兼容2.5寸)热插拔SATA/SAS硬盘，</w:t>
            </w:r>
            <w:r>
              <w:rPr>
                <w:rFonts w:hint="eastAsia" w:ascii="宋体" w:hAnsi="宋体" w:eastAsia="宋体" w:cs="宋体"/>
                <w:szCs w:val="21"/>
              </w:rPr>
              <w:t xml:space="preserve">板载最大</w:t>
            </w:r>
            <w:r>
              <w:rPr>
                <w:rFonts w:hint="eastAsia" w:ascii="宋体" w:hAnsi="宋体" w:eastAsia="宋体" w:cs="宋体"/>
                <w:szCs w:val="21"/>
              </w:rPr>
              <w:t xml:space="preserve">可选支</w:t>
            </w:r>
            <w:r>
              <w:rPr>
                <w:rFonts w:hint="eastAsia" w:ascii="宋体" w:hAnsi="宋体" w:eastAsia="宋体" w:cs="宋体"/>
                <w:szCs w:val="21"/>
              </w:rPr>
              <w:t xml:space="preserve">持1个SATA M.2硬盘；</w:t>
            </w:r>
            <w:r/>
          </w:p>
          <w:p>
            <w:pPr>
              <w:numPr>
                <w:ilvl w:val="0"/>
                <w:numId w:val="6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阵列卡：配置SAS_HBA卡（支持RAID 0/1/10）；</w:t>
            </w:r>
            <w:r/>
          </w:p>
          <w:p>
            <w:pPr>
              <w:numPr>
                <w:ilvl w:val="0"/>
                <w:numId w:val="6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PCIE扩展：最大支持4个标准PCIE插槽；</w:t>
            </w:r>
            <w:r/>
          </w:p>
          <w:p>
            <w:pPr>
              <w:numPr>
                <w:ilvl w:val="0"/>
                <w:numId w:val="6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网口：</w:t>
            </w:r>
            <w:r>
              <w:rPr>
                <w:rFonts w:hint="eastAsia" w:ascii="宋体" w:hAnsi="宋体" w:eastAsia="宋体" w:cs="宋体"/>
                <w:szCs w:val="21"/>
              </w:rPr>
              <w:t xml:space="preserve">标配板载2个千兆电口</w:t>
            </w:r>
            <w:r>
              <w:rPr>
                <w:rFonts w:hint="eastAsia" w:ascii="宋体" w:hAnsi="宋体" w:eastAsia="宋体" w:cs="宋体"/>
                <w:szCs w:val="21"/>
              </w:rPr>
              <w:t xml:space="preserve">，支持选配10GbE SFP+等多种网络接口；</w:t>
            </w:r>
            <w:r/>
          </w:p>
          <w:p>
            <w:pPr>
              <w:numPr>
                <w:ilvl w:val="0"/>
                <w:numId w:val="6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其他接口：</w:t>
            </w:r>
            <w:r>
              <w:rPr>
                <w:rFonts w:hint="eastAsia" w:ascii="宋体" w:hAnsi="宋体" w:eastAsia="宋体" w:cs="宋体"/>
                <w:szCs w:val="21"/>
              </w:rPr>
              <w:t xml:space="preserve">标配1个</w:t>
            </w:r>
            <w:r>
              <w:rPr>
                <w:rFonts w:hint="eastAsia" w:ascii="宋体" w:hAnsi="宋体" w:eastAsia="宋体" w:cs="宋体"/>
                <w:szCs w:val="21"/>
              </w:rPr>
              <w:t xml:space="preserve">IPMI RJ-45管理接口，位于机箱后部；7个USB 3.0接口 4个位于机箱后部，2个位于机箱前部，1个位于机箱内部；2个VGA接口 1个位于机箱前部，1个位于机箱后部；</w:t>
            </w:r>
            <w:r/>
          </w:p>
          <w:p>
            <w:pPr>
              <w:numPr>
                <w:ilvl w:val="0"/>
                <w:numId w:val="64"/>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电源：配置550W（1+1）高效铂金CRPS冗余电源；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19</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网络磁盘阵列设备</w:t>
            </w:r>
            <w:r/>
          </w:p>
        </w:tc>
        <w:tc>
          <w:tcPr>
            <w:tcW w:w="3207" w:type="pct"/>
            <w:vAlign w:val="center"/>
            <w:textDirection w:val="lrTb"/>
            <w:noWrap w:val="false"/>
          </w:tcPr>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4U机架式24盘</w:t>
            </w:r>
            <w:r>
              <w:rPr>
                <w:rFonts w:hint="eastAsia" w:ascii="宋体" w:hAnsi="宋体" w:eastAsia="宋体" w:cs="宋体"/>
                <w:szCs w:val="21"/>
              </w:rPr>
              <w:t xml:space="preserve">位网络</w:t>
            </w:r>
            <w:r>
              <w:rPr>
                <w:rFonts w:hint="eastAsia" w:ascii="宋体" w:hAnsi="宋体" w:eastAsia="宋体" w:cs="宋体"/>
                <w:szCs w:val="21"/>
              </w:rPr>
              <w:t xml:space="preserve">存储设备，搭载64位多核处理器，1+1冗余电源、冗余风扇，实现7×24小时稳定运行</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【硬件规格】</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处理器：1颗64位多核处理器</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系统内存：16GB（可扩展至128GB）</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系统盘：1×240GB SSD（后置）</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存储接口：24个SATA接口，支持硬盘热插拔，</w:t>
            </w:r>
            <w:r>
              <w:rPr>
                <w:rFonts w:hint="eastAsia" w:ascii="宋体" w:hAnsi="宋体" w:eastAsia="宋体" w:cs="宋体"/>
                <w:szCs w:val="21"/>
              </w:rPr>
              <w:t xml:space="preserve">可满配</w:t>
            </w:r>
            <w:r>
              <w:rPr>
                <w:rFonts w:hint="eastAsia" w:ascii="宋体" w:hAnsi="宋体" w:eastAsia="宋体" w:cs="宋体"/>
                <w:szCs w:val="21"/>
              </w:rPr>
              <w:t xml:space="preserve">4TB/6TB/8TB/10TB/16TB/25TB硬盘</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网络接口：4个2.5G数据网口，1个千兆管理口</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其他接口：1×COM，2×USB2.0（前置），2×USB3.0（后置），1×VGA（前置），1×HDMI（后置）</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整机电源：550W，1+1冗余电源</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【产品性能】</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视频性能：最大支持接入1024路（最大接入带宽2048Mbps）</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图片性能：最大支持200张/S（单张图片500KB）</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回放性能：最大支持100路2Mbps</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事件录像：最大支持200路2Mbps</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【产品功能】</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支持视频流、图片直写</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支持ONVIF、GB/T 28181、RTSP等标准协议</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支持VRAID、RAID0、1、5、6、10等多种RAID模式</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支持RAID降级可读写(VRAID)，支持</w:t>
            </w:r>
            <w:r>
              <w:rPr>
                <w:rFonts w:hint="eastAsia" w:ascii="宋体" w:hAnsi="宋体" w:eastAsia="宋体" w:cs="宋体"/>
                <w:szCs w:val="21"/>
              </w:rPr>
              <w:t xml:space="preserve">全局热备</w:t>
            </w:r>
            <w:r>
              <w:rPr>
                <w:rFonts w:hint="eastAsia" w:ascii="宋体" w:hAnsi="宋体" w:eastAsia="宋体" w:cs="宋体"/>
                <w:szCs w:val="21"/>
              </w:rPr>
              <w:t xml:space="preserve">(RAID0、1、5、6、10)，多重保护数据安全</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支持局部重构，原盘或其克隆盘拔出设备后再插回，未被覆盖数据可快速恢复</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支持定时录像、事件录像、手动录像等多种录像方式</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支持视频检索功能，按照监控点编号、录像类型、时间组合等条件查询</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支持视频回放功能，正序回放、定位回放、</w:t>
            </w:r>
            <w:r>
              <w:rPr>
                <w:rFonts w:hint="eastAsia" w:ascii="宋体" w:hAnsi="宋体" w:eastAsia="宋体" w:cs="宋体"/>
                <w:szCs w:val="21"/>
              </w:rPr>
              <w:t xml:space="preserve">倍</w:t>
            </w:r>
            <w:r>
              <w:rPr>
                <w:rFonts w:hint="eastAsia" w:ascii="宋体" w:hAnsi="宋体" w:eastAsia="宋体" w:cs="宋体"/>
                <w:szCs w:val="21"/>
              </w:rPr>
              <w:t xml:space="preserve">速回放等功能</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w:t>
            </w:r>
            <w:r>
              <w:rPr>
                <w:rFonts w:hint="eastAsia" w:ascii="宋体" w:hAnsi="宋体" w:eastAsia="宋体" w:cs="宋体"/>
                <w:szCs w:val="21"/>
              </w:rPr>
              <w:t xml:space="preserve">按需取流功能</w:t>
            </w:r>
            <w:r>
              <w:rPr>
                <w:rFonts w:hint="eastAsia" w:ascii="宋体" w:hAnsi="宋体" w:eastAsia="宋体" w:cs="宋体"/>
                <w:szCs w:val="21"/>
              </w:rPr>
              <w:t xml:space="preserve">，未处于录像计划时间内的通道不占用网</w:t>
            </w:r>
            <w:r>
              <w:rPr>
                <w:rFonts w:hint="eastAsia" w:ascii="宋体" w:hAnsi="宋体" w:eastAsia="宋体" w:cs="宋体"/>
                <w:szCs w:val="21"/>
              </w:rPr>
              <w:t xml:space="preserve">络带宽</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支持BMC业务保护 </w:t>
            </w:r>
            <w:r/>
          </w:p>
          <w:p>
            <w:pPr>
              <w:numPr>
                <w:ilvl w:val="0"/>
                <w:numId w:val="6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b/>
                <w:bCs/>
                <w:szCs w:val="21"/>
              </w:rPr>
              <w:t xml:space="preserve">每个控制单元支持双系统应用，</w:t>
            </w:r>
            <w:r>
              <w:rPr>
                <w:rFonts w:hint="eastAsia" w:ascii="宋体" w:hAnsi="宋体" w:eastAsia="宋体" w:cs="宋体"/>
                <w:b/>
                <w:bCs/>
                <w:szCs w:val="21"/>
              </w:rPr>
              <w:t xml:space="preserve">外置系</w:t>
            </w:r>
            <w:r>
              <w:rPr>
                <w:rFonts w:hint="eastAsia" w:ascii="宋体" w:hAnsi="宋体" w:eastAsia="宋体" w:cs="宋体"/>
                <w:b/>
                <w:bCs/>
                <w:szCs w:val="21"/>
              </w:rPr>
              <w:t xml:space="preserve">统盘支持RAID1模式，系统盘支持热插拔，当主系统出现故障时，备用系统可接管工作；支持系统盘为独立的2块HDD（SATA、SAS）或SSD盘，组成RAID1；BMC支持复杂密码，设备首次使用默认密码登录BMC时，提示修改密码，并且需要强制修改完密码后重新登陆，否则无法进入BMC web。（需提供第三方检测机构出具的有效检测报告关键页扫描件）</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监控硬盘</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企业级8TB监控硬盘</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96</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六类网线</w:t>
            </w:r>
            <w:r/>
          </w:p>
        </w:tc>
        <w:tc>
          <w:tcPr>
            <w:tcW w:w="3207" w:type="pct"/>
            <w:vAlign w:val="center"/>
            <w:textDirection w:val="lrTb"/>
            <w:noWrap w:val="false"/>
          </w:tcPr>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符合YD/T 1019-2013标准，电气特性符合六类国际规范的要求；</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护套材质：PVC；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护套颜色（可选）：默认灰色；</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成品外径：6.3±0.3mm；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导体：99.99%无氧铜；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导体直径：23AWG；</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导体绝缘外径：1.1±0.05mm；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芯数：4*2；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特性阻抗：100±15Ω；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导体间介电强度，DC，1min：1Kv/1min；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工作电容最大值：≤5.6nF/100m；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单根导体最大电阻：≤9.5Ω/100m；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线对直流电阻不平衡性：≤2.5%；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最小互电容：51pf/m；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最大平衡电容：160pf/km；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最大电流平衡：2%；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敷设弯曲半径：建议敷设弯曲半径&gt;8倍线</w:t>
            </w:r>
            <w:r>
              <w:rPr>
                <w:rFonts w:hint="eastAsia" w:ascii="宋体" w:hAnsi="宋体" w:eastAsia="宋体" w:cs="宋体"/>
                <w:szCs w:val="21"/>
                <w:lang w:bidi="ar"/>
              </w:rPr>
              <w:t xml:space="preserve">缆</w:t>
            </w:r>
            <w:r>
              <w:rPr>
                <w:rFonts w:hint="eastAsia" w:ascii="宋体" w:hAnsi="宋体" w:eastAsia="宋体" w:cs="宋体"/>
                <w:szCs w:val="21"/>
                <w:lang w:bidi="ar"/>
              </w:rPr>
              <w:t xml:space="preserve">外径；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敷设拉力：建议敷设时短期拉力&lt;110N；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使用拉力：建议使用时长期拉力&lt;20N；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施工温度： 0～40℃； </w:t>
            </w:r>
            <w:r/>
          </w:p>
          <w:p>
            <w:pPr>
              <w:numPr>
                <w:ilvl w:val="0"/>
                <w:numId w:val="6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使用温度： -10～60℃； </w:t>
            </w:r>
            <w:r/>
          </w:p>
          <w:p>
            <w:pPr>
              <w:numPr>
                <w:ilvl w:val="0"/>
                <w:numId w:val="66"/>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操作电压： DC 32～72V。</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50000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室外防水箱</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室外不锈钢防水箱，内置一个4位插线板</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16</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室外单模光纤</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室外单模监控光纤4芯</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4200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光纤熔接盒</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4芯光缆熔接配线盒接线盒</w:t>
            </w:r>
            <w:r>
              <w:rPr>
                <w:rFonts w:hint="eastAsia" w:ascii="宋体" w:hAnsi="宋体" w:eastAsia="宋体" w:cs="宋体"/>
                <w:szCs w:val="21"/>
                <w:lang w:bidi="ar"/>
              </w:rPr>
              <w:t xml:space="preserve">电信级加厚</w:t>
            </w:r>
            <w:r>
              <w:rPr>
                <w:rFonts w:hint="eastAsia" w:ascii="宋体" w:hAnsi="宋体" w:eastAsia="宋体" w:cs="宋体"/>
                <w:szCs w:val="21"/>
                <w:lang w:bidi="ar"/>
              </w:rPr>
              <w:t xml:space="preserve">，SC，1U单模</w:t>
            </w:r>
            <w:r>
              <w:rPr>
                <w:rFonts w:hint="eastAsia" w:ascii="宋体" w:hAnsi="宋体" w:eastAsia="宋体" w:cs="宋体"/>
                <w:szCs w:val="21"/>
                <w:lang w:bidi="ar"/>
              </w:rPr>
              <w:t xml:space="preserve">满配含尾纤</w:t>
            </w:r>
            <w:r>
              <w:rPr>
                <w:rFonts w:hint="eastAsia" w:ascii="宋体" w:hAnsi="宋体" w:eastAsia="宋体" w:cs="宋体"/>
                <w:szCs w:val="21"/>
                <w:lang w:bidi="ar"/>
              </w:rPr>
              <w:t xml:space="preserve">法兰封闭式，机架式</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16</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光纤熔接盒</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24芯光缆熔接配线盒接线盒</w:t>
            </w:r>
            <w:r>
              <w:rPr>
                <w:rFonts w:hint="eastAsia" w:ascii="宋体" w:hAnsi="宋体" w:eastAsia="宋体" w:cs="宋体"/>
                <w:szCs w:val="21"/>
                <w:lang w:bidi="ar"/>
              </w:rPr>
              <w:t xml:space="preserve">电信级加厚</w:t>
            </w:r>
            <w:r>
              <w:rPr>
                <w:rFonts w:hint="eastAsia" w:ascii="宋体" w:hAnsi="宋体" w:eastAsia="宋体" w:cs="宋体"/>
                <w:szCs w:val="21"/>
                <w:lang w:bidi="ar"/>
              </w:rPr>
              <w:t xml:space="preserve">，SC，1U单模</w:t>
            </w:r>
            <w:r>
              <w:rPr>
                <w:rFonts w:hint="eastAsia" w:ascii="宋体" w:hAnsi="宋体" w:eastAsia="宋体" w:cs="宋体"/>
                <w:szCs w:val="21"/>
                <w:lang w:bidi="ar"/>
              </w:rPr>
              <w:t xml:space="preserve">满配含尾纤</w:t>
            </w:r>
            <w:r>
              <w:rPr>
                <w:rFonts w:hint="eastAsia" w:ascii="宋体" w:hAnsi="宋体" w:eastAsia="宋体" w:cs="宋体"/>
                <w:szCs w:val="21"/>
                <w:lang w:bidi="ar"/>
              </w:rPr>
              <w:t xml:space="preserve">法兰封闭式，机架式</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电源线</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Rvv2*1.5</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4500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611" w:type="dxa"/>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27</w:t>
            </w:r>
            <w:r/>
          </w:p>
        </w:tc>
        <w:tc>
          <w:tcPr>
            <w:tcW w:w="1109" w:type="dxa"/>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55寸显示屏</w:t>
            </w:r>
            <w:r/>
          </w:p>
        </w:tc>
        <w:tc>
          <w:tcPr>
            <w:tcW w:w="6177" w:type="dxa"/>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食堂监控显示，液晶显示屏</w:t>
            </w:r>
            <w:r/>
          </w:p>
        </w:tc>
        <w:tc>
          <w:tcPr>
            <w:tcW w:w="895" w:type="dxa"/>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w:t>
            </w:r>
            <w:r/>
          </w:p>
        </w:tc>
        <w:tc>
          <w:tcPr>
            <w:tcW w:w="836" w:type="dxa"/>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高清传输器</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HDMI转RJ45网口转换器，单网线网络高清1080P传输信号放大</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拼接屏</w:t>
            </w:r>
            <w:r/>
          </w:p>
        </w:tc>
        <w:tc>
          <w:tcPr>
            <w:tcW w:w="3207" w:type="pct"/>
            <w:vAlign w:val="center"/>
            <w:textDirection w:val="lrTb"/>
            <w:noWrap w:val="false"/>
          </w:tcPr>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55英寸#0.88mm拼缝#</w:t>
            </w:r>
            <w:r>
              <w:rPr>
                <w:rFonts w:hint="eastAsia" w:ascii="宋体" w:hAnsi="宋体" w:eastAsia="宋体" w:cs="宋体"/>
                <w:szCs w:val="21"/>
              </w:rPr>
              <w:t xml:space="preserve">普亮拼接</w:t>
            </w:r>
            <w:r>
              <w:rPr>
                <w:rFonts w:hint="eastAsia" w:ascii="宋体" w:hAnsi="宋体" w:eastAsia="宋体" w:cs="宋体"/>
                <w:szCs w:val="21"/>
              </w:rPr>
              <w:t xml:space="preserve">屏</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支持网络IPC、NVR等设备类型作为网络信号源解码输入。</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支持网线级联控制和信号传输。</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支持电视墙拼接、开窗、窗口跨屏漫游、场景</w:t>
            </w:r>
            <w:r>
              <w:rPr>
                <w:rFonts w:hint="eastAsia" w:ascii="宋体" w:hAnsi="宋体" w:eastAsia="宋体" w:cs="宋体"/>
                <w:szCs w:val="21"/>
              </w:rPr>
              <w:t xml:space="preserve">轮巡和</w:t>
            </w:r>
            <w:r>
              <w:rPr>
                <w:rFonts w:hint="eastAsia" w:ascii="宋体" w:hAnsi="宋体" w:eastAsia="宋体" w:cs="宋体"/>
                <w:szCs w:val="21"/>
              </w:rPr>
              <w:t xml:space="preserve">窗口轮巡。</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支持Web、SmartWall客户端远程统一管理屏幕。</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w:t>
            </w:r>
            <w:r>
              <w:rPr>
                <w:rFonts w:hint="eastAsia" w:ascii="宋体" w:hAnsi="宋体" w:eastAsia="宋体" w:cs="宋体"/>
                <w:szCs w:val="21"/>
              </w:rPr>
              <w:t xml:space="preserve">像素级色彩</w:t>
            </w:r>
            <w:r>
              <w:rPr>
                <w:rFonts w:hint="eastAsia" w:ascii="宋体" w:hAnsi="宋体" w:eastAsia="宋体" w:cs="宋体"/>
                <w:szCs w:val="21"/>
              </w:rPr>
              <w:t xml:space="preserve">一致性校正。</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支持安防、汇报、广告三种场景模式切换</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运行稳定，可24小时持续工作。</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支持壁挂、落地、吊装等多种安装方式。</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采用金属外壳，防辐射、防磁场、防强电场干扰。</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视频解码格式：H.264，H.265，Smart264，Smart265，MJPEG</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解码分辨率：最大3200W像素</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视频解码通道：16路</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视频解码能力：支持16路1080P@30Hz</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画面分割数：支持1/4/6/8/9/16</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场景数：8</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预案数：支持1个平台预案 </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显示尺寸：55 inch</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背光源类型：D-LED</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物理拼缝：0.88 mm</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物理拼缝公差：±0.8 mm</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物理分辨率：1920 × 1080@60 Hz（向下兼容）</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亮度：500 ± 10% cd/m²</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可视角：178°(H)/178°(V)</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对比度：1000：1 </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音视频输入接口：HDMI × 1,  USB × 1, 1000 Mbps 网口 × 1</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音视频输出接口：1000 Mbps 网口 × 1</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控制接口：IR IN × 1，UART × 1，RS485 × 1 </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功耗：≤ 260 W</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待机功耗：≤ 0.5 W</w:t>
            </w:r>
            <w:r/>
          </w:p>
          <w:p>
            <w:pPr>
              <w:numPr>
                <w:ilvl w:val="0"/>
                <w:numId w:val="6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输入电压：180~240 VAC，50/60 Hz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30</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拼接屏支架底座</w:t>
            </w:r>
            <w:r/>
          </w:p>
        </w:tc>
        <w:tc>
          <w:tcPr>
            <w:tcW w:w="3207" w:type="pct"/>
            <w:vAlign w:val="center"/>
            <w:textDirection w:val="lrTb"/>
            <w:noWrap w:val="false"/>
          </w:tcPr>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55英寸模块化底座</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支持5行以内规模拼接</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可标配</w:t>
            </w:r>
            <w:r>
              <w:rPr>
                <w:rFonts w:hint="eastAsia" w:ascii="宋体" w:hAnsi="宋体" w:eastAsia="宋体" w:cs="宋体"/>
                <w:szCs w:val="21"/>
                <w:lang w:bidi="ar"/>
              </w:rPr>
              <w:t xml:space="preserve">物料</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支持现场扩容 </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产品配置：前封板后留空；</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含侧封板</w:t>
            </w:r>
            <w:r>
              <w:rPr>
                <w:rFonts w:hint="eastAsia" w:ascii="宋体" w:hAnsi="宋体" w:eastAsia="宋体" w:cs="宋体"/>
                <w:szCs w:val="21"/>
                <w:lang w:bidi="ar"/>
              </w:rPr>
              <w:t xml:space="preserve">、顶盖板，无后门结构</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配置范围：</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底座高度：200-1200mm</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后拉杆长度：0-1800mm</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屏幕物料代码+行列规模+底座高度+拉杆长度</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材质：优质冷轧钢板(SPCC)，材料厚度从T1.0-T5不等</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后墙为承重墙，且墙面平整；</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表面处理：静电喷塑，涂层厚度&gt;60微米</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后拉杆长度：0-1800mm任意长度</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底座高度：200-1200mm任意高度</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弧度：0° </w:t>
            </w:r>
            <w:r/>
          </w:p>
          <w:p>
            <w:pPr>
              <w:numPr>
                <w:ilvl w:val="0"/>
                <w:numId w:val="6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适用规模：不宜超过3行； </w:t>
            </w:r>
            <w:r/>
          </w:p>
        </w:tc>
        <w:tc>
          <w:tcPr>
            <w:tcW w:w="464"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拼接屏支架</w:t>
            </w:r>
            <w:r/>
          </w:p>
        </w:tc>
        <w:tc>
          <w:tcPr>
            <w:tcW w:w="3207" w:type="pct"/>
            <w:vAlign w:val="center"/>
            <w:textDirection w:val="lrTb"/>
            <w:noWrap w:val="false"/>
          </w:tcPr>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55英寸模块化框架</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支持5行以内规模拼接</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可标配</w:t>
            </w:r>
            <w:r>
              <w:rPr>
                <w:rFonts w:hint="eastAsia" w:ascii="宋体" w:hAnsi="宋体" w:eastAsia="宋体" w:cs="宋体"/>
                <w:szCs w:val="21"/>
              </w:rPr>
              <w:t xml:space="preserve">物料</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支持现场扩容 </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产品配置：前封板后留空；</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含侧封板</w:t>
            </w:r>
            <w:r>
              <w:rPr>
                <w:rFonts w:hint="eastAsia" w:ascii="宋体" w:hAnsi="宋体" w:eastAsia="宋体" w:cs="宋体"/>
                <w:szCs w:val="21"/>
              </w:rPr>
              <w:t xml:space="preserve">、顶盖板，无后门结构</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配置范围：</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底座高度：200-1200mm</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后拉杆长度：0-1800mm</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屏幕物料代码+行列规模+底座高度+拉杆长度 </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材质：优质冷轧钢板(SPCC)，材料厚度从T1.0-T5不等</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后墙为承重墙，且墙面平整；</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表面处理：静电喷塑，涂层厚度&gt;60微米</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后拉杆长度：0-1800mm任意长度</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底座高度：200-1200mm任意高度</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弧度：0° </w:t>
            </w:r>
            <w:r/>
          </w:p>
          <w:p>
            <w:pPr>
              <w:numPr>
                <w:ilvl w:val="0"/>
                <w:numId w:val="6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适用规模：不超过3行；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监控立杆</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监控立杆，含地笼，混凝土基础</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原平台授权扩容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监控授权</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900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路</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水晶头、紧固件、部分特殊摄像头机型的供电电源适配器等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w:t>
            </w:r>
            <w:r>
              <w:rPr>
                <w:rFonts w:hint="eastAsia" w:ascii="宋体" w:hAnsi="宋体" w:eastAsia="宋体" w:cs="宋体"/>
                <w:szCs w:val="21"/>
                <w:lang w:bidi="ar"/>
              </w:rPr>
              <w:t xml:space="preserve">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布线、安装、调试、含五年质保服务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798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路</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二</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周界报警系统</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张力控制器</w:t>
            </w:r>
            <w:r/>
          </w:p>
        </w:tc>
        <w:tc>
          <w:tcPr>
            <w:tcW w:w="3207" w:type="pct"/>
            <w:vAlign w:val="center"/>
            <w:textDirection w:val="lrTb"/>
            <w:noWrap w:val="false"/>
          </w:tcPr>
          <w:p>
            <w:pPr>
              <w:numPr>
                <w:ilvl w:val="0"/>
                <w:numId w:val="7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智能显示：3.5英寸液晶显示屏直观显示围栏的线制、静态拉力值、报警阈值、报警状态等信息；</w:t>
            </w:r>
            <w:r/>
          </w:p>
          <w:p>
            <w:pPr>
              <w:numPr>
                <w:ilvl w:val="0"/>
                <w:numId w:val="7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远程控制：支持RS485通讯或网口TCP/IP通信协议，应能通过智能控制终端实现实时查看主机信息、远程布撤防、报警阀值调节等功能；</w:t>
            </w:r>
            <w:r/>
          </w:p>
          <w:p>
            <w:pPr>
              <w:numPr>
                <w:ilvl w:val="0"/>
                <w:numId w:val="7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状态指示：应能对前端围栏的各种状态进行准确指示，</w:t>
            </w:r>
            <w:r>
              <w:rPr>
                <w:rFonts w:hint="eastAsia" w:ascii="宋体" w:hAnsi="宋体" w:eastAsia="宋体" w:cs="宋体"/>
                <w:szCs w:val="21"/>
                <w:lang w:bidi="ar"/>
              </w:rPr>
              <w:t xml:space="preserve">如运行</w:t>
            </w:r>
            <w:r>
              <w:rPr>
                <w:rFonts w:hint="eastAsia" w:ascii="宋体" w:hAnsi="宋体" w:eastAsia="宋体" w:cs="宋体"/>
                <w:szCs w:val="21"/>
                <w:lang w:bidi="ar"/>
              </w:rPr>
              <w:t xml:space="preserve">状态、报警状态（张力索拉紧、松弛、断开、防拆、失电和设备故障）、通信状态等；                  </w:t>
            </w:r>
            <w:r/>
          </w:p>
          <w:p>
            <w:pPr>
              <w:numPr>
                <w:ilvl w:val="0"/>
                <w:numId w:val="7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报警提示：应能实现每根张力索拉紧报警，松弛报警，断开报警，</w:t>
            </w:r>
            <w:r>
              <w:rPr>
                <w:rFonts w:hint="eastAsia" w:ascii="宋体" w:hAnsi="宋体" w:eastAsia="宋体" w:cs="宋体"/>
                <w:szCs w:val="21"/>
                <w:lang w:bidi="ar"/>
              </w:rPr>
              <w:t xml:space="preserve">防拆报警</w:t>
            </w:r>
            <w:r>
              <w:rPr>
                <w:rFonts w:hint="eastAsia" w:ascii="宋体" w:hAnsi="宋体" w:eastAsia="宋体" w:cs="宋体"/>
                <w:szCs w:val="21"/>
                <w:lang w:bidi="ar"/>
              </w:rPr>
              <w:t xml:space="preserve">，失（断）电报警，故障报警（设备故障、主电源故障、通讯故障等）多种报警提示；     </w:t>
            </w:r>
            <w:r/>
          </w:p>
          <w:p>
            <w:pPr>
              <w:numPr>
                <w:ilvl w:val="0"/>
                <w:numId w:val="7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功能：支持攀爬报警（标配）；              </w:t>
            </w:r>
            <w:r/>
          </w:p>
          <w:p>
            <w:pPr>
              <w:numPr>
                <w:ilvl w:val="0"/>
                <w:numId w:val="7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报警警号：报警持续时间1~999秒可调；</w:t>
            </w:r>
            <w:r/>
          </w:p>
          <w:p>
            <w:pPr>
              <w:numPr>
                <w:ilvl w:val="0"/>
                <w:numId w:val="7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手机APP功能：手机APP具备设备管理、报警信息推送、防区管理、远程警情处理、一键布撤防、及用户反馈等功能，并可显示张力主机状态和参数、静态张力值；</w:t>
            </w:r>
            <w:r/>
          </w:p>
          <w:p>
            <w:pPr>
              <w:numPr>
                <w:ilvl w:val="0"/>
                <w:numId w:val="7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远程升级：智能终端具有USB接口，能通过U盘或管理平台远程升级；                                                    </w:t>
            </w:r>
            <w:r/>
          </w:p>
          <w:p>
            <w:pPr>
              <w:numPr>
                <w:ilvl w:val="0"/>
                <w:numId w:val="7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可提供4组定时控制功能，可以实现对单个防区或全部防区定时控制；                            </w:t>
            </w:r>
            <w:r/>
          </w:p>
          <w:p>
            <w:pPr>
              <w:numPr>
                <w:ilvl w:val="0"/>
                <w:numId w:val="7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支持RS485和网口TCP/IP通讯协议，具备远程查看主机信息、远程布/撤防、报警阈值调节等功能；     </w:t>
            </w:r>
            <w:r/>
          </w:p>
          <w:p>
            <w:pPr>
              <w:numPr>
                <w:ilvl w:val="0"/>
                <w:numId w:val="7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可采用AC220V或DC12V~35V或AC16V~25V多种方式供电；                                                            </w:t>
            </w:r>
            <w:r/>
          </w:p>
          <w:p>
            <w:pPr>
              <w:numPr>
                <w:ilvl w:val="0"/>
                <w:numId w:val="7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视频复合功能：控制器应具有视频复合功能，警戒区域内实时视频应可传至告警中心；               </w:t>
            </w:r>
            <w:r/>
          </w:p>
          <w:p>
            <w:pPr>
              <w:numPr>
                <w:ilvl w:val="0"/>
                <w:numId w:val="7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自检功能：应具有上电自检和自诊断能力；</w:t>
            </w:r>
            <w:r/>
          </w:p>
          <w:p>
            <w:pPr>
              <w:numPr>
                <w:ilvl w:val="0"/>
                <w:numId w:val="7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警戒张力值自动调整功能：应能根据外界环境、气候等变化自动调整警戒张力值；          </w:t>
            </w:r>
            <w:r/>
          </w:p>
          <w:p>
            <w:pPr>
              <w:numPr>
                <w:ilvl w:val="0"/>
                <w:numId w:val="70"/>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监督管理平台对接功能：应能通过智能终端自动启动设备监管服务，并将报警信息及操作记录上传至监督管理平台。</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防雨箱(201不锈钢ZM)</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SUS201材质，对主机等附属设备起到防水防尘和防盗，尺寸：500*300*150mm 。 箱体上应安装有防拆开关</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四道单防区控制杆（ZM)</w:t>
            </w:r>
            <w:r/>
          </w:p>
        </w:tc>
        <w:tc>
          <w:tcPr>
            <w:tcW w:w="3207" w:type="pct"/>
            <w:vAlign w:val="center"/>
            <w:textDirection w:val="lrTb"/>
            <w:noWrap w:val="false"/>
          </w:tcPr>
          <w:p>
            <w:pPr>
              <w:numPr>
                <w:ilvl w:val="0"/>
                <w:numId w:val="7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防护等级为IP66；</w:t>
            </w:r>
            <w:r/>
          </w:p>
          <w:p>
            <w:pPr>
              <w:numPr>
                <w:ilvl w:val="0"/>
                <w:numId w:val="7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张力探测模块和张力控制模块均有外壳保护且张力探测</w:t>
            </w:r>
            <w:r>
              <w:rPr>
                <w:rFonts w:hint="eastAsia" w:ascii="宋体" w:hAnsi="宋体" w:eastAsia="宋体" w:cs="宋体"/>
                <w:szCs w:val="21"/>
                <w:lang w:bidi="ar"/>
              </w:rPr>
              <w:t xml:space="preserve">杆具有防拆</w:t>
            </w:r>
            <w:r>
              <w:rPr>
                <w:rFonts w:hint="eastAsia" w:ascii="宋体" w:hAnsi="宋体" w:eastAsia="宋体" w:cs="宋体"/>
                <w:szCs w:val="21"/>
                <w:lang w:bidi="ar"/>
              </w:rPr>
              <w:t xml:space="preserve">探测装置；</w:t>
            </w:r>
            <w:r/>
          </w:p>
          <w:p>
            <w:pPr>
              <w:numPr>
                <w:ilvl w:val="0"/>
                <w:numId w:val="7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探测方式：拉力探测；</w:t>
            </w:r>
            <w:r/>
          </w:p>
          <w:p>
            <w:pPr>
              <w:numPr>
                <w:ilvl w:val="0"/>
                <w:numId w:val="7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警戒张力值：100-450N；</w:t>
            </w:r>
            <w:r/>
          </w:p>
          <w:p>
            <w:pPr>
              <w:numPr>
                <w:ilvl w:val="0"/>
                <w:numId w:val="7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松弛报警阈值：小于</w:t>
            </w:r>
            <w:r>
              <w:rPr>
                <w:rFonts w:hint="eastAsia" w:ascii="宋体" w:hAnsi="宋体" w:eastAsia="宋体" w:cs="宋体"/>
                <w:szCs w:val="21"/>
                <w:lang w:bidi="ar"/>
              </w:rPr>
              <w:t xml:space="preserve">原正常</w:t>
            </w:r>
            <w:r>
              <w:rPr>
                <w:rFonts w:hint="eastAsia" w:ascii="宋体" w:hAnsi="宋体" w:eastAsia="宋体" w:cs="宋体"/>
                <w:szCs w:val="21"/>
                <w:lang w:bidi="ar"/>
              </w:rPr>
              <w:t xml:space="preserve">运行警戒张力值的1/3；</w:t>
            </w:r>
            <w:r/>
          </w:p>
          <w:p>
            <w:pPr>
              <w:numPr>
                <w:ilvl w:val="0"/>
                <w:numId w:val="7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报警持续时间：大于1S；</w:t>
            </w:r>
            <w:r/>
          </w:p>
          <w:p>
            <w:pPr>
              <w:numPr>
                <w:ilvl w:val="0"/>
                <w:numId w:val="7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张力模块承受最大拉力：1000N以上；</w:t>
            </w:r>
            <w:r/>
          </w:p>
          <w:p>
            <w:pPr>
              <w:numPr>
                <w:ilvl w:val="0"/>
                <w:numId w:val="7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湿度：-40℃-+80℃ 相对湿度≤95% 非凝露；</w:t>
            </w:r>
            <w:r/>
          </w:p>
          <w:p>
            <w:pPr>
              <w:numPr>
                <w:ilvl w:val="0"/>
                <w:numId w:val="7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镁铝合金材质，IP66防护，耐腐蚀，抗氧化，顶部和底部用工程塑料密封，有较好的防水性；</w:t>
            </w:r>
            <w:r/>
          </w:p>
          <w:p>
            <w:pPr>
              <w:numPr>
                <w:ilvl w:val="0"/>
                <w:numId w:val="7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内含张力探测模块；</w:t>
            </w:r>
            <w:r/>
          </w:p>
          <w:p>
            <w:pPr>
              <w:numPr>
                <w:ilvl w:val="0"/>
                <w:numId w:val="7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张力探测模块和张力控制模块均有外壳保护且张力探测</w:t>
            </w:r>
            <w:r>
              <w:rPr>
                <w:rFonts w:hint="eastAsia" w:ascii="宋体" w:hAnsi="宋体" w:eastAsia="宋体" w:cs="宋体"/>
                <w:szCs w:val="21"/>
                <w:lang w:bidi="ar"/>
              </w:rPr>
              <w:t xml:space="preserve">杆具有防拆</w:t>
            </w:r>
            <w:r>
              <w:rPr>
                <w:rFonts w:hint="eastAsia" w:ascii="宋体" w:hAnsi="宋体" w:eastAsia="宋体" w:cs="宋体"/>
                <w:szCs w:val="21"/>
                <w:lang w:bidi="ar"/>
              </w:rPr>
              <w:t xml:space="preserve">探测装置；</w:t>
            </w:r>
            <w:r/>
          </w:p>
          <w:p>
            <w:pPr>
              <w:numPr>
                <w:ilvl w:val="0"/>
                <w:numId w:val="7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警戒张力值100～450N；</w:t>
            </w:r>
            <w:r/>
          </w:p>
          <w:p>
            <w:pPr>
              <w:numPr>
                <w:ilvl w:val="0"/>
                <w:numId w:val="7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拉紧报警位移量75mm以内；</w:t>
            </w:r>
            <w:r/>
          </w:p>
          <w:p>
            <w:pPr>
              <w:numPr>
                <w:ilvl w:val="0"/>
                <w:numId w:val="7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松弛报警阈值小于</w:t>
            </w:r>
            <w:r>
              <w:rPr>
                <w:rFonts w:hint="eastAsia" w:ascii="宋体" w:hAnsi="宋体" w:eastAsia="宋体" w:cs="宋体"/>
                <w:szCs w:val="21"/>
                <w:lang w:bidi="ar"/>
              </w:rPr>
              <w:t xml:space="preserve">原正常</w:t>
            </w:r>
            <w:r>
              <w:rPr>
                <w:rFonts w:hint="eastAsia" w:ascii="宋体" w:hAnsi="宋体" w:eastAsia="宋体" w:cs="宋体"/>
                <w:szCs w:val="21"/>
                <w:lang w:bidi="ar"/>
              </w:rPr>
              <w:t xml:space="preserve">运行警戒张力值的1/3；</w:t>
            </w:r>
            <w:r/>
          </w:p>
          <w:p>
            <w:pPr>
              <w:numPr>
                <w:ilvl w:val="0"/>
                <w:numId w:val="71"/>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张力模块承受最大拉力1000N以上；</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四道双防区控制杆（ZM)</w:t>
            </w:r>
            <w:r/>
          </w:p>
        </w:tc>
        <w:tc>
          <w:tcPr>
            <w:tcW w:w="3207" w:type="pct"/>
            <w:vAlign w:val="center"/>
            <w:textDirection w:val="lrTb"/>
            <w:noWrap w:val="false"/>
          </w:tcPr>
          <w:p>
            <w:pPr>
              <w:numPr>
                <w:ilvl w:val="0"/>
                <w:numId w:val="7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防护等级为IP66；</w:t>
            </w:r>
            <w:r/>
          </w:p>
          <w:p>
            <w:pPr>
              <w:numPr>
                <w:ilvl w:val="0"/>
                <w:numId w:val="7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张力探测模块和张力控制模块均有外壳保护且张力探测</w:t>
            </w:r>
            <w:r>
              <w:rPr>
                <w:rFonts w:hint="eastAsia" w:ascii="宋体" w:hAnsi="宋体" w:eastAsia="宋体" w:cs="宋体"/>
                <w:szCs w:val="21"/>
                <w:lang w:bidi="ar"/>
              </w:rPr>
              <w:t xml:space="preserve">杆具有防拆</w:t>
            </w:r>
            <w:r>
              <w:rPr>
                <w:rFonts w:hint="eastAsia" w:ascii="宋体" w:hAnsi="宋体" w:eastAsia="宋体" w:cs="宋体"/>
                <w:szCs w:val="21"/>
                <w:lang w:bidi="ar"/>
              </w:rPr>
              <w:t xml:space="preserve">探测装置；</w:t>
            </w:r>
            <w:r/>
          </w:p>
          <w:p>
            <w:pPr>
              <w:numPr>
                <w:ilvl w:val="0"/>
                <w:numId w:val="7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探测方式：拉力探测；</w:t>
            </w:r>
            <w:r/>
          </w:p>
          <w:p>
            <w:pPr>
              <w:numPr>
                <w:ilvl w:val="0"/>
                <w:numId w:val="7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警戒张力值：100-450N；</w:t>
            </w:r>
            <w:r/>
          </w:p>
          <w:p>
            <w:pPr>
              <w:numPr>
                <w:ilvl w:val="0"/>
                <w:numId w:val="7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松弛报警阈值：小于</w:t>
            </w:r>
            <w:r>
              <w:rPr>
                <w:rFonts w:hint="eastAsia" w:ascii="宋体" w:hAnsi="宋体" w:eastAsia="宋体" w:cs="宋体"/>
                <w:szCs w:val="21"/>
                <w:lang w:bidi="ar"/>
              </w:rPr>
              <w:t xml:space="preserve">原正常</w:t>
            </w:r>
            <w:r>
              <w:rPr>
                <w:rFonts w:hint="eastAsia" w:ascii="宋体" w:hAnsi="宋体" w:eastAsia="宋体" w:cs="宋体"/>
                <w:szCs w:val="21"/>
                <w:lang w:bidi="ar"/>
              </w:rPr>
              <w:t xml:space="preserve">运行警戒张力值的1/3；</w:t>
            </w:r>
            <w:r/>
          </w:p>
          <w:p>
            <w:pPr>
              <w:numPr>
                <w:ilvl w:val="0"/>
                <w:numId w:val="7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报警持续时间：大于1S；</w:t>
            </w:r>
            <w:r/>
          </w:p>
          <w:p>
            <w:pPr>
              <w:numPr>
                <w:ilvl w:val="0"/>
                <w:numId w:val="7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张力模块承受最大拉力：1000N以上；</w:t>
            </w:r>
            <w:r/>
          </w:p>
          <w:p>
            <w:pPr>
              <w:numPr>
                <w:ilvl w:val="0"/>
                <w:numId w:val="7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湿度：-40℃-+80℃ 相对湿度≤95% 非凝露；</w:t>
            </w:r>
            <w:r/>
          </w:p>
          <w:p>
            <w:pPr>
              <w:numPr>
                <w:ilvl w:val="0"/>
                <w:numId w:val="7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IP66防护，耐腐蚀，抗氧化，有较好的防水性；</w:t>
            </w:r>
            <w:r/>
          </w:p>
          <w:p>
            <w:pPr>
              <w:numPr>
                <w:ilvl w:val="0"/>
                <w:numId w:val="7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内含张力探测模块；</w:t>
            </w:r>
            <w:r/>
          </w:p>
          <w:p>
            <w:pPr>
              <w:numPr>
                <w:ilvl w:val="0"/>
                <w:numId w:val="7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张力探测模块和张力控制模块均有外壳保护且张力探测</w:t>
            </w:r>
            <w:r>
              <w:rPr>
                <w:rFonts w:hint="eastAsia" w:ascii="宋体" w:hAnsi="宋体" w:eastAsia="宋体" w:cs="宋体"/>
                <w:szCs w:val="21"/>
                <w:lang w:bidi="ar"/>
              </w:rPr>
              <w:t xml:space="preserve">杆具有防拆</w:t>
            </w:r>
            <w:r>
              <w:rPr>
                <w:rFonts w:hint="eastAsia" w:ascii="宋体" w:hAnsi="宋体" w:eastAsia="宋体" w:cs="宋体"/>
                <w:szCs w:val="21"/>
                <w:lang w:bidi="ar"/>
              </w:rPr>
              <w:t xml:space="preserve">探测装置；</w:t>
            </w:r>
            <w:r/>
          </w:p>
          <w:p>
            <w:pPr>
              <w:numPr>
                <w:ilvl w:val="0"/>
                <w:numId w:val="7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警戒张力值100～450N；</w:t>
            </w:r>
            <w:r/>
          </w:p>
          <w:p>
            <w:pPr>
              <w:numPr>
                <w:ilvl w:val="0"/>
                <w:numId w:val="7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拉紧报警位移量75mm以内；</w:t>
            </w:r>
            <w:r/>
          </w:p>
          <w:p>
            <w:pPr>
              <w:numPr>
                <w:ilvl w:val="0"/>
                <w:numId w:val="7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松弛报警阈值小于</w:t>
            </w:r>
            <w:r>
              <w:rPr>
                <w:rFonts w:hint="eastAsia" w:ascii="宋体" w:hAnsi="宋体" w:eastAsia="宋体" w:cs="宋体"/>
                <w:szCs w:val="21"/>
                <w:lang w:bidi="ar"/>
              </w:rPr>
              <w:t xml:space="preserve">原正常</w:t>
            </w:r>
            <w:r>
              <w:rPr>
                <w:rFonts w:hint="eastAsia" w:ascii="宋体" w:hAnsi="宋体" w:eastAsia="宋体" w:cs="宋体"/>
                <w:szCs w:val="21"/>
                <w:lang w:bidi="ar"/>
              </w:rPr>
              <w:t xml:space="preserve">运行警戒张力值的1/3；</w:t>
            </w:r>
            <w:r/>
          </w:p>
          <w:p>
            <w:pPr>
              <w:numPr>
                <w:ilvl w:val="0"/>
                <w:numId w:val="72"/>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张力模块承受最大拉力1000N以上；</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控制杆万向底座</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铝合金材质，多角度安装</w:t>
            </w:r>
            <w:r>
              <w:rPr>
                <w:rFonts w:hint="eastAsia" w:ascii="宋体" w:hAnsi="宋体" w:eastAsia="宋体" w:cs="宋体"/>
                <w:szCs w:val="21"/>
                <w:lang w:bidi="ar"/>
              </w:rPr>
              <w:t xml:space="preserve">及防拆设计</w:t>
            </w:r>
            <w:r>
              <w:rPr>
                <w:rFonts w:hint="eastAsia" w:ascii="宋体" w:hAnsi="宋体" w:eastAsia="宋体" w:cs="宋体"/>
                <w:szCs w:val="21"/>
                <w:lang w:bidi="ar"/>
              </w:rPr>
              <w:t xml:space="preserve">，结构坚固耐氧化腐蚀。</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四道受力杆</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40*40铝合金材质，特殊异常结构设计，三个面可安装张力线或转向滑轮，张力线高度位置灵活可调，适应高低起伏的周界。在转角处时配合转向滑轮使用即为转向承轴受力杆，起张力线转向作用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15</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不锈钢弹簧</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SUS304材质，安装于金属滑块上承载外界的拉力。抗氧化、耐腐蚀性</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受力杆万向底座</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铝合金材质，多角度安装</w:t>
            </w:r>
            <w:r>
              <w:rPr>
                <w:rFonts w:hint="eastAsia" w:ascii="宋体" w:hAnsi="宋体" w:eastAsia="宋体" w:cs="宋体"/>
                <w:szCs w:val="21"/>
                <w:lang w:bidi="ar"/>
              </w:rPr>
              <w:t xml:space="preserve">及防拆设计</w:t>
            </w:r>
            <w:r>
              <w:rPr>
                <w:rFonts w:hint="eastAsia" w:ascii="宋体" w:hAnsi="宋体" w:eastAsia="宋体" w:cs="宋体"/>
                <w:szCs w:val="21"/>
                <w:lang w:bidi="ar"/>
              </w:rPr>
              <w:t xml:space="preserve">，结构坚固耐氧化腐蚀。</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15</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受力杆固定件</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锌</w:t>
            </w:r>
            <w:r>
              <w:rPr>
                <w:rFonts w:hint="eastAsia" w:ascii="宋体" w:hAnsi="宋体" w:eastAsia="宋体" w:cs="宋体"/>
                <w:szCs w:val="21"/>
                <w:lang w:bidi="ar"/>
              </w:rPr>
              <w:t xml:space="preserve">合金材质，用于终端受力杆上承受张力线的固定件，抗氧化、耐腐蚀</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四道受力轴承杆</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40*40铝合金材质，特殊异常结构设计，三个面可安装张力线或转向滑轮，张力线高度位置灵活可调，适应高低起伏的周界。在转角处时配合转向滑轮使用即为转向承轴受力杆，起张力线转向作用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张力万向滑轮</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SUS304材质，可360°旋转，</w:t>
            </w:r>
            <w:r>
              <w:rPr>
                <w:rFonts w:hint="eastAsia" w:ascii="宋体" w:hAnsi="宋体" w:eastAsia="宋体" w:cs="宋体"/>
                <w:szCs w:val="21"/>
                <w:lang w:bidi="ar"/>
              </w:rPr>
              <w:t xml:space="preserve">安装于终端受力杆上起到转向作用，自润滑性和转动阻力较好。配合</w:t>
            </w:r>
            <w:r>
              <w:rPr>
                <w:rFonts w:hint="eastAsia" w:ascii="宋体" w:hAnsi="宋体" w:eastAsia="宋体" w:cs="宋体"/>
                <w:szCs w:val="21"/>
                <w:lang w:bidi="ar"/>
              </w:rPr>
              <w:t xml:space="preserve">单防区控制杆使用，对围墙落差或较大空隙进行有效的补漏。</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轴承杆万向底座</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铝合金材质，多角度安装</w:t>
            </w:r>
            <w:r>
              <w:rPr>
                <w:rFonts w:hint="eastAsia" w:ascii="宋体" w:hAnsi="宋体" w:eastAsia="宋体" w:cs="宋体"/>
                <w:szCs w:val="21"/>
                <w:lang w:bidi="ar"/>
              </w:rPr>
              <w:t xml:space="preserve">及防拆设计</w:t>
            </w:r>
            <w:r>
              <w:rPr>
                <w:rFonts w:hint="eastAsia" w:ascii="宋体" w:hAnsi="宋体" w:eastAsia="宋体" w:cs="宋体"/>
                <w:szCs w:val="21"/>
                <w:lang w:bidi="ar"/>
              </w:rPr>
              <w:t xml:space="preserve">，结构坚固耐氧化腐蚀。</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四道支撑杆</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铝合金制作，特殊异形结构设计，固定张力线的固定件可以在滑槽内高低调节，适应高低起伏的周界。支撑杆应安装外部固定件，防止线材磨损以及后期维护。</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125</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支撑杆万向底座</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铝合金材质，多角度安装</w:t>
            </w:r>
            <w:r>
              <w:rPr>
                <w:rFonts w:hint="eastAsia" w:ascii="宋体" w:hAnsi="宋体" w:eastAsia="宋体" w:cs="宋体"/>
                <w:szCs w:val="21"/>
                <w:lang w:bidi="ar"/>
              </w:rPr>
              <w:t xml:space="preserve">及防拆设计</w:t>
            </w:r>
            <w:r>
              <w:rPr>
                <w:rFonts w:hint="eastAsia" w:ascii="宋体" w:hAnsi="宋体" w:eastAsia="宋体" w:cs="宋体"/>
                <w:szCs w:val="21"/>
                <w:lang w:bidi="ar"/>
              </w:rPr>
              <w:t xml:space="preserve">，结构坚固耐氧化腐蚀。</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125</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张力线固定件</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工程塑料材质，用于支撑杆上张力线的固定，抗氧化、耐腐蚀</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500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警示牌</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黄底黑字，双面为夜光显示，一般尺寸为100*200mm</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紧线器</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铝合金材质，绝缘子和</w:t>
            </w:r>
            <w:r>
              <w:rPr>
                <w:rFonts w:hint="eastAsia" w:ascii="宋体" w:hAnsi="宋体" w:eastAsia="宋体" w:cs="宋体"/>
                <w:szCs w:val="21"/>
                <w:lang w:bidi="ar"/>
              </w:rPr>
              <w:t xml:space="preserve">紧线器功能</w:t>
            </w:r>
            <w:r>
              <w:rPr>
                <w:rFonts w:hint="eastAsia" w:ascii="宋体" w:hAnsi="宋体" w:eastAsia="宋体" w:cs="宋体"/>
                <w:szCs w:val="21"/>
                <w:lang w:bidi="ar"/>
              </w:rPr>
              <w:t xml:space="preserve">结合，紧线部分为铝合金材质，抗氧化、耐腐蚀。既能收紧张力线，也带松线按钮，可松</w:t>
            </w:r>
            <w:r>
              <w:rPr>
                <w:rFonts w:hint="eastAsia" w:ascii="宋体" w:hAnsi="宋体" w:eastAsia="宋体" w:cs="宋体"/>
                <w:szCs w:val="21"/>
                <w:lang w:bidi="ar"/>
              </w:rPr>
              <w:t xml:space="preserve">弛</w:t>
            </w:r>
            <w:r>
              <w:rPr>
                <w:rFonts w:hint="eastAsia" w:ascii="宋体" w:hAnsi="宋体" w:eastAsia="宋体" w:cs="宋体"/>
                <w:szCs w:val="21"/>
                <w:lang w:bidi="ar"/>
              </w:rPr>
              <w:t xml:space="preserve">张力线。</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压接铝套</w:t>
            </w:r>
            <w:r>
              <w:rPr>
                <w:rFonts w:hint="eastAsia" w:ascii="宋体" w:hAnsi="宋体" w:eastAsia="宋体" w:cs="宋体"/>
                <w:szCs w:val="21"/>
                <w:lang w:bidi="ar"/>
              </w:rPr>
              <w:t xml:space="preserve">（和钢丝绳配套）</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铝合金材质，抗氧化、耐腐蚀性，压紧固定张力线</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440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不锈钢钢丝绳</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SUS316材质，多股，直径不小于1.2mm。张力式电子围栏专用张力线，用于感知前端的拉力的变化；抗氧化，耐腐蚀，抗拉600N以上</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2600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张力控制器24V电源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AC24V 1A，给张力控制器供电</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报警键盘</w:t>
            </w:r>
            <w:r/>
          </w:p>
        </w:tc>
        <w:tc>
          <w:tcPr>
            <w:tcW w:w="3207" w:type="pct"/>
            <w:vAlign w:val="center"/>
            <w:textDirection w:val="lrTb"/>
            <w:noWrap w:val="false"/>
          </w:tcPr>
          <w:p>
            <w:pPr>
              <w:numPr>
                <w:ilvl w:val="0"/>
                <w:numId w:val="7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供电电源：AC24V ±20% 或 DC12V ±20%；</w:t>
            </w:r>
            <w:r/>
          </w:p>
          <w:p>
            <w:pPr>
              <w:numPr>
                <w:ilvl w:val="0"/>
                <w:numId w:val="7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功率：3W；</w:t>
            </w:r>
            <w:r/>
          </w:p>
          <w:p>
            <w:pPr>
              <w:numPr>
                <w:ilvl w:val="0"/>
                <w:numId w:val="7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外壳：ABS工程塑料；</w:t>
            </w:r>
            <w:r/>
          </w:p>
          <w:p>
            <w:pPr>
              <w:numPr>
                <w:ilvl w:val="0"/>
                <w:numId w:val="7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防护等级：IP20；</w:t>
            </w:r>
            <w:r/>
          </w:p>
          <w:p>
            <w:pPr>
              <w:numPr>
                <w:ilvl w:val="0"/>
                <w:numId w:val="7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使用环境：温度-10℃～+55℃；</w:t>
            </w:r>
            <w:r/>
          </w:p>
          <w:p>
            <w:pPr>
              <w:numPr>
                <w:ilvl w:val="0"/>
                <w:numId w:val="73"/>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相对湿度：≤95%；</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电子地图</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1*1米电子地图</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电子地图/视频联动模块</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32路电子地图、视频联动模块</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管理软件</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报警管理软件</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室外警灯含支架</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DC12V 1A,报警时发出90分贝声光报警信号以威慑入侵者</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15</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室内警灯</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DC12V 供电，室内安装</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12V电源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DC12V 1A，给警灯供电</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17</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光纤收发器</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千兆光纤收发器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线材及辅材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光纤、电源线、信号线、膨胀螺丝、</w:t>
            </w:r>
            <w:r>
              <w:rPr>
                <w:rFonts w:hint="eastAsia" w:ascii="宋体" w:hAnsi="宋体" w:eastAsia="宋体" w:cs="宋体"/>
                <w:szCs w:val="21"/>
                <w:lang w:bidi="ar"/>
              </w:rPr>
              <w:t xml:space="preserve">自攻螺丝</w:t>
            </w:r>
            <w:r>
              <w:rPr>
                <w:rFonts w:hint="eastAsia" w:ascii="宋体" w:hAnsi="宋体" w:eastAsia="宋体" w:cs="宋体"/>
                <w:szCs w:val="21"/>
                <w:lang w:bidi="ar"/>
              </w:rPr>
              <w:t xml:space="preserve">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布线、安装、调试、含五年质保服务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650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三</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电子巡更系统</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巡更器</w:t>
            </w:r>
            <w:r/>
          </w:p>
        </w:tc>
        <w:tc>
          <w:tcPr>
            <w:tcW w:w="3207" w:type="pct"/>
            <w:vAlign w:val="center"/>
            <w:textDirection w:val="lrTb"/>
            <w:noWrap w:val="false"/>
          </w:tcPr>
          <w:p>
            <w:pPr>
              <w:numPr>
                <w:ilvl w:val="0"/>
                <w:numId w:val="7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巡检人员随身携带，用于巡检，一般根据巡检人员的数量以及班次确定使用量。射频感应，感应距离5CM左右；</w:t>
            </w:r>
            <w:r/>
          </w:p>
          <w:p>
            <w:pPr>
              <w:numPr>
                <w:ilvl w:val="0"/>
                <w:numId w:val="7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超低功耗设计，智能5秒自检功能，带电池更换记录，时间出错记录等；</w:t>
            </w:r>
            <w:r/>
          </w:p>
          <w:p>
            <w:pPr>
              <w:numPr>
                <w:ilvl w:val="0"/>
                <w:numId w:val="7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精致外形，采用RFID感应读卡技术，读取成功时，有声光提示，数据存储满时有提示功能；</w:t>
            </w:r>
            <w:r/>
          </w:p>
          <w:p>
            <w:pPr>
              <w:numPr>
                <w:ilvl w:val="0"/>
                <w:numId w:val="7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金属外壳，防水、防振和防低温设计；</w:t>
            </w:r>
            <w:r/>
          </w:p>
          <w:p>
            <w:pPr>
              <w:numPr>
                <w:ilvl w:val="0"/>
                <w:numId w:val="74"/>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LED强光手电功能，满足夜间使用需求。</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巡更点</w:t>
            </w:r>
            <w:r/>
          </w:p>
        </w:tc>
        <w:tc>
          <w:tcPr>
            <w:tcW w:w="3207" w:type="pct"/>
            <w:vAlign w:val="center"/>
            <w:textDirection w:val="lrTb"/>
            <w:noWrap w:val="false"/>
          </w:tcPr>
          <w:p>
            <w:pPr>
              <w:numPr>
                <w:ilvl w:val="0"/>
                <w:numId w:val="7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记录巡更地点名称,具有防水防震，抗击打，但要避开电磁场和酸碱腐蚀的环境，可贴于物体上安装；</w:t>
            </w:r>
            <w:r/>
          </w:p>
          <w:p>
            <w:pPr>
              <w:numPr>
                <w:ilvl w:val="0"/>
                <w:numId w:val="75"/>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工程塑料密封存储芯片的信息钮，内置不可修改的全球唯一的ID码，依据计划地名位置名称在墙体表面。</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107</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巡更管理系统</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巡更管理系统</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部署、安装、调试、含五年质保服务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107</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四</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访客系统</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访客自助产品</w:t>
            </w:r>
            <w:r/>
          </w:p>
        </w:tc>
        <w:tc>
          <w:tcPr>
            <w:tcW w:w="3207" w:type="pct"/>
            <w:vAlign w:val="center"/>
            <w:textDirection w:val="lrTb"/>
            <w:noWrap w:val="false"/>
          </w:tcPr>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桌面式访客机（10.1寸双屏，WIFI）</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设备支持人证（身份证）比对功能，即将访客现场抓拍的人脸照片与身份证人脸小图进行比对，验证是否为本人，比对时间≤1s；</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支持搭配打印底座使用，或通过USB接口外接打印机，完成访客凭条打印功能；</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记录查询：可查看访客记录，支持按姓名、身份证号查询，并可通过U盘导出访客记录</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处理器主频：4核，最大2.0GHz</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操作系统：主流操作系统 </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尺寸：10.1英寸+10.1英寸</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分辨率：10.1寸，1280*800； 10.1寸，1280*800</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类型：LCD屏</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操作方式：双屏型号：1个触摸屏，1个显示屏 </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像素：200W</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镜头数量：2个，1个可见光，1个红外光 </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音频输出：内置扬声器</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音量调节：本机或软件调节</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音频压缩标准：G.711U</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音频压缩码率：64Kbps</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音质：数字降噪 </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有线网络：10M/100/1000M自适应</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Wi-Fi：支持</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网口：1个</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RS-485：1个</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门锁输出：1个</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开门按钮：</w:t>
            </w:r>
            <w:r>
              <w:rPr>
                <w:rFonts w:hint="eastAsia" w:ascii="宋体" w:hAnsi="宋体" w:eastAsia="宋体" w:cs="宋体"/>
                <w:szCs w:val="21"/>
                <w:lang w:bidi="ar"/>
              </w:rPr>
              <w:t xml:space="preserve">否</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门磁输入</w:t>
            </w:r>
            <w:r>
              <w:rPr>
                <w:rFonts w:hint="eastAsia" w:ascii="宋体" w:hAnsi="宋体" w:eastAsia="宋体" w:cs="宋体"/>
                <w:szCs w:val="21"/>
                <w:lang w:bidi="ar"/>
              </w:rPr>
              <w:t xml:space="preserve">：</w:t>
            </w:r>
            <w:r>
              <w:rPr>
                <w:rFonts w:hint="eastAsia" w:ascii="宋体" w:hAnsi="宋体" w:eastAsia="宋体" w:cs="宋体"/>
                <w:szCs w:val="21"/>
                <w:lang w:bidi="ar"/>
              </w:rPr>
              <w:t xml:space="preserve">否</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IO输入：1个</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USB：3个</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事件容量：30万条访客记录 </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读卡类型：M1卡/IC卡、CPU卡序列号/内容、身份证卡序列号/内容</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读卡频率：13.56MHz</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读卡距离：0~3cm，M1卡 、CPU 0~4cm</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读卡时间：&lt;1秒</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人脸比对时间：＜1秒 </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按键：开关键按键</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补光灯：人脸镜头红外补光灯、底部摄像头白光补光灯</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指示灯：支持红绿双色</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工作温度： -10℃~＋50℃</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工作湿度：10％-90％</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使用环境：室内</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安装方式：桌面式 </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二维码识别</w:t>
            </w:r>
            <w:r>
              <w:rPr>
                <w:rFonts w:hint="eastAsia" w:ascii="宋体" w:hAnsi="宋体" w:eastAsia="宋体" w:cs="宋体"/>
                <w:szCs w:val="21"/>
                <w:lang w:bidi="ar"/>
              </w:rPr>
              <w:t xml:space="preserve">：支持</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真人检测：支持</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视频预览：支持</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广告播放：支持</w:t>
            </w:r>
            <w:r/>
          </w:p>
          <w:p>
            <w:pPr>
              <w:numPr>
                <w:ilvl w:val="0"/>
                <w:numId w:val="7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语音播报：支持</w:t>
            </w:r>
            <w:r/>
          </w:p>
          <w:p>
            <w:pPr>
              <w:numPr>
                <w:ilvl w:val="0"/>
                <w:numId w:val="76"/>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校时功能：支持</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线材及辅材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电源线，网线等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部署、安装、调试、含五年质保服务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项</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五</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出入口管理系统</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高清车牌识别一体机</w:t>
            </w:r>
            <w:r/>
          </w:p>
        </w:tc>
        <w:tc>
          <w:tcPr>
            <w:tcW w:w="3207" w:type="pct"/>
            <w:vAlign w:val="center"/>
            <w:textDirection w:val="lrTb"/>
            <w:noWrap w:val="false"/>
          </w:tcPr>
          <w:p>
            <w:pPr>
              <w:numPr>
                <w:ilvl w:val="0"/>
                <w:numId w:val="7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三维压嘴</w:t>
            </w:r>
            <w:r>
              <w:rPr>
                <w:rFonts w:hint="eastAsia" w:ascii="宋体" w:hAnsi="宋体" w:eastAsia="宋体" w:cs="宋体"/>
                <w:szCs w:val="21"/>
                <w:lang w:bidi="ar"/>
              </w:rPr>
              <w:t xml:space="preserve">；</w:t>
            </w:r>
            <w:r/>
          </w:p>
          <w:p>
            <w:pPr>
              <w:numPr>
                <w:ilvl w:val="0"/>
                <w:numId w:val="7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开关电源；</w:t>
            </w:r>
            <w:r/>
          </w:p>
          <w:p>
            <w:pPr>
              <w:numPr>
                <w:ilvl w:val="0"/>
                <w:numId w:val="7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三合一显示屏主板；</w:t>
            </w:r>
            <w:r/>
          </w:p>
          <w:p>
            <w:pPr>
              <w:numPr>
                <w:ilvl w:val="0"/>
                <w:numId w:val="7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方形无外形补光灯；</w:t>
            </w:r>
            <w:r/>
          </w:p>
          <w:p>
            <w:pPr>
              <w:numPr>
                <w:ilvl w:val="0"/>
                <w:numId w:val="7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喇叭；</w:t>
            </w:r>
            <w:r/>
          </w:p>
          <w:p>
            <w:pPr>
              <w:numPr>
                <w:ilvl w:val="0"/>
                <w:numId w:val="7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空气开关；</w:t>
            </w:r>
            <w:r/>
          </w:p>
          <w:p>
            <w:pPr>
              <w:numPr>
                <w:ilvl w:val="0"/>
                <w:numId w:val="7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道闸直杆</w:t>
            </w:r>
            <w:r>
              <w:rPr>
                <w:rFonts w:hint="eastAsia" w:ascii="宋体" w:hAnsi="宋体" w:eastAsia="宋体" w:cs="宋体"/>
                <w:szCs w:val="21"/>
                <w:lang w:bidi="ar"/>
              </w:rPr>
              <w:t xml:space="preserve">；</w:t>
            </w:r>
            <w:r/>
          </w:p>
          <w:p>
            <w:pPr>
              <w:numPr>
                <w:ilvl w:val="0"/>
                <w:numId w:val="77"/>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车辆检测器；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地感线圈</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地感线圈</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安全岛</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车辆道闸基础制作，0.8m*0.6m*0.2m水泥浇筑，基础四周涂刷黄黑警示色漆</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通用摆闸（左）</w:t>
            </w:r>
            <w:r/>
          </w:p>
        </w:tc>
        <w:tc>
          <w:tcPr>
            <w:tcW w:w="3207" w:type="pct"/>
            <w:vAlign w:val="center"/>
            <w:textDirection w:val="lrTb"/>
            <w:noWrap w:val="false"/>
          </w:tcPr>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通行方式选择：主板通行模式有常开、常闭、感应、受控四种模式，通过调试进出不同模式，实现出入口灵活配置，也可根据人流量情况设定摆门开、关速度，提高设备工作效率；</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防夹功能：具备红外防夹功能，在摆门关闭过程中红外遇到遮挡，</w:t>
            </w:r>
            <w:r>
              <w:rPr>
                <w:rFonts w:hint="eastAsia" w:ascii="宋体" w:hAnsi="宋体" w:eastAsia="宋体" w:cs="宋体"/>
                <w:szCs w:val="21"/>
              </w:rPr>
              <w:t xml:space="preserve">门翼打开</w:t>
            </w:r>
            <w:r>
              <w:rPr>
                <w:rFonts w:hint="eastAsia" w:ascii="宋体" w:hAnsi="宋体" w:eastAsia="宋体" w:cs="宋体"/>
                <w:szCs w:val="21"/>
              </w:rPr>
              <w:t xml:space="preserve">，防止人员受伤；</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通行记忆功能：行人多次认证后，通道会记住通行人数，待全部通行后关闸，可实现连续快速通行</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自动复位功能：开门后在规定时间内未通行时，系统将自动取消用户的本次通行的权限，并可设定通行时间；</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断电自由通行：断电时，摆门处于自由状态，人员可自由通行，防止恐慌，符合消防要求；</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多级防撞缓冲功能：非法通行或冲闸时，</w:t>
            </w:r>
            <w:r>
              <w:rPr>
                <w:rFonts w:hint="eastAsia" w:ascii="宋体" w:hAnsi="宋体" w:eastAsia="宋体" w:cs="宋体"/>
                <w:szCs w:val="21"/>
              </w:rPr>
              <w:t xml:space="preserve">闸杆缓冲</w:t>
            </w:r>
            <w:r>
              <w:rPr>
                <w:rFonts w:hint="eastAsia" w:ascii="宋体" w:hAnsi="宋体" w:eastAsia="宋体" w:cs="宋体"/>
                <w:szCs w:val="21"/>
              </w:rPr>
              <w:t xml:space="preserve">相应角度</w:t>
            </w:r>
            <w:r>
              <w:rPr>
                <w:rFonts w:hint="eastAsia" w:ascii="宋体" w:hAnsi="宋体" w:eastAsia="宋体" w:cs="宋体"/>
                <w:szCs w:val="21"/>
              </w:rPr>
              <w:t xml:space="preserve">且启动</w:t>
            </w:r>
            <w:r>
              <w:rPr>
                <w:rFonts w:hint="eastAsia" w:ascii="宋体" w:hAnsi="宋体" w:eastAsia="宋体" w:cs="宋体"/>
                <w:szCs w:val="21"/>
              </w:rPr>
              <w:t xml:space="preserve">即时反推力，同时启动报警，在实现人性化防伤害的同时也大大减少了因经常或连续冲撞而产生的机械损坏；</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报警提示功能：具备自检测、自诊断、自动报警及声光报警功能，含非法闯入报警，防尾随报警。</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个性化语音设置：具有多种语音可供设置，方便客户在各个不同的场所，刷卡后播报特定语音</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使用环境：室内外</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电机类型：无刷直流伺服电机</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认证方式：人脸</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红外对数：6对</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通道宽度：550-950mm,以50mm为一档</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通行速率：20-60人/分钟，受人员情况和通行模式影响</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电源电压：AC 200-240 V，50/60 Hz</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整机功耗：单通道待机35W，运行100W，最大150W（不含人脸）</w:t>
            </w:r>
            <w:r/>
          </w:p>
          <w:p>
            <w:pPr>
              <w:numPr>
                <w:ilvl w:val="0"/>
                <w:numId w:val="7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工作湿度：0%至95%（</w:t>
            </w:r>
            <w:r>
              <w:rPr>
                <w:rFonts w:hint="eastAsia" w:ascii="宋体" w:hAnsi="宋体" w:eastAsia="宋体" w:cs="宋体"/>
                <w:szCs w:val="21"/>
              </w:rPr>
              <w:t xml:space="preserve">不</w:t>
            </w:r>
            <w:r>
              <w:rPr>
                <w:rFonts w:hint="eastAsia" w:ascii="宋体" w:hAnsi="宋体" w:eastAsia="宋体" w:cs="宋体"/>
                <w:szCs w:val="21"/>
              </w:rPr>
              <w:t xml:space="preserve">凝聚成水滴）</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通用摆闸（右）</w:t>
            </w:r>
            <w:r/>
          </w:p>
        </w:tc>
        <w:tc>
          <w:tcPr>
            <w:tcW w:w="3207" w:type="pct"/>
            <w:vAlign w:val="center"/>
            <w:textDirection w:val="lrTb"/>
            <w:noWrap w:val="false"/>
          </w:tcPr>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通行方式选择：主板通行模式有常开、常闭、感应、受控四种模式，通过调试进出不同模式，实现出入口灵活配置，也可根据人流量情况设定摆门开、关速度，提高设备工作效率；</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防夹功能：具备红外防夹功能，在摆门关闭过程中红外遇到遮挡，</w:t>
            </w:r>
            <w:r>
              <w:rPr>
                <w:rFonts w:hint="eastAsia" w:ascii="宋体" w:hAnsi="宋体" w:eastAsia="宋体" w:cs="宋体"/>
                <w:szCs w:val="21"/>
              </w:rPr>
              <w:t xml:space="preserve">门翼打开</w:t>
            </w:r>
            <w:r>
              <w:rPr>
                <w:rFonts w:hint="eastAsia" w:ascii="宋体" w:hAnsi="宋体" w:eastAsia="宋体" w:cs="宋体"/>
                <w:szCs w:val="21"/>
              </w:rPr>
              <w:t xml:space="preserve">，防止人员受伤；</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通行记忆功能：行人多次认证后，通道会记住通行人数，待全部通行后关闸，可实现连续快速通行</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自动复位功能：开门后在规定时间内未通行时，系统将自动取消用户的本次通行的权限，并可设定通行时间；</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断电自由通行：断电时，摆门处于自由状态，人员可自由通行，防止恐慌，符合消防要求；</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多级防撞缓冲功能：非法通行或冲闸时，</w:t>
            </w:r>
            <w:r>
              <w:rPr>
                <w:rFonts w:hint="eastAsia" w:ascii="宋体" w:hAnsi="宋体" w:eastAsia="宋体" w:cs="宋体"/>
                <w:szCs w:val="21"/>
              </w:rPr>
              <w:t xml:space="preserve">闸杆缓冲</w:t>
            </w:r>
            <w:r>
              <w:rPr>
                <w:rFonts w:hint="eastAsia" w:ascii="宋体" w:hAnsi="宋体" w:eastAsia="宋体" w:cs="宋体"/>
                <w:szCs w:val="21"/>
              </w:rPr>
              <w:t xml:space="preserve">相应角度</w:t>
            </w:r>
            <w:r>
              <w:rPr>
                <w:rFonts w:hint="eastAsia" w:ascii="宋体" w:hAnsi="宋体" w:eastAsia="宋体" w:cs="宋体"/>
                <w:szCs w:val="21"/>
              </w:rPr>
              <w:t xml:space="preserve">且启动</w:t>
            </w:r>
            <w:r>
              <w:rPr>
                <w:rFonts w:hint="eastAsia" w:ascii="宋体" w:hAnsi="宋体" w:eastAsia="宋体" w:cs="宋体"/>
                <w:szCs w:val="21"/>
              </w:rPr>
              <w:t xml:space="preserve">即时反推力，同时启动报警，在实现人性化防伤害的同时也大大减少了因经常或连续冲撞而产生的机械损坏；</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报警提示功能：具备自检测、自诊断、自动报警及声光报警功能，含非法闯入报警，防尾随报警。</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个性化语音设置：具有多种语音可供设置，方便客户在各个不同的场所，刷卡后播报特定语音</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使用环境：室内外</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电机类型：无刷直流伺服电机</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认证方式：人脸</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红外对数：6对</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通道宽度：550-950mm,以50mm为一档</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通行速率：20-60人/分钟，受人员情况和通行模式影响</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电源电压：AC 200-240 V，50/60 Hz</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整机功耗：单通道待机35W，运行100W，最大150W（不含人脸）</w:t>
            </w:r>
            <w:r/>
          </w:p>
          <w:p>
            <w:pPr>
              <w:numPr>
                <w:ilvl w:val="0"/>
                <w:numId w:val="7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工作湿度：0%至95%（</w:t>
            </w:r>
            <w:r>
              <w:rPr>
                <w:rFonts w:hint="eastAsia" w:ascii="宋体" w:hAnsi="宋体" w:eastAsia="宋体" w:cs="宋体"/>
                <w:szCs w:val="21"/>
              </w:rPr>
              <w:t xml:space="preserve">不</w:t>
            </w:r>
            <w:r>
              <w:rPr>
                <w:rFonts w:hint="eastAsia" w:ascii="宋体" w:hAnsi="宋体" w:eastAsia="宋体" w:cs="宋体"/>
                <w:szCs w:val="21"/>
              </w:rPr>
              <w:t xml:space="preserve">凝聚成水滴）</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通用摆闸（中）</w:t>
            </w:r>
            <w:r/>
          </w:p>
        </w:tc>
        <w:tc>
          <w:tcPr>
            <w:tcW w:w="3207" w:type="pct"/>
            <w:vAlign w:val="center"/>
            <w:textDirection w:val="lrTb"/>
            <w:noWrap w:val="false"/>
          </w:tcPr>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通行方式选择：主板通行模式有常开、常闭、感应、受控四种模式，通过调试进出不同模式，实现出入口灵活配置，也可根据人流量情况设定摆门开、关速度，提高设备工作效率；</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防夹功能：具备红外防夹功能，在摆门关闭过程中红外遇到遮挡，</w:t>
            </w:r>
            <w:r>
              <w:rPr>
                <w:rFonts w:hint="eastAsia" w:ascii="宋体" w:hAnsi="宋体" w:eastAsia="宋体" w:cs="宋体"/>
                <w:szCs w:val="21"/>
              </w:rPr>
              <w:t xml:space="preserve">门翼打开</w:t>
            </w:r>
            <w:r>
              <w:rPr>
                <w:rFonts w:hint="eastAsia" w:ascii="宋体" w:hAnsi="宋体" w:eastAsia="宋体" w:cs="宋体"/>
                <w:szCs w:val="21"/>
              </w:rPr>
              <w:t xml:space="preserve">，防止人员受伤；</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通行记忆功能：行人多次认证后，通道会记住通行人数，待全部通行后关闸，可实现连续快速通行</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自动复位功能：开门后在规定时间内未通行时，系统将自动取消用户的本次通行的权限，并可设定通行时间；</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断电自由通行：断电时，摆门处于自由状态，人员可自由通行，防止恐慌，符合消防要求；</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多级防撞缓冲功能：非法通行或冲闸时，</w:t>
            </w:r>
            <w:r>
              <w:rPr>
                <w:rFonts w:hint="eastAsia" w:ascii="宋体" w:hAnsi="宋体" w:eastAsia="宋体" w:cs="宋体"/>
                <w:szCs w:val="21"/>
              </w:rPr>
              <w:t xml:space="preserve">闸杆缓冲</w:t>
            </w:r>
            <w:r>
              <w:rPr>
                <w:rFonts w:hint="eastAsia" w:ascii="宋体" w:hAnsi="宋体" w:eastAsia="宋体" w:cs="宋体"/>
                <w:szCs w:val="21"/>
              </w:rPr>
              <w:t xml:space="preserve">相应角度</w:t>
            </w:r>
            <w:r>
              <w:rPr>
                <w:rFonts w:hint="eastAsia" w:ascii="宋体" w:hAnsi="宋体" w:eastAsia="宋体" w:cs="宋体"/>
                <w:szCs w:val="21"/>
              </w:rPr>
              <w:t xml:space="preserve">且启动</w:t>
            </w:r>
            <w:r>
              <w:rPr>
                <w:rFonts w:hint="eastAsia" w:ascii="宋体" w:hAnsi="宋体" w:eastAsia="宋体" w:cs="宋体"/>
                <w:szCs w:val="21"/>
              </w:rPr>
              <w:t xml:space="preserve">即时反推力，同时启动报警，在实现人性化防伤害的同时也大大减少了因经常或连续冲撞而产生的机械损坏；</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报警提示功能：具备自检测、自诊断、自动报警及声光报警功能，含非法闯入报警，防尾随报警。</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个性化语音设置：具有多种语音可供设置，方便客户在各个不同的场所，刷卡后播报特定语音</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使用环境：室内外</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电机类型：无刷直流伺服电机</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认证方式：人脸</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红外对数：6对</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通道宽度：550-950mm,以50mm为一档</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通行速率：20-60人/分钟，受人员情况和通行模式影响</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电源电压：AC 200-240 V，50/60 Hz</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整机功耗：单通道待机35W，运行100W，最大150W（不含人脸）</w:t>
            </w:r>
            <w:r/>
          </w:p>
          <w:p>
            <w:pPr>
              <w:numPr>
                <w:ilvl w:val="0"/>
                <w:numId w:val="8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工作湿度：0%至95%（</w:t>
            </w:r>
            <w:r>
              <w:rPr>
                <w:rFonts w:hint="eastAsia" w:ascii="宋体" w:hAnsi="宋体" w:eastAsia="宋体" w:cs="宋体"/>
                <w:szCs w:val="21"/>
              </w:rPr>
              <w:t xml:space="preserve">不</w:t>
            </w:r>
            <w:r>
              <w:rPr>
                <w:rFonts w:hint="eastAsia" w:ascii="宋体" w:hAnsi="宋体" w:eastAsia="宋体" w:cs="宋体"/>
                <w:szCs w:val="21"/>
              </w:rPr>
              <w:t xml:space="preserve">凝聚成水滴）</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人脸识别一体机</w:t>
            </w:r>
            <w:r/>
          </w:p>
        </w:tc>
        <w:tc>
          <w:tcPr>
            <w:tcW w:w="3207" w:type="pct"/>
            <w:vAlign w:val="center"/>
            <w:textDirection w:val="lrTb"/>
            <w:noWrap w:val="false"/>
          </w:tcPr>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操作系统：嵌入式操作系统；</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屏幕参数：7英寸触摸显示屏，屏幕比例9:16，屏幕分辨率600*1024；</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摄像头参数：采用宽动态200万双目摄像头；</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认证方式：支持人脸、刷卡（Mifare卡/IC卡、手机NFC卡、CPU卡序列号/内容、身份证卡序列号）、密码认证方式，可外接身份证、指纹、蓝牙、</w:t>
            </w:r>
            <w:r>
              <w:rPr>
                <w:rFonts w:hint="eastAsia" w:ascii="宋体" w:hAnsi="宋体" w:eastAsia="宋体" w:cs="宋体"/>
                <w:szCs w:val="21"/>
              </w:rPr>
              <w:t xml:space="preserve">二维码功能</w:t>
            </w:r>
            <w:r>
              <w:rPr>
                <w:rFonts w:hint="eastAsia" w:ascii="宋体" w:hAnsi="宋体" w:eastAsia="宋体" w:cs="宋体"/>
                <w:szCs w:val="21"/>
              </w:rPr>
              <w:t xml:space="preserve">模块；</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人脸识别：采用深度学习算法，支持单人或多人识别（最多5人同时认证）功能；支持照片、视频防假；1:N人脸识别速度≤0.2s，人脸验证准确率≥99%；</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存储容量：本地支持10000人脸库、50000张卡，15万条事件记录；</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硬件接口：LAN*1、RS485*1、Wiegand * 1(支持双向)、typeC类型USB接口*1、</w:t>
            </w:r>
            <w:r>
              <w:rPr>
                <w:rFonts w:hint="eastAsia" w:ascii="宋体" w:hAnsi="宋体" w:eastAsia="宋体" w:cs="宋体"/>
                <w:szCs w:val="21"/>
              </w:rPr>
              <w:t xml:space="preserve">电锁</w:t>
            </w:r>
            <w:r>
              <w:rPr>
                <w:rFonts w:hint="eastAsia" w:ascii="宋体" w:hAnsi="宋体" w:eastAsia="宋体" w:cs="宋体"/>
                <w:szCs w:val="21"/>
              </w:rPr>
              <w:t xml:space="preserve">*1、</w:t>
            </w:r>
            <w:r>
              <w:rPr>
                <w:rFonts w:hint="eastAsia" w:ascii="宋体" w:hAnsi="宋体" w:eastAsia="宋体" w:cs="宋体"/>
                <w:szCs w:val="21"/>
              </w:rPr>
              <w:t xml:space="preserve">门磁</w:t>
            </w:r>
            <w:r>
              <w:rPr>
                <w:rFonts w:hint="eastAsia" w:ascii="宋体" w:hAnsi="宋体" w:eastAsia="宋体" w:cs="宋体"/>
                <w:szCs w:val="21"/>
              </w:rPr>
              <w:t xml:space="preserve">*1、报警输入*2、报警输出*1、开门按钮*1、SD卡槽*1（最大支持512GB）、3.5mm音频输出接口*1；</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通信方式及网络协议：有线网络；</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使用环境：IP65，室内外环境（室外使用必须搭配遮阳罩）；</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安装方式：壁挂安装（标配挂板，适配86底盒）；</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工作电压： DC12V~24V/2A（电源另配）；</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功能介绍：可视对讲：支持和云平台、室内机、管理机进行可视对讲；支持配置一键呼叫室内机或管理机；支持副门口机或</w:t>
            </w:r>
            <w:r>
              <w:rPr>
                <w:rFonts w:hint="eastAsia" w:ascii="宋体" w:hAnsi="宋体" w:eastAsia="宋体" w:cs="宋体"/>
                <w:szCs w:val="21"/>
              </w:rPr>
              <w:t xml:space="preserve">围墙机模式</w:t>
            </w:r>
            <w:r>
              <w:rPr>
                <w:rFonts w:hint="eastAsia" w:ascii="宋体" w:hAnsi="宋体" w:eastAsia="宋体" w:cs="宋体"/>
                <w:szCs w:val="21"/>
              </w:rPr>
              <w:t xml:space="preserve">；</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视频预览：支持管理中心远程视频预览，支持接入NVR设备，实现视频监控录像，编码格式H.264；</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口罩检测：支持口罩检测模式，可配置提醒戴口罩模式、强制戴口罩模式，关联门禁控制；</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识别界面可配：识别主界面的“呼叫”、“二维码”、“密码”的按键图标可分别配置是否显示；</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认证结果显示可配：支持认证成功界面的“照片”、“姓名”、“工号”信息可配置是否显示；</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认证结果语音自定义：集成文字转语音（TTS）和语音合成技术，认证成功和认证失败的语音可以分别配置4个时间段进行自定义播报，同时认证成功的语音可叠加播报姓名；</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工作模式：支持广告模式、简洁模式主题模式外接安全模块：支持通过RS485</w:t>
            </w:r>
            <w:r>
              <w:rPr>
                <w:rFonts w:hint="eastAsia" w:ascii="宋体" w:hAnsi="宋体" w:eastAsia="宋体" w:cs="宋体"/>
                <w:szCs w:val="21"/>
              </w:rPr>
              <w:t xml:space="preserve">接入门控安全</w:t>
            </w:r>
            <w:r>
              <w:rPr>
                <w:rFonts w:hint="eastAsia" w:ascii="宋体" w:hAnsi="宋体" w:eastAsia="宋体" w:cs="宋体"/>
                <w:szCs w:val="21"/>
              </w:rPr>
              <w:t xml:space="preserve">模块，防止主机被恶意破坏的情况下，门锁不被打开；</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外接读卡器：支持通过RS485</w:t>
            </w:r>
            <w:r>
              <w:rPr>
                <w:rFonts w:hint="eastAsia" w:ascii="宋体" w:hAnsi="宋体" w:eastAsia="宋体" w:cs="宋体"/>
                <w:szCs w:val="21"/>
              </w:rPr>
              <w:t xml:space="preserve">或韦根</w:t>
            </w:r>
            <w:r>
              <w:rPr>
                <w:rFonts w:hint="eastAsia" w:ascii="宋体" w:hAnsi="宋体" w:eastAsia="宋体" w:cs="宋体"/>
                <w:szCs w:val="21"/>
              </w:rPr>
              <w:t xml:space="preserve">（W26/W34）接口外接1个读卡器，同时可实现单门</w:t>
            </w:r>
            <w:r>
              <w:rPr>
                <w:rFonts w:hint="eastAsia" w:ascii="宋体" w:hAnsi="宋体" w:eastAsia="宋体" w:cs="宋体"/>
                <w:szCs w:val="21"/>
              </w:rPr>
              <w:t xml:space="preserve">反潜回</w:t>
            </w:r>
            <w:r>
              <w:rPr>
                <w:rFonts w:hint="eastAsia" w:ascii="宋体" w:hAnsi="宋体" w:eastAsia="宋体" w:cs="宋体"/>
                <w:szCs w:val="21"/>
              </w:rPr>
              <w:t xml:space="preserve">功能；</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读卡器模式：支持通过RS485</w:t>
            </w:r>
            <w:r>
              <w:rPr>
                <w:rFonts w:hint="eastAsia" w:ascii="宋体" w:hAnsi="宋体" w:eastAsia="宋体" w:cs="宋体"/>
                <w:szCs w:val="21"/>
              </w:rPr>
              <w:t xml:space="preserve">或韦根</w:t>
            </w:r>
            <w:r>
              <w:rPr>
                <w:rFonts w:hint="eastAsia" w:ascii="宋体" w:hAnsi="宋体" w:eastAsia="宋体" w:cs="宋体"/>
                <w:szCs w:val="21"/>
              </w:rPr>
              <w:t xml:space="preserve">（W26/W34）接入门禁控制器，作为读卡</w:t>
            </w:r>
            <w:r>
              <w:rPr>
                <w:rFonts w:hint="eastAsia" w:ascii="宋体" w:hAnsi="宋体" w:eastAsia="宋体" w:cs="宋体"/>
                <w:szCs w:val="21"/>
              </w:rPr>
              <w:t xml:space="preserve">器模式</w:t>
            </w:r>
            <w:r>
              <w:rPr>
                <w:rFonts w:hint="eastAsia" w:ascii="宋体" w:hAnsi="宋体" w:eastAsia="宋体" w:cs="宋体"/>
                <w:szCs w:val="21"/>
              </w:rPr>
              <w:t xml:space="preserve">使用；</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门禁计划模板：支持255组计划模板管理，128个周计划，1024个假日计划；支持常开、常闭时段管理；</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组合认证：刷卡+密码、刷卡+人脸、人脸+密码等组合认证方式多重认证：支持多个人员认证（人脸、刷卡等）通过后才开门；</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黑名单核验：支持中心下发黑名单人员信息，实现本地黑名单核验；</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报警功能：设备</w:t>
            </w:r>
            <w:r>
              <w:rPr>
                <w:rFonts w:hint="eastAsia" w:ascii="宋体" w:hAnsi="宋体" w:eastAsia="宋体" w:cs="宋体"/>
                <w:szCs w:val="21"/>
              </w:rPr>
              <w:t xml:space="preserve">支持防拆报警</w:t>
            </w:r>
            <w:r>
              <w:rPr>
                <w:rFonts w:hint="eastAsia" w:ascii="宋体" w:hAnsi="宋体" w:eastAsia="宋体" w:cs="宋体"/>
                <w:szCs w:val="21"/>
              </w:rPr>
              <w:t xml:space="preserve">、门被外力开起报警、</w:t>
            </w:r>
            <w:r>
              <w:rPr>
                <w:rFonts w:hint="eastAsia" w:ascii="宋体" w:hAnsi="宋体" w:eastAsia="宋体" w:cs="宋体"/>
                <w:szCs w:val="21"/>
              </w:rPr>
              <w:t xml:space="preserve">胁迫卡</w:t>
            </w:r>
            <w:r>
              <w:rPr>
                <w:rFonts w:hint="eastAsia" w:ascii="宋体" w:hAnsi="宋体" w:eastAsia="宋体" w:cs="宋体"/>
                <w:szCs w:val="21"/>
              </w:rPr>
              <w:t xml:space="preserve">和胁迫密码报警、黑名单报警等；</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事件上传：在线状态下将设备认证结果信息及联动抓拍照片实时上传给平台，支持</w:t>
            </w:r>
            <w:r>
              <w:rPr>
                <w:rFonts w:hint="eastAsia" w:ascii="宋体" w:hAnsi="宋体" w:eastAsia="宋体" w:cs="宋体"/>
                <w:szCs w:val="21"/>
              </w:rPr>
              <w:t xml:space="preserve">断网续传</w:t>
            </w:r>
            <w:r>
              <w:rPr>
                <w:rFonts w:hint="eastAsia" w:ascii="宋体" w:hAnsi="宋体" w:eastAsia="宋体" w:cs="宋体"/>
                <w:szCs w:val="21"/>
              </w:rPr>
              <w:t xml:space="preserve">功能，设备离线状态下产生事件在与平台连接后会重新上传；</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单机使用：设备可进行本地管理，支持本地注册人脸、查询、设置、管理设备参数等；</w:t>
            </w:r>
            <w:r/>
          </w:p>
          <w:p>
            <w:pPr>
              <w:numPr>
                <w:ilvl w:val="0"/>
                <w:numId w:val="8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WEB管理：支持Web端管理，可进行人员管理、参数配置、事件查询、系统维护等操作。</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闸</w:t>
            </w:r>
            <w:r>
              <w:rPr>
                <w:rFonts w:hint="eastAsia" w:ascii="宋体" w:hAnsi="宋体" w:eastAsia="宋体" w:cs="宋体"/>
                <w:szCs w:val="21"/>
                <w:lang w:bidi="ar"/>
              </w:rPr>
              <w:t xml:space="preserve">机基础</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闸</w:t>
            </w:r>
            <w:r>
              <w:rPr>
                <w:rFonts w:hint="eastAsia" w:ascii="宋体" w:hAnsi="宋体" w:eastAsia="宋体" w:cs="宋体"/>
                <w:szCs w:val="21"/>
                <w:lang w:bidi="ar"/>
              </w:rPr>
              <w:t xml:space="preserve">机基础砌筑</w:t>
            </w:r>
            <w:r>
              <w:rPr>
                <w:rFonts w:hint="eastAsia" w:ascii="宋体" w:hAnsi="宋体" w:eastAsia="宋体" w:cs="宋体"/>
                <w:szCs w:val="21"/>
                <w:lang w:bidi="ar"/>
              </w:rPr>
              <w:t xml:space="preserve">、混凝土基础</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配套辅材</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遮阳罩、通道支架、按键式遥控器等</w:t>
            </w:r>
            <w:r/>
          </w:p>
        </w:tc>
        <w:tc>
          <w:tcPr>
            <w:tcW w:w="464"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线材及辅材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穿线管、电源线，网线等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布线、安装、调试、含五年质保服务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项</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六</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门禁系统</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门禁控制器</w:t>
            </w:r>
            <w:r/>
          </w:p>
        </w:tc>
        <w:tc>
          <w:tcPr>
            <w:tcW w:w="3207" w:type="pct"/>
            <w:vAlign w:val="center"/>
            <w:textDirection w:val="lrTb"/>
            <w:noWrap w:val="false"/>
          </w:tcPr>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操作系统：嵌入式Linux系统；</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存储容量：本地支持10万人（含20万张卡、10万个密码、1万枚指纹），60万条事件记录；</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认证方式：搭配读卡器可以实现刷卡、指纹、密码等认证方式；</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组合认证：搭配读卡器可实现刷卡+密码、刷卡+指纹、刷卡+指纹+密码等组合认证方式；</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多重认证：支持多个人员认证（刷卡、密码、指纹等）通过后才开门</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门禁计划模板：支持256组计划模板管理，256个周计划（每天8个时段），1024个假日计划；支持常开、常闭时段管理；实现人员的门禁权限按时</w:t>
            </w:r>
            <w:r>
              <w:rPr>
                <w:rFonts w:hint="eastAsia" w:ascii="宋体" w:hAnsi="宋体" w:eastAsia="宋体" w:cs="宋体"/>
                <w:szCs w:val="21"/>
                <w:lang w:bidi="ar"/>
              </w:rPr>
              <w:t xml:space="preserve">间段管控</w:t>
            </w:r>
            <w:r>
              <w:rPr>
                <w:rFonts w:hint="eastAsia" w:ascii="宋体" w:hAnsi="宋体" w:eastAsia="宋体" w:cs="宋体"/>
                <w:szCs w:val="21"/>
                <w:lang w:bidi="ar"/>
              </w:rPr>
              <w:t xml:space="preserve">；</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门禁高级功能：</w:t>
            </w:r>
            <w:r>
              <w:rPr>
                <w:rFonts w:hint="eastAsia" w:ascii="宋体" w:hAnsi="宋体" w:eastAsia="宋体" w:cs="宋体"/>
                <w:szCs w:val="21"/>
                <w:lang w:bidi="ar"/>
              </w:rPr>
              <w:t xml:space="preserve">反潜回</w:t>
            </w:r>
            <w:r>
              <w:rPr>
                <w:rFonts w:hint="eastAsia" w:ascii="宋体" w:hAnsi="宋体" w:eastAsia="宋体" w:cs="宋体"/>
                <w:szCs w:val="21"/>
                <w:lang w:bidi="ar"/>
              </w:rPr>
              <w:t xml:space="preserve">功能、多门互锁功能（通过扩展门控模块，最多支持32门的</w:t>
            </w:r>
            <w:r>
              <w:rPr>
                <w:rFonts w:hint="eastAsia" w:ascii="宋体" w:hAnsi="宋体" w:eastAsia="宋体" w:cs="宋体"/>
                <w:szCs w:val="21"/>
                <w:lang w:bidi="ar"/>
              </w:rPr>
              <w:t xml:space="preserve">反潜回</w:t>
            </w:r>
            <w:r>
              <w:rPr>
                <w:rFonts w:hint="eastAsia" w:ascii="宋体" w:hAnsi="宋体" w:eastAsia="宋体" w:cs="宋体"/>
                <w:szCs w:val="21"/>
                <w:lang w:bidi="ar"/>
              </w:rPr>
              <w:t xml:space="preserve">和32门互锁）、</w:t>
            </w:r>
            <w:r>
              <w:rPr>
                <w:rFonts w:hint="eastAsia" w:ascii="宋体" w:hAnsi="宋体" w:eastAsia="宋体" w:cs="宋体"/>
                <w:szCs w:val="21"/>
                <w:lang w:bidi="ar"/>
              </w:rPr>
              <w:t xml:space="preserve">首卡常开</w:t>
            </w:r>
            <w:r>
              <w:rPr>
                <w:rFonts w:hint="eastAsia" w:ascii="宋体" w:hAnsi="宋体" w:eastAsia="宋体" w:cs="宋体"/>
                <w:szCs w:val="21"/>
                <w:lang w:bidi="ar"/>
              </w:rPr>
              <w:t xml:space="preserve">功能、首开授权功能、超级密码开门功能、胁迫密码开门功能、</w:t>
            </w:r>
            <w:r>
              <w:rPr>
                <w:rFonts w:hint="eastAsia" w:ascii="宋体" w:hAnsi="宋体" w:eastAsia="宋体" w:cs="宋体"/>
                <w:szCs w:val="21"/>
                <w:lang w:bidi="ar"/>
              </w:rPr>
              <w:t xml:space="preserve">闭门回锁</w:t>
            </w:r>
            <w:r>
              <w:rPr>
                <w:rFonts w:hint="eastAsia" w:ascii="宋体" w:hAnsi="宋体" w:eastAsia="宋体" w:cs="宋体"/>
                <w:szCs w:val="21"/>
                <w:lang w:bidi="ar"/>
              </w:rPr>
              <w:t xml:space="preserve">功能等；</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事件上传：在线状态下将设备认证结果信息实时上传给平台，支持</w:t>
            </w:r>
            <w:r>
              <w:rPr>
                <w:rFonts w:hint="eastAsia" w:ascii="宋体" w:hAnsi="宋体" w:eastAsia="宋体" w:cs="宋体"/>
                <w:szCs w:val="21"/>
                <w:lang w:bidi="ar"/>
              </w:rPr>
              <w:t xml:space="preserve">断网续传</w:t>
            </w:r>
            <w:r>
              <w:rPr>
                <w:rFonts w:hint="eastAsia" w:ascii="宋体" w:hAnsi="宋体" w:eastAsia="宋体" w:cs="宋体"/>
                <w:szCs w:val="21"/>
                <w:lang w:bidi="ar"/>
              </w:rPr>
              <w:t xml:space="preserve">功能，设备离线状态下产生事件在与平台连接后会重新上传；</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报警功能：</w:t>
            </w:r>
            <w:r>
              <w:rPr>
                <w:rFonts w:hint="eastAsia" w:ascii="宋体" w:hAnsi="宋体" w:eastAsia="宋体" w:cs="宋体"/>
                <w:szCs w:val="21"/>
                <w:lang w:bidi="ar"/>
              </w:rPr>
              <w:t xml:space="preserve">支持防拆报警</w:t>
            </w:r>
            <w:r>
              <w:rPr>
                <w:rFonts w:hint="eastAsia" w:ascii="宋体" w:hAnsi="宋体" w:eastAsia="宋体" w:cs="宋体"/>
                <w:szCs w:val="21"/>
                <w:lang w:bidi="ar"/>
              </w:rPr>
              <w:t xml:space="preserve">、门被异常打开、门超时未关、</w:t>
            </w:r>
            <w:r>
              <w:rPr>
                <w:rFonts w:hint="eastAsia" w:ascii="宋体" w:hAnsi="宋体" w:eastAsia="宋体" w:cs="宋体"/>
                <w:szCs w:val="21"/>
                <w:lang w:bidi="ar"/>
              </w:rPr>
              <w:t xml:space="preserve">胁迫卡</w:t>
            </w:r>
            <w:r>
              <w:rPr>
                <w:rFonts w:hint="eastAsia" w:ascii="宋体" w:hAnsi="宋体" w:eastAsia="宋体" w:cs="宋体"/>
                <w:szCs w:val="21"/>
                <w:lang w:bidi="ar"/>
              </w:rPr>
              <w:t xml:space="preserve">和胁迫密码报警等；</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报警联动：具有报警输入接口，实现外部报警信号输入，并上传报警事件；具有报警输出接口，可配置实现事件联动报警输出功能。</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消防联动：自带消防联动继电器，实现当消防信号输入时，可直接联动锁断电开门；</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蓄电池接入：可接蓄电池，当设备外部电源断电时，可不间断切换为蓄电池供电；外部电源恢复时可自动给蓄电池充电；并支持蓄电池欠压报警；</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状态指示：具有电源、网络通讯、485通讯、布防状态、门锁状态指示灯，方便调试及故障排查；</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恢复出厂：具有reset按键，</w:t>
            </w:r>
            <w:r>
              <w:rPr>
                <w:rFonts w:hint="eastAsia" w:ascii="宋体" w:hAnsi="宋体" w:eastAsia="宋体" w:cs="宋体"/>
                <w:szCs w:val="21"/>
                <w:lang w:bidi="ar"/>
              </w:rPr>
              <w:t xml:space="preserve">长按可</w:t>
            </w:r>
            <w:r>
              <w:rPr>
                <w:rFonts w:hint="eastAsia" w:ascii="宋体" w:hAnsi="宋体" w:eastAsia="宋体" w:cs="宋体"/>
                <w:szCs w:val="21"/>
                <w:lang w:bidi="ar"/>
              </w:rPr>
              <w:t xml:space="preserve">恢复出厂设置；</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升级功能：支持USB、WEB、客户端等方式给主机升级；</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WEB管理：支持Web端管理，可进行人员管理、参数配置、事件查询、系统维护等操作。</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操作系统：Linux</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有线网络：支持 </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网口：1个</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门锁输出：2个</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开门按钮：2个</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门磁输入</w:t>
            </w:r>
            <w:r>
              <w:rPr>
                <w:rFonts w:hint="eastAsia" w:ascii="宋体" w:hAnsi="宋体" w:eastAsia="宋体" w:cs="宋体"/>
                <w:szCs w:val="21"/>
                <w:lang w:bidi="ar"/>
              </w:rPr>
              <w:t xml:space="preserve">：2个</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IO输入：4个</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IO输出：4个</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防拆：1个</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RS-485：7个</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韦根：4个</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USB：1个</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消防接口：支持</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备用电池充放电接口：支持 </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用户容量：10W</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指纹容量：1W</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卡片容量：20W</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事件容量：60W</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最大可</w:t>
            </w:r>
            <w:r>
              <w:rPr>
                <w:rFonts w:hint="eastAsia" w:ascii="宋体" w:hAnsi="宋体" w:eastAsia="宋体" w:cs="宋体"/>
                <w:szCs w:val="21"/>
                <w:lang w:bidi="ar"/>
              </w:rPr>
              <w:t xml:space="preserve">接入门容量</w:t>
            </w:r>
            <w:r>
              <w:rPr>
                <w:rFonts w:hint="eastAsia" w:ascii="宋体" w:hAnsi="宋体" w:eastAsia="宋体" w:cs="宋体"/>
                <w:szCs w:val="21"/>
                <w:lang w:bidi="ar"/>
              </w:rPr>
              <w:t xml:space="preserve">：2门，另可接62个门控模块实现扩展124门</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最大可接入读卡器容量：RS485读卡器*4、Wiegand读卡器*4</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密码容量：100000 </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指示灯：支持</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电源：AV220</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工作温度：-10℃~＋50℃</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功耗：6W</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工作湿度：0-90％ </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Web端配置：支持</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多重认证：支持</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反潜回：支持</w:t>
            </w:r>
            <w:r/>
          </w:p>
          <w:p>
            <w:pPr>
              <w:numPr>
                <w:ilvl w:val="0"/>
                <w:numId w:val="8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首人常开</w:t>
            </w:r>
            <w:r>
              <w:rPr>
                <w:rFonts w:hint="eastAsia" w:ascii="宋体" w:hAnsi="宋体" w:eastAsia="宋体" w:cs="宋体"/>
                <w:szCs w:val="21"/>
                <w:lang w:bidi="ar"/>
              </w:rPr>
              <w:t xml:space="preserve">：支持</w:t>
            </w:r>
            <w:r/>
          </w:p>
          <w:p>
            <w:pPr>
              <w:numPr>
                <w:ilvl w:val="0"/>
                <w:numId w:val="82"/>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多门互锁：支持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49</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双门磁力锁</w:t>
            </w:r>
            <w:r/>
          </w:p>
        </w:tc>
        <w:tc>
          <w:tcPr>
            <w:tcW w:w="3207" w:type="pct"/>
            <w:vAlign w:val="center"/>
            <w:textDirection w:val="lrTb"/>
            <w:noWrap w:val="false"/>
          </w:tcPr>
          <w:p>
            <w:pPr>
              <w:numPr>
                <w:ilvl w:val="0"/>
                <w:numId w:val="8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铝外壳采用高强度合金材料，阳极硬化处理；</w:t>
            </w:r>
            <w:r/>
          </w:p>
          <w:p>
            <w:pPr>
              <w:numPr>
                <w:ilvl w:val="0"/>
                <w:numId w:val="8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最大静态直线拉力：230kg±10%*2；</w:t>
            </w:r>
            <w:r/>
          </w:p>
          <w:p>
            <w:pPr>
              <w:numPr>
                <w:ilvl w:val="0"/>
                <w:numId w:val="8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断电开锁，满足消防要求；</w:t>
            </w:r>
            <w:r/>
          </w:p>
          <w:p>
            <w:pPr>
              <w:numPr>
                <w:ilvl w:val="0"/>
                <w:numId w:val="8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指示灯：磁力锁有电就点亮红色，无电就熄灭(不体现</w:t>
            </w:r>
            <w:r>
              <w:rPr>
                <w:rFonts w:hint="eastAsia" w:ascii="宋体" w:hAnsi="宋体" w:eastAsia="宋体" w:cs="宋体"/>
                <w:szCs w:val="21"/>
                <w:lang w:bidi="ar"/>
              </w:rPr>
              <w:t xml:space="preserve">锁状态</w:t>
            </w:r>
            <w:r>
              <w:rPr>
                <w:rFonts w:hint="eastAsia" w:ascii="宋体" w:hAnsi="宋体" w:eastAsia="宋体" w:cs="宋体"/>
                <w:szCs w:val="21"/>
                <w:lang w:bidi="ar"/>
              </w:rPr>
              <w:t xml:space="preserve">)</w:t>
            </w:r>
            <w:r/>
          </w:p>
          <w:p>
            <w:pPr>
              <w:numPr>
                <w:ilvl w:val="0"/>
                <w:numId w:val="8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工作电压：12V/940mA 或 24V/470mA，可自行设定工作电压，出厂默认为DC12V；</w:t>
            </w:r>
            <w:r/>
          </w:p>
          <w:p>
            <w:pPr>
              <w:numPr>
                <w:ilvl w:val="0"/>
                <w:numId w:val="8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防残磁设计，选用防磨损材料；</w:t>
            </w:r>
            <w:r/>
          </w:p>
          <w:p>
            <w:pPr>
              <w:numPr>
                <w:ilvl w:val="0"/>
                <w:numId w:val="8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磁力锁无机械故障</w:t>
            </w:r>
            <w:r>
              <w:rPr>
                <w:rFonts w:hint="eastAsia" w:ascii="宋体" w:hAnsi="宋体" w:eastAsia="宋体" w:cs="宋体"/>
                <w:szCs w:val="21"/>
                <w:lang w:bidi="ar"/>
              </w:rPr>
              <w:t xml:space="preserve">，完全采用电磁吸力工作；</w:t>
            </w:r>
            <w:r/>
          </w:p>
          <w:p>
            <w:pPr>
              <w:numPr>
                <w:ilvl w:val="0"/>
                <w:numId w:val="8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加大电磁吸力，专业设计、双重锁体绝缘处理；</w:t>
            </w:r>
            <w:r/>
          </w:p>
          <w:p>
            <w:pPr>
              <w:numPr>
                <w:ilvl w:val="0"/>
                <w:numId w:val="8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使用环境：室内（不防水）；</w:t>
            </w:r>
            <w:r/>
          </w:p>
          <w:p>
            <w:pPr>
              <w:numPr>
                <w:ilvl w:val="0"/>
                <w:numId w:val="83"/>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适用门型：木门、玻璃门、金属门、防火门。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单门磁力锁</w:t>
            </w:r>
            <w:r/>
          </w:p>
        </w:tc>
        <w:tc>
          <w:tcPr>
            <w:tcW w:w="3207" w:type="pct"/>
            <w:vAlign w:val="center"/>
            <w:textDirection w:val="lrTb"/>
            <w:noWrap w:val="false"/>
          </w:tcPr>
          <w:p>
            <w:pPr>
              <w:numPr>
                <w:ilvl w:val="0"/>
                <w:numId w:val="8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铝外壳采用高强度合金材料，阳极硬化处理；</w:t>
            </w:r>
            <w:r/>
          </w:p>
          <w:p>
            <w:pPr>
              <w:numPr>
                <w:ilvl w:val="0"/>
                <w:numId w:val="8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最大静态直线拉力：230kg±10%；</w:t>
            </w:r>
            <w:r/>
          </w:p>
          <w:p>
            <w:pPr>
              <w:numPr>
                <w:ilvl w:val="0"/>
                <w:numId w:val="8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断电开锁，满足消防要求；</w:t>
            </w:r>
            <w:r/>
          </w:p>
          <w:p>
            <w:pPr>
              <w:numPr>
                <w:ilvl w:val="0"/>
                <w:numId w:val="8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指示灯：磁力锁有电就点亮红色，无电就熄灭(不体现</w:t>
            </w:r>
            <w:r>
              <w:rPr>
                <w:rFonts w:hint="eastAsia" w:ascii="宋体" w:hAnsi="宋体" w:eastAsia="宋体" w:cs="宋体"/>
                <w:szCs w:val="21"/>
                <w:lang w:bidi="ar"/>
              </w:rPr>
              <w:t xml:space="preserve">锁状态</w:t>
            </w:r>
            <w:r>
              <w:rPr>
                <w:rFonts w:hint="eastAsia" w:ascii="宋体" w:hAnsi="宋体" w:eastAsia="宋体" w:cs="宋体"/>
                <w:szCs w:val="21"/>
                <w:lang w:bidi="ar"/>
              </w:rPr>
              <w:t xml:space="preserve">)</w:t>
            </w:r>
            <w:r/>
          </w:p>
          <w:p>
            <w:pPr>
              <w:numPr>
                <w:ilvl w:val="0"/>
                <w:numId w:val="8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工作电压：12V/470mA 或 24V/235mA，可自行设定工作电压，出厂默认为DC12V；</w:t>
            </w:r>
            <w:r/>
          </w:p>
          <w:p>
            <w:pPr>
              <w:numPr>
                <w:ilvl w:val="0"/>
                <w:numId w:val="8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防残磁设计，选用防磨损材料；</w:t>
            </w:r>
            <w:r/>
          </w:p>
          <w:p>
            <w:pPr>
              <w:numPr>
                <w:ilvl w:val="0"/>
                <w:numId w:val="8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磁力锁无机械故障</w:t>
            </w:r>
            <w:r>
              <w:rPr>
                <w:rFonts w:hint="eastAsia" w:ascii="宋体" w:hAnsi="宋体" w:eastAsia="宋体" w:cs="宋体"/>
                <w:szCs w:val="21"/>
                <w:lang w:bidi="ar"/>
              </w:rPr>
              <w:t xml:space="preserve">，完全采用电磁吸力工作；</w:t>
            </w:r>
            <w:r/>
          </w:p>
          <w:p>
            <w:pPr>
              <w:numPr>
                <w:ilvl w:val="0"/>
                <w:numId w:val="8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加大电磁吸力，专业设计、双重锁体绝缘处理；</w:t>
            </w:r>
            <w:r/>
          </w:p>
          <w:p>
            <w:pPr>
              <w:numPr>
                <w:ilvl w:val="0"/>
                <w:numId w:val="8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使用环境：室内（不防水）；</w:t>
            </w:r>
            <w:r/>
          </w:p>
          <w:p>
            <w:pPr>
              <w:numPr>
                <w:ilvl w:val="0"/>
                <w:numId w:val="84"/>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适用门型：木门、玻璃门、金属门、防火门。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93</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电锁电源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12V/5A</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刷卡器</w:t>
            </w:r>
            <w:r/>
          </w:p>
        </w:tc>
        <w:tc>
          <w:tcPr>
            <w:tcW w:w="3207" w:type="pct"/>
            <w:vAlign w:val="center"/>
            <w:textDirection w:val="lrTb"/>
            <w:noWrap w:val="false"/>
          </w:tcPr>
          <w:p>
            <w:pPr>
              <w:numPr>
                <w:ilvl w:val="0"/>
                <w:numId w:val="8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认证方式：刷卡</w:t>
            </w:r>
            <w:r/>
          </w:p>
          <w:p>
            <w:pPr>
              <w:numPr>
                <w:ilvl w:val="0"/>
                <w:numId w:val="8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读卡频率：13.56MHz</w:t>
            </w:r>
            <w:r/>
          </w:p>
          <w:p>
            <w:pPr>
              <w:numPr>
                <w:ilvl w:val="0"/>
                <w:numId w:val="8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可识别卡：IC卡(支持扇区加密)、CPU卡序列号(不含加密功能)</w:t>
            </w:r>
            <w:r/>
          </w:p>
          <w:p>
            <w:pPr>
              <w:numPr>
                <w:ilvl w:val="0"/>
                <w:numId w:val="8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按键方式：无</w:t>
            </w:r>
            <w:r/>
          </w:p>
          <w:p>
            <w:pPr>
              <w:numPr>
                <w:ilvl w:val="0"/>
                <w:numId w:val="8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通讯方式：RS485+Wiegand</w:t>
            </w:r>
            <w:r/>
          </w:p>
          <w:p>
            <w:pPr>
              <w:numPr>
                <w:ilvl w:val="0"/>
                <w:numId w:val="8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工作电压：DC 12V</w:t>
            </w:r>
            <w:r/>
          </w:p>
          <w:p>
            <w:pPr>
              <w:numPr>
                <w:ilvl w:val="0"/>
                <w:numId w:val="8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功耗：≤2W</w:t>
            </w:r>
            <w:r/>
          </w:p>
          <w:p>
            <w:pPr>
              <w:numPr>
                <w:ilvl w:val="0"/>
                <w:numId w:val="8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安装方式：无底盒壁挂、86底盒、120底盒安装</w:t>
            </w:r>
            <w:r/>
          </w:p>
          <w:p>
            <w:pPr>
              <w:numPr>
                <w:ilvl w:val="0"/>
                <w:numId w:val="85"/>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工作环境：室内，不防水</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感应式开门按钮</w:t>
            </w:r>
            <w:r/>
          </w:p>
        </w:tc>
        <w:tc>
          <w:tcPr>
            <w:tcW w:w="3207" w:type="pct"/>
            <w:vAlign w:val="center"/>
            <w:textDirection w:val="lrTb"/>
            <w:noWrap w:val="false"/>
          </w:tcPr>
          <w:p>
            <w:pPr>
              <w:numPr>
                <w:ilvl w:val="0"/>
                <w:numId w:val="8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红外感应开关</w:t>
            </w:r>
            <w:r/>
          </w:p>
          <w:p>
            <w:pPr>
              <w:numPr>
                <w:ilvl w:val="0"/>
                <w:numId w:val="8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接口：NC/NO/COM</w:t>
            </w:r>
            <w:r/>
          </w:p>
          <w:p>
            <w:pPr>
              <w:numPr>
                <w:ilvl w:val="0"/>
                <w:numId w:val="8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不锈钢材质，表面拉丝处理，厚度0.6mm</w:t>
            </w:r>
            <w:r/>
          </w:p>
          <w:p>
            <w:pPr>
              <w:numPr>
                <w:ilvl w:val="0"/>
                <w:numId w:val="8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待机状态：红灯；触发状态：绿灯；</w:t>
            </w:r>
            <w:r/>
          </w:p>
          <w:p>
            <w:pPr>
              <w:numPr>
                <w:ilvl w:val="0"/>
                <w:numId w:val="8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最大耐用电流1A@12VDC</w:t>
            </w:r>
            <w:r/>
          </w:p>
          <w:p>
            <w:pPr>
              <w:numPr>
                <w:ilvl w:val="0"/>
                <w:numId w:val="8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红外感应距离可调：5-20cm；红外感应时间可调：0-30秒；</w:t>
            </w:r>
            <w:r/>
          </w:p>
          <w:p>
            <w:pPr>
              <w:numPr>
                <w:ilvl w:val="0"/>
                <w:numId w:val="86"/>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材质：不锈钢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门禁交换机</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24个10/100/1000M自适应电口，4个100M/1G SFP光口，2个复用的10/100/1000M自适应电口，固化单交流电源，无风扇</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配套光模块</w:t>
            </w:r>
            <w:r/>
          </w:p>
        </w:tc>
        <w:tc>
          <w:tcPr>
            <w:tcW w:w="3207" w:type="pct"/>
            <w:vAlign w:val="center"/>
            <w:textDirection w:val="lrTb"/>
            <w:noWrap w:val="false"/>
          </w:tcPr>
          <w:p>
            <w:pPr>
              <w:numPr>
                <w:ilvl w:val="0"/>
                <w:numId w:val="8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千兆10公里单模双</w:t>
            </w:r>
            <w:r>
              <w:rPr>
                <w:rFonts w:hint="eastAsia" w:ascii="宋体" w:hAnsi="宋体" w:eastAsia="宋体" w:cs="宋体"/>
                <w:szCs w:val="21"/>
                <w:lang w:bidi="ar"/>
              </w:rPr>
              <w:t xml:space="preserve">纤</w:t>
            </w:r>
            <w:r>
              <w:rPr>
                <w:rFonts w:hint="eastAsia" w:ascii="宋体" w:hAnsi="宋体" w:eastAsia="宋体" w:cs="宋体"/>
                <w:szCs w:val="21"/>
                <w:lang w:bidi="ar"/>
              </w:rPr>
              <w:t xml:space="preserve">模块 ；</w:t>
            </w:r>
            <w:r/>
          </w:p>
          <w:p>
            <w:pPr>
              <w:numPr>
                <w:ilvl w:val="0"/>
                <w:numId w:val="8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不分收发 ；</w:t>
            </w:r>
            <w:r/>
          </w:p>
          <w:p>
            <w:pPr>
              <w:numPr>
                <w:ilvl w:val="0"/>
                <w:numId w:val="8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TX1310nm/1.25G ；</w:t>
            </w:r>
            <w:r/>
          </w:p>
          <w:p>
            <w:pPr>
              <w:numPr>
                <w:ilvl w:val="0"/>
                <w:numId w:val="8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RX1310nm/1.25G ；</w:t>
            </w:r>
            <w:r/>
          </w:p>
          <w:p>
            <w:pPr>
              <w:numPr>
                <w:ilvl w:val="0"/>
                <w:numId w:val="8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LC 10km ；</w:t>
            </w:r>
            <w:r/>
          </w:p>
          <w:p>
            <w:pPr>
              <w:numPr>
                <w:ilvl w:val="0"/>
                <w:numId w:val="8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0～70℃ ；</w:t>
            </w:r>
            <w:r/>
          </w:p>
          <w:p>
            <w:pPr>
              <w:numPr>
                <w:ilvl w:val="0"/>
                <w:numId w:val="8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SFP ；</w:t>
            </w:r>
            <w:r/>
          </w:p>
          <w:p>
            <w:pPr>
              <w:numPr>
                <w:ilvl w:val="0"/>
                <w:numId w:val="8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发射光功率:-9～-3dBm ；</w:t>
            </w:r>
            <w:r/>
          </w:p>
          <w:p>
            <w:pPr>
              <w:numPr>
                <w:ilvl w:val="0"/>
                <w:numId w:val="87"/>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接收灵敏度（低值）:-21dBm。</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电源线</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RVV3*1.5</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2450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读卡器通讯电缆</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RVSP4*1.0</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350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开门按钮通讯线</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RVV2*0.5</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350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线材及辅材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穿线管、电源线，网线等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49</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间</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布线、安装、调试、含五年质保服务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49</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间</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七</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一键报警</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紧急报警箱</w:t>
            </w:r>
            <w:r/>
          </w:p>
        </w:tc>
        <w:tc>
          <w:tcPr>
            <w:tcW w:w="3207" w:type="pct"/>
            <w:vAlign w:val="center"/>
            <w:textDirection w:val="lrTb"/>
            <w:noWrap w:val="false"/>
          </w:tcPr>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采用嵌入式Linux操作系统, 嵌入式SOC处理器，系统运行稳定可靠</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支持网络自适应、音视频自适应功能，在网络丢包情况下，实现音视频低延迟</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支持语音对讲功能，内置高灵敏度麦克风，可实现5米对讲</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支持视频采集功能，内置200W 自动红外超广角高清摄像头，实现全天候24小时实时监控</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支持H.264、 H.264SVC和H.265视频编码格式，支持G.711U和G.726音频压缩标准，支持宽动态、强光抑制，场景适应性好</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支持多种网络通信协议：TCP/IP、SNMP、RTSP、GB28181(2016)、ONVIF</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满足公网传输</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支持音频扩展，3.5mm标准音频接口可外接有源音箱和麦克风；</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报警输入：2路</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报警输出：2路</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警号输出：无</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警灯输出：1个红色警灯，可独立控制</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网络接口：10M/100M自适应网口</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音频接口：1个音频输入、1个音频输出接口</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SD卡：标准Micro SD卡插槽，支持 Micro SD/SDHC/SDXC卡（支持128G）</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扬声器：内置1路3W扬声器 </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视频压缩标准：H.264;H.265</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帧率：</w:t>
            </w:r>
            <w:r>
              <w:rPr>
                <w:rFonts w:hint="eastAsia" w:ascii="宋体" w:hAnsi="宋体" w:eastAsia="宋体" w:cs="宋体"/>
                <w:szCs w:val="21"/>
              </w:rPr>
              <w:t xml:space="preserve">帧率</w:t>
            </w:r>
            <w:r>
              <w:rPr>
                <w:rFonts w:hint="eastAsia" w:ascii="宋体" w:hAnsi="宋体" w:eastAsia="宋体" w:cs="宋体"/>
                <w:szCs w:val="21"/>
              </w:rPr>
              <w:t xml:space="preserve">25fps</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镜头视场角：水平视场角:128°</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补光方式：红外补光</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日夜转换模式：ICR红外滤片式自动切换 </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音频输入：支持1路3.5mm音频插口</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音频输出：支持1路3.5mm音频插口</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音频压缩标准：G.711;G.726</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音频质量：智能噪声抑制;回声消除</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音频压缩码率：16Kbps;64Kbps </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电源：AC220V</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功耗：≤24W </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有线连接：2路RJ45接口</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移动网络：无</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标准：TCP/IP、SNMP、海康SIP、RTSP、GB28181(2016)、ONVIF </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工作温度：-40℃-70℃</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工作湿度：10％-90％</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IP等级：IP65</w:t>
            </w:r>
            <w:r/>
          </w:p>
          <w:p>
            <w:pPr>
              <w:numPr>
                <w:ilvl w:val="0"/>
                <w:numId w:val="8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安装方式：抱</w:t>
            </w:r>
            <w:r>
              <w:rPr>
                <w:rFonts w:hint="eastAsia" w:ascii="宋体" w:hAnsi="宋体" w:eastAsia="宋体" w:cs="宋体"/>
                <w:szCs w:val="21"/>
              </w:rPr>
              <w:t xml:space="preserve">箍或者</w:t>
            </w:r>
            <w:r>
              <w:rPr>
                <w:rFonts w:hint="eastAsia" w:ascii="宋体" w:hAnsi="宋体" w:eastAsia="宋体" w:cs="宋体"/>
                <w:szCs w:val="21"/>
              </w:rPr>
              <w:t xml:space="preserve">壁挂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紧急报警柱</w:t>
            </w:r>
            <w:r/>
          </w:p>
        </w:tc>
        <w:tc>
          <w:tcPr>
            <w:tcW w:w="3207" w:type="pct"/>
            <w:vAlign w:val="center"/>
            <w:textDirection w:val="lrTb"/>
            <w:noWrap w:val="false"/>
          </w:tcPr>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支持语音对讲功能，内置高灵敏度麦克风，可实现5米对讲</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采用嵌入式Linux操作系统, 嵌入式SOC处理器，系统运行稳定可靠</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支持网络自适应、音视频自适应功能，在网络丢包情况下，实现音视频低延迟</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报警面板内置400W自动红外超广角高清摄像头，实现全天候24小时实时监控</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支持H.264、 H.264SVC和H.265视频编码格式，支持G.711U和G.726音频压缩标准，支持宽动态、强光抑制，场景适应性好</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支持多种网络通信协议：TCP/IP、SNMP、RTSP、GB28181(2016)、ONVIF</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满足公网传输</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支持音频扩展，3.5mm标准音频接口可外接有源音箱和麦克风；</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升级方式：本地升级</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配置方式：可视化配置</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协议：TCP/IP、SNMP、RTSP、GB28181(2016)、ONVIF </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报警输入：2路</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报警输出：2路</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警号输出：1个声音110分贝，可独立控制</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警灯输出：1个红蓝双色警灯，可独立控制</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网络接口：10M/100M自适应网口</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音频接口：1个音频输入、1个音频输出接口</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SD卡：标准Micro SD卡插槽，支持 Micro SD/SDHC/SDXC卡（支持128G）</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扬声器：内置1路30W扬声器 </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视频压缩标准：H.264;H.265</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帧率：</w:t>
            </w:r>
            <w:r>
              <w:rPr>
                <w:rFonts w:hint="eastAsia" w:ascii="宋体" w:hAnsi="宋体" w:eastAsia="宋体" w:cs="宋体"/>
                <w:szCs w:val="21"/>
              </w:rPr>
              <w:t xml:space="preserve">帧率</w:t>
            </w:r>
            <w:r>
              <w:rPr>
                <w:rFonts w:hint="eastAsia" w:ascii="宋体" w:hAnsi="宋体" w:eastAsia="宋体" w:cs="宋体"/>
                <w:szCs w:val="21"/>
              </w:rPr>
              <w:t xml:space="preserve">25fps</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镜头视场角：水平视场角:128°</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补光方式：红外补光</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日夜转换模式：ICR红外滤片式自动切换 </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音频输入：支持1路3.5mm音频插口</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音频输出：支持1路3.5mm音频插口</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音频压缩标准：G.711;G.726</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音频质量：智能噪声抑制;回声消除</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音频压缩码率：16Kbps;64Kbps </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电源：AC220V</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功耗：≤70W </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有线连接：2路RJ45接口</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移动网络：无</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标准：TCP/IP、SNMP、海康SIP、RTSP、GB28181(2016)、ONVIF </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工作温度：’-40℃-70℃，</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工作湿度：10％-90％</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IP等级：IP65</w:t>
            </w:r>
            <w:r/>
          </w:p>
          <w:p>
            <w:pPr>
              <w:numPr>
                <w:ilvl w:val="0"/>
                <w:numId w:val="89"/>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安装方式：地垄式安装；</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报警管理机</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紧急报警管理机</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一</w:t>
            </w:r>
            <w:r>
              <w:rPr>
                <w:rFonts w:hint="eastAsia" w:ascii="宋体" w:hAnsi="宋体" w:eastAsia="宋体" w:cs="宋体"/>
                <w:szCs w:val="21"/>
              </w:rPr>
              <w:t xml:space="preserve">体式钢化玻璃面板， 彩色IPS 触摸屏，1280*800分辨率，</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标配鹅颈</w:t>
            </w:r>
            <w:r>
              <w:rPr>
                <w:rFonts w:hint="eastAsia" w:ascii="宋体" w:hAnsi="宋体" w:eastAsia="宋体" w:cs="宋体"/>
                <w:szCs w:val="21"/>
              </w:rPr>
              <w:t xml:space="preserve">话筒，具有硬件噪声抑制与回声消除功能，保证通话音质清晰明亮；</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实时对讲：支持与报警盒、报警箱、报警柱、门口机、室内机及管理机之间的可视对讲；</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监听监视：支持实时预览前端设备的音视频；</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报警功能：实时接收、显示前端设备的报警信息</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分组广播：支持对前端设备进行分组广播喊话；支持同时广播50台前端设备，配置TS软件后支持广播最大250台报警盒</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硬件接口：USB接口，支持拓展音箱&amp;指纹模块；支持TF卡，扩展容量，提高安全性；具有HDMI接口可外接显示屏；3.5mm音频输入输出接口可外接麦克风和扬声器；</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web管理：具有web管理功能，支持进行参数配置、设备管理、系统维护等操作；</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系统，支持第三方app安装，便于三方拓展个性化业务应用；</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自带铝合金支架，支持桌面多个角度摆放，同时支持选配壁挂式安装</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RS-485：1</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RJ45接口：1</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防区输入：2</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报警输出：2</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TF卡接口：支持</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按键类型：触摸按键 </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显示屏尺寸：10.1英寸</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显示屏分辨率：1280*800</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是否支持触摸：支持 </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供电方式：DC 12V;标准POE</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功耗：&lt;12W</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工作温度：-10℃—+50℃</w:t>
            </w:r>
            <w:r/>
          </w:p>
          <w:p>
            <w:pPr>
              <w:numPr>
                <w:ilvl w:val="0"/>
                <w:numId w:val="9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工作湿度：10%-90%</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线材及辅材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穿线管、电源线，网线，室外浇筑等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布线、安装、调试、含五年质保服务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项</w:t>
            </w:r>
            <w:r/>
          </w:p>
        </w:tc>
      </w:tr>
      <w:tr>
        <w:trPr>
          <w:jc w:val="center"/>
          <w:trHeight w:val="20"/>
        </w:trPr>
        <w:tc>
          <w:tcPr>
            <w:gridSpan w:val="5"/>
            <w:tcW w:w="5000" w:type="pct"/>
            <w:vAlign w:val="center"/>
            <w:textDirection w:val="lrTb"/>
            <w:noWrap/>
          </w:tcPr>
          <w:p>
            <w:pPr>
              <w:jc w:val="left"/>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分项五：教学互动设备</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序号</w:t>
            </w:r>
            <w:r/>
          </w:p>
        </w:tc>
        <w:tc>
          <w:tcPr>
            <w:tcW w:w="575"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名称</w:t>
            </w:r>
            <w:r/>
          </w:p>
        </w:tc>
        <w:tc>
          <w:tcPr>
            <w:tcW w:w="3207"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技术参数要求</w:t>
            </w:r>
            <w:r/>
          </w:p>
        </w:tc>
        <w:tc>
          <w:tcPr>
            <w:tcW w:w="46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数量</w:t>
            </w:r>
            <w:r/>
          </w:p>
        </w:tc>
        <w:tc>
          <w:tcPr>
            <w:tcW w:w="43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单位</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一</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教学楼</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教学终端A</w:t>
            </w:r>
            <w:r/>
          </w:p>
        </w:tc>
        <w:tc>
          <w:tcPr>
            <w:tcW w:w="3207" w:type="pct"/>
            <w:vAlign w:val="center"/>
            <w:textDirection w:val="lrTb"/>
            <w:noWrap w:val="false"/>
          </w:tcPr>
          <w:p>
            <w:pPr>
              <w:numPr>
                <w:ilvl w:val="0"/>
                <w:numId w:val="91"/>
              </w:numPr>
              <w:ind w:firstLine="0"/>
              <w:jc w:val="left"/>
              <w:spacing w:line="360" w:lineRule="exact"/>
              <w:widowControl/>
              <w:rPr>
                <w:rFonts w:ascii="宋体" w:hAnsi="宋体" w:eastAsia="宋体" w:cs="宋体"/>
                <w:b/>
                <w:bCs/>
                <w:szCs w:val="21"/>
                <w:lang w:bidi="ar"/>
              </w:rPr>
            </w:pPr>
            <w:r>
              <w:rPr>
                <w:rFonts w:hint="eastAsia" w:ascii="宋体" w:hAnsi="宋体" w:eastAsia="宋体" w:cs="宋体"/>
                <w:szCs w:val="21"/>
                <w:lang w:bidi="ar"/>
              </w:rPr>
              <w:t xml:space="preserve">屏幕显示尺寸≥86英寸，物理分辨率：3840*2160，采用电容触控技术；</w:t>
            </w:r>
            <w:r/>
          </w:p>
          <w:p>
            <w:pPr>
              <w:numPr>
                <w:ilvl w:val="0"/>
                <w:numId w:val="91"/>
              </w:numPr>
              <w:ind w:firstLine="0"/>
              <w:jc w:val="left"/>
              <w:spacing w:line="360" w:lineRule="exact"/>
              <w:widowControl/>
              <w:rPr>
                <w:rFonts w:ascii="宋体" w:hAnsi="宋体" w:eastAsia="宋体" w:cs="宋体"/>
                <w:b/>
                <w:bCs/>
                <w:szCs w:val="21"/>
                <w:lang w:bidi="ar"/>
              </w:rPr>
            </w:pPr>
            <w:r>
              <w:rPr>
                <w:rFonts w:hint="eastAsia" w:ascii="宋体" w:hAnsi="宋体" w:eastAsia="宋体" w:cs="宋体"/>
                <w:szCs w:val="21"/>
                <w:lang w:bidi="ar"/>
              </w:rPr>
              <w:t xml:space="preserve">在主流操作系统下均支持50点</w:t>
            </w:r>
            <w:r>
              <w:rPr>
                <w:rFonts w:hint="eastAsia" w:ascii="宋体" w:hAnsi="宋体" w:eastAsia="宋体" w:cs="宋体"/>
                <w:szCs w:val="21"/>
                <w:lang w:bidi="ar"/>
              </w:rPr>
              <w:t xml:space="preserve">触控及50点</w:t>
            </w:r>
            <w:r>
              <w:rPr>
                <w:rFonts w:hint="eastAsia" w:ascii="宋体" w:hAnsi="宋体" w:eastAsia="宋体" w:cs="宋体"/>
                <w:szCs w:val="21"/>
                <w:lang w:bidi="ar"/>
              </w:rPr>
              <w:t xml:space="preserve">书写划线；</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整机采用三段式一体化设计，教学终端整体宽度＞4400mm，教学终端表面玻璃采用高强度钢化玻璃，AG防眩光，硬度≥莫氏7级，石墨硬度≥9H；</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教学终端需采用全贴合设计，屏体表面无可见金属条纹；</w:t>
            </w:r>
            <w:r/>
          </w:p>
          <w:p>
            <w:pPr>
              <w:numPr>
                <w:ilvl w:val="0"/>
                <w:numId w:val="91"/>
              </w:numPr>
              <w:ind w:firstLine="0"/>
              <w:jc w:val="left"/>
              <w:spacing w:line="360" w:lineRule="exact"/>
              <w:widowControl/>
              <w:rPr>
                <w:rFonts w:ascii="宋体" w:hAnsi="宋体" w:eastAsia="宋体" w:cs="宋体"/>
                <w:b/>
                <w:bCs/>
                <w:szCs w:val="21"/>
                <w:lang w:bidi="ar"/>
              </w:rPr>
            </w:pPr>
            <w:r>
              <w:rPr>
                <w:rFonts w:hint="eastAsia" w:ascii="宋体" w:hAnsi="宋体" w:eastAsia="宋体" w:cs="宋体"/>
                <w:b/>
                <w:bCs/>
                <w:szCs w:val="21"/>
                <w:lang w:bidi="ar"/>
              </w:rPr>
              <w:t xml:space="preserve">★教学终端前面板接口具备中文丝印标识，至少具备1路HDMI</w:t>
            </w:r>
            <w:r>
              <w:rPr>
                <w:rFonts w:hint="eastAsia" w:ascii="宋体" w:hAnsi="宋体" w:eastAsia="宋体" w:cs="宋体"/>
                <w:b/>
                <w:bCs/>
                <w:szCs w:val="21"/>
                <w:lang w:bidi="ar"/>
              </w:rPr>
              <w:t xml:space="preserve">接口（非转接），2路USB3.0接口，1路全功能Type-C接口，全功能接口具备音频、视频、数据、触控、充电等功能，外接电脑可调用屏体麦克风、音响、摄像头等数据，后置非转接 HDMI输入≥2路，HDMI输出≥1路（支持</w:t>
            </w:r>
            <w:r>
              <w:rPr>
                <w:rFonts w:hint="eastAsia" w:ascii="宋体" w:hAnsi="宋体" w:eastAsia="宋体" w:cs="宋体"/>
                <w:b/>
                <w:bCs/>
                <w:szCs w:val="21"/>
                <w:lang w:bidi="ar"/>
              </w:rPr>
              <w:t xml:space="preserve">安卓及其</w:t>
            </w:r>
            <w:r>
              <w:rPr>
                <w:rFonts w:hint="eastAsia" w:ascii="宋体" w:hAnsi="宋体" w:eastAsia="宋体" w:cs="宋体"/>
                <w:b/>
                <w:bCs/>
                <w:szCs w:val="21"/>
                <w:lang w:bidi="ar"/>
              </w:rPr>
              <w:t xml:space="preserve">他通道信号输出）</w:t>
            </w:r>
            <w:r>
              <w:rPr>
                <w:rFonts w:hint="eastAsia" w:ascii="宋体" w:hAnsi="宋体" w:eastAsia="宋体" w:cs="宋体"/>
                <w:b/>
                <w:bCs/>
                <w:szCs w:val="21"/>
              </w:rPr>
              <w:t xml:space="preserve">（需提供第三方检测机构出具的有效检测报告关键页扫描件）</w:t>
            </w:r>
            <w:r/>
          </w:p>
          <w:p>
            <w:pPr>
              <w:numPr>
                <w:ilvl w:val="0"/>
                <w:numId w:val="91"/>
              </w:numPr>
              <w:ind w:firstLine="0"/>
              <w:jc w:val="left"/>
              <w:spacing w:line="360" w:lineRule="exact"/>
              <w:widowControl/>
              <w:rPr>
                <w:rFonts w:ascii="宋体" w:hAnsi="宋体" w:eastAsia="宋体" w:cs="宋体"/>
                <w:b/>
                <w:bCs/>
                <w:szCs w:val="21"/>
                <w:lang w:bidi="ar"/>
              </w:rPr>
            </w:pPr>
            <w:r>
              <w:rPr>
                <w:rFonts w:hint="eastAsia" w:ascii="宋体" w:hAnsi="宋体" w:eastAsia="宋体" w:cs="宋体"/>
                <w:szCs w:val="21"/>
                <w:lang w:bidi="ar"/>
              </w:rPr>
              <w:t xml:space="preserve">教学终端前置按键≥7个，可实现音量加减、窗口关闭、触控开关、多任务等功能，且按键均支持功能复用；无需打开教学终端背板，前置接口面板支持</w:t>
            </w:r>
            <w:r>
              <w:rPr>
                <w:rFonts w:hint="eastAsia" w:ascii="宋体" w:hAnsi="宋体" w:eastAsia="宋体" w:cs="宋体"/>
                <w:szCs w:val="21"/>
                <w:lang w:bidi="ar"/>
              </w:rPr>
              <w:t xml:space="preserve">单独前拆维护</w:t>
            </w:r>
            <w:r>
              <w:rPr>
                <w:rFonts w:hint="eastAsia" w:ascii="宋体" w:hAnsi="宋体" w:eastAsia="宋体" w:cs="宋体"/>
                <w:szCs w:val="21"/>
                <w:lang w:bidi="ar"/>
              </w:rPr>
              <w:t xml:space="preserve">。</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教学终端内置Wi-Fi6无线网卡，支持2.4G、5G双频。教学终端内置系统连接Wi-Fi上网（STA）的情况下，嵌入式电脑会同步连接网络。教学终端内置系统支持自定义AP无线热点名称和密码，满足IEEE802.11a\b\g\n\ac\ax wave2协议标准，实现无线信号的中继和桥接，扩大无线网络的覆盖范围，适应不同教学需求和环境。</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教学终端具备前置电脑还原按键，为避免误碰，按键采用针孔式设计，并有配有中文标识；</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采用针孔阵列发声设计，2.2声道，下边框具有6个发声单元，最大功率≥80W, 扬声器在100%音量下，1米处声压级≥90dB，10米处声压级≥80dB；最低谐振频率不高于100Hz；内置一体化超高清5K摄像头，单颗摄像头有效像素＞1900W；</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教学终端采用≥12核国产化驱动芯片，8核CPU、4核GPU。 主流操作系统版本≥14.0，内存≥4G，存储≥32G。</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左右两侧可提供与教学应用密切相关的快捷键，数量各不少于15个，并支持自定义设置显示模式，自动显示时间，单侧显示或双侧同时显示；具有悬浮菜单，两指可移动悬浮菜单至按压位置，悬浮菜单可进行自定义分组，可添加 AI 互动软件等不少于 30 </w:t>
            </w:r>
            <w:r>
              <w:rPr>
                <w:rFonts w:hint="eastAsia" w:ascii="宋体" w:hAnsi="宋体" w:eastAsia="宋体" w:cs="宋体"/>
                <w:szCs w:val="21"/>
                <w:lang w:bidi="ar"/>
              </w:rPr>
              <w:t xml:space="preserve">个</w:t>
            </w:r>
            <w:r>
              <w:rPr>
                <w:rFonts w:hint="eastAsia" w:ascii="宋体" w:hAnsi="宋体" w:eastAsia="宋体" w:cs="宋体"/>
                <w:szCs w:val="21"/>
                <w:lang w:bidi="ar"/>
              </w:rPr>
              <w:t xml:space="preserve">应用；</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教学终端具备屏体温度实时监控、高温预警及断电保护等功能；</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无PC状态下，白板支持漫游功能，双击漫游可一键恢复画布至原始位置和大小。无PC状态下，白板支持分享功能，</w:t>
            </w:r>
            <w:r>
              <w:rPr>
                <w:rFonts w:hint="eastAsia" w:ascii="宋体" w:hAnsi="宋体" w:eastAsia="宋体" w:cs="宋体"/>
                <w:szCs w:val="21"/>
                <w:lang w:bidi="ar"/>
              </w:rPr>
              <w:t xml:space="preserve">支持全选或</w:t>
            </w:r>
            <w:r>
              <w:rPr>
                <w:rFonts w:hint="eastAsia" w:ascii="宋体" w:hAnsi="宋体" w:eastAsia="宋体" w:cs="宋体"/>
                <w:szCs w:val="21"/>
                <w:lang w:bidi="ar"/>
              </w:rPr>
              <w:t xml:space="preserve">部分页面进行</w:t>
            </w:r>
            <w:r>
              <w:rPr>
                <w:rFonts w:hint="eastAsia" w:ascii="宋体" w:hAnsi="宋体" w:eastAsia="宋体" w:cs="宋体"/>
                <w:szCs w:val="21"/>
                <w:lang w:bidi="ar"/>
              </w:rPr>
              <w:t xml:space="preserve">二维码分享</w:t>
            </w:r>
            <w:r>
              <w:rPr>
                <w:rFonts w:hint="eastAsia" w:ascii="宋体" w:hAnsi="宋体" w:eastAsia="宋体" w:cs="宋体"/>
                <w:szCs w:val="21"/>
                <w:lang w:bidi="ar"/>
              </w:rPr>
              <w:t xml:space="preserve">，格式涵盖PNG、JPEG、PDF等多种选项，支持加密分享功能。</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教学终端采用OPS-C 标准的80pin针口设计。</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侧板：双侧侧板背板采用镀锌钢板材质,支持磁性材质教具吸附；</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板面符合 GB/T9286-2021标准，支持色漆和清漆漆膜的划格试验，脱漆面积不明显大于 5%达到 0 级标准；</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板面抗</w:t>
            </w:r>
            <w:r>
              <w:rPr>
                <w:rFonts w:hint="eastAsia" w:ascii="宋体" w:hAnsi="宋体" w:eastAsia="宋体" w:cs="宋体"/>
                <w:szCs w:val="21"/>
                <w:lang w:bidi="ar"/>
              </w:rPr>
              <w:t xml:space="preserve">冲击性需符合</w:t>
            </w:r>
            <w:r>
              <w:rPr>
                <w:rFonts w:hint="eastAsia" w:ascii="宋体" w:hAnsi="宋体" w:eastAsia="宋体" w:cs="宋体"/>
                <w:szCs w:val="21"/>
                <w:lang w:bidi="ar"/>
              </w:rPr>
              <w:t xml:space="preserve">GB/T 1732-2020标准，漆膜耐冲击无裂</w:t>
            </w:r>
            <w:r>
              <w:rPr>
                <w:rFonts w:hint="eastAsia" w:ascii="宋体" w:hAnsi="宋体" w:eastAsia="宋体" w:cs="宋体"/>
                <w:szCs w:val="21"/>
                <w:lang w:bidi="ar"/>
              </w:rPr>
              <w:t xml:space="preserve">纹现象；</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终端侧板板面满足GB/T17657-2022、GB/T 39600-2021、GB18580-2017标准，达到ENF级。</w:t>
            </w:r>
            <w:r/>
          </w:p>
          <w:p>
            <w:pPr>
              <w:jc w:val="left"/>
              <w:spacing w:line="360" w:lineRule="exact"/>
              <w:widowControl/>
              <w:rPr>
                <w:rFonts w:ascii="宋体" w:hAnsi="宋体" w:eastAsia="宋体" w:cs="宋体"/>
                <w:b/>
                <w:bCs/>
                <w:szCs w:val="21"/>
                <w:lang w:bidi="ar"/>
              </w:rPr>
            </w:pPr>
            <w:r>
              <w:rPr>
                <w:rFonts w:hint="eastAsia" w:ascii="宋体" w:hAnsi="宋体" w:eastAsia="宋体" w:cs="宋体"/>
                <w:b/>
                <w:bCs/>
                <w:szCs w:val="21"/>
                <w:lang w:bidi="ar"/>
              </w:rPr>
              <w:t xml:space="preserve">教学应用软件</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支持多端程序入口,支持PC端、交互设备、移动端及网页端；且均可快速生成、播放课件。</w:t>
            </w:r>
            <w:r/>
          </w:p>
          <w:p>
            <w:pPr>
              <w:numPr>
                <w:ilvl w:val="0"/>
                <w:numId w:val="91"/>
              </w:numPr>
              <w:ind w:firstLine="0"/>
              <w:jc w:val="left"/>
              <w:spacing w:line="360" w:lineRule="exact"/>
              <w:widowControl/>
              <w:rPr>
                <w:rFonts w:ascii="宋体" w:hAnsi="宋体" w:eastAsia="宋体" w:cs="宋体"/>
                <w:szCs w:val="21"/>
              </w:rPr>
            </w:pPr>
            <w:r>
              <w:rPr>
                <w:rFonts w:hint="eastAsia" w:ascii="宋体" w:hAnsi="宋体" w:eastAsia="宋体" w:cs="宋体"/>
                <w:b/>
                <w:bCs/>
                <w:szCs w:val="21"/>
                <w:lang w:bidi="ar"/>
              </w:rPr>
              <w:t xml:space="preserve">★不少于五种登录方式，包含U盘登录、账号密码直接登录、</w:t>
            </w:r>
            <w:r>
              <w:rPr>
                <w:rFonts w:hint="eastAsia" w:ascii="宋体" w:hAnsi="宋体" w:eastAsia="宋体" w:cs="宋体"/>
                <w:b/>
                <w:bCs/>
                <w:szCs w:val="21"/>
                <w:lang w:bidi="ar"/>
              </w:rPr>
              <w:t xml:space="preserve">微信扫码</w:t>
            </w:r>
            <w:r>
              <w:rPr>
                <w:rFonts w:hint="eastAsia" w:ascii="宋体" w:hAnsi="宋体" w:eastAsia="宋体" w:cs="宋体"/>
                <w:b/>
                <w:bCs/>
                <w:szCs w:val="21"/>
                <w:lang w:bidi="ar"/>
              </w:rPr>
              <w:t xml:space="preserve">登录、第三方登录、书写登录等；支持免登录打开本地课件；其中书写登录可录入内容及笔迹，在任意设备进行书写登录；支持自定义添加/移除本机应用；包括展台教学、投屏、课堂评价录制课程、看电视、AI课堂、开启直播、专递课堂、白板、网页、音视频媒体播放器；并支持展示已打开的全部应用，实现一键应用切换。</w:t>
            </w:r>
            <w:r>
              <w:rPr>
                <w:rFonts w:hint="eastAsia" w:ascii="宋体" w:hAnsi="宋体" w:eastAsia="宋体" w:cs="宋体"/>
                <w:b/>
                <w:bCs/>
                <w:szCs w:val="21"/>
              </w:rPr>
              <w:t xml:space="preserve">（需提供第三方检测机构出具的有效检测报告关键页扫描件）</w:t>
            </w:r>
            <w:r/>
          </w:p>
          <w:p>
            <w:pPr>
              <w:numPr>
                <w:ilvl w:val="0"/>
                <w:numId w:val="91"/>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绿板状态</w:t>
            </w:r>
            <w:r>
              <w:rPr>
                <w:rFonts w:hint="eastAsia" w:ascii="宋体" w:hAnsi="宋体" w:eastAsia="宋体" w:cs="宋体"/>
                <w:szCs w:val="21"/>
                <w:lang w:bidi="ar"/>
              </w:rPr>
              <w:t xml:space="preserve">支持显示文件、工具和应用的便捷入口，当开始批注且绿板上有笔迹时，自动隐藏便捷入口，清除笔迹时，自动恢复显示便捷入口。</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w:t>
            </w:r>
            <w:r>
              <w:rPr>
                <w:rFonts w:hint="eastAsia" w:ascii="宋体" w:hAnsi="宋体" w:eastAsia="宋体" w:cs="宋体"/>
                <w:szCs w:val="21"/>
                <w:lang w:bidi="ar"/>
              </w:rPr>
              <w:t xml:space="preserve">单指长按屏幕</w:t>
            </w:r>
            <w:r>
              <w:rPr>
                <w:rFonts w:hint="eastAsia" w:ascii="宋体" w:hAnsi="宋体" w:eastAsia="宋体" w:cs="宋体"/>
                <w:szCs w:val="21"/>
                <w:lang w:bidi="ar"/>
              </w:rPr>
              <w:t xml:space="preserve">任意空白区域呼出便捷入口（文件、工具、应用、一键收起）。</w:t>
            </w:r>
            <w:r/>
          </w:p>
          <w:p>
            <w:pPr>
              <w:jc w:val="left"/>
              <w:spacing w:line="360" w:lineRule="exact"/>
              <w:widowControl/>
              <w:rPr>
                <w:rFonts w:ascii="宋体" w:hAnsi="宋体" w:eastAsia="宋体" w:cs="宋体"/>
                <w:b/>
                <w:bCs/>
                <w:szCs w:val="21"/>
                <w:lang w:bidi="ar"/>
              </w:rPr>
            </w:pPr>
            <w:r>
              <w:rPr>
                <w:rFonts w:hint="eastAsia" w:ascii="宋体" w:hAnsi="宋体" w:eastAsia="宋体" w:cs="宋体"/>
                <w:b/>
                <w:bCs/>
                <w:szCs w:val="21"/>
                <w:lang w:bidi="ar"/>
              </w:rPr>
              <w:t xml:space="preserve">内置电脑</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80pin通用标准接口,即插即用，</w:t>
            </w:r>
            <w:r>
              <w:rPr>
                <w:rFonts w:hint="eastAsia" w:ascii="宋体" w:hAnsi="宋体" w:eastAsia="宋体" w:cs="宋体"/>
                <w:szCs w:val="21"/>
                <w:lang w:bidi="ar"/>
              </w:rPr>
              <w:t xml:space="preserve">按压式卡扣</w:t>
            </w:r>
            <w:r>
              <w:rPr>
                <w:rFonts w:hint="eastAsia" w:ascii="宋体" w:hAnsi="宋体" w:eastAsia="宋体" w:cs="宋体"/>
                <w:szCs w:val="21"/>
                <w:lang w:bidi="ar"/>
              </w:rPr>
              <w:t xml:space="preserve">设计，易于维护。</w:t>
            </w:r>
            <w:r/>
          </w:p>
          <w:p>
            <w:pPr>
              <w:numPr>
                <w:ilvl w:val="0"/>
                <w:numId w:val="91"/>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CPU：8核12线程，内存：≥8G DDR4，硬盘：≥256G SSD固态硬盘。</w:t>
            </w:r>
            <w:r/>
          </w:p>
          <w:p>
            <w:pPr>
              <w:numPr>
                <w:ilvl w:val="0"/>
                <w:numId w:val="91"/>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OPS具备独立复位按键。</w:t>
            </w:r>
            <w:r/>
          </w:p>
          <w:p>
            <w:pPr>
              <w:numPr>
                <w:ilvl w:val="0"/>
                <w:numId w:val="9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接口：整机非外扩展具备6个USB接口；具有独立非外扩展的输出接口：≥1路HDMI等；具有3.5mm圆孔接口；具有2路LED状态指示灯；line out≥1路；RJ45≥1路。</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教学终端B</w:t>
            </w:r>
            <w:r/>
          </w:p>
        </w:tc>
        <w:tc>
          <w:tcPr>
            <w:tcW w:w="3207" w:type="pct"/>
            <w:vAlign w:val="center"/>
            <w:textDirection w:val="lrTb"/>
            <w:noWrap w:val="false"/>
          </w:tcPr>
          <w:p>
            <w:pPr>
              <w:numPr>
                <w:ilvl w:val="0"/>
                <w:numId w:val="9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教学终端显示尺寸≥98英寸，分辨率：3840*2160，采用电容触控技术；</w:t>
            </w:r>
            <w:r/>
          </w:p>
          <w:p>
            <w:pPr>
              <w:numPr>
                <w:ilvl w:val="0"/>
                <w:numId w:val="9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在Windows.Android、国产化系统下均支持50点</w:t>
            </w:r>
            <w:r>
              <w:rPr>
                <w:rFonts w:hint="eastAsia" w:ascii="宋体" w:hAnsi="宋体" w:eastAsia="宋体" w:cs="宋体"/>
                <w:szCs w:val="21"/>
                <w:lang w:bidi="ar"/>
              </w:rPr>
              <w:t xml:space="preserve">触控及50点</w:t>
            </w:r>
            <w:r>
              <w:rPr>
                <w:rFonts w:hint="eastAsia" w:ascii="宋体" w:hAnsi="宋体" w:eastAsia="宋体" w:cs="宋体"/>
                <w:szCs w:val="21"/>
                <w:lang w:bidi="ar"/>
              </w:rPr>
              <w:t xml:space="preserve">书写划线；</w:t>
            </w:r>
            <w:r/>
          </w:p>
          <w:p>
            <w:pPr>
              <w:numPr>
                <w:ilvl w:val="0"/>
                <w:numId w:val="9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教学终端整机采用三段式一体化结构设计，长度≥4700mm； </w:t>
            </w:r>
            <w:r/>
          </w:p>
          <w:p>
            <w:pPr>
              <w:numPr>
                <w:ilvl w:val="0"/>
                <w:numId w:val="9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教学终端表面玻璃采用高强度钢化玻璃，AG防眩光，硬度≥莫氏7级，石墨硬度≥9H；</w:t>
            </w:r>
            <w:r/>
          </w:p>
          <w:p>
            <w:pPr>
              <w:numPr>
                <w:ilvl w:val="0"/>
                <w:numId w:val="9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教学终端需采用全贴合设计，屏体表面无可见金属条纹；</w:t>
            </w:r>
            <w:r/>
          </w:p>
          <w:p>
            <w:pPr>
              <w:numPr>
                <w:ilvl w:val="0"/>
                <w:numId w:val="9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前置面板至少具备1路HDMI接口（非转接），2路USB3.0接口，1路全功能的Type-C接口（全功能接口具备音频、4K视频、数据、触控、充电等功能，外接电脑可调用屏体麦克风、音响、摄像头等数据），教学终端后置非转接 HDMI输入≥2路，</w:t>
            </w:r>
            <w:r>
              <w:rPr>
                <w:rFonts w:hint="eastAsia" w:ascii="宋体" w:hAnsi="宋体" w:eastAsia="宋体" w:cs="宋体"/>
                <w:szCs w:val="21"/>
                <w:lang w:bidi="ar"/>
              </w:rPr>
              <w:t xml:space="preserve">HDMI输出≥1路。</w:t>
            </w:r>
            <w:r/>
          </w:p>
          <w:p>
            <w:pPr>
              <w:numPr>
                <w:ilvl w:val="0"/>
                <w:numId w:val="9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教学终端内置Wi-Fi6无线网卡，支持2.4G、5G双频。教学终端内置系统连接Wi-Fi上网（STA）的情况下，嵌入式电脑会同步连接网络。教学终端内置系统支持自定义AP无线热点名称和密码，满足IEEE802.11a\b\g\n\ac\ax wave2协议标准，实现无线信号的中继和桥接，扩大无线网络的覆盖范围，适应不同教学需求和环境;</w:t>
            </w:r>
            <w:r/>
          </w:p>
          <w:p>
            <w:pPr>
              <w:numPr>
                <w:ilvl w:val="0"/>
                <w:numId w:val="9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无需打开教学终端，前置接口面板支持</w:t>
            </w:r>
            <w:r>
              <w:rPr>
                <w:rFonts w:hint="eastAsia" w:ascii="宋体" w:hAnsi="宋体" w:eastAsia="宋体" w:cs="宋体"/>
                <w:szCs w:val="21"/>
                <w:lang w:bidi="ar"/>
              </w:rPr>
              <w:t xml:space="preserve">单独前拆维护</w:t>
            </w:r>
            <w:r>
              <w:rPr>
                <w:rFonts w:hint="eastAsia" w:ascii="宋体" w:hAnsi="宋体" w:eastAsia="宋体" w:cs="宋体"/>
                <w:szCs w:val="21"/>
                <w:lang w:bidi="ar"/>
              </w:rPr>
              <w:t xml:space="preserve">。</w:t>
            </w:r>
            <w:r/>
          </w:p>
          <w:p>
            <w:pPr>
              <w:numPr>
                <w:ilvl w:val="0"/>
                <w:numId w:val="92"/>
              </w:numPr>
              <w:ind w:firstLine="0"/>
              <w:jc w:val="left"/>
              <w:spacing w:line="360" w:lineRule="exact"/>
              <w:widowControl/>
              <w:rPr>
                <w:rFonts w:ascii="宋体" w:hAnsi="宋体" w:eastAsia="宋体" w:cs="宋体"/>
                <w:b/>
                <w:bCs/>
                <w:szCs w:val="21"/>
                <w:lang w:bidi="ar"/>
              </w:rPr>
            </w:pPr>
            <w:r>
              <w:rPr>
                <w:rFonts w:hint="eastAsia" w:ascii="宋体" w:hAnsi="宋体" w:eastAsia="宋体" w:cs="宋体"/>
                <w:szCs w:val="21"/>
                <w:lang w:bidi="ar"/>
              </w:rPr>
              <w:t xml:space="preserve">教学终端具备前置电脑还原按键，为避免误碰按键采用针孔式设计，并有配有中文标识；智能交互黑板前置按键≥7个，可实现音量加减、窗口关闭、触控开关等功能，且按键均支持功能复用；</w:t>
            </w:r>
            <w:r/>
          </w:p>
          <w:p>
            <w:pPr>
              <w:numPr>
                <w:ilvl w:val="0"/>
                <w:numId w:val="92"/>
              </w:numPr>
              <w:ind w:firstLine="0"/>
              <w:jc w:val="left"/>
              <w:spacing w:line="360" w:lineRule="exact"/>
              <w:widowControl/>
              <w:rPr>
                <w:rFonts w:ascii="宋体" w:hAnsi="宋体" w:eastAsia="宋体" w:cs="宋体"/>
                <w:b/>
                <w:bCs/>
                <w:szCs w:val="21"/>
                <w:lang w:bidi="ar"/>
              </w:rPr>
            </w:pPr>
            <w:r>
              <w:rPr>
                <w:rFonts w:hint="eastAsia" w:ascii="宋体" w:hAnsi="宋体" w:eastAsia="宋体" w:cs="宋体"/>
                <w:szCs w:val="21"/>
                <w:lang w:bidi="ar"/>
              </w:rPr>
              <w:t xml:space="preserve">采用针孔阵列发声设计，2.2声道，下边框具有6个发声单元，最大功率≥80W, 扬声器在100%音量下，1米处声压级≥90dB，10米处声压级≥80dB；最低谐振频率不高于100Hz，内置一体化超高清5K摄像头，单颗摄像头有效像素≥1900W；</w:t>
            </w:r>
            <w:r/>
          </w:p>
          <w:p>
            <w:pPr>
              <w:numPr>
                <w:ilvl w:val="0"/>
                <w:numId w:val="9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教学终端具备≥12核芯片驱动， Android 系统版本不低于14.0，RAM不小于8G，ROM不小于64G；</w:t>
            </w:r>
            <w:r/>
          </w:p>
          <w:p>
            <w:pPr>
              <w:numPr>
                <w:ilvl w:val="0"/>
                <w:numId w:val="92"/>
              </w:numPr>
              <w:ind w:firstLine="0"/>
              <w:jc w:val="left"/>
              <w:spacing w:line="360" w:lineRule="exact"/>
              <w:widowControl/>
              <w:rPr>
                <w:rFonts w:ascii="宋体" w:hAnsi="宋体" w:eastAsia="宋体" w:cs="宋体"/>
                <w:b/>
                <w:bCs/>
                <w:szCs w:val="21"/>
                <w:lang w:bidi="ar"/>
              </w:rPr>
            </w:pPr>
            <w:r>
              <w:rPr>
                <w:rFonts w:hint="eastAsia" w:ascii="宋体" w:hAnsi="宋体" w:eastAsia="宋体" w:cs="宋体"/>
                <w:b/>
                <w:bCs/>
                <w:szCs w:val="21"/>
                <w:lang w:bidi="ar"/>
              </w:rPr>
              <w:t xml:space="preserve">★教学终端左右两侧可提供与教学应用密切相关的快捷键，数量各不少于15个，可自定义显示模式，支持单侧显示或双侧同时显示，可设置自动显示时间，该快捷键至少具有关闭窗口，展台，桌面、多屏互动等教学常用按键；（需提供第三方检测机构出具的有效检测报告关键页扫描件）</w:t>
            </w:r>
            <w:r/>
          </w:p>
          <w:p>
            <w:pPr>
              <w:numPr>
                <w:ilvl w:val="0"/>
                <w:numId w:val="9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教学终端具有悬浮菜单，两指可快速移动悬浮菜单至按压位置，悬浮菜单可进行自定义分组，可添加 AI 互动软件等不少于 30 </w:t>
            </w:r>
            <w:r>
              <w:rPr>
                <w:rFonts w:hint="eastAsia" w:ascii="宋体" w:hAnsi="宋体" w:eastAsia="宋体" w:cs="宋体"/>
                <w:szCs w:val="21"/>
                <w:lang w:bidi="ar"/>
              </w:rPr>
              <w:t xml:space="preserve">个</w:t>
            </w:r>
            <w:r>
              <w:rPr>
                <w:rFonts w:hint="eastAsia" w:ascii="宋体" w:hAnsi="宋体" w:eastAsia="宋体" w:cs="宋体"/>
                <w:szCs w:val="21"/>
                <w:lang w:bidi="ar"/>
              </w:rPr>
              <w:t xml:space="preserve">应用；</w:t>
            </w:r>
            <w:r/>
          </w:p>
          <w:p>
            <w:pPr>
              <w:numPr>
                <w:ilvl w:val="0"/>
                <w:numId w:val="9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教学终端采用OPS-C 标准的80pin针口设计。</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侧板：</w:t>
            </w:r>
            <w:r/>
          </w:p>
          <w:p>
            <w:pPr>
              <w:numPr>
                <w:ilvl w:val="0"/>
                <w:numId w:val="9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双侧侧板背板采用镀锌钢板材质,支持磁性材质教具吸附；</w:t>
            </w:r>
            <w:r/>
          </w:p>
          <w:p>
            <w:pPr>
              <w:numPr>
                <w:ilvl w:val="0"/>
                <w:numId w:val="9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板面符合 GB/T9286-2021标准，支持色漆和清漆漆膜的划格试验，脱漆面积不明显大于 5%达到 0 级标准；</w:t>
            </w:r>
            <w:r/>
          </w:p>
          <w:p>
            <w:pPr>
              <w:numPr>
                <w:ilvl w:val="0"/>
                <w:numId w:val="9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板面抗</w:t>
            </w:r>
            <w:r>
              <w:rPr>
                <w:rFonts w:hint="eastAsia" w:ascii="宋体" w:hAnsi="宋体" w:eastAsia="宋体" w:cs="宋体"/>
                <w:szCs w:val="21"/>
                <w:lang w:bidi="ar"/>
              </w:rPr>
              <w:t xml:space="preserve">冲击性需符合</w:t>
            </w:r>
            <w:r>
              <w:rPr>
                <w:rFonts w:hint="eastAsia" w:ascii="宋体" w:hAnsi="宋体" w:eastAsia="宋体" w:cs="宋体"/>
                <w:szCs w:val="21"/>
                <w:lang w:bidi="ar"/>
              </w:rPr>
              <w:t xml:space="preserve">GB/T 1732-2020标准，漆膜耐冲击无裂纹现象；</w:t>
            </w:r>
            <w:r/>
          </w:p>
          <w:p>
            <w:pPr>
              <w:numPr>
                <w:ilvl w:val="0"/>
                <w:numId w:val="9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侧板板面满足GB/T17657-2022、GB/T 39600-2021、GB18580-2017标准，达到ENF级。</w:t>
            </w:r>
            <w:r/>
          </w:p>
          <w:p>
            <w:pPr>
              <w:jc w:val="left"/>
              <w:spacing w:line="360" w:lineRule="exact"/>
              <w:widowControl/>
              <w:rPr>
                <w:rFonts w:ascii="宋体" w:hAnsi="宋体" w:eastAsia="宋体" w:cs="宋体"/>
                <w:b/>
                <w:bCs/>
                <w:szCs w:val="21"/>
                <w:lang w:bidi="ar"/>
              </w:rPr>
            </w:pPr>
            <w:r>
              <w:rPr>
                <w:rFonts w:hint="eastAsia" w:ascii="宋体" w:hAnsi="宋体" w:eastAsia="宋体" w:cs="宋体"/>
                <w:b/>
                <w:bCs/>
                <w:szCs w:val="21"/>
                <w:lang w:bidi="ar"/>
              </w:rPr>
              <w:t xml:space="preserve">教学应用软件</w:t>
            </w:r>
            <w:r/>
          </w:p>
          <w:p>
            <w:pPr>
              <w:numPr>
                <w:ilvl w:val="0"/>
                <w:numId w:val="94"/>
              </w:numPr>
              <w:ind w:left="0"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支持多端程序入口,支持PC端、交互设备、移动端及网页端；且均可快速生成、播放课件。</w:t>
            </w:r>
            <w:r/>
          </w:p>
          <w:p>
            <w:pPr>
              <w:numPr>
                <w:ilvl w:val="0"/>
                <w:numId w:val="94"/>
              </w:numPr>
              <w:ind w:left="0" w:firstLine="0"/>
              <w:jc w:val="left"/>
              <w:spacing w:line="360" w:lineRule="exact"/>
              <w:widowControl/>
              <w:rPr>
                <w:rFonts w:ascii="宋体" w:hAnsi="宋体" w:eastAsia="宋体" w:cs="宋体"/>
                <w:b/>
                <w:bCs/>
                <w:szCs w:val="21"/>
              </w:rPr>
            </w:pPr>
            <w:r>
              <w:rPr>
                <w:rFonts w:hint="eastAsia" w:ascii="宋体" w:hAnsi="宋体" w:eastAsia="宋体" w:cs="宋体"/>
                <w:szCs w:val="21"/>
                <w:lang w:bidi="ar"/>
              </w:rPr>
              <w:t xml:space="preserve">不少于五种登录方式，包含U盘登录、账号密码直接登录、</w:t>
            </w:r>
            <w:r>
              <w:rPr>
                <w:rFonts w:hint="eastAsia" w:ascii="宋体" w:hAnsi="宋体" w:eastAsia="宋体" w:cs="宋体"/>
                <w:szCs w:val="21"/>
                <w:lang w:bidi="ar"/>
              </w:rPr>
              <w:t xml:space="preserve">微信扫码</w:t>
            </w:r>
            <w:r>
              <w:rPr>
                <w:rFonts w:hint="eastAsia" w:ascii="宋体" w:hAnsi="宋体" w:eastAsia="宋体" w:cs="宋体"/>
                <w:szCs w:val="21"/>
                <w:lang w:bidi="ar"/>
              </w:rPr>
              <w:t xml:space="preserve">登录、第三方登录、书写登录等，支持免登录打开本地</w:t>
            </w:r>
            <w:r>
              <w:rPr>
                <w:rFonts w:hint="eastAsia" w:ascii="宋体" w:hAnsi="宋体" w:eastAsia="宋体" w:cs="宋体"/>
                <w:szCs w:val="21"/>
                <w:lang w:bidi="ar"/>
              </w:rPr>
              <w:t xml:space="preserve">课件；其中书写登录可录入内容及笔迹，在任意设备进行书写登录。</w:t>
            </w:r>
            <w:r/>
          </w:p>
          <w:p>
            <w:pPr>
              <w:numPr>
                <w:ilvl w:val="0"/>
                <w:numId w:val="94"/>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绿板状态</w:t>
            </w:r>
            <w:r>
              <w:rPr>
                <w:rFonts w:hint="eastAsia" w:ascii="宋体" w:hAnsi="宋体" w:eastAsia="宋体" w:cs="宋体"/>
                <w:szCs w:val="21"/>
                <w:lang w:bidi="ar"/>
              </w:rPr>
              <w:t xml:space="preserve">支持显示文件、工具和应用的便捷入口，当开始批注且绿板上有笔迹时，自动隐藏便捷入口，清除笔迹时，自动恢复显示便捷入口。</w:t>
            </w:r>
            <w:r/>
          </w:p>
          <w:p>
            <w:pPr>
              <w:numPr>
                <w:ilvl w:val="0"/>
                <w:numId w:val="94"/>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支持</w:t>
            </w:r>
            <w:r>
              <w:rPr>
                <w:rFonts w:hint="eastAsia" w:ascii="宋体" w:hAnsi="宋体" w:eastAsia="宋体" w:cs="宋体"/>
                <w:szCs w:val="21"/>
                <w:lang w:bidi="ar"/>
              </w:rPr>
              <w:t xml:space="preserve">单指长按屏幕</w:t>
            </w:r>
            <w:r>
              <w:rPr>
                <w:rFonts w:hint="eastAsia" w:ascii="宋体" w:hAnsi="宋体" w:eastAsia="宋体" w:cs="宋体"/>
                <w:szCs w:val="21"/>
                <w:lang w:bidi="ar"/>
              </w:rPr>
              <w:t xml:space="preserve">任意空白区域呼出便捷入口（文件、工具、应用、一键收起）。</w:t>
            </w:r>
            <w:r/>
          </w:p>
          <w:p>
            <w:pPr>
              <w:numPr>
                <w:ilvl w:val="0"/>
                <w:numId w:val="94"/>
              </w:numPr>
              <w:ind w:left="0"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自定义添加/移除本机应用；包括展台教学、投屏、课堂评价、录制课程、看电视、AI课堂、开启直播、专递课堂、白板、网页、音视频媒体播放器，实现授课场景教学应用的便捷调用；并支持展示已打开的全部应用，实现一键应用切换。</w:t>
            </w:r>
            <w:r/>
          </w:p>
          <w:p>
            <w:pPr>
              <w:jc w:val="left"/>
              <w:spacing w:line="360" w:lineRule="exact"/>
              <w:widowControl/>
              <w:rPr>
                <w:rFonts w:ascii="宋体" w:hAnsi="宋体" w:eastAsia="宋体" w:cs="宋体"/>
                <w:b/>
                <w:bCs/>
                <w:szCs w:val="21"/>
                <w:lang w:bidi="ar"/>
              </w:rPr>
            </w:pPr>
            <w:r>
              <w:rPr>
                <w:rFonts w:hint="eastAsia" w:ascii="宋体" w:hAnsi="宋体" w:eastAsia="宋体" w:cs="宋体"/>
                <w:b/>
                <w:bCs/>
                <w:szCs w:val="21"/>
                <w:lang w:bidi="ar"/>
              </w:rPr>
              <w:t xml:space="preserve">内置电脑</w:t>
            </w:r>
            <w:r/>
          </w:p>
          <w:p>
            <w:pPr>
              <w:numPr>
                <w:ilvl w:val="0"/>
                <w:numId w:val="9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80pin通用标准接口,即插即用，</w:t>
            </w:r>
            <w:r>
              <w:rPr>
                <w:rFonts w:hint="eastAsia" w:ascii="宋体" w:hAnsi="宋体" w:eastAsia="宋体" w:cs="宋体"/>
                <w:szCs w:val="21"/>
                <w:lang w:bidi="ar"/>
              </w:rPr>
              <w:t xml:space="preserve">按压式卡扣</w:t>
            </w:r>
            <w:r>
              <w:rPr>
                <w:rFonts w:hint="eastAsia" w:ascii="宋体" w:hAnsi="宋体" w:eastAsia="宋体" w:cs="宋体"/>
                <w:szCs w:val="21"/>
                <w:lang w:bidi="ar"/>
              </w:rPr>
              <w:t xml:space="preserve">设计，易于维护。</w:t>
            </w:r>
            <w:r/>
          </w:p>
          <w:p>
            <w:pPr>
              <w:numPr>
                <w:ilvl w:val="0"/>
                <w:numId w:val="95"/>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CPU：8核12线程，内存：≥8G DDR4，硬盘：≥256G SSD固态硬盘。</w:t>
            </w:r>
            <w:r/>
          </w:p>
          <w:p>
            <w:pPr>
              <w:numPr>
                <w:ilvl w:val="0"/>
                <w:numId w:val="95"/>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OPS具备独立复位按键。</w:t>
            </w:r>
            <w:r/>
          </w:p>
          <w:p>
            <w:pPr>
              <w:numPr>
                <w:ilvl w:val="0"/>
                <w:numId w:val="95"/>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接口：整机非外扩展具备6个USB接口；具有独立非外扩展的输出接口：≥1路HDMI等；具有3.5mm圆孔接口；具有2路LED状态指示灯；line out≥1路；RJ45≥1路；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交互教学终端A</w:t>
            </w:r>
            <w:r/>
          </w:p>
        </w:tc>
        <w:tc>
          <w:tcPr>
            <w:tcW w:w="3207" w:type="pct"/>
            <w:vAlign w:val="center"/>
            <w:textDirection w:val="lrTb"/>
            <w:noWrap w:val="false"/>
          </w:tcPr>
          <w:p>
            <w:pPr>
              <w:numPr>
                <w:ilvl w:val="0"/>
                <w:numId w:val="96"/>
              </w:numPr>
              <w:ind w:left="0"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显示尺寸≥86英寸，分辨率：3840*2160，采用直下式背光D-LED，红外触控技术；</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在主流操作系统下</w:t>
            </w:r>
            <w:r>
              <w:rPr>
                <w:rFonts w:hint="eastAsia" w:ascii="宋体" w:hAnsi="宋体" w:eastAsia="宋体" w:cs="宋体"/>
                <w:szCs w:val="21"/>
                <w:lang w:bidi="ar"/>
              </w:rPr>
              <w:t xml:space="preserve">均支持50点</w:t>
            </w:r>
            <w:r>
              <w:rPr>
                <w:rFonts w:hint="eastAsia" w:ascii="宋体" w:hAnsi="宋体" w:eastAsia="宋体" w:cs="宋体"/>
                <w:szCs w:val="21"/>
                <w:lang w:bidi="ar"/>
              </w:rPr>
              <w:t xml:space="preserve">触控及50点</w:t>
            </w:r>
            <w:r>
              <w:rPr>
                <w:rFonts w:hint="eastAsia" w:ascii="宋体" w:hAnsi="宋体" w:eastAsia="宋体" w:cs="宋体"/>
                <w:szCs w:val="21"/>
                <w:lang w:bidi="ar"/>
              </w:rPr>
              <w:t xml:space="preserve">书写划线。</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交互教学终端表面玻璃采用高强度钢化玻璃，AG防眩光，硬度≥莫氏7级，石墨硬度≥9H。</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交互教学终端背光系统支持DC调光方式，多级亮度调节，拍摄时画面无条纹闪烁。光源稳定无频闪，防止眼睛疲劳。</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满足《GB 40070-2021儿童青少年学习用品近视防控卫生要求》。</w:t>
            </w:r>
            <w:r>
              <w:rPr>
                <w:rFonts w:hint="eastAsia" w:ascii="宋体" w:hAnsi="宋体" w:eastAsia="宋体" w:cs="宋体"/>
                <w:szCs w:val="21"/>
                <w:lang w:bidi="ar"/>
              </w:rPr>
              <w:t xml:space="preserve">依据GB 21520-2023标准，能效等级达到1级。</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前置接口需采用隐藏式设计，具有翻转式防护盖板，有效防护推拉黑板对外</w:t>
            </w:r>
            <w:r>
              <w:rPr>
                <w:rFonts w:hint="eastAsia" w:ascii="宋体" w:hAnsi="宋体" w:eastAsia="宋体" w:cs="宋体"/>
                <w:szCs w:val="21"/>
                <w:lang w:bidi="ar"/>
              </w:rPr>
              <w:t xml:space="preserve">接设备</w:t>
            </w:r>
            <w:r>
              <w:rPr>
                <w:rFonts w:hint="eastAsia" w:ascii="宋体" w:hAnsi="宋体" w:eastAsia="宋体" w:cs="宋体"/>
                <w:szCs w:val="21"/>
                <w:lang w:bidi="ar"/>
              </w:rPr>
              <w:t xml:space="preserve">的撞击。为方便不同厚度U盘接入，开合角度≥100°。</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交互教学终端</w:t>
            </w:r>
            <w:r>
              <w:rPr>
                <w:rFonts w:hint="eastAsia" w:ascii="宋体" w:hAnsi="宋体" w:eastAsia="宋体" w:cs="宋体"/>
                <w:szCs w:val="21"/>
                <w:lang w:bidi="ar"/>
              </w:rPr>
              <w:t xml:space="preserve">具备屏体温度实时监控、高温预警及断电保护等功能。</w:t>
            </w:r>
            <w:r/>
          </w:p>
          <w:p>
            <w:pPr>
              <w:numPr>
                <w:ilvl w:val="0"/>
                <w:numId w:val="96"/>
              </w:numPr>
              <w:ind w:left="0" w:firstLine="0"/>
              <w:jc w:val="left"/>
              <w:spacing w:line="360" w:lineRule="exact"/>
              <w:widowControl/>
              <w:rPr>
                <w:rFonts w:ascii="宋体" w:hAnsi="宋体" w:eastAsia="宋体" w:cs="宋体"/>
                <w:b/>
                <w:bCs/>
                <w:szCs w:val="21"/>
              </w:rPr>
            </w:pPr>
            <w:r>
              <w:rPr>
                <w:rFonts w:hint="eastAsia" w:ascii="宋体" w:hAnsi="宋体" w:eastAsia="宋体" w:cs="宋体"/>
                <w:szCs w:val="21"/>
                <w:lang w:bidi="ar"/>
              </w:rPr>
              <w:t xml:space="preserve">交互教学终端</w:t>
            </w:r>
            <w:r>
              <w:rPr>
                <w:rFonts w:hint="eastAsia" w:ascii="宋体" w:hAnsi="宋体" w:eastAsia="宋体" w:cs="宋体"/>
                <w:szCs w:val="21"/>
                <w:lang w:bidi="ar"/>
              </w:rPr>
              <w:t xml:space="preserve">前置面板至少具备1路HDMI接口（非转接），2路USB3.0接口，1路Type-C接口（具备数据传输、充电等功能），</w:t>
            </w:r>
            <w:r>
              <w:rPr>
                <w:rFonts w:hint="eastAsia" w:ascii="宋体" w:hAnsi="宋体" w:eastAsia="宋体" w:cs="宋体"/>
                <w:szCs w:val="21"/>
                <w:lang w:bidi="ar"/>
              </w:rPr>
              <w:t xml:space="preserve">交互教学终端</w:t>
            </w:r>
            <w:r>
              <w:rPr>
                <w:rFonts w:hint="eastAsia" w:ascii="宋体" w:hAnsi="宋体" w:eastAsia="宋体" w:cs="宋体"/>
                <w:szCs w:val="21"/>
                <w:lang w:bidi="ar"/>
              </w:rPr>
              <w:t xml:space="preserve">后置 HDMI输入≥2路，HDMI输出≥1路，（支持</w:t>
            </w:r>
            <w:r>
              <w:rPr>
                <w:rFonts w:hint="eastAsia" w:ascii="宋体" w:hAnsi="宋体" w:eastAsia="宋体" w:cs="宋体"/>
                <w:szCs w:val="21"/>
                <w:lang w:bidi="ar"/>
              </w:rPr>
              <w:t xml:space="preserve">安卓及其</w:t>
            </w:r>
            <w:r>
              <w:rPr>
                <w:rFonts w:hint="eastAsia" w:ascii="宋体" w:hAnsi="宋体" w:eastAsia="宋体" w:cs="宋体"/>
                <w:szCs w:val="21"/>
                <w:lang w:bidi="ar"/>
              </w:rPr>
              <w:t xml:space="preserve">他通道信号输出）。无需打开交互教学终端背板，前置接口面板支持</w:t>
            </w:r>
            <w:r>
              <w:rPr>
                <w:rFonts w:hint="eastAsia" w:ascii="宋体" w:hAnsi="宋体" w:eastAsia="宋体" w:cs="宋体"/>
                <w:szCs w:val="21"/>
                <w:lang w:bidi="ar"/>
              </w:rPr>
              <w:t xml:space="preserve">单独前拆维护</w:t>
            </w:r>
            <w:r>
              <w:rPr>
                <w:rFonts w:hint="eastAsia" w:ascii="宋体" w:hAnsi="宋体" w:eastAsia="宋体" w:cs="宋体"/>
                <w:szCs w:val="21"/>
                <w:lang w:bidi="ar"/>
              </w:rPr>
              <w:t xml:space="preserve">。</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为方便维护，交互教学终端具有</w:t>
            </w:r>
            <w:r>
              <w:rPr>
                <w:rFonts w:hint="eastAsia" w:ascii="宋体" w:hAnsi="宋体" w:eastAsia="宋体" w:cs="宋体"/>
                <w:szCs w:val="21"/>
                <w:lang w:bidi="ar"/>
              </w:rPr>
              <w:t xml:space="preserve">前掀式维护</w:t>
            </w:r>
            <w:r>
              <w:rPr>
                <w:rFonts w:hint="eastAsia" w:ascii="宋体" w:hAnsi="宋体" w:eastAsia="宋体" w:cs="宋体"/>
                <w:szCs w:val="21"/>
                <w:lang w:bidi="ar"/>
              </w:rPr>
              <w:t xml:space="preserve">功能，平板向上</w:t>
            </w:r>
            <w:r>
              <w:rPr>
                <w:rFonts w:hint="eastAsia" w:ascii="宋体" w:hAnsi="宋体" w:eastAsia="宋体" w:cs="宋体"/>
                <w:szCs w:val="21"/>
                <w:lang w:bidi="ar"/>
              </w:rPr>
              <w:t xml:space="preserve">掀起角度≥30°。</w:t>
            </w:r>
            <w:r/>
          </w:p>
          <w:p>
            <w:pPr>
              <w:numPr>
                <w:ilvl w:val="0"/>
                <w:numId w:val="96"/>
              </w:numPr>
              <w:ind w:left="0" w:firstLine="0"/>
              <w:jc w:val="left"/>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★交互教学终端</w:t>
            </w:r>
            <w:r>
              <w:rPr>
                <w:rFonts w:hint="eastAsia" w:ascii="宋体" w:hAnsi="宋体" w:eastAsia="宋体" w:cs="宋体"/>
                <w:b/>
                <w:bCs/>
                <w:szCs w:val="21"/>
                <w:lang w:bidi="ar"/>
              </w:rPr>
              <w:t xml:space="preserve">前置按键≥7个，可实现窗口关闭、多任务等功能，且按键均支持功能复用，具备屏体温度实时监控、高温预警及断电保护等功能，</w:t>
            </w:r>
            <w:r>
              <w:rPr>
                <w:rFonts w:hint="eastAsia" w:ascii="宋体" w:hAnsi="宋体" w:eastAsia="宋体" w:cs="宋体"/>
                <w:b/>
                <w:bCs/>
                <w:szCs w:val="21"/>
                <w:lang w:bidi="ar"/>
              </w:rPr>
              <w:t xml:space="preserve">交互教学终端</w:t>
            </w:r>
            <w:r>
              <w:rPr>
                <w:rFonts w:hint="eastAsia" w:ascii="宋体" w:hAnsi="宋体" w:eastAsia="宋体" w:cs="宋体"/>
                <w:b/>
                <w:bCs/>
                <w:szCs w:val="21"/>
                <w:lang w:bidi="ar"/>
              </w:rPr>
              <w:t xml:space="preserve">具有通</w:t>
            </w:r>
            <w:r>
              <w:rPr>
                <w:rFonts w:hint="eastAsia" w:ascii="宋体" w:hAnsi="宋体" w:eastAsia="宋体" w:cs="宋体"/>
                <w:b/>
                <w:bCs/>
                <w:szCs w:val="21"/>
                <w:lang w:bidi="ar"/>
              </w:rPr>
              <w:t xml:space="preserve">屏笔槽</w:t>
            </w:r>
            <w:r>
              <w:rPr>
                <w:rFonts w:hint="eastAsia" w:ascii="宋体" w:hAnsi="宋体" w:eastAsia="宋体" w:cs="宋体"/>
                <w:b/>
                <w:bCs/>
                <w:szCs w:val="21"/>
                <w:lang w:bidi="ar"/>
              </w:rPr>
              <w:t xml:space="preserve">结构，笔</w:t>
            </w:r>
            <w:r>
              <w:rPr>
                <w:rFonts w:hint="eastAsia" w:ascii="宋体" w:hAnsi="宋体" w:eastAsia="宋体" w:cs="宋体"/>
                <w:b/>
                <w:bCs/>
                <w:szCs w:val="21"/>
                <w:lang w:bidi="ar"/>
              </w:rPr>
              <w:t xml:space="preserve">槽具有漏灰孔</w:t>
            </w:r>
            <w:r>
              <w:rPr>
                <w:rFonts w:hint="eastAsia" w:ascii="宋体" w:hAnsi="宋体" w:eastAsia="宋体" w:cs="宋体"/>
                <w:b/>
                <w:bCs/>
                <w:szCs w:val="21"/>
                <w:lang w:bidi="ar"/>
              </w:rPr>
              <w:t xml:space="preserve">设计</w:t>
            </w:r>
            <w:r>
              <w:rPr>
                <w:rFonts w:hint="eastAsia" w:ascii="宋体" w:hAnsi="宋体" w:eastAsia="宋体" w:cs="宋体"/>
                <w:b/>
                <w:bCs/>
                <w:szCs w:val="21"/>
              </w:rPr>
              <w:t xml:space="preserve">（需提供第三方检测机构出具的有效检测报告关键页扫描件）</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前置按键面板向上倾斜，与平板正面形成夹角，符合人体工学，操作更加便捷</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交互教学终端</w:t>
            </w:r>
            <w:r>
              <w:rPr>
                <w:rFonts w:hint="eastAsia" w:ascii="宋体" w:hAnsi="宋体" w:eastAsia="宋体" w:cs="宋体"/>
                <w:szCs w:val="21"/>
                <w:lang w:bidi="ar"/>
              </w:rPr>
              <w:t xml:space="preserve">接口具备丝印中文标识。</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交互教学终端</w:t>
            </w:r>
            <w:r>
              <w:rPr>
                <w:rFonts w:hint="eastAsia" w:ascii="宋体" w:hAnsi="宋体" w:eastAsia="宋体" w:cs="宋体"/>
                <w:szCs w:val="21"/>
                <w:lang w:bidi="ar"/>
              </w:rPr>
              <w:t xml:space="preserve">采用≥12核国产化驱动芯片，8核CPU、4核GPU。 主流操作系统版本≥14.0，内存≥2G，存储≥8G。</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采用针孔阵列发声设计，2.2声道，下边框具有6个发声单元，最大功率≥80W, 扬声器在100%音量下，1米处声压级≥90dB，10米处声压级≥80dB；最低谐振频率不高于100Hz,内置一体化超高清5K摄像头，单颗摄像头有效像素＞1900W。</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交互教学终端内置8阵列麦克风，拾音角度≥180°，可用于对教室环境音频进行采集。</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交互教学终端</w:t>
            </w:r>
            <w:r>
              <w:rPr>
                <w:rFonts w:hint="eastAsia" w:ascii="宋体" w:hAnsi="宋体" w:eastAsia="宋体" w:cs="宋体"/>
                <w:szCs w:val="21"/>
                <w:lang w:bidi="ar"/>
              </w:rPr>
              <w:t xml:space="preserve">具备前置组合式针孔电脑还原物理按键，具有中文标识；</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具备无线（包括Wi-Fi和Bluetooth蓝牙）独立模块，支持单独拆卸。</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交互教学终端内置Wi-Fi6无线网卡，支持2.4G、5G双频。交互教学终端内置系统连接Wi-Fi上网（STA）的情况下，嵌入式电脑会同步连接网络。交互教学终端内置系统支持自定义AP无线热点名称和密码，满足IEEE802.11a\b\g\n\ac\ax wave2协议标准，实现无线信号的中继和桥接，扩大无线网络的覆盖范围，适应不同教学需求和环境。</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在任意信号源下，从屏幕下方任意位置向上滑动，可调用快捷设置菜单；在同一界面下无需切换系统，可快速调节主流操作的设置，如声音、亮度、网络等。</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交互教学终端</w:t>
            </w:r>
            <w:r>
              <w:rPr>
                <w:rFonts w:hint="eastAsia" w:ascii="宋体" w:hAnsi="宋体" w:eastAsia="宋体" w:cs="宋体"/>
                <w:szCs w:val="21"/>
                <w:lang w:bidi="ar"/>
              </w:rPr>
              <w:t xml:space="preserve">左右两侧可提供与教学应用密切相关的快捷键，数量各不少于15个，并支持自定义设置显示时间、显示模式，支持单侧显示、双侧同时显示，该快捷键至少具有关闭窗口、展台、桌面、多屏互动等教学常用按键。</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交互教学终端</w:t>
            </w:r>
            <w:r>
              <w:rPr>
                <w:rFonts w:hint="eastAsia" w:ascii="宋体" w:hAnsi="宋体" w:eastAsia="宋体" w:cs="宋体"/>
                <w:szCs w:val="21"/>
                <w:lang w:bidi="ar"/>
              </w:rPr>
              <w:t xml:space="preserve">具有悬浮菜单，两指可快速移动悬浮菜单至按压位置，悬浮菜单可进行自定义分组，可添加AI互动软件等不少于30个应用。</w:t>
            </w:r>
            <w:r/>
          </w:p>
          <w:p>
            <w:pPr>
              <w:jc w:val="left"/>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白板软件</w:t>
            </w:r>
            <w:r/>
          </w:p>
          <w:p>
            <w:pPr>
              <w:numPr>
                <w:ilvl w:val="0"/>
                <w:numId w:val="96"/>
              </w:numPr>
              <w:ind w:left="0"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无PC状态下，白板支持漫游功能，双击漫游可一键恢复画布</w:t>
            </w:r>
            <w:r>
              <w:rPr>
                <w:rFonts w:hint="eastAsia" w:ascii="宋体" w:hAnsi="宋体" w:eastAsia="宋体" w:cs="宋体"/>
                <w:szCs w:val="21"/>
                <w:lang w:bidi="ar"/>
              </w:rPr>
              <w:t xml:space="preserve">至原始位置和大小。无PC状态下，白板支持通过</w:t>
            </w:r>
            <w:r>
              <w:rPr>
                <w:rFonts w:hint="eastAsia" w:ascii="宋体" w:hAnsi="宋体" w:eastAsia="宋体" w:cs="宋体"/>
                <w:szCs w:val="21"/>
                <w:lang w:bidi="ar"/>
              </w:rPr>
              <w:t xml:space="preserve">二维码分享</w:t>
            </w:r>
            <w:r>
              <w:rPr>
                <w:rFonts w:hint="eastAsia" w:ascii="宋体" w:hAnsi="宋体" w:eastAsia="宋体" w:cs="宋体"/>
                <w:szCs w:val="21"/>
                <w:lang w:bidi="ar"/>
              </w:rPr>
              <w:t xml:space="preserve">内容，可选择全部或部分页面进行分享，格式涵盖PNG、JPEG、PDF等多种选项，支持加密分享功能。</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教学应用软件</w:t>
            </w:r>
            <w:r/>
          </w:p>
          <w:p>
            <w:pPr>
              <w:numPr>
                <w:ilvl w:val="0"/>
                <w:numId w:val="96"/>
              </w:numPr>
              <w:ind w:left="0"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支持多端程序入口,支持PC端、交互设备、移动端及网页端；且均可快速生成、播放课件。</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不少于五种登录方式，包含U盘登录、账号密码直接登录、</w:t>
            </w:r>
            <w:r>
              <w:rPr>
                <w:rFonts w:hint="eastAsia" w:ascii="宋体" w:hAnsi="宋体" w:eastAsia="宋体" w:cs="宋体"/>
                <w:szCs w:val="21"/>
                <w:lang w:bidi="ar"/>
              </w:rPr>
              <w:t xml:space="preserve">微信扫码</w:t>
            </w:r>
            <w:r>
              <w:rPr>
                <w:rFonts w:hint="eastAsia" w:ascii="宋体" w:hAnsi="宋体" w:eastAsia="宋体" w:cs="宋体"/>
                <w:szCs w:val="21"/>
                <w:lang w:bidi="ar"/>
              </w:rPr>
              <w:t xml:space="preserve">登录、第三方登录、书写登录等，支持免登录打开本地课件；其中书写登录可录入内容及笔迹，在任意设备进行书写登录。</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绿板状态</w:t>
            </w:r>
            <w:r>
              <w:rPr>
                <w:rFonts w:hint="eastAsia" w:ascii="宋体" w:hAnsi="宋体" w:eastAsia="宋体" w:cs="宋体"/>
                <w:szCs w:val="21"/>
                <w:lang w:bidi="ar"/>
              </w:rPr>
              <w:t xml:space="preserve">支持显示文件、工具和应用的便捷入口，当开始批注且绿板上有笔迹时，自动隐藏便捷入口，清除笔迹时，自动恢复显示便捷入口。</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支持</w:t>
            </w:r>
            <w:r>
              <w:rPr>
                <w:rFonts w:hint="eastAsia" w:ascii="宋体" w:hAnsi="宋体" w:eastAsia="宋体" w:cs="宋体"/>
                <w:szCs w:val="21"/>
                <w:lang w:bidi="ar"/>
              </w:rPr>
              <w:t xml:space="preserve">单指长按屏幕</w:t>
            </w:r>
            <w:r>
              <w:rPr>
                <w:rFonts w:hint="eastAsia" w:ascii="宋体" w:hAnsi="宋体" w:eastAsia="宋体" w:cs="宋体"/>
                <w:szCs w:val="21"/>
                <w:lang w:bidi="ar"/>
              </w:rPr>
              <w:t xml:space="preserve">任意空白区域呼出便捷入口（文件、工具、应用、一键收起）。</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支持自定义添加/移除本机应用；包括展台教学、投屏、课堂评价、录制课程、看电视、AI课堂、开启直播、专递课堂、白板、网页、音视频媒体播放器，实现授课场景教学应用的便捷调用；并支持展示已打开的全部应用，实现一键应用切换。</w:t>
            </w:r>
            <w:r/>
          </w:p>
          <w:p>
            <w:pPr>
              <w:jc w:val="left"/>
              <w:spacing w:line="360" w:lineRule="exact"/>
              <w:widowControl/>
              <w:rPr>
                <w:rFonts w:ascii="宋体" w:hAnsi="宋体" w:eastAsia="宋体" w:cs="宋体"/>
                <w:b/>
                <w:bCs/>
                <w:szCs w:val="21"/>
                <w:lang w:bidi="ar"/>
              </w:rPr>
            </w:pPr>
            <w:r>
              <w:rPr>
                <w:rFonts w:hint="eastAsia" w:ascii="宋体" w:hAnsi="宋体" w:eastAsia="宋体" w:cs="宋体"/>
                <w:b/>
                <w:bCs/>
                <w:szCs w:val="21"/>
                <w:lang w:bidi="ar"/>
              </w:rPr>
              <w:t xml:space="preserve">内置电脑</w:t>
            </w:r>
            <w:r/>
          </w:p>
          <w:p>
            <w:pPr>
              <w:numPr>
                <w:ilvl w:val="0"/>
                <w:numId w:val="96"/>
              </w:numPr>
              <w:ind w:left="0"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80pin通用标准接口,即插即用，</w:t>
            </w:r>
            <w:r>
              <w:rPr>
                <w:rFonts w:hint="eastAsia" w:ascii="宋体" w:hAnsi="宋体" w:eastAsia="宋体" w:cs="宋体"/>
                <w:szCs w:val="21"/>
                <w:lang w:bidi="ar"/>
              </w:rPr>
              <w:t xml:space="preserve">按压式卡扣</w:t>
            </w:r>
            <w:r>
              <w:rPr>
                <w:rFonts w:hint="eastAsia" w:ascii="宋体" w:hAnsi="宋体" w:eastAsia="宋体" w:cs="宋体"/>
                <w:szCs w:val="21"/>
                <w:lang w:bidi="ar"/>
              </w:rPr>
              <w:t xml:space="preserve">设计，易于维护。</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CPU：8核12线程，内存：≥8G DDR4，硬盘：≥256G SSD固态硬盘。</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OPS具备独立复位按键。</w:t>
            </w:r>
            <w:r/>
          </w:p>
          <w:p>
            <w:pPr>
              <w:numPr>
                <w:ilvl w:val="0"/>
                <w:numId w:val="96"/>
              </w:numPr>
              <w:ind w:left="0"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接口：整机非外扩展具备6个USB接口；具有独立非外扩展的输出接口：≥1路HDMI等；具有3.5mm圆孔接口；具有2路LED状态指示灯；line out≥1路；RJ45≥1路；</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大屏移动支架</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大屏移动支架</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设备安装调试、含五年质保服务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79</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二</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实训楼</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教学终端A</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与分项五：教学互动设备/教学楼/教学终端A技术参数要求相同</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16</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交互教学终端A</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与分项五：教学互动设备/教学楼/交互教学终端A技术参数要求相同</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大屏移动支架</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大屏移动支架</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w:t>
            </w:r>
            <w:r>
              <w:rPr>
                <w:rFonts w:hint="eastAsia" w:ascii="宋体" w:hAnsi="宋体" w:eastAsia="宋体" w:cs="宋体"/>
                <w:szCs w:val="21"/>
                <w:lang w:bidi="ar"/>
              </w:rPr>
              <w:t xml:space="preserve">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设备安装调试、含五年质保服务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23</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gridSpan w:val="5"/>
            <w:tcW w:w="5000" w:type="pct"/>
            <w:vAlign w:val="center"/>
            <w:textDirection w:val="lrTb"/>
            <w:noWrap/>
          </w:tcPr>
          <w:p>
            <w:pPr>
              <w:jc w:val="left"/>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分项六：校园信息发布系统</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序号</w:t>
            </w:r>
            <w:r/>
          </w:p>
        </w:tc>
        <w:tc>
          <w:tcPr>
            <w:tcW w:w="575"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名称</w:t>
            </w:r>
            <w:r/>
          </w:p>
        </w:tc>
        <w:tc>
          <w:tcPr>
            <w:tcW w:w="3207"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技术参数要求</w:t>
            </w:r>
            <w:r/>
          </w:p>
        </w:tc>
        <w:tc>
          <w:tcPr>
            <w:tcW w:w="46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数量</w:t>
            </w:r>
            <w:r/>
          </w:p>
        </w:tc>
        <w:tc>
          <w:tcPr>
            <w:tcW w:w="43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单位</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一</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教学楼户外电子屏</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户外全彩电子屏（含屏体电源等）</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户外P4,屏体显示尺寸：7680mm*4800mm；</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技术参数：</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点间距≤4mm，像素密度≥62500点/㎡；</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静态对比度≥10000：1，动态对比度≥10000000：1；</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像素中心距相对偏差：≤1%，水平相对错位：≤1%；垂直相对错位：≤1%；</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整屏失控点数：≤1/1000000（验收时失控点为0），连续失控点为0，盲点率≤1/1000000；无单列或单行像素失控现象，无常亮点；</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支持画面冻结功能，让显示屏画面停留在当前一帧；</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支持LED单点失控点检测，失控</w:t>
            </w:r>
            <w:r>
              <w:rPr>
                <w:rFonts w:hint="eastAsia" w:ascii="宋体" w:hAnsi="宋体" w:eastAsia="宋体" w:cs="宋体"/>
                <w:szCs w:val="21"/>
              </w:rPr>
              <w:t xml:space="preserve">点数据</w:t>
            </w:r>
            <w:r>
              <w:rPr>
                <w:rFonts w:hint="eastAsia" w:ascii="宋体" w:hAnsi="宋体" w:eastAsia="宋体" w:cs="宋体"/>
                <w:szCs w:val="21"/>
              </w:rPr>
              <w:t xml:space="preserve">回传功能；</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防眩光功能：采用黑色防眩光设计，防止眩光影响可提升视觉观感；</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显示单元的色彩还原准确性指标Δ≤0.1；</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 LED显示屏模块统一，整屏任意位置可互换，带电情况下也可互换操作；</w:t>
            </w:r>
            <w:r/>
          </w:p>
          <w:p>
            <w:pPr>
              <w:numPr>
                <w:ilvl w:val="0"/>
                <w:numId w:val="97"/>
              </w:numPr>
              <w:ind w:firstLine="0"/>
              <w:jc w:val="left"/>
              <w:spacing w:line="360" w:lineRule="exact"/>
              <w:widowControl/>
              <w:rPr>
                <w:rFonts w:ascii="宋体" w:hAnsi="宋体" w:eastAsia="宋体" w:cs="宋体"/>
                <w:b/>
                <w:bCs/>
                <w:szCs w:val="21"/>
              </w:rPr>
            </w:pPr>
            <w:r>
              <w:rPr>
                <w:rFonts w:hint="eastAsia" w:ascii="宋体" w:hAnsi="宋体" w:eastAsia="宋体" w:cs="宋体"/>
                <w:szCs w:val="21"/>
              </w:rPr>
              <w:t xml:space="preserve">★</w:t>
            </w:r>
            <w:r>
              <w:rPr>
                <w:rFonts w:hint="eastAsia" w:ascii="宋体" w:hAnsi="宋体" w:eastAsia="宋体" w:cs="宋体"/>
                <w:b/>
                <w:bCs/>
                <w:szCs w:val="21"/>
              </w:rPr>
              <w:t xml:space="preserve"> 可以支持TOP-COB处理：对LED封装单元形成有效的保护，足以对抗极端恶劣的使用环境，实现真正的有防潮、防尘、防火、防雷、防虫、防高温、防辐射、防腐蚀、防燃烧、防静电、防碰撞、防摔、防盐雾、抗UV、防电磁干扰等功能，有效避免掉灯的现象（需提供第三方检测机构出具的有效检测报告关键页扫描件）</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 LED显示屏具备旋转</w:t>
            </w:r>
            <w:r>
              <w:rPr>
                <w:rFonts w:hint="eastAsia" w:ascii="宋体" w:hAnsi="宋体" w:eastAsia="宋体" w:cs="宋体"/>
                <w:szCs w:val="21"/>
              </w:rPr>
              <w:t xml:space="preserve">式灯板</w:t>
            </w:r>
            <w:r>
              <w:rPr>
                <w:rFonts w:hint="eastAsia" w:ascii="宋体" w:hAnsi="宋体" w:eastAsia="宋体" w:cs="宋体"/>
                <w:szCs w:val="21"/>
              </w:rPr>
              <w:t xml:space="preserve">设计，</w:t>
            </w:r>
            <w:r>
              <w:rPr>
                <w:rFonts w:hint="eastAsia" w:ascii="宋体" w:hAnsi="宋体" w:eastAsia="宋体" w:cs="宋体"/>
                <w:szCs w:val="21"/>
              </w:rPr>
              <w:t xml:space="preserve">弱化跨板耦合</w:t>
            </w:r>
            <w:r>
              <w:rPr>
                <w:rFonts w:hint="eastAsia" w:ascii="宋体" w:hAnsi="宋体" w:eastAsia="宋体" w:cs="宋体"/>
                <w:szCs w:val="21"/>
              </w:rPr>
              <w:t xml:space="preserve">效应，保证更优质的显示效果；</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 采用恒流驱动，单个LED面板设计具有智能节能功能，高性能、低功耗。屏</w:t>
            </w:r>
            <w:r>
              <w:rPr>
                <w:rFonts w:hint="eastAsia" w:ascii="宋体" w:hAnsi="宋体" w:eastAsia="宋体" w:cs="宋体"/>
                <w:szCs w:val="21"/>
              </w:rPr>
              <w:t xml:space="preserve">体具备</w:t>
            </w:r>
            <w:r>
              <w:rPr>
                <w:rFonts w:hint="eastAsia" w:ascii="宋体" w:hAnsi="宋体" w:eastAsia="宋体" w:cs="宋体"/>
                <w:szCs w:val="21"/>
              </w:rPr>
              <w:t xml:space="preserve">智能息屏节电功能，根据显示的不同内容来自动判断是否进入“休眠模式”，启动时可自动唤醒进入“正常模式”。“休眠模式”功耗比“正常模式”功耗最多可降60%；</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支持单个屏幕温度检测，针对大屏启动多点测温系统，均衡散热，防止局部温度过高造成色彩偏移，并提高显示屏寿命；</w:t>
            </w:r>
            <w:r/>
          </w:p>
          <w:p>
            <w:pPr>
              <w:numPr>
                <w:ilvl w:val="0"/>
                <w:numId w:val="97"/>
              </w:numPr>
              <w:ind w:firstLine="0"/>
              <w:jc w:val="left"/>
              <w:spacing w:line="360" w:lineRule="exact"/>
              <w:widowControl/>
              <w:rPr>
                <w:rFonts w:ascii="宋体" w:hAnsi="宋体" w:eastAsia="宋体" w:cs="宋体"/>
                <w:b/>
                <w:bCs/>
                <w:szCs w:val="21"/>
              </w:rPr>
            </w:pPr>
            <w:r>
              <w:rPr>
                <w:rFonts w:hint="eastAsia" w:ascii="宋体" w:hAnsi="宋体" w:eastAsia="宋体" w:cs="宋体"/>
                <w:szCs w:val="21"/>
              </w:rPr>
              <w:t xml:space="preserve">★</w:t>
            </w:r>
            <w:r>
              <w:rPr>
                <w:rFonts w:hint="eastAsia" w:ascii="宋体" w:hAnsi="宋体" w:eastAsia="宋体" w:cs="宋体"/>
                <w:b/>
                <w:bCs/>
                <w:szCs w:val="21"/>
              </w:rPr>
              <w:t xml:space="preserve">系统具有烟雾报警、温升报警、湿度报警、电流过大报警功能，可自动处理各种应急情况，显示屏发生过流，短路等故障时，能自动切断电源，并发出报警，具有动态扫描保护功能，可显示</w:t>
            </w:r>
            <w:r>
              <w:rPr>
                <w:rFonts w:hint="eastAsia" w:ascii="宋体" w:hAnsi="宋体" w:eastAsia="宋体" w:cs="宋体"/>
                <w:b/>
                <w:bCs/>
                <w:szCs w:val="21"/>
              </w:rPr>
              <w:t xml:space="preserve">当前屏</w:t>
            </w:r>
            <w:r>
              <w:rPr>
                <w:rFonts w:hint="eastAsia" w:ascii="宋体" w:hAnsi="宋体" w:eastAsia="宋体" w:cs="宋体"/>
                <w:b/>
                <w:bCs/>
                <w:szCs w:val="21"/>
              </w:rPr>
              <w:t xml:space="preserve">体的工作状态、警告信息，显示各个部件的参数、盲点率（需提供第三方检测机构出具的有效检测报告关键页扫描件）</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 LED显示单元具备色彩诊断能力，并能对色彩进行自动修正；</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 灯芯的波长误差值在±1.5nm之内，每个灯芯的亮度误差在10%以内；</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LED显示单元供电电源采用无风扇设计，采用PFC高效率转换技术，功率因素PF≥99%，电源转换效率≥92%；</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屏</w:t>
            </w:r>
            <w:r>
              <w:rPr>
                <w:rFonts w:hint="eastAsia" w:ascii="宋体" w:hAnsi="宋体" w:eastAsia="宋体" w:cs="宋体"/>
                <w:szCs w:val="21"/>
              </w:rPr>
              <w:t xml:space="preserve">体支持</w:t>
            </w:r>
            <w:r>
              <w:rPr>
                <w:rFonts w:hint="eastAsia" w:ascii="宋体" w:hAnsi="宋体" w:eastAsia="宋体" w:cs="宋体"/>
                <w:szCs w:val="21"/>
              </w:rPr>
              <w:t xml:space="preserve">双发送卡信号热备份，屏体采用两套发送卡互为备份方式，自动转换，任意一套发送卡故障不影响产品显示；</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支持信号冗余扩展，支持电源冗余备份（电源模块支持热插拔）；</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支持鬼影消除、</w:t>
            </w:r>
            <w:r>
              <w:rPr>
                <w:rFonts w:hint="eastAsia" w:ascii="宋体" w:hAnsi="宋体" w:eastAsia="宋体" w:cs="宋体"/>
                <w:szCs w:val="21"/>
              </w:rPr>
              <w:t xml:space="preserve">第一扫偏暗</w:t>
            </w:r>
            <w:r>
              <w:rPr>
                <w:rFonts w:hint="eastAsia" w:ascii="宋体" w:hAnsi="宋体" w:eastAsia="宋体" w:cs="宋体"/>
                <w:szCs w:val="21"/>
              </w:rPr>
              <w:t xml:space="preserve">消除、</w:t>
            </w:r>
            <w:r>
              <w:rPr>
                <w:rFonts w:hint="eastAsia" w:ascii="宋体" w:hAnsi="宋体" w:eastAsia="宋体" w:cs="宋体"/>
                <w:szCs w:val="21"/>
              </w:rPr>
              <w:t xml:space="preserve">低灰偏色</w:t>
            </w:r>
            <w:r>
              <w:rPr>
                <w:rFonts w:hint="eastAsia" w:ascii="宋体" w:hAnsi="宋体" w:eastAsia="宋体" w:cs="宋体"/>
                <w:szCs w:val="21"/>
              </w:rPr>
              <w:t xml:space="preserve">补偿、低灰均匀性、</w:t>
            </w:r>
            <w:r>
              <w:rPr>
                <w:rFonts w:hint="eastAsia" w:ascii="宋体" w:hAnsi="宋体" w:eastAsia="宋体" w:cs="宋体"/>
                <w:szCs w:val="21"/>
              </w:rPr>
              <w:t xml:space="preserve">低灰横条纹</w:t>
            </w:r>
            <w:r>
              <w:rPr>
                <w:rFonts w:hint="eastAsia" w:ascii="宋体" w:hAnsi="宋体" w:eastAsia="宋体" w:cs="宋体"/>
                <w:szCs w:val="21"/>
              </w:rPr>
              <w:t xml:space="preserve">消除、慢速开启、十字架消除、去除坏点、毛毛虫消除、余晖消除、亮度缓慢变亮功能；</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具备YPbPr,PAL/NTSC,S-Video,HDMI,VGA,HD,SDI,DVI-D,BNC,DP等信号输入接口，同时HDMI、DVI接口具备热备份功能通过软件实现LED显示屏的编播功能；</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 按SJ/11141-20175.10.4规定，基色主波长误差：≤±1nm，灯芯波长误差值在±1nm以内，每个灯芯的亮度误差在1%以内；</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支持时间补偿功能，通过时间补偿功能实现不同发送卡、不同显示单元之间的画面完全同步；</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符合IEC62471:2006标准的光生物安全及蓝光危害评估检测的无危害</w:t>
            </w:r>
            <w:r>
              <w:rPr>
                <w:rFonts w:hint="eastAsia" w:ascii="宋体" w:hAnsi="宋体" w:eastAsia="宋体" w:cs="宋体"/>
                <w:szCs w:val="21"/>
              </w:rPr>
              <w:t xml:space="preserve">类要求</w:t>
            </w:r>
            <w:r>
              <w:rPr>
                <w:rFonts w:hint="eastAsia" w:ascii="宋体" w:hAnsi="宋体" w:eastAsia="宋体" w:cs="宋体"/>
                <w:szCs w:val="21"/>
              </w:rPr>
              <w:t xml:space="preserve">(豁免级)，具备防蓝光护眼模式，蓝光辐射能量≤0.5W/(m²sr)，视网膜热危害值不高于16W/(m²sr)；</w:t>
            </w:r>
            <w:r/>
          </w:p>
          <w:p>
            <w:pPr>
              <w:numPr>
                <w:ilvl w:val="0"/>
                <w:numId w:val="97"/>
              </w:numPr>
              <w:ind w:firstLine="0"/>
              <w:jc w:val="left"/>
              <w:spacing w:line="360" w:lineRule="exact"/>
              <w:widowControl/>
              <w:rPr>
                <w:rFonts w:ascii="宋体" w:hAnsi="宋体" w:eastAsia="宋体" w:cs="宋体"/>
                <w:b/>
                <w:bCs/>
                <w:szCs w:val="21"/>
              </w:rPr>
            </w:pPr>
            <w:r>
              <w:rPr>
                <w:rFonts w:hint="eastAsia" w:ascii="宋体" w:hAnsi="宋体" w:eastAsia="宋体" w:cs="宋体"/>
                <w:szCs w:val="21"/>
              </w:rPr>
              <w:t xml:space="preserve">★</w:t>
            </w:r>
            <w:r>
              <w:rPr>
                <w:rFonts w:hint="eastAsia" w:ascii="宋体" w:hAnsi="宋体" w:eastAsia="宋体" w:cs="宋体"/>
                <w:b/>
                <w:bCs/>
                <w:szCs w:val="21"/>
              </w:rPr>
              <w:t xml:space="preserve"> LED全彩显示屏显示模组可承受T=60S，1500V(交流有效值)，不大于0.01mA(AC峰值)；通过采用多层光学处理技术提高屏体的黑色水平，增强屏体的对比度，同时提高观看的舒适度，降低触摸痕迹，黑色亮度≤0.0005cd/㎡（需提供第三方检测机构出具的有效检测报告关键页扫描件）</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灯珠外层具备透明哑光保护层，采用纳米涂覆技术，阻隔灯珠与外部的接触，材质硬度等级HRC8级，灯珠表面使用无划痕；</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LED屏</w:t>
            </w:r>
            <w:r>
              <w:rPr>
                <w:rFonts w:hint="eastAsia" w:ascii="宋体" w:hAnsi="宋体" w:eastAsia="宋体" w:cs="宋体"/>
                <w:szCs w:val="21"/>
              </w:rPr>
              <w:t xml:space="preserve">体具备</w:t>
            </w:r>
            <w:r>
              <w:rPr>
                <w:rFonts w:hint="eastAsia" w:ascii="宋体" w:hAnsi="宋体" w:eastAsia="宋体" w:cs="宋体"/>
                <w:szCs w:val="21"/>
              </w:rPr>
              <w:t xml:space="preserve">黑色PCB基板,屏幕表面做不反光处理、单元模组加装黑色面罩，对比度好，面罩涂有防静电材料；</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盐雾试验的保护评级(Rp)和外观评级(Ra)均为10级；</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固件升级文件下发后，设备无需手动重启，系统自动完成升级；</w:t>
            </w:r>
            <w:r/>
          </w:p>
          <w:p>
            <w:pPr>
              <w:numPr>
                <w:ilvl w:val="0"/>
                <w:numId w:val="97"/>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LED显示单元防护等级IP65。</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36.864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平方米</w:t>
            </w:r>
            <w:r/>
          </w:p>
        </w:tc>
      </w:tr>
      <w:tr>
        <w:trPr>
          <w:jc w:val="center"/>
          <w:trHeight w:val="20"/>
        </w:trPr>
        <w:tc>
          <w:tcPr>
            <w:tcW w:w="611" w:type="dxa"/>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w:t>
            </w:r>
            <w:r/>
          </w:p>
        </w:tc>
        <w:tc>
          <w:tcPr>
            <w:tcW w:w="1109" w:type="dxa"/>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空调</w:t>
            </w:r>
            <w:r/>
          </w:p>
        </w:tc>
        <w:tc>
          <w:tcPr>
            <w:tcW w:w="6177" w:type="dxa"/>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1.5P,断电记忆</w:t>
            </w:r>
            <w:r/>
          </w:p>
        </w:tc>
        <w:tc>
          <w:tcPr>
            <w:tcW w:w="895" w:type="dxa"/>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w:t>
            </w:r>
            <w:r/>
          </w:p>
        </w:tc>
        <w:tc>
          <w:tcPr>
            <w:tcW w:w="836" w:type="dxa"/>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视频处理器</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6网口输出，</w:t>
            </w:r>
            <w:r>
              <w:rPr>
                <w:rFonts w:hint="eastAsia" w:ascii="宋体" w:hAnsi="宋体" w:eastAsia="宋体" w:cs="宋体"/>
                <w:szCs w:val="21"/>
                <w:lang w:bidi="ar"/>
              </w:rPr>
              <w:t xml:space="preserve">最大带载</w:t>
            </w:r>
            <w:r>
              <w:rPr>
                <w:rFonts w:hint="eastAsia" w:ascii="宋体" w:hAnsi="宋体" w:eastAsia="宋体" w:cs="宋体"/>
                <w:szCs w:val="21"/>
                <w:lang w:bidi="ar"/>
              </w:rPr>
              <w:t xml:space="preserve">390万</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屏体钢结构</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屏体钢结构现场制作，外框尺寸：8080mm*5200mm</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42.02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平方米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智能配电柜</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60KW LED专用配电柜</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线材及辅材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国标16平方5芯电缆，超6类网线及辅材</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辅助设施</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吊车、脚手架等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布线、设备安装调试、含五年质保服务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项</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二</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实训楼门厅</w:t>
            </w:r>
            <w:r>
              <w:rPr>
                <w:rFonts w:hint="eastAsia" w:ascii="宋体" w:hAnsi="宋体" w:eastAsia="宋体" w:cs="宋体"/>
                <w:b/>
                <w:bCs/>
                <w:szCs w:val="21"/>
                <w:lang w:bidi="ar"/>
              </w:rPr>
              <w:t xml:space="preserve">电子屏</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室内全彩电子屏（含屏体电源等）</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室内P2，屏体显示尺寸：4480mm*2560mm；</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技术参数：</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像素密度≥250000点/㎡点间距≤2.0mm;</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长度偏差不超过±2%，高度偏差不超过±2%；</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灯芯波长误差值在±1nm以内，每个灯芯的亮度误差在1%以内；</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 LED显示屏模块统一，整屏任意位置可互换，带电情况下也可互换操作;</w:t>
            </w:r>
            <w:r/>
          </w:p>
          <w:p>
            <w:pPr>
              <w:numPr>
                <w:ilvl w:val="0"/>
                <w:numId w:val="98"/>
              </w:numPr>
              <w:ind w:firstLine="0"/>
              <w:jc w:val="left"/>
              <w:spacing w:line="360" w:lineRule="exact"/>
              <w:widowControl/>
              <w:rPr>
                <w:rFonts w:ascii="宋体" w:hAnsi="宋体" w:eastAsia="宋体" w:cs="宋体"/>
                <w:b/>
                <w:bCs/>
                <w:szCs w:val="21"/>
              </w:rPr>
            </w:pPr>
            <w:r>
              <w:rPr>
                <w:rFonts w:hint="eastAsia" w:ascii="宋体" w:hAnsi="宋体" w:eastAsia="宋体" w:cs="宋体"/>
                <w:szCs w:val="21"/>
              </w:rPr>
              <w:t xml:space="preserve">★</w:t>
            </w:r>
            <w:r>
              <w:rPr>
                <w:rFonts w:hint="eastAsia" w:ascii="宋体" w:hAnsi="宋体" w:eastAsia="宋体" w:cs="宋体"/>
                <w:b/>
                <w:bCs/>
                <w:szCs w:val="21"/>
              </w:rPr>
              <w:t xml:space="preserve">平均无故障使用时间不低于200000h，故障平均修复时间MTTR不超过1分钟，系统可用度≥99.9%，LED显示单元连续运行10000小时，亮度衰减≤5%，连续工作7×24小时，画质颜色正常无色衰；显示单元的色彩还原准确性指标Δ≤0.1；具有记录LED</w:t>
            </w:r>
            <w:r>
              <w:rPr>
                <w:rFonts w:hint="eastAsia" w:ascii="宋体" w:hAnsi="宋体" w:eastAsia="宋体" w:cs="宋体"/>
                <w:b/>
                <w:bCs/>
                <w:szCs w:val="21"/>
              </w:rPr>
              <w:t xml:space="preserve">灯运行</w:t>
            </w:r>
            <w:r>
              <w:rPr>
                <w:rFonts w:hint="eastAsia" w:ascii="宋体" w:hAnsi="宋体" w:eastAsia="宋体" w:cs="宋体"/>
                <w:b/>
                <w:bCs/>
                <w:szCs w:val="21"/>
              </w:rPr>
              <w:t xml:space="preserve">数据记录功能，实现LED灯的工作时间、消耗电能自动记录，支持有线或无线方式传出记录数据，单灯运行的记录数据汇总（需提供第三方检测机构出具的有效检测报告关键页扫描件）；</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支持LED单点失控点检测，失控</w:t>
            </w:r>
            <w:r>
              <w:rPr>
                <w:rFonts w:hint="eastAsia" w:ascii="宋体" w:hAnsi="宋体" w:eastAsia="宋体" w:cs="宋体"/>
                <w:szCs w:val="21"/>
              </w:rPr>
              <w:t xml:space="preserve">点数据</w:t>
            </w:r>
            <w:r>
              <w:rPr>
                <w:rFonts w:hint="eastAsia" w:ascii="宋体" w:hAnsi="宋体" w:eastAsia="宋体" w:cs="宋体"/>
                <w:szCs w:val="21"/>
              </w:rPr>
              <w:t xml:space="preserve">回传功能;</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LED显示单元具备色彩诊断能力，并能对色彩进行自动修正;</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具有多点测温功能，防止温度过高造成局部颜色混乱、分离，提高屏体寿命;</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LED显示单元抗震等级能够承受10级震动烈度；</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工作时噪声满足NR-25(噪声标准曲线)要求，屏前后左右四个方向1.0米处噪音＜1.4dB（A）；</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 整屏失控点数：≤1/1000000（验收时失控点为0），连续失控点为0，盲点率≤1/1000000；无单列或单行像素失控现象，无常亮点；</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为了保证产品使用稳定性，LED显示屏具备动态扫描方式驱动电路板保护电路；</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具备去消隐功能，可防止因单颗LED反向漏电流异常引起的</w:t>
            </w:r>
            <w:r>
              <w:rPr>
                <w:rFonts w:hint="eastAsia" w:ascii="宋体" w:hAnsi="宋体" w:eastAsia="宋体" w:cs="宋体"/>
                <w:szCs w:val="21"/>
              </w:rPr>
              <w:t xml:space="preserve">串亮现象</w:t>
            </w:r>
            <w:r>
              <w:rPr>
                <w:rFonts w:hint="eastAsia" w:ascii="宋体" w:hAnsi="宋体" w:eastAsia="宋体" w:cs="宋体"/>
                <w:szCs w:val="21"/>
              </w:rPr>
              <w:t xml:space="preserve">,满足去消隐、无残影；</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 照度=10Lux/5600K条件下，显示屏屏幕表面光反射率（单位</w:t>
            </w:r>
            <w:r>
              <w:rPr>
                <w:rFonts w:hint="eastAsia" w:ascii="宋体" w:hAnsi="宋体" w:eastAsia="宋体" w:cs="宋体"/>
                <w:szCs w:val="21"/>
              </w:rPr>
              <w:t xml:space="preserve">面积反射亮度）＜3.0cd/m²；</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LED显示单元具有24bit颜色处理能力、16bit灰度处理能力，具备281</w:t>
            </w:r>
            <w:r>
              <w:rPr>
                <w:rFonts w:hint="eastAsia" w:ascii="宋体" w:hAnsi="宋体" w:eastAsia="宋体" w:cs="宋体"/>
                <w:szCs w:val="21"/>
              </w:rPr>
              <w:t xml:space="preserve">万亿</w:t>
            </w:r>
            <w:r>
              <w:rPr>
                <w:rFonts w:hint="eastAsia" w:ascii="宋体" w:hAnsi="宋体" w:eastAsia="宋体" w:cs="宋体"/>
                <w:szCs w:val="21"/>
              </w:rPr>
              <w:t xml:space="preserve">种色彩表现能力，</w:t>
            </w:r>
            <w:r>
              <w:rPr>
                <w:rFonts w:hint="eastAsia" w:ascii="宋体" w:hAnsi="宋体" w:eastAsia="宋体" w:cs="宋体"/>
                <w:szCs w:val="21"/>
              </w:rPr>
              <w:t xml:space="preserve">色域</w:t>
            </w:r>
            <w:r>
              <w:rPr>
                <w:rFonts w:hint="eastAsia" w:ascii="宋体" w:hAnsi="宋体" w:eastAsia="宋体" w:cs="宋体"/>
                <w:szCs w:val="21"/>
              </w:rPr>
              <w:t xml:space="preserve">≥120%NTSC；</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显示单元具备去蓝光护眼功能，开启护</w:t>
            </w:r>
            <w:r>
              <w:rPr>
                <w:rFonts w:hint="eastAsia" w:ascii="宋体" w:hAnsi="宋体" w:eastAsia="宋体" w:cs="宋体"/>
                <w:szCs w:val="21"/>
              </w:rPr>
              <w:t xml:space="preserve">眼模式</w:t>
            </w:r>
            <w:r>
              <w:rPr>
                <w:rFonts w:hint="eastAsia" w:ascii="宋体" w:hAnsi="宋体" w:eastAsia="宋体" w:cs="宋体"/>
                <w:szCs w:val="21"/>
              </w:rPr>
              <w:t xml:space="preserve">后，蓝光量可下降30%，减弱蓝光对观看人员的眼睛进行有效保护，去除100%紫外线；</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电磁兼容性：在30-1000MHz辐射骚扰，150kHz-30MHz电源端子骚扰，1GHz以上辐射骚扰依据GB9254、GB/T17626.2检测要求满足B级标准，即满足CLASSB要求；</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LED显示单元对地漏电流≤0.1mA(交流有效值）；</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 断电10次，每次间隔5S恢复通电，模</w:t>
            </w:r>
            <w:r>
              <w:rPr>
                <w:rFonts w:hint="eastAsia" w:ascii="宋体" w:hAnsi="宋体" w:eastAsia="宋体" w:cs="宋体"/>
                <w:szCs w:val="21"/>
              </w:rPr>
              <w:t xml:space="preserve">组显示</w:t>
            </w:r>
            <w:r>
              <w:rPr>
                <w:rFonts w:hint="eastAsia" w:ascii="宋体" w:hAnsi="宋体" w:eastAsia="宋体" w:cs="宋体"/>
                <w:szCs w:val="21"/>
              </w:rPr>
              <w:t xml:space="preserve">正常，功能正常；</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可以支持TOP-COB处理：对LED封装单元形成有效的保护，足以对抗极端恶劣的使用环境，实现真正的有防潮、防尘、防火、防雷、防虫、防高温、防辐射、防腐蚀、防燃烧、防静电、防碰撞、防摔、防盐雾、抗UV、防电磁干扰等功能，有效避免掉灯的现象;</w:t>
            </w:r>
            <w:r/>
          </w:p>
          <w:p>
            <w:pPr>
              <w:numPr>
                <w:ilvl w:val="0"/>
                <w:numId w:val="98"/>
              </w:numPr>
              <w:ind w:firstLine="0"/>
              <w:jc w:val="left"/>
              <w:spacing w:line="360" w:lineRule="exact"/>
              <w:widowControl/>
              <w:rPr>
                <w:rFonts w:ascii="宋体" w:hAnsi="宋体" w:eastAsia="宋体" w:cs="宋体"/>
                <w:b/>
                <w:bCs/>
                <w:szCs w:val="21"/>
              </w:rPr>
            </w:pPr>
            <w:r>
              <w:rPr>
                <w:rFonts w:hint="eastAsia" w:ascii="宋体" w:hAnsi="宋体" w:eastAsia="宋体" w:cs="宋体"/>
                <w:szCs w:val="21"/>
              </w:rPr>
              <w:t xml:space="preserve">支持USB输入、IP输入、CVBS/DP/HDBASE输入、光纤/网络等接口输入，具有加密输出，避免信号的恶意切断或输入；</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LED显示屏具有电源温度控制系统，提供电源实时温度监控，超出设定温度自动报警，显示异常电源的位置，防止过温失效;</w:t>
            </w:r>
            <w:r/>
          </w:p>
          <w:p>
            <w:pPr>
              <w:numPr>
                <w:ilvl w:val="0"/>
                <w:numId w:val="98"/>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LED显示屏中心蓝光辐射能量值对人眼视网膜无伤害，LED显示屏蓝光辐亮度≤0.5W.m-2.sr-1,符合肉眼观看标准。</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11.47</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平方米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视频处理器</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1.支持丰富的数字信号接口，包括3路HDMI、2路DVI、1路DP，</w:t>
            </w:r>
            <w:r>
              <w:rPr>
                <w:rFonts w:hint="eastAsia" w:ascii="宋体" w:hAnsi="宋体" w:eastAsia="宋体" w:cs="宋体"/>
                <w:szCs w:val="21"/>
                <w:lang w:bidi="ar"/>
              </w:rPr>
              <w:t xml:space="preserve">最大带载</w:t>
            </w:r>
            <w:r>
              <w:rPr>
                <w:rFonts w:hint="eastAsia" w:ascii="宋体" w:hAnsi="宋体" w:eastAsia="宋体" w:cs="宋体"/>
                <w:szCs w:val="21"/>
                <w:lang w:bidi="ar"/>
              </w:rPr>
              <w:t xml:space="preserve">524</w:t>
            </w:r>
            <w:r>
              <w:rPr>
                <w:rFonts w:hint="eastAsia" w:ascii="宋体" w:hAnsi="宋体" w:eastAsia="宋体" w:cs="宋体"/>
                <w:szCs w:val="21"/>
                <w:lang w:bidi="ar"/>
              </w:rPr>
              <w:t xml:space="preserve">万像</w:t>
            </w:r>
            <w:r>
              <w:rPr>
                <w:rFonts w:hint="eastAsia" w:ascii="宋体" w:hAnsi="宋体" w:eastAsia="宋体" w:cs="宋体"/>
                <w:szCs w:val="21"/>
                <w:lang w:bidi="ar"/>
              </w:rPr>
              <w:t xml:space="preserve">素，最宽可达16384像素，最高可达8192像素；</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2.支持通过前面板旋钮或者客户端进行信号源的无缝切换，不会</w:t>
            </w:r>
            <w:r>
              <w:rPr>
                <w:rFonts w:hint="eastAsia" w:ascii="宋体" w:hAnsi="宋体" w:eastAsia="宋体" w:cs="宋体"/>
                <w:szCs w:val="21"/>
                <w:lang w:bidi="ar"/>
              </w:rPr>
              <w:t xml:space="preserve">刷黑或者</w:t>
            </w:r>
            <w:r>
              <w:rPr>
                <w:rFonts w:hint="eastAsia" w:ascii="宋体" w:hAnsi="宋体" w:eastAsia="宋体" w:cs="宋体"/>
                <w:szCs w:val="21"/>
                <w:lang w:bidi="ar"/>
              </w:rPr>
              <w:t xml:space="preserve">闪烁，支持各种预置模式；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3.支持逐点亮度校正，可以对每个灯点的亮度和色度进行校正，有效消除色差，使整屏的亮度和色度达到高度均匀一致，提高显示屏的画质；</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4.设备具备倍频</w:t>
            </w:r>
            <w:r>
              <w:rPr>
                <w:rFonts w:hint="eastAsia" w:ascii="宋体" w:hAnsi="宋体" w:eastAsia="宋体" w:cs="宋体"/>
                <w:szCs w:val="21"/>
                <w:lang w:bidi="ar"/>
              </w:rPr>
              <w:t xml:space="preserve">倍</w:t>
            </w:r>
            <w:r>
              <w:rPr>
                <w:rFonts w:hint="eastAsia" w:ascii="宋体" w:hAnsi="宋体" w:eastAsia="宋体" w:cs="宋体"/>
                <w:szCs w:val="21"/>
                <w:lang w:bidi="ar"/>
              </w:rPr>
              <w:t xml:space="preserve">线功能，可保证视频播放更加流畅；</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5.可开启LED显示屏智能除湿模式，设备根据环境状态，自动实现除湿功能。</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智能配电柜</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10KW LED专用配电柜</w:t>
            </w:r>
            <w:r/>
          </w:p>
        </w:tc>
        <w:tc>
          <w:tcPr>
            <w:tcW w:w="464"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屏体钢结构</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屏体钢结构现场制作， 外框尺寸：4580mm*2660mm</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12.18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平方米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线材及辅材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国标4平方5芯电缆，超6类网线及辅材</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布线、设备安装调试、含五年质保服务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项</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三</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电子班牌</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电子班牌</w:t>
            </w:r>
            <w:r/>
          </w:p>
        </w:tc>
        <w:tc>
          <w:tcPr>
            <w:tcW w:w="3207" w:type="pct"/>
            <w:vAlign w:val="center"/>
            <w:textDirection w:val="lrTb"/>
            <w:noWrap w:val="false"/>
          </w:tcPr>
          <w:p>
            <w:pPr>
              <w:numPr>
                <w:ilvl w:val="0"/>
                <w:numId w:val="9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LED液晶显示屏≥21.5寸，分辨率：1920*1080；亮度：≥500cd/m2；对比度：1000：1；显示比例：16：9；视角：178°；</w:t>
            </w:r>
            <w:r/>
          </w:p>
          <w:p>
            <w:pPr>
              <w:numPr>
                <w:ilvl w:val="0"/>
                <w:numId w:val="9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高强度一体无缝折弯合金外框，安全防刮玻璃材质（莫氏硬度7H），不易受尖物刮伤及磨损；</w:t>
            </w:r>
            <w:r/>
          </w:p>
          <w:p>
            <w:pPr>
              <w:numPr>
                <w:ilvl w:val="0"/>
                <w:numId w:val="9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电容式G+G触摸屏，支持10点触控；响应速度：≤5ms；触摸精度：≤1.5mm；</w:t>
            </w:r>
            <w:r/>
          </w:p>
          <w:p>
            <w:pPr>
              <w:numPr>
                <w:ilvl w:val="0"/>
                <w:numId w:val="9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CPU≥四核，主频1.8GHz，系统运行内存≥2GB DDR3，存储容量≥8GB；</w:t>
            </w:r>
            <w:r/>
          </w:p>
          <w:p>
            <w:pPr>
              <w:numPr>
                <w:ilvl w:val="0"/>
                <w:numId w:val="9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内置高灵敏度全向麦克风，拾音半径0.5m，支持学生语音留言；</w:t>
            </w:r>
            <w:r/>
          </w:p>
          <w:p>
            <w:pPr>
              <w:numPr>
                <w:ilvl w:val="0"/>
                <w:numId w:val="9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内置2.0立体声道功放，支持视频及家长留言的音频播放；</w:t>
            </w:r>
            <w:r/>
          </w:p>
          <w:p>
            <w:pPr>
              <w:numPr>
                <w:ilvl w:val="0"/>
                <w:numId w:val="9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IC/ID双频读卡模块，支持 125KHz和13.56MHz（iso14443A）协议；</w:t>
            </w:r>
            <w:r/>
          </w:p>
          <w:p>
            <w:pPr>
              <w:numPr>
                <w:ilvl w:val="0"/>
                <w:numId w:val="9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内置200万高清摄像头，支持人脸识别；</w:t>
            </w:r>
            <w:r/>
          </w:p>
          <w:p>
            <w:pPr>
              <w:numPr>
                <w:ilvl w:val="0"/>
                <w:numId w:val="9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整机采用IP65防水防尘结构设计，适用于学校教室半户外环境；厚度≤27mm，安装后整机与墙面间隙≤3mm；内置天线设计，无任何天线外露；</w:t>
            </w:r>
            <w:r/>
          </w:p>
          <w:p>
            <w:pPr>
              <w:numPr>
                <w:ilvl w:val="0"/>
                <w:numId w:val="9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支持蓝牙</w:t>
            </w:r>
            <w:r>
              <w:rPr>
                <w:rFonts w:hint="eastAsia" w:ascii="宋体" w:hAnsi="宋体" w:eastAsia="宋体" w:cs="宋体"/>
                <w:szCs w:val="21"/>
                <w:lang w:bidi="ar"/>
              </w:rPr>
              <w:t xml:space="preserve">+wifi模块，802.11b/g/n协议;两路 USB接口；一路 RJ45网口；支持10M/100M以太网；</w:t>
            </w:r>
            <w:r/>
          </w:p>
          <w:p>
            <w:pPr>
              <w:numPr>
                <w:ilvl w:val="0"/>
                <w:numId w:val="9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主流操作系统及应用，基于系统深度优化、定制、开发的适合学校使用的操作系统，实现远程控制班牌；</w:t>
            </w:r>
            <w:r/>
          </w:p>
          <w:p>
            <w:pPr>
              <w:numPr>
                <w:ilvl w:val="0"/>
                <w:numId w:val="9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兼容多种多媒体格式，支持 MPEG1、MPEG2、MPEG4、 H.263、H.264等视频格式；支持 MP3等音频格式；支持 JPG、JPEG、BMP、PNG、GIF 等图片格式；</w:t>
            </w:r>
            <w:r/>
          </w:p>
          <w:p>
            <w:pPr>
              <w:numPr>
                <w:ilvl w:val="0"/>
                <w:numId w:val="9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整机采用壁挂式，自带安装上墙挂板，整机与挂板须使用专用工具锁定，防止硬件跌落；</w:t>
            </w:r>
            <w:r/>
          </w:p>
          <w:p>
            <w:pPr>
              <w:numPr>
                <w:ilvl w:val="0"/>
                <w:numId w:val="9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整机采用内置电源加保护开关；无需外挂电源适配器；线材上出，确保使用安全；</w:t>
            </w:r>
            <w:r/>
          </w:p>
          <w:p>
            <w:pPr>
              <w:numPr>
                <w:ilvl w:val="0"/>
                <w:numId w:val="99"/>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终端支持远程后台设置自动关机；全班</w:t>
            </w:r>
            <w:r>
              <w:rPr>
                <w:rFonts w:hint="eastAsia" w:ascii="宋体" w:hAnsi="宋体" w:eastAsia="宋体" w:cs="宋体"/>
                <w:szCs w:val="21"/>
                <w:lang w:bidi="ar"/>
              </w:rPr>
              <w:t xml:space="preserve">班牌支持</w:t>
            </w:r>
            <w:r>
              <w:rPr>
                <w:rFonts w:hint="eastAsia" w:ascii="宋体" w:hAnsi="宋体" w:eastAsia="宋体" w:cs="宋体"/>
                <w:szCs w:val="21"/>
                <w:lang w:bidi="ar"/>
              </w:rPr>
              <w:t xml:space="preserve">由授权管理员统一定时开关机。</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电子班牌系统</w:t>
            </w:r>
            <w:r/>
          </w:p>
        </w:tc>
        <w:tc>
          <w:tcPr>
            <w:tcW w:w="3207" w:type="pct"/>
            <w:vAlign w:val="center"/>
            <w:textDirection w:val="lrTb"/>
            <w:noWrap w:val="false"/>
          </w:tcPr>
          <w:p>
            <w:pPr>
              <w:numPr>
                <w:ilvl w:val="0"/>
                <w:numId w:val="10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支持课程开设、教室分配管理；</w:t>
            </w:r>
            <w:r/>
          </w:p>
          <w:p>
            <w:pPr>
              <w:numPr>
                <w:ilvl w:val="0"/>
                <w:numId w:val="10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云屏显示当天的选修课程信息，包括时间、学科、教师及当前的课程信息；</w:t>
            </w:r>
            <w:r/>
          </w:p>
          <w:p>
            <w:pPr>
              <w:numPr>
                <w:ilvl w:val="0"/>
                <w:numId w:val="10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云</w:t>
            </w:r>
            <w:r>
              <w:rPr>
                <w:rFonts w:hint="eastAsia" w:ascii="宋体" w:hAnsi="宋体" w:eastAsia="宋体" w:cs="宋体"/>
                <w:szCs w:val="21"/>
                <w:lang w:bidi="ar"/>
              </w:rPr>
              <w:t xml:space="preserve">屏展示</w:t>
            </w:r>
            <w:r>
              <w:rPr>
                <w:rFonts w:hint="eastAsia" w:ascii="宋体" w:hAnsi="宋体" w:eastAsia="宋体" w:cs="宋体"/>
                <w:szCs w:val="21"/>
                <w:lang w:bidi="ar"/>
              </w:rPr>
              <w:t xml:space="preserve">自定义上传的照片，云</w:t>
            </w:r>
            <w:r>
              <w:rPr>
                <w:rFonts w:hint="eastAsia" w:ascii="宋体" w:hAnsi="宋体" w:eastAsia="宋体" w:cs="宋体"/>
                <w:szCs w:val="21"/>
                <w:lang w:bidi="ar"/>
              </w:rPr>
              <w:t xml:space="preserve">屏展示</w:t>
            </w:r>
            <w:r>
              <w:rPr>
                <w:rFonts w:hint="eastAsia" w:ascii="宋体" w:hAnsi="宋体" w:eastAsia="宋体" w:cs="宋体"/>
                <w:szCs w:val="21"/>
                <w:lang w:bidi="ar"/>
              </w:rPr>
              <w:t xml:space="preserve">学校发布的相关通知公告，云</w:t>
            </w:r>
            <w:r>
              <w:rPr>
                <w:rFonts w:hint="eastAsia" w:ascii="宋体" w:hAnsi="宋体" w:eastAsia="宋体" w:cs="宋体"/>
                <w:szCs w:val="21"/>
                <w:lang w:bidi="ar"/>
              </w:rPr>
              <w:t xml:space="preserve">屏展示</w:t>
            </w:r>
            <w:r>
              <w:rPr>
                <w:rFonts w:hint="eastAsia" w:ascii="宋体" w:hAnsi="宋体" w:eastAsia="宋体" w:cs="宋体"/>
                <w:szCs w:val="21"/>
                <w:lang w:bidi="ar"/>
              </w:rPr>
              <w:t xml:space="preserve">自定义上传的媒体视频；</w:t>
            </w:r>
            <w:r/>
          </w:p>
          <w:p>
            <w:pPr>
              <w:numPr>
                <w:ilvl w:val="0"/>
                <w:numId w:val="10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同步支持电脑端与移动端操作；</w:t>
            </w:r>
            <w:r/>
          </w:p>
          <w:p>
            <w:pPr>
              <w:numPr>
                <w:ilvl w:val="0"/>
                <w:numId w:val="10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支持考场安排，云屏实时显示考试名称、考场名称、考试科目、</w:t>
            </w:r>
            <w:r>
              <w:rPr>
                <w:rFonts w:hint="eastAsia" w:ascii="宋体" w:hAnsi="宋体" w:eastAsia="宋体" w:cs="宋体"/>
                <w:szCs w:val="21"/>
                <w:lang w:bidi="ar"/>
              </w:rPr>
              <w:t xml:space="preserve">考试时间、考试号以及自定义内容，支持设置多天的考场安排，支持考场的在线编排；支持统一编排的导入、导出；</w:t>
            </w:r>
            <w:r/>
          </w:p>
          <w:p>
            <w:pPr>
              <w:numPr>
                <w:ilvl w:val="0"/>
                <w:numId w:val="10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可以通过后台远程查看</w:t>
            </w:r>
            <w:r>
              <w:rPr>
                <w:rFonts w:hint="eastAsia" w:ascii="宋体" w:hAnsi="宋体" w:eastAsia="宋体" w:cs="宋体"/>
                <w:szCs w:val="21"/>
                <w:lang w:bidi="ar"/>
              </w:rPr>
              <w:t xml:space="preserve">所有云屏当前</w:t>
            </w:r>
            <w:r>
              <w:rPr>
                <w:rFonts w:hint="eastAsia" w:ascii="宋体" w:hAnsi="宋体" w:eastAsia="宋体" w:cs="宋体"/>
                <w:szCs w:val="21"/>
                <w:lang w:bidi="ar"/>
              </w:rPr>
              <w:t xml:space="preserve">的在线/离线和使用/未使用等状态。可以通过后台查看</w:t>
            </w:r>
            <w:r>
              <w:rPr>
                <w:rFonts w:hint="eastAsia" w:ascii="宋体" w:hAnsi="宋体" w:eastAsia="宋体" w:cs="宋体"/>
                <w:szCs w:val="21"/>
                <w:lang w:bidi="ar"/>
              </w:rPr>
              <w:t xml:space="preserve">所有云屏</w:t>
            </w:r>
            <w:r>
              <w:rPr>
                <w:rFonts w:hint="eastAsia" w:ascii="宋体" w:hAnsi="宋体" w:eastAsia="宋体" w:cs="宋体"/>
                <w:szCs w:val="21"/>
                <w:lang w:bidi="ar"/>
              </w:rPr>
              <w:t xml:space="preserve">的类型、安装位置、编号、版本号等基础信息。可以通过后台远程关闭一块或多块云屏；也可以通过后台统一关闭</w:t>
            </w:r>
            <w:r>
              <w:rPr>
                <w:rFonts w:hint="eastAsia" w:ascii="宋体" w:hAnsi="宋体" w:eastAsia="宋体" w:cs="宋体"/>
                <w:szCs w:val="21"/>
                <w:lang w:bidi="ar"/>
              </w:rPr>
              <w:t xml:space="preserve">所有云屏</w:t>
            </w:r>
            <w:r>
              <w:rPr>
                <w:rFonts w:hint="eastAsia" w:ascii="宋体" w:hAnsi="宋体" w:eastAsia="宋体" w:cs="宋体"/>
                <w:szCs w:val="21"/>
                <w:lang w:bidi="ar"/>
              </w:rPr>
              <w:t xml:space="preserve">。可以手动设置一块或多块云屏的定时开关机时间；也可以统一设置</w:t>
            </w:r>
            <w:r>
              <w:rPr>
                <w:rFonts w:hint="eastAsia" w:ascii="宋体" w:hAnsi="宋体" w:eastAsia="宋体" w:cs="宋体"/>
                <w:szCs w:val="21"/>
                <w:lang w:bidi="ar"/>
              </w:rPr>
              <w:t xml:space="preserve">所有云屏</w:t>
            </w:r>
            <w:r>
              <w:rPr>
                <w:rFonts w:hint="eastAsia" w:ascii="宋体" w:hAnsi="宋体" w:eastAsia="宋体" w:cs="宋体"/>
                <w:szCs w:val="21"/>
                <w:lang w:bidi="ar"/>
              </w:rPr>
              <w:t xml:space="preserve">的定时开关机时间。同一云屏可以在不同的星期设置不同的定时开关机时间。如后续推送新的云屏版本，可以通过后台远程升级云屏版本；</w:t>
            </w:r>
            <w:r/>
          </w:p>
          <w:p>
            <w:pPr>
              <w:numPr>
                <w:ilvl w:val="0"/>
                <w:numId w:val="10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系统支持对学校各</w:t>
            </w:r>
            <w:r>
              <w:rPr>
                <w:rFonts w:hint="eastAsia" w:ascii="宋体" w:hAnsi="宋体" w:eastAsia="宋体" w:cs="宋体"/>
                <w:szCs w:val="21"/>
                <w:lang w:bidi="ar"/>
              </w:rPr>
              <w:t xml:space="preserve">类云屏</w:t>
            </w:r>
            <w:r>
              <w:rPr>
                <w:rFonts w:hint="eastAsia" w:ascii="宋体" w:hAnsi="宋体" w:eastAsia="宋体" w:cs="宋体"/>
                <w:szCs w:val="21"/>
                <w:lang w:bidi="ar"/>
              </w:rPr>
              <w:t xml:space="preserve">的管理与信息发布；云屏可安装于学校公告栏、通知栏，用于学校新闻显示，选择性的发布学校宣传文案，管理员可一键发布全校公告新闻，支持上传音频、视频、图片、文字等多媒体信息；</w:t>
            </w:r>
            <w:r/>
          </w:p>
          <w:p>
            <w:pPr>
              <w:numPr>
                <w:ilvl w:val="0"/>
                <w:numId w:val="10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可在移动端或web端给公共区域展示屏发送通知，实时同步到公共区域展示云屏中；可在移动端或web端给公共区域展示屏单个或批量上传照片，云屏中</w:t>
            </w:r>
            <w:r>
              <w:rPr>
                <w:rFonts w:hint="eastAsia" w:ascii="宋体" w:hAnsi="宋体" w:eastAsia="宋体" w:cs="宋体"/>
                <w:szCs w:val="21"/>
                <w:lang w:bidi="ar"/>
              </w:rPr>
              <w:t xml:space="preserve">可轮播显示</w:t>
            </w:r>
            <w:r>
              <w:rPr>
                <w:rFonts w:hint="eastAsia" w:ascii="宋体" w:hAnsi="宋体" w:eastAsia="宋体" w:cs="宋体"/>
                <w:szCs w:val="21"/>
                <w:lang w:bidi="ar"/>
              </w:rPr>
              <w:t xml:space="preserve">照片；</w:t>
            </w:r>
            <w:r/>
          </w:p>
          <w:p>
            <w:pPr>
              <w:numPr>
                <w:ilvl w:val="0"/>
                <w:numId w:val="10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可在后台设置公共区域展示屏的定时开关机，可在web端或移动端远程重启、关机，可在后台设置为公共区域展示屏新增配置自定义模块，可在后台设置公共区域展示屏中的通知、照片墙以及自定义模块的顺序；</w:t>
            </w:r>
            <w:r/>
          </w:p>
          <w:p>
            <w:pPr>
              <w:numPr>
                <w:ilvl w:val="0"/>
                <w:numId w:val="100"/>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支持班牌模板</w:t>
            </w:r>
            <w:r>
              <w:rPr>
                <w:rFonts w:hint="eastAsia" w:ascii="宋体" w:hAnsi="宋体" w:eastAsia="宋体" w:cs="宋体"/>
                <w:szCs w:val="21"/>
                <w:lang w:bidi="ar"/>
              </w:rPr>
              <w:t xml:space="preserve">可由管理员与班主任老师自定义，管理员可以发布管理全校范围的模板。支持可以在模板上自由增加图形、富文本、文本、视频、音频等组件，可实现位置、大小自由拖拽，支持设置组件的各类属性。支持可以在模板上自由</w:t>
            </w:r>
            <w:r>
              <w:rPr>
                <w:rFonts w:hint="eastAsia" w:ascii="宋体" w:hAnsi="宋体" w:eastAsia="宋体" w:cs="宋体"/>
                <w:szCs w:val="21"/>
                <w:lang w:bidi="ar"/>
              </w:rPr>
              <w:t xml:space="preserve">增加班牌模块</w:t>
            </w:r>
            <w:r>
              <w:rPr>
                <w:rFonts w:hint="eastAsia" w:ascii="宋体" w:hAnsi="宋体" w:eastAsia="宋体" w:cs="宋体"/>
                <w:szCs w:val="21"/>
                <w:lang w:bidi="ar"/>
              </w:rPr>
              <w:t xml:space="preserve">组件，</w:t>
            </w:r>
            <w:r>
              <w:rPr>
                <w:rFonts w:hint="eastAsia" w:ascii="宋体" w:hAnsi="宋体" w:eastAsia="宋体" w:cs="宋体"/>
                <w:szCs w:val="21"/>
                <w:lang w:bidi="ar"/>
              </w:rPr>
              <w:t xml:space="preserve">比如班通</w:t>
            </w:r>
            <w:r>
              <w:rPr>
                <w:rFonts w:hint="eastAsia" w:ascii="宋体" w:hAnsi="宋体" w:eastAsia="宋体" w:cs="宋体"/>
                <w:szCs w:val="21"/>
                <w:lang w:bidi="ar"/>
              </w:rPr>
              <w:t xml:space="preserve">牌知、照片墙、云视频等，可实现组件的拖拽排版，可设置组件的播放速度等属性。支持模板的修改、删除、发布、取消发布、预览等功能。支持模板发布后，</w:t>
            </w:r>
            <w:r>
              <w:rPr>
                <w:rFonts w:hint="eastAsia" w:ascii="宋体" w:hAnsi="宋体" w:eastAsia="宋体" w:cs="宋体"/>
                <w:szCs w:val="21"/>
                <w:lang w:bidi="ar"/>
              </w:rPr>
              <w:t xml:space="preserve">班牌中</w:t>
            </w:r>
            <w:r>
              <w:rPr>
                <w:rFonts w:hint="eastAsia" w:ascii="宋体" w:hAnsi="宋体" w:eastAsia="宋体" w:cs="宋体"/>
                <w:szCs w:val="21"/>
                <w:lang w:bidi="ar"/>
              </w:rPr>
              <w:t xml:space="preserve">及时展示本模板。</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线材及辅材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跳线，电源，电源线及配套固定件</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布线、设备安装调试、含五年质保服务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gridSpan w:val="5"/>
            <w:tcW w:w="5000" w:type="pct"/>
            <w:vAlign w:val="center"/>
            <w:textDirection w:val="lrTb"/>
            <w:noWrap/>
          </w:tcPr>
          <w:p>
            <w:pPr>
              <w:jc w:val="left"/>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分项七：体育馆二楼会议系统</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序号</w:t>
            </w:r>
            <w:r/>
          </w:p>
        </w:tc>
        <w:tc>
          <w:tcPr>
            <w:tcW w:w="575"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名称</w:t>
            </w:r>
            <w:r/>
          </w:p>
        </w:tc>
        <w:tc>
          <w:tcPr>
            <w:tcW w:w="3207"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技术参数要求</w:t>
            </w:r>
            <w:r/>
          </w:p>
        </w:tc>
        <w:tc>
          <w:tcPr>
            <w:tcW w:w="46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数量</w:t>
            </w:r>
            <w:r/>
          </w:p>
        </w:tc>
        <w:tc>
          <w:tcPr>
            <w:tcW w:w="43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单位</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一</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显示系统</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舞台显示屏（含屏体电源</w:t>
            </w:r>
            <w:r>
              <w:rPr>
                <w:rFonts w:hint="eastAsia" w:ascii="宋体" w:hAnsi="宋体" w:eastAsia="宋体" w:cs="宋体"/>
                <w:szCs w:val="21"/>
                <w:lang w:bidi="ar"/>
              </w:rPr>
              <w:t xml:space="preserve">等）</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P3室内全彩屏，屏体显示尺寸：8064mm*4608mm；</w:t>
            </w:r>
            <w:r/>
          </w:p>
          <w:p>
            <w:pPr>
              <w:spacing w:line="360" w:lineRule="exact"/>
              <w:rPr>
                <w:rFonts w:ascii="宋体" w:hAnsi="宋体" w:eastAsia="宋体" w:cs="宋体"/>
                <w:szCs w:val="21"/>
              </w:rPr>
            </w:pPr>
            <w:r>
              <w:rPr>
                <w:rFonts w:hint="eastAsia" w:ascii="宋体" w:hAnsi="宋体" w:eastAsia="宋体" w:cs="宋体"/>
                <w:szCs w:val="21"/>
                <w:lang w:bidi="ar"/>
              </w:rPr>
              <w:t xml:space="preserve">技术参数：</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像素密度≥111111点/㎡点间距≤3mm;</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整屏失控点数：≤1/1000000（验收时失控点为0），连续失控点为0，盲点率≤1/1000000；无单列或单行像素失控现象，无常亮点；</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显示单元的色彩还原准确性指标Δ≤0.1；LED显示单元发光点中心距偏差＜0.02%；</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默认亮度600NITS，显示单元亮度支持0-1000nits，0-100%无极可调，软件示数与仪器测试值的偏差不超过20nits，支持智能白平衡补偿和修正功能。不同亮度的情况下白平衡不会偏移。LED显示单元可支持软件、硬件两种方式进行亮度调整，设置亮度定时调节，及通过亮度传感器自动调节，硬件可通过按钮0-16</w:t>
            </w:r>
            <w:r>
              <w:rPr>
                <w:rFonts w:hint="eastAsia" w:ascii="宋体" w:hAnsi="宋体" w:eastAsia="宋体" w:cs="宋体"/>
                <w:szCs w:val="21"/>
              </w:rPr>
              <w:t xml:space="preserve">档</w:t>
            </w:r>
            <w:r>
              <w:rPr>
                <w:rFonts w:hint="eastAsia" w:ascii="宋体" w:hAnsi="宋体" w:eastAsia="宋体" w:cs="宋体"/>
                <w:szCs w:val="21"/>
              </w:rPr>
              <w:t xml:space="preserve">可调（手动/自动/软件任意调节），支持HDR高动态范围图像技术显示；</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灯芯波长误差值在±1nm以内，每个灯芯的亮度误差在1%以内；</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LED显示屏模块统一，整屏任意位置可互换，带电情况下也可互换操作;</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平均无故障使用时间不低于200000h，故障平均修复时间MTTR不超过1分钟，系统可用度≥99.9%，LED显示单元连续运行10000小时，亮度衰减≤5%，连续工作7×24小时，画质颜色正常无色衰；</w:t>
            </w:r>
            <w:r/>
          </w:p>
          <w:p>
            <w:pPr>
              <w:numPr>
                <w:ilvl w:val="0"/>
                <w:numId w:val="101"/>
              </w:numPr>
              <w:ind w:firstLine="0"/>
              <w:jc w:val="left"/>
              <w:spacing w:line="360" w:lineRule="exact"/>
              <w:widowControl/>
              <w:rPr>
                <w:rFonts w:ascii="宋体" w:hAnsi="宋体" w:eastAsia="宋体" w:cs="宋体"/>
                <w:b/>
                <w:bCs/>
                <w:szCs w:val="21"/>
              </w:rPr>
            </w:pPr>
            <w:r>
              <w:rPr>
                <w:rFonts w:hint="eastAsia" w:ascii="宋体" w:hAnsi="宋体" w:eastAsia="宋体" w:cs="宋体"/>
                <w:szCs w:val="21"/>
              </w:rPr>
              <w:t xml:space="preserve">★</w:t>
            </w:r>
            <w:r>
              <w:rPr>
                <w:rFonts w:hint="eastAsia" w:ascii="宋体" w:hAnsi="宋体" w:eastAsia="宋体" w:cs="宋体"/>
                <w:b/>
                <w:bCs/>
                <w:szCs w:val="21"/>
              </w:rPr>
              <w:t xml:space="preserve">具备可视化展示播控主机、屏幕、</w:t>
            </w:r>
            <w:r>
              <w:rPr>
                <w:rFonts w:hint="eastAsia" w:ascii="宋体" w:hAnsi="宋体" w:eastAsia="宋体" w:cs="宋体"/>
                <w:b/>
                <w:bCs/>
                <w:szCs w:val="21"/>
              </w:rPr>
              <w:t xml:space="preserve">拼控器</w:t>
            </w:r>
            <w:r>
              <w:rPr>
                <w:rFonts w:hint="eastAsia" w:ascii="宋体" w:hAnsi="宋体" w:eastAsia="宋体" w:cs="宋体"/>
                <w:b/>
                <w:bCs/>
                <w:szCs w:val="21"/>
              </w:rPr>
              <w:t xml:space="preserve">、中控主机、PC主机、KVM坐席等设备的在离线统计信息以及播控主机的页面数量、分辨率、温度、稳定运行时长、设备告警等信息；具有电源监控功能，电源管理模块同时具有过流、过压、欠压、短路、断电、漏电保护，分步逐步上电，远程控制、双回路状态监测、计划任务上电等功能。（需提供第三方检测机构出具的有效检测报告关键页扫描件）</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支持LED单点失控点检测，失控</w:t>
            </w:r>
            <w:r>
              <w:rPr>
                <w:rFonts w:hint="eastAsia" w:ascii="宋体" w:hAnsi="宋体" w:eastAsia="宋体" w:cs="宋体"/>
                <w:szCs w:val="21"/>
              </w:rPr>
              <w:t xml:space="preserve">点数据</w:t>
            </w:r>
            <w:r>
              <w:rPr>
                <w:rFonts w:hint="eastAsia" w:ascii="宋体" w:hAnsi="宋体" w:eastAsia="宋体" w:cs="宋体"/>
                <w:szCs w:val="21"/>
              </w:rPr>
              <w:t xml:space="preserve">回传功能;</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LED显示单元具备色彩诊断能力，并能对色彩进行自动修正；LED显示单元抗震等级能够承受10级震动烈度；</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具有多点测温功能，防止温度过高造成局部颜色混乱、分离，提高屏体寿命;</w:t>
            </w:r>
            <w:r/>
          </w:p>
          <w:p>
            <w:pPr>
              <w:numPr>
                <w:ilvl w:val="0"/>
                <w:numId w:val="101"/>
              </w:numPr>
              <w:ind w:firstLine="0"/>
              <w:jc w:val="left"/>
              <w:spacing w:line="360" w:lineRule="exact"/>
              <w:widowControl/>
              <w:rPr>
                <w:rFonts w:ascii="宋体" w:hAnsi="宋体" w:eastAsia="宋体" w:cs="宋体"/>
                <w:b/>
                <w:bCs/>
                <w:szCs w:val="21"/>
              </w:rPr>
            </w:pPr>
            <w:r>
              <w:rPr>
                <w:rFonts w:hint="eastAsia" w:ascii="宋体" w:hAnsi="宋体" w:eastAsia="宋体" w:cs="宋体"/>
                <w:szCs w:val="21"/>
              </w:rPr>
              <w:t xml:space="preserve"> LED全彩显示屏显示模组可承受T=60S，1500V(交流有效值)，不大于0.01mA(AC峰值)</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为了保证产品使用稳定性，LED显示屏具备动态扫描方式驱动电路板保护电路；LED显示单元对地漏电流≤0.1mA(交流有效值）；</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具备去消隐功能，可防止因单颗LED反向漏电流异常引起的</w:t>
            </w:r>
            <w:r>
              <w:rPr>
                <w:rFonts w:hint="eastAsia" w:ascii="宋体" w:hAnsi="宋体" w:eastAsia="宋体" w:cs="宋体"/>
                <w:szCs w:val="21"/>
              </w:rPr>
              <w:t xml:space="preserve">串亮现象</w:t>
            </w:r>
            <w:r>
              <w:rPr>
                <w:rFonts w:hint="eastAsia" w:ascii="宋体" w:hAnsi="宋体" w:eastAsia="宋体" w:cs="宋体"/>
                <w:szCs w:val="21"/>
              </w:rPr>
              <w:t xml:space="preserve">,满足去消隐、无残影；</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LED显示单元具有24bit颜色处理能力、16bit灰度处理能力，具备281</w:t>
            </w:r>
            <w:r>
              <w:rPr>
                <w:rFonts w:hint="eastAsia" w:ascii="宋体" w:hAnsi="宋体" w:eastAsia="宋体" w:cs="宋体"/>
                <w:szCs w:val="21"/>
              </w:rPr>
              <w:t xml:space="preserve">万亿</w:t>
            </w:r>
            <w:r>
              <w:rPr>
                <w:rFonts w:hint="eastAsia" w:ascii="宋体" w:hAnsi="宋体" w:eastAsia="宋体" w:cs="宋体"/>
                <w:szCs w:val="21"/>
              </w:rPr>
              <w:t xml:space="preserve">种色彩表现能力，</w:t>
            </w:r>
            <w:r>
              <w:rPr>
                <w:rFonts w:hint="eastAsia" w:ascii="宋体" w:hAnsi="宋体" w:eastAsia="宋体" w:cs="宋体"/>
                <w:szCs w:val="21"/>
              </w:rPr>
              <w:t xml:space="preserve">色域</w:t>
            </w:r>
            <w:r>
              <w:rPr>
                <w:rFonts w:hint="eastAsia" w:ascii="宋体" w:hAnsi="宋体" w:eastAsia="宋体" w:cs="宋体"/>
                <w:szCs w:val="21"/>
              </w:rPr>
              <w:t xml:space="preserve">≥120%NTSC；照度</w:t>
            </w:r>
            <w:r>
              <w:rPr>
                <w:rFonts w:hint="eastAsia" w:ascii="宋体" w:hAnsi="宋体" w:eastAsia="宋体" w:cs="宋体"/>
                <w:szCs w:val="21"/>
              </w:rPr>
              <w:t xml:space="preserve">=10Lux/5600K条件下，显示屏屏幕表面光反射率（单位面积反射亮度）＜3.0cd/m²；</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显示单元具备去蓝光护眼功能，开启护</w:t>
            </w:r>
            <w:r>
              <w:rPr>
                <w:rFonts w:hint="eastAsia" w:ascii="宋体" w:hAnsi="宋体" w:eastAsia="宋体" w:cs="宋体"/>
                <w:szCs w:val="21"/>
              </w:rPr>
              <w:t xml:space="preserve">眼模式</w:t>
            </w:r>
            <w:r>
              <w:rPr>
                <w:rFonts w:hint="eastAsia" w:ascii="宋体" w:hAnsi="宋体" w:eastAsia="宋体" w:cs="宋体"/>
                <w:szCs w:val="21"/>
              </w:rPr>
              <w:t xml:space="preserve">后，蓝光量可下降30%，减弱蓝光对观看人员的眼睛进行有效保护，去除100%紫外线；</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电磁兼容性：在30-1000MHz辐射骚扰，150kHz-30MHz电源端子骚扰，1GHz以上辐射骚扰依据GB9254、GB/T17626.2检测要求满足B级标准，即满足CLASSB要求；</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屏体可以支持屏幕UI菜单显示，可通过遥控器调节屏幕参数。屏幕亮度调节、信号切换、场景切换、色温调节、开关机控制等，支持在屏幕上显示主要变化信息；</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可以支持TOP-COB处理：对LED封装单元形成有效的保护，足以对抗极端恶劣的使用环境，实现真正的有防潮、防尘、防火、防雷、防虫、防高温、防辐射、防腐蚀、防燃烧、防静电、防碰撞、防摔、防盐雾、抗UV、防电磁干扰等功能，有效避免掉灯的现象;</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支持USB输入、IP输入、CVBS/DP/HDBASE输入、光纤/网络等接口输入，具有加密输出，避免信号的恶意切断或输入;</w:t>
            </w:r>
            <w:r/>
          </w:p>
          <w:p>
            <w:pPr>
              <w:numPr>
                <w:ilvl w:val="0"/>
                <w:numId w:val="101"/>
              </w:numPr>
              <w:ind w:firstLine="0"/>
              <w:jc w:val="left"/>
              <w:spacing w:line="360" w:lineRule="exact"/>
              <w:widowControl/>
              <w:rPr>
                <w:rFonts w:ascii="宋体" w:hAnsi="宋体" w:eastAsia="宋体" w:cs="宋体"/>
                <w:b/>
                <w:bCs/>
                <w:szCs w:val="21"/>
              </w:rPr>
            </w:pPr>
            <w:r>
              <w:rPr>
                <w:rFonts w:hint="eastAsia" w:ascii="宋体" w:hAnsi="宋体" w:eastAsia="宋体" w:cs="宋体"/>
                <w:szCs w:val="21"/>
              </w:rPr>
              <w:t xml:space="preserve">具有记录LED</w:t>
            </w:r>
            <w:r>
              <w:rPr>
                <w:rFonts w:hint="eastAsia" w:ascii="宋体" w:hAnsi="宋体" w:eastAsia="宋体" w:cs="宋体"/>
                <w:szCs w:val="21"/>
              </w:rPr>
              <w:t xml:space="preserve">灯运行</w:t>
            </w:r>
            <w:r>
              <w:rPr>
                <w:rFonts w:hint="eastAsia" w:ascii="宋体" w:hAnsi="宋体" w:eastAsia="宋体" w:cs="宋体"/>
                <w:szCs w:val="21"/>
              </w:rPr>
              <w:t xml:space="preserve">数据记录功能，实现LED灯的工作时间、消耗电能自动记录，支持有线或无线方式传出记录数据，单灯运行的记录数据汇总。</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LED显示屏具有电源温度控制系统，提供电源实时温度监控，超出设定温度自动报警，显示异常电源的位置，防止过温失效；断电10次，每次间隔5S恢复通电，模</w:t>
            </w:r>
            <w:r>
              <w:rPr>
                <w:rFonts w:hint="eastAsia" w:ascii="宋体" w:hAnsi="宋体" w:eastAsia="宋体" w:cs="宋体"/>
                <w:szCs w:val="21"/>
              </w:rPr>
              <w:t xml:space="preserve">组显示</w:t>
            </w:r>
            <w:r>
              <w:rPr>
                <w:rFonts w:hint="eastAsia" w:ascii="宋体" w:hAnsi="宋体" w:eastAsia="宋体" w:cs="宋体"/>
                <w:szCs w:val="21"/>
              </w:rPr>
              <w:t xml:space="preserve">正常，功能正常；</w:t>
            </w:r>
            <w:r/>
          </w:p>
          <w:p>
            <w:pPr>
              <w:numPr>
                <w:ilvl w:val="0"/>
                <w:numId w:val="101"/>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LED显示屏中心蓝光辐射能量值对人眼视网膜无伤害，LED显示屏蓝光辐亮度≤0.5W.m-2.sr-1,符合肉眼观看标准。</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37.16</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平方米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视频处理器</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1.支持丰富的数字信号接口，包括3路HDMI、2路DVI、1路DP。 </w:t>
            </w:r>
            <w:r>
              <w:rPr>
                <w:rFonts w:hint="eastAsia" w:ascii="宋体" w:hAnsi="宋体" w:eastAsia="宋体" w:cs="宋体"/>
                <w:szCs w:val="21"/>
                <w:lang w:bidi="ar"/>
              </w:rPr>
              <w:t xml:space="preserve">最大带载</w:t>
            </w:r>
            <w:r>
              <w:rPr>
                <w:rFonts w:hint="eastAsia" w:ascii="宋体" w:hAnsi="宋体" w:eastAsia="宋体" w:cs="宋体"/>
                <w:szCs w:val="21"/>
                <w:lang w:bidi="ar"/>
              </w:rPr>
              <w:t xml:space="preserve">1048</w:t>
            </w:r>
            <w:r>
              <w:rPr>
                <w:rFonts w:hint="eastAsia" w:ascii="宋体" w:hAnsi="宋体" w:eastAsia="宋体" w:cs="宋体"/>
                <w:szCs w:val="21"/>
                <w:lang w:bidi="ar"/>
              </w:rPr>
              <w:t xml:space="preserve">万像</w:t>
            </w:r>
            <w:r>
              <w:rPr>
                <w:rFonts w:hint="eastAsia" w:ascii="宋体" w:hAnsi="宋体" w:eastAsia="宋体" w:cs="宋体"/>
                <w:szCs w:val="21"/>
                <w:lang w:bidi="ar"/>
              </w:rPr>
              <w:t xml:space="preserve">素，最宽可达16384像素，最高可达8192像素；</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2.支持通过前面板旋钮或者客户端进行信号源的无缝切换，不会</w:t>
            </w:r>
            <w:r>
              <w:rPr>
                <w:rFonts w:hint="eastAsia" w:ascii="宋体" w:hAnsi="宋体" w:eastAsia="宋体" w:cs="宋体"/>
                <w:szCs w:val="21"/>
                <w:lang w:bidi="ar"/>
              </w:rPr>
              <w:t xml:space="preserve">刷黑或者</w:t>
            </w:r>
            <w:r>
              <w:rPr>
                <w:rFonts w:hint="eastAsia" w:ascii="宋体" w:hAnsi="宋体" w:eastAsia="宋体" w:cs="宋体"/>
                <w:szCs w:val="21"/>
                <w:lang w:bidi="ar"/>
              </w:rPr>
              <w:t xml:space="preserve">闪烁，支持各种预置模式；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3.支持逐点亮度校正，可以对每个灯点的亮度和色度进行校正，有效消除色差，使整屏的亮度和色度达到高度均匀一致，提高显示屏的画质。</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4.设备具备倍频</w:t>
            </w:r>
            <w:r>
              <w:rPr>
                <w:rFonts w:hint="eastAsia" w:ascii="宋体" w:hAnsi="宋体" w:eastAsia="宋体" w:cs="宋体"/>
                <w:szCs w:val="21"/>
                <w:lang w:bidi="ar"/>
              </w:rPr>
              <w:t xml:space="preserve">倍</w:t>
            </w:r>
            <w:r>
              <w:rPr>
                <w:rFonts w:hint="eastAsia" w:ascii="宋体" w:hAnsi="宋体" w:eastAsia="宋体" w:cs="宋体"/>
                <w:szCs w:val="21"/>
                <w:lang w:bidi="ar"/>
              </w:rPr>
              <w:t xml:space="preserve">线功能，可保证视频播放更加流畅；</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5.可开启LED显示屏智能除湿模式，设备根据环境状态，自动实现除湿功能。</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智能配电柜</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30KW LED专用配电柜</w:t>
            </w:r>
            <w:r/>
          </w:p>
        </w:tc>
        <w:tc>
          <w:tcPr>
            <w:tcW w:w="464"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屏体钢结构</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屏体钢结构现场制作，外框尺寸：8164mm*5508mm，底座高度：800mm；</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44.97</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平方米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场馆显示屏（含屏体电源等）</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rPr>
              <w:t xml:space="preserve">P3室内全彩屏，</w:t>
            </w:r>
            <w:r>
              <w:rPr>
                <w:rFonts w:hint="eastAsia" w:ascii="宋体" w:hAnsi="宋体" w:eastAsia="宋体" w:cs="宋体"/>
                <w:szCs w:val="21"/>
                <w:lang w:bidi="ar"/>
              </w:rPr>
              <w:t xml:space="preserve">屏体显示尺寸：4224mm*2496mm</w:t>
            </w:r>
            <w:r/>
          </w:p>
          <w:p>
            <w:pPr>
              <w:jc w:val="left"/>
              <w:spacing w:line="360" w:lineRule="exact"/>
              <w:widowControl/>
              <w:rPr>
                <w:rFonts w:ascii="宋体" w:hAnsi="宋体" w:eastAsia="宋体" w:cs="宋体"/>
                <w:szCs w:val="21"/>
              </w:rPr>
            </w:pPr>
            <w:r>
              <w:rPr>
                <w:rFonts w:hint="eastAsia" w:ascii="宋体" w:hAnsi="宋体" w:eastAsia="宋体" w:cs="宋体"/>
                <w:szCs w:val="21"/>
              </w:rPr>
              <w:t xml:space="preserve">技术参数描述与分项七：体育馆二楼会议系统/显示系统/舞台显示屏（含屏体电源等）技术参数要求相同</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10.54 </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平方米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视频处理器</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1.支持丰富的数字信号接口，包括3路HDMI、2路DVI、1路DP，</w:t>
            </w:r>
            <w:r>
              <w:rPr>
                <w:rFonts w:hint="eastAsia" w:ascii="宋体" w:hAnsi="宋体" w:eastAsia="宋体" w:cs="宋体"/>
                <w:szCs w:val="21"/>
                <w:lang w:bidi="ar"/>
              </w:rPr>
              <w:t xml:space="preserve">最大带载</w:t>
            </w:r>
            <w:r>
              <w:rPr>
                <w:rFonts w:hint="eastAsia" w:ascii="宋体" w:hAnsi="宋体" w:eastAsia="宋体" w:cs="宋体"/>
                <w:szCs w:val="21"/>
                <w:lang w:bidi="ar"/>
              </w:rPr>
              <w:t xml:space="preserve">524</w:t>
            </w:r>
            <w:r>
              <w:rPr>
                <w:rFonts w:hint="eastAsia" w:ascii="宋体" w:hAnsi="宋体" w:eastAsia="宋体" w:cs="宋体"/>
                <w:szCs w:val="21"/>
                <w:lang w:bidi="ar"/>
              </w:rPr>
              <w:t xml:space="preserve">万像</w:t>
            </w:r>
            <w:r>
              <w:rPr>
                <w:rFonts w:hint="eastAsia" w:ascii="宋体" w:hAnsi="宋体" w:eastAsia="宋体" w:cs="宋体"/>
                <w:szCs w:val="21"/>
                <w:lang w:bidi="ar"/>
              </w:rPr>
              <w:t xml:space="preserve">素，最宽可达16384像素，最高可达8192像素；</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2.支持通过前面板旋钮或者客户端进行信号源的无缝切换，不会</w:t>
            </w:r>
            <w:r>
              <w:rPr>
                <w:rFonts w:hint="eastAsia" w:ascii="宋体" w:hAnsi="宋体" w:eastAsia="宋体" w:cs="宋体"/>
                <w:szCs w:val="21"/>
                <w:lang w:bidi="ar"/>
              </w:rPr>
              <w:t xml:space="preserve">刷黑或者</w:t>
            </w:r>
            <w:r>
              <w:rPr>
                <w:rFonts w:hint="eastAsia" w:ascii="宋体" w:hAnsi="宋体" w:eastAsia="宋体" w:cs="宋体"/>
                <w:szCs w:val="21"/>
                <w:lang w:bidi="ar"/>
              </w:rPr>
              <w:t xml:space="preserve">闪烁，支持各种预置模式；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3.支持逐点亮度校正，可以对每个灯点的亮度和色度进行校正，有效消除色差，使整屏的亮度和色度达到高度均匀一致，提高显示屏的画质。</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4.设备具备倍频</w:t>
            </w:r>
            <w:r>
              <w:rPr>
                <w:rFonts w:hint="eastAsia" w:ascii="宋体" w:hAnsi="宋体" w:eastAsia="宋体" w:cs="宋体"/>
                <w:szCs w:val="21"/>
                <w:lang w:bidi="ar"/>
              </w:rPr>
              <w:t xml:space="preserve">倍</w:t>
            </w:r>
            <w:r>
              <w:rPr>
                <w:rFonts w:hint="eastAsia" w:ascii="宋体" w:hAnsi="宋体" w:eastAsia="宋体" w:cs="宋体"/>
                <w:szCs w:val="21"/>
                <w:lang w:bidi="ar"/>
              </w:rPr>
              <w:t xml:space="preserve">线功能，可保证视频播放更加流畅；</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5.可开启LED显示屏智能除湿模式，设备根据环境状态，自动实现除湿功能。</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智能配电柜</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10KW LED专用配电柜</w:t>
            </w:r>
            <w:r/>
          </w:p>
        </w:tc>
        <w:tc>
          <w:tcPr>
            <w:tcW w:w="464"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屏体钢结构</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屏体钢结构现场制作，外框尺寸：4324mm*2596mm</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11.23</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平方米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98寸会议终端</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4K智能电视</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线材及辅材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国标电源线，超6类网线，及辅材等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布线、脚手架搭拆、设备安装调试、含五年质保服务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项</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二</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扩声系统</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单12寸会议音响</w:t>
            </w:r>
            <w:r/>
          </w:p>
        </w:tc>
        <w:tc>
          <w:tcPr>
            <w:tcW w:w="3207" w:type="pct"/>
            <w:vAlign w:val="center"/>
            <w:textDirection w:val="lrTb"/>
            <w:noWrap w:val="false"/>
          </w:tcPr>
          <w:p>
            <w:pPr>
              <w:numPr>
                <w:ilvl w:val="0"/>
                <w:numId w:val="10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配置：2WAY12″+Ti34；</w:t>
            </w:r>
            <w:r/>
          </w:p>
          <w:p>
            <w:pPr>
              <w:numPr>
                <w:ilvl w:val="0"/>
                <w:numId w:val="10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频率响应：50Hz~20KHz(-6dB)；</w:t>
            </w:r>
            <w:r/>
          </w:p>
          <w:p>
            <w:pPr>
              <w:numPr>
                <w:ilvl w:val="0"/>
                <w:numId w:val="10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额定功率：200W；</w:t>
            </w:r>
            <w:r/>
          </w:p>
          <w:p>
            <w:pPr>
              <w:numPr>
                <w:ilvl w:val="0"/>
                <w:numId w:val="10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最大功率：400W；</w:t>
            </w:r>
            <w:r/>
          </w:p>
          <w:p>
            <w:pPr>
              <w:numPr>
                <w:ilvl w:val="0"/>
                <w:numId w:val="10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频率响应：45Hz-20kHz(-6dB)；</w:t>
            </w:r>
            <w:r/>
          </w:p>
          <w:p>
            <w:pPr>
              <w:numPr>
                <w:ilvl w:val="0"/>
                <w:numId w:val="10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阻抗：8Ω；</w:t>
            </w:r>
            <w:r/>
          </w:p>
          <w:p>
            <w:pPr>
              <w:numPr>
                <w:ilvl w:val="0"/>
                <w:numId w:val="10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灵敏度：97dB；</w:t>
            </w:r>
            <w:r/>
          </w:p>
          <w:p>
            <w:pPr>
              <w:numPr>
                <w:ilvl w:val="0"/>
                <w:numId w:val="102"/>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最大声压：124dB；</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专业四声道功放</w:t>
            </w:r>
            <w:r/>
          </w:p>
        </w:tc>
        <w:tc>
          <w:tcPr>
            <w:tcW w:w="3207" w:type="pct"/>
            <w:vAlign w:val="center"/>
            <w:textDirection w:val="lrTb"/>
            <w:noWrap w:val="false"/>
          </w:tcPr>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8Ω立体声功率：400W*4；</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4Ω立体声功率：800W*4；</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电压增益（8Ω时：42.0dB；</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功放拓扑类别：Class-AB；</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频率响应：20 Hz-20 kHz(±0.5dB)；</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总谐波失真： &lt;0.08%；</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信噪比：&gt;98 dB；</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阻尼系数：&gt;350；</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分离度：&gt;60 dB；</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转换速率：&gt;25V/μs；</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输入灵敏度：0.77V/1.0V/1.4V；</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输入阻抗(不平衡/平衡)：10kΩ/20kΩ；</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风路：从前向后吹风；</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保护： 软启动、直流、短路、过载、失真限幅、过热、VHF, 音量渐大；</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输入部分：平衡输入XLR母插座、平衡并接XLR公插座；</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输出部分：NL4型SPEAKON插座；</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指示灯：面板指灯：电源、信号UV、削峰、保护；</w:t>
            </w:r>
            <w:r/>
          </w:p>
          <w:p>
            <w:pPr>
              <w:numPr>
                <w:ilvl w:val="0"/>
                <w:numId w:val="10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前面板功能：电源启动开关、音量控制旋钮立体声；</w:t>
            </w:r>
            <w:r/>
          </w:p>
          <w:p>
            <w:pPr>
              <w:numPr>
                <w:ilvl w:val="0"/>
                <w:numId w:val="103"/>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后面板功能：输入灵敏度选择开关,接地开关、并</w:t>
            </w:r>
            <w:r>
              <w:rPr>
                <w:rFonts w:hint="eastAsia" w:ascii="宋体" w:hAnsi="宋体" w:eastAsia="宋体" w:cs="宋体"/>
                <w:szCs w:val="21"/>
                <w:lang w:bidi="ar"/>
              </w:rPr>
              <w:t xml:space="preserve">接选择</w:t>
            </w:r>
            <w:r>
              <w:rPr>
                <w:rFonts w:hint="eastAsia" w:ascii="宋体" w:hAnsi="宋体" w:eastAsia="宋体" w:cs="宋体"/>
                <w:szCs w:val="21"/>
                <w:lang w:bidi="ar"/>
              </w:rPr>
              <w:t xml:space="preserve">开关。</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单12寸返听专业音箱</w:t>
            </w:r>
            <w:r/>
          </w:p>
        </w:tc>
        <w:tc>
          <w:tcPr>
            <w:tcW w:w="3207" w:type="pct"/>
            <w:vAlign w:val="center"/>
            <w:textDirection w:val="lrTb"/>
            <w:noWrap w:val="false"/>
          </w:tcPr>
          <w:p>
            <w:pPr>
              <w:numPr>
                <w:ilvl w:val="0"/>
                <w:numId w:val="10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配置：2WAY12″+Ti34；</w:t>
            </w:r>
            <w:r/>
          </w:p>
          <w:p>
            <w:pPr>
              <w:numPr>
                <w:ilvl w:val="0"/>
                <w:numId w:val="10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频率响应：50Hz~20KHz(-6dB)；</w:t>
            </w:r>
            <w:r/>
          </w:p>
          <w:p>
            <w:pPr>
              <w:numPr>
                <w:ilvl w:val="0"/>
                <w:numId w:val="10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额定功率：200W；</w:t>
            </w:r>
            <w:r/>
          </w:p>
          <w:p>
            <w:pPr>
              <w:numPr>
                <w:ilvl w:val="0"/>
                <w:numId w:val="10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最大功率：400W；</w:t>
            </w:r>
            <w:r/>
          </w:p>
          <w:p>
            <w:pPr>
              <w:numPr>
                <w:ilvl w:val="0"/>
                <w:numId w:val="10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频率响应：45Hz-20kHz(-6dB)；</w:t>
            </w:r>
            <w:r/>
          </w:p>
          <w:p>
            <w:pPr>
              <w:numPr>
                <w:ilvl w:val="0"/>
                <w:numId w:val="10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阻抗：8Ω；</w:t>
            </w:r>
            <w:r/>
          </w:p>
          <w:p>
            <w:pPr>
              <w:numPr>
                <w:ilvl w:val="0"/>
                <w:numId w:val="10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灵敏度：97dB；</w:t>
            </w:r>
            <w:r/>
          </w:p>
          <w:p>
            <w:pPr>
              <w:numPr>
                <w:ilvl w:val="0"/>
                <w:numId w:val="104"/>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最大声压：124dB；</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专业双声道功放</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技术参数：</w:t>
            </w:r>
            <w:r/>
          </w:p>
          <w:p>
            <w:pPr>
              <w:numPr>
                <w:ilvl w:val="0"/>
                <w:numId w:val="10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8Ω立体声(输出)功率：2x300W；</w:t>
            </w:r>
            <w:r/>
          </w:p>
          <w:p>
            <w:pPr>
              <w:numPr>
                <w:ilvl w:val="0"/>
                <w:numId w:val="10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4Ω立体声(输出)功率：2x450W；</w:t>
            </w:r>
            <w:r/>
          </w:p>
          <w:p>
            <w:pPr>
              <w:numPr>
                <w:ilvl w:val="0"/>
                <w:numId w:val="10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8Ω桥接(输出)功率：900W；</w:t>
            </w:r>
            <w:r/>
          </w:p>
          <w:p>
            <w:pPr>
              <w:numPr>
                <w:ilvl w:val="0"/>
                <w:numId w:val="10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频率响应：20Hz~20KHz(±0.5%)；</w:t>
            </w:r>
            <w:r/>
          </w:p>
          <w:p>
            <w:pPr>
              <w:numPr>
                <w:ilvl w:val="0"/>
                <w:numId w:val="10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总谐波失真(8Ω/1KHz)：＜0.5%(20Hz~20KHz)；</w:t>
            </w:r>
            <w:r/>
          </w:p>
          <w:p>
            <w:pPr>
              <w:numPr>
                <w:ilvl w:val="0"/>
                <w:numId w:val="10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转换速率：10V/μs；</w:t>
            </w:r>
            <w:r/>
          </w:p>
          <w:p>
            <w:pPr>
              <w:numPr>
                <w:ilvl w:val="0"/>
                <w:numId w:val="10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阻尼系数(8Ω/10~400Hz)：＞200dB；</w:t>
            </w:r>
            <w:r/>
          </w:p>
          <w:p>
            <w:pPr>
              <w:numPr>
                <w:ilvl w:val="0"/>
                <w:numId w:val="10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输入灵敏度：0.77V,1.4V,32dB；</w:t>
            </w:r>
            <w:r/>
          </w:p>
          <w:p>
            <w:pPr>
              <w:numPr>
                <w:ilvl w:val="0"/>
                <w:numId w:val="10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输入阻抗：不平衡10KΩ/平衡20KΩ；</w:t>
            </w:r>
            <w:r/>
          </w:p>
          <w:p>
            <w:pPr>
              <w:numPr>
                <w:ilvl w:val="0"/>
                <w:numId w:val="10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电压增益(8Ω/1KHz)：33dB/36dB/39dB/41dB；</w:t>
            </w:r>
            <w:r/>
          </w:p>
          <w:p>
            <w:pPr>
              <w:numPr>
                <w:ilvl w:val="0"/>
                <w:numId w:val="10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接口部分：输入：平衡式卡</w:t>
            </w:r>
            <w:r>
              <w:rPr>
                <w:rFonts w:hint="eastAsia" w:ascii="宋体" w:hAnsi="宋体" w:eastAsia="宋体" w:cs="宋体"/>
                <w:szCs w:val="21"/>
                <w:lang w:bidi="ar"/>
              </w:rPr>
              <w:t xml:space="preserve">侬</w:t>
            </w:r>
            <w:r>
              <w:rPr>
                <w:rFonts w:hint="eastAsia" w:ascii="宋体" w:hAnsi="宋体" w:eastAsia="宋体" w:cs="宋体"/>
                <w:szCs w:val="21"/>
                <w:lang w:bidi="ar"/>
              </w:rPr>
              <w:t xml:space="preserve">(公头x2+</w:t>
            </w:r>
            <w:r>
              <w:rPr>
                <w:rFonts w:hint="eastAsia" w:ascii="宋体" w:hAnsi="宋体" w:eastAsia="宋体" w:cs="宋体"/>
                <w:szCs w:val="21"/>
                <w:lang w:bidi="ar"/>
              </w:rPr>
              <w:t xml:space="preserve">母头</w:t>
            </w:r>
            <w:r>
              <w:rPr>
                <w:rFonts w:hint="eastAsia" w:ascii="宋体" w:hAnsi="宋体" w:eastAsia="宋体" w:cs="宋体"/>
                <w:szCs w:val="21"/>
                <w:lang w:bidi="ar"/>
              </w:rPr>
              <w:t xml:space="preserve">x2)，输出：SpeakON接头x2，1/4寸接线柱(香蕉头)x4；</w:t>
            </w:r>
            <w:r/>
          </w:p>
          <w:p>
            <w:pPr>
              <w:numPr>
                <w:ilvl w:val="0"/>
                <w:numId w:val="10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信噪比：≥100dB；</w:t>
            </w:r>
            <w:r/>
          </w:p>
          <w:p>
            <w:pPr>
              <w:numPr>
                <w:ilvl w:val="0"/>
                <w:numId w:val="106"/>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保护及冷却功能：静音开关(</w:t>
            </w:r>
            <w:r>
              <w:rPr>
                <w:rFonts w:hint="eastAsia" w:ascii="宋体" w:hAnsi="宋体" w:eastAsia="宋体" w:cs="宋体"/>
                <w:szCs w:val="21"/>
                <w:lang w:bidi="ar"/>
              </w:rPr>
              <w:t xml:space="preserve">软启动</w:t>
            </w:r>
            <w:r>
              <w:rPr>
                <w:rFonts w:hint="eastAsia" w:ascii="宋体" w:hAnsi="宋体" w:eastAsia="宋体" w:cs="宋体"/>
                <w:szCs w:val="21"/>
                <w:lang w:bidi="ar"/>
              </w:rPr>
              <w:t xml:space="preserve">)，直流故障断开，有源浪涌(失真)限幅，短路、开路，射频过载和过热保护(变频智能风扇)。</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单8寸监听音箱</w:t>
            </w:r>
            <w:r/>
          </w:p>
        </w:tc>
        <w:tc>
          <w:tcPr>
            <w:tcW w:w="3207" w:type="pct"/>
            <w:vAlign w:val="center"/>
            <w:textDirection w:val="lrTb"/>
            <w:noWrap w:val="false"/>
          </w:tcPr>
          <w:p>
            <w:pPr>
              <w:numPr>
                <w:ilvl w:val="0"/>
                <w:numId w:val="10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配置：2WAY8″+Ti25；</w:t>
            </w:r>
            <w:r/>
          </w:p>
          <w:p>
            <w:pPr>
              <w:numPr>
                <w:ilvl w:val="0"/>
                <w:numId w:val="10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频率响应：50Hz~20KHz(-6dB)；</w:t>
            </w:r>
            <w:r/>
          </w:p>
          <w:p>
            <w:pPr>
              <w:numPr>
                <w:ilvl w:val="0"/>
                <w:numId w:val="10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额定功率：60W；</w:t>
            </w:r>
            <w:r/>
          </w:p>
          <w:p>
            <w:pPr>
              <w:numPr>
                <w:ilvl w:val="0"/>
                <w:numId w:val="10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最大功率：120W；</w:t>
            </w:r>
            <w:r/>
          </w:p>
          <w:p>
            <w:pPr>
              <w:numPr>
                <w:ilvl w:val="0"/>
                <w:numId w:val="10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频率响应：50Hz-20kHz(-6dB)；</w:t>
            </w:r>
            <w:r/>
          </w:p>
          <w:p>
            <w:pPr>
              <w:numPr>
                <w:ilvl w:val="0"/>
                <w:numId w:val="10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阻抗：8Ω；</w:t>
            </w:r>
            <w:r/>
          </w:p>
          <w:p>
            <w:pPr>
              <w:numPr>
                <w:ilvl w:val="0"/>
                <w:numId w:val="10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灵敏度：92dB；</w:t>
            </w:r>
            <w:r/>
          </w:p>
          <w:p>
            <w:pPr>
              <w:numPr>
                <w:ilvl w:val="0"/>
                <w:numId w:val="107"/>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最大声压：113dB。</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无线麦克</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（一拖四四手持）</w:t>
            </w:r>
            <w:r/>
          </w:p>
        </w:tc>
        <w:tc>
          <w:tcPr>
            <w:tcW w:w="3207" w:type="pct"/>
            <w:vAlign w:val="center"/>
            <w:textDirection w:val="lrTb"/>
            <w:noWrap w:val="false"/>
          </w:tcPr>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音频响应：40Hz～16KHz；</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频率范围：740-820MHz；</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频带宽度：80MHz；</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调制方式：FM；</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综合失真：≤0.5%；</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动态范围：&gt;105dB ；</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最大频偏：±50KHz；</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信噪比：≥95dB；</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温度范围：-10℃～55℃；</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采用UHF波段作为载波；</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相位锁定频率合成（PLL）技术；</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发射机不用AB，使用更加方便；</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专业、时尚的面板设计；</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宽大的LCD显示屏，可以在远距离清晰的看到显示的内容；</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简单、直观、人性化的操作界面；</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一键红外对射（ACT），采用多重扫描技术，可靠同步发射器；</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手动频道选择+自动频道扫描（SCAN）；</w:t>
            </w:r>
            <w:r/>
          </w:p>
          <w:p>
            <w:pPr>
              <w:numPr>
                <w:ilvl w:val="0"/>
                <w:numId w:val="10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加强型抗干扰设计，采用导频、场强、噪声三重静噪检测，即使在</w:t>
            </w:r>
            <w:r>
              <w:rPr>
                <w:rFonts w:hint="eastAsia" w:ascii="宋体" w:hAnsi="宋体" w:eastAsia="宋体" w:cs="宋体"/>
                <w:szCs w:val="21"/>
                <w:lang w:bidi="ar"/>
              </w:rPr>
              <w:t xml:space="preserve">坏境杂的</w:t>
            </w:r>
            <w:r>
              <w:rPr>
                <w:rFonts w:hint="eastAsia" w:ascii="宋体" w:hAnsi="宋体" w:eastAsia="宋体" w:cs="宋体"/>
                <w:szCs w:val="21"/>
                <w:lang w:bidi="ar"/>
              </w:rPr>
              <w:t xml:space="preserve">场合也有很好的稳定性；</w:t>
            </w:r>
            <w:r/>
          </w:p>
          <w:p>
            <w:pPr>
              <w:numPr>
                <w:ilvl w:val="0"/>
                <w:numId w:val="108"/>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灵敏度外置可调。</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无线麦克</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（一拖四四领夹）</w:t>
            </w:r>
            <w:r/>
          </w:p>
        </w:tc>
        <w:tc>
          <w:tcPr>
            <w:tcW w:w="3207" w:type="pct"/>
            <w:vAlign w:val="center"/>
            <w:textDirection w:val="lrTb"/>
            <w:noWrap w:val="false"/>
          </w:tcPr>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音频响应：40Hz～16KHz；</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频率范围：740-820MHz；</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频带宽度：80MHz；</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调制方式：FM；</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综合失真：≤0.5%；</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动态范围：&gt;105dB ；</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最大频偏：±50KHz；</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信噪比：≥95dB；</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温度范围：-10℃～55℃；</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采用UHF波段作为载波；</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相位锁定频率合成（PLL）技术；</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发射机不用AB，使用更加方便；</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专业、时尚的面板设计；</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宽大的LCD显示屏，可以在远距离清晰的看到显示的内容；</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简单、直观、人性化的操作界面；</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一键红外对射（ACT），采用多重扫描技术，可靠同步发射器；</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手动频道选择+自动频道扫描（SCAN）；</w:t>
            </w:r>
            <w:r/>
          </w:p>
          <w:p>
            <w:pPr>
              <w:numPr>
                <w:ilvl w:val="0"/>
                <w:numId w:val="10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加强型抗干扰设计，采用导频、场强、噪声三重静噪检测，即使在</w:t>
            </w:r>
            <w:r>
              <w:rPr>
                <w:rFonts w:hint="eastAsia" w:ascii="宋体" w:hAnsi="宋体" w:eastAsia="宋体" w:cs="宋体"/>
                <w:szCs w:val="21"/>
                <w:lang w:bidi="ar"/>
              </w:rPr>
              <w:t xml:space="preserve">坏境杂的</w:t>
            </w:r>
            <w:r>
              <w:rPr>
                <w:rFonts w:hint="eastAsia" w:ascii="宋体" w:hAnsi="宋体" w:eastAsia="宋体" w:cs="宋体"/>
                <w:szCs w:val="21"/>
                <w:lang w:bidi="ar"/>
              </w:rPr>
              <w:t xml:space="preserve">场合也有很好的稳定性；</w:t>
            </w:r>
            <w:r/>
          </w:p>
          <w:p>
            <w:pPr>
              <w:numPr>
                <w:ilvl w:val="0"/>
                <w:numId w:val="109"/>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灵敏度外置可调。</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天线放大器</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 可提供1-4台AWM系列无线接收主机，共用一对天线；</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 简化天线装配工程，提升无线主机接收距离及效能；</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 支持多频道同时使用，并有效排除混频干扰，使其输出增益约等于1；</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 天线插座可以直接配置适用频带范围内的各种单杆天线、同轴天线、延长天线组及对数定向天线组；</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 天线输入连接座可提供强波器电源；</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 可直接连接具有天线强波器的延长天线组及内建强波器的对数定向天线组；</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天线技术指标：</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 天线类型：对数周期偶极阵（LPDA）天线；</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 工作频带：500MHz-1GHz；</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 工作电压：8V DC；</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 增益：6dB典型 最大值10dB；</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 阻抗：50欧姆 典型；</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 电压驻波比：≦1.7.：1；</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 指向性：椭圆形180°典型；</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 指向极性：垂直（于垂直安装）；</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 </w:t>
            </w:r>
            <w:r>
              <w:rPr>
                <w:rFonts w:hint="eastAsia" w:ascii="宋体" w:hAnsi="宋体" w:eastAsia="宋体" w:cs="宋体"/>
                <w:szCs w:val="21"/>
                <w:lang w:bidi="ar"/>
              </w:rPr>
              <w:t xml:space="preserve">导波器段数</w:t>
            </w:r>
            <w:r>
              <w:rPr>
                <w:rFonts w:hint="eastAsia" w:ascii="宋体" w:hAnsi="宋体" w:eastAsia="宋体" w:cs="宋体"/>
                <w:szCs w:val="21"/>
                <w:lang w:bidi="ar"/>
              </w:rPr>
              <w:t xml:space="preserve">：11段；</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 连接端子：固定式直角 BNC母座；</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11. 构造：玻璃铜及</w:t>
            </w:r>
            <w:r>
              <w:rPr>
                <w:rFonts w:hint="eastAsia" w:ascii="宋体" w:hAnsi="宋体" w:eastAsia="宋体" w:cs="宋体"/>
                <w:szCs w:val="21"/>
                <w:lang w:bidi="ar"/>
              </w:rPr>
              <w:t xml:space="preserve">铜膜镜层</w:t>
            </w:r>
            <w:r>
              <w:rPr>
                <w:rFonts w:hint="eastAsia" w:ascii="宋体" w:hAnsi="宋体" w:eastAsia="宋体" w:cs="宋体"/>
                <w:szCs w:val="21"/>
                <w:lang w:bidi="ar"/>
              </w:rPr>
              <w:t xml:space="preserve">；</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天线分配放大器技术指标：</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 天线分配器：一分四；</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 四组电源输出：12V/800mA；</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 频率范围：500MHz-1GHz；</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 增益：6 - 10dB；</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5. 工作电源：DC 12V 2A / DC 12V 3A。</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12路调音台</w:t>
            </w:r>
            <w:r/>
          </w:p>
        </w:tc>
        <w:tc>
          <w:tcPr>
            <w:tcW w:w="3207" w:type="pct"/>
            <w:vAlign w:val="center"/>
            <w:textDirection w:val="lrTb"/>
            <w:noWrap w:val="false"/>
          </w:tcPr>
          <w:p>
            <w:pPr>
              <w:numPr>
                <w:ilvl w:val="0"/>
                <w:numId w:val="110"/>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12路单声道+4路双声道输入8个高性能话筒放大器带有</w:t>
            </w:r>
            <w:r>
              <w:rPr>
                <w:rFonts w:hint="eastAsia" w:ascii="宋体" w:hAnsi="宋体" w:eastAsia="宋体" w:cs="宋体"/>
                <w:szCs w:val="21"/>
                <w:lang w:bidi="ar"/>
              </w:rPr>
              <w:t xml:space="preserve">幻像</w:t>
            </w:r>
            <w:r>
              <w:rPr>
                <w:rFonts w:hint="eastAsia" w:ascii="宋体" w:hAnsi="宋体" w:eastAsia="宋体" w:cs="宋体"/>
                <w:szCs w:val="21"/>
                <w:lang w:bidi="ar"/>
              </w:rPr>
              <w:t xml:space="preserve">电源开关话筒输入带有-20dB衰减开关中频扫频的三段均衡，MF频段的范围是从140Hz到3KHz，英国风格；</w:t>
            </w:r>
            <w:r/>
          </w:p>
          <w:p>
            <w:pPr>
              <w:numPr>
                <w:ilvl w:val="0"/>
                <w:numId w:val="110"/>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配备高档调音台的信号输入点(外接信号处理器)两组AUX辅助输出可选10段三色LED电平灯七段立体声均</w:t>
            </w:r>
            <w:r>
              <w:rPr>
                <w:rFonts w:hint="eastAsia" w:ascii="宋体" w:hAnsi="宋体" w:eastAsia="宋体" w:cs="宋体"/>
                <w:szCs w:val="21"/>
                <w:lang w:bidi="ar"/>
              </w:rPr>
              <w:t xml:space="preserve">蘅</w:t>
            </w:r>
            <w:r>
              <w:rPr>
                <w:rFonts w:hint="eastAsia" w:ascii="宋体" w:hAnsi="宋体" w:eastAsia="宋体" w:cs="宋体"/>
                <w:szCs w:val="21"/>
                <w:lang w:bidi="ar"/>
              </w:rPr>
              <w:t xml:space="preserve">器LCD显示效果（DSP）100MM行程高分析度直滑电位器。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数字反馈抑制器</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（6路）</w:t>
            </w:r>
            <w:r/>
          </w:p>
        </w:tc>
        <w:tc>
          <w:tcPr>
            <w:tcW w:w="3207" w:type="pct"/>
            <w:vAlign w:val="center"/>
            <w:textDirection w:val="lrTb"/>
            <w:noWrap w:val="false"/>
          </w:tcPr>
          <w:p>
            <w:pPr>
              <w:numPr>
                <w:ilvl w:val="0"/>
                <w:numId w:val="1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供电方式：AC220V/50Hz；</w:t>
            </w:r>
            <w:r>
              <w:rPr>
                <w:rFonts w:hint="eastAsia" w:ascii="宋体" w:hAnsi="宋体" w:eastAsia="宋体" w:cs="宋体"/>
                <w:szCs w:val="21"/>
                <w:lang w:bidi="ar"/>
              </w:rPr>
              <w:t xml:space="preserve"> </w:t>
            </w:r>
            <w:r/>
          </w:p>
          <w:p>
            <w:pPr>
              <w:numPr>
                <w:ilvl w:val="0"/>
                <w:numId w:val="1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LCD显示屏显示功能模式切换； </w:t>
            </w:r>
            <w:r/>
          </w:p>
          <w:p>
            <w:pPr>
              <w:numPr>
                <w:ilvl w:val="0"/>
                <w:numId w:val="1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数字模式功能键选择；</w:t>
            </w:r>
            <w:r/>
          </w:p>
          <w:p>
            <w:pPr>
              <w:numPr>
                <w:ilvl w:val="0"/>
                <w:numId w:val="1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六路幻象供电话筒平衡输入； </w:t>
            </w:r>
            <w:r/>
          </w:p>
          <w:p>
            <w:pPr>
              <w:numPr>
                <w:ilvl w:val="0"/>
                <w:numId w:val="1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六路话筒/线路非平衡输入； </w:t>
            </w:r>
            <w:r/>
          </w:p>
          <w:p>
            <w:pPr>
              <w:numPr>
                <w:ilvl w:val="0"/>
                <w:numId w:val="1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幻象供电切换选择开关；</w:t>
            </w:r>
            <w:r/>
          </w:p>
          <w:p>
            <w:pPr>
              <w:numPr>
                <w:ilvl w:val="0"/>
                <w:numId w:val="1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六路话筒和线路</w:t>
            </w:r>
            <w:r>
              <w:rPr>
                <w:rFonts w:hint="eastAsia" w:ascii="宋体" w:hAnsi="宋体" w:eastAsia="宋体" w:cs="宋体"/>
                <w:szCs w:val="21"/>
                <w:lang w:bidi="ar"/>
              </w:rPr>
              <w:t xml:space="preserve">输入移频效果</w:t>
            </w:r>
            <w:r>
              <w:rPr>
                <w:rFonts w:hint="eastAsia" w:ascii="宋体" w:hAnsi="宋体" w:eastAsia="宋体" w:cs="宋体"/>
                <w:szCs w:val="21"/>
                <w:lang w:bidi="ar"/>
              </w:rPr>
              <w:t xml:space="preserve">独立切换开关选择； </w:t>
            </w:r>
            <w:r/>
          </w:p>
          <w:p>
            <w:pPr>
              <w:numPr>
                <w:ilvl w:val="0"/>
                <w:numId w:val="1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话筒独立调节； </w:t>
            </w:r>
            <w:r/>
          </w:p>
          <w:p>
            <w:pPr>
              <w:numPr>
                <w:ilvl w:val="0"/>
                <w:numId w:val="1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移频量</w:t>
            </w:r>
            <w:r>
              <w:rPr>
                <w:rFonts w:hint="eastAsia" w:ascii="宋体" w:hAnsi="宋体" w:eastAsia="宋体" w:cs="宋体"/>
                <w:szCs w:val="21"/>
                <w:lang w:bidi="ar"/>
              </w:rPr>
              <w:t xml:space="preserve">：5Hz±1Hz； </w:t>
            </w:r>
            <w:r/>
          </w:p>
          <w:p>
            <w:pPr>
              <w:numPr>
                <w:ilvl w:val="0"/>
                <w:numId w:val="1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传声增益提升量5-14dB； </w:t>
            </w:r>
            <w:r/>
          </w:p>
          <w:p>
            <w:pPr>
              <w:numPr>
                <w:ilvl w:val="0"/>
                <w:numId w:val="1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线路输入阻抗≥5KΩ； </w:t>
            </w:r>
            <w:r/>
          </w:p>
          <w:p>
            <w:pPr>
              <w:numPr>
                <w:ilvl w:val="0"/>
                <w:numId w:val="1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线路输出阻抗≤600Ω； </w:t>
            </w:r>
            <w:r/>
          </w:p>
          <w:p>
            <w:pPr>
              <w:numPr>
                <w:ilvl w:val="0"/>
                <w:numId w:val="11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w:t>
            </w:r>
            <w:r>
              <w:rPr>
                <w:rFonts w:hint="eastAsia" w:ascii="宋体" w:hAnsi="宋体" w:eastAsia="宋体" w:cs="宋体"/>
                <w:szCs w:val="21"/>
                <w:lang w:bidi="ar"/>
              </w:rPr>
              <w:t xml:space="preserve">非移频状态</w:t>
            </w:r>
            <w:r>
              <w:rPr>
                <w:rFonts w:hint="eastAsia" w:ascii="宋体" w:hAnsi="宋体" w:eastAsia="宋体" w:cs="宋体"/>
                <w:szCs w:val="21"/>
                <w:lang w:bidi="ar"/>
              </w:rPr>
              <w:t xml:space="preserve"> 20Hz-20KHz； </w:t>
            </w:r>
            <w:r/>
          </w:p>
          <w:p>
            <w:pPr>
              <w:numPr>
                <w:ilvl w:val="0"/>
                <w:numId w:val="111"/>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移频状态</w:t>
            </w:r>
            <w:r>
              <w:rPr>
                <w:rFonts w:hint="eastAsia" w:ascii="宋体" w:hAnsi="宋体" w:eastAsia="宋体" w:cs="宋体"/>
                <w:szCs w:val="21"/>
                <w:lang w:bidi="ar"/>
              </w:rPr>
              <w:t xml:space="preserve"> 150Hz-15KHz。</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575"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数字音频处理器</w:t>
            </w:r>
            <w:r/>
          </w:p>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(八进八出)</w:t>
            </w:r>
            <w:r/>
          </w:p>
        </w:tc>
        <w:tc>
          <w:tcPr>
            <w:tcW w:w="3207" w:type="pct"/>
            <w:vAlign w:val="center"/>
            <w:textDirection w:val="lrTb"/>
            <w:noWrap w:val="false"/>
          </w:tcPr>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音频处理：配置24bit/48kHz采样率矩阵混音架构，集成32-bit浮点DSP处理器及高性能A/D/D/A转换模块</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混音系统：内置自适应混音引擎，支持混音分量动态调节及反馈抑制算法</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输入处理：每通道配置前级放大器、信号发生器、扩展器、压缩器及5段参量均衡器；输出处理：每通道配置31段图示均衡器、数字延时器、分频滤波器及峰值限幅器</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标识管理：支持输入/输出通道独立中文命名</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测试信号：内置正弦波/粉红噪声/白噪声发生器，支持电平及频率参数调节</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输入控制：配置极性反转开关、静音开关及48V幻象供电开关；输出控制：配置极性反转开关及静音开关</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语言支持：支持简体中文/繁体中文/英文三语界面切换</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操作界面：配置全局功能模块快速访问按钮</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文档系统：内置离线帮助文档及控制软件安装包</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数据安全：支持断电状态记忆及一键复位功能</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通道管理：支持通道参数批量拷贝/粘贴及联动控制</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用户管理：支持10组独立用户账户（支持中文ID），配置权限分级机制</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设备标识：支持自定义设备名称（支持中文）</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场景管理：支持预置场景新建/修改/</w:t>
            </w:r>
            <w:r>
              <w:rPr>
                <w:rFonts w:hint="eastAsia" w:ascii="宋体" w:hAnsi="宋体" w:eastAsia="宋体" w:cs="宋体"/>
                <w:szCs w:val="21"/>
                <w:lang w:bidi="ar"/>
              </w:rPr>
              <w:t xml:space="preserve">删除及跨设备</w:t>
            </w:r>
            <w:r>
              <w:rPr>
                <w:rFonts w:hint="eastAsia" w:ascii="宋体" w:hAnsi="宋体" w:eastAsia="宋体" w:cs="宋体"/>
                <w:szCs w:val="21"/>
                <w:lang w:bidi="ar"/>
              </w:rPr>
              <w:t xml:space="preserve">导入，配置一键初始化功能</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视觉定制：支持输入/输出通道颜色标记及批量恢复</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摄像控制：支持单台摄像机</w:t>
            </w:r>
            <w:r>
              <w:rPr>
                <w:rFonts w:hint="eastAsia" w:ascii="宋体" w:hAnsi="宋体" w:eastAsia="宋体" w:cs="宋体"/>
                <w:szCs w:val="21"/>
                <w:lang w:bidi="ar"/>
              </w:rPr>
              <w:t xml:space="preserve">预置位</w:t>
            </w:r>
            <w:r>
              <w:rPr>
                <w:rFonts w:hint="eastAsia" w:ascii="宋体" w:hAnsi="宋体" w:eastAsia="宋体" w:cs="宋体"/>
                <w:szCs w:val="21"/>
                <w:lang w:bidi="ar"/>
              </w:rPr>
              <w:t xml:space="preserve">调用及参数调整</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远程控制：内置Web服务器，支持主流操作系统平台浏览器访问</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网络协议：配置标准以太网控制接口，支持TCP/IP协议</w:t>
            </w:r>
            <w:r>
              <w:rPr>
                <w:rFonts w:hint="eastAsia" w:ascii="宋体" w:hAnsi="宋体" w:eastAsia="宋体" w:cs="宋体"/>
                <w:szCs w:val="21"/>
                <w:lang w:bidi="ar"/>
              </w:rPr>
              <w:t xml:space="preserve">栈</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软件界面：采用图形化操作界面，兼容主流操作系统</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软件部署：设备内置控制软件安装程序，支持版本化管理</w:t>
            </w:r>
            <w:r/>
          </w:p>
          <w:p>
            <w:pPr>
              <w:numPr>
                <w:ilvl w:val="0"/>
                <w:numId w:val="11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控制接口：RS232×1（双向通信）；RS485×1（可编程控制）；8通道GPIO接口（支持输入/输出模式配置）</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硬件参数：</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电源规格： 工作电压：AC 110-220V 50/60Hz；额定功率：25W</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采样规格 ：采样率：48kHz；量化精度：24bit</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前级放大： 增益范围：51dB（1dB步进，17</w:t>
            </w:r>
            <w:r>
              <w:rPr>
                <w:rFonts w:hint="eastAsia" w:ascii="宋体" w:hAnsi="宋体" w:eastAsia="宋体" w:cs="宋体"/>
                <w:szCs w:val="21"/>
                <w:lang w:bidi="ar"/>
              </w:rPr>
              <w:t xml:space="preserve">档</w:t>
            </w:r>
            <w:r>
              <w:rPr>
                <w:rFonts w:hint="eastAsia" w:ascii="宋体" w:hAnsi="宋体" w:eastAsia="宋体" w:cs="宋体"/>
                <w:szCs w:val="21"/>
                <w:lang w:bidi="ar"/>
              </w:rPr>
              <w:t xml:space="preserve">调节）</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幻象供电 ：48V</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频率响应 ：20Hz-20kHz</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动态范围： A/D转换：120dB；D/A转换：114dB</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总谐波失真： ≤0.005%</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噪声性能 ：等效输入噪声≤-125dBu</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通道隔离： ≥100dB（1kHz@+4dBu）</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共模抑制 ：≥70dB（80Hz）</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输入阻抗： 20kΩ（平衡式）</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输出阻抗：100Ω（平衡式）</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电平规格： 最大输入电平：+18dBu；最大输出电平：+18dBu</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本底噪声： -90dBu</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处理延时 ：≤9ms（48kHz采样率）</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物理接口： 以太网：RJ45×1（10/100M自适应）；USB：Type-A×1（设备模式），Type-B×1（主机模式）；串口：RS232×1（DB9），RS485×1（端子排）；GPIO：8通道凤凰端子（3.81mm间距）</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音频通道 ：输入接口：8路平衡式XLR/TRS组合输入（线路/麦克风电平自适应）；输出接口：8路平衡式XLR输出</w:t>
            </w:r>
            <w:r/>
          </w:p>
          <w:p>
            <w:pPr>
              <w:numPr>
                <w:ilvl w:val="0"/>
                <w:numId w:val="11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环境参数： 工作温度：0℃-40℃；存储温度：-20℃-70℃；工作湿度：10%-90%RH（无凝结）</w:t>
            </w:r>
            <w:r/>
          </w:p>
          <w:p>
            <w:pPr>
              <w:numPr>
                <w:ilvl w:val="0"/>
                <w:numId w:val="113"/>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安装方式 ：机架式</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数字电源时序器</w:t>
            </w:r>
            <w:r/>
          </w:p>
        </w:tc>
        <w:tc>
          <w:tcPr>
            <w:tcW w:w="3207" w:type="pct"/>
            <w:vAlign w:val="center"/>
            <w:textDirection w:val="lrTb"/>
            <w:noWrap w:val="false"/>
          </w:tcPr>
          <w:p>
            <w:pPr>
              <w:numPr>
                <w:ilvl w:val="0"/>
                <w:numId w:val="11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时序器有16路大功率电源输出，一键控制电源时序动作，可选通电即启和手动功能，适合于音响工程，电视广播系统，电脑网络系统及电力设施等需要按秩序电源分配系统的场合；</w:t>
            </w:r>
            <w:r/>
          </w:p>
          <w:p>
            <w:pPr>
              <w:numPr>
                <w:ilvl w:val="0"/>
                <w:numId w:val="11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电源时序器能够按照由前级到后级逐个顺序启动设备，关闭供电电源时则由后级到前级的顺序关闭用电设备，这样就能够有效的统一管理控制各类用电设备，避免了人为地失误操作。确保了整个音响用电系统运行时的稳定性。</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技术参数：</w:t>
            </w:r>
            <w:r/>
          </w:p>
          <w:p>
            <w:pPr>
              <w:numPr>
                <w:ilvl w:val="0"/>
                <w:numId w:val="11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输入电压：AC220V/50Hz；</w:t>
            </w:r>
            <w:r/>
          </w:p>
          <w:p>
            <w:pPr>
              <w:numPr>
                <w:ilvl w:val="0"/>
                <w:numId w:val="11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额定功率：8000W,总容量10A；</w:t>
            </w:r>
            <w:r/>
          </w:p>
          <w:p>
            <w:pPr>
              <w:numPr>
                <w:ilvl w:val="0"/>
                <w:numId w:val="11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输出功率：每路插座最大输出电流10A；</w:t>
            </w:r>
            <w:r/>
          </w:p>
          <w:p>
            <w:pPr>
              <w:numPr>
                <w:ilvl w:val="0"/>
                <w:numId w:val="11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输入方式：3*2.5平方交流电源线，不带插头，与空气开关连接；</w:t>
            </w:r>
            <w:r/>
          </w:p>
          <w:p>
            <w:pPr>
              <w:numPr>
                <w:ilvl w:val="0"/>
                <w:numId w:val="11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输出方式：16路电源输出，标准通用三芯插座；</w:t>
            </w:r>
            <w:r/>
          </w:p>
          <w:p>
            <w:pPr>
              <w:numPr>
                <w:ilvl w:val="0"/>
                <w:numId w:val="115"/>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开关/指示：船型开关，面板电源指示灯，每路通电后指示。</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线材及辅材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音箱线，固定件等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布线、设备安装调试、含五年质保服务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项</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三</w:t>
            </w:r>
            <w:r/>
          </w:p>
        </w:tc>
        <w:tc>
          <w:tcPr>
            <w:gridSpan w:val="4"/>
            <w:tcW w:w="4682"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舞台机械&amp;灯光</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匀速对开拉幕机</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对开速度：0.35m/s；对开电机功率：0.75kw；噪音：观众厅第一排中间位置检测不大于48dB。</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固定吊杆杆体</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多节组合拼装，哑光黑色漆（含1道前檐幕，1道面光）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道</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对开轨道</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对开轨道，4#角铁制作，含限位，牵引装置</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道</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静音挂钩</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用于幕布传动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76</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舞台机械控制系统</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控制任何一个线路上的上限到位和下限到位，</w:t>
            </w:r>
            <w:r>
              <w:rPr>
                <w:rFonts w:hint="eastAsia" w:ascii="宋体" w:hAnsi="宋体" w:eastAsia="宋体" w:cs="宋体"/>
                <w:szCs w:val="21"/>
                <w:lang w:bidi="ar"/>
              </w:rPr>
              <w:t xml:space="preserve">具有点控功能</w:t>
            </w:r>
            <w:r>
              <w:rPr>
                <w:rFonts w:hint="eastAsia" w:ascii="宋体" w:hAnsi="宋体" w:eastAsia="宋体" w:cs="宋体"/>
                <w:szCs w:val="21"/>
                <w:lang w:bidi="ar"/>
              </w:rPr>
              <w:t xml:space="preserve">，设有急停，电锁，</w:t>
            </w:r>
            <w:r>
              <w:rPr>
                <w:rFonts w:hint="eastAsia" w:ascii="宋体" w:hAnsi="宋体" w:eastAsia="宋体" w:cs="宋体"/>
                <w:szCs w:val="21"/>
                <w:lang w:bidi="ar"/>
              </w:rPr>
              <w:t xml:space="preserve">乱相保护装置</w:t>
            </w:r>
            <w:r>
              <w:rPr>
                <w:rFonts w:hint="eastAsia" w:ascii="宋体" w:hAnsi="宋体" w:eastAsia="宋体" w:cs="宋体"/>
                <w:szCs w:val="21"/>
                <w:lang w:bidi="ar"/>
              </w:rPr>
              <w:t xml:space="preserve">，电源指示等设施</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前檐幕</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22.5*1.5*3*1(宽*高*褶*块）枣红色前檐幕丝绒，经过阻燃处理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101.25</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平方米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前檐幕衬里</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22.5*1.5*1*1(宽*高*褶*块）枣红色前檐幕衬里</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33.75</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平方米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对开大幕</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12.5*8*3*2(宽*高*褶*块）枣红色大幕丝绒，经过阻燃处理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600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平方米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大幕衬里</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12.5*8*1*2(宽*高*褶*块）枣红色大幕衬里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200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平方米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嵌入式平板面光灯</w:t>
            </w:r>
            <w:r/>
          </w:p>
        </w:tc>
        <w:tc>
          <w:tcPr>
            <w:tcW w:w="3207" w:type="pct"/>
            <w:vAlign w:val="center"/>
            <w:textDirection w:val="lrTb"/>
            <w:noWrap w:val="false"/>
          </w:tcPr>
          <w:p>
            <w:pPr>
              <w:numPr>
                <w:ilvl w:val="0"/>
                <w:numId w:val="1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输入电压 AC 110V/240V，50/60HZ；</w:t>
            </w:r>
            <w:r/>
          </w:p>
          <w:p>
            <w:pPr>
              <w:numPr>
                <w:ilvl w:val="0"/>
                <w:numId w:val="1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光源 总功率≥170W,</w:t>
            </w:r>
            <w:r>
              <w:rPr>
                <w:rFonts w:hint="eastAsia" w:ascii="宋体" w:hAnsi="宋体" w:eastAsia="宋体" w:cs="宋体"/>
                <w:szCs w:val="21"/>
                <w:lang w:bidi="ar"/>
              </w:rPr>
              <w:t xml:space="preserve">彩用</w:t>
            </w:r>
            <w:r>
              <w:rPr>
                <w:rFonts w:hint="eastAsia" w:ascii="宋体" w:hAnsi="宋体" w:eastAsia="宋体" w:cs="宋体"/>
                <w:szCs w:val="21"/>
                <w:lang w:bidi="ar"/>
              </w:rPr>
              <w:t xml:space="preserve">CREE灯芯（或相当于CREE参数灯芯）合成的灯珠1080颗使用寿命≥2000小时；</w:t>
            </w:r>
            <w:r/>
          </w:p>
          <w:p>
            <w:pPr>
              <w:numPr>
                <w:ilvl w:val="0"/>
                <w:numId w:val="1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色温 3200K/5600K（双色温）；</w:t>
            </w:r>
            <w:r/>
          </w:p>
          <w:p>
            <w:pPr>
              <w:numPr>
                <w:ilvl w:val="0"/>
                <w:numId w:val="1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显色指数 Ra≥95，R9≥89；</w:t>
            </w:r>
            <w:r/>
          </w:p>
          <w:p>
            <w:pPr>
              <w:numPr>
                <w:ilvl w:val="0"/>
                <w:numId w:val="1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翻转角度:（多套减速齿轮运行平稳） 0°/85°；</w:t>
            </w:r>
            <w:r/>
          </w:p>
          <w:p>
            <w:pPr>
              <w:numPr>
                <w:ilvl w:val="0"/>
                <w:numId w:val="1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光效 中心照度≥690LUX/3M,320LUX/4M；</w:t>
            </w:r>
            <w:r/>
          </w:p>
          <w:p>
            <w:pPr>
              <w:numPr>
                <w:ilvl w:val="0"/>
                <w:numId w:val="1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控制通道 4CH/5CH（可选）；</w:t>
            </w:r>
            <w:r/>
          </w:p>
          <w:p>
            <w:pPr>
              <w:numPr>
                <w:ilvl w:val="0"/>
                <w:numId w:val="1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通讯协议 DMX协议、RDM协议、中控232（可选）；</w:t>
            </w:r>
            <w:r/>
          </w:p>
          <w:p>
            <w:pPr>
              <w:numPr>
                <w:ilvl w:val="0"/>
                <w:numId w:val="1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调光 线性 0-100%；</w:t>
            </w:r>
            <w:r/>
          </w:p>
          <w:p>
            <w:pPr>
              <w:numPr>
                <w:ilvl w:val="0"/>
                <w:numId w:val="1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散热 铸铝机箱散热，静噪音模式；</w:t>
            </w:r>
            <w:r/>
          </w:p>
          <w:p>
            <w:pPr>
              <w:numPr>
                <w:ilvl w:val="0"/>
                <w:numId w:val="11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环境温度 -20°/40°；</w:t>
            </w:r>
            <w:r/>
          </w:p>
          <w:p>
            <w:pPr>
              <w:numPr>
                <w:ilvl w:val="0"/>
                <w:numId w:val="116"/>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防护等级 IP20。                                                                                                                                    </w:t>
            </w:r>
            <w:r>
              <w:rPr>
                <w:rFonts w:hint="eastAsia" w:ascii="宋体" w:hAnsi="宋体" w:eastAsia="宋体" w:cs="宋体"/>
                <w:szCs w:val="21"/>
                <w:lang w:bidi="ar"/>
              </w:rPr>
              <w:t xml:space="preserve">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电脑灯控台</w:t>
            </w:r>
            <w:r/>
          </w:p>
        </w:tc>
        <w:tc>
          <w:tcPr>
            <w:tcW w:w="3207" w:type="pct"/>
            <w:vAlign w:val="center"/>
            <w:textDirection w:val="lrTb"/>
            <w:noWrap w:val="false"/>
          </w:tcPr>
          <w:p>
            <w:pPr>
              <w:numPr>
                <w:ilvl w:val="0"/>
                <w:numId w:val="11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DMX512/1990信号输出，408个控制通道；</w:t>
            </w:r>
            <w:r/>
          </w:p>
          <w:p>
            <w:pPr>
              <w:numPr>
                <w:ilvl w:val="0"/>
                <w:numId w:val="11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LCD液晶显示屏，LED指示灯，可同时控制24台16通道电脑灯+24个调光通道；</w:t>
            </w:r>
            <w:r/>
          </w:p>
          <w:p>
            <w:pPr>
              <w:numPr>
                <w:ilvl w:val="0"/>
                <w:numId w:val="117"/>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8个通道的控制推子，一个可设置的摇杆装置，可提灯操作；</w:t>
            </w:r>
            <w:r/>
          </w:p>
          <w:p>
            <w:pPr>
              <w:numPr>
                <w:ilvl w:val="0"/>
                <w:numId w:val="117"/>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24个走灯程序，每个程序最大40步，共960个电脑</w:t>
            </w:r>
            <w:r>
              <w:rPr>
                <w:rFonts w:hint="eastAsia" w:ascii="宋体" w:hAnsi="宋体" w:eastAsia="宋体" w:cs="宋体"/>
                <w:szCs w:val="21"/>
                <w:lang w:bidi="ar"/>
              </w:rPr>
              <w:t xml:space="preserve">灯走灯程序步</w:t>
            </w:r>
            <w:r>
              <w:rPr>
                <w:rFonts w:hint="eastAsia" w:ascii="宋体" w:hAnsi="宋体" w:eastAsia="宋体" w:cs="宋体"/>
                <w:szCs w:val="21"/>
                <w:lang w:bidi="ar"/>
              </w:rPr>
              <w:t xml:space="preserve">。</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信号放大器</w:t>
            </w:r>
            <w:r/>
          </w:p>
        </w:tc>
        <w:tc>
          <w:tcPr>
            <w:tcW w:w="3207" w:type="pct"/>
            <w:vAlign w:val="center"/>
            <w:textDirection w:val="lrTb"/>
            <w:noWrap w:val="false"/>
          </w:tcPr>
          <w:p>
            <w:pPr>
              <w:numPr>
                <w:ilvl w:val="0"/>
                <w:numId w:val="1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1路DMX512数码输入，1路DMX512直接输出；</w:t>
            </w:r>
            <w:r/>
          </w:p>
          <w:p>
            <w:pPr>
              <w:numPr>
                <w:ilvl w:val="0"/>
                <w:numId w:val="1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8路光隔离分配放大输出；</w:t>
            </w:r>
            <w:r/>
          </w:p>
          <w:p>
            <w:pPr>
              <w:numPr>
                <w:ilvl w:val="0"/>
                <w:numId w:val="1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信号放大整形功能，延长信号传输距离；</w:t>
            </w:r>
            <w:r/>
          </w:p>
          <w:p>
            <w:pPr>
              <w:numPr>
                <w:ilvl w:val="0"/>
                <w:numId w:val="1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增强数据总线接入设备数量的能力；</w:t>
            </w:r>
            <w:r/>
          </w:p>
          <w:p>
            <w:pPr>
              <w:numPr>
                <w:ilvl w:val="0"/>
                <w:numId w:val="11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保护灯光控制台DMX512输出接口，故障现场隔离，提高数字式灯光控制系统的安全运行可靠性；</w:t>
            </w:r>
            <w:r/>
          </w:p>
          <w:p>
            <w:pPr>
              <w:numPr>
                <w:ilvl w:val="0"/>
                <w:numId w:val="118"/>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电源: AC100V-240V / 50-60Hz。</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直通箱</w:t>
            </w:r>
            <w:r/>
          </w:p>
        </w:tc>
        <w:tc>
          <w:tcPr>
            <w:tcW w:w="3207" w:type="pct"/>
            <w:vAlign w:val="center"/>
            <w:textDirection w:val="lrTb"/>
            <w:noWrap w:val="false"/>
          </w:tcPr>
          <w:p>
            <w:pPr>
              <w:numPr>
                <w:ilvl w:val="0"/>
                <w:numId w:val="11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供电：三相五线制 AC380V±10％；</w:t>
            </w:r>
            <w:r/>
          </w:p>
          <w:p>
            <w:pPr>
              <w:numPr>
                <w:ilvl w:val="0"/>
                <w:numId w:val="11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频 率:50Hz±5％；</w:t>
            </w:r>
            <w:r/>
          </w:p>
          <w:p>
            <w:pPr>
              <w:numPr>
                <w:ilvl w:val="0"/>
                <w:numId w:val="11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额定功率：12路x4kw,可适用于任何负载；</w:t>
            </w:r>
            <w:r/>
          </w:p>
          <w:p>
            <w:pPr>
              <w:numPr>
                <w:ilvl w:val="0"/>
                <w:numId w:val="11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过载与短路双重</w:t>
            </w:r>
            <w:r>
              <w:rPr>
                <w:rFonts w:hint="eastAsia" w:ascii="宋体" w:hAnsi="宋体" w:eastAsia="宋体" w:cs="宋体"/>
                <w:szCs w:val="21"/>
                <w:lang w:bidi="ar"/>
              </w:rPr>
              <w:t xml:space="preserve">保护高</w:t>
            </w:r>
            <w:r>
              <w:rPr>
                <w:rFonts w:hint="eastAsia" w:ascii="宋体" w:hAnsi="宋体" w:eastAsia="宋体" w:cs="宋体"/>
                <w:szCs w:val="21"/>
                <w:lang w:bidi="ar"/>
              </w:rPr>
              <w:t xml:space="preserve">分断空气开关；</w:t>
            </w:r>
            <w:r/>
          </w:p>
          <w:p>
            <w:pPr>
              <w:numPr>
                <w:ilvl w:val="0"/>
                <w:numId w:val="119"/>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A.B.C三相工作指示灯，设两脚和三脚万能备用插座方便使用。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灯</w:t>
            </w:r>
            <w:r>
              <w:rPr>
                <w:rFonts w:hint="eastAsia" w:ascii="宋体" w:hAnsi="宋体" w:eastAsia="宋体" w:cs="宋体"/>
                <w:szCs w:val="21"/>
                <w:lang w:bidi="ar"/>
              </w:rPr>
              <w:t xml:space="preserve">钩保险</w:t>
            </w:r>
            <w:r>
              <w:rPr>
                <w:rFonts w:hint="eastAsia" w:ascii="宋体" w:hAnsi="宋体" w:eastAsia="宋体" w:cs="宋体"/>
                <w:szCs w:val="21"/>
                <w:lang w:bidi="ar"/>
              </w:rPr>
              <w:t xml:space="preserve">链</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满足灯具的悬挂，确保灯具安全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安装辅材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电源接插件，信号接插件等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灯具电源线</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线材RVV2*2.5</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400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17</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灯具信号线</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128网</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300</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米</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18</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布线、脚手架搭拆、设备安装调试、含五年质保服务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项</w:t>
            </w:r>
            <w:r/>
          </w:p>
        </w:tc>
      </w:tr>
      <w:tr>
        <w:trPr>
          <w:jc w:val="center"/>
          <w:trHeight w:val="20"/>
        </w:trPr>
        <w:tc>
          <w:tcPr>
            <w:gridSpan w:val="5"/>
            <w:tcW w:w="5000" w:type="pct"/>
            <w:vAlign w:val="center"/>
            <w:textDirection w:val="lrTb"/>
            <w:noWrap/>
          </w:tcPr>
          <w:p>
            <w:pPr>
              <w:jc w:val="left"/>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分项八：智慧教室</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序号</w:t>
            </w:r>
            <w:r/>
          </w:p>
        </w:tc>
        <w:tc>
          <w:tcPr>
            <w:tcW w:w="575"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名称</w:t>
            </w:r>
            <w:r/>
          </w:p>
        </w:tc>
        <w:tc>
          <w:tcPr>
            <w:tcW w:w="3207"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技术参数要求</w:t>
            </w:r>
            <w:r/>
          </w:p>
        </w:tc>
        <w:tc>
          <w:tcPr>
            <w:tcW w:w="46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数量</w:t>
            </w:r>
            <w:r/>
          </w:p>
        </w:tc>
        <w:tc>
          <w:tcPr>
            <w:tcW w:w="43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单位</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高清录播主机</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一、整体设计</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1.录播主机整体采用嵌入式设计非PC与服务器工作站等架构以保障系统运行稳定、安全。为放</w:t>
            </w:r>
            <w:r>
              <w:rPr>
                <w:rFonts w:hint="eastAsia" w:ascii="宋体" w:hAnsi="宋体" w:eastAsia="宋体" w:cs="宋体"/>
                <w:szCs w:val="21"/>
                <w:lang w:bidi="ar"/>
              </w:rPr>
              <w:t xml:space="preserve">便设备</w:t>
            </w:r>
            <w:r>
              <w:rPr>
                <w:rFonts w:hint="eastAsia" w:ascii="宋体" w:hAnsi="宋体" w:eastAsia="宋体" w:cs="宋体"/>
                <w:szCs w:val="21"/>
                <w:lang w:bidi="ar"/>
              </w:rPr>
              <w:t xml:space="preserve">部署考虑，为避免屏幕动态变化影响学生课堂专注力的情况，录播主机需为标准1U机架式设计，机身非壁挂且不存在大面积显示屏；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2.录播主机功能高度集成化需同时具备录制、导播、存储、点播、互动多功能功于一体；</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3.主机在正常工作状态下的生产噪声不高于20dB(A)；</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4.主机支持≥4路D-Video输入、≥2路HDMI 输入；≥2路HDMI 输出，且输入输出分辨率均支持1080P@30fps；</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5.支持连接摄像机与主机之间通过一根双绞线进行供电、控制、视频信号同传，不接受使用转接器的方式；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7.主机支持≥2路3.5mm线性音频模拟信号输入接口；≥2路3.5mm线性音频输出接口；≥6路数字音频Digital Mic输入接口；</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8.主机支持≥2路Console控制接口（RJ45），支持RS232串行通信协议进行外接控制；≥2路USB 接口，可用于连接U盘等外设；</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9.主机支持音频“一线通”功能，数字音频输入Digtital mic仅通过一条双绞线即可通过RJ45接口同时实现数字音频信号的采集以及数字麦克风的供电，实现音频信号的高品质、抗干扰稳定传输；</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10.要求录制画</w:t>
            </w:r>
            <w:r>
              <w:rPr>
                <w:rFonts w:hint="eastAsia" w:ascii="宋体" w:hAnsi="宋体" w:eastAsia="宋体" w:cs="宋体"/>
                <w:szCs w:val="21"/>
                <w:lang w:bidi="ar"/>
              </w:rPr>
              <w:t xml:space="preserve">质支持</w:t>
            </w:r>
            <w:r>
              <w:rPr>
                <w:rFonts w:hint="eastAsia" w:ascii="宋体" w:hAnsi="宋体" w:eastAsia="宋体" w:cs="宋体"/>
                <w:szCs w:val="21"/>
                <w:lang w:bidi="ar"/>
              </w:rPr>
              <w:t xml:space="preserve">4K@30fps、1080P@30fps、720P@30fps；</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11.主机具备标准RJ45网络接口，支持100/1000M网络自适应以及IPv4、IPv6双协议</w:t>
            </w:r>
            <w:r>
              <w:rPr>
                <w:rFonts w:hint="eastAsia" w:ascii="宋体" w:hAnsi="宋体" w:eastAsia="宋体" w:cs="宋体"/>
                <w:szCs w:val="21"/>
                <w:lang w:bidi="ar"/>
              </w:rPr>
              <w:t xml:space="preserve">栈</w:t>
            </w:r>
            <w:r>
              <w:rPr>
                <w:rFonts w:hint="eastAsia" w:ascii="宋体" w:hAnsi="宋体" w:eastAsia="宋体" w:cs="宋体"/>
                <w:szCs w:val="21"/>
                <w:lang w:bidi="ar"/>
              </w:rPr>
              <w:t xml:space="preserve">；</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12.存储容量：主机储存容量1TB，用于录制视频文件的本地存储；</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13.数字视频传输：支持对同品牌高清摄像机实现基于RJ45双绞线的视频</w:t>
            </w:r>
            <w:r>
              <w:rPr>
                <w:rFonts w:hint="eastAsia" w:ascii="宋体" w:hAnsi="宋体" w:eastAsia="宋体" w:cs="宋体"/>
                <w:szCs w:val="21"/>
                <w:lang w:bidi="ar"/>
              </w:rPr>
              <w:t xml:space="preserve">裸</w:t>
            </w:r>
            <w:r>
              <w:rPr>
                <w:rFonts w:hint="eastAsia" w:ascii="宋体" w:hAnsi="宋体" w:eastAsia="宋体" w:cs="宋体"/>
                <w:szCs w:val="21"/>
                <w:lang w:bidi="ar"/>
              </w:rPr>
              <w:t xml:space="preserve">数据传输技术，区别于IP传输方式，摄像机到录播主机端的视频采集和传输过程无需经过编解码，无画质损耗。</w:t>
            </w:r>
            <w:r>
              <w:rPr>
                <w:rFonts w:hint="eastAsia" w:ascii="宋体" w:hAnsi="宋体" w:eastAsia="宋体" w:cs="宋体"/>
                <w:szCs w:val="21"/>
                <w:lang w:bidi="ar"/>
              </w:rPr>
              <w:t xml:space="preserve">具备声</w:t>
            </w:r>
            <w:r>
              <w:rPr>
                <w:rFonts w:hint="eastAsia" w:ascii="宋体" w:hAnsi="宋体" w:eastAsia="宋体" w:cs="宋体"/>
                <w:szCs w:val="21"/>
                <w:lang w:bidi="ar"/>
              </w:rPr>
              <w:t xml:space="preserve">画同步机制，实现≤100ms的声画同步，保障录制视频质量；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14.AI边缘计算：要求录播主机支持AI人工智能课堂行为分析能力，无需添加任何设备即可实现基于课堂上师生的行为、表情、语音以及实时考勤分析等相关数据；</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二、功能设计</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15.系统架构：软件需采用B/S架构设计，支持通过浏览器即可进行管理配置与操作，而无需额外安装客户端或APP；</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16.学生视频学情分析：可提供学生视频分析表，数据包括检测时间、人像数据、行为数据，表情数据、以及出勤情况等数据；</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17.教师视频教情分析：可提供老师视频分析表，数据内容包括检测时间、教师行为分析、教师位置坐标、活动轨迹等维度的数据分析；</w:t>
            </w:r>
            <w:r/>
          </w:p>
          <w:p>
            <w:pPr>
              <w:jc w:val="left"/>
              <w:spacing w:line="360" w:lineRule="exact"/>
              <w:widowControl/>
              <w:rPr>
                <w:rFonts w:ascii="宋体" w:hAnsi="宋体" w:eastAsia="宋体" w:cs="宋体"/>
                <w:b/>
                <w:bCs/>
                <w:szCs w:val="21"/>
                <w:lang w:bidi="ar"/>
              </w:rPr>
            </w:pPr>
            <w:r>
              <w:rPr>
                <w:rFonts w:hint="eastAsia" w:ascii="宋体" w:hAnsi="宋体" w:eastAsia="宋体" w:cs="宋体"/>
                <w:szCs w:val="21"/>
                <w:lang w:bidi="ar"/>
              </w:rPr>
              <w:t xml:space="preserve">★</w:t>
            </w:r>
            <w:r>
              <w:rPr>
                <w:rFonts w:hint="eastAsia" w:ascii="宋体" w:hAnsi="宋体" w:eastAsia="宋体" w:cs="宋体"/>
                <w:b/>
                <w:bCs/>
                <w:szCs w:val="21"/>
                <w:lang w:bidi="ar"/>
              </w:rPr>
              <w:t xml:space="preserve">18.板书内容识别与增强：基于AI技术、深度学习算法和图像处理能力，支持对教师在黑板上的板书内容实时识别并进行电子化处理，对书写笔迹实现增粗增强。板书增强效果可通过设备实时环出、录制保存以及播放展示；智能色彩增强：板书笔迹智能色彩增强处理，满足黄色、蓝色、红色、绿色等不同颜色的色彩笔迹还原与增强；</w:t>
            </w:r>
            <w:r>
              <w:rPr>
                <w:rFonts w:hint="eastAsia" w:ascii="宋体" w:hAnsi="宋体" w:eastAsia="宋体" w:cs="宋体"/>
                <w:b/>
                <w:bCs/>
                <w:szCs w:val="21"/>
              </w:rPr>
              <w:t xml:space="preserve">（需提供第三方检测机构出具的有效检测报告关键页扫描件）</w:t>
            </w:r>
            <w:r/>
          </w:p>
          <w:p>
            <w:pPr>
              <w:jc w:val="left"/>
              <w:spacing w:line="360" w:lineRule="exact"/>
              <w:widowControl/>
              <w:rPr>
                <w:rFonts w:ascii="宋体" w:hAnsi="宋体" w:eastAsia="宋体" w:cs="宋体"/>
                <w:b/>
                <w:bCs/>
                <w:szCs w:val="21"/>
                <w:lang w:bidi="ar"/>
              </w:rPr>
            </w:pPr>
            <w:r>
              <w:rPr>
                <w:rFonts w:hint="eastAsia" w:ascii="宋体" w:hAnsi="宋体" w:eastAsia="宋体" w:cs="宋体"/>
                <w:szCs w:val="21"/>
                <w:lang w:bidi="ar"/>
              </w:rPr>
              <w:t xml:space="preserve">19.智能板书拍摄：要求板书AI分析能力兼容各</w:t>
            </w:r>
            <w:r>
              <w:rPr>
                <w:rFonts w:hint="eastAsia" w:ascii="宋体" w:hAnsi="宋体" w:eastAsia="宋体" w:cs="宋体"/>
                <w:szCs w:val="21"/>
                <w:lang w:bidi="ar"/>
              </w:rPr>
              <w:t xml:space="preserve">类传统</w:t>
            </w:r>
            <w:r>
              <w:rPr>
                <w:rFonts w:hint="eastAsia" w:ascii="宋体" w:hAnsi="宋体" w:eastAsia="宋体" w:cs="宋体"/>
                <w:szCs w:val="21"/>
                <w:lang w:bidi="ar"/>
              </w:rPr>
              <w:t xml:space="preserve">教学黑板与智慧互联黑板，并可实现人物半透明与不透明处理，摄像机无</w:t>
            </w:r>
            <w:r>
              <w:rPr>
                <w:rFonts w:hint="eastAsia" w:ascii="宋体" w:hAnsi="宋体" w:eastAsia="宋体" w:cs="宋体"/>
                <w:szCs w:val="21"/>
                <w:lang w:bidi="ar"/>
              </w:rPr>
              <w:t xml:space="preserve">惧人物</w:t>
            </w:r>
            <w:r>
              <w:rPr>
                <w:rFonts w:hint="eastAsia" w:ascii="宋体" w:hAnsi="宋体" w:eastAsia="宋体" w:cs="宋体"/>
                <w:szCs w:val="21"/>
                <w:lang w:bidi="ar"/>
              </w:rPr>
              <w:t xml:space="preserve">遮挡正向拍摄安装不受限；</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20.互动能力：要求内置交互能力，无需额外部署互动服务器类设备即可支持“1+3”的互动能力，并具备“授课互动”以及“会议互动”两种互动模式。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三、其他要求</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21.要求主机与视频资源管理平台、高清摄像机设备为同一品牌；</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录播管理软件</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一</w:t>
            </w:r>
            <w:r>
              <w:rPr>
                <w:rFonts w:hint="eastAsia" w:ascii="宋体" w:hAnsi="宋体" w:eastAsia="宋体" w:cs="宋体"/>
                <w:szCs w:val="21"/>
                <w:lang w:bidi="ar"/>
              </w:rPr>
              <w:t xml:space="preserve">.整体要求                                                                                                          1.要求配套的录播流媒体处理软件在出厂时内置于高清录播主机中；</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2.软件架构：软件需采用B/S架构设计，使用主流浏览器通过网络即可访问软件后台进行管理应用。</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二.录播模块</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1.录制存储：要求在断</w:t>
            </w:r>
            <w:r>
              <w:rPr>
                <w:rFonts w:hint="eastAsia" w:ascii="宋体" w:hAnsi="宋体" w:eastAsia="宋体" w:cs="宋体"/>
                <w:szCs w:val="21"/>
                <w:lang w:bidi="ar"/>
              </w:rPr>
              <w:t xml:space="preserve">网情况</w:t>
            </w:r>
            <w:r>
              <w:rPr>
                <w:rFonts w:hint="eastAsia" w:ascii="宋体" w:hAnsi="宋体" w:eastAsia="宋体" w:cs="宋体"/>
                <w:szCs w:val="21"/>
                <w:lang w:bidi="ar"/>
              </w:rPr>
              <w:t xml:space="preserve">下也可以对本地教室进行视频录制，并将录制文件保存在录播主机的内置硬盘中。并要求支持1080P高清分辨率录制，采用MP4视频格式封装；</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2.录制模式：支持电影模式、资源模式等录制模式。电影模式下实现多路信号的复合成一路画面进行录制；资源模式下要求摄像机画面、电脑画面均可独立录制封装；</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3.高低码流录制：要求支持</w:t>
            </w:r>
            <w:r>
              <w:rPr>
                <w:rFonts w:hint="eastAsia" w:ascii="宋体" w:hAnsi="宋体" w:eastAsia="宋体" w:cs="宋体"/>
                <w:szCs w:val="21"/>
                <w:lang w:bidi="ar"/>
              </w:rPr>
              <w:t xml:space="preserve">高低双码</w:t>
            </w:r>
            <w:r>
              <w:rPr>
                <w:rFonts w:hint="eastAsia" w:ascii="宋体" w:hAnsi="宋体" w:eastAsia="宋体" w:cs="宋体"/>
                <w:szCs w:val="21"/>
                <w:lang w:bidi="ar"/>
              </w:rPr>
              <w:t xml:space="preserve">流同步录制，并要求支持自定义录制分辨率、码流；</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分段录制：要求支持长视频分段录制的功能，可自定义视频文件分段时长，当录制课程时间较长时，可在不结束录制的条件下自动按分段时长将课程视频文件分割录制成多个视频文件，提供不分段、30分钟分段、60分钟分段三种方式可选；</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5.同步录制：要求支持U盘等外设设备接入主机后，实现本机与U盘同步录制保存的功能。主机正常录制的同时，另存为一份文件保存到U盘中；</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6.云台控制：支持摄像机云台控制技术，实现对接入摄像机的画面进行云台控制，包括画面上下左右移动、放大缩小变焦等操作。云台控制功能应具有鼠标快速定位功能，通过鼠标点击快速居中</w:t>
            </w:r>
            <w:r>
              <w:rPr>
                <w:rFonts w:hint="eastAsia" w:ascii="宋体" w:hAnsi="宋体" w:eastAsia="宋体" w:cs="宋体"/>
                <w:szCs w:val="21"/>
                <w:lang w:bidi="ar"/>
              </w:rPr>
              <w:t xml:space="preserve">画面区域；</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7.录制跟踪：要求内置录制画面跟踪功能，支持搭配摄像机共同实现课堂教师、学生行为的全自动跟踪。跟踪模式</w:t>
            </w:r>
            <w:r>
              <w:rPr>
                <w:rFonts w:hint="eastAsia" w:ascii="宋体" w:hAnsi="宋体" w:eastAsia="宋体" w:cs="宋体"/>
                <w:szCs w:val="21"/>
                <w:lang w:bidi="ar"/>
              </w:rPr>
              <w:t xml:space="preserve">需包括</w:t>
            </w:r>
            <w:r>
              <w:rPr>
                <w:rFonts w:hint="eastAsia" w:ascii="宋体" w:hAnsi="宋体" w:eastAsia="宋体" w:cs="宋体"/>
                <w:szCs w:val="21"/>
                <w:lang w:bidi="ar"/>
              </w:rPr>
              <w:t xml:space="preserve">教师走动全景、教师授课特写、教学课件跟踪、学生起立特写、学生听课全景等。为保障系统使用、管理便捷稳定，不接受使用额外配置跟踪主机或其他跟踪设备的方式；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8.跟踪屏蔽：支持设置跟踪屏蔽区域，如主动屏蔽</w:t>
            </w:r>
            <w:r>
              <w:rPr>
                <w:rFonts w:hint="eastAsia" w:ascii="宋体" w:hAnsi="宋体" w:eastAsia="宋体" w:cs="宋体"/>
                <w:szCs w:val="21"/>
                <w:lang w:bidi="ar"/>
              </w:rPr>
              <w:t xml:space="preserve">掉教师</w:t>
            </w:r>
            <w:r>
              <w:rPr>
                <w:rFonts w:hint="eastAsia" w:ascii="宋体" w:hAnsi="宋体" w:eastAsia="宋体" w:cs="宋体"/>
                <w:szCs w:val="21"/>
                <w:lang w:bidi="ar"/>
              </w:rPr>
              <w:t xml:space="preserve">观摩区、窗户窗帘、教室门口、大屏液晶电视等易干扰跟踪效果的地方，所屏蔽的地方系统将不对其进行图像分析跟踪运算，以避免这些地方干扰整体的跟踪效果；</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9.录制控制：要求支持录制、暂停、结束等基本功能操作，并支持通过外接控制设备以及网页web登录控制等方式进行录制控制；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 音频处理：要求内置音频处理模块，支持EQ均衡、AEC回声抑制、AGC自动增益、ANC噪声抑制等音频处理功能。</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三.导播模块</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1.本地导播：要求支持连接外接导播台进行控制导播，实现本地导播控制；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网络导播：为保障低配置电脑也能正常使用，要求支持通过浏览器访问录播主机进入导播界面，在导播界面实现对所有接入视频和录制效果画面的实时预览，并支持在手动导播模式下进行信号源实时切换录制。不接受安装客户端软件进行导播的方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3.导播模式：支持全自动、半自动、手动三种导播模式，并支持录制过程中任意切换导播模式；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4.导播预览：要求导播界面可实现接入画面的导播预览，预览画面</w:t>
            </w:r>
            <w:r>
              <w:rPr>
                <w:rFonts w:hint="eastAsia" w:ascii="宋体" w:hAnsi="宋体" w:eastAsia="宋体" w:cs="宋体"/>
                <w:szCs w:val="21"/>
                <w:lang w:bidi="ar"/>
              </w:rPr>
              <w:t xml:space="preserve">需包括</w:t>
            </w:r>
            <w:r>
              <w:rPr>
                <w:rFonts w:hint="eastAsia" w:ascii="宋体" w:hAnsi="宋体" w:eastAsia="宋体" w:cs="宋体"/>
                <w:szCs w:val="21"/>
                <w:lang w:bidi="ar"/>
              </w:rPr>
              <w:t xml:space="preserve">教师特写、教师全景、学生全景、学生特写、电脑画面等。并支持点击预览画面可自由切换录制画面进行录制；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5.画面布局：提供双分屏、三分屏、画中画等录制布局，并支持自定义布局方式，支持多个视频</w:t>
            </w:r>
            <w:r>
              <w:rPr>
                <w:rFonts w:hint="eastAsia" w:ascii="宋体" w:hAnsi="宋体" w:eastAsia="宋体" w:cs="宋体"/>
                <w:szCs w:val="21"/>
                <w:lang w:bidi="ar"/>
              </w:rPr>
              <w:t xml:space="preserve">图层自由</w:t>
            </w:r>
            <w:r>
              <w:rPr>
                <w:rFonts w:hint="eastAsia" w:ascii="宋体" w:hAnsi="宋体" w:eastAsia="宋体" w:cs="宋体"/>
                <w:szCs w:val="21"/>
                <w:lang w:bidi="ar"/>
              </w:rPr>
              <w:t xml:space="preserve">叠加组合，自定义布局时可随意拖拉画面窗口；</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6.摄像机预置位：要求支持8个摄像机云台</w:t>
            </w:r>
            <w:r>
              <w:rPr>
                <w:rFonts w:hint="eastAsia" w:ascii="宋体" w:hAnsi="宋体" w:eastAsia="宋体" w:cs="宋体"/>
                <w:szCs w:val="21"/>
                <w:lang w:bidi="ar"/>
              </w:rPr>
              <w:t xml:space="preserve">预</w:t>
            </w:r>
            <w:r>
              <w:rPr>
                <w:rFonts w:hint="eastAsia" w:ascii="宋体" w:hAnsi="宋体" w:eastAsia="宋体" w:cs="宋体"/>
                <w:szCs w:val="21"/>
                <w:lang w:bidi="ar"/>
              </w:rPr>
              <w:t xml:space="preserve">置</w:t>
            </w:r>
            <w:r>
              <w:rPr>
                <w:rFonts w:hint="eastAsia" w:ascii="宋体" w:hAnsi="宋体" w:eastAsia="宋体" w:cs="宋体"/>
                <w:szCs w:val="21"/>
                <w:lang w:bidi="ar"/>
              </w:rPr>
              <w:t xml:space="preserve">位</w:t>
            </w:r>
            <w:r>
              <w:rPr>
                <w:rFonts w:hint="eastAsia" w:ascii="宋体" w:hAnsi="宋体" w:eastAsia="宋体" w:cs="宋体"/>
                <w:szCs w:val="21"/>
                <w:lang w:bidi="ar"/>
              </w:rPr>
              <w:t xml:space="preserve">设置，导播过程中可便捷调取摄像机预设位置的画面；</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7.字幕台标：要求录制模式下支持Logo台标、字幕设置，可自主上传Logo图标、编辑字幕内容。</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四.直播模块</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1.多流直播：要求支持RTMP和RTSP视频传输协议，并要求支持不少于3路RTMP</w:t>
            </w:r>
            <w:r>
              <w:rPr>
                <w:rFonts w:hint="eastAsia" w:ascii="宋体" w:hAnsi="宋体" w:eastAsia="宋体" w:cs="宋体"/>
                <w:szCs w:val="21"/>
                <w:lang w:bidi="ar"/>
              </w:rPr>
              <w:t xml:space="preserve">同步推流直播</w:t>
            </w:r>
            <w:r>
              <w:rPr>
                <w:rFonts w:hint="eastAsia" w:ascii="宋体" w:hAnsi="宋体" w:eastAsia="宋体" w:cs="宋体"/>
                <w:szCs w:val="21"/>
                <w:lang w:bidi="ar"/>
              </w:rPr>
              <w:t xml:space="preserve">，并要求自定义</w:t>
            </w:r>
            <w:r>
              <w:rPr>
                <w:rFonts w:hint="eastAsia" w:ascii="宋体" w:hAnsi="宋体" w:eastAsia="宋体" w:cs="宋体"/>
                <w:szCs w:val="21"/>
                <w:lang w:bidi="ar"/>
              </w:rPr>
              <w:t xml:space="preserve">选择主码流或子码流</w:t>
            </w:r>
            <w:r>
              <w:rPr>
                <w:rFonts w:hint="eastAsia" w:ascii="宋体" w:hAnsi="宋体" w:eastAsia="宋体" w:cs="宋体"/>
                <w:szCs w:val="21"/>
                <w:lang w:bidi="ar"/>
              </w:rPr>
              <w:t xml:space="preserve">信号源进行推流，实现多流直播；</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2.直播码流：支持自定义直播分辨率和码率，最高支持1080P@30fps，以适应不同网络环境下保持直播的流畅性；</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3.直播模式：要求支持RTMP直播、TS直播、</w:t>
            </w:r>
            <w:r>
              <w:rPr>
                <w:rFonts w:hint="eastAsia" w:ascii="宋体" w:hAnsi="宋体" w:eastAsia="宋体" w:cs="宋体"/>
                <w:szCs w:val="21"/>
                <w:lang w:bidi="ar"/>
              </w:rPr>
              <w:t xml:space="preserve">集控推流直播</w:t>
            </w:r>
            <w:r>
              <w:rPr>
                <w:rFonts w:hint="eastAsia" w:ascii="宋体" w:hAnsi="宋体" w:eastAsia="宋体" w:cs="宋体"/>
                <w:szCs w:val="21"/>
                <w:lang w:bidi="ar"/>
              </w:rPr>
              <w:t xml:space="preserve">等不少于3种不同直播模式，以适应不同场景直播需求。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五.互动模块</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1.互动协议：支持H.323、SIP标准视音频互动协议，便捷进行远程互动教学应用；</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2.互动要求：要求内置互动模块，无需额外部署MCU类设备即可支持“1+3”的互动授课模式，实现专递课堂教学应用。同时也</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会议互动模式，创建或加入大规模视音频实时互动；</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双流互动：要求支持双流互动功能，在互动通讯过程中，支持教学场景信号与电脑课件信号以互相独立的信号进行传输，并最终接收端设备可通过两路HDMI接口将接收到的教学场景画面与电脑课件画面同时分别环出到两个显示设备上；</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4.互动通讯录：支持对接获取</w:t>
            </w:r>
            <w:r>
              <w:rPr>
                <w:rFonts w:hint="eastAsia" w:ascii="宋体" w:hAnsi="宋体" w:eastAsia="宋体" w:cs="宋体"/>
                <w:szCs w:val="21"/>
                <w:lang w:bidi="ar"/>
              </w:rPr>
              <w:t xml:space="preserve">互动云系统</w:t>
            </w:r>
            <w:r>
              <w:rPr>
                <w:rFonts w:hint="eastAsia" w:ascii="宋体" w:hAnsi="宋体" w:eastAsia="宋体" w:cs="宋体"/>
                <w:szCs w:val="21"/>
                <w:lang w:bidi="ar"/>
              </w:rPr>
              <w:t xml:space="preserve">的通讯录数据，数据内容包括所有已在</w:t>
            </w:r>
            <w:r>
              <w:rPr>
                <w:rFonts w:hint="eastAsia" w:ascii="宋体" w:hAnsi="宋体" w:eastAsia="宋体" w:cs="宋体"/>
                <w:szCs w:val="21"/>
                <w:lang w:bidi="ar"/>
              </w:rPr>
              <w:t xml:space="preserve">互动云系统</w:t>
            </w:r>
            <w:r>
              <w:rPr>
                <w:rFonts w:hint="eastAsia" w:ascii="宋体" w:hAnsi="宋体" w:eastAsia="宋体" w:cs="宋体"/>
                <w:szCs w:val="21"/>
                <w:lang w:bidi="ar"/>
              </w:rPr>
              <w:t xml:space="preserve">注册的录播账号、录播昵称。支持通过通讯录选择互动对象直接呼叫，或手动输入录播账号进行呼叫，并提供导入通讯录功能；</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5.发言权限控制：通过录播主机的网络导播界面，</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主讲端在互动过程中对其余互动参与者的发言权限进行控制，支持单人禁言/开启以及全场禁言/开启的控制方式；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w:t>
            </w:r>
            <w:r>
              <w:rPr>
                <w:rFonts w:hint="eastAsia" w:ascii="宋体" w:hAnsi="宋体" w:eastAsia="宋体" w:cs="宋体"/>
                <w:szCs w:val="21"/>
                <w:lang w:bidi="ar"/>
              </w:rPr>
              <w:t xml:space="preserve">互动画</w:t>
            </w:r>
            <w:r>
              <w:rPr>
                <w:rFonts w:hint="eastAsia" w:ascii="宋体" w:hAnsi="宋体" w:eastAsia="宋体" w:cs="宋体"/>
                <w:szCs w:val="21"/>
                <w:lang w:bidi="ar"/>
              </w:rPr>
              <w:t xml:space="preserve">质：要求录播主机在双向互动过程中，可实现1080P@30FPS画质，并支持网络自适应功能。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六.管理模块</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1.录像管理：支持对录制视频按标题、主持人、时间、时长进行排序，便于快速检索所需视频。支持对录像文件进行回放和下载；</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2.视频修复：支持硬盘格式化功能，支持对设备异常断电、</w:t>
            </w:r>
            <w:r>
              <w:rPr>
                <w:rFonts w:hint="eastAsia" w:ascii="宋体" w:hAnsi="宋体" w:eastAsia="宋体" w:cs="宋体"/>
                <w:szCs w:val="21"/>
                <w:lang w:bidi="ar"/>
              </w:rPr>
              <w:t xml:space="preserve">宕机造成</w:t>
            </w:r>
            <w:r>
              <w:rPr>
                <w:rFonts w:hint="eastAsia" w:ascii="宋体" w:hAnsi="宋体" w:eastAsia="宋体" w:cs="宋体"/>
                <w:szCs w:val="21"/>
                <w:lang w:bidi="ar"/>
              </w:rPr>
              <w:t xml:space="preserve">的损坏视频文件进行修复；</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3.版本切换：支持中英双语版本切换，适合不同用户的应用需求。要求通过网络导播界面即可便捷切换，无需进行更改授权、系统升级等复杂操作；</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4.面板管控：支持接入控制面板，对录播设备进行唤醒、录制管理。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AI智能跟踪处理软件</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1.摄像机跟踪逻辑分配：支持智能识别接入摄像机的使用定位，并联动摄像机选用对应的跟踪逻辑，如教师跟踪、学生跟踪等；</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2.云台控制：支持对接入摄像机进行云台控制技术，实现画面的上下左右移动、放大缩小变焦等操作；</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3.检测区域设置：支持对接入摄像机的AI跟踪检测区域设置，可根据实景拍摄画面</w:t>
            </w:r>
            <w:r>
              <w:rPr>
                <w:rFonts w:hint="eastAsia" w:ascii="宋体" w:hAnsi="宋体" w:eastAsia="宋体" w:cs="宋体"/>
                <w:szCs w:val="21"/>
                <w:lang w:bidi="ar"/>
              </w:rPr>
              <w:t xml:space="preserve">中框选跟踪</w:t>
            </w:r>
            <w:r>
              <w:rPr>
                <w:rFonts w:hint="eastAsia" w:ascii="宋体" w:hAnsi="宋体" w:eastAsia="宋体" w:cs="宋体"/>
                <w:szCs w:val="21"/>
                <w:lang w:bidi="ar"/>
              </w:rPr>
              <w:t xml:space="preserve">区域，框选后只在区域中方能触发跟踪，所见所得方便操作；</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4.录制跟踪切换：根据设定的跟踪策略形成跟踪指令，实现多路</w:t>
            </w:r>
            <w:r>
              <w:rPr>
                <w:rFonts w:hint="eastAsia" w:ascii="宋体" w:hAnsi="宋体" w:eastAsia="宋体" w:cs="宋体"/>
                <w:szCs w:val="21"/>
                <w:lang w:bidi="ar"/>
              </w:rPr>
              <w:t xml:space="preserve">接入摄像机的全自动AI跟踪画面切换；</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5.AI跟踪目标丢失处理机制：支持对接入摄像机设置AI跟踪目标更新周期时间，在跟踪对象处于检测区域外达到更新时间后，对应摄像机回到</w:t>
            </w:r>
            <w:r>
              <w:rPr>
                <w:rFonts w:hint="eastAsia" w:ascii="宋体" w:hAnsi="宋体" w:eastAsia="宋体" w:cs="宋体"/>
                <w:szCs w:val="21"/>
                <w:lang w:bidi="ar"/>
              </w:rPr>
              <w:t xml:space="preserve">预置位</w:t>
            </w:r>
            <w:r>
              <w:rPr>
                <w:rFonts w:hint="eastAsia" w:ascii="宋体" w:hAnsi="宋体" w:eastAsia="宋体" w:cs="宋体"/>
                <w:szCs w:val="21"/>
                <w:lang w:bidi="ar"/>
              </w:rPr>
              <w:t xml:space="preserve">0并重新进行新目标的识别跟踪；跟踪对象处于检测区域外的时间小于更新时间并重新进入检测区域时，继续对该跟踪对象进行锁定跟踪；</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6.跟踪屏蔽：支持设置跟踪屏蔽区域，如主动屏蔽</w:t>
            </w:r>
            <w:r>
              <w:rPr>
                <w:rFonts w:hint="eastAsia" w:ascii="宋体" w:hAnsi="宋体" w:eastAsia="宋体" w:cs="宋体"/>
                <w:szCs w:val="21"/>
                <w:lang w:bidi="ar"/>
              </w:rPr>
              <w:t xml:space="preserve">掉教师</w:t>
            </w:r>
            <w:r>
              <w:rPr>
                <w:rFonts w:hint="eastAsia" w:ascii="宋体" w:hAnsi="宋体" w:eastAsia="宋体" w:cs="宋体"/>
                <w:szCs w:val="21"/>
                <w:lang w:bidi="ar"/>
              </w:rPr>
              <w:t xml:space="preserve">观摩区、窗户窗帘、教室门口、大屏液晶电视等易干扰跟踪效果的地方，所屏蔽的地方系统将不对其进行AI分析跟踪运算，以避免这些地方干扰整体的跟踪效果。</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高清摄像机</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1.传感器：要求采用CMOS类型图像传感器，尺寸≥1/2.5英寸；</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2.像素：有效像素不低于207万；</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3.变焦：要求支持自动和手动变焦，变焦倍数≥12倍；</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4.云台转动：要求具备机械云台可进行转动跟踪。水平转动速度范围不少于1.0° ~ 94.2°/s，垂直转动速度范围不少于1.0° ~ 74.8°/s</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5.拍摄视场角：要求水平视场角度范围不少于72.0° ~ 6.1°，垂直视场角度范围不少于43.2° ~ 3.5°；</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6.视频编码：要求支持H.265、H.264高清视频编码协议；</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7.视频输出：要求具备标准SDI视频输出口≥1，HDMI视频输出口≥1；8.背光补偿：要求具备背光补偿功能；</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9.控制协议：要求采用VISCA标准摄像机控制协议；</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10.通讯接口：要求具备RS232/RS422≥1；</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11.网络输出：要求具备标准RJ45网络接口，并支持RTSP协议支持网络视频输出；</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12.音频接口：要求具备不少于1路Line in输入口；</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13.USB接口：要求具备USB Type-A≥1；</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14.预置位：要求支持设置摄像机预置位，预置位数量≥255；</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15.图像翻转：要求支持图像水平、垂直翻转，适应摄像机不同的安装方式要求；</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16.一线通：要求与搭配的录播主机连接，可实现摄像机供电、控制以及视频信号传输；</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17.AI跟踪：要求内置跟踪算法，无需增加任何辅助设备即可实现人像自动跟踪，包括水平运动、俯仰运动、变焦、聚焦四维实时跟踪；</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18.跟踪逻辑自选：要求支持根据AI智能算法，同一摄像机可根据部署使用场景智能应用为教师、学生跟踪模式，无需手动设置；</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19.电源支持：支持录播主机供电、POC和DC12V电源适配器等供电方式；</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20.要求摄像机与录播主机为同一品牌。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高清摄像机管理软件</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1.摄像机管理软件采用B/S架构，支持通用浏览器直接访问进行管理；</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2.支持曝光模式设置功能，包括自动、手动；</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3.支持抗闪烁频率、动态范围、光圈、快门参数设置；</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4.支持自动白平衡设置功能，红、蓝增益可调；</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5.支持噪声抑制设置功能，支持2D、3D降噪；</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6.支持摄像机图像质量调节功能，包括亮度、对比度、色调、饱和度。</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7.支持摄像机控制功能，包括云台控制、</w:t>
            </w:r>
            <w:r>
              <w:rPr>
                <w:rFonts w:hint="eastAsia" w:ascii="宋体" w:hAnsi="宋体" w:eastAsia="宋体" w:cs="宋体"/>
                <w:szCs w:val="21"/>
                <w:lang w:bidi="ar"/>
              </w:rPr>
              <w:t xml:space="preserve">预置位设置</w:t>
            </w:r>
            <w:r>
              <w:rPr>
                <w:rFonts w:hint="eastAsia" w:ascii="宋体" w:hAnsi="宋体" w:eastAsia="宋体" w:cs="宋体"/>
                <w:szCs w:val="21"/>
                <w:lang w:bidi="ar"/>
              </w:rPr>
              <w:t xml:space="preserve">与调用、焦距调节等；</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8.支持教师和学生的AI自动识别切换，根据部署位置、模式自主适配教师或学生的跟踪逻辑；</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9.支持AI人体特征识别，能够自动识别并锁定跟踪人，人物丢失后再进入拍摄区域可以继续识别锁定进行跟踪；</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9.采用教师角色识别逻辑，可基于站立姿态、面/背向状态等多维判定，快速识别教师，避免学生站立影响；</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10.支持划分自动跟踪区域，当锁定跟踪人物走出自动跟踪区域时即停止跟踪，直到重新回到区域出现在画面中为止；</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11.支持设置跟踪锁定解除时间，被锁定教师人员脱离画面跟踪区域后，在跟踪锁定解除时间到达之后自动解除人员锁定，回归默认状态，等待下一位人员进入画面中开始重新锁定跟踪；</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12.支持五分像、七分像、全身像等多种教师图像跟踪画面模式，根据实际需要设置选用教师跟踪画面的大小；</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13.支持学生智能跟踪，根据学生站立/做下动作状态，进行学生特写跟踪拍摄，并通知录播主机完成画面切换。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数字音频处理器</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1.48K采样率，高速DSP处理芯片；</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2.内置功放功能，支持直接对接无源扬声器进行扩音，无需额外另配功放设备；</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3.至少支持4路模拟输入+1路立体声输入+2路无线输入；支持4路模拟输出+2路功放输出的音频信号处理；</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4.频率响应：20-20KHz；</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5.THD+N：≤0.003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6.动态范围：≥100dB；</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7.幻象供电：支持每</w:t>
            </w:r>
            <w:r>
              <w:rPr>
                <w:rFonts w:hint="eastAsia" w:ascii="宋体" w:hAnsi="宋体" w:eastAsia="宋体" w:cs="宋体"/>
                <w:szCs w:val="21"/>
                <w:lang w:bidi="ar"/>
              </w:rPr>
              <w:t xml:space="preserve">路独立</w:t>
            </w:r>
            <w:r>
              <w:rPr>
                <w:rFonts w:hint="eastAsia" w:ascii="宋体" w:hAnsi="宋体" w:eastAsia="宋体" w:cs="宋体"/>
                <w:szCs w:val="21"/>
                <w:lang w:bidi="ar"/>
              </w:rPr>
              <w:t xml:space="preserve">48V幻象供电；</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8.音频处理：支持DSP音频处理功能，包含反馈消除、回声消除、噪声消除等；</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9.支持全功能矩阵混音功能；</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10.支持场景预设功能，可通过场景预设切换相应配置；</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11.USB背景音乐播放与录制功能，支持通过USB接口自动读取并选择播放U盘中的MP3、WAV等格式的音频文件。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数字音频处理软件</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1.采用C/S或B/S软件架构设计，支持对音频处理矩阵进行管理；</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 AGC自动增益控制:自动提升和压缩话筒音量，使之以恒定的电平输出；</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 AVC回声消除:全新的自适应式回声消除功能，无需人工调试；</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 AFC反馈啸叫消除:采用自适应处理的方式对现场扩声系统的啸叫进行有效的消除；</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5. ANC自动噪声消除:自动噪声消除根据环境的声场变化自动进行噪声消除。                  </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采访话筒（指向性）</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 单体：</w:t>
            </w:r>
            <w:r>
              <w:rPr>
                <w:rFonts w:hint="eastAsia" w:ascii="宋体" w:hAnsi="宋体" w:eastAsia="宋体" w:cs="宋体"/>
                <w:szCs w:val="21"/>
                <w:lang w:bidi="ar"/>
              </w:rPr>
              <w:t xml:space="preserve">背极式</w:t>
            </w:r>
            <w:r>
              <w:rPr>
                <w:rFonts w:hint="eastAsia" w:ascii="宋体" w:hAnsi="宋体" w:eastAsia="宋体" w:cs="宋体"/>
                <w:szCs w:val="21"/>
                <w:lang w:bidi="ar"/>
              </w:rPr>
              <w:t xml:space="preserve">驻极体；</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 指向性：</w:t>
            </w:r>
            <w:r>
              <w:rPr>
                <w:rFonts w:hint="eastAsia" w:ascii="宋体" w:hAnsi="宋体" w:eastAsia="宋体" w:cs="宋体"/>
                <w:szCs w:val="21"/>
                <w:lang w:bidi="ar"/>
              </w:rPr>
              <w:t xml:space="preserve">超心型</w:t>
            </w:r>
            <w:r>
              <w:rPr>
                <w:rFonts w:hint="eastAsia" w:ascii="宋体" w:hAnsi="宋体" w:eastAsia="宋体" w:cs="宋体"/>
                <w:szCs w:val="21"/>
                <w:lang w:bidi="ar"/>
              </w:rPr>
              <w:t xml:space="preserve">；</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 频率响应：40Hz—16kHz；</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4.低频衰减：内置；</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5.灵敏度：-29dB±3dB（1dB=1V/Pa at 1kHz）；</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 输出抗阻：500Ω±20%（at 1kHz）；</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 最大声压级：130dB（T.H.D≤1% at 1kHz）；</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8.信噪比：70dB（1KHz at 1Pa）；</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 动态范围：106dB（1kHz at Max SPL）；</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10. 使用电源：48V 幻象电源（48V DC），2mA。</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支</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9</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录制面板</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 在讲台上镶嵌式安装方式；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 控制接口：RS232；</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 信号指示灯：支持；</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 支持一键式系统电源开关控制；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 一键式录制、停止、锁定电脑信号；</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 支持本地录播全自动的开启、关闭控制。该功能同时支持录播模式和互动模式；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 支持通过面板一键发起与远端设备互动连接；</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8.支持通过交互控制面板切换互动画面的信号源，并传输到听课室，包括本地老师信号、学生信号、电脑信号、远端课室画面；</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9. 支持对各画面的自由布局控制，包括单画面全屏、双分屏、三分屏、四分屏、画中画，并传输到听课室。</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个</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10</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电源管理器</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1.向录播视频系统、音频系统、显示系统提供统一的、至少八路电源管理； </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 支持对录播系统控制功能，实现通过录制面板一键启动录播系统相关设备的电源；</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3. 支持录播系统的远程集中统一控制，实现录播主机远程开关机。</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导播电脑</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I5;16GB;512GB;23.8英寸屏幕；无线鼠标</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12</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导播桌</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1.桌面：整体采用静电高温喷涂工艺，表面硬度可达3H；</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2.桌架：1.5mm</w:t>
            </w:r>
            <w:r>
              <w:rPr>
                <w:rFonts w:hint="eastAsia" w:ascii="宋体" w:hAnsi="宋体" w:eastAsia="宋体" w:cs="宋体"/>
                <w:szCs w:val="21"/>
                <w:lang w:bidi="ar"/>
              </w:rPr>
              <w:t xml:space="preserve">厚蛋管</w:t>
            </w:r>
            <w:r>
              <w:rPr>
                <w:rFonts w:hint="eastAsia" w:ascii="宋体" w:hAnsi="宋体" w:eastAsia="宋体" w:cs="宋体"/>
                <w:szCs w:val="21"/>
                <w:lang w:bidi="ar"/>
              </w:rPr>
              <w:t xml:space="preserve">冷轧钢立柱，1.2mm冷轧钢横梁，表面高温静电喷涂；</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3.书网：材料为0.8mm冷轧钢架，表面高温静电喷涂；</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4.挡板：挡板E1级高密度板采用15MM，封边：PVC胶边。</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张</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13</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直播主机</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1.设备高度：≤1U；</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2.硬件架构：嵌入式ARM架构设计；</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3.系统支持：Linux系统；</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4.数据库支持：MYSQL；</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5.存储容量：4TB SATA 7.2k 3.5in；</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6.网络连接：RJ45千兆网口；</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7.通讯接口：支持两个以上USB2.0接口；</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8.支持Rst设备一键复位功能；</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9.采用安全电压不大于DC36V供电，节能环保，采用无风扇设计，低噪音；</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10.支持流媒体转发、直播、点播功能，单台主机支持不少于200点转发直播、支持大规模点播。</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14</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视频资源管理平台</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1.信息管理系统</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（1）录播管理：支持把录播设备接入平台，实现自动转码、无缝直播点播，并具备直播和点播功能。支持对录播进行远程关机、休眠唤醒、启动录制等操作；</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（2）多级平台对接：支持校平台与上级区平台进行对接，校平台资源可</w:t>
            </w:r>
            <w:r>
              <w:rPr>
                <w:rFonts w:hint="eastAsia" w:ascii="宋体" w:hAnsi="宋体" w:eastAsia="宋体" w:cs="宋体"/>
                <w:szCs w:val="21"/>
                <w:lang w:bidi="ar"/>
              </w:rPr>
              <w:t xml:space="preserve">向</w:t>
            </w:r>
            <w:r>
              <w:rPr>
                <w:rFonts w:hint="eastAsia" w:ascii="宋体" w:hAnsi="宋体" w:eastAsia="宋体" w:cs="宋体"/>
                <w:szCs w:val="21"/>
                <w:lang w:bidi="ar"/>
              </w:rPr>
              <w:t xml:space="preserve">区平台提交，并能参加区平台组织的活动；</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（3）录制预约：平台支持用户远程进行</w:t>
            </w:r>
            <w:r>
              <w:rPr>
                <w:rFonts w:hint="eastAsia" w:ascii="宋体" w:hAnsi="宋体" w:eastAsia="宋体" w:cs="宋体"/>
                <w:szCs w:val="21"/>
                <w:lang w:bidi="ar"/>
              </w:rPr>
              <w:t xml:space="preserve">在线录课预约</w:t>
            </w:r>
            <w:r>
              <w:rPr>
                <w:rFonts w:hint="eastAsia" w:ascii="宋体" w:hAnsi="宋体" w:eastAsia="宋体" w:cs="宋体"/>
                <w:szCs w:val="21"/>
                <w:lang w:bidi="ar"/>
              </w:rPr>
              <w:t xml:space="preserve">，可实现单个或批量预约；可直接导入课表实现预约；支持预约信息的申请和审核管理；</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（4）资源颗粒度管理：支持视频资源多维度分类，如按年级、学科等分类管理，支持用户自定义分类类型。并支持根据关注度、用户推荐度和点击热度的不同维度在平台呈现；</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（5）强制播放：支持强制设置播放源，用户点击任意视频均强制播放指定视频源，便于学校进行统一播放和管理；</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（6）公告发布：平台首页提供公告模块，支持通过平台发布校务公告、活动通知、行政公告、直播通知、紧急通告等多种类型公告。公告支持按定义的类型进行归类查询，支持用户自定义公告类型；</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（7）一键置灰：支持平台肤色一键置灰功能，切合特殊纪念日氛围；</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（8）全屏点播：视频资源管理平台全屏点播时</w:t>
            </w:r>
            <w:r>
              <w:rPr>
                <w:rFonts w:hint="eastAsia" w:ascii="宋体" w:hAnsi="宋体" w:eastAsia="宋体" w:cs="宋体"/>
                <w:szCs w:val="21"/>
                <w:lang w:bidi="ar"/>
              </w:rPr>
              <w:t xml:space="preserve">可</w:t>
            </w:r>
            <w:r>
              <w:rPr>
                <w:rFonts w:hint="eastAsia" w:ascii="宋体" w:hAnsi="宋体" w:eastAsia="宋体" w:cs="宋体"/>
                <w:szCs w:val="21"/>
                <w:lang w:bidi="ar"/>
              </w:rPr>
              <w:t xml:space="preserve">进行播放器</w:t>
            </w:r>
            <w:r>
              <w:rPr>
                <w:rFonts w:hint="eastAsia" w:ascii="宋体" w:hAnsi="宋体" w:eastAsia="宋体" w:cs="宋体"/>
                <w:szCs w:val="21"/>
                <w:lang w:bidi="ar"/>
              </w:rPr>
              <w:t xml:space="preserve">内知识</w:t>
            </w:r>
            <w:r>
              <w:rPr>
                <w:rFonts w:hint="eastAsia" w:ascii="宋体" w:hAnsi="宋体" w:eastAsia="宋体" w:cs="宋体"/>
                <w:szCs w:val="21"/>
                <w:lang w:bidi="ar"/>
              </w:rPr>
              <w:t xml:space="preserve">点、教学环节切换，无需退出全屏；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（9）行为分析：支持弗兰德斯教学行为分析法（S-T），平台根据跟踪数据生成S-T曲线图，帮助用户进行教学技能提升和评估。S-T行为数据支持后期在线编辑修改，便于教师进行错误修正；</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（10）文件检索：支持关键字搜索功能，用户可直接在资源管理平台的页面搜索框输入关键字，对某个视频标题、知识点和教学环节进行搜索；</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11）流量统计：支持平台对用户访问数、页面访问数进行数量统计，用户流量可按日、周、月、年、总浏览数进行分类统计。支持对视频直播流量、点播流量统计，并以曲线图形式展现10天内的访问流量变化趋势；</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12）存储管理：平台支持自定义视频的保存期限，支持永久保存，支持自定义视频保存天数期限，到达期限后自动删除；同时支持平台对录播内的视频保存期限进行管理，支持永久保存和自定义期限并在到达期限后录播自动删除视频文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（13）附件查看：支持上传教案、课件等视频附件，平台能</w:t>
            </w:r>
            <w:r>
              <w:rPr>
                <w:rFonts w:hint="eastAsia" w:ascii="宋体" w:hAnsi="宋体" w:eastAsia="宋体" w:cs="宋体"/>
                <w:szCs w:val="21"/>
                <w:lang w:bidi="ar"/>
              </w:rPr>
              <w:t xml:space="preserve">实现优课视频</w:t>
            </w:r>
            <w:r>
              <w:rPr>
                <w:rFonts w:hint="eastAsia" w:ascii="宋体" w:hAnsi="宋体" w:eastAsia="宋体" w:cs="宋体"/>
                <w:szCs w:val="21"/>
                <w:lang w:bidi="ar"/>
              </w:rPr>
              <w:t xml:space="preserve">的附件查看功能。</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2.直播点播系统</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（1）基于flash+html5技术，无需安装插件即可进行跨平台（主流操作系统）视频点播观看；</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（2）支持流媒体转发服务，平台支持不少于200点以上高清直播功能；</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（3）集群技术：支持直播集群技术，以支持系统的横向拓展，随系统应用规模的拓展逐渐增加转发服务器以支持更大规模直播；</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（4）多码率支持：要求转发时支持标清、高清两种清晰度设置，点播视频时可根据网络情况在播放器窗口进行高标清切换观看；</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（5）支持直播权限及密码设置，让直播信息更加安全；</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（6）提供视频转发分享功能，支持</w:t>
            </w:r>
            <w:r>
              <w:rPr>
                <w:rFonts w:hint="eastAsia" w:ascii="宋体" w:hAnsi="宋体" w:eastAsia="宋体" w:cs="宋体"/>
                <w:szCs w:val="21"/>
                <w:lang w:bidi="ar"/>
              </w:rPr>
              <w:t xml:space="preserve">二维码分享</w:t>
            </w:r>
            <w:r>
              <w:rPr>
                <w:rFonts w:hint="eastAsia" w:ascii="宋体" w:hAnsi="宋体" w:eastAsia="宋体" w:cs="宋体"/>
                <w:szCs w:val="21"/>
                <w:lang w:bidi="ar"/>
              </w:rPr>
              <w:t xml:space="preserve">和一键转发分享至</w:t>
            </w:r>
            <w:r>
              <w:rPr>
                <w:rFonts w:hint="eastAsia" w:ascii="宋体" w:hAnsi="宋体" w:eastAsia="宋体" w:cs="宋体"/>
                <w:szCs w:val="21"/>
                <w:lang w:bidi="ar"/>
              </w:rPr>
              <w:t xml:space="preserve">新浪微博</w:t>
            </w:r>
            <w:r>
              <w:rPr>
                <w:rFonts w:hint="eastAsia" w:ascii="宋体" w:hAnsi="宋体" w:eastAsia="宋体" w:cs="宋体"/>
                <w:szCs w:val="21"/>
                <w:lang w:bidi="ar"/>
              </w:rPr>
              <w:t xml:space="preserve">、QQ、</w:t>
            </w:r>
            <w:r>
              <w:rPr>
                <w:rFonts w:hint="eastAsia" w:ascii="宋体" w:hAnsi="宋体" w:eastAsia="宋体" w:cs="宋体"/>
                <w:szCs w:val="21"/>
                <w:lang w:bidi="ar"/>
              </w:rPr>
              <w:t xml:space="preserve">微信等</w:t>
            </w:r>
            <w:r>
              <w:rPr>
                <w:rFonts w:hint="eastAsia" w:ascii="宋体" w:hAnsi="宋体" w:eastAsia="宋体" w:cs="宋体"/>
                <w:szCs w:val="21"/>
                <w:lang w:bidi="ar"/>
              </w:rPr>
              <w:t xml:space="preserve">社交平台中。</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15</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无感扩音麦克风</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1.类型：360°全指向数字阵列麦克风；</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2.内置嵌入式软件和音频处理模块，免配置即插即用；无需使用额外的音频处理主机；</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3.拾音距离：不小于3米拾音距离；</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4.支持本地扩音，无需通过调音台、音频处理器等设备即可直接连接扬声器进行麦克风扩音；</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5.音频输出接口：line out（3.5mm）≥1；</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6.USB接口：USB 2.0≥1；</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7.灵敏度：-26dBFS；</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8.信噪比：不小于64dB(A)；</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9.频率响应：20Hz-16kHz；</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10.采样率：不小于32K采样的宽带音频采样；</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11.供电：USB DC5V。</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16</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扩声音频处理软件</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1.具备音频效果自适应校准能力，在不同场地均能实现自动校准，无需配手工配置；</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2.具备自动混响抑制算法，有效抑制教室混响时间，提升音质效果；</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3.具备自动增益功能，在拾音范围内，无论演讲者距离麦克风的距离远或近，均能实现音量恒定输出；</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4.具备反馈抑制功能，有效抑制啸叫现象；</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5.具备智能自动降噪功能，智能识别和抑制背景常态噪音，如空调等噪声实现自动检测和消除；</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6.本地音频处理延时≤18ms，扩声</w:t>
            </w:r>
            <w:r>
              <w:rPr>
                <w:rFonts w:hint="eastAsia" w:ascii="宋体" w:hAnsi="宋体" w:eastAsia="宋体" w:cs="宋体"/>
                <w:szCs w:val="21"/>
                <w:lang w:bidi="ar"/>
              </w:rPr>
              <w:t xml:space="preserve">听感无回声</w:t>
            </w:r>
            <w:r>
              <w:rPr>
                <w:rFonts w:hint="eastAsia" w:ascii="宋体" w:hAnsi="宋体" w:eastAsia="宋体" w:cs="宋体"/>
                <w:szCs w:val="21"/>
                <w:lang w:bidi="ar"/>
              </w:rPr>
              <w:t xml:space="preserve">。</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17</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音箱</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1.有源音箱，无需额外配置功放设备；</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2.标准3.5mm音频接口，连接麦克风无需其他设备协议转换；</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3.功率不小于8W+8W；</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4.信噪比不小于85dB；</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5.频响范围不小于70Hz-20kHz。</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18</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教学终端B</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与分项五：教学互动设备/教学楼/教学终端B技术参数要求相同</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19</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交互教学终端</w:t>
            </w:r>
            <w:r/>
          </w:p>
        </w:tc>
        <w:tc>
          <w:tcPr>
            <w:tcW w:w="3207" w:type="pct"/>
            <w:vAlign w:val="center"/>
            <w:textDirection w:val="lrTb"/>
            <w:noWrap w:val="false"/>
          </w:tcPr>
          <w:p>
            <w:pPr>
              <w:numPr>
                <w:ilvl w:val="0"/>
                <w:numId w:val="12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交互</w:t>
            </w:r>
            <w:r>
              <w:rPr>
                <w:rFonts w:hint="eastAsia" w:ascii="宋体" w:hAnsi="宋体" w:eastAsia="宋体" w:cs="宋体"/>
                <w:szCs w:val="21"/>
                <w:lang w:bidi="ar"/>
              </w:rPr>
              <w:t xml:space="preserve">教学终端</w:t>
            </w:r>
            <w:r>
              <w:rPr>
                <w:rFonts w:hint="eastAsia" w:ascii="宋体" w:hAnsi="宋体" w:eastAsia="宋体" w:cs="宋体"/>
                <w:szCs w:val="21"/>
              </w:rPr>
              <w:t xml:space="preserve">显示尺寸≥86英寸,物理分辨率：3840×2160屏体亮度≥400cd/ ㎡，对比度≥5000：1，最大可视角度≥178度；</w:t>
            </w:r>
            <w:r/>
          </w:p>
          <w:p>
            <w:pPr>
              <w:numPr>
                <w:ilvl w:val="0"/>
                <w:numId w:val="12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交互</w:t>
            </w:r>
            <w:r>
              <w:rPr>
                <w:rFonts w:hint="eastAsia" w:ascii="宋体" w:hAnsi="宋体" w:eastAsia="宋体" w:cs="宋体"/>
                <w:szCs w:val="21"/>
                <w:lang w:bidi="ar"/>
              </w:rPr>
              <w:t xml:space="preserve">教学终端</w:t>
            </w:r>
            <w:r>
              <w:rPr>
                <w:rFonts w:hint="eastAsia" w:ascii="宋体" w:hAnsi="宋体" w:eastAsia="宋体" w:cs="宋体"/>
                <w:szCs w:val="21"/>
              </w:rPr>
              <w:t xml:space="preserve">功率≤360W；</w:t>
            </w:r>
            <w:r/>
          </w:p>
          <w:p>
            <w:pPr>
              <w:numPr>
                <w:ilvl w:val="0"/>
                <w:numId w:val="12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交互</w:t>
            </w:r>
            <w:r>
              <w:rPr>
                <w:rFonts w:hint="eastAsia" w:ascii="宋体" w:hAnsi="宋体" w:eastAsia="宋体" w:cs="宋体"/>
                <w:szCs w:val="21"/>
                <w:lang w:bidi="ar"/>
              </w:rPr>
              <w:t xml:space="preserve">教学终端</w:t>
            </w:r>
            <w:r>
              <w:rPr>
                <w:rFonts w:hint="eastAsia" w:ascii="宋体" w:hAnsi="宋体" w:eastAsia="宋体" w:cs="宋体"/>
                <w:szCs w:val="21"/>
              </w:rPr>
              <w:t xml:space="preserve">表面玻璃采用高强度钢化玻璃，屏幕采用防眩光钢化玻璃保护，厚度≤3.2mm，透光率≥93%，</w:t>
            </w:r>
            <w:r>
              <w:rPr>
                <w:rFonts w:hint="eastAsia" w:ascii="宋体" w:hAnsi="宋体" w:eastAsia="宋体" w:cs="宋体"/>
                <w:szCs w:val="21"/>
              </w:rPr>
              <w:t xml:space="preserve">雾度</w:t>
            </w:r>
            <w:r>
              <w:rPr>
                <w:rFonts w:hint="eastAsia" w:ascii="宋体" w:hAnsi="宋体" w:eastAsia="宋体" w:cs="宋体"/>
                <w:szCs w:val="21"/>
              </w:rPr>
              <w:t xml:space="preserve">≤8%；</w:t>
            </w:r>
            <w:r/>
          </w:p>
          <w:p>
            <w:pPr>
              <w:numPr>
                <w:ilvl w:val="0"/>
                <w:numId w:val="12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智能交互</w:t>
            </w:r>
            <w:r>
              <w:rPr>
                <w:rFonts w:hint="eastAsia" w:ascii="宋体" w:hAnsi="宋体" w:eastAsia="宋体" w:cs="宋体"/>
                <w:szCs w:val="21"/>
                <w:lang w:bidi="ar"/>
              </w:rPr>
              <w:t xml:space="preserve">教学终端</w:t>
            </w:r>
            <w:r>
              <w:rPr>
                <w:rFonts w:hint="eastAsia" w:ascii="宋体" w:hAnsi="宋体" w:eastAsia="宋体" w:cs="宋体"/>
                <w:szCs w:val="21"/>
              </w:rPr>
              <w:t xml:space="preserve">显示部分需采用</w:t>
            </w:r>
            <w:r>
              <w:rPr>
                <w:rFonts w:hint="eastAsia" w:ascii="宋体" w:hAnsi="宋体" w:eastAsia="宋体" w:cs="宋体"/>
                <w:szCs w:val="21"/>
              </w:rPr>
              <w:t xml:space="preserve">高色域</w:t>
            </w:r>
            <w:r>
              <w:rPr>
                <w:rFonts w:hint="eastAsia" w:ascii="宋体" w:hAnsi="宋体" w:eastAsia="宋体" w:cs="宋体"/>
                <w:szCs w:val="21"/>
              </w:rPr>
              <w:t xml:space="preserve">覆盖技术；</w:t>
            </w:r>
            <w:r/>
          </w:p>
          <w:p>
            <w:pPr>
              <w:numPr>
                <w:ilvl w:val="0"/>
                <w:numId w:val="12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智能交互</w:t>
            </w:r>
            <w:r>
              <w:rPr>
                <w:rFonts w:hint="eastAsia" w:ascii="宋体" w:hAnsi="宋体" w:eastAsia="宋体" w:cs="宋体"/>
                <w:szCs w:val="21"/>
                <w:lang w:bidi="ar"/>
              </w:rPr>
              <w:t xml:space="preserve">教学终端</w:t>
            </w:r>
            <w:r>
              <w:rPr>
                <w:rFonts w:hint="eastAsia" w:ascii="宋体" w:hAnsi="宋体" w:eastAsia="宋体" w:cs="宋体"/>
                <w:szCs w:val="21"/>
              </w:rPr>
              <w:t xml:space="preserve">采用全贴合技术；</w:t>
            </w:r>
            <w:r/>
          </w:p>
          <w:p>
            <w:pPr>
              <w:numPr>
                <w:ilvl w:val="0"/>
                <w:numId w:val="12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前置接口采用隐藏式设计，具有翻转式防护盖板，高度不少于4.8cm；</w:t>
            </w:r>
            <w:r/>
          </w:p>
          <w:p>
            <w:pPr>
              <w:numPr>
                <w:ilvl w:val="0"/>
                <w:numId w:val="12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设备至少具备1路前置HDMI接口，2路前置USB3.0接口，1路Type-C接口；</w:t>
            </w:r>
            <w:r>
              <w:rPr>
                <w:rFonts w:hint="eastAsia" w:ascii="宋体" w:hAnsi="宋体" w:eastAsia="宋体" w:cs="宋体"/>
                <w:szCs w:val="21"/>
              </w:rPr>
              <w:t xml:space="preserve">整机标配</w:t>
            </w:r>
            <w:r>
              <w:rPr>
                <w:rFonts w:hint="eastAsia" w:ascii="宋体" w:hAnsi="宋体" w:eastAsia="宋体" w:cs="宋体"/>
                <w:szCs w:val="21"/>
              </w:rPr>
              <w:t xml:space="preserve">VGA输入接口≥1路；</w:t>
            </w:r>
            <w:r/>
          </w:p>
          <w:p>
            <w:pPr>
              <w:numPr>
                <w:ilvl w:val="0"/>
                <w:numId w:val="12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交互</w:t>
            </w:r>
            <w:r>
              <w:rPr>
                <w:rFonts w:hint="eastAsia" w:ascii="宋体" w:hAnsi="宋体" w:eastAsia="宋体" w:cs="宋体"/>
                <w:szCs w:val="21"/>
                <w:lang w:bidi="ar"/>
              </w:rPr>
              <w:t xml:space="preserve">教学终端</w:t>
            </w:r>
            <w:r>
              <w:rPr>
                <w:rFonts w:hint="eastAsia" w:ascii="宋体" w:hAnsi="宋体" w:eastAsia="宋体" w:cs="宋体"/>
                <w:szCs w:val="21"/>
              </w:rPr>
              <w:t xml:space="preserve">整机须具备前置物理电脑还原按键；</w:t>
            </w:r>
            <w:r/>
          </w:p>
          <w:p>
            <w:pPr>
              <w:numPr>
                <w:ilvl w:val="0"/>
                <w:numId w:val="120"/>
              </w:numPr>
              <w:ind w:firstLine="0"/>
              <w:jc w:val="left"/>
              <w:spacing w:line="360" w:lineRule="exact"/>
              <w:widowControl/>
              <w:rPr>
                <w:rFonts w:ascii="宋体" w:hAnsi="宋体" w:eastAsia="宋体" w:cs="宋体"/>
                <w:szCs w:val="21"/>
              </w:rPr>
            </w:pPr>
            <w:r>
              <w:rPr>
                <w:rFonts w:hint="eastAsia" w:ascii="宋体" w:hAnsi="宋体" w:eastAsia="宋体" w:cs="宋体"/>
                <w:szCs w:val="21"/>
              </w:rPr>
              <w:t xml:space="preserve">交互</w:t>
            </w:r>
            <w:r>
              <w:rPr>
                <w:rFonts w:hint="eastAsia" w:ascii="宋体" w:hAnsi="宋体" w:eastAsia="宋体" w:cs="宋体"/>
                <w:szCs w:val="21"/>
                <w:lang w:bidi="ar"/>
              </w:rPr>
              <w:t xml:space="preserve">教学终端</w:t>
            </w:r>
            <w:r>
              <w:rPr>
                <w:rFonts w:hint="eastAsia" w:ascii="宋体" w:hAnsi="宋体" w:eastAsia="宋体" w:cs="宋体"/>
                <w:szCs w:val="21"/>
              </w:rPr>
              <w:t xml:space="preserve">内置2.0声道音箱，采用针孔阵列发声设计，2个前置20W中高音音箱，且为保证高人声还原度，谐振频率低于260Hz。</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20</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互动教学主机</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1.系统架构：需采用嵌入式架构设计，</w:t>
            </w:r>
            <w:r>
              <w:rPr>
                <w:rFonts w:hint="eastAsia" w:ascii="宋体" w:hAnsi="宋体" w:eastAsia="宋体" w:cs="宋体"/>
                <w:szCs w:val="21"/>
                <w:lang w:bidi="ar"/>
              </w:rPr>
              <w:t xml:space="preserve">且为了</w:t>
            </w:r>
            <w:r>
              <w:rPr>
                <w:rFonts w:hint="eastAsia" w:ascii="宋体" w:hAnsi="宋体" w:eastAsia="宋体" w:cs="宋体"/>
                <w:szCs w:val="21"/>
                <w:lang w:bidi="ar"/>
              </w:rPr>
              <w:t xml:space="preserve">便于设备的远程管理、维护和升级，需内置操作系统和管理端软件；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2.处理器：四核、1.8GHz及以上；</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3.内存容量：≥2GB；</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4.视频接口：HDMI in≥1,HDMI out≥1，分辨率≥1080P@30Hz；</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5.音频接口：Line in≥1，Line out≥1；</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6.网络接口：RJ45≥1，100M/1000M自适应；</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7.数据接口：USB2.0≥1，USB3.0≥1；</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8.控制接口：RJ45≥1；</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9.节能环保：设备功耗不超过24W，且采用无风扇散热设计，低噪音不影响正常授课；</w:t>
            </w:r>
            <w:r/>
          </w:p>
          <w:p>
            <w:pPr>
              <w:jc w:val="left"/>
              <w:spacing w:line="360" w:lineRule="exact"/>
              <w:widowControl/>
              <w:rPr>
                <w:rFonts w:ascii="宋体" w:hAnsi="宋体" w:eastAsia="宋体" w:cs="宋体"/>
                <w:szCs w:val="21"/>
              </w:rPr>
            </w:pPr>
            <w:r>
              <w:rPr>
                <w:rFonts w:hint="eastAsia" w:ascii="宋体" w:hAnsi="宋体" w:eastAsia="宋体" w:cs="宋体"/>
                <w:b/>
                <w:bCs/>
                <w:szCs w:val="21"/>
                <w:lang w:bidi="ar"/>
              </w:rPr>
              <w:t xml:space="preserve">★10.屏幕广播：要求设备兼容不同网段或IP子网，并支持接入手机、平板、笔记本等终端，且终端之间可进行投屏；同时设备还</w:t>
            </w:r>
            <w:r>
              <w:rPr>
                <w:rFonts w:hint="eastAsia" w:ascii="宋体" w:hAnsi="宋体" w:eastAsia="宋体" w:cs="宋体"/>
                <w:b/>
                <w:bCs/>
                <w:szCs w:val="21"/>
                <w:lang w:bidi="ar"/>
              </w:rPr>
              <w:t xml:space="preserve">需支持</w:t>
            </w:r>
            <w:r>
              <w:rPr>
                <w:rFonts w:hint="eastAsia" w:ascii="宋体" w:hAnsi="宋体" w:eastAsia="宋体" w:cs="宋体"/>
                <w:b/>
                <w:bCs/>
                <w:szCs w:val="21"/>
                <w:lang w:bidi="ar"/>
              </w:rPr>
              <w:t xml:space="preserve">不少于80台终端的画面广播，且平均同步延时应在1.0秒内；分组研讨：要求可接入不少于8个分组主机，支持实时查看所有分组画面、进行2或4分屏对比，也支持画面广播给所有分组或指定任意分组画面投放到其他任意一个或多个分组，且平均同步延时应在1.0秒内；</w:t>
            </w:r>
            <w:r>
              <w:rPr>
                <w:rFonts w:hint="eastAsia" w:ascii="宋体" w:hAnsi="宋体" w:eastAsia="宋体" w:cs="宋体"/>
                <w:b/>
                <w:bCs/>
                <w:szCs w:val="21"/>
              </w:rPr>
              <w:t xml:space="preserve">（需提供第三方检测机构出具的有效检测报告关键页扫描件）</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21</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互动教学系统</w:t>
            </w:r>
            <w:r/>
          </w:p>
        </w:tc>
        <w:tc>
          <w:tcPr>
            <w:tcW w:w="3207" w:type="pct"/>
            <w:vAlign w:val="center"/>
            <w:textDirection w:val="lrTb"/>
            <w:noWrap w:val="false"/>
          </w:tcPr>
          <w:p>
            <w:pPr>
              <w:jc w:val="left"/>
              <w:spacing w:line="360" w:lineRule="exact"/>
              <w:widowControl/>
              <w:rPr>
                <w:rFonts w:ascii="宋体" w:hAnsi="宋体" w:eastAsia="宋体" w:cs="宋体"/>
                <w:b/>
                <w:bCs/>
                <w:szCs w:val="21"/>
                <w:lang w:bidi="ar"/>
              </w:rPr>
            </w:pPr>
            <w:r>
              <w:rPr>
                <w:rFonts w:hint="eastAsia" w:ascii="宋体" w:hAnsi="宋体" w:eastAsia="宋体" w:cs="宋体"/>
                <w:b/>
                <w:bCs/>
                <w:szCs w:val="21"/>
                <w:lang w:bidi="ar"/>
              </w:rPr>
              <w:t xml:space="preserve">智慧课堂管理软件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1.系统架构：需采用B/S架构，且支持配置网络访问地址和端口号，方便对主机的管理和维护；</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2.系统安全：需具备密码保护，且支持密码错误超过一定次数后自动锁定登录；</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3.版本管理：支持检查系统版本，并提供在线或离线的系统升级方式；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4.系统时间：支持手动配置或自动同步网络时间；</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5.设备管理：支持远程手动重启或每天定时自动重启设备；</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6.数据同步：支持与平台对接，实现课前备课数据的下载、课堂互动数据的记录与同步；</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7.应用服务：可为课堂教学活动提供应用接入、处理、调度等服务，保证课堂互动的稳定开展；</w:t>
            </w:r>
            <w:r/>
          </w:p>
          <w:p>
            <w:pPr>
              <w:jc w:val="left"/>
              <w:spacing w:line="360" w:lineRule="exact"/>
              <w:widowControl/>
              <w:rPr>
                <w:rFonts w:ascii="宋体" w:hAnsi="宋体" w:eastAsia="宋体" w:cs="宋体"/>
                <w:b/>
                <w:bCs/>
                <w:szCs w:val="21"/>
                <w:lang w:bidi="ar"/>
              </w:rPr>
            </w:pPr>
            <w:r>
              <w:rPr>
                <w:rFonts w:hint="eastAsia" w:ascii="宋体" w:hAnsi="宋体" w:eastAsia="宋体" w:cs="宋体"/>
                <w:b/>
                <w:bCs/>
                <w:szCs w:val="21"/>
                <w:lang w:bidi="ar"/>
              </w:rPr>
              <w:t xml:space="preserve">智慧课堂互动软件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一、总体要求</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1.系统架构：为了保证软件使用的稳定性和高效性，需采用C/S架构，不接受纯软件架构和单机式软件。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2.界面风格：教师端软件需采用浮动式工具栏，且工具栏支持显示、隐藏、左右切换和任意拖动等操作；学生端软件</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手机、平板、PC电脑等终端，并兼容主流操作系统，也</w:t>
            </w:r>
            <w:r>
              <w:rPr>
                <w:rFonts w:hint="eastAsia" w:ascii="宋体" w:hAnsi="宋体" w:eastAsia="宋体" w:cs="宋体"/>
                <w:szCs w:val="21"/>
                <w:lang w:bidi="ar"/>
              </w:rPr>
              <w:t xml:space="preserve">支持微信小</w:t>
            </w:r>
            <w:r>
              <w:rPr>
                <w:rFonts w:hint="eastAsia" w:ascii="宋体" w:hAnsi="宋体" w:eastAsia="宋体" w:cs="宋体"/>
                <w:szCs w:val="21"/>
                <w:lang w:bidi="ar"/>
              </w:rPr>
              <w:t xml:space="preserve">程序和H5页面形式，满足轻量化课堂学习的需要。</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3.语言兼容：需至少支持简体中文、繁体中文和英文。</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二、课堂授课</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1.登录认证：支持账号密码和</w:t>
            </w:r>
            <w:r>
              <w:rPr>
                <w:rFonts w:hint="eastAsia" w:ascii="宋体" w:hAnsi="宋体" w:eastAsia="宋体" w:cs="宋体"/>
                <w:szCs w:val="21"/>
                <w:lang w:bidi="ar"/>
              </w:rPr>
              <w:t xml:space="preserve">微信扫码</w:t>
            </w:r>
            <w:r>
              <w:rPr>
                <w:rFonts w:hint="eastAsia" w:ascii="宋体" w:hAnsi="宋体" w:eastAsia="宋体" w:cs="宋体"/>
                <w:szCs w:val="21"/>
                <w:lang w:bidi="ar"/>
              </w:rPr>
              <w:t xml:space="preserve">认证两种登录方式，也支持自动关联课表免登录的方式。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2.课堂开课：支持按照教学计划进行正常开课和临时创建课程、班级进行临时开课。</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3.课堂考勤：支持</w:t>
            </w:r>
            <w:r>
              <w:rPr>
                <w:rFonts w:hint="eastAsia" w:ascii="宋体" w:hAnsi="宋体" w:eastAsia="宋体" w:cs="宋体"/>
                <w:szCs w:val="21"/>
                <w:lang w:bidi="ar"/>
              </w:rPr>
              <w:t xml:space="preserve">二维码和数</w:t>
            </w:r>
            <w:r>
              <w:rPr>
                <w:rFonts w:hint="eastAsia" w:ascii="宋体" w:hAnsi="宋体" w:eastAsia="宋体" w:cs="宋体"/>
                <w:szCs w:val="21"/>
                <w:lang w:bidi="ar"/>
              </w:rPr>
              <w:t xml:space="preserve">字码两种加入课堂的考勤方式，</w:t>
            </w:r>
            <w:r>
              <w:rPr>
                <w:rFonts w:hint="eastAsia" w:ascii="宋体" w:hAnsi="宋体" w:eastAsia="宋体" w:cs="宋体"/>
                <w:szCs w:val="21"/>
                <w:lang w:bidi="ar"/>
              </w:rPr>
              <w:t xml:space="preserve">且数字码</w:t>
            </w:r>
            <w:r>
              <w:rPr>
                <w:rFonts w:hint="eastAsia" w:ascii="宋体" w:hAnsi="宋体" w:eastAsia="宋体" w:cs="宋体"/>
                <w:szCs w:val="21"/>
                <w:lang w:bidi="ar"/>
              </w:rPr>
              <w:t xml:space="preserve">具有4位、6位、9位可选，学生也可以旁听身份加入课堂，并支持实时查看学生的考勤名单。</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4.画笔批注：要求画笔粗细、颜色可选，满足教师对重点内容进行圈写、勾画等，且批注内容可撤销、恢复和清除，也可一键分享给学生。</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5.电子板书：要求板书底色、画笔粗细、颜色多种可选，且板书内容可擦除、撤销、恢复和清除，也可一键分享给学生。</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6.课件授课：支持同步平台备课资料，方便教师使用进行授课，而无需使用U盘拷贝的繁琐操作。</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7.文件分享：支持教师将课堂的文件资料分享给学生，免去学生使用U盘拷贝的麻烦。</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8.移动授课：为方便教师进行</w:t>
            </w:r>
            <w:r>
              <w:rPr>
                <w:rFonts w:hint="eastAsia" w:ascii="宋体" w:hAnsi="宋体" w:eastAsia="宋体" w:cs="宋体"/>
                <w:szCs w:val="21"/>
                <w:lang w:bidi="ar"/>
              </w:rPr>
              <w:t xml:space="preserve">巡堂讲</w:t>
            </w:r>
            <w:r>
              <w:rPr>
                <w:rFonts w:hint="eastAsia" w:ascii="宋体" w:hAnsi="宋体" w:eastAsia="宋体" w:cs="宋体"/>
                <w:szCs w:val="21"/>
                <w:lang w:bidi="ar"/>
              </w:rPr>
              <w:t xml:space="preserve">授课，支持教师使用移动端远程控制课件的播放，也可拍摄照片进行实时展示、旋转与批注讲解，还支持实拍视频和录制视频的分享，对于录制视频还可控制其播放、暂停和进度；同时照片和视频还可自动归档，形成课堂相册，方便教师及时记录和分享精彩的课堂活动。</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三、课堂互动</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1.选人互动：支持抢答、随机挑人两种选人方式。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2.弹幕互动：支持控制弹幕的开、关与滚动速度，且支持生成高频词</w:t>
            </w:r>
            <w:r>
              <w:rPr>
                <w:rFonts w:hint="eastAsia" w:ascii="宋体" w:hAnsi="宋体" w:eastAsia="宋体" w:cs="宋体"/>
                <w:szCs w:val="21"/>
                <w:lang w:bidi="ar"/>
              </w:rPr>
              <w:t xml:space="preserve">词</w:t>
            </w:r>
            <w:r>
              <w:rPr>
                <w:rFonts w:hint="eastAsia" w:ascii="宋体" w:hAnsi="宋体" w:eastAsia="宋体" w:cs="宋体"/>
                <w:szCs w:val="21"/>
                <w:lang w:bidi="ar"/>
              </w:rPr>
              <w:t xml:space="preserve">云。</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3.投票互动：支持截取任意授课内容发起实名或匿名投票，且支持教师在投票过程中实时查看学生的投票情况、设置倒计时。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4.投屏互动：支持教师将教学内容广播给学生，学生也可以进行投屏展示，且在展示过程中可随时暂停拍摄画面，支持不少于4个学生同时投屏对比。</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5.作品展示：支持教师通过图片收集学生的作品并进行展示和对比，提供单画面、双画面、三画面、四画面及画中画等多种对比布局。</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6.资料收集：支持教师通过文件收集学生的资料分享并进行展示和讲解。</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7.课堂提问：支持学生以文字、图片的形式向老师提问，教师可进行展示和解答。</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8.课堂快照：支持教师开启/关闭课堂快照，开启后学生可自由获取当前教学内容的快照，并进行存档，方便学生课外进行回顾学习。</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9.课堂评分：支持教师设置评分步长，并根据学生的课堂表现对</w:t>
            </w:r>
            <w:r>
              <w:rPr>
                <w:rFonts w:hint="eastAsia" w:ascii="宋体" w:hAnsi="宋体" w:eastAsia="宋体" w:cs="宋体"/>
                <w:szCs w:val="21"/>
                <w:lang w:bidi="ar"/>
              </w:rPr>
              <w:t xml:space="preserve">个人或小组进行加减分，教师可自由选择学生进行评分，也可在选人互动环节对选中的学生进行评分。</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10.课堂动态：支持以时间顺序展示各个课堂活动，学生可实时查看当前课堂学习动态，包含但不限于课堂评分情况、答题情况、弹幕、提问、选人情况等数据。</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11.课堂资料：支持学生查看课堂的过程性资料，包含但不限于批注、板书、文件、快照等，可按课程、资料类型和时间段进行筛选，也可按时间排序和关键字检索，方便查找定位资料。</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12.课堂报告：支持学生查看所有课堂报告，并可按课程、时间段进行筛选和按时间排序查看，课堂报告内容包含但不限于课堂评分、互动频次、答题统计、课堂资料、弹幕、课堂提问等，方便学生课后进行回顾学习和记录心得体会。</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四、课堂测验</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1.测验方式：支持课前预设、本地文件和截屏等多种课堂测验方式，课前预设支持同步教师课前在平台上预先备好的测验题，本地文件支持教师直接导入本地测验文件，截</w:t>
            </w:r>
            <w:r>
              <w:rPr>
                <w:rFonts w:hint="eastAsia" w:ascii="宋体" w:hAnsi="宋体" w:eastAsia="宋体" w:cs="宋体"/>
                <w:szCs w:val="21"/>
                <w:lang w:bidi="ar"/>
              </w:rPr>
              <w:t xml:space="preserve">屏支持</w:t>
            </w:r>
            <w:r>
              <w:rPr>
                <w:rFonts w:hint="eastAsia" w:ascii="宋体" w:hAnsi="宋体" w:eastAsia="宋体" w:cs="宋体"/>
                <w:szCs w:val="21"/>
                <w:lang w:bidi="ar"/>
              </w:rPr>
              <w:t xml:space="preserve">教师截取任意教学内容作为测验题。</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2.测验题型：支持单选、多选、判断、解答等多种测验题型。</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3.测验答题：三种测验方式均需支持同时布置多道题，且需至少支持选择答案、文字输入和拍照等答题方式，支持教师在测验过程中实时查看学生的答题进度，也可通过倒计时自动收卷或手动收卷。</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4.测验统计：支持客观题自动统计正确率并以可视化图表呈现，主观题以照片</w:t>
            </w:r>
            <w:r>
              <w:rPr>
                <w:rFonts w:hint="eastAsia" w:ascii="宋体" w:hAnsi="宋体" w:eastAsia="宋体" w:cs="宋体"/>
                <w:szCs w:val="21"/>
                <w:lang w:bidi="ar"/>
              </w:rPr>
              <w:t xml:space="preserve">墙形式</w:t>
            </w:r>
            <w:r>
              <w:rPr>
                <w:rFonts w:hint="eastAsia" w:ascii="宋体" w:hAnsi="宋体" w:eastAsia="宋体" w:cs="宋体"/>
                <w:szCs w:val="21"/>
                <w:lang w:bidi="ar"/>
              </w:rPr>
              <w:t xml:space="preserve">呈现学生答案，教师可同时浏览多个学生答案，也可选择答案进行展示讲解。</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五、分组教学</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分组方式：支持课前预设、随机分组和自由分组多种分组方式，满足不同学科不同分组教学场景的需要；课前预设可同步教师在平台上定义的分组，随机分组可由系统随机分配小组成员，自由分组可由学生自主选组，也可教师进行调配。</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2.分组互动：支持不少于8个分组，在分组过程中，教师可设置倒计时，也可选择任意分组进行答题、分发文件、抢答和随机挑人。</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六、双屏教学</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1.双屏模式：支持识别和使用双屏幕显示的场景，非强制开启，教师可根据需要自主开启或关闭双屏模式，且支持状态保留，关闭后重新开启可恢复状态。</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2.课件展示：</w:t>
            </w:r>
            <w:r>
              <w:rPr>
                <w:rFonts w:hint="eastAsia" w:ascii="宋体" w:hAnsi="宋体" w:eastAsia="宋体" w:cs="宋体"/>
                <w:szCs w:val="21"/>
                <w:lang w:bidi="ar"/>
              </w:rPr>
              <w:t xml:space="preserve">双屏均支持</w:t>
            </w:r>
            <w:r>
              <w:rPr>
                <w:rFonts w:hint="eastAsia" w:ascii="宋体" w:hAnsi="宋体" w:eastAsia="宋体" w:cs="宋体"/>
                <w:szCs w:val="21"/>
                <w:lang w:bidi="ar"/>
              </w:rPr>
              <w:t xml:space="preserve">同时打开并展示多个课件资源，包含但不限于Word、图片、PPT等，且支持自由拖动和在双屏之间进行</w:t>
            </w:r>
            <w:r>
              <w:rPr>
                <w:rFonts w:hint="eastAsia" w:ascii="宋体" w:hAnsi="宋体" w:eastAsia="宋体" w:cs="宋体"/>
                <w:szCs w:val="21"/>
                <w:lang w:bidi="ar"/>
              </w:rPr>
              <w:t xml:space="preserve">飞屏穿越。</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3.双屏播放：支持PPT上下页</w:t>
            </w:r>
            <w:r>
              <w:rPr>
                <w:rFonts w:hint="eastAsia" w:ascii="宋体" w:hAnsi="宋体" w:eastAsia="宋体" w:cs="宋体"/>
                <w:szCs w:val="21"/>
                <w:lang w:bidi="ar"/>
              </w:rPr>
              <w:t xml:space="preserve">联</w:t>
            </w:r>
            <w:r>
              <w:rPr>
                <w:rFonts w:hint="eastAsia" w:ascii="宋体" w:hAnsi="宋体" w:eastAsia="宋体" w:cs="宋体"/>
                <w:szCs w:val="21"/>
                <w:lang w:bidi="ar"/>
              </w:rPr>
              <w:t xml:space="preserve">动功能，支持</w:t>
            </w:r>
            <w:r>
              <w:rPr>
                <w:rFonts w:hint="eastAsia" w:ascii="宋体" w:hAnsi="宋体" w:eastAsia="宋体" w:cs="宋体"/>
                <w:szCs w:val="21"/>
                <w:lang w:bidi="ar"/>
              </w:rPr>
              <w:t xml:space="preserve">一</w:t>
            </w:r>
            <w:r>
              <w:rPr>
                <w:rFonts w:hint="eastAsia" w:ascii="宋体" w:hAnsi="宋体" w:eastAsia="宋体" w:cs="宋体"/>
                <w:szCs w:val="21"/>
                <w:lang w:bidi="ar"/>
              </w:rPr>
              <w:t xml:space="preserve">屏播放PPT动画，另一屏显示PPT上一页的内容，且当PPT翻页时，显示上一页的屏幕内容也会自动跟随切换。也支持主屏幕在播放PPT时可以</w:t>
            </w:r>
            <w:r>
              <w:rPr>
                <w:rFonts w:hint="eastAsia" w:ascii="宋体" w:hAnsi="宋体" w:eastAsia="宋体" w:cs="宋体"/>
                <w:szCs w:val="21"/>
                <w:lang w:bidi="ar"/>
              </w:rPr>
              <w:t xml:space="preserve">使辅屏</w:t>
            </w:r>
            <w:r>
              <w:rPr>
                <w:rFonts w:hint="eastAsia" w:ascii="宋体" w:hAnsi="宋体" w:eastAsia="宋体" w:cs="宋体"/>
                <w:szCs w:val="21"/>
                <w:lang w:bidi="ar"/>
              </w:rPr>
              <w:t xml:space="preserve">同屏显示。</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4.单屏播放：支持</w:t>
            </w:r>
            <w:r>
              <w:rPr>
                <w:rFonts w:hint="eastAsia" w:ascii="宋体" w:hAnsi="宋体" w:eastAsia="宋体" w:cs="宋体"/>
                <w:szCs w:val="21"/>
                <w:lang w:bidi="ar"/>
              </w:rPr>
              <w:t xml:space="preserve">一</w:t>
            </w:r>
            <w:r>
              <w:rPr>
                <w:rFonts w:hint="eastAsia" w:ascii="宋体" w:hAnsi="宋体" w:eastAsia="宋体" w:cs="宋体"/>
                <w:szCs w:val="21"/>
                <w:lang w:bidi="ar"/>
              </w:rPr>
              <w:t xml:space="preserve">屏播放PPT，另一</w:t>
            </w:r>
            <w:r>
              <w:rPr>
                <w:rFonts w:hint="eastAsia" w:ascii="宋体" w:hAnsi="宋体" w:eastAsia="宋体" w:cs="宋体"/>
                <w:szCs w:val="21"/>
                <w:lang w:bidi="ar"/>
              </w:rPr>
              <w:t xml:space="preserve">屏同时</w:t>
            </w:r>
            <w:r>
              <w:rPr>
                <w:rFonts w:hint="eastAsia" w:ascii="宋体" w:hAnsi="宋体" w:eastAsia="宋体" w:cs="宋体"/>
                <w:szCs w:val="21"/>
                <w:lang w:bidi="ar"/>
              </w:rPr>
              <w:t xml:space="preserve">打开并展示多个课件资源，包含但不限于Word、图片、PPT等，且可一键互换两个屏幕的显示内容。</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5.电子板书：支持三指下拉手势唤出电子板书，</w:t>
            </w:r>
            <w:r>
              <w:rPr>
                <w:rFonts w:hint="eastAsia" w:ascii="宋体" w:hAnsi="宋体" w:eastAsia="宋体" w:cs="宋体"/>
                <w:szCs w:val="21"/>
                <w:lang w:bidi="ar"/>
              </w:rPr>
              <w:t xml:space="preserve">且双屏</w:t>
            </w:r>
            <w:r>
              <w:rPr>
                <w:rFonts w:hint="eastAsia" w:ascii="宋体" w:hAnsi="宋体" w:eastAsia="宋体" w:cs="宋体"/>
                <w:szCs w:val="21"/>
                <w:lang w:bidi="ar"/>
              </w:rPr>
              <w:t xml:space="preserve">之间可共享同一板书内容。</w:t>
            </w:r>
            <w:r/>
          </w:p>
          <w:p>
            <w:pPr>
              <w:jc w:val="left"/>
              <w:spacing w:line="360" w:lineRule="exact"/>
              <w:widowControl/>
              <w:rPr>
                <w:rFonts w:ascii="宋体" w:hAnsi="宋体" w:eastAsia="宋体" w:cs="宋体"/>
                <w:b/>
                <w:bCs/>
                <w:szCs w:val="21"/>
                <w:lang w:bidi="ar"/>
              </w:rPr>
            </w:pPr>
            <w:r>
              <w:rPr>
                <w:rFonts w:hint="eastAsia" w:ascii="宋体" w:hAnsi="宋体" w:eastAsia="宋体" w:cs="宋体"/>
                <w:b/>
                <w:bCs/>
                <w:szCs w:val="21"/>
                <w:lang w:bidi="ar"/>
              </w:rPr>
              <w:t xml:space="preserve">智慧课堂研讨软件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1.分组管理：</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同步平台的分组配置，方便查看和管理分组主机；支持不少于10个分组，且支持对接入的分组主机实现同步定时重启。</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2.分组计时：</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设置分组倒计时，用于提示分组研讨时间，且学生端也可同步显示倒计时。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3.分组主题：</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教师截取任意教学内容作为讨论主题发送给各个小组，小组端及</w:t>
            </w:r>
            <w:r>
              <w:rPr>
                <w:rFonts w:hint="eastAsia" w:ascii="宋体" w:hAnsi="宋体" w:eastAsia="宋体" w:cs="宋体"/>
                <w:szCs w:val="21"/>
                <w:lang w:bidi="ar"/>
              </w:rPr>
              <w:t xml:space="preserve">学生端均可</w:t>
            </w:r>
            <w:r>
              <w:rPr>
                <w:rFonts w:hint="eastAsia" w:ascii="宋体" w:hAnsi="宋体" w:eastAsia="宋体" w:cs="宋体"/>
                <w:szCs w:val="21"/>
                <w:lang w:bidi="ar"/>
              </w:rPr>
              <w:t xml:space="preserve">接收并显示主题。</w:t>
            </w:r>
            <w:r/>
          </w:p>
          <w:p>
            <w:pPr>
              <w:jc w:val="left"/>
              <w:spacing w:line="360" w:lineRule="exact"/>
              <w:widowControl/>
              <w:rPr>
                <w:rFonts w:ascii="宋体" w:hAnsi="宋体" w:eastAsia="宋体" w:cs="宋体"/>
                <w:b/>
                <w:bCs/>
                <w:szCs w:val="21"/>
                <w:lang w:bidi="ar"/>
              </w:rPr>
            </w:pPr>
            <w:r>
              <w:rPr>
                <w:rFonts w:hint="eastAsia" w:ascii="宋体" w:hAnsi="宋体" w:eastAsia="宋体" w:cs="宋体"/>
                <w:b/>
                <w:bCs/>
                <w:szCs w:val="21"/>
                <w:lang w:bidi="ar"/>
              </w:rPr>
              <w:t xml:space="preserve">★4.分组讲评：</w:t>
            </w:r>
            <w:r>
              <w:rPr>
                <w:rFonts w:hint="eastAsia" w:ascii="宋体" w:hAnsi="宋体" w:eastAsia="宋体" w:cs="宋体"/>
                <w:b/>
                <w:bCs/>
                <w:szCs w:val="21"/>
                <w:lang w:bidi="ar"/>
              </w:rPr>
              <w:t xml:space="preserve">需支持</w:t>
            </w:r>
            <w:r>
              <w:rPr>
                <w:rFonts w:hint="eastAsia" w:ascii="宋体" w:hAnsi="宋体" w:eastAsia="宋体" w:cs="宋体"/>
                <w:b/>
                <w:bCs/>
                <w:szCs w:val="21"/>
                <w:lang w:bidi="ar"/>
              </w:rPr>
              <w:t xml:space="preserve">实时动态显示所有小组的研讨画面，教师可选择任意小组画面进行展示、对比和讲评，支持单屏、二分屏、四分屏对比布局，且支持教师通过移动端切换布局；分组广播：</w:t>
            </w:r>
            <w:r>
              <w:rPr>
                <w:rFonts w:hint="eastAsia" w:ascii="宋体" w:hAnsi="宋体" w:eastAsia="宋体" w:cs="宋体"/>
                <w:b/>
                <w:bCs/>
                <w:szCs w:val="21"/>
                <w:lang w:bidi="ar"/>
              </w:rPr>
              <w:t xml:space="preserve">需支持</w:t>
            </w:r>
            <w:r>
              <w:rPr>
                <w:rFonts w:hint="eastAsia" w:ascii="宋体" w:hAnsi="宋体" w:eastAsia="宋体" w:cs="宋体"/>
                <w:b/>
                <w:bCs/>
                <w:szCs w:val="21"/>
                <w:lang w:bidi="ar"/>
              </w:rPr>
              <w:t xml:space="preserve">将教学内容广播给所有小组，且支持启动未登录自动广播、登录后自动广播和手动自由控制广播的方式；分组同屏：</w:t>
            </w:r>
            <w:r>
              <w:rPr>
                <w:rFonts w:hint="eastAsia" w:ascii="宋体" w:hAnsi="宋体" w:eastAsia="宋体" w:cs="宋体"/>
                <w:b/>
                <w:bCs/>
                <w:szCs w:val="21"/>
                <w:lang w:bidi="ar"/>
              </w:rPr>
              <w:t xml:space="preserve">需支持</w:t>
            </w:r>
            <w:r>
              <w:rPr>
                <w:rFonts w:hint="eastAsia" w:ascii="宋体" w:hAnsi="宋体" w:eastAsia="宋体" w:cs="宋体"/>
                <w:b/>
                <w:bCs/>
                <w:szCs w:val="21"/>
                <w:lang w:bidi="ar"/>
              </w:rPr>
              <w:t xml:space="preserve">各小组之间的同屏显示，任何一个小组的内容均可同屏给其余一个或多个小组，以满足不同小组之间互相学习和讨论的需要。（需提供第三方检测机构出具的有效检测报告关键页扫描件）</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5.分组协作：</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教师与小组之间进行板书协作，师生在各自显示屏上的书写内容可双向实时同步，以促进师生之间的分组研讨与交流。</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22</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分组主机</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1.系统架构：需采用嵌入式架构；</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2.处理器：四核，1.8GHz及以上；</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3.内存容量：2GB及以上；</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4.视频接口：HDMI in≥1,HDMI out≥2，分辨率1080P@30Hz；</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5.音频接口：Line in≥1，Line out≥1；</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6.网络接口：RJ45≥1，100M/1000M自适应；</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7.数据接口：USB2.0≥1，USB3.0≥1；</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8.控制接口：RJ45≥1；</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9.节能环保：设备功耗不超过24W，且采用无风扇散热设计，低噪音不影响正常授课；</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10.外设接入：要求主机自带操作系统，且支持接入显示器、鼠标、键盘、触控屏等外设对系统进行操作；</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11</w:t>
            </w:r>
            <w:r>
              <w:rPr>
                <w:rFonts w:hint="eastAsia" w:ascii="宋体" w:hAnsi="宋体" w:eastAsia="宋体" w:cs="宋体"/>
                <w:b/>
                <w:bCs/>
                <w:szCs w:val="21"/>
                <w:lang w:bidi="ar"/>
              </w:rPr>
              <w:t xml:space="preserve">.★画面接入：要求支持接入不少于1个摄像机画面和不少于3个手机、平板、笔记本的投屏画面，并实现画面的组合输出显示；视频录制：要求主机内置音视频处理模块，可对接入的所有画面和功能操作录制视频文件并存储于主机中；（需提供第三方检测机构出具的有效检测报告关键页扫描件）</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23</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分组软件</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1.语言兼容：需至少支持简体中文、繁体中文和英文。</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2.终端兼容：</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接入手机、平板、PC电脑等终端，并兼容主流操作系统。</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3.模式支持：</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授课研讨和自主研讨两种模式。在授课研讨模式下，配合教师授课端进行分组研讨教学；在自主研讨模式下，可支持独立使用进行研讨，师生可通过</w:t>
            </w:r>
            <w:r>
              <w:rPr>
                <w:rFonts w:hint="eastAsia" w:ascii="宋体" w:hAnsi="宋体" w:eastAsia="宋体" w:cs="宋体"/>
                <w:szCs w:val="21"/>
                <w:lang w:bidi="ar"/>
              </w:rPr>
              <w:t xml:space="preserve">扫码加入</w:t>
            </w:r>
            <w:r>
              <w:rPr>
                <w:rFonts w:hint="eastAsia" w:ascii="宋体" w:hAnsi="宋体" w:eastAsia="宋体" w:cs="宋体"/>
                <w:szCs w:val="21"/>
                <w:lang w:bidi="ar"/>
              </w:rPr>
              <w:t xml:space="preserve">研讨，满足课下自主研讨的需要。</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4.讨论信息：</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在一个页面显示组别、讨论主题、讨论画面和不少于6个投屏画面等，学生通过</w:t>
            </w:r>
            <w:r>
              <w:rPr>
                <w:rFonts w:hint="eastAsia" w:ascii="宋体" w:hAnsi="宋体" w:eastAsia="宋体" w:cs="宋体"/>
                <w:szCs w:val="21"/>
                <w:lang w:bidi="ar"/>
              </w:rPr>
              <w:t xml:space="preserve">小组屏即可</w:t>
            </w:r>
            <w:r>
              <w:rPr>
                <w:rFonts w:hint="eastAsia" w:ascii="宋体" w:hAnsi="宋体" w:eastAsia="宋体" w:cs="宋体"/>
                <w:szCs w:val="21"/>
                <w:lang w:bidi="ar"/>
              </w:rPr>
              <w:t xml:space="preserve">实时获取讨论信息。</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5.分组投屏：</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学生端查看分组主题，并可将画面</w:t>
            </w:r>
            <w:r>
              <w:rPr>
                <w:rFonts w:hint="eastAsia" w:ascii="宋体" w:hAnsi="宋体" w:eastAsia="宋体" w:cs="宋体"/>
                <w:szCs w:val="21"/>
                <w:lang w:bidi="ar"/>
              </w:rPr>
              <w:t xml:space="preserve">投屏至所在</w:t>
            </w:r>
            <w:r>
              <w:rPr>
                <w:rFonts w:hint="eastAsia" w:ascii="宋体" w:hAnsi="宋体" w:eastAsia="宋体" w:cs="宋体"/>
                <w:szCs w:val="21"/>
                <w:lang w:bidi="ar"/>
              </w:rPr>
              <w:t xml:space="preserve">小组屏上进行展示，还可以视频实拍方式进行投屏，在展示过程中可随时暂停画面，以更好进行讲解；</w:t>
            </w:r>
            <w:r>
              <w:rPr>
                <w:rFonts w:hint="eastAsia" w:ascii="宋体" w:hAnsi="宋体" w:eastAsia="宋体" w:cs="宋体"/>
                <w:szCs w:val="21"/>
                <w:lang w:bidi="ar"/>
              </w:rPr>
              <w:t xml:space="preserve">且为了</w:t>
            </w:r>
            <w:r>
              <w:rPr>
                <w:rFonts w:hint="eastAsia" w:ascii="宋体" w:hAnsi="宋体" w:eastAsia="宋体" w:cs="宋体"/>
                <w:szCs w:val="21"/>
                <w:lang w:bidi="ar"/>
              </w:rPr>
              <w:t xml:space="preserve">使用的流畅性，</w:t>
            </w:r>
            <w:r>
              <w:rPr>
                <w:rFonts w:hint="eastAsia" w:ascii="宋体" w:hAnsi="宋体" w:eastAsia="宋体" w:cs="宋体"/>
                <w:szCs w:val="21"/>
                <w:lang w:bidi="ar"/>
              </w:rPr>
              <w:t xml:space="preserve">投屏时无需</w:t>
            </w:r>
            <w:r>
              <w:rPr>
                <w:rFonts w:hint="eastAsia" w:ascii="宋体" w:hAnsi="宋体" w:eastAsia="宋体" w:cs="宋体"/>
                <w:szCs w:val="21"/>
                <w:lang w:bidi="ar"/>
              </w:rPr>
              <w:t xml:space="preserve">学生选择分组或教师指定分组等多余操作。</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6.画笔批注：</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学生在小组屏上选取任意预览画面进行讲解，在讲解过程中，可对重点内容进行圈写、勾画等；</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笔芯粗细和笔芯颜色可选，且批注内容可撤销、恢复、清除、</w:t>
            </w:r>
            <w:r>
              <w:rPr>
                <w:rFonts w:hint="eastAsia" w:ascii="宋体" w:hAnsi="宋体" w:eastAsia="宋体" w:cs="宋体"/>
                <w:szCs w:val="21"/>
                <w:lang w:bidi="ar"/>
              </w:rPr>
              <w:t xml:space="preserve">扫码下载</w:t>
            </w:r>
            <w:r>
              <w:rPr>
                <w:rFonts w:hint="eastAsia" w:ascii="宋体" w:hAnsi="宋体" w:eastAsia="宋体" w:cs="宋体"/>
                <w:szCs w:val="21"/>
                <w:lang w:bidi="ar"/>
              </w:rPr>
              <w:t xml:space="preserve">等。</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7.电子板书：</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学生通过白板进行书写以表达观点，支持板书底色、笔芯粗细和笔芯颜色可选，且书写内容可撤销、恢复、清除</w:t>
            </w:r>
            <w:r>
              <w:rPr>
                <w:rFonts w:hint="eastAsia" w:ascii="宋体" w:hAnsi="宋体" w:eastAsia="宋体" w:cs="宋体"/>
                <w:szCs w:val="21"/>
                <w:lang w:bidi="ar"/>
              </w:rPr>
              <w:t xml:space="preserve">和扫码下载</w:t>
            </w:r>
            <w:r>
              <w:rPr>
                <w:rFonts w:hint="eastAsia" w:ascii="宋体" w:hAnsi="宋体" w:eastAsia="宋体" w:cs="宋体"/>
                <w:szCs w:val="21"/>
                <w:lang w:bidi="ar"/>
              </w:rPr>
              <w:t xml:space="preserve">。</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8.作品展示：</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小组成员进行图片作品展示和分享，且支持包含但不限于1画面、2画面、3画面及4画面等多种布局。</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9.资料分享：</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小组成员进行文件资料展示和分享，资料类型包含但不限于jpg、png、pdf、doc、docx，且支持直接打开文件进行展示。</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10.视频录制：</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对整个小组讨论过程进行视频录制，可将接入的所有画面、功能操作过程录制视频存储于分组主机中并</w:t>
            </w:r>
            <w:r>
              <w:rPr>
                <w:rFonts w:hint="eastAsia" w:ascii="宋体" w:hAnsi="宋体" w:eastAsia="宋体" w:cs="宋体"/>
                <w:szCs w:val="21"/>
                <w:lang w:bidi="ar"/>
              </w:rPr>
              <w:t xml:space="preserve">通过扫码下载</w:t>
            </w:r>
            <w:r>
              <w:rPr>
                <w:rFonts w:hint="eastAsia" w:ascii="宋体" w:hAnsi="宋体" w:eastAsia="宋体" w:cs="宋体"/>
                <w:szCs w:val="21"/>
                <w:lang w:bidi="ar"/>
              </w:rPr>
              <w:t xml:space="preserve">。</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24</w:t>
            </w:r>
            <w:r/>
          </w:p>
        </w:tc>
        <w:tc>
          <w:tcPr>
            <w:tcW w:w="575"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课程教学系统</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一、总体要求：</w:t>
            </w:r>
            <w:r/>
          </w:p>
          <w:p>
            <w:pPr>
              <w:numPr>
                <w:ilvl w:val="0"/>
                <w:numId w:val="12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系统架构：需采用B/S架构，通过网页即可直接访问使用，保证了整体的易用性。</w:t>
            </w:r>
            <w:r/>
          </w:p>
          <w:p>
            <w:pPr>
              <w:numPr>
                <w:ilvl w:val="0"/>
                <w:numId w:val="121"/>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登录认证：至少支持账号密码</w:t>
            </w:r>
            <w:r>
              <w:rPr>
                <w:rFonts w:hint="eastAsia" w:ascii="宋体" w:hAnsi="宋体" w:eastAsia="宋体" w:cs="宋体"/>
                <w:szCs w:val="21"/>
                <w:lang w:bidi="ar"/>
              </w:rPr>
              <w:t xml:space="preserve">和微信认证</w:t>
            </w:r>
            <w:r>
              <w:rPr>
                <w:rFonts w:hint="eastAsia" w:ascii="宋体" w:hAnsi="宋体" w:eastAsia="宋体" w:cs="宋体"/>
                <w:szCs w:val="21"/>
                <w:lang w:bidi="ar"/>
              </w:rPr>
              <w:t xml:space="preserve">两种方式录。</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二、管理员管理空间：</w:t>
            </w:r>
            <w:r/>
          </w:p>
          <w:p>
            <w:pPr>
              <w:numPr>
                <w:ilvl w:val="0"/>
                <w:numId w:val="12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院系信息：至少支持单个新增和批量导入两种创建方式，包含但不限于院系、专业等信息。</w:t>
            </w:r>
            <w:r/>
          </w:p>
          <w:p>
            <w:pPr>
              <w:numPr>
                <w:ilvl w:val="0"/>
                <w:numId w:val="12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用户信息：至少支持单个新增和批量导入两种创建方式，且支持多种用户角色，包含但不限于管理员、教师、学生、助教。</w:t>
            </w:r>
            <w:r/>
          </w:p>
          <w:p>
            <w:pPr>
              <w:numPr>
                <w:ilvl w:val="0"/>
                <w:numId w:val="12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教室信息：至少支持单个新增和批量导入两种创建方式，也支持导出，包含但不限于校区、教学楼、教室等。</w:t>
            </w:r>
            <w:r/>
          </w:p>
          <w:p>
            <w:pPr>
              <w:numPr>
                <w:ilvl w:val="0"/>
                <w:numId w:val="12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教学时间：支持自定义学年、学期、课节等信息。</w:t>
            </w:r>
            <w:r/>
          </w:p>
          <w:p>
            <w:pPr>
              <w:numPr>
                <w:ilvl w:val="0"/>
                <w:numId w:val="12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课表管理：支持课表导入，且</w:t>
            </w:r>
            <w:r>
              <w:rPr>
                <w:rFonts w:hint="eastAsia" w:ascii="宋体" w:hAnsi="宋体" w:eastAsia="宋体" w:cs="宋体"/>
                <w:szCs w:val="21"/>
                <w:lang w:bidi="ar"/>
              </w:rPr>
              <w:t xml:space="preserve">需支持</w:t>
            </w:r>
            <w:r>
              <w:rPr>
                <w:rFonts w:hint="eastAsia" w:ascii="宋体" w:hAnsi="宋体" w:eastAsia="宋体" w:cs="宋体"/>
                <w:szCs w:val="21"/>
                <w:lang w:bidi="ar"/>
              </w:rPr>
              <w:t xml:space="preserve">按上课日期和按周</w:t>
            </w:r>
            <w:r>
              <w:rPr>
                <w:rFonts w:hint="eastAsia" w:ascii="宋体" w:hAnsi="宋体" w:eastAsia="宋体" w:cs="宋体"/>
                <w:szCs w:val="21"/>
                <w:lang w:bidi="ar"/>
              </w:rPr>
              <w:t xml:space="preserve">次两种</w:t>
            </w:r>
            <w:r>
              <w:rPr>
                <w:rFonts w:hint="eastAsia" w:ascii="宋体" w:hAnsi="宋体" w:eastAsia="宋体" w:cs="宋体"/>
                <w:szCs w:val="21"/>
                <w:lang w:bidi="ar"/>
              </w:rPr>
              <w:t xml:space="preserve">课表导入模板。</w:t>
            </w:r>
            <w:r/>
          </w:p>
          <w:p>
            <w:pPr>
              <w:numPr>
                <w:ilvl w:val="0"/>
                <w:numId w:val="12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系统公告：支持发布系统公告，可在用户登录后自动弹出提示，且支持设定接收对象、公布时间等。</w:t>
            </w:r>
            <w:r/>
          </w:p>
          <w:p>
            <w:pPr>
              <w:numPr>
                <w:ilvl w:val="0"/>
                <w:numId w:val="122"/>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系统日志：支持记录系统操作日志，包含但不限于操作时间、操作人、业务系统、功能模块等信息。</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三、教师教学空间：</w:t>
            </w:r>
            <w:r/>
          </w:p>
          <w:p>
            <w:pPr>
              <w:numPr>
                <w:ilvl w:val="0"/>
                <w:numId w:val="1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课程创建：支持自主创建课程，也支持复制已有课程快速创建课程。教师可自定义课程简介、封面、目录结构、周课时等信息，还可上</w:t>
            </w:r>
            <w:r>
              <w:rPr>
                <w:rFonts w:hint="eastAsia" w:ascii="宋体" w:hAnsi="宋体" w:eastAsia="宋体" w:cs="宋体"/>
                <w:szCs w:val="21"/>
                <w:lang w:bidi="ar"/>
              </w:rPr>
              <w:t xml:space="preserve">传相关</w:t>
            </w:r>
            <w:r>
              <w:rPr>
                <w:rFonts w:hint="eastAsia" w:ascii="宋体" w:hAnsi="宋体" w:eastAsia="宋体" w:cs="宋体"/>
                <w:szCs w:val="21"/>
                <w:lang w:bidi="ar"/>
              </w:rPr>
              <w:t xml:space="preserve">的课程教案</w:t>
            </w:r>
            <w:r>
              <w:rPr>
                <w:rFonts w:hint="eastAsia" w:ascii="宋体" w:hAnsi="宋体" w:eastAsia="宋体" w:cs="宋体"/>
                <w:szCs w:val="21"/>
                <w:lang w:bidi="ar"/>
              </w:rPr>
              <w:t xml:space="preserve">与学案资料</w:t>
            </w:r>
            <w:r>
              <w:rPr>
                <w:rFonts w:hint="eastAsia" w:ascii="宋体" w:hAnsi="宋体" w:eastAsia="宋体" w:cs="宋体"/>
                <w:szCs w:val="21"/>
                <w:lang w:bidi="ar"/>
              </w:rPr>
              <w:t xml:space="preserve">。</w:t>
            </w:r>
            <w:r/>
          </w:p>
          <w:p>
            <w:pPr>
              <w:numPr>
                <w:ilvl w:val="0"/>
                <w:numId w:val="1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教学团队：支持教师添加多个教师和助教人员组成教学团队，满足对课程的协同管理。</w:t>
            </w:r>
            <w:r/>
          </w:p>
          <w:p>
            <w:pPr>
              <w:numPr>
                <w:ilvl w:val="0"/>
                <w:numId w:val="1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课程班级：支持教师创建课程班级，并可自主选择学生和邀请学生加入班级，教师还可配置教学分组，满足开展线上和线下分组教学活动的需求。</w:t>
            </w:r>
            <w:r/>
          </w:p>
          <w:p>
            <w:pPr>
              <w:numPr>
                <w:ilvl w:val="0"/>
                <w:numId w:val="1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试题库：支持教师自主添加和导入试题，形成个人题库，也支持教师进行</w:t>
            </w:r>
            <w:r>
              <w:rPr>
                <w:rFonts w:hint="eastAsia" w:ascii="宋体" w:hAnsi="宋体" w:eastAsia="宋体" w:cs="宋体"/>
                <w:szCs w:val="21"/>
                <w:lang w:bidi="ar"/>
              </w:rPr>
              <w:t xml:space="preserve">自主组卷</w:t>
            </w:r>
            <w:r>
              <w:rPr>
                <w:rFonts w:hint="eastAsia" w:ascii="宋体" w:hAnsi="宋体" w:eastAsia="宋体" w:cs="宋体"/>
                <w:szCs w:val="21"/>
                <w:lang w:bidi="ar"/>
              </w:rPr>
              <w:t xml:space="preserve">，形成个人试卷库。</w:t>
            </w:r>
            <w:r/>
          </w:p>
          <w:p>
            <w:pPr>
              <w:numPr>
                <w:ilvl w:val="0"/>
                <w:numId w:val="1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课堂讲义：教师可在课前</w:t>
            </w:r>
            <w:r>
              <w:rPr>
                <w:rFonts w:hint="eastAsia" w:ascii="宋体" w:hAnsi="宋体" w:eastAsia="宋体" w:cs="宋体"/>
                <w:szCs w:val="21"/>
                <w:lang w:bidi="ar"/>
              </w:rPr>
              <w:t xml:space="preserve">预先上</w:t>
            </w:r>
            <w:r>
              <w:rPr>
                <w:rFonts w:hint="eastAsia" w:ascii="宋体" w:hAnsi="宋体" w:eastAsia="宋体" w:cs="宋体"/>
                <w:szCs w:val="21"/>
                <w:lang w:bidi="ar"/>
              </w:rPr>
              <w:t xml:space="preserve">传课堂讲义（如授课PPT），并可在课堂上直接调用进行授课，而无需通过U盘拷贝或重复打开平台下载。</w:t>
            </w:r>
            <w:r/>
          </w:p>
          <w:p>
            <w:pPr>
              <w:numPr>
                <w:ilvl w:val="0"/>
                <w:numId w:val="1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随堂练习：教师可在课前预设课堂测验，可上传测验文件，并可在课堂上直接调用进行测验，而无需通过U盘拷贝或重复打开平台下载。</w:t>
            </w:r>
            <w:r/>
          </w:p>
          <w:p>
            <w:pPr>
              <w:numPr>
                <w:ilvl w:val="0"/>
                <w:numId w:val="1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课堂提问：教师可查看课堂中学生的提问内容，并针对提问进行线上答疑回复。</w:t>
            </w:r>
            <w:r/>
          </w:p>
          <w:p>
            <w:pPr>
              <w:numPr>
                <w:ilvl w:val="0"/>
                <w:numId w:val="1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课后作业：教师可针对个人或小组布置课后作业，可上传本</w:t>
            </w:r>
            <w:r>
              <w:rPr>
                <w:rFonts w:hint="eastAsia" w:ascii="宋体" w:hAnsi="宋体" w:eastAsia="宋体" w:cs="宋体"/>
                <w:szCs w:val="21"/>
                <w:lang w:bidi="ar"/>
              </w:rPr>
              <w:t xml:space="preserve">地文件</w:t>
            </w:r>
            <w:r>
              <w:rPr>
                <w:rFonts w:hint="eastAsia" w:ascii="宋体" w:hAnsi="宋体" w:eastAsia="宋体" w:cs="宋体"/>
                <w:szCs w:val="21"/>
                <w:lang w:bidi="ar"/>
              </w:rPr>
              <w:t xml:space="preserve">或引用资源库进行布置，教师还可设置作业的起止时间，并关联教学团队，教学团队对作业进行批阅和评分后，系统可根据预先设置的评分标准和权重自动计算作业总评分。</w:t>
            </w:r>
            <w:r/>
          </w:p>
          <w:p>
            <w:pPr>
              <w:numPr>
                <w:ilvl w:val="0"/>
                <w:numId w:val="1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课堂授课报告：可按日期归档教师的所有课堂授课报告，还可</w:t>
            </w:r>
            <w:r>
              <w:rPr>
                <w:rFonts w:hint="eastAsia" w:ascii="宋体" w:hAnsi="宋体" w:eastAsia="宋体" w:cs="宋体"/>
                <w:szCs w:val="21"/>
                <w:lang w:bidi="ar"/>
              </w:rPr>
              <w:t xml:space="preserve">通过日期、课程进行筛选查看，也可导出学生签到记录；报告要求能够完整还原整个课堂的授课过程及数据，包含但不限于出勤情况、课堂参与情况、课堂互动情况、课堂测验情况、课堂提问情况、弹幕发送情况、文件记录等。</w:t>
            </w:r>
            <w:r/>
          </w:p>
          <w:p>
            <w:pPr>
              <w:numPr>
                <w:ilvl w:val="0"/>
                <w:numId w:val="1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线下教学报告：包含但不限于课堂参与率统计、课堂预警、工具应用次数统计与学生课堂活跃度排行、课堂提问统计与排行、弹</w:t>
            </w:r>
            <w:r>
              <w:rPr>
                <w:rFonts w:hint="eastAsia" w:ascii="宋体" w:hAnsi="宋体" w:eastAsia="宋体" w:cs="宋体"/>
                <w:szCs w:val="21"/>
                <w:lang w:bidi="ar"/>
              </w:rPr>
              <w:t xml:space="preserve">幕统计</w:t>
            </w:r>
            <w:r>
              <w:rPr>
                <w:rFonts w:hint="eastAsia" w:ascii="宋体" w:hAnsi="宋体" w:eastAsia="宋体" w:cs="宋体"/>
                <w:szCs w:val="21"/>
                <w:lang w:bidi="ar"/>
              </w:rPr>
              <w:t xml:space="preserve">与排行、答题数据统计、学生个人得分统计等，并以可视化图表呈现；</w:t>
            </w:r>
            <w:r/>
          </w:p>
          <w:p>
            <w:pPr>
              <w:numPr>
                <w:ilvl w:val="0"/>
                <w:numId w:val="1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课程学习：学生可查看所有参与的课程，包括主修课程和旁听课程，学生可查看教师上传的课堂讲义、布置作业等，并进行线上学习和反馈。</w:t>
            </w:r>
            <w:r/>
          </w:p>
          <w:p>
            <w:pPr>
              <w:numPr>
                <w:ilvl w:val="0"/>
                <w:numId w:val="1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作业练习：学生可查看教师布置的作业内容，并根据作业要求完成作业，可以文字输入或上传文件的方式提交作业，同时支持作业保存草稿，在作业提交截止前可多次提交作业。</w:t>
            </w:r>
            <w:r/>
          </w:p>
          <w:p>
            <w:pPr>
              <w:numPr>
                <w:ilvl w:val="0"/>
                <w:numId w:val="123"/>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线下学习报告：包含但不限于课堂参与率、个人与小组得分、答题正确率、上课记录、课堂互动情况、课堂作答情况、课堂提问、弹幕等。</w:t>
            </w:r>
            <w:r/>
          </w:p>
        </w:tc>
        <w:tc>
          <w:tcPr>
            <w:tcW w:w="464"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25</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大屏移动支架</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大屏移动支架</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26</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讲台</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1.主体采用1.0-1.5mm冷轧钢板，</w:t>
            </w:r>
            <w:r>
              <w:rPr>
                <w:rFonts w:hint="eastAsia" w:ascii="宋体" w:hAnsi="宋体" w:eastAsia="宋体" w:cs="宋体"/>
                <w:szCs w:val="21"/>
                <w:lang w:bidi="ar"/>
              </w:rPr>
              <w:t xml:space="preserve">钣</w:t>
            </w:r>
            <w:r>
              <w:rPr>
                <w:rFonts w:hint="eastAsia" w:ascii="宋体" w:hAnsi="宋体" w:eastAsia="宋体" w:cs="宋体"/>
                <w:szCs w:val="21"/>
                <w:lang w:bidi="ar"/>
              </w:rPr>
              <w:t xml:space="preserve">金全部通过酸洗磷化喷涂后再进行高温烘烤；</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2.桌面两侧采用ABS 工程塑料扶手，防潮防锈防静电；上层前部采用长方形折边设计，正面根据需求丝印LOGO；</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3.设计：分体式设计，内置固定螺丝孔位，安装简单。桌体拐角采用圆弧设计，防止碰伤，讲桌可扩充四只轮子，方便移动。</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27</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24口接入交换机</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24个10/100/1000M自适应电口，4个100M/1G SFP光口，2个复用的10/100/1000M自适应电口，固化单交流电源，无风扇</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28</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机柜</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42U标准机柜</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29</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线材及辅材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音箱线缆、信号线、即插件</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30</w:t>
            </w:r>
            <w:r/>
          </w:p>
        </w:tc>
        <w:tc>
          <w:tcPr>
            <w:tcW w:w="575"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设备安装、布线、脚手架租赁、含五年质保服务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项</w:t>
            </w:r>
            <w:r/>
          </w:p>
        </w:tc>
      </w:tr>
      <w:tr>
        <w:trPr>
          <w:jc w:val="center"/>
          <w:trHeight w:val="20"/>
        </w:trPr>
        <w:tc>
          <w:tcPr>
            <w:gridSpan w:val="5"/>
            <w:tcW w:w="5000" w:type="pct"/>
            <w:vAlign w:val="center"/>
            <w:textDirection w:val="lrTb"/>
            <w:noWrap/>
          </w:tcPr>
          <w:p>
            <w:pPr>
              <w:jc w:val="left"/>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分项九：校园电视台</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序号</w:t>
            </w:r>
            <w:r/>
          </w:p>
        </w:tc>
        <w:tc>
          <w:tcPr>
            <w:tcW w:w="575"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名称</w:t>
            </w:r>
            <w:r/>
          </w:p>
        </w:tc>
        <w:tc>
          <w:tcPr>
            <w:tcW w:w="3207"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技术参数要求</w:t>
            </w:r>
            <w:r/>
          </w:p>
        </w:tc>
        <w:tc>
          <w:tcPr>
            <w:tcW w:w="46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数量</w:t>
            </w:r>
            <w:r/>
          </w:p>
        </w:tc>
        <w:tc>
          <w:tcPr>
            <w:tcW w:w="43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单位</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电视台流媒体服务器</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一</w:t>
            </w:r>
            <w:r>
              <w:rPr>
                <w:rFonts w:hint="eastAsia" w:ascii="宋体" w:hAnsi="宋体" w:eastAsia="宋体" w:cs="宋体"/>
                <w:szCs w:val="21"/>
                <w:lang w:bidi="ar"/>
              </w:rPr>
              <w:t xml:space="preserve">.整体设计</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1.主机架构：为保障系统运行稳定、安全，要求录播主机采用嵌入式架构设计，非PC、服务器架构。主机为标准1U机架式设备，便于安装部署，并要求录播主机为非壁挂式架构，不存在机身显</w:t>
            </w:r>
            <w:r>
              <w:rPr>
                <w:rFonts w:hint="eastAsia" w:ascii="宋体" w:hAnsi="宋体" w:eastAsia="宋体" w:cs="宋体"/>
                <w:szCs w:val="21"/>
                <w:lang w:bidi="ar"/>
              </w:rPr>
              <w:t xml:space="preserve">示屏等产生其他视频、强光源变化从而影响学生课堂专注力；</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2.功能设计：要求主机功能高度集成化，需具备录制、存储、互动等多功能功于一体；</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3.平台对接：要求支持无缝对接视频资源管理应用平台，实现主机录制生成的视频文件自动上传平台归档。</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二.主机性能</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1.视频输入输出：具备高清视频输入接口3G-SDI in≥1、HDMI in≥2；高清输出接口HDMI out≥3；采集和输出分辨率支持1080P@30fps标准；</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2.视频编解码：支持标准H.264视频编解码协议，要求支持1080P@30fps、720P@30fps等分辨率格式编解码；</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3.视频传输：连接高清摄像机采用SDI方式传输，保证视频传输质量，不接受网络传输方式；</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4.音频输入输出：具备数字麦克风输入接口D-MIC≥4、线性音频输入接口Line in≥2；线性音频输出接口Line out≥2；</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5.音频编解码：采用AAC音频编解码协议标准；</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6.网络接入：具备标准RJ45网络接口，支持10/100/1000M网络自适应。并要求支持IPv4、IPv6双协议</w:t>
            </w:r>
            <w:r>
              <w:rPr>
                <w:rFonts w:hint="eastAsia" w:ascii="宋体" w:hAnsi="宋体" w:eastAsia="宋体" w:cs="宋体"/>
                <w:szCs w:val="21"/>
                <w:lang w:bidi="ar"/>
              </w:rPr>
              <w:t xml:space="preserve">栈</w:t>
            </w:r>
            <w:r>
              <w:rPr>
                <w:rFonts w:hint="eastAsia" w:ascii="宋体" w:hAnsi="宋体" w:eastAsia="宋体" w:cs="宋体"/>
                <w:szCs w:val="21"/>
                <w:lang w:bidi="ar"/>
              </w:rPr>
              <w:t xml:space="preserve">；</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7.存储容量：内置不少于1T存储空间，用于录制视频文件的本地存储；</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8.主机控制：具备Console控制接口≥2，支持RS232/422协议；</w:t>
            </w:r>
            <w:r/>
          </w:p>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9.外设连接：具备USB 2.0接口≥2，可用于连接U盘等外设。</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新建教室接入原有电视直播平台</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69</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gridSpan w:val="5"/>
            <w:tcW w:w="5000" w:type="pct"/>
            <w:vAlign w:val="center"/>
            <w:textDirection w:val="lrTb"/>
            <w:noWrap/>
          </w:tcPr>
          <w:p>
            <w:pPr>
              <w:jc w:val="left"/>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分项十：校园</w:t>
            </w:r>
            <w:r>
              <w:rPr>
                <w:rFonts w:hint="eastAsia" w:ascii="宋体" w:hAnsi="宋体" w:eastAsia="宋体" w:cs="宋体"/>
                <w:b/>
                <w:bCs/>
                <w:szCs w:val="21"/>
                <w:lang w:bidi="ar"/>
              </w:rPr>
              <w:t xml:space="preserve">一</w:t>
            </w:r>
            <w:r>
              <w:rPr>
                <w:rFonts w:hint="eastAsia" w:ascii="宋体" w:hAnsi="宋体" w:eastAsia="宋体" w:cs="宋体"/>
                <w:b/>
                <w:bCs/>
                <w:szCs w:val="21"/>
                <w:lang w:bidi="ar"/>
              </w:rPr>
              <w:t xml:space="preserve">卡通</w:t>
            </w:r>
            <w:r/>
          </w:p>
        </w:tc>
      </w:tr>
      <w:tr>
        <w:trPr>
          <w:jc w:val="center"/>
          <w:trHeight w:val="20"/>
        </w:trPr>
        <w:tc>
          <w:tcPr>
            <w:tcW w:w="317" w:type="pct"/>
            <w:vAlign w:val="center"/>
            <w:textDirection w:val="lrTb"/>
            <w:noWrap/>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序号</w:t>
            </w:r>
            <w:r/>
          </w:p>
        </w:tc>
        <w:tc>
          <w:tcPr>
            <w:tcW w:w="575"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名称</w:t>
            </w:r>
            <w:r/>
          </w:p>
        </w:tc>
        <w:tc>
          <w:tcPr>
            <w:tcW w:w="3207"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技术参数要求</w:t>
            </w:r>
            <w:r/>
          </w:p>
        </w:tc>
        <w:tc>
          <w:tcPr>
            <w:tcW w:w="46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数量</w:t>
            </w:r>
            <w:r/>
          </w:p>
        </w:tc>
        <w:tc>
          <w:tcPr>
            <w:tcW w:w="434" w:type="pct"/>
            <w:vAlign w:val="center"/>
            <w:textDirection w:val="lrTb"/>
            <w:noWrap w:val="false"/>
          </w:tcPr>
          <w:p>
            <w:pPr>
              <w:jc w:val="center"/>
              <w:spacing w:line="360" w:lineRule="exact"/>
              <w:widowControl/>
              <w:rPr>
                <w:rFonts w:ascii="宋体" w:hAnsi="宋体" w:eastAsia="宋体" w:cs="宋体"/>
                <w:b/>
                <w:bCs/>
                <w:szCs w:val="21"/>
              </w:rPr>
            </w:pPr>
            <w:r>
              <w:rPr>
                <w:rFonts w:hint="eastAsia" w:ascii="宋体" w:hAnsi="宋体" w:eastAsia="宋体" w:cs="宋体"/>
                <w:b/>
                <w:bCs/>
                <w:szCs w:val="21"/>
                <w:lang w:bidi="ar"/>
              </w:rPr>
              <w:t xml:space="preserve">单位</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圈存机及智能读卡读写器</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圈存机：</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主板：工业级低功耗主板；</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接口：COM接口≥2个，USB2.0接口≥7个，HDMI接口≥1个，LAN≥1，RS-232≥1；</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CPU≥1.8G；</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内存≥4G（DDR3）；</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硬盘：固态硬盘≥120G；</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电源：工业稳压电源；</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操作系统：主流操作系统；</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显示屏：21.5寸（含）以上电容式触摸屏；分辨率不低于1920×1080；</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触控精度 ＜1.5mm(中心区域)，＜3.2mm(边缘区域)；</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防水防尘：前面板IP65（含）以上；</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可视角度 ≥160度（水平、垂直）；</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密码键盘 ≥16键不锈钢金属键盘；</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读卡模块：支持Mifare1卡/CPU卡；</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防尘工业计算机，壁挂式圈存机，用于银行账户向</w:t>
            </w:r>
            <w:r>
              <w:rPr>
                <w:rFonts w:hint="eastAsia" w:ascii="宋体" w:hAnsi="宋体" w:eastAsia="宋体" w:cs="宋体"/>
                <w:szCs w:val="21"/>
                <w:lang w:bidi="ar"/>
              </w:rPr>
              <w:t xml:space="preserve">一</w:t>
            </w:r>
            <w:r>
              <w:rPr>
                <w:rFonts w:hint="eastAsia" w:ascii="宋体" w:hAnsi="宋体" w:eastAsia="宋体" w:cs="宋体"/>
                <w:szCs w:val="21"/>
                <w:lang w:bidi="ar"/>
              </w:rPr>
              <w:t xml:space="preserve">卡通账户圈存转账；</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通讯方式：TCP/IP；</w:t>
            </w:r>
            <w:r/>
          </w:p>
          <w:p>
            <w:pPr>
              <w:numPr>
                <w:ilvl w:val="0"/>
                <w:numId w:val="124"/>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含圈存终端圈存程序授权；</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智能卡读写器：</w:t>
            </w:r>
            <w:r/>
          </w:p>
          <w:p>
            <w:pPr>
              <w:numPr>
                <w:ilvl w:val="0"/>
                <w:numId w:val="12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使用卡类：支持Mifare1卡/CPU卡/金融IC卡/ SWP-SIM卡/NFC预置卡；</w:t>
            </w:r>
            <w:r/>
          </w:p>
          <w:p>
            <w:pPr>
              <w:numPr>
                <w:ilvl w:val="0"/>
                <w:numId w:val="12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工作频率：13.56MHz；</w:t>
            </w:r>
            <w:r/>
          </w:p>
          <w:p>
            <w:pPr>
              <w:numPr>
                <w:ilvl w:val="0"/>
                <w:numId w:val="12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安全性：数据加密和双向验证功能；</w:t>
            </w:r>
            <w:r/>
          </w:p>
          <w:p>
            <w:pPr>
              <w:numPr>
                <w:ilvl w:val="0"/>
                <w:numId w:val="12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读卡时间：≤500ms；</w:t>
            </w:r>
            <w:r/>
          </w:p>
          <w:p>
            <w:pPr>
              <w:numPr>
                <w:ilvl w:val="0"/>
                <w:numId w:val="12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感应距离：0-10cm；</w:t>
            </w:r>
            <w:r/>
          </w:p>
          <w:p>
            <w:pPr>
              <w:numPr>
                <w:ilvl w:val="0"/>
                <w:numId w:val="12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PSAM卡槽：不少于2个；</w:t>
            </w:r>
            <w:r/>
          </w:p>
          <w:p>
            <w:pPr>
              <w:numPr>
                <w:ilvl w:val="0"/>
                <w:numId w:val="12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接口：免驱USB；</w:t>
            </w:r>
            <w:r/>
          </w:p>
          <w:p>
            <w:pPr>
              <w:numPr>
                <w:ilvl w:val="0"/>
                <w:numId w:val="12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功耗：＜3W；</w:t>
            </w:r>
            <w:r/>
          </w:p>
          <w:p>
            <w:pPr>
              <w:numPr>
                <w:ilvl w:val="0"/>
                <w:numId w:val="125"/>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防雷防爆保护：支持；</w:t>
            </w:r>
            <w:r/>
          </w:p>
          <w:p>
            <w:pPr>
              <w:numPr>
                <w:ilvl w:val="0"/>
                <w:numId w:val="125"/>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圈存机内，读卡领款。</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2</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智能卡支付终端及秘</w:t>
            </w:r>
            <w:r>
              <w:rPr>
                <w:rFonts w:hint="eastAsia" w:ascii="宋体" w:hAnsi="宋体" w:eastAsia="宋体" w:cs="宋体"/>
                <w:szCs w:val="21"/>
                <w:lang w:bidi="ar"/>
              </w:rPr>
              <w:t xml:space="preserve">钥</w:t>
            </w:r>
            <w:r>
              <w:rPr>
                <w:rFonts w:hint="eastAsia" w:ascii="宋体" w:hAnsi="宋体" w:eastAsia="宋体" w:cs="宋体"/>
                <w:szCs w:val="21"/>
                <w:lang w:bidi="ar"/>
              </w:rPr>
              <w:t xml:space="preserve">卡</w:t>
            </w:r>
            <w:r/>
          </w:p>
        </w:tc>
        <w:tc>
          <w:tcPr>
            <w:tcW w:w="3207" w:type="pct"/>
            <w:vAlign w:val="center"/>
            <w:textDirection w:val="lrTb"/>
            <w:noWrap w:val="false"/>
          </w:tcPr>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智能卡支付终端：</w:t>
            </w:r>
            <w:r/>
          </w:p>
          <w:p>
            <w:pPr>
              <w:numPr>
                <w:ilvl w:val="0"/>
                <w:numId w:val="1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脱机流水存储：≥30000笔（双备份）；</w:t>
            </w:r>
            <w:r/>
          </w:p>
          <w:p>
            <w:pPr>
              <w:numPr>
                <w:ilvl w:val="0"/>
                <w:numId w:val="1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停电数据保存：≥10年；</w:t>
            </w:r>
            <w:r/>
          </w:p>
          <w:p>
            <w:pPr>
              <w:numPr>
                <w:ilvl w:val="0"/>
                <w:numId w:val="1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支持卡类型：支持Mifare1卡/CPU卡/金融IC卡/ SWP-SIM卡/NFC预置卡；</w:t>
            </w:r>
            <w:r/>
          </w:p>
          <w:p>
            <w:pPr>
              <w:numPr>
                <w:ilvl w:val="0"/>
                <w:numId w:val="1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读卡距离：0-10cm；</w:t>
            </w:r>
            <w:r/>
          </w:p>
          <w:p>
            <w:pPr>
              <w:numPr>
                <w:ilvl w:val="0"/>
                <w:numId w:val="1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时钟：自动纠偏；</w:t>
            </w:r>
            <w:r/>
          </w:p>
          <w:p>
            <w:pPr>
              <w:numPr>
                <w:ilvl w:val="0"/>
                <w:numId w:val="1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显示：双面液晶屏幕汉显；</w:t>
            </w:r>
            <w:r/>
          </w:p>
          <w:p>
            <w:pPr>
              <w:numPr>
                <w:ilvl w:val="0"/>
                <w:numId w:val="1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声音：真人语音、音量可调；</w:t>
            </w:r>
            <w:r/>
          </w:p>
          <w:p>
            <w:pPr>
              <w:numPr>
                <w:ilvl w:val="0"/>
                <w:numId w:val="1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通讯支持：TCP/IP；</w:t>
            </w:r>
            <w:r/>
          </w:p>
          <w:p>
            <w:pPr>
              <w:numPr>
                <w:ilvl w:val="0"/>
                <w:numId w:val="1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PSAM卡座：支持不少于2个PSAM卡；</w:t>
            </w:r>
            <w:r/>
          </w:p>
          <w:p>
            <w:pPr>
              <w:numPr>
                <w:ilvl w:val="0"/>
                <w:numId w:val="1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功耗：&lt;10W；</w:t>
            </w:r>
            <w:r/>
          </w:p>
          <w:p>
            <w:pPr>
              <w:numPr>
                <w:ilvl w:val="0"/>
                <w:numId w:val="1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平均无故障时间：≥20000小时；</w:t>
            </w:r>
            <w:r/>
          </w:p>
          <w:p>
            <w:pPr>
              <w:numPr>
                <w:ilvl w:val="0"/>
                <w:numId w:val="1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后备电池：待机≥4小时；</w:t>
            </w:r>
            <w:r/>
          </w:p>
          <w:p>
            <w:pPr>
              <w:numPr>
                <w:ilvl w:val="0"/>
                <w:numId w:val="1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模式切换：自动切换联、脱机模式；</w:t>
            </w:r>
            <w:r/>
          </w:p>
          <w:p>
            <w:pPr>
              <w:numPr>
                <w:ilvl w:val="0"/>
                <w:numId w:val="126"/>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升级方式：支持嵌入式程序在线自动升级和U盘升级；</w:t>
            </w:r>
            <w:r/>
          </w:p>
          <w:p>
            <w:pPr>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终端秘</w:t>
            </w:r>
            <w:r>
              <w:rPr>
                <w:rFonts w:hint="eastAsia" w:ascii="宋体" w:hAnsi="宋体" w:eastAsia="宋体" w:cs="宋体"/>
                <w:szCs w:val="21"/>
                <w:lang w:bidi="ar"/>
              </w:rPr>
              <w:t xml:space="preserve">钥</w:t>
            </w:r>
            <w:r>
              <w:rPr>
                <w:rFonts w:hint="eastAsia" w:ascii="宋体" w:hAnsi="宋体" w:eastAsia="宋体" w:cs="宋体"/>
                <w:szCs w:val="21"/>
                <w:lang w:bidi="ar"/>
              </w:rPr>
              <w:t xml:space="preserve">卡</w:t>
            </w:r>
            <w:r/>
          </w:p>
          <w:p>
            <w:pPr>
              <w:numPr>
                <w:ilvl w:val="0"/>
                <w:numId w:val="127"/>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密码算法：对称算法支持DES/TDES, AES，非对称算法支持RSA（1024～4096比特），摘要算法支持MD5、SHA1等常用算法；</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53</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3</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食堂菜单发布屏</w:t>
            </w:r>
            <w:r/>
          </w:p>
        </w:tc>
        <w:tc>
          <w:tcPr>
            <w:tcW w:w="3207" w:type="pct"/>
            <w:vAlign w:val="center"/>
            <w:textDirection w:val="lrTb"/>
            <w:noWrap w:val="false"/>
          </w:tcPr>
          <w:p>
            <w:pPr>
              <w:numPr>
                <w:ilvl w:val="0"/>
                <w:numId w:val="1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屏幕对角线尺寸 50</w:t>
            </w:r>
            <w:r>
              <w:rPr>
                <w:rFonts w:hint="eastAsia" w:ascii="宋体" w:hAnsi="宋体" w:eastAsia="宋体" w:cs="宋体"/>
                <w:szCs w:val="21"/>
                <w:lang w:bidi="ar"/>
              </w:rPr>
              <w:t xml:space="preserve">”</w:t>
            </w:r>
            <w:r>
              <w:rPr>
                <w:rFonts w:hint="eastAsia" w:ascii="宋体" w:hAnsi="宋体" w:eastAsia="宋体" w:cs="宋体"/>
                <w:szCs w:val="21"/>
                <w:lang w:bidi="ar"/>
              </w:rPr>
              <w:t xml:space="preserve">；</w:t>
            </w:r>
            <w:r/>
          </w:p>
          <w:p>
            <w:pPr>
              <w:numPr>
                <w:ilvl w:val="0"/>
                <w:numId w:val="1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最大分辨率 1920x1080；</w:t>
            </w:r>
            <w:r/>
          </w:p>
          <w:p>
            <w:pPr>
              <w:numPr>
                <w:ilvl w:val="0"/>
                <w:numId w:val="1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有效显示区域(mm) 1096(H)×616(V)；</w:t>
            </w:r>
            <w:r/>
          </w:p>
          <w:p>
            <w:pPr>
              <w:numPr>
                <w:ilvl w:val="0"/>
                <w:numId w:val="1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显示色彩 16.7M；</w:t>
            </w:r>
            <w:r/>
          </w:p>
          <w:p>
            <w:pPr>
              <w:numPr>
                <w:ilvl w:val="0"/>
                <w:numId w:val="1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亮度 350cd/m2；</w:t>
            </w:r>
            <w:r/>
          </w:p>
          <w:p>
            <w:pPr>
              <w:numPr>
                <w:ilvl w:val="0"/>
                <w:numId w:val="1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对比度 3000:1；</w:t>
            </w:r>
            <w:r/>
          </w:p>
          <w:p>
            <w:pPr>
              <w:numPr>
                <w:ilvl w:val="0"/>
                <w:numId w:val="1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视角(水平/垂直) 178°/178° 响应时间 5ms；</w:t>
            </w:r>
            <w:r/>
          </w:p>
          <w:p>
            <w:pPr>
              <w:numPr>
                <w:ilvl w:val="0"/>
                <w:numId w:val="1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显示模式 16:9；</w:t>
            </w:r>
            <w:r/>
          </w:p>
          <w:p>
            <w:pPr>
              <w:numPr>
                <w:ilvl w:val="0"/>
                <w:numId w:val="1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CPU ：四核；</w:t>
            </w:r>
            <w:r/>
          </w:p>
          <w:p>
            <w:pPr>
              <w:numPr>
                <w:ilvl w:val="0"/>
                <w:numId w:val="1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内存 2G；</w:t>
            </w:r>
            <w:r/>
          </w:p>
          <w:p>
            <w:pPr>
              <w:numPr>
                <w:ilvl w:val="0"/>
                <w:numId w:val="1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内置存储器 EMMC 16G；</w:t>
            </w:r>
            <w:r/>
          </w:p>
          <w:p>
            <w:pPr>
              <w:numPr>
                <w:ilvl w:val="0"/>
                <w:numId w:val="1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内置 ROM 2KB EEPROM；</w:t>
            </w:r>
            <w:r/>
          </w:p>
          <w:p>
            <w:pPr>
              <w:numPr>
                <w:ilvl w:val="0"/>
                <w:numId w:val="1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解码分辨率 最高支持 3840*2160；</w:t>
            </w:r>
            <w:r/>
          </w:p>
          <w:p>
            <w:pPr>
              <w:numPr>
                <w:ilvl w:val="0"/>
                <w:numId w:val="128"/>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WiFi 内置 WIFI 或 WIFI/BT 模块（可二选</w:t>
            </w:r>
            <w:r>
              <w:rPr>
                <w:rFonts w:hint="eastAsia" w:ascii="宋体" w:hAnsi="宋体" w:eastAsia="宋体" w:cs="宋体"/>
                <w:szCs w:val="21"/>
                <w:lang w:bidi="ar"/>
              </w:rPr>
              <w:t xml:space="preserve">一</w:t>
            </w:r>
            <w:r>
              <w:rPr>
                <w:rFonts w:hint="eastAsia" w:ascii="宋体" w:hAnsi="宋体" w:eastAsia="宋体" w:cs="宋体"/>
                <w:szCs w:val="21"/>
                <w:lang w:bidi="ar"/>
              </w:rPr>
              <w:t xml:space="preserve">），802.11b/g/n, 默认单 WIFI 模块；</w:t>
            </w:r>
            <w:r/>
          </w:p>
          <w:p>
            <w:pPr>
              <w:numPr>
                <w:ilvl w:val="0"/>
                <w:numId w:val="128"/>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操作系统 主流操作系统。</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8</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台</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4</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信息发布软件</w:t>
            </w:r>
            <w:r/>
          </w:p>
        </w:tc>
        <w:tc>
          <w:tcPr>
            <w:tcW w:w="3207" w:type="pct"/>
            <w:vAlign w:val="center"/>
            <w:textDirection w:val="lrTb"/>
            <w:noWrap w:val="false"/>
          </w:tcPr>
          <w:p>
            <w:pPr>
              <w:numPr>
                <w:ilvl w:val="0"/>
                <w:numId w:val="129"/>
              </w:numPr>
              <w:ind w:firstLine="0"/>
              <w:jc w:val="left"/>
              <w:spacing w:line="360" w:lineRule="exact"/>
              <w:widowControl/>
              <w:rPr>
                <w:rFonts w:ascii="宋体" w:hAnsi="宋体" w:eastAsia="宋体" w:cs="宋体"/>
                <w:szCs w:val="21"/>
                <w:lang w:bidi="ar"/>
              </w:rPr>
            </w:pPr>
            <w:r>
              <w:rPr>
                <w:rFonts w:hint="eastAsia" w:ascii="宋体" w:hAnsi="宋体" w:eastAsia="宋体" w:cs="宋体"/>
                <w:szCs w:val="21"/>
                <w:lang w:bidi="ar"/>
              </w:rPr>
              <w:t xml:space="preserve">实现终端远程监控（终端工作状态，播放信息，下载监控);终端远程管理（远程升级、重启、关机、调节音量）；</w:t>
            </w:r>
            <w:r/>
          </w:p>
          <w:p>
            <w:pPr>
              <w:numPr>
                <w:ilvl w:val="0"/>
                <w:numId w:val="129"/>
              </w:numPr>
              <w:ind w:firstLine="0"/>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信息编辑与发布，按任务分屏功能</w:t>
            </w:r>
            <w:r>
              <w:rPr>
                <w:rFonts w:hint="eastAsia" w:ascii="宋体" w:hAnsi="宋体" w:eastAsia="宋体" w:cs="宋体"/>
                <w:szCs w:val="21"/>
                <w:lang w:bidi="ar"/>
              </w:rPr>
              <w:t xml:space="preserve">：</w:t>
            </w:r>
            <w:r>
              <w:rPr>
                <w:rFonts w:hint="eastAsia" w:ascii="宋体" w:hAnsi="宋体" w:eastAsia="宋体" w:cs="宋体"/>
                <w:szCs w:val="21"/>
                <w:lang w:bidi="ar"/>
              </w:rPr>
              <w:t xml:space="preserve">后台具有系统管理、模板管理、任务管理、用户管理、权限管理、监控管理等功能。</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套</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5</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线材及辅材</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电源线，信号线，高清线等</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1</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批</w:t>
            </w:r>
            <w:r/>
          </w:p>
        </w:tc>
      </w:tr>
      <w:tr>
        <w:trPr>
          <w:jc w:val="center"/>
          <w:trHeight w:val="20"/>
        </w:trPr>
        <w:tc>
          <w:tcPr>
            <w:tcW w:w="317"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6</w:t>
            </w:r>
            <w:r/>
          </w:p>
        </w:tc>
        <w:tc>
          <w:tcPr>
            <w:tcW w:w="575"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技术服务费</w:t>
            </w:r>
            <w:r/>
          </w:p>
        </w:tc>
        <w:tc>
          <w:tcPr>
            <w:tcW w:w="3207" w:type="pct"/>
            <w:vAlign w:val="center"/>
            <w:textDirection w:val="lrTb"/>
            <w:noWrap w:val="false"/>
          </w:tcPr>
          <w:p>
            <w:pPr>
              <w:jc w:val="left"/>
              <w:spacing w:line="360" w:lineRule="exact"/>
              <w:widowControl/>
              <w:rPr>
                <w:rFonts w:ascii="宋体" w:hAnsi="宋体" w:eastAsia="宋体" w:cs="宋体"/>
                <w:szCs w:val="21"/>
              </w:rPr>
            </w:pPr>
            <w:r>
              <w:rPr>
                <w:rFonts w:hint="eastAsia" w:ascii="宋体" w:hAnsi="宋体" w:eastAsia="宋体" w:cs="宋体"/>
                <w:szCs w:val="21"/>
                <w:lang w:bidi="ar"/>
              </w:rPr>
              <w:t xml:space="preserve">设备安装、布线、含五年质保服务</w:t>
            </w:r>
            <w:r/>
          </w:p>
        </w:tc>
        <w:tc>
          <w:tcPr>
            <w:tcW w:w="46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73</w:t>
            </w:r>
            <w:r/>
          </w:p>
        </w:tc>
        <w:tc>
          <w:tcPr>
            <w:tcW w:w="434" w:type="pct"/>
            <w:vAlign w:val="center"/>
            <w:textDirection w:val="lrTb"/>
            <w:noWrap w:val="false"/>
          </w:tcPr>
          <w:p>
            <w:pPr>
              <w:jc w:val="center"/>
              <w:spacing w:line="360" w:lineRule="exact"/>
              <w:widowControl/>
              <w:rPr>
                <w:rFonts w:ascii="宋体" w:hAnsi="宋体" w:eastAsia="宋体" w:cs="宋体"/>
                <w:szCs w:val="21"/>
              </w:rPr>
            </w:pPr>
            <w:r>
              <w:rPr>
                <w:rFonts w:hint="eastAsia" w:ascii="宋体" w:hAnsi="宋体" w:eastAsia="宋体" w:cs="宋体"/>
                <w:szCs w:val="21"/>
                <w:lang w:bidi="ar"/>
              </w:rPr>
              <w:t xml:space="preserve">点</w:t>
            </w:r>
            <w:r/>
          </w:p>
        </w:tc>
      </w:tr>
    </w:tbl>
    <w:p>
      <w:pPr>
        <w:spacing w:line="400" w:lineRule="exact"/>
        <w:rPr>
          <w:rFonts w:ascii="宋体" w:hAnsi="宋体" w:eastAsia="宋体" w:cs="宋体"/>
          <w:b/>
          <w:bCs/>
          <w:sz w:val="24"/>
          <w:szCs w:val="24"/>
        </w:rPr>
      </w:pPr>
      <w:r>
        <w:rPr>
          <w:rFonts w:ascii="宋体" w:hAnsi="宋体" w:eastAsia="宋体" w:cs="宋体"/>
          <w:b/>
          <w:bCs/>
          <w:sz w:val="24"/>
          <w:szCs w:val="24"/>
        </w:rPr>
      </w:r>
      <w:r/>
    </w:p>
    <w:p>
      <w:pPr>
        <w:spacing w:line="400" w:lineRule="exact"/>
        <w:rPr>
          <w:rFonts w:ascii="宋体" w:hAnsi="宋体" w:eastAsia="宋体" w:cs="宋体"/>
          <w:sz w:val="24"/>
          <w:szCs w:val="24"/>
        </w:rPr>
      </w:pPr>
      <w:r>
        <w:rPr>
          <w:rFonts w:hint="eastAsia" w:ascii="宋体" w:hAnsi="宋体" w:eastAsia="宋体" w:cs="宋体"/>
          <w:b/>
          <w:bCs/>
          <w:sz w:val="24"/>
          <w:szCs w:val="24"/>
        </w:rPr>
        <w:t xml:space="preserve">备注：</w:t>
      </w:r>
      <w:r/>
    </w:p>
    <w:p>
      <w:pPr>
        <w:ind w:firstLine="482"/>
        <w:spacing w:line="400" w:lineRule="exact"/>
        <w:rPr>
          <w:rFonts w:ascii="宋体" w:hAnsi="宋体" w:eastAsia="宋体" w:cs="宋体"/>
          <w:b/>
          <w:bCs/>
          <w:sz w:val="24"/>
          <w:szCs w:val="24"/>
        </w:rPr>
      </w:pPr>
      <w:r>
        <w:rPr>
          <w:rFonts w:hint="eastAsia" w:ascii="宋体" w:hAnsi="宋体" w:eastAsia="宋体" w:cs="宋体"/>
          <w:b/>
          <w:sz w:val="24"/>
          <w:szCs w:val="24"/>
        </w:rPr>
        <w:t xml:space="preserve">1、本项目核心产品为：</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24"/>
        <w:gridCol w:w="5129"/>
        <w:gridCol w:w="3673"/>
      </w:tblGrid>
      <w:tr>
        <w:trPr>
          <w:jc w:val="center"/>
          <w:trHeight w:val="402"/>
        </w:trPr>
        <w:tc>
          <w:tcPr>
            <w:shd w:val="clear" w:color="auto" w:fill="auto"/>
            <w:tcW w:w="428" w:type="pct"/>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shd w:val="clear" w:color="auto" w:fill="auto"/>
            <w:tcW w:w="2663" w:type="pct"/>
            <w:vAlign w:val="center"/>
            <w:textDirection w:val="lrTb"/>
            <w:noWrap w:val="false"/>
          </w:tcPr>
          <w:p>
            <w:pPr>
              <w:jc w:val="center"/>
              <w:spacing w:line="400" w:lineRule="exact"/>
              <w:widowControl/>
              <w:rPr>
                <w:rFonts w:ascii="宋体" w:hAnsi="宋体" w:eastAsia="宋体" w:cs="宋体"/>
                <w:b/>
                <w:sz w:val="24"/>
                <w:szCs w:val="24"/>
              </w:rPr>
            </w:pPr>
            <w:r>
              <w:rPr>
                <w:rFonts w:hint="eastAsia" w:ascii="宋体" w:hAnsi="宋体" w:eastAsia="宋体" w:cs="宋体"/>
                <w:b/>
                <w:bCs/>
                <w:sz w:val="24"/>
                <w:szCs w:val="24"/>
                <w:lang w:bidi="ar"/>
              </w:rPr>
              <w:t xml:space="preserve">所在系统</w:t>
            </w:r>
            <w:r/>
          </w:p>
        </w:tc>
        <w:tc>
          <w:tcPr>
            <w:shd w:val="clear" w:color="auto" w:fill="auto"/>
            <w:tcW w:w="1907" w:type="pct"/>
            <w:vAlign w:val="center"/>
            <w:textDirection w:val="lrTb"/>
            <w:noWrap w:val="false"/>
          </w:tcPr>
          <w:p>
            <w:pPr>
              <w:jc w:val="center"/>
              <w:spacing w:line="400" w:lineRule="exact"/>
              <w:widowControl/>
              <w:rPr>
                <w:rFonts w:ascii="宋体" w:hAnsi="宋体" w:eastAsia="宋体" w:cs="宋体"/>
                <w:b/>
                <w:sz w:val="24"/>
                <w:szCs w:val="24"/>
              </w:rPr>
            </w:pPr>
            <w:r>
              <w:rPr>
                <w:rFonts w:hint="eastAsia" w:ascii="宋体" w:hAnsi="宋体" w:eastAsia="宋体" w:cs="宋体"/>
                <w:b/>
                <w:bCs/>
                <w:sz w:val="24"/>
                <w:szCs w:val="24"/>
                <w:lang w:bidi="ar"/>
              </w:rPr>
              <w:t xml:space="preserve">设备名称</w:t>
            </w:r>
            <w:r/>
          </w:p>
        </w:tc>
      </w:tr>
      <w:tr>
        <w:trPr>
          <w:jc w:val="center"/>
          <w:trHeight w:val="377"/>
        </w:trPr>
        <w:tc>
          <w:tcPr>
            <w:shd w:val="clear" w:color="auto" w:fill="auto"/>
            <w:tcW w:w="428"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2663"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校园网络系统</w:t>
            </w:r>
            <w:r/>
          </w:p>
        </w:tc>
        <w:tc>
          <w:tcPr>
            <w:shd w:val="clear" w:color="auto" w:fill="auto"/>
            <w:tcW w:w="1907" w:type="pct"/>
            <w:vAlign w:val="center"/>
            <w:textDirection w:val="lrTb"/>
            <w:noWrap w:val="false"/>
          </w:tcPr>
          <w:p>
            <w:pPr>
              <w:jc w:val="center"/>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核心交换机</w:t>
            </w:r>
            <w:r/>
          </w:p>
        </w:tc>
      </w:tr>
      <w:tr>
        <w:trPr>
          <w:jc w:val="center"/>
          <w:trHeight w:val="392"/>
        </w:trPr>
        <w:tc>
          <w:tcPr>
            <w:shd w:val="clear" w:color="auto" w:fill="auto"/>
            <w:tcW w:w="428"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2663" w:type="pct"/>
            <w:vAlign w:val="center"/>
            <w:textDirection w:val="lrTb"/>
            <w:noWrap w:val="false"/>
          </w:tcPr>
          <w:p>
            <w:pPr>
              <w:jc w:val="center"/>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校园安防系统</w:t>
            </w:r>
            <w:r/>
          </w:p>
        </w:tc>
        <w:tc>
          <w:tcPr>
            <w:shd w:val="clear" w:color="auto" w:fill="auto"/>
            <w:tcW w:w="1907" w:type="pct"/>
            <w:vAlign w:val="center"/>
            <w:textDirection w:val="lrTb"/>
            <w:noWrap w:val="false"/>
          </w:tcPr>
          <w:p>
            <w:pPr>
              <w:jc w:val="center"/>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红外筒型网络摄像机</w:t>
            </w:r>
            <w:r/>
          </w:p>
        </w:tc>
      </w:tr>
      <w:tr>
        <w:trPr>
          <w:jc w:val="center"/>
          <w:trHeight w:val="387"/>
        </w:trPr>
        <w:tc>
          <w:tcPr>
            <w:shd w:val="clear" w:color="auto" w:fill="auto"/>
            <w:tcW w:w="428" w:type="pct"/>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2663" w:type="pct"/>
            <w:vAlign w:val="center"/>
            <w:textDirection w:val="lrTb"/>
            <w:noWrap w:val="false"/>
          </w:tcPr>
          <w:p>
            <w:pPr>
              <w:jc w:val="center"/>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教学互动设备</w:t>
            </w:r>
            <w:r/>
          </w:p>
        </w:tc>
        <w:tc>
          <w:tcPr>
            <w:shd w:val="clear" w:color="auto" w:fill="auto"/>
            <w:tcW w:w="1907" w:type="pct"/>
            <w:vAlign w:val="center"/>
            <w:textDirection w:val="lrTb"/>
            <w:noWrap w:val="false"/>
          </w:tcPr>
          <w:p>
            <w:pPr>
              <w:jc w:val="center"/>
              <w:spacing w:line="400" w:lineRule="exact"/>
              <w:rPr>
                <w:rFonts w:ascii="宋体" w:hAnsi="宋体" w:eastAsia="宋体" w:cs="宋体"/>
                <w:sz w:val="24"/>
                <w:szCs w:val="24"/>
                <w:lang w:bidi="ar"/>
              </w:rPr>
            </w:pPr>
            <w:r>
              <w:rPr>
                <w:rFonts w:hint="eastAsia" w:ascii="宋体" w:hAnsi="宋体" w:eastAsia="宋体" w:cs="宋体"/>
                <w:sz w:val="24"/>
                <w:szCs w:val="24"/>
                <w:lang w:bidi="ar"/>
              </w:rPr>
              <w:t xml:space="preserve">教学终端A</w:t>
            </w:r>
            <w:r/>
          </w:p>
        </w:tc>
      </w:tr>
    </w:tbl>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通过资格审查、符合性审查的多家投标人提供的</w:t>
      </w:r>
      <w:r>
        <w:rPr>
          <w:rFonts w:hint="eastAsia" w:ascii="宋体" w:hAnsi="宋体" w:eastAsia="宋体" w:cs="宋体"/>
          <w:b/>
          <w:sz w:val="24"/>
          <w:szCs w:val="24"/>
        </w:rPr>
        <w:t xml:space="preserve">任一核心产品品牌相同</w:t>
      </w:r>
      <w:r>
        <w:rPr>
          <w:rFonts w:hint="eastAsia" w:ascii="宋体" w:hAnsi="宋体" w:eastAsia="宋体" w:cs="宋体"/>
          <w:sz w:val="24"/>
          <w:szCs w:val="24"/>
        </w:rPr>
        <w:t xml:space="preserve">的，按一家投标人计算，评审后得分最高的同品牌投标人获得中标人推荐资格；评审得分相同的，由采购人或者采购人委托评标委员会按照招标文件规定的方式确定一个投标人获得中标人推荐资格。</w:t>
      </w:r>
      <w:r/>
    </w:p>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2、所投55寸液晶显示屏、空调</w:t>
      </w:r>
      <w:r>
        <w:rPr>
          <w:rFonts w:hint="eastAsia" w:ascii="宋体" w:hAnsi="宋体" w:eastAsia="宋体" w:cs="Times New Roman"/>
          <w:b/>
          <w:sz w:val="24"/>
        </w:rPr>
        <w:t xml:space="preserve">须具有国家确定的认证机构出具的、处于有效期之内的节能产品认证证书（投标产品型号必须与节能证书型号一致，明确到最小型号）。（投标</w:t>
      </w:r>
      <w:r>
        <w:rPr>
          <w:rFonts w:hint="eastAsia" w:ascii="宋体" w:hAnsi="宋体" w:eastAsia="宋体" w:cs="Times New Roman"/>
          <w:b/>
          <w:sz w:val="24"/>
        </w:rPr>
        <w:t xml:space="preserve">文件中须提供证书扫描件，未提供将作为无效投标）</w:t>
      </w:r>
      <w:r/>
    </w:p>
    <w:p>
      <w:pPr>
        <w:ind w:firstLine="482"/>
        <w:spacing w:line="400" w:lineRule="exact"/>
        <w:rPr>
          <w:rFonts w:ascii="宋体" w:hAnsi="宋体" w:eastAsia="宋体" w:cs="宋体"/>
          <w:b/>
          <w:sz w:val="24"/>
          <w:szCs w:val="24"/>
        </w:rPr>
      </w:pPr>
      <w:r>
        <w:rPr>
          <w:rFonts w:hint="eastAsia" w:ascii="宋体" w:hAnsi="宋体" w:eastAsia="宋体" w:cs="宋体"/>
          <w:b/>
          <w:sz w:val="24"/>
          <w:szCs w:val="24"/>
        </w:rPr>
        <w:t xml:space="preserve">3、所投校园网络系统、校园广播系统、校园安防系统、校园信息发布系统、校园</w:t>
      </w:r>
      <w:r>
        <w:rPr>
          <w:rFonts w:hint="eastAsia" w:ascii="宋体" w:hAnsi="宋体" w:eastAsia="宋体" w:cs="宋体"/>
          <w:b/>
          <w:sz w:val="24"/>
          <w:szCs w:val="24"/>
        </w:rPr>
        <w:t xml:space="preserve">一</w:t>
      </w:r>
      <w:r>
        <w:rPr>
          <w:rFonts w:hint="eastAsia" w:ascii="宋体" w:hAnsi="宋体" w:eastAsia="宋体" w:cs="宋体"/>
          <w:b/>
          <w:sz w:val="24"/>
          <w:szCs w:val="24"/>
        </w:rPr>
        <w:t xml:space="preserve">卡通系统相关产品须与学校现有系统无缝对接。（投标文件中须提供</w:t>
      </w:r>
      <w:r>
        <w:rPr>
          <w:rFonts w:hint="eastAsia" w:ascii="宋体" w:hAnsi="宋体" w:eastAsia="宋体" w:cs="宋体"/>
          <w:b/>
          <w:sz w:val="24"/>
          <w:szCs w:val="24"/>
        </w:rPr>
        <w:t xml:space="preserve">无缝对接</w:t>
      </w:r>
      <w:r>
        <w:rPr>
          <w:rFonts w:hint="eastAsia" w:ascii="宋体" w:hAnsi="宋体" w:eastAsia="宋体" w:cs="宋体"/>
          <w:b/>
          <w:sz w:val="24"/>
          <w:szCs w:val="24"/>
        </w:rPr>
        <w:t xml:space="preserve">承诺书，格式自拟，未提供将作为无效投标）</w:t>
      </w:r>
      <w:r/>
    </w:p>
    <w:p>
      <w:pPr>
        <w:ind w:firstLine="480"/>
        <w:spacing w:line="400" w:lineRule="exact"/>
        <w:rPr>
          <w:rFonts w:ascii="宋体" w:hAnsi="宋体" w:eastAsia="宋体"/>
          <w:sz w:val="24"/>
          <w:szCs w:val="24"/>
        </w:rPr>
      </w:pPr>
      <w:r>
        <w:rPr>
          <w:rFonts w:hint="eastAsia" w:ascii="宋体" w:hAnsi="宋体" w:eastAsia="宋体" w:cs="宋体"/>
          <w:sz w:val="24"/>
          <w:szCs w:val="24"/>
        </w:rPr>
        <w:t xml:space="preserve">3、投标人必须逐项详细填写《技术要求响应及偏离表》，并对其真实性负责。投标人提供的检测报告等证明材料应将相关功能指标醒目标记，因未标记而导致的评审风险由投标人自行承担。如中标人供货产品的技术参数与“投标文件技术规范描述”不符，将取消其成交资格，按“提供虚假材料谋取成交”处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4、投标人可对现场进行勘查（不统一组织，投标人可与采购人直接联系安排，因投标人不进行现场勘查造成辅材附件费用计算不准等的后果均由投标人自己负责）。</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bCs/>
          <w:sz w:val="28"/>
          <w:szCs w:val="28"/>
        </w:rPr>
        <w:outlineLvl w:val="0"/>
      </w:pPr>
      <w:r>
        <w:rPr>
          <w:rFonts w:hint="eastAsia" w:ascii="黑体" w:hAnsi="黑体" w:eastAsia="黑体" w:cs="宋体"/>
          <w:bCs/>
          <w:sz w:val="28"/>
          <w:szCs w:val="28"/>
        </w:rPr>
        <w:t xml:space="preserve">三、运输、安装、调试、验收要求：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1、在所有设备的运输过程中，必须严格按标准保护措施进行包装，包装符合远距离运输、防潮、防震、防锈和防野蛮装卸等要求，能确保货物安全无损地运抵目的地。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货物保管：货物到达采购人地址至验收合格期间，由中标人负责保管，若因保管不当造成的质量问题，中标人应负责修理，同时有关费用由中标人承担；货物经验收合格后即由采购人负责保管，若因保管不当造成的质量问题，中标人应负责修理，但有关费用由采购人承担。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3、交货前，采购人将不定期随机抽取预供货产品交由权威检测部门进行详细检测，若检测结果没有达到中标人投标文件中承诺的技术要求，那么所产生的一切经济损失、后果和法律责任均由中标人全部承担。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4、中标人负责本项目的安装和调试，并保证其提供的货物符合国家、行业、地方、招标文件要求和投标文件及合同规定的质量、性能和标准，并正确且安全地安装。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5、采购人应向中标人现场调试的实施团队提供方便条件，有关费用由中标人负责。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设备验收：设备经调试安装结束后，由采购人组织相关人员验收，如发现货物短缺、质次、损坏、与招标文件及质量要求和标准和规格等不符合问题，由供货方立即无条件为采购人调换或补齐，同时由供货方承担因此而产生的一切损失。</w:t>
      </w:r>
      <w:r/>
    </w:p>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bCs/>
          <w:sz w:val="28"/>
          <w:szCs w:val="28"/>
        </w:rPr>
        <w:outlineLvl w:val="0"/>
      </w:pPr>
      <w:r>
        <w:rPr>
          <w:rFonts w:hint="eastAsia" w:ascii="黑体" w:hAnsi="黑体" w:eastAsia="黑体" w:cs="宋体"/>
          <w:bCs/>
          <w:sz w:val="28"/>
          <w:szCs w:val="28"/>
        </w:rPr>
        <w:t xml:space="preserve">四、项目实施的时间和地点：</w:t>
      </w:r>
      <w:r/>
    </w:p>
    <w:p>
      <w:pPr>
        <w:numPr>
          <w:ilvl w:val="0"/>
          <w:numId w:val="130"/>
        </w:num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项目实施地点：江阴市西外环路东、五星路南、育才路西、江阴中专校北侧。</w:t>
      </w:r>
      <w:r/>
    </w:p>
    <w:p>
      <w:pPr>
        <w:numPr>
          <w:ilvl w:val="0"/>
          <w:numId w:val="130"/>
        </w:num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项目实施时间：</w:t>
      </w:r>
      <w:r>
        <w:rPr>
          <w:rFonts w:hint="eastAsia" w:ascii="宋体" w:hAnsi="宋体" w:eastAsia="宋体" w:cs="宋体"/>
          <w:sz w:val="24"/>
          <w:szCs w:val="24"/>
        </w:rPr>
        <w:t xml:space="preserve">合同签订后根据现场装修进度进行施工,装饰工程竣工后，满足现场安装条件后的60个自然日内完成交货及安装调试。</w:t>
      </w:r>
      <w:r/>
    </w:p>
    <w:p>
      <w:pPr>
        <w:numPr>
          <w:ilvl w:val="0"/>
          <w:numId w:val="130"/>
        </w:num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项目建成后，试运行期三个月。</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bCs/>
          <w:sz w:val="28"/>
          <w:szCs w:val="28"/>
        </w:rPr>
        <w:outlineLvl w:val="0"/>
      </w:pPr>
      <w:r>
        <w:rPr>
          <w:rFonts w:hint="eastAsia" w:ascii="黑体" w:hAnsi="黑体" w:eastAsia="黑体" w:cs="宋体"/>
          <w:bCs/>
          <w:sz w:val="28"/>
          <w:szCs w:val="28"/>
        </w:rPr>
        <w:t xml:space="preserve">五、质量保证及售后服务要求：</w:t>
      </w:r>
      <w:r/>
    </w:p>
    <w:p>
      <w:pPr>
        <w:ind w:firstLine="480"/>
        <w:spacing w:line="400" w:lineRule="exact"/>
        <w:rPr>
          <w:rFonts w:ascii="宋体" w:hAnsi="宋体" w:eastAsia="宋体" w:cs="宋体"/>
          <w:b/>
          <w:bCs/>
          <w:sz w:val="24"/>
          <w:szCs w:val="24"/>
        </w:rPr>
      </w:pPr>
      <w:r>
        <w:rPr>
          <w:rFonts w:hint="eastAsia" w:ascii="宋体" w:hAnsi="宋体" w:eastAsia="宋体" w:cs="宋体"/>
          <w:sz w:val="24"/>
          <w:szCs w:val="24"/>
        </w:rPr>
        <w:t xml:space="preserve">1、投标人须保证所提供硬件产品包括相关附件为相应硬件厂家原装正品，软件产品为相关厂家正版软件，符合国家有关规定，所有产品均提供不低于 5 年质保，提供系统自验收合格起 5 年内的系统维护。</w:t>
      </w:r>
      <w:r>
        <w:rPr>
          <w:rFonts w:hint="eastAsia" w:ascii="宋体" w:hAnsi="宋体" w:eastAsia="宋体"/>
          <w:bCs/>
          <w:sz w:val="24"/>
          <w:szCs w:val="24"/>
        </w:rPr>
        <w:t xml:space="preserve">质保期自货物经验收合格之日起计算。</w:t>
      </w:r>
      <w:r>
        <w:rPr>
          <w:rFonts w:hint="eastAsia" w:ascii="宋体" w:hAnsi="宋体" w:eastAsia="宋体"/>
          <w:b/>
          <w:sz w:val="24"/>
          <w:szCs w:val="24"/>
        </w:rPr>
        <w:t xml:space="preserve">中标供应商签订合同时须提供</w:t>
      </w:r>
      <w:r>
        <w:rPr>
          <w:rFonts w:hint="eastAsia" w:ascii="宋体" w:hAnsi="宋体" w:eastAsia="宋体"/>
          <w:b/>
          <w:sz w:val="24"/>
          <w:szCs w:val="24"/>
          <w:u w:val="single"/>
        </w:rPr>
        <w:t xml:space="preserve">核心交换机、红外筒型网络摄像机、舞台显示屏（含屏体电源等）</w:t>
      </w:r>
      <w:r>
        <w:rPr>
          <w:rFonts w:hint="eastAsia" w:ascii="宋体" w:hAnsi="宋体" w:eastAsia="宋体"/>
          <w:b/>
          <w:sz w:val="24"/>
          <w:szCs w:val="24"/>
        </w:rPr>
        <w:t xml:space="preserve">原厂质保函，并加盖原厂公章。</w:t>
      </w:r>
      <w:r>
        <w:rPr>
          <w:rFonts w:hint="eastAsia" w:ascii="宋体" w:hAnsi="宋体" w:eastAsia="宋体"/>
          <w:bCs/>
          <w:sz w:val="24"/>
          <w:szCs w:val="24"/>
        </w:rPr>
        <w:t xml:space="preserve">若中标供应商未在规定时间内提供质保函，将取消中标资格，并按政府采购相关规定处理。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2、在质量保证期内，若出现质量问题，无条件、免费提供各种维修服务（包括零配件免费）。质量保证期满后，实行终身跟踪维修，按最低价收取零部件费用，不收取维修费及其他费用。</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3、服务响应时间：7*24小时技术支持,在接到用户维修通知后立即响应，2小时内维修人员到现场实施维修。12小时内修复完成，如未能修复，投标人需提供备品备件。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4、培训：培训对象包括系统管理员及现场操作人员。系统管理人员培训内容为系统中涉及的相关技术内容；培训内容为系统操作和相关管理思想等。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5、根据具体情况制定相关培训方案，课程设置等。包括培训资料、讲义等。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6、所有的培训费用必须计入投标总价。 </w:t>
      </w:r>
      <w:r/>
    </w:p>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bCs/>
          <w:sz w:val="28"/>
          <w:szCs w:val="28"/>
        </w:rPr>
        <w:outlineLvl w:val="0"/>
      </w:pPr>
      <w:r>
        <w:rPr>
          <w:rFonts w:hint="eastAsia" w:ascii="黑体" w:hAnsi="黑体" w:eastAsia="黑体" w:cs="宋体"/>
          <w:bCs/>
          <w:sz w:val="28"/>
          <w:szCs w:val="28"/>
        </w:rPr>
        <w:t xml:space="preserve">六、付款方式：</w:t>
      </w:r>
      <w:r/>
    </w:p>
    <w:p>
      <w:pPr>
        <w:ind w:firstLine="480"/>
        <w:jc w:val="left"/>
        <w:spacing w:line="400" w:lineRule="exact"/>
        <w:rPr>
          <w:rFonts w:ascii="宋体" w:hAnsi="宋体" w:eastAsia="宋体" w:cs="宋体"/>
          <w:bCs/>
          <w:sz w:val="24"/>
          <w:szCs w:val="24"/>
        </w:rPr>
      </w:pPr>
      <w:r>
        <w:rPr>
          <w:rFonts w:hint="eastAsia" w:ascii="宋体" w:hAnsi="宋体" w:eastAsia="宋体" w:cs="宋体"/>
          <w:sz w:val="24"/>
          <w:szCs w:val="24"/>
        </w:rPr>
        <w:t xml:space="preserve">合同签订后支付合同价款的30%，项目完成并验收合格后支付至合同价款的90%，审定结束后付至审定价的100%。</w:t>
      </w:r>
      <w:r/>
    </w:p>
    <w:p>
      <w:pPr>
        <w:spacing w:line="400" w:lineRule="exact"/>
        <w:rPr>
          <w:rFonts w:ascii="宋体" w:hAnsi="宋体" w:eastAsia="宋体" w:cs="宋体"/>
          <w:sz w:val="24"/>
          <w:szCs w:val="24"/>
        </w:rPr>
        <w:outlineLvl w:val="0"/>
      </w:pPr>
      <w:r>
        <w:rPr>
          <w:rFonts w:ascii="宋体" w:hAnsi="宋体" w:eastAsia="宋体" w:cs="宋体"/>
          <w:sz w:val="24"/>
          <w:szCs w:val="24"/>
        </w:rPr>
      </w:r>
      <w:r/>
    </w:p>
    <w:p>
      <w:pPr>
        <w:spacing w:line="400" w:lineRule="exact"/>
        <w:rPr>
          <w:rFonts w:ascii="黑体" w:hAnsi="黑体" w:eastAsia="黑体" w:cs="宋体"/>
          <w:bCs/>
          <w:sz w:val="28"/>
          <w:szCs w:val="28"/>
        </w:rPr>
        <w:outlineLvl w:val="0"/>
      </w:pPr>
      <w:r>
        <w:rPr>
          <w:rFonts w:hint="eastAsia" w:ascii="黑体" w:hAnsi="黑体" w:eastAsia="黑体" w:cs="宋体"/>
          <w:bCs/>
          <w:sz w:val="28"/>
          <w:szCs w:val="28"/>
        </w:rPr>
        <w:t xml:space="preserve">七、有关说明：</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1、公开招标为一次性报价，本次采购项目不得以任何形式进行转包或分包。该项目为一个包，投标人报价内容必须报全，不得漏项。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2、投标报价包括全部设备、辅助材料、安装调试、售后服务、税金、人工费、材料费、培训、及</w:t>
      </w:r>
      <w:r>
        <w:rPr>
          <w:rFonts w:hint="eastAsia" w:ascii="宋体" w:hAnsi="宋体" w:eastAsia="宋体" w:cs="宋体"/>
          <w:b/>
          <w:sz w:val="24"/>
          <w:szCs w:val="24"/>
        </w:rPr>
        <w:t xml:space="preserve">中标价1%的工程配套费</w:t>
      </w:r>
      <w:r>
        <w:rPr>
          <w:rFonts w:hint="eastAsia" w:ascii="宋体" w:hAnsi="宋体" w:eastAsia="宋体" w:cs="宋体"/>
          <w:sz w:val="24"/>
          <w:szCs w:val="24"/>
        </w:rPr>
        <w:t xml:space="preserve">等直至安装调试完毕，经验收合格所发生的一切费用。中标后，各实施项目基础环境没有发生重大变化时，中标人在满足招投标文件需求的前提下，不得以任何理由主动变更。</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中标价1%的工程配套费：由中标人在进场前向本项目总承包单位支付</w:t>
      </w:r>
      <w:r>
        <w:rPr>
          <w:rFonts w:hint="eastAsia" w:ascii="宋体" w:hAnsi="宋体" w:eastAsia="宋体" w:cs="宋体"/>
          <w:sz w:val="24"/>
          <w:szCs w:val="24"/>
        </w:rPr>
        <w:t xml:space="preserve">，</w:t>
      </w:r>
      <w:r>
        <w:rPr>
          <w:rFonts w:hint="eastAsia" w:ascii="宋体" w:hAnsi="宋体" w:eastAsia="宋体" w:cs="宋体"/>
          <w:sz w:val="24"/>
          <w:szCs w:val="24"/>
        </w:rPr>
        <w:t xml:space="preserve">服从总包管理。总承包单位提供临时水电接口及使用(水电费由中标人另行支付给总包单位)、垂直运输、施工脚手架(不含二次搭设)、竣工资料归档、统筹竣工验收（中标人需</w:t>
      </w:r>
      <w:r>
        <w:rPr>
          <w:rFonts w:hint="eastAsia" w:ascii="宋体" w:hAnsi="宋体" w:eastAsia="宋体" w:cs="宋体"/>
          <w:sz w:val="24"/>
          <w:szCs w:val="24"/>
        </w:rPr>
        <w:t xml:space="preserve">配合总</w:t>
      </w:r>
      <w:r>
        <w:rPr>
          <w:rFonts w:hint="eastAsia" w:ascii="宋体" w:hAnsi="宋体" w:eastAsia="宋体" w:cs="宋体"/>
          <w:sz w:val="24"/>
          <w:szCs w:val="24"/>
        </w:rPr>
        <w:t xml:space="preserve">承包单位完成竣工验收）等服务。</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产品质量必须符合《中华人民共和国国家标准》及我国最新颁布的与之相关的技术规范与正宗合格产品标准，同时必须满足招标书中所列全部规格、型号、具体配置、技术条件及功能要求和供方承诺的其它指标；产品质量出现问题，供方负责包退、包换、包修，其费用由供方负责。</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、根据项目建设工作的业务性质，投标人需为本项目组建实施团队，配备至少 </w:t>
      </w:r>
      <w:r>
        <w:rPr>
          <w:rFonts w:ascii="宋体" w:hAnsi="宋体" w:eastAsia="宋体" w:cs="宋体"/>
          <w:sz w:val="24"/>
          <w:szCs w:val="24"/>
        </w:rPr>
        <w:t xml:space="preserve">4 </w:t>
      </w:r>
      <w:r>
        <w:rPr>
          <w:rFonts w:hint="eastAsia" w:ascii="宋体" w:hAnsi="宋体" w:eastAsia="宋体" w:cs="宋体"/>
          <w:sz w:val="24"/>
          <w:szCs w:val="24"/>
        </w:rPr>
        <w:t xml:space="preserve">名技术人员（并确定项目负责人、技术负责人各1名）负责项目实施。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、中标人应严格遵守投标文件中承诺的供货安装时间，不得延误。若因不可抗力的原因，不能按时交货和提供服务的，应及时以书面形式将拖延情况通知采购人。</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、中标人在项目实施过程中应文明规范作业，符合国家相关质量标准和安全防护措施要求，中标人在项目实施过程中对安全管理和安全防护负有全部责任，中标人对签订合同项</w:t>
      </w:r>
      <w:r>
        <w:rPr>
          <w:rFonts w:hint="eastAsia" w:ascii="宋体" w:hAnsi="宋体" w:eastAsia="宋体" w:cs="宋体"/>
          <w:sz w:val="24"/>
          <w:szCs w:val="24"/>
        </w:rPr>
        <w:t xml:space="preserve">下项目</w:t>
      </w:r>
      <w:r>
        <w:rPr>
          <w:rFonts w:hint="eastAsia" w:ascii="宋体" w:hAnsi="宋体" w:eastAsia="宋体" w:cs="宋体"/>
          <w:sz w:val="24"/>
          <w:szCs w:val="24"/>
        </w:rPr>
        <w:t xml:space="preserve">范围内所有内容和施工人员</w:t>
      </w:r>
      <w:r>
        <w:rPr>
          <w:rFonts w:hint="eastAsia" w:ascii="宋体" w:hAnsi="宋体" w:eastAsia="宋体" w:cs="宋体"/>
          <w:sz w:val="24"/>
          <w:szCs w:val="24"/>
        </w:rPr>
        <w:t xml:space="preserve">负安全</w:t>
      </w:r>
      <w:r>
        <w:rPr>
          <w:rFonts w:hint="eastAsia" w:ascii="宋体" w:hAnsi="宋体" w:eastAsia="宋体" w:cs="宋体"/>
          <w:sz w:val="24"/>
          <w:szCs w:val="24"/>
        </w:rPr>
        <w:t xml:space="preserve">施工责任，因发生安全事故导致的一切责任包括财产损失和人身伤害均由中标人承担。</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t xml:space="preserve">、凡涉及招标文件的补充说明或修正，均以江阴市政府采购中心书面依据为准。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t xml:space="preserve">、江阴市政府采购中心对本次招标结果不作任何解释。</w:t>
      </w:r>
      <w:r/>
    </w:p>
    <w:p>
      <w:pPr>
        <w:sectPr>
          <w:footnotePr/>
          <w:endnotePr/>
          <w:type w:val="nextPage"/>
          <w:pgSz w:w="11906" w:h="16838" w:orient="portrait"/>
          <w:pgMar w:top="1247" w:right="1247" w:bottom="1247" w:left="1247" w:header="680" w:footer="992" w:gutter="0"/>
          <w:cols w:num="1" w:sep="0" w:space="720" w:equalWidth="1"/>
          <w:docGrid w:linePitch="360"/>
        </w:sectPr>
      </w:p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1119"/>
      </w:pPr>
      <w:r/>
      <w:bookmarkStart w:id="13" w:name="_Toc213847316"/>
      <w:r>
        <w:rPr>
          <w:rFonts w:hint="eastAsia"/>
        </w:rPr>
        <w:t xml:space="preserve">第四章</w:t>
      </w:r>
      <w:r>
        <w:rPr>
          <w:rFonts w:hint="eastAsia"/>
        </w:rPr>
        <w:t xml:space="preserve">  </w:t>
      </w:r>
      <w:r>
        <w:rPr>
          <w:rFonts w:hint="eastAsia"/>
        </w:rPr>
        <w:t xml:space="preserve">评标方法和评标标准</w:t>
      </w:r>
      <w:bookmarkEnd w:id="13"/>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53"/>
        <w:gridCol w:w="884"/>
        <w:gridCol w:w="1256"/>
        <w:gridCol w:w="5540"/>
        <w:gridCol w:w="695"/>
      </w:tblGrid>
      <w:tr>
        <w:trPr>
          <w:jc w:val="center"/>
          <w:trHeight w:val="20"/>
        </w:trPr>
        <w:tc>
          <w:tcPr>
            <w:tcBorders>
              <w:top w:val="single" w:color="auto" w:sz="8"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54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0分）</w:t>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w:t>
            </w: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0分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0</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48</w:t>
            </w:r>
            <w:r>
              <w:rPr>
                <w:rFonts w:hint="eastAsia" w:ascii="宋体" w:hAnsi="宋体" w:eastAsia="宋体" w:cs="Times New Roman"/>
                <w:sz w:val="24"/>
                <w:szCs w:val="24"/>
              </w:rPr>
              <w:t xml:space="preserve">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Calibri Light"/>
                <w:sz w:val="24"/>
                <w:szCs w:val="24"/>
              </w:rPr>
            </w:pPr>
            <w:r>
              <w:rPr>
                <w:rFonts w:hint="eastAsia" w:ascii="宋体" w:hAnsi="宋体" w:eastAsia="宋体" w:cs="Calibri Light"/>
                <w:sz w:val="24"/>
                <w:szCs w:val="24"/>
              </w:rPr>
              <w:t xml:space="preserve">技术指标响应情况</w:t>
            </w:r>
            <w:r/>
          </w:p>
          <w:p>
            <w:pPr>
              <w:jc w:val="center"/>
              <w:spacing w:line="400" w:lineRule="exact"/>
              <w:rPr>
                <w:rFonts w:ascii="宋体" w:hAnsi="宋体" w:eastAsia="宋体" w:cs="Times New Roman"/>
                <w:sz w:val="24"/>
                <w:szCs w:val="24"/>
              </w:rPr>
            </w:pPr>
            <w:r>
              <w:rPr>
                <w:rFonts w:hint="eastAsia" w:ascii="宋体" w:hAnsi="宋体" w:eastAsia="宋体" w:cs="Calibri Light"/>
                <w:sz w:val="24"/>
                <w:szCs w:val="24"/>
              </w:rPr>
              <w:t xml:space="preserve">（一）</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Calibri Light"/>
                <w:sz w:val="24"/>
                <w:szCs w:val="24"/>
              </w:rPr>
            </w:pPr>
            <w:r>
              <w:rPr>
                <w:rFonts w:hint="eastAsia" w:ascii="宋体" w:hAnsi="宋体" w:eastAsia="宋体" w:cs="Calibri Light"/>
                <w:sz w:val="24"/>
                <w:szCs w:val="24"/>
              </w:rPr>
              <w:t xml:space="preserve">根据《技术要求响应偏离表》等对所投</w:t>
            </w:r>
            <w:r>
              <w:rPr>
                <w:rFonts w:hint="eastAsia" w:ascii="宋体" w:hAnsi="宋体" w:eastAsia="宋体" w:cs="Calibri Light"/>
                <w:sz w:val="24"/>
                <w:szCs w:val="24"/>
              </w:rPr>
              <w:t xml:space="preserve">产品</w:t>
            </w:r>
            <w:r>
              <w:rPr>
                <w:rFonts w:hint="eastAsia" w:ascii="宋体" w:hAnsi="宋体" w:eastAsia="宋体" w:cs="Calibri Light"/>
                <w:sz w:val="24"/>
                <w:szCs w:val="24"/>
              </w:rPr>
              <w:t xml:space="preserve">技术参数的响应情况进行评审打分：</w:t>
            </w:r>
            <w:r>
              <w:rPr>
                <w:rFonts w:hint="eastAsia" w:ascii="宋体" w:hAnsi="宋体" w:eastAsia="宋体" w:cs="Calibri Light"/>
                <w:sz w:val="24"/>
                <w:szCs w:val="24"/>
              </w:rPr>
              <w:t xml:space="preserve">非打“★”项技术参数，</w:t>
            </w:r>
            <w:r>
              <w:rPr>
                <w:rFonts w:ascii="宋体" w:hAnsi="宋体" w:eastAsia="宋体"/>
                <w:sz w:val="24"/>
                <w:szCs w:val="24"/>
              </w:rPr>
              <w:t xml:space="preserve">全部</w:t>
            </w:r>
            <w:r>
              <w:rPr>
                <w:rFonts w:hint="eastAsia" w:ascii="宋体" w:hAnsi="宋体" w:eastAsia="宋体"/>
                <w:sz w:val="24"/>
                <w:szCs w:val="24"/>
              </w:rPr>
              <w:t xml:space="preserve">符合</w:t>
            </w:r>
            <w:r>
              <w:rPr>
                <w:rFonts w:ascii="宋体" w:hAnsi="宋体" w:eastAsia="宋体"/>
                <w:sz w:val="24"/>
                <w:szCs w:val="24"/>
              </w:rPr>
              <w:t xml:space="preserve">招标文件要求，无负偏离得</w:t>
            </w:r>
            <w:r>
              <w:rPr>
                <w:rFonts w:hint="eastAsia" w:ascii="宋体" w:hAnsi="宋体" w:eastAsia="宋体"/>
                <w:sz w:val="24"/>
                <w:szCs w:val="24"/>
              </w:rPr>
              <w:t xml:space="preserve">20分，有一项负偏离扣0.1分，扣完为止。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20</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Calibri Light"/>
                <w:sz w:val="24"/>
                <w:szCs w:val="24"/>
              </w:rPr>
            </w:pPr>
            <w:r>
              <w:rPr>
                <w:rFonts w:hint="eastAsia" w:ascii="宋体" w:hAnsi="宋体" w:eastAsia="宋体" w:cs="Calibri Light"/>
                <w:sz w:val="24"/>
                <w:szCs w:val="24"/>
              </w:rPr>
              <w:t xml:space="preserve">技术指标响应情况</w:t>
            </w:r>
            <w:r/>
          </w:p>
          <w:p>
            <w:pPr>
              <w:jc w:val="center"/>
              <w:spacing w:line="400" w:lineRule="exact"/>
              <w:rPr>
                <w:rFonts w:ascii="宋体" w:hAnsi="宋体" w:eastAsia="宋体" w:cs="宋体"/>
                <w:sz w:val="24"/>
                <w:szCs w:val="24"/>
              </w:rPr>
            </w:pPr>
            <w:r>
              <w:rPr>
                <w:rFonts w:hint="eastAsia" w:ascii="宋体" w:hAnsi="宋体" w:eastAsia="宋体" w:cs="Calibri Light"/>
                <w:sz w:val="24"/>
                <w:szCs w:val="24"/>
              </w:rPr>
              <w:t xml:space="preserve">（二）</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Calibri Light"/>
                <w:bCs/>
                <w:sz w:val="24"/>
                <w:szCs w:val="24"/>
              </w:rPr>
            </w:pPr>
            <w:r>
              <w:rPr>
                <w:rFonts w:hint="eastAsia" w:ascii="宋体" w:hAnsi="宋体" w:eastAsia="宋体" w:cs="Calibri Light"/>
                <w:sz w:val="24"/>
                <w:szCs w:val="24"/>
              </w:rPr>
              <w:t xml:space="preserve">根据《技术要求响应偏离表》等对所投产品技术参数的响应情况进行评审打分：打“★”项技术参数，</w:t>
            </w:r>
            <w:r>
              <w:rPr>
                <w:rFonts w:ascii="宋体" w:hAnsi="宋体" w:eastAsia="宋体"/>
                <w:sz w:val="24"/>
                <w:szCs w:val="24"/>
              </w:rPr>
              <w:t xml:space="preserve">全部</w:t>
            </w:r>
            <w:r>
              <w:rPr>
                <w:rFonts w:hint="eastAsia" w:ascii="宋体" w:hAnsi="宋体" w:eastAsia="宋体"/>
                <w:sz w:val="24"/>
                <w:szCs w:val="24"/>
              </w:rPr>
              <w:t xml:space="preserve">符合</w:t>
            </w:r>
            <w:r>
              <w:rPr>
                <w:rFonts w:ascii="宋体" w:hAnsi="宋体" w:eastAsia="宋体"/>
                <w:sz w:val="24"/>
                <w:szCs w:val="24"/>
              </w:rPr>
              <w:t xml:space="preserve">招标文件要求，无负偏离得</w:t>
            </w:r>
            <w:r>
              <w:rPr>
                <w:rFonts w:hint="eastAsia" w:ascii="宋体" w:hAnsi="宋体" w:eastAsia="宋体"/>
                <w:sz w:val="24"/>
                <w:szCs w:val="24"/>
              </w:rPr>
              <w:t xml:space="preserve">10分，有一项负偏离扣0.5分，扣完为止。</w:t>
            </w:r>
            <w:r>
              <w:rPr>
                <w:rFonts w:hint="eastAsia" w:ascii="宋体" w:hAnsi="宋体" w:eastAsia="宋体" w:cs="Calibri Light"/>
                <w:bCs/>
                <w:sz w:val="24"/>
                <w:szCs w:val="24"/>
              </w:rPr>
              <w:t xml:space="preserve">（未按要求提供证明材料的视为负偏离）</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10</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cs="宋体"/>
                <w:sz w:val="24"/>
              </w:rPr>
              <w:t xml:space="preserve">项目设计方案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cs="Calibri Light"/>
                <w:sz w:val="24"/>
                <w:szCs w:val="24"/>
              </w:rPr>
              <w:t xml:space="preserve">投标人针对本项目提供项目设计方案，包括①需求分析、</w:t>
            </w:r>
            <w:r>
              <w:rPr>
                <w:rFonts w:hint="eastAsia" w:ascii="宋体" w:hAnsi="宋体" w:eastAsia="宋体" w:cs="Calibri Light"/>
                <w:sz w:val="24"/>
                <w:szCs w:val="24"/>
              </w:rPr>
              <w:t xml:space="preserve">②</w:t>
            </w:r>
            <w:r>
              <w:rPr>
                <w:rFonts w:hint="eastAsia" w:ascii="宋体" w:hAnsi="宋体" w:eastAsia="宋体" w:cs="Calibri Light"/>
                <w:sz w:val="24"/>
                <w:szCs w:val="24"/>
              </w:rPr>
              <w:t xml:space="preserve">各系统的设计方案描述、</w:t>
            </w:r>
            <w:r>
              <w:rPr>
                <w:rFonts w:hint="eastAsia" w:ascii="宋体" w:hAnsi="宋体" w:eastAsia="宋体" w:cs="Calibri Light"/>
                <w:sz w:val="24"/>
                <w:szCs w:val="24"/>
              </w:rPr>
              <w:t xml:space="preserve">③与学校现有系统对接方案</w:t>
            </w:r>
            <w:r>
              <w:rPr>
                <w:rFonts w:hint="eastAsia" w:ascii="宋体" w:hAnsi="宋体" w:eastAsia="宋体" w:cs="Calibri Light"/>
                <w:sz w:val="24"/>
                <w:szCs w:val="24"/>
                <w:lang w:bidi="ar"/>
              </w:rPr>
              <w:t xml:space="preserve">，</w:t>
            </w:r>
            <w:r>
              <w:rPr>
                <w:rFonts w:hint="eastAsia" w:ascii="宋体" w:hAnsi="宋体" w:eastAsia="宋体"/>
                <w:sz w:val="24"/>
                <w:szCs w:val="24"/>
              </w:rPr>
              <w:t xml:space="preserve">方案内容描述全面合理符合采购需求的得</w:t>
            </w:r>
            <w:r>
              <w:rPr>
                <w:rFonts w:hint="eastAsia" w:ascii="宋体" w:hAnsi="宋体" w:eastAsia="宋体"/>
                <w:sz w:val="24"/>
                <w:szCs w:val="24"/>
              </w:rPr>
              <w:t xml:space="preserve">6</w:t>
            </w:r>
            <w:r>
              <w:rPr>
                <w:rFonts w:hint="eastAsia" w:ascii="宋体" w:hAnsi="宋体" w:eastAsia="宋体"/>
                <w:sz w:val="24"/>
                <w:szCs w:val="24"/>
              </w:rPr>
              <w:t xml:space="preserve">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cs="宋体"/>
                <w:sz w:val="24"/>
              </w:rPr>
              <w:t xml:space="preserve">施工组织设计</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sz w:val="24"/>
                <w:szCs w:val="24"/>
              </w:rPr>
            </w:pPr>
            <w:r>
              <w:rPr>
                <w:rFonts w:hint="eastAsia" w:ascii="宋体" w:hAnsi="宋体" w:eastAsia="宋体" w:cs="Calibri Light"/>
                <w:sz w:val="24"/>
                <w:szCs w:val="24"/>
              </w:rPr>
              <w:t xml:space="preserve">投标人针对本项目提供施工组织设计,包括①主要施工方法及措施、②施工计划安排、③人员配备、④施工质量控制、⑤工程配合</w:t>
            </w:r>
            <w:r>
              <w:rPr>
                <w:rFonts w:hint="eastAsia" w:ascii="宋体" w:hAnsi="宋体" w:eastAsia="宋体" w:cs="Calibri Light"/>
                <w:sz w:val="24"/>
                <w:szCs w:val="24"/>
              </w:rPr>
              <w:t xml:space="preserve">及</w:t>
            </w:r>
            <w:r>
              <w:rPr>
                <w:rFonts w:hint="eastAsia" w:ascii="宋体" w:hAnsi="宋体" w:eastAsia="宋体" w:cs="Calibri Light"/>
                <w:sz w:val="24"/>
                <w:szCs w:val="24"/>
              </w:rPr>
              <w:t xml:space="preserve">综合协调能力、⑥安全生产应急预案</w:t>
            </w:r>
            <w:r>
              <w:rPr>
                <w:rFonts w:hint="eastAsia" w:ascii="宋体" w:hAnsi="宋体" w:eastAsia="宋体" w:cs="Calibri Light"/>
                <w:sz w:val="24"/>
                <w:szCs w:val="24"/>
                <w:lang w:bidi="ar"/>
              </w:rPr>
              <w:t xml:space="preserve">，</w:t>
            </w:r>
            <w:r>
              <w:rPr>
                <w:rFonts w:hint="eastAsia" w:ascii="宋体" w:hAnsi="宋体" w:eastAsia="宋体"/>
                <w:sz w:val="24"/>
                <w:szCs w:val="24"/>
              </w:rPr>
              <w:t xml:space="preserve">方案内容描述全面合理符合采购需求的得6分，每有一项内容缺失的扣1分；每有一项内容存在缺陷或不满足要求的扣0.5分，扣完为止。</w:t>
            </w:r>
            <w:r/>
          </w:p>
          <w:p>
            <w:pPr>
              <w:contextualSpacing/>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Calibri Light"/>
                <w:sz w:val="24"/>
                <w:szCs w:val="24"/>
              </w:rPr>
            </w:pPr>
            <w:r>
              <w:rPr>
                <w:rFonts w:hint="eastAsia" w:ascii="宋体" w:hAnsi="宋体" w:eastAsia="宋体" w:cs="Calibri Light"/>
                <w:sz w:val="24"/>
                <w:szCs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bottom"/>
            <w:textDirection w:val="lrTb"/>
            <w:noWrap w:val="false"/>
          </w:tcPr>
          <w:p>
            <w:pPr>
              <w:jc w:val="left"/>
              <w:spacing w:line="400" w:lineRule="exact"/>
              <w:rPr>
                <w:rFonts w:ascii="宋体" w:hAnsi="宋体" w:eastAsia="宋体"/>
                <w:sz w:val="24"/>
                <w:szCs w:val="24"/>
              </w:rPr>
            </w:pPr>
            <w:r>
              <w:rPr>
                <w:rFonts w:hint="eastAsia" w:ascii="宋体" w:hAnsi="宋体" w:eastAsia="宋体" w:cs="Calibri Light"/>
                <w:sz w:val="24"/>
                <w:szCs w:val="24"/>
              </w:rPr>
              <w:t xml:space="preserve">投标人针对本项目提供售后服务方案,包括①售后服务内容、②售后服务响应时间、③机构信息、人力保障体系及维护技术人员、④服务流程保障、⑤维护记录报表</w:t>
            </w:r>
            <w:r>
              <w:rPr>
                <w:rFonts w:hint="eastAsia" w:ascii="宋体" w:hAnsi="宋体" w:eastAsia="宋体" w:cs="Calibri Light"/>
                <w:sz w:val="24"/>
                <w:szCs w:val="24"/>
              </w:rPr>
              <w:t xml:space="preserve">及</w:t>
            </w:r>
            <w:r>
              <w:rPr>
                <w:rFonts w:hint="eastAsia" w:ascii="宋体" w:hAnsi="宋体" w:eastAsia="宋体" w:cs="Calibri Light"/>
                <w:sz w:val="24"/>
                <w:szCs w:val="24"/>
              </w:rPr>
              <w:t xml:space="preserve">维护操作指导</w:t>
            </w:r>
            <w:r>
              <w:rPr>
                <w:rFonts w:hint="eastAsia" w:ascii="宋体" w:hAnsi="宋体" w:eastAsia="宋体" w:cs="Calibri Light"/>
                <w:sz w:val="24"/>
                <w:szCs w:val="24"/>
              </w:rPr>
              <w:t xml:space="preserve">、</w:t>
            </w:r>
            <w:r>
              <w:rPr>
                <w:rFonts w:hint="eastAsia" w:ascii="宋体" w:hAnsi="宋体" w:eastAsia="宋体" w:cs="Calibri Light"/>
                <w:sz w:val="24"/>
                <w:szCs w:val="24"/>
              </w:rPr>
              <w:t xml:space="preserve">⑥培训方案</w:t>
            </w:r>
            <w:r>
              <w:rPr>
                <w:rFonts w:hint="eastAsia" w:ascii="宋体" w:hAnsi="宋体" w:eastAsia="宋体" w:cs="Calibri Light"/>
                <w:sz w:val="24"/>
                <w:szCs w:val="24"/>
                <w:lang w:bidi="ar"/>
              </w:rPr>
              <w:t xml:space="preserve">，</w:t>
            </w:r>
            <w:r>
              <w:rPr>
                <w:rFonts w:hint="eastAsia" w:ascii="宋体" w:hAnsi="宋体" w:eastAsia="宋体"/>
                <w:sz w:val="24"/>
                <w:szCs w:val="24"/>
              </w:rPr>
              <w:t xml:space="preserve">方案内容描述全面合理符合采购需求的得6分，每有一项内容缺失的扣1分；每有一项内容存在缺陷或不满足要求的扣0.5分，扣完为止。</w:t>
            </w:r>
            <w:r/>
          </w:p>
          <w:p>
            <w:pPr>
              <w:jc w:val="left"/>
              <w:spacing w:line="400" w:lineRule="exact"/>
              <w:rPr>
                <w:rFonts w:ascii="宋体" w:hAnsi="宋体" w:eastAsia="宋体" w:cs="Calibri Light"/>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Calibri Light"/>
                <w:sz w:val="24"/>
                <w:szCs w:val="24"/>
              </w:rPr>
            </w:pPr>
            <w:r>
              <w:rPr>
                <w:rFonts w:hint="eastAsia" w:ascii="宋体" w:hAnsi="宋体" w:eastAsia="宋体" w:cs="Calibri Light"/>
                <w:sz w:val="24"/>
                <w:szCs w:val="24"/>
              </w:rPr>
              <w:t xml:space="preserve">6</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（22分）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综合实力</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①投标人具有信息安全服务资质证书</w:t>
            </w:r>
            <w:r>
              <w:rPr>
                <w:rFonts w:hint="eastAsia" w:ascii="宋体" w:hAnsi="宋体" w:eastAsia="宋体" w:cs="宋体"/>
                <w:sz w:val="24"/>
                <w:szCs w:val="24"/>
              </w:rPr>
              <w:t xml:space="preserve">（</w:t>
            </w:r>
            <w:r>
              <w:rPr>
                <w:rFonts w:hint="eastAsia" w:ascii="宋体" w:hAnsi="宋体" w:eastAsia="宋体" w:cs="宋体"/>
                <w:sz w:val="24"/>
                <w:szCs w:val="24"/>
              </w:rPr>
              <w:t xml:space="preserve">CNITSEC安全工程类</w:t>
            </w:r>
            <w:r>
              <w:rPr>
                <w:rFonts w:hint="eastAsia" w:ascii="宋体" w:hAnsi="宋体" w:eastAsia="宋体" w:cs="宋体"/>
                <w:sz w:val="24"/>
                <w:szCs w:val="24"/>
              </w:rPr>
              <w:t xml:space="preserve">）</w:t>
            </w:r>
            <w:r>
              <w:rPr>
                <w:rFonts w:hint="eastAsia" w:ascii="宋体" w:hAnsi="宋体" w:eastAsia="宋体" w:cs="宋体"/>
                <w:sz w:val="24"/>
                <w:szCs w:val="24"/>
              </w:rPr>
              <w:t xml:space="preserve">的，得2分。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②投标人具有ITSS信息技术服务标准符合性证书（智能运维）证书的，得2分。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③投标人具有ISO9001质量管理体系认证证书</w:t>
            </w:r>
            <w:r>
              <w:rPr>
                <w:rFonts w:hint="eastAsia" w:ascii="宋体" w:hAnsi="宋体" w:eastAsia="宋体" w:cs="宋体"/>
                <w:sz w:val="24"/>
                <w:szCs w:val="24"/>
              </w:rPr>
              <w:t xml:space="preserve">、ISO27001信息安全管理体系认证证书， 有一项得1分，最高得2分。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荣誉奖项</w:t>
            </w:r>
            <w:r/>
          </w:p>
        </w:tc>
        <w:tc>
          <w:tcPr>
            <w:shd w:val="clear" w:color="auto" w:fill="auto"/>
            <w:tcBorders>
              <w:top w:val="single" w:color="auto" w:sz="6" w:space="0"/>
              <w:left w:val="single" w:color="auto" w:sz="6" w:space="0"/>
              <w:bottom w:val="single" w:color="auto" w:sz="6" w:space="0"/>
              <w:right w:val="single" w:color="auto" w:sz="6" w:space="0"/>
            </w:tcBorders>
            <w:tcW w:w="554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投标人完成的类似公共建筑智能化建设项目获得过</w:t>
            </w:r>
            <w:r>
              <w:rPr>
                <w:rFonts w:hint="eastAsia" w:ascii="宋体" w:hAnsi="宋体" w:cs="宋体"/>
                <w:sz w:val="24"/>
              </w:rPr>
              <w:t xml:space="preserve">行政主管部门颁发的建筑智能化优秀工程奖项的得</w:t>
            </w:r>
            <w:r>
              <w:rPr>
                <w:rFonts w:hint="eastAsia"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（须提供</w:t>
            </w:r>
            <w:r>
              <w:rPr>
                <w:rFonts w:hint="eastAsia" w:ascii="宋体" w:hAnsi="宋体" w:cs="宋体"/>
                <w:bCs/>
                <w:sz w:val="24"/>
              </w:rPr>
              <w:t xml:space="preserve">荣誉证书扫描件</w:t>
            </w:r>
            <w:r>
              <w:rPr>
                <w:rFonts w:hint="eastAsia" w:ascii="宋体" w:hAnsi="宋体" w:cs="宋体"/>
                <w:sz w:val="24"/>
              </w:rPr>
              <w:t xml:space="preserve">）</w:t>
            </w:r>
            <w:r/>
          </w:p>
          <w:p>
            <w:pPr>
              <w:jc w:val="left"/>
              <w:spacing w:line="400" w:lineRule="exact"/>
              <w:rPr>
                <w:rFonts w:ascii="宋体" w:hAnsi="宋体" w:cs="宋体"/>
                <w:sz w:val="24"/>
              </w:rPr>
            </w:pPr>
            <w:r>
              <w:rPr>
                <w:rFonts w:hint="eastAsia" w:ascii="宋体" w:hAnsi="宋体" w:cs="宋体"/>
                <w:sz w:val="24"/>
              </w:rPr>
              <w:t xml:space="preserve">注：</w:t>
            </w:r>
            <w:r>
              <w:rPr>
                <w:rFonts w:hint="eastAsia" w:ascii="宋体" w:hAnsi="宋体" w:cs="宋体"/>
                <w:bCs/>
                <w:sz w:val="24"/>
              </w:rPr>
              <w:t xml:space="preserve">公共建筑按照《民用建筑设计通则》（GB50352）定义：包含办公建筑（包括写字楼、政府部门办公室等），商业建筑（如商场、金融建筑等），旅游建筑（如旅馆饭店、娱乐场所等），科教文卫建筑（包括文化、教育、科研、医疗、卫生、体育建筑等），通信建筑（如邮电、通讯、广播用房）以及交通运输类建筑（如机场、车站建筑、桥梁等）。</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p>
        </w:tc>
      </w:tr>
      <w:tr>
        <w:trPr>
          <w:jc w:val="center"/>
          <w:trHeight w:val="127"/>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shd w:val="clear" w:color="auto" w:fill="auto"/>
            <w:tcBorders>
              <w:top w:val="single" w:color="auto" w:sz="6" w:space="0"/>
              <w:left w:val="single" w:color="auto" w:sz="6" w:space="0"/>
              <w:right w:val="single" w:color="auto" w:sz="6" w:space="0"/>
            </w:tcBorders>
            <w:tcW w:w="125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成功案例</w:t>
            </w:r>
            <w:r/>
          </w:p>
        </w:tc>
        <w:tc>
          <w:tcPr>
            <w:shd w:val="clear" w:color="auto" w:fill="auto"/>
            <w:tcBorders>
              <w:top w:val="single" w:color="auto" w:sz="6" w:space="0"/>
              <w:left w:val="single" w:color="auto" w:sz="6" w:space="0"/>
              <w:right w:val="single" w:color="auto" w:sz="6" w:space="0"/>
            </w:tcBorders>
            <w:tcW w:w="5540" w:type="dxa"/>
            <w:vAlign w:val="bottom"/>
            <w:textDirection w:val="lrTb"/>
            <w:noWrap w:val="false"/>
          </w:tcPr>
          <w:p>
            <w:pPr>
              <w:jc w:val="left"/>
              <w:spacing w:line="400" w:lineRule="exact"/>
              <w:rPr>
                <w:rFonts w:ascii="宋体" w:hAnsi="宋体" w:cs="宋体"/>
                <w:sz w:val="24"/>
              </w:rPr>
            </w:pPr>
            <w:r>
              <w:rPr>
                <w:rFonts w:hint="eastAsia" w:ascii="宋体" w:hAnsi="宋体" w:cs="宋体"/>
                <w:sz w:val="24"/>
              </w:rPr>
              <w:t xml:space="preserve">202</w:t>
            </w:r>
            <w:r>
              <w:rPr>
                <w:rFonts w:hint="eastAsia" w:ascii="宋体" w:hAnsi="宋体" w:cs="宋体"/>
                <w:sz w:val="24"/>
              </w:rPr>
              <w:t xml:space="preserve">3</w:t>
            </w:r>
            <w:r>
              <w:rPr>
                <w:rFonts w:hint="eastAsia" w:ascii="宋体" w:hAnsi="宋体" w:cs="宋体"/>
                <w:sz w:val="24"/>
              </w:rPr>
              <w:t xml:space="preserve">年1月1日以来（以合同签订时间为准）</w:t>
            </w:r>
            <w:r>
              <w:rPr>
                <w:rFonts w:hint="eastAsia" w:ascii="宋体" w:hAnsi="宋体" w:cs="宋体"/>
                <w:sz w:val="24"/>
              </w:rPr>
              <w:t xml:space="preserve">，</w:t>
            </w:r>
            <w:r>
              <w:rPr>
                <w:rFonts w:hint="eastAsia" w:ascii="宋体" w:hAnsi="宋体" w:cs="宋体"/>
                <w:sz w:val="24"/>
              </w:rPr>
              <w:t xml:space="preserve">投标人</w:t>
            </w:r>
            <w:r>
              <w:rPr>
                <w:rFonts w:hint="eastAsia" w:ascii="宋体" w:hAnsi="宋体" w:cs="宋体"/>
                <w:sz w:val="24"/>
              </w:rPr>
              <w:t xml:space="preserve">具</w:t>
            </w:r>
            <w:r>
              <w:rPr>
                <w:rFonts w:hint="eastAsia" w:ascii="宋体" w:hAnsi="宋体" w:cs="宋体"/>
                <w:sz w:val="24"/>
              </w:rPr>
              <w:t xml:space="preserve">有类似公共建筑智能化建设项目</w:t>
            </w:r>
            <w:r>
              <w:rPr>
                <w:rFonts w:hint="eastAsia" w:ascii="宋体" w:hAnsi="宋体" w:cs="宋体"/>
                <w:sz w:val="24"/>
              </w:rPr>
              <w:t xml:space="preserve">成功案例的</w:t>
            </w:r>
            <w:r>
              <w:rPr>
                <w:rFonts w:hint="eastAsia" w:ascii="宋体" w:hAnsi="宋体" w:cs="宋体"/>
                <w:sz w:val="24"/>
              </w:rPr>
              <w:t xml:space="preserve">，有一个得1分，最多得3分。</w:t>
            </w:r>
            <w:r>
              <w:rPr>
                <w:rFonts w:hint="eastAsia" w:ascii="宋体" w:hAnsi="宋体" w:cs="宋体"/>
                <w:bCs/>
                <w:sz w:val="24"/>
              </w:rPr>
              <w:t xml:space="preserve">（公共建筑定义同上，</w:t>
            </w:r>
            <w:r>
              <w:rPr>
                <w:rFonts w:hint="eastAsia" w:ascii="宋体" w:hAnsi="宋体" w:cs="宋体"/>
                <w:bCs/>
                <w:sz w:val="24"/>
              </w:rPr>
              <w:t xml:space="preserve">须提供合同扫描件</w:t>
            </w:r>
            <w:r>
              <w:rPr>
                <w:rFonts w:hint="eastAsia" w:ascii="宋体" w:hAnsi="宋体" w:cs="宋体"/>
                <w:bCs/>
                <w:sz w:val="24"/>
              </w:rPr>
              <w:t xml:space="preserve">）</w:t>
            </w:r>
            <w:r/>
          </w:p>
        </w:tc>
        <w:tc>
          <w:tcPr>
            <w:tcBorders>
              <w:top w:val="single" w:color="auto" w:sz="6" w:space="0"/>
              <w:left w:val="single" w:color="auto" w:sz="6" w:space="0"/>
              <w:right w:val="single" w:color="auto" w:sz="8" w:space="0"/>
            </w:tcBorders>
            <w:tcW w:w="69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项目负责人</w:t>
            </w:r>
            <w:r/>
          </w:p>
        </w:tc>
        <w:tc>
          <w:tcPr>
            <w:shd w:val="clear" w:color="auto" w:fill="auto"/>
            <w:tcBorders>
              <w:top w:val="single" w:color="auto" w:sz="6" w:space="0"/>
              <w:left w:val="single" w:color="auto" w:sz="6" w:space="0"/>
              <w:bottom w:val="single" w:color="auto" w:sz="6" w:space="0"/>
              <w:right w:val="single" w:color="auto" w:sz="6" w:space="0"/>
            </w:tcBorders>
            <w:tcW w:w="554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投标人为本项目配备的项目负责人具有①</w:t>
            </w:r>
            <w:r>
              <w:rPr>
                <w:rFonts w:hint="eastAsia" w:ascii="宋体" w:hAnsi="宋体" w:cs="宋体"/>
                <w:sz w:val="24"/>
              </w:rPr>
              <w:t xml:space="preserve">人社部门</w:t>
            </w:r>
            <w:r>
              <w:rPr>
                <w:rFonts w:hint="eastAsia" w:ascii="宋体" w:hAnsi="宋体" w:cs="宋体"/>
                <w:sz w:val="24"/>
              </w:rPr>
              <w:t xml:space="preserve">颁发的系统规划与管理师证书、②电气工程师（高级）</w:t>
            </w:r>
            <w:r>
              <w:rPr>
                <w:rFonts w:hint="eastAsia" w:ascii="宋体" w:hAnsi="宋体" w:cs="宋体"/>
                <w:sz w:val="24"/>
              </w:rPr>
              <w:t xml:space="preserve">证书</w:t>
            </w:r>
            <w:r>
              <w:rPr>
                <w:rFonts w:hint="eastAsia" w:ascii="宋体" w:hAnsi="宋体" w:cs="宋体"/>
                <w:sz w:val="24"/>
              </w:rPr>
              <w:t xml:space="preserve">或</w:t>
            </w:r>
            <w:r>
              <w:rPr>
                <w:rFonts w:hint="eastAsia" w:ascii="宋体" w:hAnsi="宋体" w:cs="宋体"/>
                <w:sz w:val="24"/>
              </w:rPr>
              <w:t xml:space="preserve">人社部门</w:t>
            </w:r>
            <w:r>
              <w:rPr>
                <w:rFonts w:hint="eastAsia" w:ascii="宋体" w:hAnsi="宋体" w:cs="宋体"/>
                <w:sz w:val="24"/>
              </w:rPr>
              <w:t xml:space="preserve">颁发的注册电气工程师证书的，有一项得2分，最高得4分。</w:t>
            </w:r>
            <w:r/>
          </w:p>
          <w:p>
            <w:pPr>
              <w:jc w:val="left"/>
              <w:spacing w:line="400" w:lineRule="exact"/>
              <w:rPr>
                <w:rFonts w:ascii="宋体" w:hAnsi="宋体" w:cs="宋体"/>
                <w:sz w:val="24"/>
              </w:rPr>
            </w:pPr>
            <w:r>
              <w:rPr>
                <w:rFonts w:hint="eastAsia" w:ascii="宋体" w:hAnsi="宋体" w:cs="宋体"/>
                <w:sz w:val="24"/>
              </w:rPr>
              <w:t xml:space="preserve">【须提供人员名单、证书扫描件，且须提供本单位近3个月（含投标当月）中任意1个月份为其缴纳社保的证明扫描件】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3.5</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技术负责人</w:t>
            </w:r>
            <w:r/>
          </w:p>
        </w:tc>
        <w:tc>
          <w:tcPr>
            <w:shd w:val="clear" w:color="auto" w:fill="auto"/>
            <w:tcBorders>
              <w:top w:val="single" w:color="auto" w:sz="6" w:space="0"/>
              <w:left w:val="single" w:color="auto" w:sz="6" w:space="0"/>
              <w:bottom w:val="single" w:color="auto" w:sz="6" w:space="0"/>
              <w:right w:val="single" w:color="auto" w:sz="6" w:space="0"/>
            </w:tcBorders>
            <w:tcW w:w="554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投标人为本项目配备的技术负责人具有①</w:t>
            </w:r>
            <w:r>
              <w:rPr>
                <w:rFonts w:hint="eastAsia" w:ascii="宋体" w:hAnsi="宋体" w:cs="宋体"/>
                <w:sz w:val="24"/>
              </w:rPr>
              <w:t xml:space="preserve">人社部门</w:t>
            </w:r>
            <w:r>
              <w:rPr>
                <w:rFonts w:hint="eastAsia" w:ascii="宋体" w:hAnsi="宋体" w:cs="宋体"/>
                <w:sz w:val="24"/>
              </w:rPr>
              <w:t xml:space="preserve">颁发的网络规划设计师证书、②通信类高级工程师证书的，有一项得</w:t>
            </w:r>
            <w:r>
              <w:rPr>
                <w:rFonts w:hint="eastAsia" w:ascii="宋体" w:hAnsi="宋体" w:cs="宋体"/>
                <w:sz w:val="24"/>
              </w:rPr>
              <w:t xml:space="preserve">2</w:t>
            </w:r>
            <w:r>
              <w:rPr>
                <w:rFonts w:hint="eastAsia" w:ascii="宋体" w:hAnsi="宋体" w:cs="宋体"/>
                <w:sz w:val="24"/>
              </w:rPr>
              <w:t xml:space="preserve">分，最高得</w:t>
            </w:r>
            <w:r>
              <w:rPr>
                <w:rFonts w:hint="eastAsia" w:ascii="宋体" w:hAnsi="宋体" w:cs="宋体"/>
                <w:sz w:val="24"/>
              </w:rPr>
              <w:t xml:space="preserve">4</w:t>
            </w:r>
            <w:r>
              <w:rPr>
                <w:rFonts w:hint="eastAsia" w:ascii="宋体" w:hAnsi="宋体" w:cs="宋体"/>
                <w:sz w:val="24"/>
              </w:rPr>
              <w:t xml:space="preserve">分。</w:t>
            </w:r>
            <w:r/>
          </w:p>
          <w:p>
            <w:pPr>
              <w:jc w:val="left"/>
              <w:spacing w:line="400" w:lineRule="exact"/>
              <w:rPr>
                <w:rFonts w:ascii="宋体" w:hAnsi="宋体" w:cs="宋体"/>
                <w:sz w:val="24"/>
              </w:rPr>
            </w:pPr>
            <w:r>
              <w:rPr>
                <w:rFonts w:hint="eastAsia" w:ascii="宋体" w:hAnsi="宋体" w:cs="宋体"/>
                <w:sz w:val="24"/>
              </w:rPr>
              <w:t xml:space="preserve">【须提供人员名单、证书扫描件，且须提供本单位近3个月（含投标当月）中任意1个月份为其缴纳社保的证明扫描件】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3.6</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项目组其他成员</w:t>
            </w:r>
            <w:r/>
          </w:p>
        </w:tc>
        <w:tc>
          <w:tcPr>
            <w:shd w:val="clear" w:color="auto" w:fill="auto"/>
            <w:tcBorders>
              <w:top w:val="single" w:color="auto" w:sz="6" w:space="0"/>
              <w:left w:val="single" w:color="auto" w:sz="6" w:space="0"/>
              <w:bottom w:val="single" w:color="auto" w:sz="6" w:space="0"/>
              <w:right w:val="single" w:color="auto" w:sz="6" w:space="0"/>
            </w:tcBorders>
            <w:tcW w:w="5540" w:type="dxa"/>
            <w:textDirection w:val="lrTb"/>
            <w:noWrap w:val="false"/>
          </w:tcPr>
          <w:p>
            <w:pPr>
              <w:jc w:val="left"/>
              <w:spacing w:line="400" w:lineRule="exact"/>
              <w:rPr>
                <w:rFonts w:ascii="宋体" w:hAnsi="宋体" w:cs="宋体"/>
                <w:sz w:val="24"/>
              </w:rPr>
            </w:pPr>
            <w:r>
              <w:rPr>
                <w:rFonts w:hint="eastAsia" w:ascii="宋体" w:hAnsi="宋体" w:cs="宋体"/>
                <w:sz w:val="24"/>
              </w:rPr>
              <w:t xml:space="preserve">投标人为本项目配备的项目组其他成员（项目负责人、技术负责人除外）中：</w:t>
            </w:r>
            <w:r/>
          </w:p>
          <w:p>
            <w:pPr>
              <w:jc w:val="left"/>
              <w:spacing w:line="400" w:lineRule="exact"/>
              <w:rPr>
                <w:rFonts w:ascii="宋体" w:hAnsi="宋体" w:cs="宋体"/>
                <w:sz w:val="24"/>
              </w:rPr>
            </w:pPr>
            <w:r>
              <w:rPr>
                <w:rFonts w:hint="eastAsia" w:ascii="宋体" w:hAnsi="宋体" w:cs="宋体"/>
                <w:sz w:val="24"/>
              </w:rPr>
              <w:t xml:space="preserve">①具有教育系统网络安全保障专业人员证书的，得1.5分；</w:t>
            </w:r>
            <w:r/>
          </w:p>
          <w:p>
            <w:pPr>
              <w:jc w:val="left"/>
              <w:spacing w:line="400" w:lineRule="exact"/>
              <w:rPr>
                <w:rFonts w:ascii="宋体" w:hAnsi="宋体" w:cs="宋体"/>
                <w:sz w:val="24"/>
              </w:rPr>
            </w:pPr>
            <w:r>
              <w:rPr>
                <w:rFonts w:hint="eastAsia" w:ascii="宋体" w:hAnsi="宋体" w:cs="宋体"/>
                <w:sz w:val="24"/>
              </w:rPr>
              <w:t xml:space="preserve">②具有弱电系统工程师证书的，得1.5分。</w:t>
            </w:r>
            <w:r/>
          </w:p>
          <w:p>
            <w:pPr>
              <w:jc w:val="left"/>
              <w:spacing w:line="400" w:lineRule="exact"/>
              <w:rPr>
                <w:rFonts w:ascii="宋体" w:hAnsi="宋体" w:cs="宋体"/>
                <w:sz w:val="24"/>
              </w:rPr>
            </w:pPr>
            <w:r>
              <w:rPr>
                <w:rFonts w:hint="eastAsia" w:ascii="宋体" w:hAnsi="宋体" w:cs="宋体"/>
                <w:bCs/>
                <w:sz w:val="24"/>
              </w:rPr>
              <w:t xml:space="preserve">【同一人员多张证书不重复得分。</w:t>
            </w:r>
            <w:r>
              <w:rPr>
                <w:rFonts w:hint="eastAsia" w:ascii="宋体" w:hAnsi="宋体" w:cs="宋体"/>
                <w:sz w:val="24"/>
              </w:rPr>
              <w:t xml:space="preserve">须提供人员名单、证书扫描件，且须提供本单位近3个月（含投标当月）中任意1个月份为其缴纳社保的证明扫描件</w:t>
            </w:r>
            <w:r>
              <w:rPr>
                <w:rFonts w:hint="eastAsia" w:ascii="宋体" w:hAnsi="宋体" w:cs="宋体"/>
                <w:bCs/>
                <w:sz w:val="24"/>
              </w:rPr>
              <w:t xml:space="preserve">】</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r>
    </w:tbl>
    <w:p>
      <w:pPr>
        <w:sectPr>
          <w:footnotePr/>
          <w:endnotePr/>
          <w:type w:val="nextPage"/>
          <w:pgSz w:w="11906" w:h="16838" w:orient="portrait"/>
          <w:pgMar w:top="1247" w:right="1247" w:bottom="1247" w:left="1247" w:header="680" w:footer="992" w:gutter="0"/>
          <w:cols w:num="1" w:sep="0" w:space="720" w:equalWidth="1"/>
          <w:docGrid w:linePitch="360"/>
        </w:sectPr>
      </w:pPr>
      <w:r/>
      <w:bookmarkStart w:id="14" w:name="_Toc213847317"/>
      <w:r/>
      <w:bookmarkEnd w:id="12"/>
      <w:r/>
      <w:r/>
    </w:p>
    <w:p>
      <w:r/>
      <w:r/>
    </w:p>
    <w:p>
      <w:pPr>
        <w:pStyle w:val="1119"/>
      </w:pPr>
      <w:r>
        <w:rPr>
          <w:rFonts w:hint="eastAsia"/>
        </w:rPr>
        <w:t xml:space="preserve">第</w:t>
      </w:r>
      <w:r>
        <w:rPr>
          <w:rFonts w:hint="eastAsia"/>
        </w:rPr>
        <w:t xml:space="preserve">五</w:t>
      </w:r>
      <w:r>
        <w:rPr>
          <w:rFonts w:hint="eastAsia"/>
        </w:rPr>
        <w:t xml:space="preserve">章　合同书（格式）</w:t>
      </w:r>
      <w:bookmarkEnd w:id="14"/>
      <w:r/>
      <w:r/>
    </w:p>
    <w:p>
      <w:pPr>
        <w:spacing w:line="400" w:lineRule="exact"/>
        <w:rPr>
          <w:rFonts w:ascii="宋体" w:hAnsi="宋体" w:eastAsia="宋体" w:cs="Times New Roman"/>
          <w:bCs/>
          <w:sz w:val="24"/>
          <w:szCs w:val="24"/>
        </w:rPr>
      </w:pPr>
      <w:r/>
      <w:bookmarkStart w:id="15" w:name="_Toc251268363"/>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w:t>
      </w:r>
      <w:r>
        <w:rPr>
          <w:rFonts w:hint="eastAsia" w:ascii="宋体" w:hAnsi="宋体" w:eastAsia="宋体" w:cs="Times New Roman"/>
          <w:sz w:val="24"/>
          <w:szCs w:val="24"/>
          <w:lang w:val="zh-CN"/>
        </w:rPr>
        <w:t xml:space="preserve">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w:t>
      </w:r>
      <w:r>
        <w:rPr>
          <w:rFonts w:hint="eastAsia" w:ascii="宋体" w:hAnsi="宋体" w:eastAsia="宋体" w:cs="Times New Roman"/>
          <w:sz w:val="24"/>
          <w:szCs w:val="24"/>
          <w:lang w:val="zh-CN"/>
        </w:rPr>
        <w:t xml:space="preserve">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r/>
          </w:p>
        </w:tc>
      </w:tr>
    </w:tbl>
    <w:p>
      <w:pPr>
        <w:pStyle w:val="1119"/>
        <w:sectPr>
          <w:footnotePr/>
          <w:endnotePr/>
          <w:type w:val="nextPage"/>
          <w:pgSz w:w="11906" w:h="16838" w:orient="portrait"/>
          <w:pgMar w:top="1247" w:right="1247" w:bottom="1247" w:left="1247" w:header="680" w:footer="992" w:gutter="0"/>
          <w:cols w:num="1" w:sep="0" w:space="720" w:equalWidth="1"/>
          <w:docGrid w:linePitch="360"/>
        </w:sectPr>
      </w:pPr>
      <w:r/>
      <w:r/>
    </w:p>
    <w:p>
      <w:pPr>
        <w:pStyle w:val="1119"/>
      </w:pPr>
      <w:r/>
      <w:r/>
    </w:p>
    <w:p>
      <w:pPr>
        <w:pStyle w:val="1119"/>
      </w:pPr>
      <w:r/>
      <w:bookmarkStart w:id="16" w:name="_Toc213847318"/>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JSZC-320281-JZCG-G2026-0032</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江苏省江阴中等专业学校弱电智能化系统项目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9" w:name="_Toc194386107"/>
      <w:r/>
      <w:bookmarkStart w:id="20" w:name="_Toc158691780"/>
      <w:r/>
      <w:bookmarkStart w:id="21"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9"/>
      <w:r/>
      <w:bookmarkEnd w:id="20"/>
      <w:r/>
      <w:bookmarkEnd w:id="2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bookmarkEnd w:id="17"/>
      <w:r/>
      <w:bookmarkEnd w:id="18"/>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三</w:t>
      </w:r>
      <w:r>
        <w:rPr>
          <w:rFonts w:hint="eastAsia" w:ascii="黑体" w:hAnsi="Times New Roman" w:eastAsia="黑体" w:cs="Times New Roman"/>
          <w:sz w:val="28"/>
          <w:szCs w:val="28"/>
        </w:rPr>
        <w:t xml:space="preserve">、</w:t>
      </w:r>
      <w:r>
        <w:rPr>
          <w:rFonts w:hint="eastAsia" w:ascii="黑体" w:hAnsi="黑体" w:eastAsia="黑体" w:cs="Times New Roman"/>
          <w:sz w:val="28"/>
          <w:szCs w:val="28"/>
        </w:rPr>
        <w:t xml:space="preserve">分项报价表</w:t>
      </w:r>
      <w:r/>
    </w:p>
    <w:p>
      <w:pPr>
        <w:jc w:val="right"/>
        <w:spacing w:line="400" w:lineRule="exact"/>
        <w:rPr>
          <w:rFonts w:ascii="宋体" w:hAnsi="宋体"/>
          <w:szCs w:val="21"/>
        </w:rPr>
      </w:pPr>
      <w:r>
        <w:rPr>
          <w:rFonts w:ascii="宋体" w:hAnsi="宋体"/>
          <w:szCs w:val="21"/>
        </w:rPr>
      </w:r>
      <w:r/>
    </w:p>
    <w:p>
      <w:pPr>
        <w:jc w:val="right"/>
        <w:spacing w:line="400" w:lineRule="exact"/>
        <w:rPr>
          <w:rFonts w:ascii="宋体" w:hAnsi="宋体" w:eastAsia="宋体" w:cs="Times New Roman"/>
          <w:szCs w:val="21"/>
        </w:rPr>
      </w:pPr>
      <w:r>
        <w:rPr>
          <w:rFonts w:hint="eastAsia" w:ascii="宋体" w:hAnsi="宋体" w:eastAsia="宋体" w:cs="Times New Roman"/>
          <w:szCs w:val="21"/>
        </w:rPr>
        <w:t xml:space="preserve">单位：元（人民币）</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689"/>
        <w:gridCol w:w="689"/>
        <w:gridCol w:w="689"/>
        <w:gridCol w:w="1101"/>
        <w:gridCol w:w="1005"/>
        <w:gridCol w:w="851"/>
        <w:gridCol w:w="818"/>
        <w:gridCol w:w="689"/>
        <w:gridCol w:w="895"/>
        <w:gridCol w:w="1101"/>
        <w:gridCol w:w="1101"/>
      </w:tblGrid>
      <w:tr>
        <w:trPr>
          <w:jc w:val="center"/>
        </w:trPr>
        <w:tc>
          <w:tcPr>
            <w:tcBorders>
              <w:top w:val="single" w:color="auto" w:sz="12"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w:t>
            </w: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制造商名称</w:t>
            </w:r>
            <w:r/>
          </w:p>
        </w:tc>
        <w:tc>
          <w:tcPr>
            <w:tcBorders>
              <w:top w:val="single" w:color="auto" w:sz="12"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产地</w:t>
            </w:r>
            <w:r/>
          </w:p>
        </w:tc>
        <w:tc>
          <w:tcPr>
            <w:tcBorders>
              <w:top w:val="single" w:color="auto" w:sz="12"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单位</w:t>
            </w:r>
            <w:r/>
          </w:p>
        </w:tc>
        <w:tc>
          <w:tcPr>
            <w:tcBorders>
              <w:top w:val="single" w:color="auto" w:sz="12"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分项单价</w:t>
            </w:r>
            <w:r/>
          </w:p>
        </w:tc>
        <w:tc>
          <w:tcPr>
            <w:tcBorders>
              <w:top w:val="single" w:color="auto" w:sz="12"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分项总价</w:t>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Pr>
        <w:tc>
          <w:tcPr>
            <w:tcBorders>
              <w:top w:val="single" w:color="auto" w:sz="6" w:space="0"/>
              <w:left w:val="single" w:color="auto" w:sz="12"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52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42"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425"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0" w:type="auto"/>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758"/>
        </w:trPr>
        <w:tc>
          <w:tcPr>
            <w:gridSpan w:val="11"/>
            <w:tcBorders>
              <w:top w:val="single" w:color="auto" w:sz="6" w:space="0"/>
              <w:left w:val="single" w:color="auto" w:sz="12" w:space="0"/>
              <w:bottom w:val="single" w:color="auto" w:sz="6" w:space="0"/>
              <w:right w:val="single" w:color="auto" w:sz="12" w:space="0"/>
            </w:tcBorders>
            <w:tcW w:w="0" w:type="auto"/>
            <w:vAlign w:val="center"/>
            <w:textDirection w:val="lrTb"/>
            <w:noWrap w:val="false"/>
          </w:tcPr>
          <w:p>
            <w:pPr>
              <w:spacing w:line="400" w:lineRule="exact"/>
              <w:rPr>
                <w:rFonts w:ascii="宋体" w:hAnsi="宋体" w:eastAsia="宋体" w:cs="Times New Roman"/>
                <w:b/>
                <w:bCs/>
                <w:szCs w:val="21"/>
              </w:rPr>
            </w:pPr>
            <w:r>
              <w:rPr>
                <w:rFonts w:hint="eastAsia" w:ascii="宋体" w:hAnsi="宋体" w:eastAsia="宋体" w:cs="Times New Roman"/>
                <w:b/>
                <w:bCs/>
                <w:szCs w:val="21"/>
              </w:rPr>
              <w:t xml:space="preserve">合计总价</w:t>
            </w:r>
            <w:r>
              <w:rPr>
                <w:rFonts w:hint="eastAsia" w:ascii="宋体" w:hAnsi="宋体" w:eastAsia="宋体" w:cs="Times New Roman"/>
                <w:b/>
                <w:bCs/>
                <w:szCs w:val="21"/>
              </w:rPr>
              <w:t xml:space="preserve">：人民币</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元</w:t>
            </w:r>
            <w:r/>
          </w:p>
        </w:tc>
      </w:tr>
      <w:tr>
        <w:trPr>
          <w:jc w:val="center"/>
        </w:trPr>
        <w:tc>
          <w:tcPr>
            <w:gridSpan w:val="11"/>
            <w:tcBorders>
              <w:top w:val="single" w:color="auto" w:sz="6" w:space="0"/>
              <w:left w:val="single" w:color="auto" w:sz="12" w:space="0"/>
              <w:bottom w:val="single" w:color="auto" w:sz="12" w:space="0"/>
              <w:right w:val="single" w:color="auto" w:sz="12" w:space="0"/>
            </w:tcBorders>
            <w:tcW w:w="0" w:type="auto"/>
            <w:textDirection w:val="lrTb"/>
            <w:noWrap w:val="false"/>
          </w:tcPr>
          <w:p>
            <w:pPr>
              <w:jc w:val="left"/>
              <w:spacing w:line="440" w:lineRule="exact"/>
              <w:widowControl/>
              <w:rPr>
                <w:rFonts w:ascii="宋体" w:hAnsi="宋体" w:eastAsia="宋体" w:cs="Times New Roman"/>
                <w:b/>
                <w:bCs/>
                <w:szCs w:val="21"/>
              </w:rPr>
            </w:pPr>
            <w:r>
              <w:rPr>
                <w:rFonts w:hint="eastAsia" w:ascii="宋体" w:hAnsi="宋体" w:eastAsia="宋体" w:cs="Times New Roman"/>
                <w:b/>
                <w:bCs/>
                <w:szCs w:val="21"/>
              </w:rPr>
              <w:t xml:space="preserve">本采购包中提供的符合本国产品标准的产品成本之和占该采购包提供的全部产品成本之和的比例为</w:t>
            </w:r>
            <w:r>
              <w:rPr>
                <w:rFonts w:hint="eastAsia" w:ascii="宋体" w:hAnsi="宋体" w:eastAsia="宋体" w:cs="Times New Roman"/>
                <w:b/>
                <w:bCs/>
                <w:szCs w:val="21"/>
                <w:u w:val="single"/>
              </w:rPr>
              <w:t xml:space="preserve">         </w:t>
            </w:r>
            <w:r>
              <w:rPr>
                <w:rFonts w:hint="eastAsia" w:ascii="宋体" w:hAnsi="宋体" w:eastAsia="宋体" w:cs="Times New Roman"/>
                <w:b/>
                <w:bCs/>
                <w:szCs w:val="21"/>
              </w:rPr>
              <w:t xml:space="preserve">%。</w:t>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szCs w:val="21"/>
        </w:rPr>
      </w:pPr>
      <w:r>
        <w:rPr>
          <w:rFonts w:hint="eastAsia" w:ascii="宋体" w:hAnsi="宋体" w:eastAsia="宋体" w:cs="Times New Roman"/>
          <w:szCs w:val="21"/>
        </w:rPr>
        <w:t xml:space="preserve">注：1、</w:t>
      </w:r>
      <w:r>
        <w:rPr>
          <w:rFonts w:hint="eastAsia" w:ascii="宋体" w:hAnsi="宋体" w:eastAsia="宋体" w:cs="Times New Roman"/>
          <w:szCs w:val="21"/>
        </w:rPr>
        <w:t xml:space="preserve">投标单位应当根据本</w:t>
      </w:r>
      <w:r>
        <w:rPr>
          <w:rFonts w:hint="eastAsia" w:ascii="宋体" w:hAnsi="宋体" w:eastAsia="宋体" w:cs="Times New Roman"/>
          <w:szCs w:val="21"/>
        </w:rPr>
        <w:t xml:space="preserve">采购包</w:t>
      </w:r>
      <w:r>
        <w:rPr>
          <w:rFonts w:hint="eastAsia" w:ascii="宋体" w:hAnsi="宋体" w:eastAsia="宋体" w:cs="Times New Roman"/>
          <w:szCs w:val="21"/>
        </w:rPr>
        <w:t xml:space="preserve">的相关需求据实、详细填写上述表格，</w:t>
      </w:r>
      <w:r>
        <w:rPr>
          <w:rFonts w:hint="eastAsia" w:ascii="宋体" w:hAnsi="宋体"/>
          <w:szCs w:val="21"/>
        </w:rPr>
        <w:t xml:space="preserve">尤其注意规格型号的准确填写。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2、上表中的“合计总价”应当与《开标一览表》中“项目报价”数额一致。</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w:t>
      </w:r>
      <w:r>
        <w:rPr>
          <w:rFonts w:hint="eastAsia" w:ascii="宋体" w:hAnsi="宋体" w:eastAsia="宋体" w:cs="Times New Roman"/>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szCs w:val="21"/>
        </w:rPr>
        <w:t xml:space="preserve">（注：“符合本国产品标准的产品成本之和”是指采购包中符合本国产品标准的货物成本之和；“全部产品成本之和”是指货物或服务采购包中包含的全部货物、服务产品的成本之和）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420"/>
        <w:spacing w:line="360" w:lineRule="exact"/>
        <w:rPr>
          <w:rFonts w:ascii="宋体" w:hAnsi="宋体" w:eastAsia="宋体" w:cs="Times New Roman"/>
          <w:szCs w:val="21"/>
        </w:rPr>
      </w:pPr>
      <w:r>
        <w:rPr>
          <w:rFonts w:ascii="宋体" w:hAnsi="宋体" w:eastAsia="宋体" w:cs="Times New Roman"/>
          <w:szCs w:val="21"/>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四</w:t>
      </w:r>
      <w:r>
        <w:rPr>
          <w:rFonts w:hint="eastAsia" w:ascii="黑体" w:hAnsi="黑体" w:eastAsia="黑体" w:cs="Times New Roman"/>
          <w:sz w:val="28"/>
          <w:szCs w:val="28"/>
        </w:rPr>
        <w:t xml:space="preserve">、商务、技术要求响应及偏离表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w:t>
      </w:r>
      <w:r>
        <w:rPr>
          <w:rFonts w:hint="eastAsia" w:ascii="黑体" w:hAnsi="黑体" w:eastAsia="黑体" w:cs="Times New Roman"/>
          <w:sz w:val="28"/>
          <w:szCs w:val="28"/>
        </w:rPr>
        <w:t xml:space="preserve">货物类项目</w:t>
      </w:r>
      <w:r>
        <w:rPr>
          <w:rFonts w:hint="eastAsia" w:ascii="黑体" w:hAnsi="黑体" w:eastAsia="黑体" w:cs="Times New Roman"/>
          <w:sz w:val="28"/>
          <w:szCs w:val="28"/>
        </w:rPr>
        <w:t xml:space="preserve">）</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项目（项目名称）（采购包号：**）的采购活动，提供的货物全部由符合政策要求的中小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制造。相关企业（含联合体中的中小微企业、签订采购包意向协议的中小微企业）的具体情况如下：</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w:t>
      </w:r>
      <w:r>
        <w:rPr>
          <w:rFonts w:hint="eastAsia" w:ascii="宋体" w:hAnsi="宋体" w:eastAsia="宋体" w:cs="Times New Roman"/>
          <w:sz w:val="24"/>
          <w:szCs w:val="24"/>
        </w:rPr>
        <w:t xml:space="preserve">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w:t>
      </w:r>
      <w:r>
        <w:rPr>
          <w:rFonts w:hint="eastAsia" w:ascii="宋体" w:hAnsi="宋体" w:eastAsia="宋体" w:cs="Times New Roman"/>
          <w:sz w:val="24"/>
          <w:szCs w:val="24"/>
          <w:u w:val="single"/>
        </w:rPr>
        <w:t xml:space="preserve">采购</w:t>
      </w:r>
      <w:r>
        <w:rPr>
          <w:rFonts w:hint="eastAsia" w:ascii="宋体" w:hAnsi="宋体" w:eastAsia="宋体" w:cs="Times New Roman"/>
          <w:sz w:val="24"/>
          <w:szCs w:val="24"/>
          <w:u w:val="single"/>
        </w:rPr>
        <w:t xml:space="preserve">文件中明确的所属行业）</w:t>
      </w:r>
      <w:r>
        <w:rPr>
          <w:rFonts w:hint="eastAsia" w:ascii="宋体" w:hAnsi="宋体" w:eastAsia="宋体" w:cs="Times New Roman"/>
          <w:sz w:val="24"/>
          <w:szCs w:val="24"/>
        </w:rPr>
        <w:t xml:space="preserve">行业；</w:t>
      </w:r>
      <w:r>
        <w:rPr>
          <w:rFonts w:hint="eastAsia" w:ascii="宋体" w:hAnsi="宋体" w:eastAsia="宋体" w:cs="Times New Roman"/>
          <w:sz w:val="24"/>
          <w:szCs w:val="24"/>
        </w:rPr>
        <w:t xml:space="preserve">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（□中型企业 □小型企业 □微型企业）；</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rPr>
          <w:rFonts w:hint="eastAsia" w:ascii="宋体" w:hAnsi="宋体" w:eastAsia="宋体" w:cs="Times New Roman"/>
          <w:sz w:val="24"/>
          <w:szCs w:val="24"/>
        </w:rPr>
        <w:t xml:space="preserve">。</w:t>
      </w:r>
      <w:r/>
    </w:p>
    <w:p>
      <w:pPr>
        <w:ind w:right="720"/>
        <w:spacing w:line="360" w:lineRule="auto"/>
        <w:rPr>
          <w:rFonts w:ascii="宋体" w:hAnsi="宋体" w:eastAsia="宋体" w:cs="Times New Roman"/>
          <w:sz w:val="24"/>
          <w:szCs w:val="24"/>
        </w:rPr>
      </w:pPr>
      <w:r>
        <w:rPr>
          <w:rFonts w:ascii="宋体" w:hAnsi="宋体" w:eastAsia="宋体" w:cs="Times New Roman"/>
          <w:sz w:val="24"/>
          <w:szCs w:val="24"/>
        </w:rPr>
      </w:r>
      <w:r/>
    </w:p>
    <w:p>
      <w:pPr>
        <w:ind w:right="1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jc w:val="righ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sz w:val="24"/>
          <w:szCs w:val="21"/>
        </w:rPr>
        <w:t xml:space="preserve">___年____月____日</w:t>
      </w:r>
      <w:r/>
    </w:p>
    <w:p>
      <w:pPr>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工业和信息化部、国家统计局、国家发展和改革委员会、</w:t>
      </w:r>
      <w:r/>
    </w:p>
    <w:p>
      <w:pPr>
        <w:rPr>
          <w:rFonts w:ascii="宋体" w:hAnsi="宋体" w:eastAsia="宋体" w:cs="Times New Roman"/>
          <w:sz w:val="24"/>
          <w:szCs w:val="24"/>
        </w:rPr>
      </w:pPr>
      <w:r>
        <w:rPr>
          <w:rFonts w:hint="eastAsia" w:ascii="宋体" w:hAnsi="宋体" w:eastAsia="宋体" w:cs="Times New Roman"/>
          <w:sz w:val="24"/>
          <w:szCs w:val="24"/>
        </w:rPr>
        <w:t xml:space="preserve">财政部关于印发中小企业划型标准规定的通知</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二、残疾人福利性单位声明函（货物类项目）</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1"/>
        </w:rPr>
        <w:t xml:space="preserve">采购编号为</w:t>
      </w:r>
      <w:r>
        <w:rPr>
          <w:rFonts w:hint="eastAsia" w:ascii="宋体" w:hAnsi="宋体" w:eastAsia="宋体" w:cs="Times New Roman"/>
          <w:sz w:val="24"/>
          <w:szCs w:val="24"/>
          <w:u w:val="single"/>
        </w:rPr>
        <w:t xml:space="preserve">（采购编号）</w:t>
      </w:r>
      <w:r>
        <w:rPr>
          <w:rFonts w:hint="eastAsia" w:ascii="宋体" w:hAnsi="宋体" w:eastAsia="宋体" w:cs="Times New Roman"/>
          <w:sz w:val="24"/>
          <w:szCs w:val="21"/>
        </w:rPr>
        <w:t xml:space="preserve">，</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项目（项目名称）</w:t>
      </w:r>
      <w:r>
        <w:rPr>
          <w:rFonts w:hint="eastAsia" w:ascii="宋体" w:hAnsi="宋体" w:eastAsia="宋体" w:cs="Times New Roman"/>
          <w:sz w:val="24"/>
          <w:szCs w:val="21"/>
        </w:rPr>
        <w:t xml:space="preserve">（采购包号：**）采购活动提供本单位制造的货物，或者提供其他残疾人福利性单位制造的货物（不包括使用非残疾人福利性单位注册商标的货物）。</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360" w:lineRule="auto"/>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360" w:lineRule="auto"/>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w:t>
      </w:r>
      <w:r>
        <w:rPr>
          <w:rFonts w:hint="eastAsia" w:ascii="宋体" w:hAnsi="宋体" w:eastAsia="宋体" w:cs="Times New Roman"/>
          <w:sz w:val="24"/>
          <w:szCs w:val="21"/>
        </w:rPr>
        <w:t xml:space="preserve">声明函将随</w:t>
      </w:r>
      <w:r>
        <w:rPr>
          <w:rFonts w:hint="eastAsia" w:ascii="宋体" w:hAnsi="宋体" w:eastAsia="宋体" w:cs="Times New Roman"/>
          <w:sz w:val="24"/>
          <w:szCs w:val="21"/>
        </w:rPr>
        <w:t xml:space="preserve">中标/成交结果同时公告，接受社会监督。</w:t>
      </w:r>
      <w:r/>
    </w:p>
    <w:p>
      <w:pPr>
        <w:ind w:firstLine="624"/>
        <w:spacing w:line="360" w:lineRule="auto"/>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供应商全称（加盖CA电子公章）：</w:t>
      </w:r>
      <w:r/>
    </w:p>
    <w:p>
      <w:pPr>
        <w:ind w:right="240"/>
        <w:jc w:val="right"/>
        <w:spacing w:line="360" w:lineRule="auto"/>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日  期：___年____月____日</w:t>
      </w:r>
      <w:r/>
    </w:p>
    <w:p>
      <w:pPr>
        <w:ind w:firstLine="480"/>
        <w:jc w:val="left"/>
        <w:spacing w:line="400" w:lineRule="exact"/>
        <w:rPr>
          <w:rFonts w:ascii="宋体" w:hAnsi="宋体" w:eastAsia="宋体" w:cs="仿宋"/>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仿宋"/>
          <w:sz w:val="24"/>
          <w:szCs w:val="24"/>
        </w:rPr>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三、关于符合本国产品标准的声明函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（非本国产品无需填写提供）</w:t>
      </w:r>
      <w:r/>
    </w:p>
    <w:p>
      <w:pPr>
        <w:ind w:firstLine="480"/>
        <w:jc w:val="left"/>
        <w:spacing w:line="400" w:lineRule="exact"/>
        <w:rPr>
          <w:rFonts w:ascii="宋体" w:hAnsi="宋体" w:eastAsia="宋体" w:cs="仿宋"/>
          <w:sz w:val="24"/>
          <w:szCs w:val="24"/>
        </w:rPr>
      </w:pPr>
      <w:r>
        <w:rPr>
          <w:rFonts w:ascii="宋体" w:hAnsi="宋体" w:eastAsia="宋体" w:cs="仿宋"/>
          <w:sz w:val="24"/>
          <w:szCs w:val="24"/>
        </w:rPr>
      </w:r>
      <w:r/>
    </w:p>
    <w:p>
      <w:pPr>
        <w:ind w:firstLine="42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w:t>
      </w:r>
      <w:r>
        <w:rPr>
          <w:rFonts w:hint="eastAsia" w:ascii="宋体" w:hAnsi="宋体" w:eastAsia="宋体" w:cs="宋体"/>
          <w:sz w:val="24"/>
          <w:szCs w:val="24"/>
          <w:u w:val="single"/>
          <w:shd w:val="clear" w:color="auto" w:fill="ffffff"/>
        </w:rPr>
        <w:t xml:space="preserve">（产品名称1）</w:t>
      </w:r>
      <w:r>
        <w:rPr>
          <w:rFonts w:hint="eastAsia" w:ascii="宋体" w:hAnsi="宋体" w:eastAsia="宋体" w:cs="宋体"/>
          <w:sz w:val="24"/>
          <w:szCs w:val="24"/>
          <w:shd w:val="clear" w:color="auto" w:fill="ffffff"/>
          <w:vertAlign w:val="superscript"/>
        </w:rPr>
        <w:t xml:space="preserve">1</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vertAlign w:val="superscript"/>
        </w:rPr>
        <w:t xml:space="preserve">2</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3</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4</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vertAlign w:val="superscript"/>
        </w:rPr>
        <w:t xml:space="preserve">5</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w:t>
      </w:r>
      <w:r>
        <w:rPr>
          <w:rFonts w:hint="eastAsia" w:ascii="宋体" w:hAnsi="宋体" w:eastAsia="宋体" w:cs="宋体"/>
          <w:sz w:val="24"/>
          <w:szCs w:val="24"/>
          <w:u w:val="single"/>
          <w:shd w:val="clear" w:color="auto" w:fill="ffffff"/>
        </w:rPr>
        <w:t xml:space="preserve">（产品名称2）</w:t>
      </w:r>
      <w:r>
        <w:rPr>
          <w:rFonts w:hint="eastAsia" w:ascii="宋体" w:hAnsi="宋体" w:eastAsia="宋体" w:cs="宋体"/>
          <w:sz w:val="24"/>
          <w:szCs w:val="24"/>
          <w:shd w:val="clear" w:color="auto" w:fill="ffffff"/>
        </w:rPr>
        <w:t xml:space="preserve">，生产厂为</w:t>
      </w:r>
      <w:r>
        <w:rPr>
          <w:rFonts w:hint="eastAsia" w:ascii="宋体" w:hAnsi="宋体" w:eastAsia="宋体" w:cs="宋体"/>
          <w:sz w:val="24"/>
          <w:szCs w:val="24"/>
          <w:u w:val="single"/>
          <w:shd w:val="clear" w:color="auto" w:fill="ffffff"/>
        </w:rPr>
        <w:t xml:space="preserve">（厂名）</w:t>
      </w:r>
      <w:r>
        <w:rPr>
          <w:rFonts w:hint="eastAsia" w:ascii="宋体" w:hAnsi="宋体" w:eastAsia="宋体" w:cs="宋体"/>
          <w:sz w:val="24"/>
          <w:szCs w:val="24"/>
          <w:shd w:val="clear" w:color="auto" w:fill="ffffff"/>
        </w:rPr>
        <w:t xml:space="preserve">，厂址为</w:t>
      </w:r>
      <w:r>
        <w:rPr>
          <w:rFonts w:hint="eastAsia" w:ascii="宋体" w:hAnsi="宋体" w:eastAsia="宋体" w:cs="宋体"/>
          <w:sz w:val="24"/>
          <w:szCs w:val="24"/>
          <w:u w:val="single"/>
          <w:shd w:val="clear" w:color="auto" w:fill="ffffff"/>
        </w:rPr>
        <w:t xml:space="preserve">（生产厂址）</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的中国境内生产的组件成本占比≥</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在中国境内生产。</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在中国境内完成。</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w:t>
      </w:r>
      <w:r/>
    </w:p>
    <w:p>
      <w:pPr>
        <w:ind w:firstLine="420"/>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ascii="宋体" w:hAnsi="宋体" w:eastAsia="宋体" w:cs="宋体"/>
          <w:sz w:val="24"/>
          <w:szCs w:val="24"/>
        </w:rPr>
      </w:pPr>
      <w:r>
        <w:rPr>
          <w:rFonts w:ascii="宋体" w:hAnsi="宋体" w:eastAsia="宋体" w:cs="宋体"/>
          <w:sz w:val="24"/>
          <w:szCs w:val="24"/>
        </w:rPr>
      </w:r>
      <w:r/>
    </w:p>
    <w:p>
      <w:pPr>
        <w:ind w:right="480"/>
        <w:jc w:val="righ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公司（单位）名称（加盖CA电子公章）：</w:t>
      </w:r>
      <w:r/>
    </w:p>
    <w:p>
      <w:pPr>
        <w:ind w:right="960"/>
        <w:jc w:val="right"/>
        <w:spacing w:before="30" w:after="30" w:line="360" w:lineRule="auto"/>
        <w:widowControl/>
        <w:rPr>
          <w:rFonts w:ascii="宋体" w:hAnsi="宋体" w:eastAsia="宋体" w:cs="宋体"/>
          <w:sz w:val="24"/>
          <w:szCs w:val="24"/>
        </w:rPr>
      </w:pPr>
      <w:r>
        <w:rPr>
          <w:rFonts w:hint="eastAsia" w:ascii="宋体" w:hAnsi="宋体" w:eastAsia="宋体" w:cs="Times New Roman"/>
          <w:sz w:val="24"/>
          <w:szCs w:val="21"/>
        </w:rPr>
        <w:t xml:space="preserve">日  期：___年____月____日</w:t>
      </w:r>
      <w:r/>
    </w:p>
    <w:p>
      <w:pPr>
        <w:jc w:val="left"/>
        <w:spacing w:before="30" w:after="30" w:line="0" w:lineRule="atLeast"/>
        <w:widowControl/>
        <w:rPr>
          <w:rFonts w:ascii="宋体" w:hAnsi="宋体" w:eastAsia="宋体" w:cs="宋体"/>
          <w:sz w:val="24"/>
          <w:szCs w:val="24"/>
          <w:shd w:val="clear" w:color="auto" w:fill="ffffff"/>
        </w:rPr>
      </w:pPr>
      <w:r>
        <w:rPr>
          <w:rFonts w:ascii="宋体" w:hAnsi="宋体" w:eastAsia="宋体" w:cs="宋体"/>
          <w:sz w:val="24"/>
          <w:szCs w:val="24"/>
          <w:shd w:val="clear" w:color="auto" w:fill="ffffff"/>
        </w:rPr>
      </w:r>
      <w:r/>
    </w:p>
    <w:p>
      <w:pPr>
        <w:jc w:val="left"/>
        <w:spacing w:before="30" w:after="30" w:line="0" w:lineRule="atLeast"/>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_________________</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1.产品如有型号，请在“产品名称”栏一并填写。</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eastAsia="宋体" w:cs="宋体"/>
          <w:sz w:val="24"/>
          <w:szCs w:val="24"/>
        </w:rPr>
      </w:pPr>
      <w:r>
        <w:rPr>
          <w:rFonts w:hint="eastAsia" w:ascii="宋体" w:hAnsi="宋体" w:eastAsia="宋体" w:cs="宋体"/>
          <w:sz w:val="24"/>
          <w:szCs w:val="24"/>
          <w:shd w:val="clear" w:color="auto" w:fill="ffffff"/>
        </w:rPr>
        <w:t xml:space="preserve">4.该产品的关键组件要求实施前，“关键组件”栏可不填，下同。</w:t>
      </w:r>
      <w:r/>
    </w:p>
    <w:p>
      <w:pPr>
        <w:jc w:val="left"/>
        <w:spacing w:before="30" w:after="3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5.该产品的关键工序要求实施前，“关键工序”栏可不填，下同。</w:t>
      </w:r>
      <w:r/>
    </w:p>
    <w:p>
      <w:pPr>
        <w:jc w:val="left"/>
        <w:spacing w:before="30" w:after="30" w:line="360" w:lineRule="auto"/>
        <w:widowControl/>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6.《声明函》中标注“</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 xml:space="preserve">”的地方无需填写。</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楷体">
    <w:panose1 w:val="02010609060101010101"/>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Courier New">
    <w:panose1 w:val="02070309020205020404"/>
  </w:font>
  <w:font w:name="仿宋">
    <w:panose1 w:val="02010609060101010101"/>
  </w:font>
  <w:font w:name="Batang">
    <w:panose1 w:val="02010600040101010101"/>
  </w:font>
  <w:font w:name="Calibri">
    <w:panose1 w:val="020F0502020204030204"/>
  </w:font>
  <w:font w:name="金梅簡體中黑字形">
    <w:panose1 w:val="020B050302020202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Page Numbers (Bottom of Page)"/>
        <w:docPartUnique w:val="true"/>
      </w:docPartObj>
      <w:rPr/>
    </w:sdtPr>
    <w:sdtContent>
      <w:p>
        <w:pPr>
          <w:pStyle w:val="1133"/>
          <w:jc w:val="center"/>
        </w:pPr>
        <w:r>
          <w:fldChar w:fldCharType="begin"/>
        </w:r>
        <w:r>
          <w:instrText xml:space="preserve">PAGE   \* MERGEFORMAT</w:instrText>
        </w:r>
        <w:r>
          <w:fldChar w:fldCharType="separate"/>
        </w:r>
        <w:r>
          <w:rPr>
            <w:lang w:val="zh-CN"/>
          </w:rPr>
          <w:t xml:space="preserve">-</w:t>
        </w:r>
        <w:r>
          <w:t xml:space="preserve"> 3 -</w:t>
        </w:r>
        <w:r>
          <w:fldChar w:fldCharType="end"/>
        </w:r>
        <w:r/>
      </w:p>
    </w:sdtContent>
  </w:sdt>
  <w:p>
    <w:pPr>
      <w:pStyle w:val="11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3"/>
      <w:rPr>
        <w:rStyle w:val="1135"/>
      </w:rPr>
      <w:framePr w:wrap="around" w:vAnchor="text" w:hAnchor="margin" w:xAlign="center" w:y="1"/>
    </w:pPr>
    <w:r>
      <w:fldChar w:fldCharType="begin"/>
    </w:r>
    <w:r>
      <w:rPr>
        <w:rStyle w:val="1135"/>
      </w:rPr>
      <w:instrText xml:space="preserve">PAGE  </w:instrText>
    </w:r>
    <w:r>
      <w:fldChar w:fldCharType="separate"/>
    </w:r>
    <w:r>
      <w:rPr>
        <w:rStyle w:val="1135"/>
      </w:rPr>
      <w:t xml:space="preserve">1</w:t>
    </w:r>
    <w:r>
      <w:fldChar w:fldCharType="end"/>
    </w:r>
    <w:r/>
  </w:p>
  <w:p>
    <w:pPr>
      <w:pStyle w:val="113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w:t>
    </w:r>
    <w:r>
      <w:rPr>
        <w:rFonts w:hint="eastAsia" w:ascii="黑体" w:hAnsi="黑体" w:eastAsia="黑体" w:cs="Times New Roman"/>
        <w:bCs/>
        <w:sz w:val="16"/>
        <w:szCs w:val="18"/>
      </w:rPr>
      <w:t xml:space="preserve">26</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032</w:t>
    </w:r>
    <w:r>
      <w:rPr>
        <w:rFonts w:hint="eastAsia" w:ascii="黑体" w:hAnsi="黑体" w:eastAsia="黑体" w:cs="Times New Roman"/>
        <w:bCs/>
        <w:sz w:val="16"/>
        <w:szCs w:val="18"/>
      </w:rPr>
      <w:t xml:space="preserve">江苏省江阴中等专业学校弱电智能化系统项目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nothing"/>
      <w:lvlText w:val="%1、"/>
      <w:lvlJc w:val="left"/>
      <w:pPr/>
      <w:rPr>
        <w:rFonts w:hint="default" w:ascii="宋体" w:hAnsi="宋体" w:eastAsia="宋体" w:cs="宋体"/>
        <w:color w:val="auto"/>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0" w:firstLine="400"/>
      </w:pPr>
      <w:rPr>
        <w:rFonts w:hint="default"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ind w:left="0" w:firstLine="40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nothing"/>
      <w:lvlText w:val="%1．"/>
      <w:lvlJc w:val="left"/>
      <w:pPr>
        <w:ind w:left="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8">
    <w:multiLevelType w:val="hybridMultilevel"/>
    <w:lvl w:ilvl="0">
      <w:start w:val="1"/>
      <w:numFmt w:val="decimal"/>
      <w:isLgl w:val="false"/>
      <w:suff w:val="nothing"/>
      <w:lvlText w:val="%1．"/>
      <w:lvlJc w:val="left"/>
      <w:pPr>
        <w:ind w:left="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5">
    <w:multiLevelType w:val="hybridMultilevel"/>
    <w:lvl w:ilvl="0">
      <w:start w:val="1"/>
      <w:numFmt w:val="decimal"/>
      <w:isLgl w:val="false"/>
      <w:suff w:val="nothing"/>
      <w:lvlText w:val="%1．"/>
      <w:lvlJc w:val="left"/>
      <w:pPr>
        <w:ind w:left="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9">
    <w:multiLevelType w:val="hybridMultilevel"/>
    <w:lvl w:ilvl="0">
      <w:start w:val="1"/>
      <w:numFmt w:val="decimal"/>
      <w:isLgl w:val="false"/>
      <w:suff w:val="nothing"/>
      <w:lvlText w:val="%1．"/>
      <w:lvlJc w:val="left"/>
      <w:pPr>
        <w:ind w:left="0" w:firstLine="40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2">
    <w:multiLevelType w:val="hybridMultilevel"/>
    <w:lvl w:ilvl="0">
      <w:start w:val="1"/>
      <w:numFmt w:val="decimal"/>
      <w:isLgl w:val="false"/>
      <w:suff w:val="nothing"/>
      <w:lvlText w:val="%1．"/>
      <w:lvlJc w:val="left"/>
      <w:pPr>
        <w:ind w:left="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4">
    <w:multiLevelType w:val="hybridMultilevel"/>
    <w:lvl w:ilvl="0">
      <w:start w:val="1"/>
      <w:numFmt w:val="decimal"/>
      <w:isLgl w:val="false"/>
      <w:suff w:val="tab"/>
      <w:lvlText w:val="%1."/>
      <w:lvlJc w:val="left"/>
      <w:pPr>
        <w:ind w:left="425" w:hanging="425"/>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0">
    <w:multiLevelType w:val="hybridMultilevel"/>
    <w:lvl w:ilvl="0">
      <w:start w:val="1"/>
      <w:numFmt w:val="decimal"/>
      <w:isLgl w:val="false"/>
      <w:suff w:val="nothing"/>
      <w:lvlText w:val="%1．"/>
      <w:lvlJc w:val="left"/>
      <w:pPr>
        <w:ind w:left="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5">
    <w:multiLevelType w:val="hybridMultilevel"/>
    <w:lvl w:ilvl="0">
      <w:start w:val="1"/>
      <w:numFmt w:val="decimal"/>
      <w:isLgl w:val="false"/>
      <w:suff w:val="nothing"/>
      <w:lvlText w:val="%1．"/>
      <w:lvlJc w:val="left"/>
      <w:pPr>
        <w:ind w:left="21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0">
    <w:multiLevelType w:val="hybridMultilevel"/>
    <w:lvl w:ilvl="0">
      <w:start w:val="1"/>
      <w:numFmt w:val="decimal"/>
      <w:isLgl w:val="false"/>
      <w:suff w:val="nothing"/>
      <w:lvlText w:val="%1．"/>
      <w:lvlJc w:val="left"/>
      <w:pPr>
        <w:ind w:left="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5">
    <w:multiLevelType w:val="hybridMultilevel"/>
    <w:lvl w:ilvl="0">
      <w:start w:val="1"/>
      <w:numFmt w:val="decimal"/>
      <w:isLgl w:val="false"/>
      <w:suff w:val="nothing"/>
      <w:lvlText w:val="%1．"/>
      <w:lvlJc w:val="left"/>
      <w:pPr>
        <w:ind w:left="0" w:firstLine="40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3">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8">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1"/>
  </w:num>
  <w:num w:numId="2">
    <w:abstractNumId w:val="36"/>
  </w:num>
  <w:num w:numId="3">
    <w:abstractNumId w:val="43"/>
  </w:num>
  <w:num w:numId="4">
    <w:abstractNumId w:val="8"/>
  </w:num>
  <w:num w:numId="5">
    <w:abstractNumId w:val="35"/>
  </w:num>
  <w:num w:numId="6">
    <w:abstractNumId w:val="76"/>
  </w:num>
  <w:num w:numId="7">
    <w:abstractNumId w:val="51"/>
  </w:num>
  <w:num w:numId="8">
    <w:abstractNumId w:val="125"/>
  </w:num>
  <w:num w:numId="9">
    <w:abstractNumId w:val="30"/>
  </w:num>
  <w:num w:numId="10">
    <w:abstractNumId w:val="108"/>
  </w:num>
  <w:num w:numId="11">
    <w:abstractNumId w:val="9"/>
  </w:num>
  <w:num w:numId="12">
    <w:abstractNumId w:val="89"/>
  </w:num>
  <w:num w:numId="13">
    <w:abstractNumId w:val="39"/>
  </w:num>
  <w:num w:numId="14">
    <w:abstractNumId w:val="48"/>
  </w:num>
  <w:num w:numId="15">
    <w:abstractNumId w:val="15"/>
  </w:num>
  <w:num w:numId="16">
    <w:abstractNumId w:val="31"/>
  </w:num>
  <w:num w:numId="17">
    <w:abstractNumId w:val="49"/>
  </w:num>
  <w:num w:numId="18">
    <w:abstractNumId w:val="124"/>
  </w:num>
  <w:num w:numId="19">
    <w:abstractNumId w:val="77"/>
  </w:num>
  <w:num w:numId="20">
    <w:abstractNumId w:val="73"/>
  </w:num>
  <w:num w:numId="21">
    <w:abstractNumId w:val="28"/>
  </w:num>
  <w:num w:numId="22">
    <w:abstractNumId w:val="112"/>
  </w:num>
  <w:num w:numId="23">
    <w:abstractNumId w:val="22"/>
  </w:num>
  <w:num w:numId="24">
    <w:abstractNumId w:val="54"/>
  </w:num>
  <w:num w:numId="25">
    <w:abstractNumId w:val="59"/>
  </w:num>
  <w:num w:numId="26">
    <w:abstractNumId w:val="109"/>
  </w:num>
  <w:num w:numId="27">
    <w:abstractNumId w:val="42"/>
  </w:num>
  <w:num w:numId="28">
    <w:abstractNumId w:val="53"/>
  </w:num>
  <w:num w:numId="29">
    <w:abstractNumId w:val="12"/>
  </w:num>
  <w:num w:numId="30">
    <w:abstractNumId w:val="104"/>
  </w:num>
  <w:num w:numId="31">
    <w:abstractNumId w:val="0"/>
  </w:num>
  <w:num w:numId="32">
    <w:abstractNumId w:val="21"/>
  </w:num>
  <w:num w:numId="33">
    <w:abstractNumId w:val="7"/>
  </w:num>
  <w:num w:numId="34">
    <w:abstractNumId w:val="101"/>
  </w:num>
  <w:num w:numId="35">
    <w:abstractNumId w:val="38"/>
  </w:num>
  <w:num w:numId="36">
    <w:abstractNumId w:val="32"/>
  </w:num>
  <w:num w:numId="37">
    <w:abstractNumId w:val="113"/>
  </w:num>
  <w:num w:numId="38">
    <w:abstractNumId w:val="60"/>
  </w:num>
  <w:num w:numId="39">
    <w:abstractNumId w:val="37"/>
  </w:num>
  <w:num w:numId="40">
    <w:abstractNumId w:val="17"/>
  </w:num>
  <w:num w:numId="41">
    <w:abstractNumId w:val="65"/>
  </w:num>
  <w:num w:numId="42">
    <w:abstractNumId w:val="19"/>
  </w:num>
  <w:num w:numId="43">
    <w:abstractNumId w:val="97"/>
  </w:num>
  <w:num w:numId="44">
    <w:abstractNumId w:val="128"/>
  </w:num>
  <w:num w:numId="45">
    <w:abstractNumId w:val="44"/>
  </w:num>
  <w:num w:numId="46">
    <w:abstractNumId w:val="64"/>
  </w:num>
  <w:num w:numId="47">
    <w:abstractNumId w:val="116"/>
  </w:num>
  <w:num w:numId="48">
    <w:abstractNumId w:val="83"/>
  </w:num>
  <w:num w:numId="49">
    <w:abstractNumId w:val="41"/>
  </w:num>
  <w:num w:numId="50">
    <w:abstractNumId w:val="100"/>
  </w:num>
  <w:num w:numId="51">
    <w:abstractNumId w:val="3"/>
  </w:num>
  <w:num w:numId="52">
    <w:abstractNumId w:val="16"/>
  </w:num>
  <w:num w:numId="53">
    <w:abstractNumId w:val="58"/>
  </w:num>
  <w:num w:numId="54">
    <w:abstractNumId w:val="66"/>
  </w:num>
  <w:num w:numId="55">
    <w:abstractNumId w:val="55"/>
  </w:num>
  <w:num w:numId="56">
    <w:abstractNumId w:val="115"/>
  </w:num>
  <w:num w:numId="57">
    <w:abstractNumId w:val="27"/>
  </w:num>
  <w:num w:numId="58">
    <w:abstractNumId w:val="110"/>
  </w:num>
  <w:num w:numId="59">
    <w:abstractNumId w:val="98"/>
  </w:num>
  <w:num w:numId="60">
    <w:abstractNumId w:val="56"/>
  </w:num>
  <w:num w:numId="61">
    <w:abstractNumId w:val="105"/>
  </w:num>
  <w:num w:numId="62">
    <w:abstractNumId w:val="24"/>
  </w:num>
  <w:num w:numId="63">
    <w:abstractNumId w:val="129"/>
  </w:num>
  <w:num w:numId="64">
    <w:abstractNumId w:val="46"/>
  </w:num>
  <w:num w:numId="65">
    <w:abstractNumId w:val="71"/>
  </w:num>
  <w:num w:numId="66">
    <w:abstractNumId w:val="123"/>
  </w:num>
  <w:num w:numId="67">
    <w:abstractNumId w:val="75"/>
  </w:num>
  <w:num w:numId="68">
    <w:abstractNumId w:val="47"/>
  </w:num>
  <w:num w:numId="69">
    <w:abstractNumId w:val="29"/>
  </w:num>
  <w:num w:numId="70">
    <w:abstractNumId w:val="117"/>
  </w:num>
  <w:num w:numId="71">
    <w:abstractNumId w:val="87"/>
  </w:num>
  <w:num w:numId="72">
    <w:abstractNumId w:val="57"/>
  </w:num>
  <w:num w:numId="73">
    <w:abstractNumId w:val="74"/>
  </w:num>
  <w:num w:numId="74">
    <w:abstractNumId w:val="52"/>
  </w:num>
  <w:num w:numId="75">
    <w:abstractNumId w:val="122"/>
  </w:num>
  <w:num w:numId="76">
    <w:abstractNumId w:val="18"/>
  </w:num>
  <w:num w:numId="77">
    <w:abstractNumId w:val="68"/>
  </w:num>
  <w:num w:numId="78">
    <w:abstractNumId w:val="14"/>
  </w:num>
  <w:num w:numId="79">
    <w:abstractNumId w:val="82"/>
  </w:num>
  <w:num w:numId="80">
    <w:abstractNumId w:val="45"/>
  </w:num>
  <w:num w:numId="81">
    <w:abstractNumId w:val="2"/>
  </w:num>
  <w:num w:numId="82">
    <w:abstractNumId w:val="95"/>
  </w:num>
  <w:num w:numId="83">
    <w:abstractNumId w:val="99"/>
  </w:num>
  <w:num w:numId="84">
    <w:abstractNumId w:val="67"/>
  </w:num>
  <w:num w:numId="85">
    <w:abstractNumId w:val="33"/>
  </w:num>
  <w:num w:numId="86">
    <w:abstractNumId w:val="62"/>
  </w:num>
  <w:num w:numId="87">
    <w:abstractNumId w:val="102"/>
  </w:num>
  <w:num w:numId="88">
    <w:abstractNumId w:val="120"/>
  </w:num>
  <w:num w:numId="89">
    <w:abstractNumId w:val="126"/>
  </w:num>
  <w:num w:numId="90">
    <w:abstractNumId w:val="78"/>
  </w:num>
  <w:num w:numId="91">
    <w:abstractNumId w:val="79"/>
  </w:num>
  <w:num w:numId="92">
    <w:abstractNumId w:val="50"/>
  </w:num>
  <w:num w:numId="93">
    <w:abstractNumId w:val="10"/>
  </w:num>
  <w:num w:numId="94">
    <w:abstractNumId w:val="94"/>
  </w:num>
  <w:num w:numId="95">
    <w:abstractNumId w:val="106"/>
  </w:num>
  <w:num w:numId="96">
    <w:abstractNumId w:val="23"/>
  </w:num>
  <w:num w:numId="97">
    <w:abstractNumId w:val="11"/>
  </w:num>
  <w:num w:numId="98">
    <w:abstractNumId w:val="63"/>
  </w:num>
  <w:num w:numId="99">
    <w:abstractNumId w:val="72"/>
  </w:num>
  <w:num w:numId="100">
    <w:abstractNumId w:val="85"/>
  </w:num>
  <w:num w:numId="101">
    <w:abstractNumId w:val="4"/>
  </w:num>
  <w:num w:numId="102">
    <w:abstractNumId w:val="70"/>
  </w:num>
  <w:num w:numId="103">
    <w:abstractNumId w:val="96"/>
  </w:num>
  <w:num w:numId="104">
    <w:abstractNumId w:val="20"/>
  </w:num>
  <w:num w:numId="105">
    <w:abstractNumId w:val="25"/>
  </w:num>
  <w:num w:numId="106">
    <w:abstractNumId w:val="1"/>
  </w:num>
  <w:num w:numId="107">
    <w:abstractNumId w:val="6"/>
  </w:num>
  <w:num w:numId="108">
    <w:abstractNumId w:val="127"/>
  </w:num>
  <w:num w:numId="109">
    <w:abstractNumId w:val="86"/>
  </w:num>
  <w:num w:numId="110">
    <w:abstractNumId w:val="93"/>
  </w:num>
  <w:num w:numId="111">
    <w:abstractNumId w:val="84"/>
  </w:num>
  <w:num w:numId="112">
    <w:abstractNumId w:val="61"/>
  </w:num>
  <w:num w:numId="113">
    <w:abstractNumId w:val="34"/>
  </w:num>
  <w:num w:numId="114">
    <w:abstractNumId w:val="119"/>
  </w:num>
  <w:num w:numId="115">
    <w:abstractNumId w:val="118"/>
  </w:num>
  <w:num w:numId="116">
    <w:abstractNumId w:val="88"/>
  </w:num>
  <w:num w:numId="117">
    <w:abstractNumId w:val="80"/>
  </w:num>
  <w:num w:numId="118">
    <w:abstractNumId w:val="111"/>
  </w:num>
  <w:num w:numId="119">
    <w:abstractNumId w:val="81"/>
  </w:num>
  <w:num w:numId="120">
    <w:abstractNumId w:val="13"/>
  </w:num>
  <w:num w:numId="121">
    <w:abstractNumId w:val="114"/>
  </w:num>
  <w:num w:numId="122">
    <w:abstractNumId w:val="121"/>
  </w:num>
  <w:num w:numId="123">
    <w:abstractNumId w:val="26"/>
  </w:num>
  <w:num w:numId="124">
    <w:abstractNumId w:val="69"/>
  </w:num>
  <w:num w:numId="125">
    <w:abstractNumId w:val="103"/>
  </w:num>
  <w:num w:numId="126">
    <w:abstractNumId w:val="90"/>
  </w:num>
  <w:num w:numId="127">
    <w:abstractNumId w:val="5"/>
  </w:num>
  <w:num w:numId="128">
    <w:abstractNumId w:val="92"/>
  </w:num>
  <w:num w:numId="129">
    <w:abstractNumId w:val="107"/>
  </w:num>
  <w:num w:numId="13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4">
    <w:name w:val="Heading 1 Char"/>
    <w:basedOn w:val="1116"/>
    <w:link w:val="1111"/>
    <w:uiPriority w:val="9"/>
    <w:rPr>
      <w:rFonts w:ascii="Arial" w:hAnsi="Arial" w:eastAsia="Arial" w:cs="Arial"/>
      <w:sz w:val="40"/>
      <w:szCs w:val="40"/>
    </w:rPr>
  </w:style>
  <w:style w:type="character" w:styleId="955">
    <w:name w:val="Heading 2 Char"/>
    <w:basedOn w:val="1116"/>
    <w:link w:val="1112"/>
    <w:uiPriority w:val="9"/>
    <w:rPr>
      <w:rFonts w:ascii="Arial" w:hAnsi="Arial" w:eastAsia="Arial" w:cs="Arial"/>
      <w:sz w:val="34"/>
    </w:rPr>
  </w:style>
  <w:style w:type="character" w:styleId="956">
    <w:name w:val="Heading 3 Char"/>
    <w:basedOn w:val="1116"/>
    <w:link w:val="1113"/>
    <w:uiPriority w:val="9"/>
    <w:rPr>
      <w:rFonts w:ascii="Arial" w:hAnsi="Arial" w:eastAsia="Arial" w:cs="Arial"/>
      <w:sz w:val="30"/>
      <w:szCs w:val="30"/>
    </w:rPr>
  </w:style>
  <w:style w:type="character" w:styleId="957">
    <w:name w:val="Heading 4 Char"/>
    <w:basedOn w:val="1116"/>
    <w:link w:val="1114"/>
    <w:uiPriority w:val="9"/>
    <w:rPr>
      <w:rFonts w:ascii="Arial" w:hAnsi="Arial" w:eastAsia="Arial" w:cs="Arial"/>
      <w:b/>
      <w:bCs/>
      <w:sz w:val="26"/>
      <w:szCs w:val="26"/>
    </w:rPr>
  </w:style>
  <w:style w:type="character" w:styleId="958">
    <w:name w:val="Heading 5 Char"/>
    <w:basedOn w:val="1116"/>
    <w:link w:val="1115"/>
    <w:uiPriority w:val="9"/>
    <w:rPr>
      <w:rFonts w:ascii="Arial" w:hAnsi="Arial" w:eastAsia="Arial" w:cs="Arial"/>
      <w:b/>
      <w:bCs/>
      <w:sz w:val="24"/>
      <w:szCs w:val="24"/>
    </w:rPr>
  </w:style>
  <w:style w:type="paragraph" w:styleId="959">
    <w:name w:val="Heading 6"/>
    <w:basedOn w:val="1110"/>
    <w:next w:val="1110"/>
    <w:link w:val="960"/>
    <w:uiPriority w:val="9"/>
    <w:unhideWhenUsed/>
    <w:qFormat/>
    <w:pPr>
      <w:keepLines/>
      <w:keepNext/>
      <w:spacing w:before="320" w:after="200"/>
      <w:outlineLvl w:val="5"/>
    </w:pPr>
    <w:rPr>
      <w:rFonts w:ascii="Arial" w:hAnsi="Arial" w:eastAsia="Arial" w:cs="Arial"/>
      <w:b/>
      <w:bCs/>
      <w:sz w:val="22"/>
      <w:szCs w:val="22"/>
    </w:rPr>
  </w:style>
  <w:style w:type="character" w:styleId="960">
    <w:name w:val="Heading 6 Char"/>
    <w:basedOn w:val="1116"/>
    <w:link w:val="959"/>
    <w:uiPriority w:val="9"/>
    <w:rPr>
      <w:rFonts w:ascii="Arial" w:hAnsi="Arial" w:eastAsia="Arial" w:cs="Arial"/>
      <w:b/>
      <w:bCs/>
      <w:sz w:val="22"/>
      <w:szCs w:val="22"/>
    </w:rPr>
  </w:style>
  <w:style w:type="paragraph" w:styleId="961">
    <w:name w:val="Heading 7"/>
    <w:basedOn w:val="1110"/>
    <w:next w:val="1110"/>
    <w:link w:val="962"/>
    <w:uiPriority w:val="9"/>
    <w:unhideWhenUsed/>
    <w:qFormat/>
    <w:pPr>
      <w:keepLines/>
      <w:keepNext/>
      <w:spacing w:before="320" w:after="200"/>
      <w:outlineLvl w:val="6"/>
    </w:pPr>
    <w:rPr>
      <w:rFonts w:ascii="Arial" w:hAnsi="Arial" w:eastAsia="Arial" w:cs="Arial"/>
      <w:b/>
      <w:bCs/>
      <w:i/>
      <w:iCs/>
      <w:sz w:val="22"/>
      <w:szCs w:val="22"/>
    </w:rPr>
  </w:style>
  <w:style w:type="character" w:styleId="962">
    <w:name w:val="Heading 7 Char"/>
    <w:basedOn w:val="1116"/>
    <w:link w:val="961"/>
    <w:uiPriority w:val="9"/>
    <w:rPr>
      <w:rFonts w:ascii="Arial" w:hAnsi="Arial" w:eastAsia="Arial" w:cs="Arial"/>
      <w:b/>
      <w:bCs/>
      <w:i/>
      <w:iCs/>
      <w:sz w:val="22"/>
      <w:szCs w:val="22"/>
    </w:rPr>
  </w:style>
  <w:style w:type="paragraph" w:styleId="963">
    <w:name w:val="Heading 8"/>
    <w:basedOn w:val="1110"/>
    <w:next w:val="1110"/>
    <w:link w:val="964"/>
    <w:uiPriority w:val="9"/>
    <w:unhideWhenUsed/>
    <w:qFormat/>
    <w:pPr>
      <w:keepLines/>
      <w:keepNext/>
      <w:spacing w:before="320" w:after="200"/>
      <w:outlineLvl w:val="7"/>
    </w:pPr>
    <w:rPr>
      <w:rFonts w:ascii="Arial" w:hAnsi="Arial" w:eastAsia="Arial" w:cs="Arial"/>
      <w:i/>
      <w:iCs/>
      <w:sz w:val="22"/>
      <w:szCs w:val="22"/>
    </w:rPr>
  </w:style>
  <w:style w:type="character" w:styleId="964">
    <w:name w:val="Heading 8 Char"/>
    <w:basedOn w:val="1116"/>
    <w:link w:val="963"/>
    <w:uiPriority w:val="9"/>
    <w:rPr>
      <w:rFonts w:ascii="Arial" w:hAnsi="Arial" w:eastAsia="Arial" w:cs="Arial"/>
      <w:i/>
      <w:iCs/>
      <w:sz w:val="22"/>
      <w:szCs w:val="22"/>
    </w:rPr>
  </w:style>
  <w:style w:type="paragraph" w:styleId="965">
    <w:name w:val="Heading 9"/>
    <w:basedOn w:val="1110"/>
    <w:next w:val="1110"/>
    <w:link w:val="966"/>
    <w:uiPriority w:val="9"/>
    <w:unhideWhenUsed/>
    <w:qFormat/>
    <w:pPr>
      <w:keepLines/>
      <w:keepNext/>
      <w:spacing w:before="320" w:after="200"/>
      <w:outlineLvl w:val="8"/>
    </w:pPr>
    <w:rPr>
      <w:rFonts w:ascii="Arial" w:hAnsi="Arial" w:eastAsia="Arial" w:cs="Arial"/>
      <w:i/>
      <w:iCs/>
      <w:sz w:val="21"/>
      <w:szCs w:val="21"/>
    </w:rPr>
  </w:style>
  <w:style w:type="character" w:styleId="966">
    <w:name w:val="Heading 9 Char"/>
    <w:basedOn w:val="1116"/>
    <w:link w:val="965"/>
    <w:uiPriority w:val="9"/>
    <w:rPr>
      <w:rFonts w:ascii="Arial" w:hAnsi="Arial" w:eastAsia="Arial" w:cs="Arial"/>
      <w:i/>
      <w:iCs/>
      <w:sz w:val="21"/>
      <w:szCs w:val="21"/>
    </w:rPr>
  </w:style>
  <w:style w:type="character" w:styleId="967">
    <w:name w:val="Title Char"/>
    <w:basedOn w:val="1116"/>
    <w:link w:val="1119"/>
    <w:uiPriority w:val="10"/>
    <w:rPr>
      <w:sz w:val="48"/>
      <w:szCs w:val="48"/>
    </w:rPr>
  </w:style>
  <w:style w:type="paragraph" w:styleId="968">
    <w:name w:val="Subtitle"/>
    <w:basedOn w:val="1110"/>
    <w:next w:val="1110"/>
    <w:link w:val="969"/>
    <w:uiPriority w:val="11"/>
    <w:qFormat/>
    <w:pPr>
      <w:spacing w:before="200" w:after="200"/>
    </w:pPr>
    <w:rPr>
      <w:sz w:val="24"/>
      <w:szCs w:val="24"/>
    </w:rPr>
  </w:style>
  <w:style w:type="character" w:styleId="969">
    <w:name w:val="Subtitle Char"/>
    <w:basedOn w:val="1116"/>
    <w:link w:val="968"/>
    <w:uiPriority w:val="11"/>
    <w:rPr>
      <w:sz w:val="24"/>
      <w:szCs w:val="24"/>
    </w:rPr>
  </w:style>
  <w:style w:type="paragraph" w:styleId="970">
    <w:name w:val="Quote"/>
    <w:basedOn w:val="1110"/>
    <w:next w:val="1110"/>
    <w:link w:val="971"/>
    <w:uiPriority w:val="29"/>
    <w:qFormat/>
    <w:pPr>
      <w:ind w:left="720" w:right="720"/>
    </w:pPr>
    <w:rPr>
      <w:i/>
    </w:rPr>
  </w:style>
  <w:style w:type="character" w:styleId="971">
    <w:name w:val="Quote Char"/>
    <w:link w:val="970"/>
    <w:uiPriority w:val="29"/>
    <w:rPr>
      <w:i/>
    </w:rPr>
  </w:style>
  <w:style w:type="paragraph" w:styleId="972">
    <w:name w:val="Intense Quote"/>
    <w:basedOn w:val="1110"/>
    <w:next w:val="1110"/>
    <w:link w:val="9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3">
    <w:name w:val="Intense Quote Char"/>
    <w:link w:val="972"/>
    <w:uiPriority w:val="30"/>
    <w:rPr>
      <w:i/>
    </w:rPr>
  </w:style>
  <w:style w:type="character" w:styleId="974">
    <w:name w:val="Header Char"/>
    <w:basedOn w:val="1116"/>
    <w:link w:val="1131"/>
    <w:uiPriority w:val="99"/>
  </w:style>
  <w:style w:type="character" w:styleId="975">
    <w:name w:val="Footer Char"/>
    <w:basedOn w:val="1116"/>
    <w:link w:val="1133"/>
    <w:uiPriority w:val="99"/>
  </w:style>
  <w:style w:type="paragraph" w:styleId="976">
    <w:name w:val="Caption"/>
    <w:basedOn w:val="1110"/>
    <w:next w:val="1110"/>
    <w:uiPriority w:val="35"/>
    <w:semiHidden/>
    <w:unhideWhenUsed/>
    <w:qFormat/>
    <w:pPr>
      <w:spacing w:line="276" w:lineRule="auto"/>
    </w:pPr>
    <w:rPr>
      <w:b/>
      <w:bCs/>
      <w:color w:val="4f81bd" w:themeColor="accent1"/>
      <w:sz w:val="18"/>
      <w:szCs w:val="18"/>
    </w:rPr>
  </w:style>
  <w:style w:type="character" w:styleId="977">
    <w:name w:val="Caption Char"/>
    <w:basedOn w:val="976"/>
    <w:link w:val="1133"/>
    <w:uiPriority w:val="99"/>
  </w:style>
  <w:style w:type="table" w:styleId="978">
    <w:name w:val="Table Grid Light"/>
    <w:basedOn w:val="11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9">
    <w:name w:val="Plain Table 1"/>
    <w:basedOn w:val="11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0">
    <w:name w:val="Plain Table 2"/>
    <w:basedOn w:val="11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1">
    <w:name w:val="Plain Table 3"/>
    <w:basedOn w:val="11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2">
    <w:name w:val="Plain Table 4"/>
    <w:basedOn w:val="11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3">
    <w:name w:val="Plain Table 5"/>
    <w:basedOn w:val="11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4">
    <w:name w:val="Grid Table 1 Light"/>
    <w:basedOn w:val="11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5">
    <w:name w:val="Grid Table 1 Light - Accent 1"/>
    <w:basedOn w:val="11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6">
    <w:name w:val="Grid Table 1 Light - Accent 2"/>
    <w:basedOn w:val="11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7">
    <w:name w:val="Grid Table 1 Light - Accent 3"/>
    <w:basedOn w:val="11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8">
    <w:name w:val="Grid Table 1 Light - Accent 4"/>
    <w:basedOn w:val="11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9">
    <w:name w:val="Grid Table 1 Light - Accent 5"/>
    <w:basedOn w:val="11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0">
    <w:name w:val="Grid Table 1 Light - Accent 6"/>
    <w:basedOn w:val="11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1">
    <w:name w:val="Grid Table 2"/>
    <w:basedOn w:val="11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2">
    <w:name w:val="Grid Table 2 - Accent 1"/>
    <w:basedOn w:val="11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3">
    <w:name w:val="Grid Table 2 - Accent 2"/>
    <w:basedOn w:val="11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4">
    <w:name w:val="Grid Table 2 - Accent 3"/>
    <w:basedOn w:val="11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5">
    <w:name w:val="Grid Table 2 - Accent 4"/>
    <w:basedOn w:val="11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6">
    <w:name w:val="Grid Table 2 - Accent 5"/>
    <w:basedOn w:val="11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7">
    <w:name w:val="Grid Table 2 - Accent 6"/>
    <w:basedOn w:val="11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8">
    <w:name w:val="Grid Table 3"/>
    <w:basedOn w:val="11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1"/>
    <w:basedOn w:val="11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2"/>
    <w:basedOn w:val="11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3"/>
    <w:basedOn w:val="11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4"/>
    <w:basedOn w:val="11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5"/>
    <w:basedOn w:val="11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6"/>
    <w:basedOn w:val="11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4"/>
    <w:basedOn w:val="11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6">
    <w:name w:val="Grid Table 4 - Accent 1"/>
    <w:basedOn w:val="11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7">
    <w:name w:val="Grid Table 4 - Accent 2"/>
    <w:basedOn w:val="11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8">
    <w:name w:val="Grid Table 4 - Accent 3"/>
    <w:basedOn w:val="11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9">
    <w:name w:val="Grid Table 4 - Accent 4"/>
    <w:basedOn w:val="11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0">
    <w:name w:val="Grid Table 4 - Accent 5"/>
    <w:basedOn w:val="11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1">
    <w:name w:val="Grid Table 4 - Accent 6"/>
    <w:basedOn w:val="11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2">
    <w:name w:val="Grid Table 5 Dark"/>
    <w:basedOn w:val="11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3">
    <w:name w:val="Grid Table 5 Dark- Accent 1"/>
    <w:basedOn w:val="11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4">
    <w:name w:val="Grid Table 5 Dark - Accent 2"/>
    <w:basedOn w:val="11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5">
    <w:name w:val="Grid Table 5 Dark - Accent 3"/>
    <w:basedOn w:val="11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6">
    <w:name w:val="Grid Table 5 Dark- Accent 4"/>
    <w:basedOn w:val="11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7">
    <w:name w:val="Grid Table 5 Dark - Accent 5"/>
    <w:basedOn w:val="11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8">
    <w:name w:val="Grid Table 5 Dark - Accent 6"/>
    <w:basedOn w:val="11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9">
    <w:name w:val="Grid Table 6 Colorful"/>
    <w:basedOn w:val="11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0">
    <w:name w:val="Grid Table 6 Colorful - Accent 1"/>
    <w:basedOn w:val="11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1">
    <w:name w:val="Grid Table 6 Colorful - Accent 2"/>
    <w:basedOn w:val="11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2">
    <w:name w:val="Grid Table 6 Colorful - Accent 3"/>
    <w:basedOn w:val="11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3">
    <w:name w:val="Grid Table 6 Colorful - Accent 4"/>
    <w:basedOn w:val="11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4">
    <w:name w:val="Grid Table 6 Colorful - Accent 5"/>
    <w:basedOn w:val="11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5">
    <w:name w:val="Grid Table 6 Colorful - Accent 6"/>
    <w:basedOn w:val="11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6">
    <w:name w:val="Grid Table 7 Colorful"/>
    <w:basedOn w:val="11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7">
    <w:name w:val="Grid Table 7 Colorful - Accent 1"/>
    <w:basedOn w:val="11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8">
    <w:name w:val="Grid Table 7 Colorful - Accent 2"/>
    <w:basedOn w:val="11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9">
    <w:name w:val="Grid Table 7 Colorful - Accent 3"/>
    <w:basedOn w:val="11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0">
    <w:name w:val="Grid Table 7 Colorful - Accent 4"/>
    <w:basedOn w:val="11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1">
    <w:name w:val="Grid Table 7 Colorful - Accent 5"/>
    <w:basedOn w:val="11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2">
    <w:name w:val="Grid Table 7 Colorful - Accent 6"/>
    <w:basedOn w:val="11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3">
    <w:name w:val="List Table 1 Light"/>
    <w:basedOn w:val="11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4">
    <w:name w:val="List Table 1 Light - Accent 1"/>
    <w:basedOn w:val="11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5">
    <w:name w:val="List Table 1 Light - Accent 2"/>
    <w:basedOn w:val="11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6">
    <w:name w:val="List Table 1 Light - Accent 3"/>
    <w:basedOn w:val="11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7">
    <w:name w:val="List Table 1 Light - Accent 4"/>
    <w:basedOn w:val="11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8">
    <w:name w:val="List Table 1 Light - Accent 5"/>
    <w:basedOn w:val="11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9">
    <w:name w:val="List Table 1 Light - Accent 6"/>
    <w:basedOn w:val="11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0">
    <w:name w:val="List Table 2"/>
    <w:basedOn w:val="11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1">
    <w:name w:val="List Table 2 - Accent 1"/>
    <w:basedOn w:val="11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2">
    <w:name w:val="List Table 2 - Accent 2"/>
    <w:basedOn w:val="11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3">
    <w:name w:val="List Table 2 - Accent 3"/>
    <w:basedOn w:val="11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4">
    <w:name w:val="List Table 2 - Accent 4"/>
    <w:basedOn w:val="11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5">
    <w:name w:val="List Table 2 - Accent 5"/>
    <w:basedOn w:val="11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6">
    <w:name w:val="List Table 2 - Accent 6"/>
    <w:basedOn w:val="11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7">
    <w:name w:val="List Table 3"/>
    <w:basedOn w:val="11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8">
    <w:name w:val="List Table 3 - Accent 1"/>
    <w:basedOn w:val="11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9">
    <w:name w:val="List Table 3 - Accent 2"/>
    <w:basedOn w:val="11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0">
    <w:name w:val="List Table 3 - Accent 3"/>
    <w:basedOn w:val="11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1">
    <w:name w:val="List Table 3 - Accent 4"/>
    <w:basedOn w:val="11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2">
    <w:name w:val="List Table 3 - Accent 5"/>
    <w:basedOn w:val="11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3">
    <w:name w:val="List Table 3 - Accent 6"/>
    <w:basedOn w:val="11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4">
    <w:name w:val="List Table 4"/>
    <w:basedOn w:val="11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5">
    <w:name w:val="List Table 4 - Accent 1"/>
    <w:basedOn w:val="11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6">
    <w:name w:val="List Table 4 - Accent 2"/>
    <w:basedOn w:val="11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7">
    <w:name w:val="List Table 4 - Accent 3"/>
    <w:basedOn w:val="11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8">
    <w:name w:val="List Table 4 - Accent 4"/>
    <w:basedOn w:val="11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9">
    <w:name w:val="List Table 4 - Accent 5"/>
    <w:basedOn w:val="11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0">
    <w:name w:val="List Table 4 - Accent 6"/>
    <w:basedOn w:val="11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1">
    <w:name w:val="List Table 5 Dark"/>
    <w:basedOn w:val="11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1"/>
    <w:basedOn w:val="11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2"/>
    <w:basedOn w:val="11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3"/>
    <w:basedOn w:val="11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4"/>
    <w:basedOn w:val="11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5"/>
    <w:basedOn w:val="11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6"/>
    <w:basedOn w:val="11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6 Colorful"/>
    <w:basedOn w:val="11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9">
    <w:name w:val="List Table 6 Colorful - Accent 1"/>
    <w:basedOn w:val="11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0">
    <w:name w:val="List Table 6 Colorful - Accent 2"/>
    <w:basedOn w:val="11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1">
    <w:name w:val="List Table 6 Colorful - Accent 3"/>
    <w:basedOn w:val="11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2">
    <w:name w:val="List Table 6 Colorful - Accent 4"/>
    <w:basedOn w:val="11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3">
    <w:name w:val="List Table 6 Colorful - Accent 5"/>
    <w:basedOn w:val="11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4">
    <w:name w:val="List Table 6 Colorful - Accent 6"/>
    <w:basedOn w:val="11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5">
    <w:name w:val="List Table 7 Colorful"/>
    <w:basedOn w:val="11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6">
    <w:name w:val="List Table 7 Colorful - Accent 1"/>
    <w:basedOn w:val="11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7">
    <w:name w:val="List Table 7 Colorful - Accent 2"/>
    <w:basedOn w:val="11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8">
    <w:name w:val="List Table 7 Colorful - Accent 3"/>
    <w:basedOn w:val="11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9">
    <w:name w:val="List Table 7 Colorful - Accent 4"/>
    <w:basedOn w:val="11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0">
    <w:name w:val="List Table 7 Colorful - Accent 5"/>
    <w:basedOn w:val="11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1">
    <w:name w:val="List Table 7 Colorful - Accent 6"/>
    <w:basedOn w:val="11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2">
    <w:name w:val="Lined - Accent"/>
    <w:basedOn w:val="11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3">
    <w:name w:val="Lined - Accent 1"/>
    <w:basedOn w:val="11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4">
    <w:name w:val="Lined - Accent 2"/>
    <w:basedOn w:val="11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5">
    <w:name w:val="Lined - Accent 3"/>
    <w:basedOn w:val="11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6">
    <w:name w:val="Lined - Accent 4"/>
    <w:basedOn w:val="11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7">
    <w:name w:val="Lined - Accent 5"/>
    <w:basedOn w:val="11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8">
    <w:name w:val="Lined - Accent 6"/>
    <w:basedOn w:val="11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9">
    <w:name w:val="Bordered &amp; Lined - Accent"/>
    <w:basedOn w:val="11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0">
    <w:name w:val="Bordered &amp; Lined - Accent 1"/>
    <w:basedOn w:val="11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1">
    <w:name w:val="Bordered &amp; Lined - Accent 2"/>
    <w:basedOn w:val="11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2">
    <w:name w:val="Bordered &amp; Lined - Accent 3"/>
    <w:basedOn w:val="11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3">
    <w:name w:val="Bordered &amp; Lined - Accent 4"/>
    <w:basedOn w:val="11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4">
    <w:name w:val="Bordered &amp; Lined - Accent 5"/>
    <w:basedOn w:val="11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5">
    <w:name w:val="Bordered &amp; Lined - Accent 6"/>
    <w:basedOn w:val="11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6">
    <w:name w:val="Bordered"/>
    <w:basedOn w:val="11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7">
    <w:name w:val="Bordered - Accent 1"/>
    <w:basedOn w:val="11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8">
    <w:name w:val="Bordered - Accent 2"/>
    <w:basedOn w:val="11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9">
    <w:name w:val="Bordered - Accent 3"/>
    <w:basedOn w:val="11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0">
    <w:name w:val="Bordered - Accent 4"/>
    <w:basedOn w:val="11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1">
    <w:name w:val="Bordered - Accent 5"/>
    <w:basedOn w:val="11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2">
    <w:name w:val="Bordered - Accent 6"/>
    <w:basedOn w:val="11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03">
    <w:name w:val="footnote text"/>
    <w:basedOn w:val="1110"/>
    <w:link w:val="1104"/>
    <w:uiPriority w:val="99"/>
    <w:semiHidden/>
    <w:unhideWhenUsed/>
    <w:pPr>
      <w:spacing w:after="40" w:line="240" w:lineRule="auto"/>
    </w:pPr>
    <w:rPr>
      <w:sz w:val="18"/>
    </w:rPr>
  </w:style>
  <w:style w:type="character" w:styleId="1104">
    <w:name w:val="Footnote Text Char"/>
    <w:link w:val="1103"/>
    <w:uiPriority w:val="99"/>
    <w:rPr>
      <w:sz w:val="18"/>
    </w:rPr>
  </w:style>
  <w:style w:type="character" w:styleId="1105">
    <w:name w:val="footnote reference"/>
    <w:basedOn w:val="1116"/>
    <w:uiPriority w:val="99"/>
    <w:unhideWhenUsed/>
    <w:rPr>
      <w:vertAlign w:val="superscript"/>
    </w:rPr>
  </w:style>
  <w:style w:type="paragraph" w:styleId="1106">
    <w:name w:val="endnote text"/>
    <w:basedOn w:val="1110"/>
    <w:link w:val="1107"/>
    <w:uiPriority w:val="99"/>
    <w:semiHidden/>
    <w:unhideWhenUsed/>
    <w:pPr>
      <w:spacing w:after="0" w:line="240" w:lineRule="auto"/>
    </w:pPr>
    <w:rPr>
      <w:sz w:val="20"/>
    </w:rPr>
  </w:style>
  <w:style w:type="character" w:styleId="1107">
    <w:name w:val="Endnote Text Char"/>
    <w:link w:val="1106"/>
    <w:uiPriority w:val="99"/>
    <w:rPr>
      <w:sz w:val="20"/>
    </w:rPr>
  </w:style>
  <w:style w:type="character" w:styleId="1108">
    <w:name w:val="endnote reference"/>
    <w:basedOn w:val="1116"/>
    <w:uiPriority w:val="99"/>
    <w:semiHidden/>
    <w:unhideWhenUsed/>
    <w:rPr>
      <w:vertAlign w:val="superscript"/>
    </w:rPr>
  </w:style>
  <w:style w:type="paragraph" w:styleId="1109">
    <w:name w:val="table of figures"/>
    <w:basedOn w:val="1110"/>
    <w:next w:val="1110"/>
    <w:uiPriority w:val="99"/>
    <w:unhideWhenUsed/>
    <w:pPr>
      <w:spacing w:after="0" w:afterAutospacing="0"/>
    </w:pPr>
  </w:style>
  <w:style w:type="paragraph" w:styleId="1110" w:default="1">
    <w:name w:val="Normal"/>
    <w:qFormat/>
    <w:pPr>
      <w:jc w:val="both"/>
      <w:widowControl w:val="off"/>
    </w:pPr>
  </w:style>
  <w:style w:type="paragraph" w:styleId="1111">
    <w:name w:val="Heading 1"/>
    <w:basedOn w:val="1110"/>
    <w:next w:val="1110"/>
    <w:link w:val="1160"/>
    <w:uiPriority w:val="9"/>
    <w:qFormat/>
    <w:pPr>
      <w:keepLines/>
      <w:keepNext/>
      <w:spacing w:before="340" w:after="330" w:line="578" w:lineRule="auto"/>
      <w:outlineLvl w:val="0"/>
    </w:pPr>
    <w:rPr>
      <w:b/>
      <w:bCs/>
      <w:sz w:val="44"/>
      <w:szCs w:val="44"/>
    </w:rPr>
  </w:style>
  <w:style w:type="paragraph" w:styleId="1112">
    <w:name w:val="Heading 2"/>
    <w:basedOn w:val="1110"/>
    <w:next w:val="1110"/>
    <w:link w:val="1166"/>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1113">
    <w:name w:val="Heading 3"/>
    <w:basedOn w:val="1110"/>
    <w:next w:val="1110"/>
    <w:link w:val="1167"/>
    <w:uiPriority w:val="9"/>
    <w:semiHidden/>
    <w:unhideWhenUsed/>
    <w:qFormat/>
    <w:pPr>
      <w:keepLines/>
      <w:keepNext/>
      <w:spacing w:before="260" w:after="260" w:line="416" w:lineRule="auto"/>
      <w:outlineLvl w:val="2"/>
    </w:pPr>
    <w:rPr>
      <w:b/>
      <w:bCs/>
      <w:sz w:val="32"/>
      <w:szCs w:val="32"/>
    </w:rPr>
  </w:style>
  <w:style w:type="paragraph" w:styleId="1114">
    <w:name w:val="Heading 4"/>
    <w:basedOn w:val="1110"/>
    <w:next w:val="1110"/>
    <w:link w:val="116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115">
    <w:name w:val="Heading 5"/>
    <w:basedOn w:val="1110"/>
    <w:next w:val="1110"/>
    <w:link w:val="1169"/>
    <w:uiPriority w:val="9"/>
    <w:semiHidden/>
    <w:unhideWhenUsed/>
    <w:qFormat/>
    <w:pPr>
      <w:keepLines/>
      <w:keepNext/>
      <w:spacing w:before="280" w:after="290" w:line="376" w:lineRule="auto"/>
      <w:outlineLvl w:val="4"/>
    </w:pPr>
    <w:rPr>
      <w:b/>
      <w:bCs/>
      <w:sz w:val="28"/>
      <w:szCs w:val="28"/>
    </w:rPr>
  </w:style>
  <w:style w:type="character" w:styleId="1116" w:default="1">
    <w:name w:val="Default Paragraph Font"/>
    <w:uiPriority w:val="1"/>
    <w:semiHidden/>
    <w:unhideWhenUsed/>
  </w:style>
  <w:style w:type="table" w:styleId="1117" w:default="1">
    <w:name w:val="Normal Table"/>
    <w:uiPriority w:val="99"/>
    <w:semiHidden/>
    <w:unhideWhenUsed/>
    <w:tblPr>
      <w:tblInd w:w="0" w:type="dxa"/>
      <w:tblCellMar>
        <w:left w:w="108" w:type="dxa"/>
        <w:top w:w="0" w:type="dxa"/>
        <w:right w:w="108" w:type="dxa"/>
        <w:bottom w:w="0" w:type="dxa"/>
      </w:tblCellMar>
    </w:tblPr>
  </w:style>
  <w:style w:type="numbering" w:styleId="1118" w:default="1">
    <w:name w:val="No List"/>
    <w:uiPriority w:val="99"/>
    <w:semiHidden/>
    <w:unhideWhenUsed/>
  </w:style>
  <w:style w:type="paragraph" w:styleId="1119">
    <w:name w:val="Title"/>
    <w:basedOn w:val="1110"/>
    <w:next w:val="1110"/>
    <w:link w:val="1120"/>
    <w:uiPriority w:val="10"/>
    <w:qFormat/>
    <w:pPr>
      <w:jc w:val="center"/>
      <w:spacing w:line="400" w:lineRule="exact"/>
      <w:outlineLvl w:val="0"/>
    </w:pPr>
    <w:rPr>
      <w:rFonts w:eastAsia="黑体" w:asciiTheme="majorHAnsi" w:hAnsiTheme="majorHAnsi" w:cstheme="majorBidi"/>
      <w:bCs/>
      <w:sz w:val="30"/>
      <w:szCs w:val="32"/>
    </w:rPr>
  </w:style>
  <w:style w:type="character" w:styleId="1120" w:customStyle="1">
    <w:name w:val="标题 Char"/>
    <w:basedOn w:val="1116"/>
    <w:link w:val="1119"/>
    <w:uiPriority w:val="10"/>
    <w:rPr>
      <w:rFonts w:eastAsia="黑体" w:asciiTheme="majorHAnsi" w:hAnsiTheme="majorHAnsi" w:cstheme="majorBidi"/>
      <w:bCs/>
      <w:sz w:val="30"/>
      <w:szCs w:val="32"/>
    </w:rPr>
  </w:style>
  <w:style w:type="paragraph" w:styleId="1121">
    <w:name w:val="toc 1"/>
    <w:basedOn w:val="1110"/>
    <w:next w:val="1110"/>
    <w:uiPriority w:val="39"/>
    <w:unhideWhenUsed/>
    <w:pPr>
      <w:jc w:val="left"/>
      <w:spacing w:before="120" w:after="120"/>
    </w:pPr>
    <w:rPr>
      <w:b/>
      <w:bCs/>
      <w:caps/>
      <w:sz w:val="20"/>
      <w:szCs w:val="20"/>
    </w:rPr>
  </w:style>
  <w:style w:type="character" w:styleId="1122">
    <w:name w:val="Hyperlink"/>
    <w:basedOn w:val="1116"/>
    <w:uiPriority w:val="99"/>
    <w:unhideWhenUsed/>
    <w:rPr>
      <w:color w:val="0000ff" w:themeColor="hyperlink"/>
      <w:u w:val="single"/>
    </w:rPr>
  </w:style>
  <w:style w:type="paragraph" w:styleId="1123">
    <w:name w:val="toc 2"/>
    <w:basedOn w:val="1110"/>
    <w:next w:val="1110"/>
    <w:uiPriority w:val="39"/>
    <w:unhideWhenUsed/>
    <w:pPr>
      <w:ind w:left="210"/>
      <w:jc w:val="left"/>
    </w:pPr>
    <w:rPr>
      <w:smallCaps/>
      <w:sz w:val="20"/>
      <w:szCs w:val="20"/>
    </w:rPr>
  </w:style>
  <w:style w:type="paragraph" w:styleId="1124">
    <w:name w:val="toc 3"/>
    <w:basedOn w:val="1110"/>
    <w:next w:val="1110"/>
    <w:uiPriority w:val="39"/>
    <w:unhideWhenUsed/>
    <w:pPr>
      <w:ind w:left="420"/>
      <w:jc w:val="left"/>
    </w:pPr>
    <w:rPr>
      <w:i/>
      <w:iCs/>
      <w:sz w:val="20"/>
      <w:szCs w:val="20"/>
    </w:rPr>
  </w:style>
  <w:style w:type="paragraph" w:styleId="1125">
    <w:name w:val="toc 4"/>
    <w:basedOn w:val="1110"/>
    <w:next w:val="1110"/>
    <w:uiPriority w:val="39"/>
    <w:unhideWhenUsed/>
    <w:pPr>
      <w:ind w:left="630"/>
      <w:jc w:val="left"/>
    </w:pPr>
    <w:rPr>
      <w:sz w:val="18"/>
      <w:szCs w:val="18"/>
    </w:rPr>
  </w:style>
  <w:style w:type="paragraph" w:styleId="1126">
    <w:name w:val="toc 5"/>
    <w:basedOn w:val="1110"/>
    <w:next w:val="1110"/>
    <w:uiPriority w:val="39"/>
    <w:unhideWhenUsed/>
    <w:pPr>
      <w:ind w:left="840"/>
      <w:jc w:val="left"/>
    </w:pPr>
    <w:rPr>
      <w:sz w:val="18"/>
      <w:szCs w:val="18"/>
    </w:rPr>
  </w:style>
  <w:style w:type="paragraph" w:styleId="1127">
    <w:name w:val="toc 6"/>
    <w:basedOn w:val="1110"/>
    <w:next w:val="1110"/>
    <w:uiPriority w:val="39"/>
    <w:unhideWhenUsed/>
    <w:pPr>
      <w:ind w:left="1050"/>
      <w:jc w:val="left"/>
    </w:pPr>
    <w:rPr>
      <w:sz w:val="18"/>
      <w:szCs w:val="18"/>
    </w:rPr>
  </w:style>
  <w:style w:type="paragraph" w:styleId="1128">
    <w:name w:val="toc 7"/>
    <w:basedOn w:val="1110"/>
    <w:next w:val="1110"/>
    <w:uiPriority w:val="39"/>
    <w:unhideWhenUsed/>
    <w:pPr>
      <w:ind w:left="1260"/>
      <w:jc w:val="left"/>
    </w:pPr>
    <w:rPr>
      <w:sz w:val="18"/>
      <w:szCs w:val="18"/>
    </w:rPr>
  </w:style>
  <w:style w:type="paragraph" w:styleId="1129">
    <w:name w:val="toc 8"/>
    <w:basedOn w:val="1110"/>
    <w:next w:val="1110"/>
    <w:uiPriority w:val="39"/>
    <w:unhideWhenUsed/>
    <w:pPr>
      <w:ind w:left="1470"/>
      <w:jc w:val="left"/>
    </w:pPr>
    <w:rPr>
      <w:sz w:val="18"/>
      <w:szCs w:val="18"/>
    </w:rPr>
  </w:style>
  <w:style w:type="paragraph" w:styleId="1130">
    <w:name w:val="toc 9"/>
    <w:basedOn w:val="1110"/>
    <w:next w:val="1110"/>
    <w:uiPriority w:val="39"/>
    <w:unhideWhenUsed/>
    <w:pPr>
      <w:ind w:left="1680"/>
      <w:jc w:val="left"/>
    </w:pPr>
    <w:rPr>
      <w:sz w:val="18"/>
      <w:szCs w:val="18"/>
    </w:rPr>
  </w:style>
  <w:style w:type="paragraph" w:styleId="1131">
    <w:name w:val="Header"/>
    <w:basedOn w:val="1110"/>
    <w:link w:val="1132"/>
    <w:unhideWhenUsed/>
    <w:pPr>
      <w:jc w:val="center"/>
      <w:tabs>
        <w:tab w:val="center" w:pos="4153" w:leader="none"/>
        <w:tab w:val="right" w:pos="8306" w:leader="none"/>
      </w:tabs>
      <w:pBdr>
        <w:bottom w:val="single" w:color="auto" w:sz="6" w:space="1"/>
      </w:pBdr>
    </w:pPr>
    <w:rPr>
      <w:sz w:val="18"/>
      <w:szCs w:val="18"/>
    </w:rPr>
  </w:style>
  <w:style w:type="character" w:styleId="1132" w:customStyle="1">
    <w:name w:val="页眉 Char"/>
    <w:basedOn w:val="1116"/>
    <w:link w:val="1131"/>
    <w:qFormat/>
    <w:rPr>
      <w:sz w:val="18"/>
      <w:szCs w:val="18"/>
    </w:rPr>
  </w:style>
  <w:style w:type="paragraph" w:styleId="1133">
    <w:name w:val="Footer"/>
    <w:basedOn w:val="1110"/>
    <w:link w:val="1134"/>
    <w:unhideWhenUsed/>
    <w:pPr>
      <w:jc w:val="left"/>
      <w:tabs>
        <w:tab w:val="center" w:pos="4153" w:leader="none"/>
        <w:tab w:val="right" w:pos="8306" w:leader="none"/>
      </w:tabs>
    </w:pPr>
    <w:rPr>
      <w:sz w:val="18"/>
      <w:szCs w:val="18"/>
    </w:rPr>
  </w:style>
  <w:style w:type="character" w:styleId="1134" w:customStyle="1">
    <w:name w:val="页脚 Char"/>
    <w:basedOn w:val="1116"/>
    <w:link w:val="1133"/>
    <w:rPr>
      <w:sz w:val="18"/>
      <w:szCs w:val="18"/>
    </w:rPr>
  </w:style>
  <w:style w:type="character" w:styleId="1135">
    <w:name w:val="page number"/>
  </w:style>
  <w:style w:type="character" w:styleId="1136" w:customStyle="1">
    <w:name w:val="font2800"/>
    <w:basedOn w:val="1116"/>
  </w:style>
  <w:style w:type="table" w:styleId="1137">
    <w:name w:val="Table Grid"/>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38">
    <w:name w:val="Balloon Text"/>
    <w:basedOn w:val="1110"/>
    <w:link w:val="1139"/>
    <w:uiPriority w:val="99"/>
    <w:semiHidden/>
    <w:unhideWhenUsed/>
    <w:rPr>
      <w:sz w:val="18"/>
      <w:szCs w:val="18"/>
    </w:rPr>
  </w:style>
  <w:style w:type="character" w:styleId="1139" w:customStyle="1">
    <w:name w:val="批注框文本 Char"/>
    <w:basedOn w:val="1116"/>
    <w:link w:val="1138"/>
    <w:uiPriority w:val="99"/>
    <w:semiHidden/>
    <w:rPr>
      <w:sz w:val="18"/>
      <w:szCs w:val="18"/>
    </w:rPr>
  </w:style>
  <w:style w:type="table" w:styleId="1140" w:customStyle="1">
    <w:name w:val="网格型1"/>
    <w:basedOn w:val="1117"/>
    <w:next w:val="1137"/>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41">
    <w:name w:val="annotation reference"/>
    <w:basedOn w:val="1116"/>
    <w:uiPriority w:val="99"/>
    <w:semiHidden/>
    <w:unhideWhenUsed/>
    <w:rPr>
      <w:sz w:val="21"/>
      <w:szCs w:val="21"/>
    </w:rPr>
  </w:style>
  <w:style w:type="paragraph" w:styleId="1142">
    <w:name w:val="annotation text"/>
    <w:basedOn w:val="1110"/>
    <w:link w:val="1143"/>
    <w:unhideWhenUsed/>
    <w:pPr>
      <w:jc w:val="left"/>
    </w:pPr>
  </w:style>
  <w:style w:type="character" w:styleId="1143" w:customStyle="1">
    <w:name w:val="批注文字 Char"/>
    <w:basedOn w:val="1116"/>
    <w:link w:val="1142"/>
  </w:style>
  <w:style w:type="paragraph" w:styleId="1144">
    <w:name w:val="annotation subject"/>
    <w:basedOn w:val="1142"/>
    <w:next w:val="1142"/>
    <w:link w:val="1145"/>
    <w:uiPriority w:val="99"/>
    <w:semiHidden/>
    <w:unhideWhenUsed/>
    <w:rPr>
      <w:b/>
      <w:bCs/>
    </w:rPr>
  </w:style>
  <w:style w:type="character" w:styleId="1145" w:customStyle="1">
    <w:name w:val="批注主题 Char"/>
    <w:basedOn w:val="1143"/>
    <w:link w:val="1144"/>
    <w:uiPriority w:val="99"/>
    <w:semiHidden/>
    <w:rPr>
      <w:b/>
      <w:bCs/>
    </w:rPr>
  </w:style>
  <w:style w:type="paragraph" w:styleId="1146">
    <w:name w:val="Body Text"/>
    <w:basedOn w:val="1110"/>
    <w:link w:val="1148"/>
    <w:pPr>
      <w:spacing w:line="360" w:lineRule="auto"/>
    </w:pPr>
    <w:rPr>
      <w:rFonts w:ascii="楷体_GB2312" w:hAnsi="Times New Roman" w:eastAsia="楷体_GB2312" w:cs="Times New Roman"/>
      <w:bCs/>
      <w:sz w:val="28"/>
      <w:szCs w:val="24"/>
    </w:rPr>
  </w:style>
  <w:style w:type="character" w:styleId="1147" w:customStyle="1">
    <w:name w:val="正文文本 Char"/>
    <w:basedOn w:val="1116"/>
  </w:style>
  <w:style w:type="character" w:styleId="1148" w:customStyle="1">
    <w:name w:val="正文文本 Char1"/>
    <w:link w:val="1146"/>
    <w:rPr>
      <w:rFonts w:ascii="楷体_GB2312" w:hAnsi="Times New Roman" w:eastAsia="楷体_GB2312" w:cs="Times New Roman"/>
      <w:bCs/>
      <w:sz w:val="28"/>
      <w:szCs w:val="24"/>
    </w:rPr>
  </w:style>
  <w:style w:type="paragraph" w:styleId="1149" w:customStyle="1">
    <w:name w:val="Table Paragraph"/>
    <w:basedOn w:val="1110"/>
    <w:uiPriority w:val="1"/>
    <w:pPr>
      <w:ind w:firstLine="260"/>
      <w:jc w:val="left"/>
      <w:spacing w:line="360" w:lineRule="auto"/>
    </w:pPr>
    <w:rPr>
      <w:rFonts w:ascii="Calibri" w:hAnsi="Calibri" w:eastAsia="仿宋" w:cs="Times New Roman"/>
      <w:sz w:val="28"/>
      <w:lang w:eastAsia="en-US"/>
    </w:rPr>
  </w:style>
  <w:style w:type="paragraph" w:styleId="1150">
    <w:name w:val="No Spacing"/>
    <w:link w:val="1151"/>
    <w:uiPriority w:val="1"/>
    <w:pPr>
      <w:jc w:val="both"/>
      <w:spacing w:line="360" w:lineRule="auto"/>
      <w:widowControl w:val="off"/>
    </w:pPr>
    <w:rPr>
      <w:rFonts w:ascii="宋体" w:hAnsi="宋体"/>
      <w:sz w:val="24"/>
    </w:rPr>
  </w:style>
  <w:style w:type="character" w:styleId="1151" w:customStyle="1">
    <w:name w:val="无间隔 Char"/>
    <w:link w:val="1150"/>
    <w:uiPriority w:val="1"/>
    <w:rPr>
      <w:rFonts w:ascii="宋体" w:hAnsi="宋体"/>
      <w:sz w:val="24"/>
    </w:rPr>
  </w:style>
  <w:style w:type="paragraph" w:styleId="1152">
    <w:name w:val="Body Text Indent"/>
    <w:basedOn w:val="1110"/>
    <w:link w:val="1153"/>
    <w:unhideWhenUsed/>
    <w:pPr>
      <w:ind w:left="420"/>
      <w:spacing w:after="120"/>
    </w:pPr>
  </w:style>
  <w:style w:type="character" w:styleId="1153" w:customStyle="1">
    <w:name w:val="正文文本缩进 Char"/>
    <w:basedOn w:val="1116"/>
    <w:link w:val="1152"/>
  </w:style>
  <w:style w:type="table" w:styleId="1154" w:customStyle="1">
    <w:name w:val="网格型2"/>
    <w:basedOn w:val="1117"/>
    <w:next w:val="113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55">
    <w:name w:val="Revision"/>
    <w:hidden/>
    <w:uiPriority w:val="99"/>
    <w:unhideWhenUsed/>
  </w:style>
  <w:style w:type="table" w:styleId="1156" w:customStyle="1">
    <w:name w:val="网格型3"/>
    <w:basedOn w:val="1117"/>
    <w:next w:val="1137"/>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1157" w:customStyle="1">
    <w:name w:val="无列表1"/>
    <w:next w:val="1118"/>
    <w:uiPriority w:val="99"/>
    <w:semiHidden/>
    <w:unhideWhenUsed/>
  </w:style>
  <w:style w:type="table" w:styleId="1158" w:customStyle="1">
    <w:name w:val="网格型4"/>
    <w:basedOn w:val="1117"/>
    <w:next w:val="113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59" w:customStyle="1">
    <w:name w:val="Table Normal"/>
    <w:semiHidden/>
    <w:unhideWhenUsed/>
    <w:qFormat/>
    <w:rPr>
      <w:sz w:val="20"/>
      <w:szCs w:val="20"/>
    </w:rPr>
    <w:tblPr>
      <w:tblCellMar>
        <w:left w:w="0" w:type="dxa"/>
        <w:top w:w="0" w:type="dxa"/>
        <w:right w:w="0" w:type="dxa"/>
        <w:bottom w:w="0" w:type="dxa"/>
      </w:tblCellMar>
    </w:tblPr>
  </w:style>
  <w:style w:type="character" w:styleId="1160" w:customStyle="1">
    <w:name w:val="标题 1 Char"/>
    <w:basedOn w:val="1116"/>
    <w:link w:val="1111"/>
    <w:uiPriority w:val="9"/>
    <w:rPr>
      <w:b/>
      <w:bCs/>
      <w:sz w:val="44"/>
      <w:szCs w:val="44"/>
    </w:rPr>
  </w:style>
  <w:style w:type="paragraph" w:styleId="1161">
    <w:name w:val="TOC Heading"/>
    <w:basedOn w:val="1111"/>
    <w:next w:val="1110"/>
    <w:uiPriority w:val="39"/>
    <w:semiHidden/>
    <w:unhideWhenUsed/>
    <w:qFormat/>
    <w:pPr>
      <w:outlineLvl w:val="9"/>
    </w:pPr>
  </w:style>
  <w:style w:type="character" w:styleId="1162" w:customStyle="1">
    <w:name w:val="font21"/>
    <w:basedOn w:val="1116"/>
    <w:rPr>
      <w:rFonts w:ascii="Calibri" w:hAnsi="Calibri" w:cs="Calibri"/>
      <w:color w:val="000000"/>
      <w:sz w:val="21"/>
      <w:szCs w:val="21"/>
      <w:u w:val="none"/>
    </w:rPr>
  </w:style>
  <w:style w:type="character" w:styleId="1163" w:customStyle="1">
    <w:name w:val="font11"/>
    <w:basedOn w:val="1116"/>
    <w:rPr>
      <w:rFonts w:hint="eastAsia" w:ascii="宋体" w:hAnsi="宋体" w:eastAsia="宋体" w:cs="宋体"/>
      <w:color w:val="000000"/>
      <w:sz w:val="21"/>
      <w:szCs w:val="21"/>
      <w:u w:val="none"/>
    </w:rPr>
  </w:style>
  <w:style w:type="paragraph" w:styleId="1164">
    <w:name w:val="Body Text First Indent 2"/>
    <w:basedOn w:val="1152"/>
    <w:link w:val="1165"/>
    <w:unhideWhenUsed/>
    <w:pPr>
      <w:ind w:firstLine="420"/>
    </w:pPr>
  </w:style>
  <w:style w:type="character" w:styleId="1165" w:customStyle="1">
    <w:name w:val="正文首行缩进 2 Char"/>
    <w:basedOn w:val="1153"/>
    <w:link w:val="1164"/>
  </w:style>
  <w:style w:type="character" w:styleId="1166" w:customStyle="1">
    <w:name w:val="标题 2 Char"/>
    <w:basedOn w:val="1116"/>
    <w:link w:val="1112"/>
    <w:uiPriority w:val="9"/>
    <w:semiHidden/>
    <w:rPr>
      <w:rFonts w:asciiTheme="majorHAnsi" w:hAnsiTheme="majorHAnsi" w:eastAsiaTheme="majorEastAsia" w:cstheme="majorBidi"/>
      <w:b/>
      <w:bCs/>
      <w:sz w:val="32"/>
      <w:szCs w:val="32"/>
    </w:rPr>
  </w:style>
  <w:style w:type="character" w:styleId="1167" w:customStyle="1">
    <w:name w:val="标题 3 Char"/>
    <w:basedOn w:val="1116"/>
    <w:link w:val="1113"/>
    <w:uiPriority w:val="9"/>
    <w:semiHidden/>
    <w:rPr>
      <w:b/>
      <w:bCs/>
      <w:sz w:val="32"/>
      <w:szCs w:val="32"/>
    </w:rPr>
  </w:style>
  <w:style w:type="character" w:styleId="1168" w:customStyle="1">
    <w:name w:val="标题 4 Char"/>
    <w:basedOn w:val="1116"/>
    <w:link w:val="1114"/>
    <w:uiPriority w:val="9"/>
    <w:semiHidden/>
    <w:rPr>
      <w:rFonts w:asciiTheme="majorHAnsi" w:hAnsiTheme="majorHAnsi" w:eastAsiaTheme="majorEastAsia" w:cstheme="majorBidi"/>
      <w:b/>
      <w:bCs/>
      <w:sz w:val="28"/>
      <w:szCs w:val="28"/>
    </w:rPr>
  </w:style>
  <w:style w:type="character" w:styleId="1169" w:customStyle="1">
    <w:name w:val="标题 5 Char"/>
    <w:basedOn w:val="1116"/>
    <w:link w:val="1115"/>
    <w:uiPriority w:val="9"/>
    <w:semiHidden/>
    <w:rPr>
      <w:b/>
      <w:bCs/>
      <w:sz w:val="28"/>
      <w:szCs w:val="28"/>
    </w:rPr>
  </w:style>
  <w:style w:type="paragraph" w:styleId="1170">
    <w:name w:val="Note Heading"/>
    <w:basedOn w:val="1110"/>
    <w:next w:val="1110"/>
    <w:link w:val="1171"/>
    <w:pPr>
      <w:jc w:val="center"/>
    </w:pPr>
    <w:rPr>
      <w:rFonts w:ascii="金梅簡體中黑字形" w:hAnsi="Arial" w:eastAsia="金梅簡體中黑字形" w:cs="Times New Roman"/>
      <w:sz w:val="24"/>
      <w:szCs w:val="24"/>
    </w:rPr>
  </w:style>
  <w:style w:type="character" w:styleId="1171" w:customStyle="1">
    <w:name w:val="注释标题 Char"/>
    <w:basedOn w:val="1116"/>
    <w:link w:val="1170"/>
    <w:rPr>
      <w:rFonts w:ascii="金梅簡體中黑字形" w:hAnsi="Arial" w:eastAsia="金梅簡體中黑字形" w:cs="Times New Roman"/>
      <w:sz w:val="24"/>
      <w:szCs w:val="24"/>
    </w:rPr>
  </w:style>
  <w:style w:type="paragraph" w:styleId="1172">
    <w:name w:val="Normal Indent"/>
    <w:basedOn w:val="1110"/>
    <w:unhideWhenUsed/>
    <w:pPr>
      <w:ind w:left="720"/>
    </w:pPr>
  </w:style>
  <w:style w:type="paragraph" w:styleId="1173">
    <w:name w:val="Document Map"/>
    <w:basedOn w:val="1110"/>
    <w:link w:val="1174"/>
    <w:uiPriority w:val="99"/>
    <w:rPr>
      <w:rFonts w:ascii="宋体"/>
      <w:sz w:val="18"/>
      <w:szCs w:val="18"/>
    </w:rPr>
  </w:style>
  <w:style w:type="character" w:styleId="1174" w:customStyle="1">
    <w:name w:val="文档结构图 Char"/>
    <w:basedOn w:val="1116"/>
    <w:link w:val="1173"/>
    <w:uiPriority w:val="99"/>
    <w:rPr>
      <w:rFonts w:ascii="宋体"/>
      <w:sz w:val="18"/>
      <w:szCs w:val="18"/>
    </w:rPr>
  </w:style>
  <w:style w:type="paragraph" w:styleId="1175">
    <w:name w:val="Body Text 3"/>
    <w:basedOn w:val="1110"/>
    <w:link w:val="1176"/>
    <w:rPr>
      <w:rFonts w:ascii="仿宋_GB2312" w:eastAsia="仿宋_GB2312"/>
      <w:sz w:val="24"/>
    </w:rPr>
  </w:style>
  <w:style w:type="character" w:styleId="1176" w:customStyle="1">
    <w:name w:val="正文文本 3 Char"/>
    <w:basedOn w:val="1116"/>
    <w:link w:val="1175"/>
    <w:rPr>
      <w:rFonts w:ascii="仿宋_GB2312" w:eastAsia="仿宋_GB2312"/>
      <w:sz w:val="24"/>
    </w:rPr>
  </w:style>
  <w:style w:type="paragraph" w:styleId="1177">
    <w:name w:val="Plain Text"/>
    <w:basedOn w:val="1110"/>
    <w:link w:val="1178"/>
    <w:rPr>
      <w:rFonts w:hAnsi="Courier New" w:cs="Courier New" w:asciiTheme="minorEastAsia"/>
    </w:rPr>
  </w:style>
  <w:style w:type="character" w:styleId="1178" w:customStyle="1">
    <w:name w:val="纯文本 Char"/>
    <w:basedOn w:val="1116"/>
    <w:link w:val="1177"/>
    <w:rPr>
      <w:rFonts w:hAnsi="Courier New" w:cs="Courier New" w:asciiTheme="minorEastAsia"/>
    </w:rPr>
  </w:style>
  <w:style w:type="paragraph" w:styleId="1179">
    <w:name w:val="Normal (Web)"/>
    <w:basedOn w:val="1110"/>
    <w:pPr>
      <w:jc w:val="left"/>
      <w:spacing w:before="100" w:beforeAutospacing="1" w:after="100" w:afterAutospacing="1"/>
      <w:widowControl/>
    </w:pPr>
    <w:rPr>
      <w:rFonts w:ascii="宋体" w:hAnsi="宋体" w:cs="宋体"/>
      <w:sz w:val="24"/>
      <w:szCs w:val="24"/>
    </w:rPr>
  </w:style>
  <w:style w:type="paragraph" w:styleId="1180">
    <w:name w:val="Body Text First Indent"/>
    <w:basedOn w:val="1146"/>
    <w:link w:val="1181"/>
    <w:pPr>
      <w:ind w:firstLine="420"/>
      <w:spacing w:after="120" w:line="240" w:lineRule="auto"/>
    </w:pPr>
    <w:rPr>
      <w:rFonts w:ascii="宋体" w:hAnsi="宋体" w:eastAsia="宋体" w:cstheme="minorBidi"/>
      <w:sz w:val="24"/>
      <w:szCs w:val="22"/>
    </w:rPr>
  </w:style>
  <w:style w:type="character" w:styleId="1181" w:customStyle="1">
    <w:name w:val="正文首行缩进 Char"/>
    <w:basedOn w:val="1148"/>
    <w:link w:val="1180"/>
    <w:rPr>
      <w:rFonts w:ascii="宋体" w:hAnsi="宋体" w:eastAsia="宋体" w:cs="Times New Roman"/>
      <w:bCs/>
      <w:sz w:val="24"/>
      <w:szCs w:val="24"/>
    </w:rPr>
  </w:style>
  <w:style w:type="table" w:styleId="1182" w:customStyle="1">
    <w:name w:val="网格型5"/>
    <w:basedOn w:val="1117"/>
    <w:next w:val="113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83">
    <w:name w:val="Strong"/>
    <w:basedOn w:val="1116"/>
    <w:uiPriority w:val="22"/>
    <w:qFormat/>
    <w:rPr>
      <w:b/>
      <w:bCs/>
    </w:rPr>
  </w:style>
  <w:style w:type="paragraph" w:styleId="1184" w:customStyle="1">
    <w:name w:val="正文首行缩进 21"/>
    <w:basedOn w:val="1152"/>
    <w:next w:val="1146"/>
    <w:pPr>
      <w:ind w:firstLine="210"/>
    </w:pPr>
    <w:rPr>
      <w:szCs w:val="21"/>
    </w:rPr>
  </w:style>
  <w:style w:type="paragraph" w:styleId="1185" w:customStyle="1">
    <w:name w:val="标题 21"/>
    <w:basedOn w:val="1110"/>
    <w:next w:val="1110"/>
    <w:uiPriority w:val="9"/>
    <w:semiHidden/>
    <w:unhideWhenUsed/>
    <w:pPr>
      <w:keepLines/>
      <w:keepNext/>
      <w:spacing w:before="260" w:after="260" w:line="416" w:lineRule="auto"/>
      <w:outlineLvl w:val="1"/>
    </w:pPr>
    <w:rPr>
      <w:rFonts w:ascii="Calibri Light" w:hAnsi="Calibri Light" w:eastAsia="宋体" w:cs="Times New Roman"/>
      <w:b/>
      <w:bCs/>
      <w:sz w:val="32"/>
      <w:szCs w:val="32"/>
    </w:rPr>
  </w:style>
  <w:style w:type="table" w:styleId="1186" w:customStyle="1">
    <w:name w:val="网格型11"/>
    <w:basedOn w:val="111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87" w:customStyle="1">
    <w:name w:val="BodyText1I2"/>
    <w:basedOn w:val="1110"/>
    <w:next w:val="1110"/>
    <w:uiPriority w:val="99"/>
    <w:pPr>
      <w:ind w:left="420" w:firstLine="420"/>
      <w:spacing w:after="120"/>
    </w:pPr>
    <w:rPr>
      <w:rFonts w:ascii="楷体_GB2312" w:hAnsi="Times New Roman" w:eastAsia="楷体_GB2312" w:cs="Times New Roman"/>
      <w:szCs w:val="24"/>
    </w:rPr>
  </w:style>
  <w:style w:type="paragraph" w:styleId="1188">
    <w:name w:val="List Paragraph"/>
    <w:basedOn w:val="1110"/>
    <w:uiPriority w:val="34"/>
    <w:qFormat/>
    <w:pPr>
      <w:ind w:firstLine="420"/>
    </w:pPr>
  </w:style>
  <w:style w:type="paragraph" w:styleId="1189" w:customStyle="1">
    <w:name w:val="正文无缩进"/>
    <w:basedOn w:val="1110"/>
    <w:pPr>
      <w:jc w:val="left"/>
      <w:spacing w:line="300" w:lineRule="auto"/>
      <w:widowControl/>
    </w:pPr>
    <w:rPr>
      <w:rFonts w:eastAsia="楷体_GB2312"/>
      <w:sz w:val="24"/>
    </w:rPr>
  </w:style>
  <w:style w:type="character" w:styleId="1190" w:customStyle="1">
    <w:name w:val="NormalCharacter"/>
    <w:rPr>
      <w:rFonts w:ascii="Times New Roman" w:hAnsi="Times New Roman" w:eastAsia="宋体"/>
    </w:rPr>
  </w:style>
  <w:style w:type="table" w:styleId="1191" w:customStyle="1">
    <w:name w:val="网格型21"/>
    <w:basedOn w:val="111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92" w:customStyle="1">
    <w:name w:val="Default"/>
    <w:uiPriority w:val="99"/>
    <w:pPr>
      <w:ind w:firstLine="1040"/>
      <w:jc w:val="both"/>
      <w:spacing w:line="360" w:lineRule="auto"/>
      <w:widowControl w:val="off"/>
    </w:pPr>
    <w:rPr>
      <w:rFonts w:eastAsia="Songti SC" w:cs="楷体à.ā" w:asciiTheme="minorEastAsia" w:hAnsiTheme="minorEastAsia"/>
      <w:color w:val="000000"/>
      <w:sz w:val="24"/>
      <w:szCs w:val="24"/>
    </w:rPr>
  </w:style>
  <w:style w:type="paragraph" w:styleId="1193" w:customStyle="1">
    <w:name w:val="正文文本首行缩进1"/>
    <w:basedOn w:val="1146"/>
    <w:next w:val="1194"/>
    <w:pPr>
      <w:ind w:firstLine="420"/>
      <w:spacing w:after="120"/>
    </w:pPr>
    <w:rPr>
      <w:rFonts w:eastAsia="宋体"/>
    </w:rPr>
  </w:style>
  <w:style w:type="paragraph" w:styleId="1194" w:customStyle="1">
    <w:name w:val="正文文本首行缩进 21"/>
    <w:basedOn w:val="1152"/>
    <w:pPr>
      <w:ind w:firstLine="420"/>
      <w:widowControl/>
    </w:pPr>
    <w:rPr>
      <w:rFonts w:ascii="仿宋_GB2312" w:eastAsia="仿宋_GB2312"/>
      <w:color w:val="ff6600"/>
    </w:rPr>
  </w:style>
  <w:style w:type="character" w:styleId="1195" w:customStyle="1">
    <w:name w:val="font41"/>
    <w:basedOn w:val="1116"/>
    <w:rPr>
      <w:rFonts w:hint="eastAsia" w:ascii="宋体" w:hAnsi="宋体" w:eastAsia="宋体" w:cs="宋体"/>
      <w:color w:val="000000"/>
      <w:sz w:val="24"/>
      <w:szCs w:val="24"/>
      <w:u w:val="none"/>
    </w:rPr>
  </w:style>
  <w:style w:type="character" w:styleId="1196" w:customStyle="1">
    <w:name w:val="font31"/>
    <w:rPr>
      <w:rFonts w:hint="default" w:ascii="Times New Roman" w:hAnsi="Times New Roman" w:cs="Times New Roman"/>
      <w:color w:val="000000"/>
      <w:sz w:val="24"/>
      <w:szCs w:val="24"/>
      <w:u w:val="none"/>
    </w:rPr>
  </w:style>
  <w:style w:type="paragraph" w:styleId="1197" w:customStyle="1">
    <w:name w:val="msolistparagraph"/>
    <w:basedOn w:val="1110"/>
    <w:pPr>
      <w:ind w:firstLine="420"/>
    </w:pPr>
    <w:rPr>
      <w:rFonts w:ascii="Calibri" w:hAnsi="Calibri" w:eastAsia="宋体" w:cs="Times New Roman"/>
    </w:rPr>
  </w:style>
  <w:style w:type="paragraph" w:styleId="1198" w:customStyle="1">
    <w:name w:val="表格文本"/>
    <w:pPr>
      <w:jc w:val="center"/>
    </w:pPr>
    <w:rPr>
      <w:rFonts w:ascii="宋体" w:hAnsi="宋体" w:eastAsia="宋体" w:cs="Times New Roman (标题 CS)"/>
      <w:color w:val="000000" w:themeColor="text1"/>
      <w:sz w:val="24"/>
      <w:szCs w:val="40"/>
    </w:rPr>
  </w:style>
  <w:style w:type="paragraph" w:styleId="1199" w:customStyle="1">
    <w:name w:val="表格文字"/>
    <w:basedOn w:val="1200"/>
    <w:next w:val="1146"/>
  </w:style>
  <w:style w:type="paragraph" w:styleId="1200" w:customStyle="1">
    <w:name w:val="表格文字（两侧对齐）"/>
    <w:basedOn w:val="1110"/>
    <w:rPr>
      <w:rFonts w:ascii="Calibri" w:hAnsi="Calibri"/>
      <w:sz w:val="20"/>
    </w:rPr>
  </w:style>
  <w:style w:type="paragraph" w:styleId="1201" w:customStyle="1">
    <w:name w:val="样式 样式 小四 行距: 1.5 倍行距 + 首行缩进:  3 字符"/>
    <w:basedOn w:val="1110"/>
    <w:pPr>
      <w:ind w:firstLine="420"/>
    </w:pPr>
    <w:rPr>
      <w:rFonts w:ascii="宋体" w:hAnsi="宋体" w:eastAsia="宋体" w:cs="宋体"/>
      <w:szCs w:val="21"/>
    </w:rPr>
  </w:style>
  <w:style w:type="paragraph" w:styleId="1202" w:customStyle="1">
    <w:name w:val="列出段落1"/>
    <w:basedOn w:val="1110"/>
    <w:uiPriority w:val="34"/>
    <w:pPr>
      <w:ind w:firstLine="420"/>
      <w:spacing w:line="360" w:lineRule="auto"/>
    </w:pPr>
    <w:rPr>
      <w:rFonts w:ascii="Times New Roman" w:hAnsi="Times New Roman" w:eastAsia="宋体" w:cs="Times New Roman"/>
      <w:sz w:val="24"/>
      <w:szCs w:val="24"/>
    </w:rPr>
  </w:style>
  <w:style w:type="paragraph" w:styleId="1203" w:customStyle="1">
    <w:name w:val="投标正文"/>
    <w:basedOn w:val="1110"/>
    <w:pPr>
      <w:ind w:left="567"/>
      <w:spacing w:line="360" w:lineRule="auto"/>
    </w:pPr>
    <w:rPr>
      <w:rFonts w:ascii="Times New Roman" w:hAnsi="Times New Roman"/>
      <w:sz w:val="24"/>
    </w:rPr>
  </w:style>
  <w:style w:type="table" w:styleId="1204" w:customStyle="1">
    <w:name w:val="网格型6"/>
    <w:basedOn w:val="1117"/>
    <w:next w:val="113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5" w:customStyle="1">
    <w:name w:val="网格型22"/>
    <w:basedOn w:val="111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06" w:customStyle="1">
    <w:name w:val="网格型7"/>
    <w:basedOn w:val="1117"/>
    <w:next w:val="113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07" w:customStyle="1">
    <w:name w:val="修订1"/>
    <w:hidden/>
    <w:uiPriority w:val="99"/>
    <w:unhideWhenUsed/>
    <w:qFormat/>
  </w:style>
  <w:style w:type="paragraph" w:styleId="1208" w:customStyle="1">
    <w:name w:val="TOC 标题1"/>
    <w:basedOn w:val="1111"/>
    <w:next w:val="1110"/>
    <w:uiPriority w:val="39"/>
    <w:semiHidden/>
    <w:unhideWhenUsed/>
    <w:pPr>
      <w:outlineLvl w:val="9"/>
    </w:pPr>
  </w:style>
  <w:style w:type="table" w:styleId="1209" w:customStyle="1">
    <w:name w:val="网格型8"/>
    <w:basedOn w:val="1117"/>
    <w:next w:val="113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0" w:customStyle="1">
    <w:name w:val="网格型9"/>
    <w:basedOn w:val="1117"/>
    <w:next w:val="113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1" w:customStyle="1">
    <w:name w:val="网格型12"/>
    <w:basedOn w:val="1117"/>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2" w:customStyle="1">
    <w:name w:val="网格型23"/>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3" w:customStyle="1">
    <w:name w:val="网格型31"/>
    <w:basedOn w:val="1117"/>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4" w:customStyle="1">
    <w:name w:val="网格型41"/>
    <w:basedOn w:val="111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5" w:customStyle="1">
    <w:name w:val="Table Normal1"/>
    <w:semiHidden/>
    <w:unhideWhenUsed/>
    <w:qFormat/>
    <w:tblPr>
      <w:tblCellMar>
        <w:left w:w="0" w:type="dxa"/>
        <w:top w:w="0" w:type="dxa"/>
        <w:right w:w="0" w:type="dxa"/>
        <w:bottom w:w="0" w:type="dxa"/>
      </w:tblCellMar>
    </w:tblPr>
  </w:style>
  <w:style w:type="table" w:styleId="1216" w:customStyle="1">
    <w:name w:val="网格型51"/>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7" w:customStyle="1">
    <w:name w:val="网格型111"/>
    <w:basedOn w:val="111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8" w:customStyle="1">
    <w:name w:val="网格型211"/>
    <w:basedOn w:val="111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9" w:customStyle="1">
    <w:name w:val="网格型61"/>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0" w:customStyle="1">
    <w:name w:val="网格型221"/>
    <w:basedOn w:val="111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1" w:customStyle="1">
    <w:name w:val="网格型71"/>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2" w:customStyle="1">
    <w:name w:val="网格型10"/>
    <w:basedOn w:val="1117"/>
    <w:next w:val="113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3" w:customStyle="1">
    <w:name w:val="网格型13"/>
    <w:basedOn w:val="1117"/>
    <w:next w:val="113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4" w:customStyle="1">
    <w:name w:val="网格型121"/>
    <w:basedOn w:val="1117"/>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5" w:customStyle="1">
    <w:name w:val="网格型231"/>
    <w:basedOn w:val="111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6" w:customStyle="1">
    <w:name w:val="网格型311"/>
    <w:basedOn w:val="1117"/>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7" w:customStyle="1">
    <w:name w:val="网格型411"/>
    <w:basedOn w:val="111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8" w:customStyle="1">
    <w:name w:val="Table Normal11"/>
    <w:semiHidden/>
    <w:unhideWhenUsed/>
    <w:qFormat/>
    <w:rPr>
      <w:sz w:val="20"/>
      <w:szCs w:val="20"/>
    </w:rPr>
    <w:tblPr>
      <w:tblCellMar>
        <w:left w:w="0" w:type="dxa"/>
        <w:top w:w="0" w:type="dxa"/>
        <w:right w:w="0" w:type="dxa"/>
        <w:bottom w:w="0" w:type="dxa"/>
      </w:tblCellMar>
    </w:tblPr>
  </w:style>
  <w:style w:type="table" w:styleId="1229" w:customStyle="1">
    <w:name w:val="网格型511"/>
    <w:basedOn w:val="111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30" w:customStyle="1">
    <w:name w:val="网格型1111"/>
    <w:basedOn w:val="111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31" w:customStyle="1">
    <w:name w:val="网格型2111"/>
    <w:basedOn w:val="111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32" w:customStyle="1">
    <w:name w:val="网格型611"/>
    <w:basedOn w:val="111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33" w:customStyle="1">
    <w:name w:val="网格型2211"/>
    <w:basedOn w:val="1117"/>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34" w:customStyle="1">
    <w:name w:val="网格型711"/>
    <w:basedOn w:val="1117"/>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35">
    <w:name w:val="FollowedHyperlink"/>
    <w:rPr>
      <w:color w:val="auto"/>
      <w:u w:val="none"/>
    </w:rPr>
  </w:style>
  <w:style w:type="paragraph" w:styleId="1236">
    <w:name w:val="Block Text"/>
    <w:basedOn w:val="1110"/>
    <w:pPr>
      <w:ind w:left="1440" w:right="1440"/>
      <w:spacing w:after="120"/>
    </w:pPr>
  </w:style>
  <w:style w:type="table" w:styleId="1237" w:customStyle="1">
    <w:name w:val="网格型14"/>
    <w:basedOn w:val="1117"/>
    <w:next w:val="1137"/>
    <w:pPr>
      <w:jc w:val="both"/>
      <w:widowControl w:val="off"/>
    </w:pPr>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38" w:customStyle="1">
    <w:name w:val="font91"/>
    <w:rPr>
      <w:rFonts w:ascii="Arial" w:hAnsi="Arial" w:cs="Arial"/>
      <w:i w:val="0"/>
      <w:iCs w:val="0"/>
      <w:color w:val="660066"/>
      <w:sz w:val="22"/>
      <w:szCs w:val="22"/>
      <w:u w:val="none"/>
    </w:rPr>
  </w:style>
  <w:style w:type="character" w:styleId="1239" w:customStyle="1">
    <w:name w:val="font101"/>
    <w:rPr>
      <w:rFonts w:hint="eastAsia" w:ascii="楷体" w:hAnsi="楷体" w:eastAsia="楷体" w:cs="楷体"/>
      <w:i w:val="0"/>
      <w:iCs w:val="0"/>
      <w:color w:val="ff0000"/>
      <w:sz w:val="22"/>
      <w:szCs w:val="22"/>
      <w:u w:val="none"/>
    </w:rPr>
  </w:style>
  <w:style w:type="character" w:styleId="1240" w:customStyle="1">
    <w:name w:val="font112"/>
    <w:rPr>
      <w:rFonts w:hint="default" w:ascii="Arial" w:hAnsi="Arial" w:cs="Arial"/>
      <w:i w:val="0"/>
      <w:iCs w:val="0"/>
      <w:color w:val="000000"/>
      <w:sz w:val="22"/>
      <w:szCs w:val="22"/>
      <w:u w:val="none"/>
    </w:rPr>
  </w:style>
  <w:style w:type="character" w:styleId="1241" w:customStyle="1">
    <w:name w:val="font61"/>
    <w:rPr>
      <w:rFonts w:hint="eastAsia" w:ascii="楷体" w:hAnsi="楷体" w:eastAsia="楷体" w:cs="楷体"/>
      <w:i w:val="0"/>
      <w:iCs w:val="0"/>
      <w:color w:val="000000"/>
      <w:sz w:val="22"/>
      <w:szCs w:val="22"/>
      <w:u w:val="none"/>
    </w:rPr>
  </w:style>
  <w:style w:type="character" w:styleId="1242" w:customStyle="1">
    <w:name w:val="font121"/>
    <w:rPr>
      <w:rFonts w:hint="default" w:ascii="Arial" w:hAnsi="Arial" w:cs="Arial"/>
      <w:i w:val="0"/>
      <w:iCs w:val="0"/>
      <w:color w:val="400040"/>
      <w:sz w:val="22"/>
      <w:szCs w:val="22"/>
      <w:u w:val="none"/>
    </w:rPr>
  </w:style>
  <w:style w:type="character" w:styleId="1243" w:customStyle="1">
    <w:name w:val="font71"/>
    <w:rPr>
      <w:rFonts w:hint="eastAsia" w:ascii="楷体" w:hAnsi="楷体" w:eastAsia="楷体" w:cs="楷体"/>
      <w:i w:val="0"/>
      <w:iCs w:val="0"/>
      <w:color w:val="400040"/>
      <w:sz w:val="22"/>
      <w:szCs w:val="22"/>
      <w:u w:val="none"/>
    </w:rPr>
  </w:style>
  <w:style w:type="character" w:styleId="1244" w:customStyle="1">
    <w:name w:val="font131"/>
    <w:rPr>
      <w:rFonts w:hint="eastAsia" w:ascii="宋体" w:hAnsi="宋体" w:eastAsia="宋体" w:cs="宋体"/>
      <w:i w:val="0"/>
      <w:iCs w:val="0"/>
      <w:color w:val="660066"/>
      <w:sz w:val="22"/>
      <w:szCs w:val="22"/>
      <w:u w:val="none"/>
    </w:rPr>
  </w:style>
  <w:style w:type="character" w:styleId="1245" w:customStyle="1">
    <w:name w:val="font141"/>
    <w:rPr>
      <w:rFonts w:hint="default" w:ascii="Times New Roman" w:hAnsi="Times New Roman" w:cs="Times New Roman"/>
      <w:i w:val="0"/>
      <w:iCs w:val="0"/>
      <w:color w:val="660066"/>
      <w:sz w:val="22"/>
      <w:szCs w:val="22"/>
      <w:u w:val="none"/>
    </w:rPr>
  </w:style>
  <w:style w:type="character" w:styleId="1246" w:customStyle="1">
    <w:name w:val="font151"/>
    <w:rPr>
      <w:rFonts w:hint="eastAsia" w:ascii="楷体" w:hAnsi="楷体" w:eastAsia="楷体" w:cs="楷体"/>
      <w:i w:val="0"/>
      <w:iCs w:val="0"/>
      <w:color w:val="000000"/>
      <w:sz w:val="22"/>
      <w:szCs w:val="22"/>
      <w:u w:val="none"/>
    </w:rPr>
  </w:style>
  <w:style w:type="character" w:styleId="1247" w:customStyle="1">
    <w:name w:val="font01"/>
    <w:rPr>
      <w:rFonts w:hint="eastAsia" w:ascii="宋体" w:hAnsi="宋体" w:eastAsia="宋体" w:cs="宋体"/>
      <w:color w:val="000000"/>
      <w:sz w:val="22"/>
      <w:szCs w:val="22"/>
      <w:u w:val="none"/>
    </w:rPr>
  </w:style>
  <w:style w:type="numbering" w:styleId="1248" w:customStyle="1">
    <w:name w:val="无列表2"/>
    <w:next w:val="1118"/>
    <w:uiPriority w:val="99"/>
    <w:semiHidden/>
    <w:unhideWhenUsed/>
  </w:style>
  <w:style w:type="table" w:styleId="1249" w:customStyle="1">
    <w:name w:val="网格型15"/>
    <w:basedOn w:val="1117"/>
    <w:next w:val="1137"/>
    <w:pPr>
      <w:jc w:val="both"/>
      <w:widowControl w:val="off"/>
    </w:pPr>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0" w:customStyle="1">
    <w:name w:val="网格型16"/>
    <w:basedOn w:val="1117"/>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1" w:customStyle="1">
    <w:name w:val="网格型24"/>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2" w:customStyle="1">
    <w:name w:val="网格型32"/>
    <w:basedOn w:val="1117"/>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3" w:customStyle="1">
    <w:name w:val="网格型42"/>
    <w:basedOn w:val="111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4" w:customStyle="1">
    <w:name w:val="Table Normal2"/>
    <w:semiHidden/>
    <w:unhideWhenUsed/>
    <w:qFormat/>
    <w:tblPr>
      <w:tblCellMar>
        <w:left w:w="0" w:type="dxa"/>
        <w:top w:w="0" w:type="dxa"/>
        <w:right w:w="0" w:type="dxa"/>
        <w:bottom w:w="0" w:type="dxa"/>
      </w:tblCellMar>
    </w:tblPr>
  </w:style>
  <w:style w:type="table" w:styleId="1255" w:customStyle="1">
    <w:name w:val="网格型52"/>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6" w:customStyle="1">
    <w:name w:val="网格型112"/>
    <w:basedOn w:val="111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7" w:customStyle="1">
    <w:name w:val="网格型212"/>
    <w:basedOn w:val="111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8" w:customStyle="1">
    <w:name w:val="网格型62"/>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59" w:customStyle="1">
    <w:name w:val="网格型222"/>
    <w:basedOn w:val="111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60" w:customStyle="1">
    <w:name w:val="网格型72"/>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61" w:customStyle="1">
    <w:name w:val="网格型81"/>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62" w:customStyle="1">
    <w:name w:val="网格型91"/>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63" w:customStyle="1">
    <w:name w:val="网格型101"/>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64" w:customStyle="1">
    <w:name w:val="网格型131"/>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65" w:customStyle="1">
    <w:name w:val="网格型1211"/>
    <w:basedOn w:val="1117"/>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66" w:customStyle="1">
    <w:name w:val="网格型2311"/>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67" w:customStyle="1">
    <w:name w:val="网格型3111"/>
    <w:basedOn w:val="1117"/>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68" w:customStyle="1">
    <w:name w:val="网格型4111"/>
    <w:basedOn w:val="111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69" w:customStyle="1">
    <w:name w:val="Table Normal111"/>
    <w:semiHidden/>
    <w:unhideWhenUsed/>
    <w:qFormat/>
    <w:tblPr>
      <w:tblCellMar>
        <w:left w:w="0" w:type="dxa"/>
        <w:top w:w="0" w:type="dxa"/>
        <w:right w:w="0" w:type="dxa"/>
        <w:bottom w:w="0" w:type="dxa"/>
      </w:tblCellMar>
    </w:tblPr>
  </w:style>
  <w:style w:type="table" w:styleId="1270" w:customStyle="1">
    <w:name w:val="网格型5111"/>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71" w:customStyle="1">
    <w:name w:val="网格型11111"/>
    <w:basedOn w:val="111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72" w:customStyle="1">
    <w:name w:val="网格型21111"/>
    <w:basedOn w:val="111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73" w:customStyle="1">
    <w:name w:val="网格型6111"/>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74" w:customStyle="1">
    <w:name w:val="网格型22111"/>
    <w:basedOn w:val="111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75" w:customStyle="1">
    <w:name w:val="网格型7111"/>
    <w:basedOn w:val="1117"/>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76" w:customStyle="1">
    <w:name w:val="网格型141"/>
    <w:basedOn w:val="1117"/>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77" w:customStyle="1">
    <w:name w:val="网格型151"/>
    <w:basedOn w:val="1117"/>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9AB28A-6DAF-490D-892D-0DE5E0E60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499</cp:revision>
  <dcterms:created xsi:type="dcterms:W3CDTF">2025-10-17T05:39:00Z</dcterms:created>
  <dcterms:modified xsi:type="dcterms:W3CDTF">2026-05-27T06:23:01Z</dcterms:modified>
</cp:coreProperties>
</file>