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5"/>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pStyle w:val="665"/>
        <w:jc w:val="center"/>
        <w:spacing w:line="1040" w:lineRule="exact"/>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pStyle w:val="665"/>
        <w:jc w:val="center"/>
        <w:spacing w:line="1040" w:lineRule="exact"/>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t xml:space="preserve">公 开 招 标 文 件</w:t>
      </w:r>
      <w:r>
        <w:rPr>
          <w:rFonts w:hint="eastAsia" w:ascii="仿宋" w:hAnsi="仿宋" w:eastAsia="仿宋" w:cs="仿宋"/>
          <w:b/>
          <w:color w:val="000000"/>
          <w:sz w:val="72"/>
          <w:szCs w:val="72"/>
          <w:highlight w:val="none"/>
        </w:rPr>
      </w:r>
      <w:r/>
    </w:p>
    <w:p>
      <w:pPr>
        <w:pStyle w:val="665"/>
        <w:jc w:val="left"/>
        <w:tabs>
          <w:tab w:val="center" w:pos="4621" w:leader="none"/>
        </w:tabs>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pStyle w:val="665"/>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t xml:space="preserve"> </w:t>
      </w:r>
      <w:r>
        <w:rPr>
          <w:rFonts w:hint="eastAsia" w:ascii="仿宋" w:hAnsi="仿宋" w:eastAsia="仿宋" w:cs="仿宋"/>
          <w:b/>
          <w:color w:val="000000"/>
          <w:sz w:val="32"/>
          <w:highlight w:val="none"/>
        </w:rPr>
      </w:r>
      <w:r/>
    </w:p>
    <w:p>
      <w:pPr>
        <w:pStyle w:val="665"/>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65"/>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65"/>
        <w:ind w:firstLine="708"/>
        <w:spacing w:line="760" w:lineRule="exact"/>
        <w:rPr>
          <w:rFonts w:hint="eastAsia" w:ascii="仿宋" w:hAnsi="仿宋" w:eastAsia="仿宋" w:cs="仿宋"/>
          <w:b/>
          <w:color w:val="000000"/>
          <w:sz w:val="36"/>
          <w:szCs w:val="36"/>
          <w:highlight w:val="none"/>
          <w:lang w:eastAsia="zh-CN"/>
        </w:rPr>
      </w:pPr>
      <w:r>
        <w:rPr>
          <w:rFonts w:hint="eastAsia" w:ascii="仿宋" w:hAnsi="仿宋" w:eastAsia="仿宋" w:cs="仿宋"/>
          <w:b/>
          <w:color w:val="000000"/>
          <w:sz w:val="36"/>
          <w:szCs w:val="36"/>
          <w:highlight w:val="none"/>
        </w:rPr>
        <w:t xml:space="preserve">项目名称: </w:t>
      </w:r>
      <w:r>
        <w:rPr>
          <w:rFonts w:hint="eastAsia" w:ascii="仿宋" w:hAnsi="仿宋" w:eastAsia="仿宋" w:cs="仿宋"/>
          <w:b/>
          <w:color w:val="000000"/>
          <w:sz w:val="36"/>
          <w:szCs w:val="36"/>
          <w:highlight w:val="none"/>
          <w:lang w:eastAsia="zh-CN"/>
        </w:rPr>
        <w:t xml:space="preserve">清江浦区人民法院2026年度食堂采购项目</w:t>
      </w:r>
      <w:r>
        <w:rPr>
          <w:rFonts w:hint="eastAsia" w:ascii="仿宋" w:hAnsi="仿宋" w:eastAsia="仿宋" w:cs="仿宋"/>
          <w:b/>
          <w:color w:val="000000"/>
          <w:sz w:val="36"/>
          <w:szCs w:val="36"/>
          <w:highlight w:val="none"/>
          <w:lang w:eastAsia="zh-CN"/>
        </w:rPr>
      </w:r>
      <w:r/>
    </w:p>
    <w:p>
      <w:pPr>
        <w:pStyle w:val="665"/>
        <w:spacing w:line="76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spacing w:line="76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708"/>
        <w:spacing w:line="760" w:lineRule="exact"/>
        <w:rPr>
          <w:rFonts w:hint="eastAsia" w:ascii="仿宋" w:hAnsi="仿宋" w:eastAsia="仿宋" w:cs="仿宋"/>
          <w:b/>
          <w:color w:val="000000"/>
          <w:sz w:val="36"/>
          <w:highlight w:val="none"/>
          <w:lang w:eastAsia="zh-CN"/>
        </w:rPr>
      </w:pPr>
      <w:r>
        <w:rPr>
          <w:rFonts w:hint="eastAsia" w:ascii="仿宋" w:hAnsi="仿宋" w:eastAsia="仿宋" w:cs="仿宋"/>
          <w:b/>
          <w:color w:val="000000"/>
          <w:sz w:val="36"/>
          <w:highlight w:val="none"/>
        </w:rPr>
        <w:t xml:space="preserve">项目编号: </w:t>
      </w:r>
      <w:r>
        <w:rPr>
          <w:rFonts w:hint="eastAsia" w:ascii="仿宋" w:hAnsi="仿宋" w:eastAsia="仿宋" w:cs="仿宋"/>
          <w:b/>
          <w:color w:val="000000"/>
          <w:sz w:val="36"/>
          <w:highlight w:val="none"/>
          <w:lang w:eastAsia="zh-CN"/>
        </w:rPr>
        <w:t xml:space="preserve">JSZC-320812-ZZGJ-G2026-0020</w:t>
      </w:r>
      <w:r>
        <w:rPr>
          <w:rFonts w:hint="eastAsia" w:ascii="仿宋" w:hAnsi="仿宋" w:eastAsia="仿宋" w:cs="仿宋"/>
          <w:b/>
          <w:color w:val="000000"/>
          <w:sz w:val="36"/>
          <w:highlight w:val="none"/>
          <w:lang w:eastAsia="zh-CN"/>
        </w:rPr>
      </w:r>
      <w:r/>
    </w:p>
    <w:p>
      <w:pPr>
        <w:pStyle w:val="665"/>
        <w:ind w:left="-359" w:firstLine="360"/>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65"/>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65"/>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65"/>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65"/>
        <w:jc w:val="center"/>
        <w:spacing w:line="600" w:lineRule="exact"/>
        <w:tabs>
          <w:tab w:val="center" w:pos="5215" w:leader="none"/>
        </w:tabs>
        <w:rPr>
          <w:rFonts w:hint="eastAsia" w:ascii="仿宋" w:hAnsi="仿宋" w:eastAsia="仿宋" w:cs="仿宋"/>
          <w:b/>
          <w:color w:val="000000"/>
          <w:sz w:val="36"/>
          <w:szCs w:val="36"/>
          <w:highlight w:val="none"/>
          <w:lang w:eastAsia="zh-CN"/>
        </w:rPr>
      </w:pPr>
      <w:r>
        <w:rPr>
          <w:rFonts w:hint="eastAsia" w:ascii="仿宋" w:hAnsi="仿宋" w:eastAsia="仿宋" w:cs="仿宋"/>
          <w:b/>
          <w:color w:val="000000"/>
          <w:sz w:val="36"/>
          <w:szCs w:val="36"/>
          <w:highlight w:val="none"/>
          <w:lang w:eastAsia="zh-CN"/>
        </w:rPr>
        <w:t xml:space="preserve">淮安市清江浦区人民法院</w:t>
      </w:r>
      <w:r>
        <w:rPr>
          <w:rFonts w:hint="eastAsia" w:ascii="仿宋" w:hAnsi="仿宋" w:eastAsia="仿宋" w:cs="仿宋"/>
          <w:b/>
          <w:color w:val="000000"/>
          <w:sz w:val="36"/>
          <w:szCs w:val="36"/>
          <w:highlight w:val="none"/>
          <w:lang w:eastAsia="zh-CN"/>
        </w:rPr>
      </w:r>
      <w:r/>
    </w:p>
    <w:p>
      <w:pPr>
        <w:pStyle w:val="665"/>
        <w:jc w:val="center"/>
        <w:spacing w:line="600" w:lineRule="exact"/>
        <w:tabs>
          <w:tab w:val="center" w:pos="5215" w:leader="none"/>
        </w:tabs>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二0二</w:t>
      </w:r>
      <w:r>
        <w:rPr>
          <w:rFonts w:hint="eastAsia" w:ascii="仿宋" w:hAnsi="仿宋" w:eastAsia="仿宋" w:cs="仿宋"/>
          <w:b/>
          <w:color w:val="000000"/>
          <w:sz w:val="36"/>
          <w:szCs w:val="36"/>
          <w:highlight w:val="none"/>
          <w:lang w:val="en-US" w:eastAsia="zh-CN"/>
        </w:rPr>
        <w:t xml:space="preserve">六</w:t>
      </w:r>
      <w:r>
        <w:rPr>
          <w:rFonts w:hint="eastAsia" w:ascii="仿宋" w:hAnsi="仿宋" w:eastAsia="仿宋" w:cs="仿宋"/>
          <w:b/>
          <w:color w:val="000000"/>
          <w:sz w:val="36"/>
          <w:szCs w:val="36"/>
          <w:highlight w:val="none"/>
        </w:rPr>
        <w:t xml:space="preserve">年</w:t>
      </w:r>
      <w:r>
        <w:rPr>
          <w:rFonts w:hint="eastAsia" w:ascii="仿宋" w:hAnsi="仿宋" w:eastAsia="仿宋" w:cs="仿宋"/>
          <w:b/>
          <w:color w:val="000000"/>
          <w:sz w:val="36"/>
          <w:szCs w:val="36"/>
          <w:highlight w:val="none"/>
          <w:lang w:val="en-US" w:eastAsia="zh-CN"/>
        </w:rPr>
        <w:t xml:space="preserve">六</w:t>
      </w:r>
      <w:r>
        <w:rPr>
          <w:rFonts w:hint="eastAsia" w:ascii="仿宋" w:hAnsi="仿宋" w:eastAsia="仿宋" w:cs="仿宋"/>
          <w:b/>
          <w:color w:val="000000"/>
          <w:sz w:val="36"/>
          <w:szCs w:val="36"/>
          <w:highlight w:val="none"/>
        </w:rPr>
        <w:t xml:space="preserve">月</w:t>
      </w:r>
      <w:r>
        <w:rPr>
          <w:rFonts w:hint="eastAsia" w:ascii="仿宋" w:hAnsi="仿宋" w:eastAsia="仿宋" w:cs="仿宋"/>
          <w:b/>
          <w:color w:val="000000"/>
          <w:sz w:val="36"/>
          <w:szCs w:val="36"/>
          <w:highlight w:val="none"/>
          <w:lang w:val="en-US" w:eastAsia="zh-CN"/>
        </w:rPr>
        <w:t xml:space="preserve"> </w:t>
      </w:r>
      <w:r>
        <w:rPr>
          <w:rFonts w:hint="eastAsia" w:ascii="仿宋" w:hAnsi="仿宋" w:eastAsia="仿宋" w:cs="仿宋"/>
          <w:b/>
          <w:color w:val="000000"/>
          <w:sz w:val="36"/>
          <w:szCs w:val="36"/>
          <w:highlight w:val="none"/>
        </w:rPr>
      </w:r>
      <w:r/>
    </w:p>
    <w:p>
      <w:pPr>
        <w:pStyle w:val="665"/>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665"/>
        <w:ind w:firstLine="2512"/>
        <w:spacing w:line="52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br w:type="page" w:clear="all"/>
      </w:r>
      <w:r>
        <w:rPr>
          <w:rFonts w:hint="eastAsia" w:ascii="仿宋" w:hAnsi="仿宋" w:eastAsia="仿宋" w:cs="仿宋"/>
          <w:b/>
          <w:color w:val="000000"/>
          <w:sz w:val="36"/>
          <w:szCs w:val="36"/>
          <w:highlight w:val="none"/>
        </w:rPr>
        <w:t xml:space="preserve">第一章   投标邀请</w:t>
      </w:r>
      <w:r>
        <w:rPr>
          <w:rFonts w:hint="eastAsia" w:ascii="仿宋" w:hAnsi="仿宋" w:eastAsia="仿宋" w:cs="仿宋"/>
          <w:b/>
          <w:color w:val="000000"/>
          <w:sz w:val="36"/>
          <w:szCs w:val="36"/>
          <w:highlight w:val="none"/>
        </w:rPr>
      </w:r>
      <w:r/>
    </w:p>
    <w:p>
      <w:pPr>
        <w:pStyle w:val="665"/>
        <w:ind w:left="1" w:firstLine="537"/>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 xml:space="preserve">受</w:t>
      </w:r>
      <w:r>
        <w:rPr>
          <w:rFonts w:hint="eastAsia" w:ascii="仿宋" w:hAnsi="仿宋" w:eastAsia="仿宋" w:cs="仿宋"/>
          <w:color w:val="000000"/>
          <w:sz w:val="28"/>
          <w:highlight w:val="none"/>
          <w:lang w:eastAsia="zh-CN"/>
        </w:rPr>
        <w:t xml:space="preserve">淮安市清江浦区人民法院</w:t>
      </w:r>
      <w:r>
        <w:rPr>
          <w:rFonts w:hint="eastAsia" w:ascii="仿宋" w:hAnsi="仿宋" w:eastAsia="仿宋" w:cs="仿宋"/>
          <w:color w:val="000000"/>
          <w:sz w:val="28"/>
          <w:highlight w:val="none"/>
        </w:rPr>
        <w:t xml:space="preserve">的委托，</w:t>
      </w:r>
      <w:r>
        <w:rPr>
          <w:rFonts w:hint="eastAsia" w:ascii="仿宋" w:hAnsi="仿宋" w:eastAsia="仿宋" w:cs="仿宋"/>
          <w:color w:val="000000"/>
          <w:sz w:val="28"/>
          <w:highlight w:val="none"/>
          <w:lang w:eastAsia="zh-CN"/>
        </w:rPr>
        <w:t xml:space="preserve">正中国际项目管理集团有限公司</w:t>
      </w:r>
      <w:r>
        <w:rPr>
          <w:rFonts w:hint="eastAsia" w:ascii="仿宋" w:hAnsi="仿宋" w:eastAsia="仿宋" w:cs="仿宋"/>
          <w:color w:val="000000"/>
          <w:sz w:val="28"/>
          <w:highlight w:val="none"/>
        </w:rPr>
        <w:t xml:space="preserve">就</w:t>
      </w:r>
      <w:r>
        <w:rPr>
          <w:rFonts w:hint="eastAsia" w:ascii="仿宋" w:hAnsi="仿宋" w:eastAsia="仿宋" w:cs="仿宋"/>
          <w:color w:val="000000"/>
          <w:sz w:val="28"/>
          <w:highlight w:val="none"/>
          <w:lang w:eastAsia="zh-CN"/>
        </w:rPr>
        <w:t xml:space="preserve">清江浦区人民法院2026年度食堂采购项目</w:t>
      </w:r>
      <w:r>
        <w:rPr>
          <w:rFonts w:hint="eastAsia" w:ascii="仿宋" w:hAnsi="仿宋" w:eastAsia="仿宋" w:cs="仿宋"/>
          <w:color w:val="000000"/>
          <w:sz w:val="28"/>
          <w:highlight w:val="none"/>
        </w:rPr>
        <w:t xml:space="preserve">政府采购项目进行公开招标采购，现邀请</w:t>
      </w:r>
      <w:r>
        <w:rPr>
          <w:rFonts w:hint="eastAsia" w:ascii="仿宋" w:hAnsi="仿宋" w:eastAsia="仿宋" w:cs="仿宋"/>
          <w:color w:val="000000"/>
          <w:sz w:val="28"/>
          <w:szCs w:val="28"/>
          <w:highlight w:val="none"/>
        </w:rPr>
        <w:t xml:space="preserve">符合条件的投标人参加投标</w:t>
      </w:r>
      <w:r>
        <w:rPr>
          <w:rFonts w:hint="eastAsia" w:ascii="仿宋" w:hAnsi="仿宋" w:eastAsia="仿宋" w:cs="仿宋"/>
          <w:color w:val="000000"/>
          <w:sz w:val="28"/>
          <w:highlight w:val="none"/>
        </w:rPr>
        <w:t xml:space="preserve">。</w:t>
      </w:r>
      <w:r>
        <w:rPr>
          <w:rFonts w:hint="eastAsia" w:ascii="仿宋" w:hAnsi="仿宋" w:eastAsia="仿宋" w:cs="仿宋"/>
          <w:color w:val="000000"/>
          <w:sz w:val="28"/>
          <w:szCs w:val="28"/>
          <w:highlight w:val="none"/>
        </w:rPr>
      </w:r>
      <w:r/>
    </w:p>
    <w:p>
      <w:pPr>
        <w:pStyle w:val="665"/>
        <w:ind w:left="1" w:firstLine="537"/>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35560</wp:posOffset>
                </wp:positionH>
                <wp:positionV relativeFrom="paragraph">
                  <wp:posOffset>139700</wp:posOffset>
                </wp:positionV>
                <wp:extent cx="5761355" cy="179260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761355" cy="1792605"/>
                        </a:xfrm>
                        <a:prstGeom prst="rect">
                          <a:avLst/>
                        </a:prstGeom>
                        <a:solidFill>
                          <a:srgbClr val="FFFFFF"/>
                        </a:solidFill>
                        <a:ln>
                          <a:solidFill>
                            <a:srgbClr val="000000"/>
                          </a:solidFill>
                        </a:ln>
                      </wps:spPr>
                      <wps:txbx>
                        <w:txbxContent>
                          <w:p>
                            <w:pPr>
                              <w:pStyle w:val="665"/>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清江浦区人民法院2026年度食堂采购项目 </w:t>
                            </w:r>
                            <w:r>
                              <w:rPr>
                                <w:rFonts w:hint="eastAsia" w:ascii="仿宋" w:hAnsi="仿宋" w:eastAsia="仿宋"/>
                                <w:sz w:val="28"/>
                                <w:szCs w:val="28"/>
                              </w:rPr>
                              <w:t xml:space="preserve">招标项目的潜在投标人应在淮安市政府采购网（http://czj.huaian.gov.cn/col/13924_326175/index.html）自行免费下载招标文件，</w:t>
                            </w:r>
                            <w:r>
                              <w:rPr>
                                <w:rFonts w:hint="eastAsia" w:ascii="仿宋" w:hAnsi="仿宋" w:eastAsia="仿宋"/>
                                <w:sz w:val="28"/>
                                <w:szCs w:val="28"/>
                                <w:highlight w:val="none"/>
                              </w:rPr>
                              <w:t xml:space="preserve">并于</w:t>
                            </w:r>
                            <w:r>
                              <w:rPr>
                                <w:rFonts w:hint="eastAsia" w:ascii="仿宋" w:hAnsi="仿宋" w:eastAsia="仿宋"/>
                                <w:b/>
                                <w:bCs/>
                                <w:sz w:val="28"/>
                                <w:szCs w:val="28"/>
                                <w:highlight w:val="none"/>
                                <w:lang w:val="en-US" w:eastAsia="zh-CN"/>
                              </w:rPr>
                              <w:t xml:space="preserve">2026</w:t>
                            </w:r>
                            <w:r>
                              <w:rPr>
                                <w:rFonts w:hint="eastAsia" w:ascii="仿宋" w:hAnsi="仿宋" w:eastAsia="仿宋"/>
                                <w:b/>
                                <w:bCs/>
                                <w:sz w:val="28"/>
                                <w:szCs w:val="28"/>
                                <w:highlight w:val="none"/>
                              </w:rPr>
                              <w:t xml:space="preserve">年</w:t>
                            </w:r>
                            <w:r>
                              <w:rPr>
                                <w:rFonts w:hint="eastAsia" w:ascii="仿宋" w:hAnsi="仿宋" w:eastAsia="仿宋"/>
                                <w:b/>
                                <w:bCs/>
                                <w:sz w:val="28"/>
                                <w:szCs w:val="28"/>
                                <w:highlight w:val="none"/>
                              </w:rPr>
                              <w:t xml:space="preserve">7月2</w:t>
                            </w:r>
                            <w:r>
                              <w:rPr>
                                <w:rFonts w:hint="eastAsia" w:ascii="仿宋" w:hAnsi="仿宋" w:eastAsia="仿宋"/>
                                <w:b/>
                                <w:bCs/>
                                <w:sz w:val="28"/>
                                <w:szCs w:val="28"/>
                                <w:highlight w:val="none"/>
                              </w:rPr>
                              <w:t xml:space="preserve">日</w:t>
                            </w:r>
                            <w:r>
                              <w:rPr>
                                <w:rFonts w:hint="eastAsia" w:ascii="仿宋" w:hAnsi="仿宋" w:eastAsia="仿宋"/>
                                <w:b/>
                                <w:bCs/>
                                <w:sz w:val="28"/>
                                <w:szCs w:val="28"/>
                                <w:highlight w:val="none"/>
                                <w:lang w:val="en-US" w:eastAsia="zh-CN"/>
                              </w:rPr>
                              <w:t xml:space="preserve">14</w:t>
                            </w:r>
                            <w:r>
                              <w:rPr>
                                <w:rFonts w:hint="eastAsia" w:ascii="仿宋" w:hAnsi="仿宋" w:eastAsia="仿宋"/>
                                <w:b/>
                                <w:bCs/>
                                <w:sz w:val="28"/>
                                <w:szCs w:val="28"/>
                                <w:highlight w:val="none"/>
                              </w:rPr>
                              <w:t xml:space="preserve">点</w:t>
                            </w:r>
                            <w:r>
                              <w:rPr>
                                <w:rFonts w:hint="eastAsia" w:ascii="仿宋" w:hAnsi="仿宋" w:eastAsia="仿宋"/>
                                <w:b/>
                                <w:bCs/>
                                <w:sz w:val="28"/>
                                <w:szCs w:val="28"/>
                                <w:highlight w:val="none"/>
                                <w:lang w:val="en-US" w:eastAsia="zh-CN"/>
                              </w:rPr>
                              <w:t xml:space="preserve">30</w:t>
                            </w:r>
                            <w:r>
                              <w:rPr>
                                <w:rFonts w:hint="eastAsia" w:ascii="仿宋" w:hAnsi="仿宋" w:eastAsia="仿宋"/>
                                <w:b/>
                                <w:bCs/>
                                <w:sz w:val="28"/>
                                <w:szCs w:val="28"/>
                                <w:highlight w:val="none"/>
                              </w:rPr>
                              <w:t xml:space="preserve">分</w:t>
                            </w:r>
                            <w:r>
                              <w:rPr>
                                <w:rFonts w:hint="eastAsia" w:ascii="仿宋" w:hAnsi="仿宋" w:eastAsia="仿宋"/>
                                <w:sz w:val="28"/>
                                <w:szCs w:val="28"/>
                                <w:highlight w:val="none"/>
                              </w:rPr>
                              <w:t xml:space="preserve">（</w:t>
                            </w:r>
                            <w:r>
                              <w:rPr>
                                <w:rFonts w:hint="eastAsia" w:ascii="仿宋" w:hAnsi="仿宋" w:eastAsia="仿宋"/>
                                <w:sz w:val="28"/>
                                <w:szCs w:val="28"/>
                              </w:rPr>
                              <w:t xml:space="preserve">北京时间）前提交投标文件。</w:t>
                            </w:r>
                            <w:r>
                              <w:rPr>
                                <w:rFonts w:ascii="仿宋" w:hAnsi="仿宋" w:eastAsia="仿宋"/>
                                <w:sz w:val="28"/>
                                <w:szCs w:val="28"/>
                              </w:rPr>
                            </w:r>
                            <w:r/>
                          </w:p>
                          <w:p>
                            <w:pPr>
                              <w:pStyle w:val="665"/>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2.8pt;mso-position-horizontal:absolute;mso-position-vertical-relative:text;margin-top:11.0pt;mso-position-vertical:absolute;width:453.6pt;height:141.2pt;mso-wrap-distance-left:9.0pt;mso-wrap-distance-top:0.0pt;mso-wrap-distance-right:9.0pt;mso-wrap-distance-bottom:0.0pt;visibility:visible;" fillcolor="#FFFFFF" strokecolor="#000000">
                <v:textbox inset="0,0,0,0">
                  <w:txbxContent>
                    <w:p>
                      <w:pPr>
                        <w:pStyle w:val="665"/>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清江浦区人民法院2026年度食堂采购项目 </w:t>
                      </w:r>
                      <w:r>
                        <w:rPr>
                          <w:rFonts w:hint="eastAsia" w:ascii="仿宋" w:hAnsi="仿宋" w:eastAsia="仿宋"/>
                          <w:sz w:val="28"/>
                          <w:szCs w:val="28"/>
                        </w:rPr>
                        <w:t xml:space="preserve">招标项目的潜在投标人应在淮安市政府采购网（http://czj.huaian.gov.cn/col/13924_326175/index.html）自行免费下载招标文件，</w:t>
                      </w:r>
                      <w:r>
                        <w:rPr>
                          <w:rFonts w:hint="eastAsia" w:ascii="仿宋" w:hAnsi="仿宋" w:eastAsia="仿宋"/>
                          <w:sz w:val="28"/>
                          <w:szCs w:val="28"/>
                          <w:highlight w:val="none"/>
                        </w:rPr>
                        <w:t xml:space="preserve">并于</w:t>
                      </w:r>
                      <w:r>
                        <w:rPr>
                          <w:rFonts w:hint="eastAsia" w:ascii="仿宋" w:hAnsi="仿宋" w:eastAsia="仿宋"/>
                          <w:b/>
                          <w:bCs/>
                          <w:sz w:val="28"/>
                          <w:szCs w:val="28"/>
                          <w:highlight w:val="none"/>
                          <w:lang w:val="en-US" w:eastAsia="zh-CN"/>
                        </w:rPr>
                        <w:t xml:space="preserve">2026</w:t>
                      </w:r>
                      <w:r>
                        <w:rPr>
                          <w:rFonts w:hint="eastAsia" w:ascii="仿宋" w:hAnsi="仿宋" w:eastAsia="仿宋"/>
                          <w:b/>
                          <w:bCs/>
                          <w:sz w:val="28"/>
                          <w:szCs w:val="28"/>
                          <w:highlight w:val="none"/>
                        </w:rPr>
                        <w:t xml:space="preserve">年</w:t>
                      </w:r>
                      <w:r>
                        <w:rPr>
                          <w:rFonts w:hint="eastAsia" w:ascii="仿宋" w:hAnsi="仿宋" w:eastAsia="仿宋"/>
                          <w:b/>
                          <w:bCs/>
                          <w:sz w:val="28"/>
                          <w:szCs w:val="28"/>
                          <w:highlight w:val="none"/>
                        </w:rPr>
                        <w:t xml:space="preserve">7月2</w:t>
                      </w:r>
                      <w:r>
                        <w:rPr>
                          <w:rFonts w:hint="eastAsia" w:ascii="仿宋" w:hAnsi="仿宋" w:eastAsia="仿宋"/>
                          <w:b/>
                          <w:bCs/>
                          <w:sz w:val="28"/>
                          <w:szCs w:val="28"/>
                          <w:highlight w:val="none"/>
                        </w:rPr>
                        <w:t xml:space="preserve">日</w:t>
                      </w:r>
                      <w:r>
                        <w:rPr>
                          <w:rFonts w:hint="eastAsia" w:ascii="仿宋" w:hAnsi="仿宋" w:eastAsia="仿宋"/>
                          <w:b/>
                          <w:bCs/>
                          <w:sz w:val="28"/>
                          <w:szCs w:val="28"/>
                          <w:highlight w:val="none"/>
                          <w:lang w:val="en-US" w:eastAsia="zh-CN"/>
                        </w:rPr>
                        <w:t xml:space="preserve">14</w:t>
                      </w:r>
                      <w:r>
                        <w:rPr>
                          <w:rFonts w:hint="eastAsia" w:ascii="仿宋" w:hAnsi="仿宋" w:eastAsia="仿宋"/>
                          <w:b/>
                          <w:bCs/>
                          <w:sz w:val="28"/>
                          <w:szCs w:val="28"/>
                          <w:highlight w:val="none"/>
                        </w:rPr>
                        <w:t xml:space="preserve">点</w:t>
                      </w:r>
                      <w:r>
                        <w:rPr>
                          <w:rFonts w:hint="eastAsia" w:ascii="仿宋" w:hAnsi="仿宋" w:eastAsia="仿宋"/>
                          <w:b/>
                          <w:bCs/>
                          <w:sz w:val="28"/>
                          <w:szCs w:val="28"/>
                          <w:highlight w:val="none"/>
                          <w:lang w:val="en-US" w:eastAsia="zh-CN"/>
                        </w:rPr>
                        <w:t xml:space="preserve">30</w:t>
                      </w:r>
                      <w:r>
                        <w:rPr>
                          <w:rFonts w:hint="eastAsia" w:ascii="仿宋" w:hAnsi="仿宋" w:eastAsia="仿宋"/>
                          <w:b/>
                          <w:bCs/>
                          <w:sz w:val="28"/>
                          <w:szCs w:val="28"/>
                          <w:highlight w:val="none"/>
                        </w:rPr>
                        <w:t xml:space="preserve">分</w:t>
                      </w:r>
                      <w:r>
                        <w:rPr>
                          <w:rFonts w:hint="eastAsia" w:ascii="仿宋" w:hAnsi="仿宋" w:eastAsia="仿宋"/>
                          <w:sz w:val="28"/>
                          <w:szCs w:val="28"/>
                          <w:highlight w:val="none"/>
                        </w:rPr>
                        <w:t xml:space="preserve">（</w:t>
                      </w:r>
                      <w:r>
                        <w:rPr>
                          <w:rFonts w:hint="eastAsia" w:ascii="仿宋" w:hAnsi="仿宋" w:eastAsia="仿宋"/>
                          <w:sz w:val="28"/>
                          <w:szCs w:val="28"/>
                        </w:rPr>
                        <w:t xml:space="preserve">北京时间）前提交投标文件。</w:t>
                      </w:r>
                      <w:r>
                        <w:rPr>
                          <w:rFonts w:ascii="仿宋" w:hAnsi="仿宋" w:eastAsia="仿宋"/>
                          <w:sz w:val="28"/>
                          <w:szCs w:val="28"/>
                        </w:rPr>
                      </w:r>
                      <w:r/>
                    </w:p>
                    <w:p>
                      <w:pPr>
                        <w:pStyle w:val="665"/>
                      </w:pPr>
                      <w:r/>
                      <w:r/>
                    </w:p>
                  </w:txbxContent>
                </v:textbox>
              </v:shape>
            </w:pict>
          </mc:Fallback>
        </mc:AlternateContent>
      </w:r>
      <w:r>
        <w:rPr>
          <w:rFonts w:hint="eastAsia" w:ascii="仿宋" w:hAnsi="仿宋" w:eastAsia="仿宋" w:cs="仿宋"/>
          <w:color w:val="000000"/>
          <w:sz w:val="28"/>
          <w:szCs w:val="28"/>
          <w:highlight w:val="none"/>
        </w:rPr>
      </w:r>
      <w:r/>
    </w:p>
    <w:p>
      <w:pPr>
        <w:pStyle w:val="665"/>
        <w:ind w:left="1" w:firstLine="537"/>
        <w:spacing w:line="50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r>
      <w:r/>
    </w:p>
    <w:p>
      <w:pPr>
        <w:pStyle w:val="665"/>
        <w:ind w:left="1" w:firstLine="537"/>
        <w:spacing w:line="50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r>
      <w:r/>
    </w:p>
    <w:p>
      <w:pPr>
        <w:pStyle w:val="665"/>
        <w:ind w:left="1" w:firstLine="537"/>
        <w:spacing w:line="50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r>
      <w:r/>
    </w:p>
    <w:p>
      <w:pPr>
        <w:pStyle w:val="665"/>
        <w:ind w:left="1" w:firstLine="537"/>
        <w:spacing w:line="50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r>
      <w:r/>
    </w:p>
    <w:p>
      <w:pPr>
        <w:pStyle w:val="665"/>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r>
      <w:r/>
    </w:p>
    <w:p>
      <w:pPr>
        <w:pStyle w:val="665"/>
        <w:ind w:firstLine="565"/>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一、项目基本情况</w:t>
      </w:r>
      <w:r>
        <w:rPr>
          <w:rFonts w:hint="eastAsia" w:ascii="仿宋" w:hAnsi="仿宋" w:eastAsia="仿宋" w:cs="仿宋"/>
          <w:b w:val="0"/>
          <w:bCs w:val="0"/>
          <w:color w:val="000000"/>
          <w:sz w:val="28"/>
          <w:szCs w:val="28"/>
          <w:highlight w:val="none"/>
        </w:rPr>
      </w:r>
      <w:r/>
    </w:p>
    <w:p>
      <w:pPr>
        <w:pStyle w:val="665"/>
        <w:ind w:firstLine="565"/>
        <w:spacing w:line="520" w:lineRule="exact"/>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rPr>
        <w:t xml:space="preserve">（一）项目编号:</w:t>
      </w:r>
      <w:r>
        <w:rPr>
          <w:rFonts w:hint="eastAsia" w:ascii="仿宋" w:hAnsi="仿宋" w:eastAsia="仿宋" w:cs="仿宋"/>
          <w:b w:val="0"/>
          <w:bCs w:val="0"/>
          <w:color w:val="000000"/>
          <w:sz w:val="28"/>
          <w:szCs w:val="28"/>
          <w:highlight w:val="none"/>
          <w:lang w:eastAsia="zh-CN"/>
        </w:rPr>
        <w:t xml:space="preserve">JSZC-320812-ZZGJ-G2026-0020</w:t>
      </w:r>
      <w:r>
        <w:rPr>
          <w:rFonts w:hint="eastAsia" w:ascii="仿宋" w:hAnsi="仿宋" w:eastAsia="仿宋" w:cs="仿宋"/>
          <w:b w:val="0"/>
          <w:bCs w:val="0"/>
          <w:color w:val="000000"/>
          <w:sz w:val="28"/>
          <w:szCs w:val="28"/>
          <w:highlight w:val="none"/>
          <w:lang w:eastAsia="zh-CN"/>
        </w:rPr>
      </w:r>
      <w:r/>
    </w:p>
    <w:p>
      <w:pPr>
        <w:pStyle w:val="665"/>
        <w:ind w:firstLine="565"/>
        <w:spacing w:line="520" w:lineRule="exact"/>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rPr>
        <w:t xml:space="preserve">（二）项目名称:</w:t>
      </w:r>
      <w:r>
        <w:rPr>
          <w:rFonts w:hint="eastAsia" w:ascii="仿宋" w:hAnsi="仿宋" w:eastAsia="仿宋" w:cs="仿宋"/>
          <w:b w:val="0"/>
          <w:bCs w:val="0"/>
          <w:color w:val="000000"/>
          <w:sz w:val="28"/>
          <w:highlight w:val="none"/>
        </w:rPr>
        <w:t xml:space="preserve"> </w:t>
      </w:r>
      <w:r>
        <w:rPr>
          <w:rFonts w:hint="eastAsia" w:ascii="仿宋" w:hAnsi="仿宋" w:eastAsia="仿宋" w:cs="仿宋"/>
          <w:b w:val="0"/>
          <w:bCs w:val="0"/>
          <w:color w:val="000000"/>
          <w:sz w:val="28"/>
          <w:highlight w:val="none"/>
          <w:lang w:eastAsia="zh-CN"/>
        </w:rPr>
        <w:t xml:space="preserve">清江浦区人民法院2026年度食堂采购项目</w:t>
      </w:r>
      <w:r>
        <w:rPr>
          <w:rFonts w:hint="eastAsia" w:ascii="仿宋" w:hAnsi="仿宋" w:eastAsia="仿宋" w:cs="仿宋"/>
          <w:b w:val="0"/>
          <w:bCs w:val="0"/>
          <w:color w:val="000000"/>
          <w:sz w:val="28"/>
          <w:szCs w:val="28"/>
          <w:highlight w:val="none"/>
          <w:lang w:eastAsia="zh-CN"/>
        </w:rPr>
      </w:r>
      <w:r/>
    </w:p>
    <w:p>
      <w:pPr>
        <w:pStyle w:val="665"/>
        <w:ind w:firstLine="565"/>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（三）预算金额: </w:t>
      </w:r>
      <w:r>
        <w:rPr>
          <w:rFonts w:hint="eastAsia" w:ascii="仿宋" w:hAnsi="仿宋" w:eastAsia="仿宋" w:cs="仿宋"/>
          <w:b w:val="0"/>
          <w:bCs w:val="0"/>
          <w:color w:val="000000"/>
          <w:sz w:val="28"/>
          <w:szCs w:val="28"/>
          <w:highlight w:val="none"/>
          <w:lang w:val="en-US" w:eastAsia="zh-CN"/>
        </w:rPr>
        <w:t xml:space="preserve">240</w:t>
      </w:r>
      <w:r>
        <w:rPr>
          <w:rFonts w:hint="eastAsia" w:ascii="仿宋" w:hAnsi="仿宋" w:eastAsia="仿宋" w:cs="仿宋"/>
          <w:b w:val="0"/>
          <w:bCs w:val="0"/>
          <w:color w:val="000000"/>
          <w:sz w:val="28"/>
          <w:szCs w:val="28"/>
          <w:highlight w:val="none"/>
        </w:rPr>
        <w:t xml:space="preserve">万元</w:t>
      </w:r>
      <w:r>
        <w:rPr>
          <w:rFonts w:hint="eastAsia" w:ascii="仿宋" w:hAnsi="仿宋" w:eastAsia="仿宋" w:cs="仿宋"/>
          <w:b w:val="0"/>
          <w:bCs w:val="0"/>
          <w:color w:val="000000"/>
          <w:sz w:val="28"/>
          <w:szCs w:val="28"/>
          <w:highlight w:val="none"/>
        </w:rPr>
      </w:r>
      <w:r/>
    </w:p>
    <w:p>
      <w:pPr>
        <w:pStyle w:val="665"/>
        <w:ind w:firstLine="565"/>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（四）最高限价: </w:t>
      </w:r>
      <w:r>
        <w:rPr>
          <w:rFonts w:hint="eastAsia" w:ascii="仿宋" w:hAnsi="仿宋" w:eastAsia="仿宋" w:cs="仿宋"/>
          <w:b w:val="0"/>
          <w:bCs w:val="0"/>
          <w:color w:val="000000"/>
          <w:sz w:val="28"/>
          <w:szCs w:val="28"/>
          <w:highlight w:val="none"/>
          <w:lang w:val="en-US" w:eastAsia="zh-CN"/>
        </w:rPr>
        <w:t xml:space="preserve">240</w:t>
      </w:r>
      <w:r>
        <w:rPr>
          <w:rFonts w:hint="eastAsia" w:ascii="仿宋" w:hAnsi="仿宋" w:eastAsia="仿宋" w:cs="仿宋"/>
          <w:b w:val="0"/>
          <w:bCs w:val="0"/>
          <w:color w:val="000000"/>
          <w:sz w:val="28"/>
          <w:szCs w:val="28"/>
          <w:highlight w:val="none"/>
        </w:rPr>
        <w:t xml:space="preserve">万元</w:t>
      </w:r>
      <w:r>
        <w:rPr>
          <w:rFonts w:hint="eastAsia" w:ascii="仿宋" w:hAnsi="仿宋" w:eastAsia="仿宋" w:cs="仿宋"/>
          <w:b w:val="0"/>
          <w:bCs w:val="0"/>
          <w:color w:val="000000"/>
          <w:sz w:val="28"/>
          <w:szCs w:val="28"/>
          <w:highlight w:val="none"/>
        </w:rPr>
      </w:r>
      <w:r/>
    </w:p>
    <w:p>
      <w:pPr>
        <w:pStyle w:val="665"/>
        <w:ind w:firstLine="565"/>
        <w:spacing w:line="520" w:lineRule="exact"/>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rPr>
        <w:t xml:space="preserve">（五）采购需求:</w:t>
      </w:r>
      <w:r>
        <w:rPr>
          <w:rFonts w:hint="eastAsia" w:ascii="仿宋" w:hAnsi="仿宋" w:eastAsia="仿宋" w:cs="仿宋"/>
          <w:b w:val="0"/>
          <w:bCs w:val="0"/>
          <w:color w:val="000000"/>
          <w:sz w:val="28"/>
          <w:szCs w:val="28"/>
          <w:highlight w:val="none"/>
          <w:lang w:eastAsia="zh-CN"/>
        </w:rPr>
        <w:t xml:space="preserve">清江浦区人民法院2026年度食堂采购项目</w:t>
      </w:r>
      <w:r>
        <w:rPr>
          <w:rFonts w:hint="eastAsia" w:ascii="仿宋" w:hAnsi="仿宋" w:eastAsia="仿宋" w:cs="仿宋"/>
          <w:b w:val="0"/>
          <w:bCs w:val="0"/>
          <w:color w:val="000000"/>
          <w:sz w:val="28"/>
          <w:szCs w:val="28"/>
          <w:highlight w:val="none"/>
        </w:rPr>
        <w:t xml:space="preserve">。详细内容见本</w:t>
      </w:r>
      <w:r>
        <w:rPr>
          <w:rFonts w:hint="eastAsia" w:ascii="仿宋" w:hAnsi="仿宋" w:eastAsia="仿宋" w:cs="仿宋"/>
          <w:b w:val="0"/>
          <w:bCs w:val="0"/>
          <w:color w:val="000000"/>
          <w:sz w:val="28"/>
          <w:szCs w:val="28"/>
          <w:highlight w:val="none"/>
          <w:lang w:eastAsia="zh-CN"/>
        </w:rPr>
        <w:t xml:space="preserve">招标文件</w:t>
      </w:r>
      <w:r>
        <w:rPr>
          <w:rFonts w:hint="eastAsia" w:ascii="仿宋" w:hAnsi="仿宋" w:eastAsia="仿宋" w:cs="仿宋"/>
          <w:b w:val="0"/>
          <w:bCs w:val="0"/>
          <w:color w:val="000000"/>
          <w:sz w:val="28"/>
          <w:szCs w:val="28"/>
          <w:highlight w:val="none"/>
        </w:rPr>
        <w:t xml:space="preserve">“第五部分、项目采购需求”</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eastAsia="zh-CN"/>
        </w:rPr>
      </w:r>
      <w:r/>
    </w:p>
    <w:p>
      <w:pPr>
        <w:pStyle w:val="665"/>
        <w:ind w:firstLine="565"/>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（六）合同履行期限:</w:t>
      </w:r>
      <w:r>
        <w:rPr>
          <w:rFonts w:hint="eastAsia" w:ascii="仿宋" w:hAnsi="仿宋" w:eastAsia="仿宋" w:cs="仿宋"/>
          <w:b w:val="0"/>
          <w:bCs w:val="0"/>
          <w:color w:val="000000"/>
          <w:sz w:val="28"/>
          <w:szCs w:val="28"/>
          <w:highlight w:val="none"/>
          <w:lang w:eastAsia="zh-CN"/>
        </w:rPr>
        <w:t xml:space="preserve">一年</w:t>
      </w:r>
      <w:r>
        <w:rPr>
          <w:rFonts w:hint="eastAsia" w:ascii="仿宋" w:hAnsi="仿宋" w:eastAsia="仿宋" w:cs="仿宋"/>
          <w:b w:val="0"/>
          <w:bCs w:val="0"/>
          <w:color w:val="000000"/>
          <w:sz w:val="28"/>
          <w:szCs w:val="28"/>
          <w:highlight w:val="none"/>
          <w:lang w:val="en-US" w:eastAsia="zh-CN"/>
        </w:rPr>
        <w:t xml:space="preserve">。</w:t>
      </w:r>
      <w:r>
        <w:rPr>
          <w:rFonts w:hint="eastAsia" w:ascii="仿宋" w:hAnsi="仿宋" w:eastAsia="仿宋" w:cs="仿宋"/>
          <w:b w:val="0"/>
          <w:bCs w:val="0"/>
          <w:color w:val="000000"/>
          <w:sz w:val="28"/>
          <w:szCs w:val="28"/>
          <w:highlight w:val="none"/>
        </w:rPr>
        <w:t xml:space="preserve">    </w:t>
      </w:r>
      <w:r>
        <w:rPr>
          <w:rFonts w:hint="eastAsia" w:ascii="仿宋" w:hAnsi="仿宋" w:eastAsia="仿宋" w:cs="仿宋"/>
          <w:b w:val="0"/>
          <w:bCs w:val="0"/>
          <w:color w:val="000000"/>
          <w:sz w:val="28"/>
          <w:szCs w:val="28"/>
          <w:highlight w:val="none"/>
        </w:rPr>
      </w:r>
      <w:r/>
    </w:p>
    <w:p>
      <w:pPr>
        <w:pStyle w:val="665"/>
        <w:ind w:firstLine="565"/>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（七）本项目（</w:t>
      </w:r>
      <w:r>
        <w:rPr>
          <w:rFonts w:ascii="Wingdings 2" w:hAnsi="Wingdings 2" w:eastAsia="Wingdings 2" w:cs="Wingdings 2"/>
          <w:b w:val="0"/>
          <w:bCs w:val="0"/>
          <w:color w:val="000000"/>
          <w:sz w:val="28"/>
          <w:szCs w:val="28"/>
          <w:highlight w:val="none"/>
        </w:rPr>
        <w:t xml:space="preserve">£</w:t>
      </w:r>
      <w:r>
        <w:rPr>
          <w:rFonts w:hint="eastAsia" w:ascii="仿宋" w:hAnsi="仿宋" w:eastAsia="仿宋" w:cs="仿宋"/>
          <w:b w:val="0"/>
          <w:bCs w:val="0"/>
          <w:color w:val="000000"/>
          <w:sz w:val="28"/>
          <w:szCs w:val="28"/>
          <w:highlight w:val="none"/>
        </w:rPr>
        <w:t xml:space="preserve">是</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rPr>
        <w:t xml:space="preserve">否）接受联合体投标。</w:t>
      </w:r>
      <w:r>
        <w:rPr>
          <w:rFonts w:hint="eastAsia" w:ascii="仿宋" w:hAnsi="仿宋" w:eastAsia="仿宋" w:cs="仿宋"/>
          <w:b w:val="0"/>
          <w:bCs w:val="0"/>
          <w:color w:val="000000"/>
          <w:sz w:val="28"/>
          <w:szCs w:val="28"/>
          <w:highlight w:val="none"/>
        </w:rPr>
      </w:r>
      <w:r/>
    </w:p>
    <w:p>
      <w:pPr>
        <w:pStyle w:val="665"/>
        <w:ind w:firstLine="565"/>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（八）本项目采购标的对应的中小企业划分标准所属行业为</w:t>
      </w:r>
      <w:r>
        <w:rPr>
          <w:rFonts w:hint="eastAsia" w:ascii="仿宋" w:hAnsi="仿宋" w:eastAsia="仿宋" w:cs="仿宋"/>
          <w:b w:val="0"/>
          <w:bCs w:val="0"/>
          <w:color w:val="000000"/>
          <w:sz w:val="28"/>
          <w:szCs w:val="28"/>
          <w:highlight w:val="none"/>
          <w:u w:val="single"/>
          <w:lang w:val="en-US" w:eastAsia="zh-CN"/>
        </w:rPr>
        <w:t xml:space="preserve">餐饮</w:t>
      </w:r>
      <w:r>
        <w:rPr>
          <w:rFonts w:hint="eastAsia" w:ascii="仿宋" w:hAnsi="仿宋" w:eastAsia="仿宋" w:cs="仿宋"/>
          <w:b w:val="0"/>
          <w:bCs w:val="0"/>
          <w:color w:val="000000"/>
          <w:sz w:val="28"/>
          <w:szCs w:val="28"/>
          <w:highlight w:val="none"/>
          <w:u w:val="single"/>
        </w:rPr>
        <w:t xml:space="preserve">业</w:t>
      </w:r>
      <w:r>
        <w:rPr>
          <w:rFonts w:hint="eastAsia" w:ascii="仿宋" w:hAnsi="仿宋" w:eastAsia="仿宋" w:cs="仿宋"/>
          <w:b w:val="0"/>
          <w:bCs w:val="0"/>
          <w:color w:val="000000"/>
          <w:sz w:val="28"/>
          <w:szCs w:val="28"/>
          <w:highlight w:val="none"/>
        </w:rPr>
        <w:t xml:space="preserve">。</w:t>
      </w:r>
      <w:r>
        <w:rPr>
          <w:rFonts w:hint="eastAsia" w:ascii="仿宋" w:hAnsi="仿宋" w:eastAsia="仿宋" w:cs="仿宋"/>
          <w:b w:val="0"/>
          <w:bCs w:val="0"/>
          <w:color w:val="000000"/>
          <w:sz w:val="28"/>
          <w:szCs w:val="28"/>
          <w:highlight w:val="none"/>
        </w:rPr>
      </w:r>
      <w:r/>
    </w:p>
    <w:p>
      <w:pPr>
        <w:pStyle w:val="665"/>
        <w:ind w:firstLine="565"/>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二、申请人的资格要求:</w:t>
      </w:r>
      <w:r>
        <w:rPr>
          <w:rFonts w:hint="eastAsia" w:ascii="仿宋" w:hAnsi="仿宋" w:eastAsia="仿宋" w:cs="仿宋"/>
          <w:b w:val="0"/>
          <w:bCs w:val="0"/>
          <w:color w:val="000000"/>
          <w:sz w:val="28"/>
          <w:szCs w:val="28"/>
          <w:highlight w:val="none"/>
        </w:rPr>
      </w:r>
      <w:r/>
    </w:p>
    <w:p>
      <w:pPr>
        <w:pStyle w:val="665"/>
        <w:ind w:left="559"/>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（一）符合《中华人民共和国政府采购法》第二十二条规定；</w:t>
      </w:r>
      <w:r>
        <w:rPr>
          <w:rFonts w:hint="eastAsia" w:ascii="仿宋" w:hAnsi="仿宋" w:eastAsia="仿宋" w:cs="仿宋"/>
          <w:b w:val="0"/>
          <w:bCs w:val="0"/>
          <w:color w:val="000000"/>
          <w:sz w:val="28"/>
          <w:szCs w:val="28"/>
          <w:highlight w:val="none"/>
        </w:rPr>
      </w:r>
      <w:r/>
    </w:p>
    <w:p>
      <w:pPr>
        <w:pStyle w:val="665"/>
        <w:ind w:left="559"/>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（二）落实政府采购政策需满足的资格要求:</w:t>
      </w:r>
      <w:r>
        <w:rPr>
          <w:rFonts w:hint="eastAsia" w:ascii="仿宋" w:hAnsi="仿宋" w:eastAsia="仿宋" w:cs="仿宋"/>
          <w:b w:val="0"/>
          <w:bCs w:val="0"/>
          <w:color w:val="000000"/>
          <w:sz w:val="28"/>
          <w:szCs w:val="28"/>
          <w:highlight w:val="none"/>
        </w:rPr>
      </w:r>
      <w:r/>
    </w:p>
    <w:p>
      <w:pPr>
        <w:pStyle w:val="665"/>
        <w:ind w:firstLine="560"/>
        <w:spacing w:line="520" w:lineRule="exact"/>
        <w:rPr>
          <w:rFonts w:hint="eastAsia" w:ascii="仿宋" w:hAnsi="仿宋" w:eastAsia="仿宋" w:cs="仿宋"/>
          <w:b w:val="0"/>
          <w:bCs w:val="0"/>
          <w:color w:val="000000"/>
          <w:sz w:val="28"/>
          <w:szCs w:val="28"/>
          <w:highlight w:val="none"/>
          <w:lang w:val="zh-CN"/>
        </w:rPr>
      </w:pPr>
      <w:r>
        <w:rPr>
          <w:rFonts w:hint="eastAsia" w:ascii="仿宋" w:hAnsi="仿宋" w:eastAsia="仿宋" w:cs="仿宋"/>
          <w:b w:val="0"/>
          <w:bCs w:val="0"/>
          <w:color w:val="000000"/>
          <w:sz w:val="28"/>
          <w:szCs w:val="28"/>
          <w:highlight w:val="none"/>
          <w:lang w:val="zh-CN"/>
        </w:rPr>
        <w:t xml:space="preserve">本项目</w:t>
      </w:r>
      <w:r>
        <w:rPr>
          <w:rFonts w:hint="eastAsia" w:ascii="仿宋" w:hAnsi="仿宋" w:eastAsia="仿宋" w:cs="仿宋"/>
          <w:b w:val="0"/>
          <w:bCs w:val="0"/>
          <w:color w:val="000000"/>
          <w:sz w:val="28"/>
          <w:szCs w:val="28"/>
          <w:highlight w:val="none"/>
        </w:rPr>
        <w:t xml:space="preserve">按照</w:t>
      </w:r>
      <w:r>
        <w:rPr>
          <w:rFonts w:hint="eastAsia" w:ascii="仿宋" w:hAnsi="仿宋" w:eastAsia="仿宋" w:cs="仿宋"/>
          <w:b w:val="0"/>
          <w:bCs w:val="0"/>
          <w:color w:val="000000"/>
          <w:sz w:val="28"/>
          <w:szCs w:val="28"/>
          <w:highlight w:val="none"/>
          <w:lang w:val="zh-CN"/>
        </w:rPr>
        <w:t xml:space="preserve">以下第</w:t>
      </w:r>
      <w:r>
        <w:rPr>
          <w:rFonts w:hint="eastAsia" w:ascii="仿宋" w:hAnsi="仿宋" w:eastAsia="仿宋" w:cs="仿宋"/>
          <w:b w:val="0"/>
          <w:bCs w:val="0"/>
          <w:color w:val="000000"/>
          <w:sz w:val="28"/>
          <w:szCs w:val="28"/>
          <w:highlight w:val="none"/>
          <w:u w:val="single"/>
        </w:rPr>
        <w:t xml:space="preserve"> </w:t>
      </w:r>
      <w:r>
        <w:rPr>
          <w:rFonts w:hint="eastAsia" w:ascii="仿宋" w:hAnsi="仿宋" w:eastAsia="仿宋" w:cs="仿宋"/>
          <w:b w:val="0"/>
          <w:bCs w:val="0"/>
          <w:color w:val="000000"/>
          <w:sz w:val="28"/>
          <w:szCs w:val="28"/>
          <w:highlight w:val="none"/>
          <w:u w:val="single"/>
          <w:lang w:val="en-US" w:eastAsia="zh-CN"/>
        </w:rPr>
        <w:t xml:space="preserve">1</w:t>
      </w:r>
      <w:r>
        <w:rPr>
          <w:rFonts w:hint="eastAsia" w:ascii="仿宋" w:hAnsi="仿宋" w:eastAsia="仿宋" w:cs="仿宋"/>
          <w:b w:val="0"/>
          <w:bCs w:val="0"/>
          <w:color w:val="000000"/>
          <w:sz w:val="28"/>
          <w:szCs w:val="28"/>
          <w:highlight w:val="none"/>
          <w:u w:val="single"/>
        </w:rPr>
        <w:t xml:space="preserve"> </w:t>
      </w:r>
      <w:r>
        <w:rPr>
          <w:rFonts w:hint="eastAsia" w:ascii="仿宋" w:hAnsi="仿宋" w:eastAsia="仿宋" w:cs="仿宋"/>
          <w:b w:val="0"/>
          <w:bCs w:val="0"/>
          <w:color w:val="000000"/>
          <w:sz w:val="28"/>
          <w:szCs w:val="28"/>
          <w:highlight w:val="none"/>
          <w:lang w:val="zh-CN"/>
        </w:rPr>
        <w:t xml:space="preserve">种方式落实政府采购促进中小企业发展的要求：</w:t>
      </w:r>
      <w:r>
        <w:rPr>
          <w:rFonts w:hint="eastAsia" w:ascii="仿宋" w:hAnsi="仿宋" w:eastAsia="仿宋" w:cs="仿宋"/>
          <w:b w:val="0"/>
          <w:bCs w:val="0"/>
          <w:color w:val="000000"/>
          <w:sz w:val="28"/>
          <w:szCs w:val="28"/>
          <w:highlight w:val="none"/>
          <w:lang w:val="zh-CN"/>
        </w:rPr>
      </w:r>
      <w:r/>
    </w:p>
    <w:p>
      <w:pPr>
        <w:pStyle w:val="665"/>
        <w:ind w:firstLine="560"/>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val="zh-CN"/>
        </w:rPr>
        <w:t xml:space="preserve">1、</w:t>
      </w:r>
      <w:r>
        <w:rPr>
          <w:rFonts w:hint="eastAsia" w:ascii="仿宋" w:hAnsi="仿宋" w:eastAsia="仿宋" w:cs="仿宋"/>
          <w:b w:val="0"/>
          <w:bCs w:val="0"/>
          <w:color w:val="000000"/>
          <w:sz w:val="28"/>
          <w:szCs w:val="28"/>
          <w:highlight w:val="none"/>
        </w:rPr>
        <w:t xml:space="preserve">本项目为专门面向中小企业采购的项目。</w:t>
      </w:r>
      <w:r>
        <w:rPr>
          <w:rFonts w:hint="eastAsia" w:ascii="仿宋" w:hAnsi="仿宋" w:eastAsia="仿宋" w:cs="仿宋"/>
          <w:b w:val="0"/>
          <w:bCs w:val="0"/>
          <w:color w:val="000000"/>
          <w:sz w:val="28"/>
          <w:szCs w:val="28"/>
          <w:highlight w:val="none"/>
        </w:rPr>
      </w:r>
      <w:r/>
    </w:p>
    <w:p>
      <w:pPr>
        <w:pStyle w:val="665"/>
        <w:ind w:firstLine="560"/>
        <w:spacing w:line="520" w:lineRule="exact"/>
        <w:rPr>
          <w:rFonts w:hint="eastAsia" w:ascii="仿宋" w:hAnsi="仿宋" w:eastAsia="仿宋" w:cs="仿宋"/>
          <w:b w:val="0"/>
          <w:bCs w:val="0"/>
          <w:color w:val="000000"/>
          <w:sz w:val="28"/>
          <w:szCs w:val="28"/>
          <w:highlight w:val="none"/>
          <w:lang w:val="zh-CN"/>
        </w:rPr>
      </w:pPr>
      <w:r>
        <w:rPr>
          <w:rFonts w:hint="eastAsia" w:ascii="仿宋" w:hAnsi="仿宋" w:eastAsia="仿宋" w:cs="仿宋"/>
          <w:b w:val="0"/>
          <w:bCs w:val="0"/>
          <w:color w:val="000000"/>
          <w:sz w:val="28"/>
          <w:szCs w:val="28"/>
          <w:highlight w:val="none"/>
        </w:rPr>
        <w:t xml:space="preserve">2、</w:t>
      </w:r>
      <w:r>
        <w:rPr>
          <w:rFonts w:hint="eastAsia" w:ascii="仿宋" w:hAnsi="仿宋" w:eastAsia="仿宋" w:cs="仿宋"/>
          <w:b w:val="0"/>
          <w:bCs w:val="0"/>
          <w:color w:val="000000"/>
          <w:sz w:val="28"/>
          <w:szCs w:val="28"/>
          <w:highlight w:val="none"/>
          <w:lang w:val="zh-CN"/>
        </w:rPr>
        <w:t xml:space="preserve">本项目通过以下第（）种方式预留部分采购份额</w:t>
      </w:r>
      <w:r>
        <w:rPr>
          <w:rFonts w:hint="eastAsia" w:ascii="仿宋" w:hAnsi="仿宋" w:eastAsia="仿宋" w:cs="仿宋"/>
          <w:b w:val="0"/>
          <w:bCs w:val="0"/>
          <w:color w:val="000000"/>
          <w:sz w:val="28"/>
          <w:szCs w:val="28"/>
          <w:highlight w:val="none"/>
        </w:rPr>
        <w:t xml:space="preserve">采购</w:t>
      </w:r>
      <w:r>
        <w:rPr>
          <w:rFonts w:hint="eastAsia" w:ascii="仿宋" w:hAnsi="仿宋" w:eastAsia="仿宋" w:cs="仿宋"/>
          <w:b w:val="0"/>
          <w:bCs w:val="0"/>
          <w:color w:val="000000"/>
          <w:sz w:val="28"/>
          <w:szCs w:val="28"/>
          <w:highlight w:val="none"/>
          <w:lang w:val="zh-CN"/>
        </w:rPr>
        <w:t xml:space="preserve">中小企业</w:t>
      </w:r>
      <w:r>
        <w:rPr>
          <w:rFonts w:hint="eastAsia" w:ascii="仿宋" w:hAnsi="仿宋" w:eastAsia="仿宋" w:cs="仿宋"/>
          <w:b w:val="0"/>
          <w:bCs w:val="0"/>
          <w:color w:val="000000"/>
          <w:sz w:val="28"/>
          <w:szCs w:val="28"/>
          <w:highlight w:val="none"/>
        </w:rPr>
        <w:t xml:space="preserve">服务</w:t>
      </w:r>
      <w:r>
        <w:rPr>
          <w:rFonts w:hint="eastAsia" w:ascii="仿宋" w:hAnsi="仿宋" w:eastAsia="仿宋" w:cs="仿宋"/>
          <w:b w:val="0"/>
          <w:bCs w:val="0"/>
          <w:color w:val="000000"/>
          <w:sz w:val="28"/>
          <w:szCs w:val="28"/>
          <w:highlight w:val="none"/>
          <w:lang w:val="zh-CN"/>
        </w:rPr>
        <w:t xml:space="preserve">：</w:t>
      </w:r>
      <w:r>
        <w:rPr>
          <w:rFonts w:hint="eastAsia" w:ascii="仿宋" w:hAnsi="仿宋" w:eastAsia="仿宋" w:cs="仿宋"/>
          <w:b w:val="0"/>
          <w:bCs w:val="0"/>
          <w:color w:val="000000"/>
          <w:sz w:val="28"/>
          <w:szCs w:val="28"/>
          <w:highlight w:val="none"/>
          <w:lang w:val="zh-CN"/>
        </w:rPr>
      </w:r>
      <w:r/>
    </w:p>
    <w:p>
      <w:pPr>
        <w:pStyle w:val="665"/>
        <w:ind w:firstLine="560"/>
        <w:spacing w:line="520" w:lineRule="exact"/>
        <w:rPr>
          <w:rFonts w:hint="eastAsia" w:ascii="仿宋" w:hAnsi="仿宋" w:eastAsia="仿宋" w:cs="仿宋"/>
          <w:b w:val="0"/>
          <w:bCs w:val="0"/>
          <w:color w:val="000000"/>
          <w:sz w:val="28"/>
          <w:szCs w:val="28"/>
          <w:highlight w:val="none"/>
          <w:lang w:val="zh-CN"/>
        </w:rPr>
      </w:pPr>
      <w:r>
        <w:rPr>
          <w:rFonts w:hint="eastAsia" w:ascii="仿宋" w:hAnsi="仿宋" w:eastAsia="仿宋" w:cs="仿宋"/>
          <w:b w:val="0"/>
          <w:bCs w:val="0"/>
          <w:color w:val="000000"/>
          <w:sz w:val="28"/>
          <w:szCs w:val="28"/>
          <w:highlight w:val="none"/>
          <w:lang w:val="zh-CN"/>
        </w:rPr>
        <w:t xml:space="preserve">（1）本项目要求投标人以联合体形式参加，中小企业合同金额应当达到的比例为</w:t>
      </w:r>
      <w:r>
        <w:rPr>
          <w:rFonts w:hint="eastAsia" w:ascii="仿宋" w:hAnsi="仿宋" w:eastAsia="仿宋" w:cs="仿宋"/>
          <w:b w:val="0"/>
          <w:bCs w:val="0"/>
          <w:color w:val="000000"/>
          <w:sz w:val="28"/>
          <w:szCs w:val="28"/>
          <w:highlight w:val="none"/>
          <w:u w:val="single"/>
          <w:lang w:val="zh-CN"/>
        </w:rPr>
        <w:t xml:space="preserve">    </w:t>
      </w:r>
      <w:r>
        <w:rPr>
          <w:rFonts w:hint="eastAsia" w:ascii="仿宋" w:hAnsi="仿宋" w:eastAsia="仿宋" w:cs="仿宋"/>
          <w:b w:val="0"/>
          <w:bCs w:val="0"/>
          <w:color w:val="000000"/>
          <w:sz w:val="28"/>
          <w:szCs w:val="28"/>
          <w:highlight w:val="none"/>
        </w:rPr>
        <w:t xml:space="preserve">%</w:t>
      </w:r>
      <w:r>
        <w:rPr>
          <w:rFonts w:hint="eastAsia" w:ascii="仿宋" w:hAnsi="仿宋" w:eastAsia="仿宋" w:cs="仿宋"/>
          <w:b w:val="0"/>
          <w:bCs w:val="0"/>
          <w:color w:val="000000"/>
          <w:sz w:val="28"/>
          <w:szCs w:val="28"/>
          <w:highlight w:val="none"/>
          <w:lang w:val="zh-CN"/>
        </w:rPr>
        <w:t xml:space="preserve">，其中小微企业所占比例应为</w:t>
      </w:r>
      <w:r>
        <w:rPr>
          <w:rFonts w:hint="eastAsia" w:ascii="仿宋" w:hAnsi="仿宋" w:eastAsia="仿宋" w:cs="仿宋"/>
          <w:b w:val="0"/>
          <w:bCs w:val="0"/>
          <w:color w:val="000000"/>
          <w:sz w:val="28"/>
          <w:szCs w:val="28"/>
          <w:highlight w:val="none"/>
          <w:u w:val="single"/>
          <w:lang w:val="zh-CN"/>
        </w:rPr>
        <w:t xml:space="preserve">   </w:t>
      </w:r>
      <w:r>
        <w:rPr>
          <w:rFonts w:hint="eastAsia" w:ascii="仿宋" w:hAnsi="仿宋" w:eastAsia="仿宋" w:cs="仿宋"/>
          <w:b w:val="0"/>
          <w:bCs w:val="0"/>
          <w:color w:val="000000"/>
          <w:sz w:val="28"/>
          <w:szCs w:val="28"/>
          <w:highlight w:val="none"/>
          <w:lang w:val="zh-CN"/>
        </w:rPr>
        <w:t xml:space="preserve"> </w:t>
      </w:r>
      <w:r>
        <w:rPr>
          <w:rFonts w:hint="eastAsia" w:ascii="仿宋" w:hAnsi="仿宋" w:eastAsia="仿宋" w:cs="仿宋"/>
          <w:b w:val="0"/>
          <w:bCs w:val="0"/>
          <w:color w:val="000000"/>
          <w:sz w:val="28"/>
          <w:szCs w:val="28"/>
          <w:highlight w:val="none"/>
        </w:rPr>
        <w:t xml:space="preserve">%</w:t>
      </w:r>
      <w:r>
        <w:rPr>
          <w:rFonts w:hint="eastAsia" w:ascii="仿宋" w:hAnsi="仿宋" w:eastAsia="仿宋" w:cs="仿宋"/>
          <w:b w:val="0"/>
          <w:bCs w:val="0"/>
          <w:color w:val="000000"/>
          <w:sz w:val="28"/>
          <w:szCs w:val="28"/>
          <w:highlight w:val="none"/>
          <w:lang w:val="zh-CN"/>
        </w:rPr>
        <w:t xml:space="preserve">（两项比例均应符合《政府采购促进中小企业发展管理办法》第八条规定）。</w:t>
      </w:r>
      <w:r>
        <w:rPr>
          <w:rFonts w:hint="eastAsia" w:ascii="仿宋" w:hAnsi="仿宋" w:eastAsia="仿宋" w:cs="仿宋"/>
          <w:b w:val="0"/>
          <w:bCs w:val="0"/>
          <w:color w:val="000000"/>
          <w:sz w:val="28"/>
          <w:szCs w:val="28"/>
          <w:highlight w:val="none"/>
          <w:lang w:val="zh-CN"/>
        </w:rPr>
      </w:r>
      <w:r/>
    </w:p>
    <w:p>
      <w:pPr>
        <w:pStyle w:val="665"/>
        <w:ind w:firstLine="560"/>
        <w:spacing w:line="520" w:lineRule="exact"/>
        <w:rPr>
          <w:rFonts w:hint="eastAsia" w:ascii="仿宋" w:hAnsi="仿宋" w:eastAsia="仿宋" w:cs="仿宋"/>
          <w:b w:val="0"/>
          <w:bCs w:val="0"/>
          <w:color w:val="000000"/>
          <w:sz w:val="28"/>
          <w:szCs w:val="28"/>
          <w:highlight w:val="none"/>
          <w:lang w:val="zh-CN"/>
        </w:rPr>
      </w:pPr>
      <w:r>
        <w:rPr>
          <w:rFonts w:hint="eastAsia" w:ascii="仿宋" w:hAnsi="仿宋" w:eastAsia="仿宋" w:cs="仿宋"/>
          <w:b w:val="0"/>
          <w:bCs w:val="0"/>
          <w:color w:val="000000"/>
          <w:sz w:val="28"/>
          <w:szCs w:val="28"/>
          <w:highlight w:val="none"/>
          <w:lang w:val="zh-CN"/>
        </w:rPr>
        <w:t xml:space="preserve">（2）本项目要求投标人进行合同分包，中小企业合同金额应当达到的比例为</w:t>
      </w:r>
      <w:r>
        <w:rPr>
          <w:rFonts w:hint="eastAsia" w:ascii="仿宋" w:hAnsi="仿宋" w:eastAsia="仿宋" w:cs="仿宋"/>
          <w:b w:val="0"/>
          <w:bCs w:val="0"/>
          <w:color w:val="000000"/>
          <w:sz w:val="28"/>
          <w:szCs w:val="28"/>
          <w:highlight w:val="none"/>
          <w:u w:val="single"/>
          <w:lang w:val="zh-CN"/>
        </w:rPr>
        <w:t xml:space="preserve">   </w:t>
      </w:r>
      <w:r>
        <w:rPr>
          <w:rFonts w:hint="eastAsia" w:ascii="仿宋" w:hAnsi="仿宋" w:eastAsia="仿宋" w:cs="仿宋"/>
          <w:b w:val="0"/>
          <w:bCs w:val="0"/>
          <w:color w:val="000000"/>
          <w:sz w:val="28"/>
          <w:szCs w:val="28"/>
          <w:highlight w:val="none"/>
          <w:lang w:val="zh-CN"/>
        </w:rPr>
        <w:t xml:space="preserve"> </w:t>
      </w:r>
      <w:r>
        <w:rPr>
          <w:rFonts w:hint="eastAsia" w:ascii="仿宋" w:hAnsi="仿宋" w:eastAsia="仿宋" w:cs="仿宋"/>
          <w:b w:val="0"/>
          <w:bCs w:val="0"/>
          <w:color w:val="000000"/>
          <w:sz w:val="28"/>
          <w:szCs w:val="28"/>
          <w:highlight w:val="none"/>
        </w:rPr>
        <w:t xml:space="preserve">%</w:t>
      </w:r>
      <w:r>
        <w:rPr>
          <w:rFonts w:hint="eastAsia" w:ascii="仿宋" w:hAnsi="仿宋" w:eastAsia="仿宋" w:cs="仿宋"/>
          <w:b w:val="0"/>
          <w:bCs w:val="0"/>
          <w:color w:val="000000"/>
          <w:sz w:val="28"/>
          <w:szCs w:val="28"/>
          <w:highlight w:val="none"/>
          <w:lang w:val="zh-CN"/>
        </w:rPr>
        <w:t xml:space="preserve">，其中小微企业所占比例应为</w:t>
      </w:r>
      <w:r>
        <w:rPr>
          <w:rFonts w:hint="eastAsia" w:ascii="仿宋" w:hAnsi="仿宋" w:eastAsia="仿宋" w:cs="仿宋"/>
          <w:b w:val="0"/>
          <w:bCs w:val="0"/>
          <w:color w:val="000000"/>
          <w:sz w:val="28"/>
          <w:szCs w:val="28"/>
          <w:highlight w:val="none"/>
          <w:u w:val="single"/>
          <w:lang w:val="zh-CN"/>
        </w:rPr>
        <w:t xml:space="preserve">   </w:t>
      </w:r>
      <w:r>
        <w:rPr>
          <w:rFonts w:hint="eastAsia" w:ascii="仿宋" w:hAnsi="仿宋" w:eastAsia="仿宋" w:cs="仿宋"/>
          <w:b w:val="0"/>
          <w:bCs w:val="0"/>
          <w:color w:val="000000"/>
          <w:sz w:val="28"/>
          <w:szCs w:val="28"/>
          <w:highlight w:val="none"/>
          <w:lang w:val="zh-CN"/>
        </w:rPr>
        <w:t xml:space="preserve"> </w:t>
      </w:r>
      <w:r>
        <w:rPr>
          <w:rFonts w:hint="eastAsia" w:ascii="仿宋" w:hAnsi="仿宋" w:eastAsia="仿宋" w:cs="仿宋"/>
          <w:b w:val="0"/>
          <w:bCs w:val="0"/>
          <w:color w:val="000000"/>
          <w:sz w:val="28"/>
          <w:szCs w:val="28"/>
          <w:highlight w:val="none"/>
        </w:rPr>
        <w:t xml:space="preserve">%</w:t>
      </w:r>
      <w:r>
        <w:rPr>
          <w:rFonts w:hint="eastAsia" w:ascii="仿宋" w:hAnsi="仿宋" w:eastAsia="仿宋" w:cs="仿宋"/>
          <w:b w:val="0"/>
          <w:bCs w:val="0"/>
          <w:color w:val="000000"/>
          <w:sz w:val="28"/>
          <w:szCs w:val="28"/>
          <w:highlight w:val="none"/>
          <w:lang w:val="zh-CN"/>
        </w:rPr>
        <w:t xml:space="preserve">（两项比例均应符合《政府采购促进中小企业发展管理办法》第八条规定）。</w:t>
      </w:r>
      <w:r>
        <w:rPr>
          <w:rFonts w:hint="eastAsia" w:ascii="仿宋" w:hAnsi="仿宋" w:eastAsia="仿宋" w:cs="仿宋"/>
          <w:b w:val="0"/>
          <w:bCs w:val="0"/>
          <w:color w:val="000000"/>
          <w:sz w:val="28"/>
          <w:szCs w:val="28"/>
          <w:highlight w:val="none"/>
          <w:lang w:val="zh-CN"/>
        </w:rPr>
      </w:r>
      <w:r/>
    </w:p>
    <w:p>
      <w:pPr>
        <w:pStyle w:val="665"/>
        <w:ind w:firstLine="560"/>
        <w:spacing w:line="520" w:lineRule="exact"/>
        <w:rPr>
          <w:rFonts w:hint="eastAsia" w:ascii="仿宋" w:hAnsi="仿宋" w:eastAsia="仿宋" w:cs="仿宋"/>
          <w:b w:val="0"/>
          <w:bCs w:val="0"/>
          <w:color w:val="000000"/>
          <w:sz w:val="28"/>
          <w:szCs w:val="28"/>
          <w:highlight w:val="none"/>
          <w:lang w:val="zh-CN"/>
        </w:rPr>
      </w:pPr>
      <w:r>
        <w:rPr>
          <w:rFonts w:hint="eastAsia" w:ascii="仿宋" w:hAnsi="仿宋" w:eastAsia="仿宋" w:cs="仿宋"/>
          <w:b w:val="0"/>
          <w:bCs w:val="0"/>
          <w:color w:val="000000"/>
          <w:sz w:val="28"/>
          <w:szCs w:val="28"/>
          <w:highlight w:val="none"/>
          <w:lang w:val="zh-CN"/>
        </w:rPr>
        <w:t xml:space="preserve">3、本项目为非预留份额的采购项目，</w:t>
      </w:r>
      <w:r>
        <w:rPr>
          <w:rFonts w:hint="eastAsia" w:ascii="仿宋" w:hAnsi="仿宋" w:eastAsia="仿宋" w:cs="仿宋"/>
          <w:b w:val="0"/>
          <w:bCs w:val="0"/>
          <w:color w:val="000000"/>
          <w:sz w:val="28"/>
          <w:szCs w:val="28"/>
          <w:highlight w:val="none"/>
        </w:rPr>
        <w:t xml:space="preserve">对小微企业报价给予扣除，用扣除后的价格参加评审，具体详见第二章“投标人须知”第32.1项</w:t>
      </w:r>
      <w:r>
        <w:rPr>
          <w:rFonts w:hint="eastAsia" w:ascii="仿宋" w:hAnsi="仿宋" w:eastAsia="仿宋" w:cs="仿宋"/>
          <w:b w:val="0"/>
          <w:bCs w:val="0"/>
          <w:color w:val="000000"/>
          <w:sz w:val="28"/>
          <w:szCs w:val="28"/>
          <w:highlight w:val="none"/>
          <w:lang w:val="zh-CN"/>
        </w:rPr>
        <w:t xml:space="preserve">。</w:t>
      </w:r>
      <w:r>
        <w:rPr>
          <w:rFonts w:hint="eastAsia" w:ascii="仿宋" w:hAnsi="仿宋" w:eastAsia="仿宋" w:cs="仿宋"/>
          <w:b w:val="0"/>
          <w:bCs w:val="0"/>
          <w:color w:val="000000"/>
          <w:sz w:val="28"/>
          <w:szCs w:val="28"/>
          <w:highlight w:val="none"/>
          <w:lang w:val="zh-CN"/>
        </w:rPr>
      </w:r>
      <w:r/>
    </w:p>
    <w:p>
      <w:pPr>
        <w:pStyle w:val="665"/>
        <w:ind w:firstLine="560"/>
        <w:spacing w:line="520" w:lineRule="exact"/>
        <w:rPr>
          <w:rFonts w:hint="eastAsia" w:ascii="仿宋" w:hAnsi="仿宋" w:eastAsia="仿宋" w:cs="仿宋"/>
          <w:b w:val="0"/>
          <w:bCs w:val="0"/>
          <w:color w:val="000000"/>
          <w:sz w:val="28"/>
          <w:szCs w:val="28"/>
          <w:highlight w:val="none"/>
          <w:lang w:val="zh-CN"/>
        </w:rPr>
      </w:pPr>
      <w:r>
        <w:rPr>
          <w:rFonts w:hint="eastAsia" w:ascii="仿宋" w:hAnsi="仿宋" w:eastAsia="仿宋" w:cs="仿宋"/>
          <w:b w:val="0"/>
          <w:bCs w:val="0"/>
          <w:color w:val="000000"/>
          <w:sz w:val="28"/>
          <w:szCs w:val="28"/>
          <w:highlight w:val="none"/>
        </w:rPr>
        <w:t xml:space="preserve">注:</w:t>
      </w:r>
      <w:r>
        <w:rPr>
          <w:rFonts w:hint="eastAsia" w:ascii="仿宋" w:hAnsi="仿宋" w:eastAsia="仿宋" w:cs="仿宋"/>
          <w:b w:val="0"/>
          <w:bCs w:val="0"/>
          <w:color w:val="000000"/>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cs="仿宋"/>
          <w:b w:val="0"/>
          <w:bCs w:val="0"/>
          <w:color w:val="000000"/>
          <w:sz w:val="28"/>
          <w:szCs w:val="28"/>
          <w:highlight w:val="none"/>
          <w:lang w:val="zh-CN"/>
        </w:rPr>
      </w:r>
      <w:r/>
    </w:p>
    <w:p>
      <w:pPr>
        <w:pStyle w:val="665"/>
        <w:numPr>
          <w:ilvl w:val="0"/>
          <w:numId w:val="5"/>
        </w:numPr>
        <w:ind w:firstLine="560"/>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本项目的特定资格要求:</w:t>
      </w:r>
      <w:r>
        <w:rPr>
          <w:rFonts w:hint="eastAsia" w:ascii="仿宋" w:hAnsi="仿宋" w:eastAsia="仿宋" w:cs="仿宋"/>
          <w:b w:val="0"/>
          <w:bCs w:val="0"/>
          <w:color w:val="000000"/>
          <w:sz w:val="28"/>
          <w:szCs w:val="28"/>
          <w:highlight w:val="none"/>
        </w:rPr>
      </w:r>
      <w:r/>
    </w:p>
    <w:p>
      <w:pPr>
        <w:pStyle w:val="665"/>
        <w:ind w:firstLine="560"/>
        <w:spacing w:line="520" w:lineRule="exact"/>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color w:val="000000"/>
          <w:sz w:val="28"/>
          <w:szCs w:val="28"/>
          <w:highlight w:val="none"/>
        </w:rPr>
        <w:t xml:space="preserve">（1）具有有效期内的食品经营许可证（扫描件并加盖供应商盖章，必须提供）；</w:t>
      </w:r>
      <w:r>
        <w:rPr>
          <w:rFonts w:hint="eastAsia" w:ascii="仿宋" w:hAnsi="仿宋" w:eastAsia="仿宋" w:cs="仿宋"/>
          <w:b w:val="0"/>
          <w:bCs w:val="0"/>
          <w:color w:val="000000"/>
          <w:sz w:val="28"/>
          <w:szCs w:val="28"/>
          <w:highlight w:val="none"/>
          <w:lang w:val="en-US" w:eastAsia="zh-CN"/>
        </w:rPr>
      </w:r>
      <w:r/>
    </w:p>
    <w:p>
      <w:pPr>
        <w:pStyle w:val="665"/>
        <w:ind w:firstLine="560"/>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（四）拒绝下述条件的</w:t>
      </w:r>
      <w:r>
        <w:rPr>
          <w:rFonts w:hint="eastAsia" w:ascii="仿宋" w:hAnsi="仿宋" w:eastAsia="仿宋" w:cs="仿宋"/>
          <w:b w:val="0"/>
          <w:bCs w:val="0"/>
          <w:color w:val="000000"/>
          <w:sz w:val="28"/>
          <w:szCs w:val="28"/>
          <w:highlight w:val="none"/>
          <w:lang w:eastAsia="zh-CN"/>
        </w:rPr>
        <w:t xml:space="preserve">投标人</w:t>
      </w:r>
      <w:r>
        <w:rPr>
          <w:rFonts w:hint="eastAsia" w:ascii="仿宋" w:hAnsi="仿宋" w:eastAsia="仿宋" w:cs="仿宋"/>
          <w:b w:val="0"/>
          <w:bCs w:val="0"/>
          <w:color w:val="000000"/>
          <w:sz w:val="28"/>
          <w:szCs w:val="28"/>
          <w:highlight w:val="none"/>
        </w:rPr>
        <w:t xml:space="preserve">参加本次采购活动:</w:t>
      </w:r>
      <w:r>
        <w:rPr>
          <w:rFonts w:hint="eastAsia" w:ascii="仿宋" w:hAnsi="仿宋" w:eastAsia="仿宋" w:cs="仿宋"/>
          <w:b w:val="0"/>
          <w:bCs w:val="0"/>
          <w:color w:val="000000"/>
          <w:sz w:val="28"/>
          <w:szCs w:val="28"/>
          <w:highlight w:val="none"/>
        </w:rPr>
      </w:r>
      <w:r/>
    </w:p>
    <w:p>
      <w:pPr>
        <w:pStyle w:val="665"/>
        <w:ind w:firstLine="560"/>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1、</w:t>
      </w:r>
      <w:r>
        <w:rPr>
          <w:rFonts w:hint="eastAsia" w:ascii="仿宋" w:hAnsi="仿宋" w:eastAsia="仿宋" w:cs="仿宋"/>
          <w:b w:val="0"/>
          <w:bCs w:val="0"/>
          <w:color w:val="000000"/>
          <w:sz w:val="28"/>
          <w:szCs w:val="28"/>
          <w:highlight w:val="none"/>
          <w:lang w:eastAsia="zh-CN"/>
        </w:rPr>
        <w:t xml:space="preserve">投标人</w:t>
      </w:r>
      <w:r>
        <w:rPr>
          <w:rFonts w:hint="eastAsia" w:ascii="仿宋" w:hAnsi="仿宋" w:eastAsia="仿宋" w:cs="仿宋"/>
          <w:b w:val="0"/>
          <w:bCs w:val="0"/>
          <w:color w:val="000000"/>
          <w:sz w:val="28"/>
          <w:szCs w:val="28"/>
          <w:highlight w:val="none"/>
        </w:rPr>
        <w:t xml:space="preserve">单位负责人为同一人或者存在直接控股、管理关系的不同</w:t>
      </w:r>
      <w:r>
        <w:rPr>
          <w:rFonts w:hint="eastAsia" w:ascii="仿宋" w:hAnsi="仿宋" w:eastAsia="仿宋" w:cs="仿宋"/>
          <w:b w:val="0"/>
          <w:bCs w:val="0"/>
          <w:color w:val="000000"/>
          <w:sz w:val="28"/>
          <w:szCs w:val="28"/>
          <w:highlight w:val="none"/>
          <w:lang w:eastAsia="zh-CN"/>
        </w:rPr>
        <w:t xml:space="preserve">投标人</w:t>
      </w:r>
      <w:r>
        <w:rPr>
          <w:rFonts w:hint="eastAsia" w:ascii="仿宋" w:hAnsi="仿宋" w:eastAsia="仿宋" w:cs="仿宋"/>
          <w:b w:val="0"/>
          <w:bCs w:val="0"/>
          <w:color w:val="000000"/>
          <w:sz w:val="28"/>
          <w:szCs w:val="28"/>
          <w:highlight w:val="none"/>
        </w:rPr>
        <w:t xml:space="preserve">，不得同时参加同一合同项下的政府采购活动。</w:t>
      </w:r>
      <w:r>
        <w:rPr>
          <w:rFonts w:hint="eastAsia" w:ascii="仿宋" w:hAnsi="仿宋" w:eastAsia="仿宋" w:cs="仿宋"/>
          <w:b w:val="0"/>
          <w:bCs w:val="0"/>
          <w:color w:val="000000"/>
          <w:sz w:val="28"/>
          <w:szCs w:val="28"/>
          <w:highlight w:val="none"/>
        </w:rPr>
      </w:r>
      <w:r/>
    </w:p>
    <w:p>
      <w:pPr>
        <w:pStyle w:val="665"/>
        <w:ind w:firstLine="560"/>
        <w:spacing w:line="520" w:lineRule="exact"/>
        <w:rPr>
          <w:rFonts w:hint="eastAsia" w:ascii="仿宋" w:hAnsi="仿宋" w:eastAsia="仿宋" w:cs="仿宋"/>
          <w:b w:val="0"/>
          <w:bCs w:val="0"/>
          <w:i/>
          <w:color w:val="000000"/>
          <w:sz w:val="28"/>
          <w:szCs w:val="28"/>
          <w:highlight w:val="none"/>
        </w:rPr>
      </w:pPr>
      <w:r>
        <w:rPr>
          <w:rFonts w:hint="eastAsia" w:ascii="仿宋" w:hAnsi="仿宋" w:eastAsia="仿宋" w:cs="仿宋"/>
          <w:b w:val="0"/>
          <w:bCs w:val="0"/>
          <w:color w:val="000000"/>
          <w:sz w:val="28"/>
          <w:szCs w:val="28"/>
          <w:highlight w:val="none"/>
        </w:rPr>
        <w:t xml:space="preserve">2、凡为采购项目提供整体设计、规范编制或者项目管理、监理、检测等服务的</w:t>
      </w:r>
      <w:r>
        <w:rPr>
          <w:rFonts w:hint="eastAsia" w:ascii="仿宋" w:hAnsi="仿宋" w:eastAsia="仿宋" w:cs="仿宋"/>
          <w:b w:val="0"/>
          <w:bCs w:val="0"/>
          <w:color w:val="000000"/>
          <w:sz w:val="28"/>
          <w:szCs w:val="28"/>
          <w:highlight w:val="none"/>
          <w:lang w:eastAsia="zh-CN"/>
        </w:rPr>
        <w:t xml:space="preserve">投标人</w:t>
      </w:r>
      <w:r>
        <w:rPr>
          <w:rFonts w:hint="eastAsia" w:ascii="仿宋" w:hAnsi="仿宋" w:eastAsia="仿宋" w:cs="仿宋"/>
          <w:b w:val="0"/>
          <w:bCs w:val="0"/>
          <w:color w:val="000000"/>
          <w:sz w:val="28"/>
          <w:szCs w:val="28"/>
          <w:highlight w:val="none"/>
        </w:rPr>
        <w:t xml:space="preserve">，不得再参加本项目的采购活动。</w:t>
      </w:r>
      <w:r>
        <w:rPr>
          <w:rFonts w:hint="eastAsia" w:ascii="仿宋" w:hAnsi="仿宋" w:eastAsia="仿宋" w:cs="仿宋"/>
          <w:b w:val="0"/>
          <w:bCs w:val="0"/>
          <w:i/>
          <w:color w:val="000000"/>
          <w:sz w:val="28"/>
          <w:szCs w:val="28"/>
          <w:highlight w:val="none"/>
        </w:rPr>
      </w:r>
      <w:r/>
    </w:p>
    <w:p>
      <w:pPr>
        <w:pStyle w:val="665"/>
        <w:ind w:firstLine="560"/>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3、投标人被“信用中国”网站、“中国政府采购网”列入失信被执行人、重大税收违法案件当事人名单、政府采购严重违法失信行为记录名单。</w:t>
      </w:r>
      <w:r>
        <w:rPr>
          <w:rFonts w:hint="eastAsia" w:ascii="仿宋" w:hAnsi="仿宋" w:eastAsia="仿宋" w:cs="仿宋"/>
          <w:b w:val="0"/>
          <w:bCs w:val="0"/>
          <w:color w:val="000000"/>
          <w:sz w:val="28"/>
          <w:szCs w:val="28"/>
          <w:highlight w:val="none"/>
        </w:rPr>
      </w:r>
      <w:r/>
    </w:p>
    <w:p>
      <w:pPr>
        <w:pStyle w:val="665"/>
        <w:ind w:firstLine="565"/>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三、获取招标文件</w:t>
      </w:r>
      <w:r>
        <w:rPr>
          <w:rFonts w:hint="eastAsia" w:ascii="仿宋" w:hAnsi="仿宋" w:eastAsia="仿宋" w:cs="仿宋"/>
          <w:b w:val="0"/>
          <w:bCs w:val="0"/>
          <w:color w:val="000000"/>
          <w:sz w:val="28"/>
          <w:szCs w:val="28"/>
          <w:highlight w:val="none"/>
        </w:rPr>
      </w:r>
      <w:r/>
    </w:p>
    <w:p>
      <w:pPr>
        <w:pStyle w:val="665"/>
        <w:ind w:firstLine="560"/>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（一）时间:自招标公告发布之日起五个工作日。</w:t>
      </w:r>
      <w:r>
        <w:rPr>
          <w:rFonts w:hint="eastAsia" w:ascii="仿宋" w:hAnsi="仿宋" w:eastAsia="仿宋" w:cs="仿宋"/>
          <w:b w:val="0"/>
          <w:bCs w:val="0"/>
          <w:color w:val="000000"/>
          <w:sz w:val="28"/>
          <w:szCs w:val="28"/>
          <w:highlight w:val="none"/>
        </w:rPr>
      </w:r>
      <w:r/>
    </w:p>
    <w:p>
      <w:pPr>
        <w:pStyle w:val="665"/>
        <w:ind w:firstLine="560"/>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（二）方式：在“淮安市政府采购网”自行免费下载招标文件。</w:t>
      </w:r>
      <w:r>
        <w:rPr>
          <w:rFonts w:hint="eastAsia" w:ascii="仿宋" w:hAnsi="仿宋" w:eastAsia="仿宋" w:cs="仿宋"/>
          <w:b w:val="0"/>
          <w:bCs w:val="0"/>
          <w:color w:val="000000"/>
          <w:sz w:val="28"/>
          <w:szCs w:val="28"/>
          <w:highlight w:val="none"/>
        </w:rPr>
      </w:r>
      <w:r/>
    </w:p>
    <w:p>
      <w:pPr>
        <w:pStyle w:val="665"/>
        <w:ind w:firstLine="420"/>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四、提交投标文件截止时间、开标时间和地点</w:t>
      </w:r>
      <w:r>
        <w:rPr>
          <w:rFonts w:hint="eastAsia" w:ascii="仿宋" w:hAnsi="仿宋" w:eastAsia="仿宋" w:cs="仿宋"/>
          <w:b w:val="0"/>
          <w:bCs w:val="0"/>
          <w:color w:val="000000"/>
          <w:sz w:val="28"/>
          <w:szCs w:val="28"/>
          <w:highlight w:val="none"/>
        </w:rPr>
      </w:r>
      <w:r/>
    </w:p>
    <w:p>
      <w:pPr>
        <w:pStyle w:val="665"/>
        <w:ind w:firstLine="560"/>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（一）投标文件提交截止时间及开标时间:</w:t>
      </w:r>
      <w:r>
        <w:rPr>
          <w:rFonts w:hint="eastAsia" w:ascii="仿宋" w:hAnsi="仿宋" w:eastAsia="仿宋" w:cs="仿宋"/>
          <w:b/>
          <w:bCs/>
          <w:color w:val="000000"/>
          <w:sz w:val="28"/>
          <w:szCs w:val="28"/>
          <w:highlight w:val="none"/>
        </w:rPr>
        <w:t xml:space="preserve">202</w:t>
      </w:r>
      <w:r>
        <w:rPr>
          <w:rFonts w:hint="eastAsia" w:ascii="仿宋" w:hAnsi="仿宋" w:eastAsia="仿宋" w:cs="仿宋"/>
          <w:b/>
          <w:bCs/>
          <w:color w:val="000000"/>
          <w:sz w:val="28"/>
          <w:szCs w:val="28"/>
          <w:highlight w:val="none"/>
          <w:lang w:val="en-US" w:eastAsia="zh-CN"/>
        </w:rPr>
        <w:t xml:space="preserve">6</w:t>
      </w:r>
      <w:r>
        <w:rPr>
          <w:rFonts w:hint="eastAsia" w:ascii="仿宋" w:hAnsi="仿宋" w:eastAsia="仿宋" w:cs="仿宋"/>
          <w:b/>
          <w:bCs/>
          <w:color w:val="000000"/>
          <w:sz w:val="28"/>
          <w:szCs w:val="28"/>
          <w:highlight w:val="none"/>
        </w:rPr>
        <w:t xml:space="preserve">年</w:t>
      </w:r>
      <w:r>
        <w:rPr>
          <w:rFonts w:hint="eastAsia" w:ascii="仿宋" w:hAnsi="仿宋" w:eastAsia="仿宋" w:cs="仿宋"/>
          <w:b/>
          <w:bCs/>
          <w:color w:val="000000"/>
          <w:sz w:val="28"/>
          <w:szCs w:val="28"/>
          <w:highlight w:val="none"/>
          <w:lang w:val="en-US" w:eastAsia="zh-CN"/>
        </w:rPr>
        <w:t xml:space="preserve">7</w:t>
      </w:r>
      <w:r>
        <w:rPr>
          <w:rFonts w:hint="eastAsia" w:ascii="仿宋" w:hAnsi="仿宋" w:eastAsia="仿宋" w:cs="仿宋"/>
          <w:b/>
          <w:bCs/>
          <w:color w:val="000000"/>
          <w:sz w:val="28"/>
          <w:szCs w:val="28"/>
          <w:highlight w:val="none"/>
        </w:rPr>
        <w:t xml:space="preserve">月</w:t>
      </w:r>
      <w:r>
        <w:rPr>
          <w:rFonts w:hint="eastAsia" w:ascii="仿宋" w:hAnsi="仿宋" w:eastAsia="仿宋" w:cs="仿宋"/>
          <w:b/>
          <w:bCs/>
          <w:color w:val="000000"/>
          <w:sz w:val="28"/>
          <w:szCs w:val="28"/>
          <w:highlight w:val="none"/>
        </w:rPr>
        <w:t xml:space="preserve">2日</w:t>
      </w:r>
      <w:r>
        <w:rPr>
          <w:rFonts w:hint="eastAsia" w:ascii="仿宋" w:hAnsi="仿宋" w:eastAsia="仿宋"/>
          <w:b/>
          <w:bCs/>
          <w:color w:val="000000"/>
          <w:sz w:val="28"/>
          <w:szCs w:val="28"/>
          <w:highlight w:val="none"/>
          <w:lang w:val="en-US" w:eastAsia="zh-CN"/>
        </w:rPr>
        <w:t xml:space="preserve">14</w:t>
      </w:r>
      <w:r>
        <w:rPr>
          <w:rFonts w:hint="eastAsia" w:ascii="仿宋" w:hAnsi="仿宋" w:eastAsia="仿宋"/>
          <w:b/>
          <w:bCs/>
          <w:color w:val="000000"/>
          <w:sz w:val="28"/>
          <w:szCs w:val="28"/>
          <w:highlight w:val="none"/>
        </w:rPr>
        <w:t xml:space="preserve">点</w:t>
      </w:r>
      <w:r>
        <w:rPr>
          <w:rFonts w:hint="eastAsia" w:ascii="仿宋" w:hAnsi="仿宋" w:eastAsia="仿宋"/>
          <w:b/>
          <w:bCs/>
          <w:color w:val="000000"/>
          <w:sz w:val="28"/>
          <w:szCs w:val="28"/>
          <w:highlight w:val="none"/>
          <w:lang w:val="en-US" w:eastAsia="zh-CN"/>
        </w:rPr>
        <w:t xml:space="preserve">30</w:t>
      </w:r>
      <w:r>
        <w:rPr>
          <w:rFonts w:hint="eastAsia" w:ascii="仿宋" w:hAnsi="仿宋" w:eastAsia="仿宋"/>
          <w:b/>
          <w:bCs/>
          <w:color w:val="000000"/>
          <w:sz w:val="28"/>
          <w:szCs w:val="28"/>
          <w:highlight w:val="none"/>
        </w:rPr>
        <w:t xml:space="preserve">分</w:t>
      </w:r>
      <w:r>
        <w:rPr>
          <w:rFonts w:hint="eastAsia" w:ascii="仿宋" w:hAnsi="仿宋" w:eastAsia="仿宋" w:cs="仿宋"/>
          <w:b w:val="0"/>
          <w:bCs w:val="0"/>
          <w:color w:val="000000"/>
          <w:sz w:val="28"/>
          <w:szCs w:val="28"/>
          <w:highlight w:val="none"/>
        </w:rPr>
      </w:r>
      <w:r/>
    </w:p>
    <w:p>
      <w:pPr>
        <w:pStyle w:val="665"/>
        <w:ind w:firstLine="560"/>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（二）投标文件上传地址：“苏采云”政府采购交易系统网上开标大厅。</w:t>
      </w:r>
      <w:r>
        <w:rPr>
          <w:rFonts w:hint="eastAsia" w:ascii="仿宋" w:hAnsi="仿宋" w:eastAsia="仿宋" w:cs="仿宋"/>
          <w:b w:val="0"/>
          <w:bCs w:val="0"/>
          <w:color w:val="000000"/>
          <w:sz w:val="28"/>
          <w:szCs w:val="28"/>
          <w:highlight w:val="none"/>
        </w:rPr>
      </w:r>
      <w:r/>
    </w:p>
    <w:p>
      <w:pPr>
        <w:pStyle w:val="665"/>
        <w:ind w:firstLine="565"/>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五、公告期限</w:t>
      </w:r>
      <w:r>
        <w:rPr>
          <w:rFonts w:hint="eastAsia" w:ascii="仿宋" w:hAnsi="仿宋" w:eastAsia="仿宋" w:cs="仿宋"/>
          <w:b w:val="0"/>
          <w:bCs w:val="0"/>
          <w:color w:val="000000"/>
          <w:sz w:val="28"/>
          <w:szCs w:val="28"/>
          <w:highlight w:val="none"/>
        </w:rPr>
      </w:r>
      <w:r/>
    </w:p>
    <w:p>
      <w:pPr>
        <w:pStyle w:val="665"/>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自本公告发布之日起五个工作日。</w:t>
      </w:r>
      <w:r>
        <w:rPr>
          <w:rFonts w:hint="eastAsia" w:ascii="仿宋" w:hAnsi="仿宋" w:eastAsia="仿宋" w:cs="仿宋"/>
          <w:color w:val="000000"/>
          <w:sz w:val="28"/>
          <w:szCs w:val="28"/>
          <w:highlight w:val="none"/>
        </w:rPr>
      </w:r>
      <w:r/>
    </w:p>
    <w:p>
      <w:pPr>
        <w:pStyle w:val="665"/>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六、其他补充事宜</w:t>
      </w:r>
      <w:r>
        <w:rPr>
          <w:rFonts w:hint="eastAsia" w:ascii="仿宋" w:hAnsi="仿宋" w:eastAsia="仿宋" w:cs="仿宋"/>
          <w:color w:val="000000"/>
          <w:sz w:val="28"/>
          <w:szCs w:val="28"/>
          <w:highlight w:val="none"/>
        </w:rPr>
      </w:r>
      <w:r/>
    </w:p>
    <w:p>
      <w:pPr>
        <w:pStyle w:val="665"/>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本项目仅采购非进口产品（注:本文件所称进口产品是指通过中国海关报关验放进入中国境内且产自关境外的产品）。</w:t>
      </w:r>
      <w:r>
        <w:rPr>
          <w:rFonts w:hint="eastAsia" w:ascii="仿宋" w:hAnsi="仿宋" w:eastAsia="仿宋" w:cs="仿宋"/>
          <w:color w:val="000000"/>
          <w:sz w:val="28"/>
          <w:szCs w:val="28"/>
          <w:highlight w:val="none"/>
        </w:rPr>
      </w:r>
      <w:r/>
    </w:p>
    <w:p>
      <w:pPr>
        <w:pStyle w:val="665"/>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七、对本次采购提出询问，请按以下方式联系。</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1、采购人联系方式</w:t>
      </w:r>
      <w:r>
        <w:rPr>
          <w:rFonts w:hint="eastAsia" w:ascii="仿宋" w:hAnsi="仿宋" w:eastAsia="仿宋" w:cs="仿宋"/>
          <w:color w:val="000000"/>
          <w:sz w:val="28"/>
          <w:szCs w:val="28"/>
          <w:highlight w:val="none"/>
        </w:rPr>
      </w:r>
      <w:r/>
    </w:p>
    <w:p>
      <w:pPr>
        <w:pStyle w:val="665"/>
        <w:ind w:firstLine="565"/>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名称：淮安市清江浦区人民法院</w:t>
      </w:r>
      <w:r>
        <w:rPr>
          <w:rFonts w:hint="eastAsia" w:ascii="仿宋" w:hAnsi="仿宋" w:eastAsia="仿宋" w:cs="仿宋"/>
          <w:color w:val="000000"/>
          <w:sz w:val="28"/>
          <w:szCs w:val="28"/>
          <w:highlight w:val="none"/>
          <w:lang w:val="en-US" w:eastAsia="zh-CN"/>
        </w:rPr>
      </w:r>
      <w:r/>
    </w:p>
    <w:p>
      <w:pPr>
        <w:pStyle w:val="665"/>
        <w:ind w:firstLine="565"/>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    称：　淮安市清江浦区人民法院　</w:t>
      </w:r>
      <w:r>
        <w:rPr>
          <w:rFonts w:hint="eastAsia" w:ascii="仿宋" w:hAnsi="仿宋" w:eastAsia="仿宋" w:cs="仿宋"/>
          <w:color w:val="000000"/>
          <w:sz w:val="28"/>
          <w:szCs w:val="28"/>
          <w:highlight w:val="none"/>
        </w:rPr>
      </w:r>
      <w:r/>
    </w:p>
    <w:p>
      <w:pPr>
        <w:pStyle w:val="665"/>
        <w:ind w:firstLine="565"/>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    址：　淮安市清江浦区健康西路180号　</w:t>
      </w:r>
      <w:r>
        <w:rPr>
          <w:rFonts w:hint="eastAsia" w:ascii="仿宋" w:hAnsi="仿宋" w:eastAsia="仿宋" w:cs="仿宋"/>
          <w:color w:val="000000"/>
          <w:sz w:val="28"/>
          <w:szCs w:val="28"/>
          <w:highlight w:val="none"/>
        </w:rPr>
      </w:r>
      <w:r/>
    </w:p>
    <w:p>
      <w:pPr>
        <w:pStyle w:val="665"/>
        <w:ind w:firstLine="565"/>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联系方式：　居科长 0517-83589299　</w:t>
      </w:r>
      <w:r>
        <w:rPr>
          <w:rFonts w:hint="eastAsia" w:ascii="仿宋" w:hAnsi="仿宋" w:eastAsia="仿宋" w:cs="仿宋"/>
          <w:color w:val="000000"/>
          <w:sz w:val="28"/>
          <w:szCs w:val="28"/>
          <w:highlight w:val="none"/>
        </w:rPr>
      </w:r>
      <w:r/>
    </w:p>
    <w:p>
      <w:pPr>
        <w:pStyle w:val="665"/>
        <w:ind w:firstLine="565"/>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2、采购代理机构信息</w:t>
      </w:r>
      <w:r>
        <w:rPr>
          <w:rFonts w:hint="eastAsia" w:ascii="仿宋" w:hAnsi="仿宋" w:eastAsia="仿宋" w:cs="仿宋"/>
          <w:color w:val="000000"/>
          <w:sz w:val="28"/>
          <w:szCs w:val="28"/>
          <w:highlight w:val="none"/>
        </w:rPr>
      </w:r>
      <w:r/>
    </w:p>
    <w:p>
      <w:pPr>
        <w:pStyle w:val="665"/>
        <w:ind w:firstLine="565"/>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lang w:eastAsia="zh-CN"/>
        </w:rPr>
        <w:t xml:space="preserve">正中国际项目管理集团有限公司</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665"/>
        <w:ind w:firstLine="565"/>
        <w:keepLines w:val="0"/>
        <w:keepNext w:val="0"/>
        <w:pageBreakBefore w:val="0"/>
        <w:spacing w:line="5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lang w:val="en-US" w:eastAsia="zh-CN"/>
        </w:rPr>
        <w:t xml:space="preserve">淮安市清江浦区</w:t>
      </w:r>
      <w:r>
        <w:rPr>
          <w:rFonts w:hint="eastAsia" w:ascii="仿宋" w:hAnsi="仿宋" w:eastAsia="仿宋" w:cs="仿宋"/>
          <w:color w:val="000000"/>
          <w:sz w:val="28"/>
          <w:szCs w:val="28"/>
          <w:highlight w:val="none"/>
          <w:lang w:eastAsia="zh-CN"/>
        </w:rPr>
        <w:t xml:space="preserve">健康东路35号中鑫上城3楼319室</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eastAsia="zh-CN"/>
        </w:rPr>
      </w:r>
      <w:r/>
    </w:p>
    <w:p>
      <w:pPr>
        <w:pStyle w:val="665"/>
        <w:ind w:firstLine="565"/>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lang w:val="en-US" w:eastAsia="zh-CN"/>
        </w:rPr>
        <w:t xml:space="preserve">朱金凤 13952338115</w:t>
      </w:r>
      <w:r>
        <w:rPr>
          <w:rFonts w:hint="eastAsia" w:ascii="仿宋" w:hAnsi="仿宋" w:eastAsia="仿宋" w:cs="仿宋"/>
          <w:color w:val="000000"/>
          <w:sz w:val="28"/>
          <w:szCs w:val="28"/>
          <w:highlight w:val="none"/>
          <w:lang w:val="en-US" w:eastAsia="zh-CN"/>
        </w:rPr>
      </w:r>
      <w:r/>
    </w:p>
    <w:p>
      <w:pPr>
        <w:pStyle w:val="665"/>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八、其他</w:t>
      </w:r>
      <w:r>
        <w:rPr>
          <w:rFonts w:hint="eastAsia" w:ascii="仿宋" w:hAnsi="仿宋" w:eastAsia="仿宋" w:cs="仿宋"/>
          <w:color w:val="000000"/>
          <w:sz w:val="28"/>
          <w:szCs w:val="28"/>
          <w:highlight w:val="none"/>
        </w:rPr>
      </w:r>
      <w:r/>
    </w:p>
    <w:p>
      <w:pPr>
        <w:pStyle w:val="665"/>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ww.ccgp-jiangsu.gov.cn/jiangsu/zlxz/ee/ee3a4bc5a3454aa2b0d9312230633ce9.html。</w:t>
      </w:r>
      <w:r>
        <w:rPr>
          <w:rFonts w:hint="eastAsia" w:ascii="仿宋" w:hAnsi="仿宋" w:eastAsia="仿宋" w:cs="仿宋"/>
          <w:color w:val="000000"/>
          <w:sz w:val="28"/>
          <w:szCs w:val="28"/>
          <w:highlight w:val="none"/>
        </w:rPr>
      </w:r>
      <w:r/>
    </w:p>
    <w:p>
      <w:pPr>
        <w:pStyle w:val="665"/>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领取CA和办理公章（请至淮安市清江浦区深圳路16号淮安市公共资源交易中心二楼13号CA办理窗口办理，具体联系方式见《苏采云系统</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操作手册》（以下简称《操作手册》））、进行注册并按《操作手册》要求制作、上传电子</w:t>
      </w:r>
      <w:r>
        <w:rPr>
          <w:rFonts w:hint="eastAsia" w:ascii="仿宋" w:hAnsi="仿宋" w:eastAsia="仿宋" w:cs="仿宋"/>
          <w:color w:val="000000"/>
          <w:sz w:val="28"/>
          <w:szCs w:val="28"/>
          <w:highlight w:val="none"/>
          <w:lang w:eastAsia="zh-CN"/>
        </w:rPr>
        <w:t xml:space="preserve">投标文件</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65"/>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 有关本次招标的事项若存在变动或修改，敬请及时关注</w:t>
      </w:r>
      <w:r>
        <w:rPr>
          <w:rFonts w:hint="eastAsia" w:ascii="仿宋" w:hAnsi="仿宋" w:eastAsia="仿宋" w:cs="仿宋"/>
          <w:color w:val="000000"/>
          <w:sz w:val="28"/>
          <w:szCs w:val="28"/>
          <w:highlight w:val="none"/>
          <w:lang w:eastAsia="zh-CN"/>
        </w:rPr>
        <w:t xml:space="preserve">正中国际项目管理集团有限公司</w:t>
      </w:r>
      <w:r>
        <w:rPr>
          <w:rFonts w:hint="eastAsia" w:ascii="仿宋" w:hAnsi="仿宋" w:eastAsia="仿宋" w:cs="仿宋"/>
          <w:color w:val="000000"/>
          <w:sz w:val="28"/>
          <w:szCs w:val="28"/>
          <w:highlight w:val="none"/>
        </w:rPr>
        <w:t xml:space="preserve">在“淮安市政府采购网”发布的更正公告。</w:t>
      </w:r>
      <w:r>
        <w:rPr>
          <w:rFonts w:hint="eastAsia" w:ascii="仿宋" w:hAnsi="仿宋" w:eastAsia="仿宋" w:cs="仿宋"/>
          <w:color w:val="000000"/>
          <w:sz w:val="28"/>
          <w:szCs w:val="28"/>
          <w:highlight w:val="none"/>
        </w:rPr>
      </w:r>
      <w:r/>
    </w:p>
    <w:p>
      <w:pPr>
        <w:pStyle w:val="665"/>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 本次招标不收取投标保证金。</w:t>
      </w:r>
      <w:r>
        <w:rPr>
          <w:rFonts w:hint="eastAsia" w:ascii="仿宋" w:hAnsi="仿宋" w:eastAsia="仿宋" w:cs="仿宋"/>
          <w:color w:val="000000"/>
          <w:sz w:val="28"/>
          <w:szCs w:val="28"/>
          <w:highlight w:val="none"/>
        </w:rPr>
      </w:r>
      <w:r/>
    </w:p>
    <w:p>
      <w:pPr>
        <w:pStyle w:val="665"/>
        <w:ind w:firstLine="2512"/>
        <w:spacing w:line="52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br w:type="page" w:clear="all"/>
      </w:r>
      <w:r>
        <w:rPr>
          <w:rFonts w:hint="eastAsia" w:ascii="仿宋" w:hAnsi="仿宋" w:eastAsia="仿宋" w:cs="仿宋"/>
          <w:b/>
          <w:color w:val="000000"/>
          <w:sz w:val="36"/>
          <w:szCs w:val="36"/>
          <w:highlight w:val="none"/>
        </w:rPr>
        <w:t xml:space="preserve">第二章  投标人须知</w:t>
      </w:r>
      <w:r>
        <w:rPr>
          <w:rFonts w:hint="eastAsia" w:ascii="仿宋" w:hAnsi="仿宋" w:eastAsia="仿宋" w:cs="仿宋"/>
          <w:b/>
          <w:color w:val="000000"/>
          <w:sz w:val="36"/>
          <w:szCs w:val="36"/>
          <w:highlight w:val="none"/>
        </w:rPr>
      </w:r>
      <w:r/>
    </w:p>
    <w:p>
      <w:pPr>
        <w:pStyle w:val="665"/>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一、总则</w:t>
      </w:r>
      <w:r>
        <w:rPr>
          <w:rFonts w:hint="eastAsia" w:ascii="仿宋" w:hAnsi="仿宋" w:eastAsia="仿宋" w:cs="仿宋"/>
          <w:b/>
          <w:color w:val="000000"/>
          <w:sz w:val="32"/>
          <w:szCs w:val="32"/>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1.适用范围</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本招标文件仅适用于本次投标邀请中所述项目的采购。</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2.合格的投标人</w:t>
      </w:r>
      <w:r>
        <w:rPr>
          <w:rFonts w:hint="eastAsia" w:ascii="仿宋" w:hAnsi="仿宋" w:eastAsia="仿宋" w:cs="仿宋"/>
          <w:color w:val="000000"/>
          <w:sz w:val="28"/>
          <w:szCs w:val="28"/>
          <w:highlight w:val="none"/>
        </w:rPr>
      </w:r>
      <w:r/>
    </w:p>
    <w:p>
      <w:pPr>
        <w:pStyle w:val="665"/>
        <w:ind w:firstLine="55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 满足第一章投标邀请中投标人资格要求的规定。 </w:t>
      </w:r>
      <w:r>
        <w:rPr>
          <w:rFonts w:hint="eastAsia" w:ascii="仿宋" w:hAnsi="仿宋" w:eastAsia="仿宋" w:cs="仿宋"/>
          <w:color w:val="000000"/>
          <w:sz w:val="28"/>
          <w:szCs w:val="28"/>
          <w:highlight w:val="none"/>
        </w:rPr>
      </w:r>
      <w:r/>
    </w:p>
    <w:p>
      <w:pPr>
        <w:pStyle w:val="665"/>
        <w:ind w:firstLine="55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 满足招标文件中实质性条款的规定。</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3.适用法律</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 《中华人民共和国政府采购法》、《中华人民共和国政府采购法实施条例》、《政府采购货物和服务招标投标管理办法》等有关法律、规章和规定等。</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4.投标费用</w:t>
      </w:r>
      <w:r>
        <w:rPr>
          <w:rFonts w:hint="eastAsia" w:ascii="仿宋" w:hAnsi="仿宋" w:eastAsia="仿宋" w:cs="仿宋"/>
          <w:color w:val="000000"/>
          <w:sz w:val="28"/>
          <w:szCs w:val="28"/>
          <w:highlight w:val="none"/>
        </w:rPr>
      </w:r>
      <w:r/>
    </w:p>
    <w:p>
      <w:pPr>
        <w:pStyle w:val="665"/>
        <w:ind w:firstLine="55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4.1投标人应自行承担所有与参加投标有关的费用。不论投标的结果如何，</w:t>
      </w:r>
      <w:r>
        <w:rPr>
          <w:rFonts w:hint="eastAsia" w:ascii="仿宋" w:hAnsi="仿宋" w:eastAsia="仿宋" w:cs="仿宋"/>
          <w:color w:val="000000"/>
          <w:sz w:val="28"/>
          <w:szCs w:val="28"/>
          <w:highlight w:val="none"/>
          <w:lang w:eastAsia="zh-CN"/>
        </w:rPr>
        <w:t xml:space="preserve">正中国际项目管理集团有限公司</w:t>
      </w:r>
      <w:r>
        <w:rPr>
          <w:rFonts w:hint="eastAsia" w:ascii="仿宋" w:hAnsi="仿宋" w:eastAsia="仿宋" w:cs="仿宋"/>
          <w:color w:val="000000"/>
          <w:sz w:val="28"/>
          <w:szCs w:val="28"/>
          <w:highlight w:val="none"/>
        </w:rPr>
        <w:t xml:space="preserve">（以下简称</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）在任何情况下均无义务和责任承担这些费用。</w:t>
      </w:r>
      <w:r>
        <w:rPr>
          <w:rFonts w:hint="eastAsia" w:ascii="仿宋" w:hAnsi="仿宋" w:eastAsia="仿宋" w:cs="仿宋"/>
          <w:color w:val="000000"/>
          <w:sz w:val="28"/>
          <w:szCs w:val="28"/>
          <w:highlight w:val="none"/>
        </w:rPr>
      </w:r>
      <w:r/>
    </w:p>
    <w:p>
      <w:pPr>
        <w:pStyle w:val="665"/>
        <w:ind w:firstLine="55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bidi="ar"/>
        </w:rPr>
        <w:t xml:space="preserve">本项目由</w:t>
      </w:r>
      <w:r>
        <w:rPr>
          <w:rFonts w:hint="eastAsia" w:ascii="仿宋" w:hAnsi="仿宋" w:eastAsia="仿宋" w:cs="仿宋"/>
          <w:color w:val="000000"/>
          <w:sz w:val="28"/>
          <w:szCs w:val="28"/>
          <w:highlight w:val="none"/>
          <w:lang w:val="en-US" w:eastAsia="zh-CN"/>
        </w:rPr>
        <w:t xml:space="preserve">正中国际项目管理集团有限公司</w:t>
      </w:r>
      <w:r>
        <w:rPr>
          <w:rFonts w:hint="eastAsia" w:ascii="仿宋" w:hAnsi="仿宋" w:eastAsia="仿宋" w:cs="仿宋"/>
          <w:color w:val="000000"/>
          <w:sz w:val="28"/>
          <w:szCs w:val="28"/>
          <w:highlight w:val="none"/>
          <w:lang w:bidi="ar"/>
        </w:rPr>
        <w:t xml:space="preserve">协助采购人作了前期咨询工作，因此各投标人在报价时必须将咨询费用包含在投标报价中，无需单独列项计取。本次采购项目招标代理服务费</w:t>
      </w:r>
      <w:r>
        <w:rPr>
          <w:rFonts w:hint="eastAsia" w:ascii="仿宋" w:hAnsi="仿宋" w:eastAsia="仿宋" w:cs="仿宋"/>
          <w:color w:val="000000"/>
          <w:sz w:val="28"/>
          <w:szCs w:val="28"/>
          <w:highlight w:val="none"/>
          <w:lang w:val="en-US" w:eastAsia="zh-CN" w:bidi="ar"/>
        </w:rPr>
        <w:t xml:space="preserve">为人民币为壹万叁仟肆佰元</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二、招标文件</w:t>
      </w:r>
      <w:r>
        <w:rPr>
          <w:rFonts w:hint="eastAsia" w:ascii="仿宋" w:hAnsi="仿宋" w:eastAsia="仿宋" w:cs="仿宋"/>
          <w:b/>
          <w:color w:val="000000"/>
          <w:sz w:val="32"/>
          <w:szCs w:val="32"/>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5.招标文件由以下部分组成:</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5.1投标邀请</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5.2投标人须知</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5.3合同文本</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5.4项目采购需求</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5.5评标方法与评标标准</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5.6投标文件</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6.招标文件的澄清</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6.1任何要求对招标文件进行澄清的投标人，均应在投标截止时间十日前以书面形式通知采购人或代理机构（在递送书面文件的同时请投标人将电子文档发送至信箱</w:t>
      </w:r>
      <w:r>
        <w:rPr>
          <w:rFonts w:hint="eastAsia" w:ascii="仿宋" w:hAnsi="仿宋" w:eastAsia="仿宋" w:cs="仿宋"/>
          <w:color w:val="000000"/>
          <w:sz w:val="28"/>
          <w:szCs w:val="28"/>
          <w:highlight w:val="none"/>
          <w:lang w:val="en-US" w:eastAsia="zh-CN"/>
        </w:rPr>
        <w:t xml:space="preserve">82488951</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QQ</w:t>
      </w:r>
      <w:r>
        <w:rPr>
          <w:rFonts w:hint="eastAsia" w:ascii="仿宋" w:hAnsi="仿宋" w:eastAsia="仿宋" w:cs="仿宋"/>
          <w:color w:val="000000"/>
          <w:sz w:val="28"/>
          <w:szCs w:val="28"/>
          <w:highlight w:val="none"/>
        </w:rPr>
        <w:t xml:space="preserve">.com）</w:t>
      </w:r>
      <w:r>
        <w:rPr>
          <w:rFonts w:hint="eastAsia" w:ascii="仿宋" w:hAnsi="仿宋" w:eastAsia="仿宋" w:cs="仿宋"/>
          <w:b/>
          <w:color w:val="000000"/>
          <w:sz w:val="28"/>
          <w:szCs w:val="28"/>
          <w:highlight w:val="none"/>
        </w:rPr>
        <w:t xml:space="preserve">（被授权人必须提供</w:t>
      </w:r>
      <w:r>
        <w:rPr>
          <w:rFonts w:hint="eastAsia" w:ascii="仿宋" w:hAnsi="仿宋" w:eastAsia="仿宋" w:cs="仿宋"/>
          <w:b/>
          <w:color w:val="000000"/>
          <w:sz w:val="28"/>
          <w:szCs w:val="28"/>
          <w:highlight w:val="none"/>
          <w:lang w:val="en-US" w:eastAsia="zh-CN"/>
        </w:rPr>
        <w:t xml:space="preserve">授权委托书、身份证复印件及</w:t>
      </w:r>
      <w:r>
        <w:rPr>
          <w:rFonts w:hint="eastAsia" w:ascii="仿宋" w:hAnsi="仿宋" w:eastAsia="仿宋" w:cs="仿宋"/>
          <w:b/>
          <w:color w:val="000000"/>
          <w:sz w:val="28"/>
          <w:szCs w:val="28"/>
          <w:highlight w:val="none"/>
        </w:rPr>
        <w:t xml:space="preserve">202</w:t>
      </w:r>
      <w:r>
        <w:rPr>
          <w:rFonts w:hint="eastAsia" w:ascii="仿宋" w:hAnsi="仿宋" w:eastAsia="仿宋" w:cs="仿宋"/>
          <w:b/>
          <w:color w:val="000000"/>
          <w:sz w:val="28"/>
          <w:szCs w:val="28"/>
          <w:highlight w:val="none"/>
          <w:lang w:val="en-US" w:eastAsia="zh-CN"/>
        </w:rPr>
        <w:t xml:space="preserve">6</w:t>
      </w:r>
      <w:r>
        <w:rPr>
          <w:rFonts w:hint="eastAsia" w:ascii="仿宋" w:hAnsi="仿宋" w:eastAsia="仿宋" w:cs="仿宋"/>
          <w:b/>
          <w:color w:val="000000"/>
          <w:sz w:val="28"/>
          <w:szCs w:val="28"/>
          <w:highlight w:val="none"/>
        </w:rPr>
        <w:t xml:space="preserve">年</w:t>
      </w:r>
      <w:r>
        <w:rPr>
          <w:rFonts w:hint="eastAsia" w:ascii="仿宋" w:hAnsi="仿宋" w:eastAsia="仿宋" w:cs="仿宋"/>
          <w:b/>
          <w:color w:val="000000"/>
          <w:sz w:val="28"/>
          <w:szCs w:val="28"/>
          <w:highlight w:val="none"/>
          <w:lang w:val="en-US" w:eastAsia="zh-CN"/>
        </w:rPr>
        <w:t xml:space="preserve">1</w:t>
      </w:r>
      <w:r>
        <w:rPr>
          <w:rFonts w:hint="eastAsia" w:ascii="仿宋" w:hAnsi="仿宋" w:eastAsia="仿宋" w:cs="仿宋"/>
          <w:b/>
          <w:color w:val="000000"/>
          <w:sz w:val="28"/>
          <w:szCs w:val="28"/>
          <w:highlight w:val="none"/>
        </w:rPr>
        <w:t xml:space="preserve">月以来任意</w:t>
      </w:r>
      <w:r>
        <w:rPr>
          <w:rFonts w:hint="eastAsia" w:ascii="仿宋" w:hAnsi="仿宋" w:eastAsia="仿宋" w:cs="仿宋"/>
          <w:b/>
          <w:color w:val="000000"/>
          <w:sz w:val="28"/>
          <w:szCs w:val="28"/>
          <w:highlight w:val="none"/>
          <w:lang w:val="en-US" w:eastAsia="zh-CN"/>
        </w:rPr>
        <w:t xml:space="preserve">1</w:t>
      </w:r>
      <w:r>
        <w:rPr>
          <w:rFonts w:hint="eastAsia" w:ascii="仿宋" w:hAnsi="仿宋" w:eastAsia="仿宋" w:cs="仿宋"/>
          <w:b/>
          <w:color w:val="000000"/>
          <w:sz w:val="28"/>
          <w:szCs w:val="28"/>
          <w:highlight w:val="none"/>
        </w:rPr>
        <w:t xml:space="preserve">个月以上由人社部门出具的由本单位缴纳的养老保险证明）</w:t>
      </w:r>
      <w:r>
        <w:rPr>
          <w:rFonts w:hint="eastAsia" w:ascii="仿宋" w:hAnsi="仿宋" w:eastAsia="仿宋" w:cs="仿宋"/>
          <w:color w:val="000000"/>
          <w:sz w:val="28"/>
          <w:szCs w:val="28"/>
          <w:highlight w:val="none"/>
        </w:rPr>
        <w:t xml:space="preserve">，采购人对投标截止时间前十日收到的任何澄清要求将以书面形式予以答复（邮寄或传真）。由于投标人所留联系方式有问题而导致采购人无法通知的，其责任由投标人自行承担</w:t>
      </w:r>
      <w:r>
        <w:rPr>
          <w:rFonts w:hint="eastAsia" w:ascii="仿宋" w:hAnsi="仿宋" w:eastAsia="仿宋" w:cs="仿宋"/>
          <w:b/>
          <w:bCs/>
          <w:color w:val="000000"/>
          <w:sz w:val="28"/>
          <w:szCs w:val="28"/>
          <w:highlight w:val="none"/>
        </w:rPr>
        <w:t xml:space="preserve">（逾期递交对招标文件要求进行澄清的采购人将不予收理）</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7.招标文件的更正或补充</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7.1在投标截止时间十五日前，</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可主动或在解答投标人提出的澄清问题时对招标文件用更正公告的方式进行修正。</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7.2对招标文件的更正将在淮安市政府采购网进行公告，更正公告将作为招标文件的组成部分，对所有参加本次投标的投标人都具有约束力。</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7.3为使投标人有足够的时间按招标文件的更正要求修正投标文件，</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有权按照相关法定的要求推迟投标截止时间和开标日期。 </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三、投标文件的编制</w:t>
      </w:r>
      <w:r>
        <w:rPr>
          <w:rFonts w:hint="eastAsia" w:ascii="仿宋" w:hAnsi="仿宋" w:eastAsia="仿宋" w:cs="仿宋"/>
          <w:b/>
          <w:color w:val="000000"/>
          <w:sz w:val="32"/>
          <w:szCs w:val="32"/>
          <w:highlight w:val="none"/>
        </w:rPr>
      </w:r>
      <w:r/>
    </w:p>
    <w:p>
      <w:pPr>
        <w:pStyle w:val="665"/>
        <w:spacing w:line="520" w:lineRule="exact"/>
        <w:rPr>
          <w:rFonts w:hint="eastAsia" w:ascii="仿宋" w:hAnsi="仿宋" w:eastAsia="仿宋" w:cs="仿宋"/>
          <w:color w:val="000000"/>
          <w:sz w:val="28"/>
          <w:szCs w:val="28"/>
          <w:highlight w:val="none"/>
        </w:rPr>
      </w:pPr>
      <w:r/>
      <w:bookmarkStart w:id="0" w:name="_Toc513029214"/>
      <w:r/>
      <w:bookmarkStart w:id="1" w:name="_Toc16938530"/>
      <w:r/>
      <w:bookmarkStart w:id="2" w:name="_Toc20823286"/>
      <w:r/>
      <w:bookmarkStart w:id="3" w:name="_Toc462564073"/>
      <w:r>
        <w:rPr>
          <w:rFonts w:hint="eastAsia" w:ascii="仿宋" w:hAnsi="仿宋" w:eastAsia="仿宋" w:cs="仿宋"/>
          <w:color w:val="000000"/>
          <w:sz w:val="28"/>
          <w:szCs w:val="28"/>
          <w:highlight w:val="none"/>
        </w:rPr>
        <w:t xml:space="preserve">8.投标文件的语言及度量衡单位</w:t>
      </w:r>
      <w:bookmarkEnd w:id="0"/>
      <w:r/>
      <w:bookmarkEnd w:id="1"/>
      <w:r/>
      <w:bookmarkEnd w:id="2"/>
      <w:r/>
      <w:bookmarkEnd w:id="3"/>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 投标人提交的投标文件以及投标人与</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就有关投标的所有来往通知、函件和文件均应使用简体中文。</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 除技术性能另有规定外，投标文件所使用的度量衡单位，均须采用国家法定计量单位。</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9.投标文件构成</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cs="仿宋"/>
          <w:color w:val="000000"/>
          <w:sz w:val="28"/>
          <w:szCs w:val="28"/>
          <w:highlight w:val="none"/>
          <w:lang w:val="zh-CN"/>
        </w:rPr>
        <w:t xml:space="preserve">请投标人根据本招标文件的要求在指定模块中上传响应的投标材料，未按招标文件要求在指定模块上传响应的投标材料的，</w:t>
      </w:r>
      <w:r>
        <w:rPr>
          <w:rFonts w:hint="eastAsia" w:ascii="仿宋" w:hAnsi="仿宋" w:eastAsia="仿宋" w:cs="仿宋"/>
          <w:color w:val="000000"/>
          <w:sz w:val="28"/>
          <w:szCs w:val="28"/>
          <w:highlight w:val="none"/>
        </w:rPr>
        <w:t xml:space="preserve">视同未提交该投标材料处理。</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 如标书制作工具中格式和内容与“淮安市政府采购网”发布的招标文件不一致，请以“淮安市政府采购网”发布的招标文件为准。</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10.证明投标人及投标标的符合招标文件规定的文件</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10.1 投标人应按照招标文件要求提交证明文件，证明其及投标标的符合招标文件规定。</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10.2招标文件对证明文件无明确形式要求的，证明文件可以以文字资料、图纸和数据等形式提交。</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11.投标分项报价表</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11.1 投标人应按照招标文件规定格式填报投标分项报价表。</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11.2投标货币。投标文件中的单价和总价无特殊规定的采用人民币报价，以元为单位标注。招标文件中另有规定的按规定执行。</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12.技术要求响应及偏离表、商务要求响应及偏离表（如有）</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12.1 投标人需对招标文件中的技术要求与商务要求逐项作出响应或偏离，并说明原因。</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12.2 投标人可在投标文件中提供认为需要的其他技术文件或说明。</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13.服务承诺、培训计划、人员安排及其他（如有）</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13.1 投标人需根据招标文件要求提供有关售后服务的管理制度，售后服务机构的分布情况，售后服务人员的数量、素质、技术水平及售后服务的反应能力等。</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13.2 投标人需根据招标文件要求提供培训计划。</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13.3投标人需根据招标文件要求提供所投标的的主要组成部分、功能设计、实现思路及关键技术等。</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bookmarkStart w:id="4" w:name="_Toc14577359"/>
      <w:r/>
      <w:bookmarkStart w:id="5" w:name="_Toc49090510"/>
      <w:r>
        <w:rPr>
          <w:rFonts w:hint="eastAsia" w:ascii="仿宋" w:hAnsi="仿宋" w:eastAsia="仿宋" w:cs="仿宋"/>
          <w:color w:val="000000"/>
          <w:sz w:val="28"/>
          <w:szCs w:val="28"/>
          <w:highlight w:val="none"/>
        </w:rPr>
        <w:t xml:space="preserve">14.投标函和开标一览表</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14.1 投标人应按照招标文件中提供的格式完整、正确填写投标函、开标一览表。</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bookmarkEnd w:id="4"/>
      <w:r/>
      <w:bookmarkEnd w:id="5"/>
      <w:r/>
      <w:bookmarkStart w:id="6" w:name="_Toc49090511"/>
      <w:r/>
      <w:bookmarkStart w:id="7" w:name="_Toc14577360"/>
      <w:r>
        <w:rPr>
          <w:rFonts w:hint="eastAsia" w:ascii="仿宋" w:hAnsi="仿宋" w:eastAsia="仿宋" w:cs="仿宋"/>
          <w:color w:val="000000"/>
          <w:sz w:val="28"/>
          <w:szCs w:val="28"/>
          <w:highlight w:val="none"/>
        </w:rPr>
        <w:t xml:space="preserve">15.投标有效期</w:t>
      </w:r>
      <w:bookmarkEnd w:id="6"/>
      <w:r/>
      <w:bookmarkEnd w:id="7"/>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15.1投标有效期为</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规定的开标之日后六十（60）天。投标有效期比规定短的将被视为未实质性响应招标文件而予以拒绝。</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16.投标有效期的延长</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16.1在特殊情况下，</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于原投标有效期满之前，可向投标人提出延长投标有效期的要求。这种要求与答复均应采用书面形式。投标人可以拒绝</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的这一要求而放弃投标，同意延长投标有效期的投标人既不能要求也不允许修改其投标文件。受投标有效期约束的所有权利与义务均延长至新的有效期。</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17.方案部分</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17.1</w:t>
      </w:r>
      <w:r>
        <w:rPr>
          <w:rFonts w:hint="eastAsia" w:ascii="仿宋" w:hAnsi="仿宋" w:eastAsia="仿宋" w:cs="仿宋"/>
          <w:bCs/>
          <w:color w:val="000000"/>
          <w:sz w:val="28"/>
          <w:szCs w:val="28"/>
          <w:highlight w:val="none"/>
        </w:rPr>
        <w:t xml:space="preserve">本项目评标标准中的方案部分是否采用暗标方式进行评审：</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w:t>
      </w:r>
      <w:r>
        <w:rPr>
          <w:rFonts w:hint="eastAsia" w:ascii="仿宋" w:hAnsi="仿宋" w:eastAsia="仿宋" w:cs="仿宋"/>
          <w:color w:val="000000"/>
          <w:sz w:val="28"/>
          <w:szCs w:val="28"/>
          <w:highlight w:val="none"/>
          <w:shd w:val="clear" w:color="auto" w:fill="ffffff"/>
        </w:rPr>
        <w:t xml:space="preserve"></w:t>
      </w:r>
      <w:r>
        <w:rPr>
          <w:rFonts w:ascii="Wingdings 2" w:hAnsi="Wingdings 2" w:eastAsia="Wingdings 2" w:cs="Wingdings 2"/>
          <w:color w:val="000000"/>
          <w:sz w:val="28"/>
          <w:szCs w:val="28"/>
          <w:highlight w:val="none"/>
          <w:shd w:val="clear" w:color="auto" w:fill="ffffff"/>
        </w:rPr>
        <w:t xml:space="preserve">R</w:t>
      </w:r>
      <w:r>
        <w:rPr>
          <w:rFonts w:hint="eastAsia" w:ascii="仿宋" w:hAnsi="仿宋" w:eastAsia="仿宋" w:cs="仿宋"/>
          <w:bCs/>
          <w:color w:val="000000"/>
          <w:sz w:val="28"/>
          <w:szCs w:val="28"/>
          <w:highlight w:val="none"/>
        </w:rPr>
        <w:t xml:space="preserve">不采用        </w:t>
      </w:r>
      <w:r>
        <w:rPr>
          <w:rFonts w:ascii="Wingdings 2" w:hAnsi="Wingdings 2" w:eastAsia="Wingdings 2" w:cs="Wingdings 2"/>
          <w:color w:val="000000"/>
          <w:sz w:val="28"/>
          <w:szCs w:val="28"/>
          <w:highlight w:val="none"/>
          <w:shd w:val="clear" w:color="auto" w:fill="ffffff"/>
        </w:rPr>
        <w:t xml:space="preserve">£</w:t>
      </w:r>
      <w:r>
        <w:rPr>
          <w:rFonts w:hint="eastAsia" w:ascii="仿宋" w:hAnsi="仿宋" w:eastAsia="仿宋" w:cs="仿宋"/>
          <w:bCs/>
          <w:color w:val="000000"/>
          <w:sz w:val="28"/>
          <w:szCs w:val="28"/>
          <w:highlight w:val="none"/>
        </w:rPr>
        <w:t xml:space="preserve">采用</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17.2方案部分采用暗标方式进行评审的编制要求：</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w:t>
      </w:r>
      <w:r>
        <w:rPr>
          <w:rFonts w:hint="eastAsia" w:ascii="仿宋" w:hAnsi="仿宋" w:eastAsia="仿宋" w:cs="仿宋"/>
          <w:bCs/>
          <w:color w:val="000000"/>
          <w:sz w:val="28"/>
          <w:szCs w:val="28"/>
          <w:highlight w:val="none"/>
          <w:lang w:eastAsia="zh-CN"/>
        </w:rPr>
        <w:t xml:space="preserve">投标文件</w:t>
      </w:r>
      <w:r>
        <w:rPr>
          <w:rFonts w:hint="eastAsia" w:ascii="仿宋" w:hAnsi="仿宋" w:eastAsia="仿宋" w:cs="仿宋"/>
          <w:bCs/>
          <w:color w:val="000000"/>
          <w:sz w:val="28"/>
          <w:szCs w:val="28"/>
          <w:highlight w:val="none"/>
        </w:rPr>
        <w:t xml:space="preserve">制作工具（政府采购客户端）的带有“暗”标志的评分项节点。本项目在评审过程中，只要有任一家</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方案部分能够正常显示的，即视为“苏采云”系统方案部分暗标功能运行无故障。</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17.3</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应按第17.2的要求编制方案，经三分之二评委认定，</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未按第17.2的要求编制方案的，按未提供方案处理。</w:t>
      </w:r>
      <w:r>
        <w:rPr>
          <w:rFonts w:hint="eastAsia" w:ascii="仿宋" w:hAnsi="仿宋" w:eastAsia="仿宋" w:cs="仿宋"/>
          <w:bCs/>
          <w:color w:val="000000"/>
          <w:sz w:val="28"/>
          <w:szCs w:val="28"/>
          <w:highlight w:val="none"/>
        </w:rPr>
      </w:r>
      <w:r/>
    </w:p>
    <w:p>
      <w:pPr>
        <w:pStyle w:val="665"/>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四、投标文件上传</w:t>
      </w:r>
      <w:r>
        <w:rPr>
          <w:rFonts w:hint="eastAsia" w:ascii="仿宋" w:hAnsi="仿宋" w:eastAsia="仿宋" w:cs="仿宋"/>
          <w:b/>
          <w:color w:val="000000"/>
          <w:sz w:val="32"/>
          <w:szCs w:val="32"/>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18.投标文件的上传</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18.1投标人应当按照《操作手册》规定，在投标截止时间前制作并上传电子投标文件。</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lang w:val="zh-CN"/>
        </w:rPr>
      </w:pPr>
      <w:r>
        <w:rPr>
          <w:rFonts w:hint="eastAsia" w:ascii="仿宋" w:hAnsi="仿宋" w:eastAsia="仿宋" w:cs="仿宋"/>
          <w:color w:val="000000"/>
          <w:sz w:val="28"/>
          <w:szCs w:val="28"/>
          <w:highlight w:val="none"/>
        </w:rPr>
        <w:t xml:space="preserve">18.2投标人上传的电子投标文件内容不清楚或不清晰的（含扫描</w:t>
      </w:r>
      <w:r>
        <w:rPr>
          <w:rFonts w:hint="eastAsia" w:ascii="仿宋" w:hAnsi="仿宋" w:eastAsia="仿宋" w:cs="仿宋"/>
          <w:bCs/>
          <w:color w:val="000000"/>
          <w:sz w:val="28"/>
          <w:szCs w:val="28"/>
          <w:highlight w:val="none"/>
        </w:rPr>
        <w:t xml:space="preserve">件），造成无法评审或部分影响评审的，</w:t>
      </w:r>
      <w:r>
        <w:rPr>
          <w:rFonts w:hint="eastAsia" w:ascii="仿宋" w:hAnsi="仿宋" w:eastAsia="仿宋" w:cs="仿宋"/>
          <w:bCs/>
          <w:color w:val="000000"/>
          <w:sz w:val="28"/>
          <w:szCs w:val="28"/>
          <w:highlight w:val="none"/>
          <w:lang w:val="zh-CN"/>
        </w:rPr>
        <w:t xml:space="preserve">责任由</w:t>
      </w:r>
      <w:r>
        <w:rPr>
          <w:rFonts w:hint="eastAsia" w:ascii="仿宋" w:hAnsi="仿宋" w:eastAsia="仿宋" w:cs="仿宋"/>
          <w:bCs/>
          <w:color w:val="000000"/>
          <w:sz w:val="28"/>
          <w:szCs w:val="28"/>
          <w:highlight w:val="none"/>
        </w:rPr>
        <w:t xml:space="preserve">投标人</w:t>
      </w:r>
      <w:r>
        <w:rPr>
          <w:rFonts w:hint="eastAsia" w:ascii="仿宋" w:hAnsi="仿宋" w:eastAsia="仿宋" w:cs="仿宋"/>
          <w:bCs/>
          <w:color w:val="000000"/>
          <w:sz w:val="28"/>
          <w:szCs w:val="28"/>
          <w:highlight w:val="none"/>
          <w:lang w:val="zh-CN"/>
        </w:rPr>
        <w:t xml:space="preserve">自负。</w:t>
      </w:r>
      <w:r>
        <w:rPr>
          <w:rFonts w:hint="eastAsia" w:ascii="仿宋" w:hAnsi="仿宋" w:eastAsia="仿宋" w:cs="仿宋"/>
          <w:bCs/>
          <w:color w:val="000000"/>
          <w:sz w:val="28"/>
          <w:szCs w:val="28"/>
          <w:highlight w:val="none"/>
          <w:lang w:val="zh-CN"/>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18.3投标人上传电子投标文件的时间不得迟于投标邀请中规定的截止时间。</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18.4</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19.投标文件被拒绝接收的情形</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19.1在招标文件规定的提交投标文件截止时间后上传的电子投标文件。</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20.投标文件的修改和撤回</w:t>
      </w:r>
      <w:r>
        <w:rPr>
          <w:rFonts w:hint="eastAsia" w:ascii="仿宋" w:hAnsi="仿宋" w:eastAsia="仿宋" w:cs="仿宋"/>
          <w:b/>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19.1投标人在上传电子投标文件后可以对其修改或撤回，但这种修改和撤回，必须在规定的开标时间之前，具体操作方法见《操作手册》。</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19.2投标人不得在开标时间以后修改电子投标文件。</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19.3投标人不得在提交电子投标文件截止时间起至投标有效期满前撤回电子投标文件。</w:t>
      </w:r>
      <w:r>
        <w:rPr>
          <w:rFonts w:hint="eastAsia" w:ascii="仿宋" w:hAnsi="仿宋" w:eastAsia="仿宋" w:cs="仿宋"/>
          <w:color w:val="000000"/>
          <w:sz w:val="28"/>
          <w:szCs w:val="28"/>
          <w:highlight w:val="none"/>
        </w:rPr>
      </w:r>
      <w:r/>
    </w:p>
    <w:p>
      <w:pPr>
        <w:pStyle w:val="665"/>
        <w:numPr>
          <w:ilvl w:val="0"/>
          <w:numId w:val="6"/>
        </w:numPr>
        <w:spacing w:line="520" w:lineRule="exact"/>
        <w:rPr>
          <w:rFonts w:hint="eastAsia" w:ascii="仿宋" w:hAnsi="仿宋" w:eastAsia="仿宋" w:cs="仿宋"/>
          <w:b/>
          <w:color w:val="000000"/>
          <w:sz w:val="32"/>
          <w:szCs w:val="32"/>
          <w:highlight w:val="none"/>
        </w:rPr>
      </w:pPr>
      <w:r/>
      <w:bookmarkStart w:id="8" w:name="_Toc162083530"/>
      <w:r>
        <w:rPr>
          <w:rFonts w:hint="eastAsia" w:ascii="仿宋" w:hAnsi="仿宋" w:eastAsia="仿宋" w:cs="仿宋"/>
          <w:b/>
          <w:color w:val="000000"/>
          <w:sz w:val="32"/>
          <w:szCs w:val="32"/>
          <w:highlight w:val="none"/>
        </w:rPr>
        <w:t xml:space="preserve">开标及评标</w:t>
      </w:r>
      <w:r>
        <w:rPr>
          <w:rFonts w:hint="eastAsia" w:ascii="仿宋" w:hAnsi="仿宋" w:eastAsia="仿宋" w:cs="仿宋"/>
          <w:b/>
          <w:color w:val="000000"/>
          <w:sz w:val="32"/>
          <w:szCs w:val="32"/>
          <w:highlight w:val="none"/>
        </w:rPr>
      </w:r>
      <w:r/>
    </w:p>
    <w:p>
      <w:pPr>
        <w:pStyle w:val="665"/>
        <w:spacing w:line="520" w:lineRule="exact"/>
        <w:rPr>
          <w:rFonts w:hint="eastAsia" w:ascii="仿宋" w:hAnsi="仿宋" w:eastAsia="仿宋" w:cs="仿宋"/>
          <w:color w:val="000000"/>
          <w:sz w:val="28"/>
          <w:szCs w:val="28"/>
          <w:highlight w:val="none"/>
        </w:rPr>
      </w:pPr>
      <w:r/>
      <w:bookmarkEnd w:id="8"/>
      <w:r>
        <w:rPr>
          <w:rFonts w:hint="eastAsia" w:ascii="仿宋" w:hAnsi="仿宋" w:eastAsia="仿宋" w:cs="仿宋"/>
          <w:color w:val="000000"/>
          <w:sz w:val="28"/>
          <w:szCs w:val="28"/>
          <w:highlight w:val="none"/>
        </w:rPr>
        <w:t xml:space="preserve">20.开标</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20.1 </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将在招标公告中规定的时间和地点组织开标。投标人应当按照《操作手册》规定，参加开标活动和在苏采云系统规定的时间内对投标文件进行解密。</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20.2开标仪式由</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组织。苏采云系统将自动对项目进行开标，并宣布各投标人名称和投标价格。</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20.3投标人在开标过程中涉及到的投标文件解密、开标结果确认等工作，应按照《操作手册》规定执行。</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20.4投标人如果对开标过程和开标记录有疑义，应当根据《操作手册》规定提出，如苏采云系统中《开标记录表》宣布后5分钟内未提出的，视同认可开标结果。</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bookmarkStart w:id="9" w:name="_Toc16938547"/>
      <w:r/>
      <w:bookmarkStart w:id="10" w:name="_Toc513029231"/>
      <w:r/>
      <w:bookmarkStart w:id="11" w:name="_Toc20823303"/>
      <w:r>
        <w:rPr>
          <w:rFonts w:hint="eastAsia" w:ascii="仿宋" w:hAnsi="仿宋" w:eastAsia="仿宋" w:cs="仿宋"/>
          <w:color w:val="000000"/>
          <w:sz w:val="28"/>
          <w:szCs w:val="28"/>
          <w:highlight w:val="none"/>
        </w:rPr>
        <w:t xml:space="preserve">21.评标委员会</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21.1开标后，</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将立即组织评标委员会（以下简称评委会）进行评标。</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21.2 评委会由采购人代表和有关技术、经济等方面的专家组成，且人员构成符合政府采购有关规定。</w:t>
      </w:r>
      <w:r>
        <w:rPr>
          <w:rFonts w:hint="eastAsia" w:ascii="仿宋" w:hAnsi="仿宋" w:eastAsia="仿宋" w:cs="仿宋"/>
          <w:color w:val="000000"/>
          <w:sz w:val="28"/>
          <w:szCs w:val="28"/>
          <w:highlight w:val="none"/>
        </w:rPr>
      </w:r>
      <w:r/>
    </w:p>
    <w:p>
      <w:pPr>
        <w:pStyle w:val="665"/>
        <w:ind w:firstLine="2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21.3评委会独立工作，负责评审所有投标文件并确定中标</w:t>
      </w:r>
      <w:r>
        <w:rPr>
          <w:rFonts w:hint="eastAsia" w:ascii="仿宋" w:hAnsi="仿宋" w:eastAsia="仿宋" w:cs="仿宋"/>
          <w:color w:val="000000"/>
          <w:sz w:val="28"/>
          <w:szCs w:val="28"/>
          <w:highlight w:val="none"/>
          <w:lang w:val="en-US" w:eastAsia="zh-CN"/>
        </w:rPr>
        <w:t xml:space="preserve">候</w:t>
      </w:r>
      <w:r>
        <w:rPr>
          <w:rFonts w:hint="eastAsia" w:ascii="仿宋" w:hAnsi="仿宋" w:eastAsia="仿宋" w:cs="仿宋"/>
          <w:color w:val="000000"/>
          <w:sz w:val="28"/>
          <w:szCs w:val="28"/>
          <w:highlight w:val="none"/>
        </w:rPr>
        <w:t xml:space="preserve">选人。</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22．评标过程的保密与公正</w:t>
      </w:r>
      <w:bookmarkEnd w:id="9"/>
      <w:r/>
      <w:bookmarkEnd w:id="10"/>
      <w:r/>
      <w:bookmarkEnd w:id="11"/>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22.1凡是与审查、澄清、评价和比较投标的有关资料以及授标建议等，采购人、评委、</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均不得向投标人或与评标无关的其他人员透露。</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22.2在评标过程中，投标人不得以任何行为影响评标过程，否则其投标文件将被作为无效投标文件。</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22.3 </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和评标委员会不向未中标的投标人解释未中标原因，也不公布评标过程中的相关细节。</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22.4 采用综合评分法的项目，未中标的投标人可于中标结果公告期限届满之日起通过苏采云系统查看自己的评审得分及排序情况。</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bookmarkStart w:id="12" w:name="_Toc16938548"/>
      <w:r/>
      <w:bookmarkStart w:id="13" w:name="_Toc20823304"/>
      <w:r/>
      <w:bookmarkStart w:id="14" w:name="_Toc513029232"/>
      <w:r>
        <w:rPr>
          <w:rFonts w:hint="eastAsia" w:ascii="仿宋" w:hAnsi="仿宋" w:eastAsia="仿宋" w:cs="仿宋"/>
          <w:color w:val="000000"/>
          <w:sz w:val="28"/>
          <w:szCs w:val="28"/>
          <w:highlight w:val="none"/>
        </w:rPr>
        <w:t xml:space="preserve">23．投标文件的澄清</w:t>
      </w:r>
      <w:bookmarkEnd w:id="12"/>
      <w:r/>
      <w:bookmarkEnd w:id="13"/>
      <w:r/>
      <w:bookmarkEnd w:id="14"/>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bookmarkStart w:id="15" w:name="_Toc20823305"/>
      <w:r/>
      <w:bookmarkStart w:id="16" w:name="_Toc513029233"/>
      <w:r/>
      <w:bookmarkStart w:id="17" w:name="_Toc16938549"/>
      <w:r>
        <w:rPr>
          <w:rFonts w:hint="eastAsia" w:ascii="仿宋" w:hAnsi="仿宋" w:eastAsia="仿宋" w:cs="仿宋"/>
          <w:color w:val="000000"/>
          <w:sz w:val="28"/>
          <w:szCs w:val="28"/>
          <w:highlight w:val="none"/>
        </w:rPr>
        <w:t xml:space="preserve">23.1评标期间，评委会对投标文件中含义不明确、同类问题表述不一致或者有明显文字和计算错误的内容，有权要求投标人作出必要的澄清、说明或者补正。</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投标人的澄清、说明或者补正不得超出投标文件的范围或者改变投标文件的实质性内容。</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评委会并非对每个投标人都做澄清要求。</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23.2需要</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进行澄清、说明和补正的，评委会将通过苏采云系统向</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23.3 接到评委会澄清、说明和补正要求的投标人如未按规定做出澄清、说明和补正，其风险由投标人自行承担。</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24.对投标文件的初审</w:t>
      </w:r>
      <w:bookmarkEnd w:id="15"/>
      <w:r/>
      <w:bookmarkEnd w:id="16"/>
      <w:r/>
      <w:bookmarkEnd w:id="17"/>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24.1投标文件初审分为资格审查和符合性审查。</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24.1.1 资格审查：依据法律法规和招标文件的规定，由采购人对投标文件中的资格证明文件进行审查。资格审查的结论，采购人向评委会进行反馈。</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的身份共同参加政府采购活动的,联合体成员中任何一方存在不良信用记录的，视同联合体存在不良应用记录。</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24.1.2 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24.1.3 未通过资格审查或符合性审查的投标人，</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将在苏采云系统中告知未通过资格审查或符合性审查的原因，评审结束后，</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将不再告知未通过资格审查或符合性审查的原因。</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所谓重大偏离或保留是指与招标文件规定的实质性要求存在负偏离，或者在实质上与招标文件不一致，而且限制了合同中买方和</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24.3如果投标文件实质上没有响应招标文件的要求，评委会将予以拒绝，投标人不得通过修改或撤销不合要求的偏离或保留而使其投标成为实质性响应的投标。</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24.4评委会将对确定为实质性响应的投标进行进一步审核，看其是否有计算上或累加上的算术错误，修正错误的原则如下：</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（1）投标文件中开标一览表内容与投标文件中相应内容不一致的，以开标一览表为准。</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（2）大写金额和小写金额不一致的，以大写金额为准。</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（3）单价金额小数点或者百分比有明显错位的，以开标一览表的总价为准，并修改单价。</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（4）总价金额与按单价汇总金额不一致的，以单价金额计算结果为准。</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同时出现两种以上错误的，按照前款规定的顺序修正。</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24.5评委会将按上述修正错误的方法调整投标文件中的投标报价，并通过苏采云系统告知投标人，调整后的价格应对投标人具有约束力。如果投标人不接受修正后的价格，则其投标将被拒绝。</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bookmarkStart w:id="18" w:name="_Toc16938550"/>
      <w:r/>
      <w:bookmarkStart w:id="19" w:name="_Toc513029234"/>
      <w:r/>
      <w:bookmarkStart w:id="20" w:name="_Toc20823306"/>
      <w:r>
        <w:rPr>
          <w:rFonts w:hint="eastAsia" w:ascii="仿宋" w:hAnsi="仿宋" w:eastAsia="仿宋" w:cs="仿宋"/>
          <w:color w:val="000000"/>
          <w:sz w:val="28"/>
          <w:szCs w:val="28"/>
          <w:highlight w:val="none"/>
        </w:rPr>
        <w:t xml:space="preserve">24.6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非单一产品采购项目，招标文件中将载明其中的核心产品。多家投标人提供的核心产品品牌相同的，按前两款规定处理。</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24.7投标人在开、评标全过程中应保持通讯畅通，及时登录苏采云系统查阅、答复相关信息，并安排专人与</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及评标委员会联系。</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bookmarkEnd w:id="18"/>
      <w:r/>
      <w:bookmarkEnd w:id="19"/>
      <w:r/>
      <w:bookmarkEnd w:id="20"/>
      <w:r>
        <w:rPr>
          <w:rFonts w:hint="eastAsia" w:ascii="仿宋" w:hAnsi="仿宋" w:eastAsia="仿宋" w:cs="仿宋"/>
          <w:color w:val="000000"/>
          <w:sz w:val="28"/>
          <w:szCs w:val="28"/>
          <w:highlight w:val="none"/>
        </w:rPr>
        <w:t xml:space="preserve">5.无效投标条款和废标条款</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bookmarkStart w:id="21" w:name="_Toc513029235"/>
      <w:r/>
      <w:bookmarkStart w:id="22" w:name="_Toc20823307"/>
      <w:r/>
      <w:bookmarkStart w:id="23" w:name="_Toc16938551"/>
      <w:r>
        <w:rPr>
          <w:rFonts w:hint="eastAsia" w:ascii="仿宋" w:hAnsi="仿宋" w:eastAsia="仿宋" w:cs="仿宋"/>
          <w:color w:val="000000"/>
          <w:sz w:val="28"/>
          <w:szCs w:val="28"/>
          <w:highlight w:val="none"/>
        </w:rPr>
        <w:t xml:space="preserve">25.1无效投标条款</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25.1.1 投标人在苏采云系统规定的时间内未成功解密电子投标文件的。</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25.1.2 投标人未按照招标文件要求上传电子投标文件的。</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25.1.3同一投标人提交两个（含两个）以上不同的投标报价的。</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25.1.4投标人不具备招标文件中规定资格要求的。</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25.1.5投标人的报价超过了采购预算或最高限价的。</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25.1.6未通过符合性审查的。</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25.1.7不符合招标文件中规定的实质性要求和条件的（实质性要求和条件是指本招标文件中用带星号（“★”）的商务和技术要求）。</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25.1.9  投标文件含有采购人不能接受的附加条件的。</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25.1.11按照第 34.4的要求本项目中具有“强制采购”产品，但未提供经国家确定的认证机构出具的、处于有效期之内该节能产品认证证书图片的；</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25.1.12 投标文件未按照招标文件要求加盖CA电子公章的。</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25.1.13其他法律、法规及本招标文件规定的属无效投标的情形。</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25.2废标条款</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25.2.1符合专业条件的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或者对招标文件作实质响应的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不足三家的。</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25.2.2出现影响采购公正的违法、违规行为的。</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25.2.3因重大变故，采购任务取消的。</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25.2.4评标委员会认定招标文件存在歧义、重大缺陷导致评审工作无法进行。</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25.2.5 因苏采云系统系统故障原因造成开标不成功的。</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25.3 投标截止时间结束后参加投标的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不足三家的处理：</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25.3.1如出现投标截止时间结束后参加投标的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或者在评标期间对招标文件做出实质响应的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不足三家情况，按政府采购相关规定执行。</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2</w:t>
      </w:r>
      <w:r>
        <w:rPr>
          <w:rFonts w:hint="eastAsia" w:ascii="仿宋" w:hAnsi="仿宋" w:eastAsia="仿宋" w:cs="仿宋"/>
          <w:b/>
          <w:bCs/>
          <w:color w:val="000000"/>
          <w:sz w:val="28"/>
          <w:szCs w:val="28"/>
          <w:highlight w:val="none"/>
          <w:lang w:val="en-US" w:eastAsia="zh-CN"/>
        </w:rPr>
        <w:t xml:space="preserve">5</w:t>
      </w:r>
      <w:r>
        <w:rPr>
          <w:rFonts w:hint="eastAsia" w:ascii="仿宋" w:hAnsi="仿宋" w:eastAsia="仿宋" w:cs="仿宋"/>
          <w:b/>
          <w:bCs/>
          <w:color w:val="000000"/>
          <w:sz w:val="28"/>
          <w:szCs w:val="28"/>
          <w:highlight w:val="none"/>
        </w:rPr>
        <w:t xml:space="preserve">.4异常低价响应审查</w:t>
      </w:r>
      <w:r>
        <w:rPr>
          <w:rFonts w:hint="eastAsia" w:ascii="仿宋" w:hAnsi="仿宋" w:eastAsia="仿宋" w:cs="仿宋"/>
          <w:b/>
          <w:bCs/>
          <w:color w:val="000000"/>
          <w:sz w:val="28"/>
          <w:szCs w:val="28"/>
          <w:highlight w:val="none"/>
        </w:rPr>
      </w:r>
      <w:r/>
    </w:p>
    <w:p>
      <w:pPr>
        <w:pStyle w:val="665"/>
        <w:ind w:firstLine="560"/>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2</w:t>
      </w:r>
      <w:r>
        <w:rPr>
          <w:rFonts w:hint="eastAsia" w:ascii="仿宋" w:hAnsi="仿宋" w:eastAsia="仿宋" w:cs="仿宋"/>
          <w:b/>
          <w:bCs/>
          <w:color w:val="000000"/>
          <w:sz w:val="28"/>
          <w:szCs w:val="28"/>
          <w:highlight w:val="none"/>
          <w:lang w:val="en-US" w:eastAsia="zh-CN"/>
        </w:rPr>
        <w:t xml:space="preserve">5</w:t>
      </w:r>
      <w:r>
        <w:rPr>
          <w:rFonts w:hint="eastAsia" w:ascii="仿宋" w:hAnsi="仿宋" w:eastAsia="仿宋" w:cs="仿宋"/>
          <w:b/>
          <w:bCs/>
          <w:color w:val="000000"/>
          <w:sz w:val="28"/>
          <w:szCs w:val="28"/>
          <w:highlight w:val="none"/>
        </w:rPr>
        <w:t xml:space="preserve">.4.1 评审过程中出现下列情形之一的，</w:t>
      </w:r>
      <w:r>
        <w:rPr>
          <w:rFonts w:hint="eastAsia" w:ascii="仿宋" w:hAnsi="仿宋" w:eastAsia="仿宋" w:cs="仿宋"/>
          <w:b/>
          <w:bCs/>
          <w:color w:val="000000"/>
          <w:sz w:val="28"/>
          <w:szCs w:val="28"/>
          <w:highlight w:val="none"/>
          <w:lang w:eastAsia="zh-CN"/>
        </w:rPr>
        <w:t xml:space="preserve">评标小组</w:t>
      </w:r>
      <w:r>
        <w:rPr>
          <w:rFonts w:hint="eastAsia" w:ascii="仿宋" w:hAnsi="仿宋" w:eastAsia="仿宋" w:cs="仿宋"/>
          <w:b/>
          <w:bCs/>
          <w:color w:val="000000"/>
          <w:sz w:val="28"/>
          <w:szCs w:val="28"/>
          <w:highlight w:val="none"/>
        </w:rPr>
        <w:t xml:space="preserve">应当启动异常低价响应审查程序：</w:t>
      </w:r>
      <w:r>
        <w:rPr>
          <w:rFonts w:hint="eastAsia" w:ascii="仿宋" w:hAnsi="仿宋" w:eastAsia="仿宋" w:cs="仿宋"/>
          <w:b/>
          <w:bCs/>
          <w:color w:val="000000"/>
          <w:sz w:val="28"/>
          <w:szCs w:val="28"/>
          <w:highlight w:val="none"/>
        </w:rPr>
      </w:r>
      <w:r/>
    </w:p>
    <w:p>
      <w:pPr>
        <w:pStyle w:val="665"/>
        <w:ind w:firstLine="560"/>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（1）</w:t>
      </w:r>
      <w:r>
        <w:rPr>
          <w:rFonts w:hint="eastAsia" w:ascii="仿宋" w:hAnsi="仿宋" w:eastAsia="仿宋" w:cs="仿宋"/>
          <w:b/>
          <w:bCs/>
          <w:color w:val="000000"/>
          <w:sz w:val="28"/>
          <w:szCs w:val="28"/>
          <w:highlight w:val="none"/>
          <w:lang w:val="en-US" w:eastAsia="zh-CN"/>
        </w:rPr>
        <w:t xml:space="preserve">投标</w:t>
      </w:r>
      <w:r>
        <w:rPr>
          <w:rFonts w:hint="eastAsia" w:ascii="仿宋" w:hAnsi="仿宋" w:eastAsia="仿宋" w:cs="仿宋"/>
          <w:b/>
          <w:bCs/>
          <w:color w:val="000000"/>
          <w:sz w:val="28"/>
          <w:szCs w:val="28"/>
          <w:highlight w:val="none"/>
        </w:rPr>
        <w:t xml:space="preserve">报价低于全部通过符合性审查</w:t>
      </w:r>
      <w:r>
        <w:rPr>
          <w:rFonts w:hint="eastAsia" w:ascii="仿宋" w:hAnsi="仿宋" w:eastAsia="仿宋" w:cs="仿宋"/>
          <w:b/>
          <w:bCs/>
          <w:color w:val="000000"/>
          <w:sz w:val="28"/>
          <w:szCs w:val="28"/>
          <w:highlight w:val="none"/>
          <w:lang w:eastAsia="zh-CN"/>
        </w:rPr>
        <w:t xml:space="preserve">投标人投标报价</w:t>
      </w:r>
      <w:r>
        <w:rPr>
          <w:rFonts w:hint="eastAsia" w:ascii="仿宋" w:hAnsi="仿宋" w:eastAsia="仿宋" w:cs="仿宋"/>
          <w:b/>
          <w:bCs/>
          <w:color w:val="000000"/>
          <w:sz w:val="28"/>
          <w:szCs w:val="28"/>
          <w:highlight w:val="none"/>
        </w:rPr>
        <w:t xml:space="preserve">平均值50%的，即</w:t>
      </w:r>
      <w:r>
        <w:rPr>
          <w:rFonts w:hint="eastAsia" w:ascii="仿宋" w:hAnsi="仿宋" w:eastAsia="仿宋" w:cs="仿宋"/>
          <w:b/>
          <w:bCs/>
          <w:color w:val="000000"/>
          <w:sz w:val="28"/>
          <w:szCs w:val="28"/>
          <w:highlight w:val="none"/>
          <w:lang w:val="en-US" w:eastAsia="zh-CN"/>
        </w:rPr>
        <w:t xml:space="preserve">投标</w:t>
      </w:r>
      <w:r>
        <w:rPr>
          <w:rFonts w:hint="eastAsia" w:ascii="仿宋" w:hAnsi="仿宋" w:eastAsia="仿宋" w:cs="仿宋"/>
          <w:b/>
          <w:bCs/>
          <w:color w:val="000000"/>
          <w:sz w:val="28"/>
          <w:szCs w:val="28"/>
          <w:highlight w:val="none"/>
        </w:rPr>
        <w:t xml:space="preserve">报价＜全部通过符合性审查</w:t>
      </w:r>
      <w:r>
        <w:rPr>
          <w:rFonts w:hint="eastAsia" w:ascii="仿宋" w:hAnsi="仿宋" w:eastAsia="仿宋" w:cs="仿宋"/>
          <w:b/>
          <w:bCs/>
          <w:color w:val="000000"/>
          <w:sz w:val="28"/>
          <w:szCs w:val="28"/>
          <w:highlight w:val="none"/>
          <w:lang w:eastAsia="zh-CN"/>
        </w:rPr>
        <w:t xml:space="preserve">投标人投标报价</w:t>
      </w:r>
      <w:r>
        <w:rPr>
          <w:rFonts w:hint="eastAsia" w:ascii="仿宋" w:hAnsi="仿宋" w:eastAsia="仿宋" w:cs="仿宋"/>
          <w:b/>
          <w:bCs/>
          <w:color w:val="000000"/>
          <w:sz w:val="28"/>
          <w:szCs w:val="28"/>
          <w:highlight w:val="none"/>
        </w:rPr>
        <w:t xml:space="preserve">平均值×50%；</w:t>
      </w:r>
      <w:r>
        <w:rPr>
          <w:rFonts w:hint="eastAsia" w:ascii="仿宋" w:hAnsi="仿宋" w:eastAsia="仿宋" w:cs="仿宋"/>
          <w:b/>
          <w:bCs/>
          <w:color w:val="000000"/>
          <w:sz w:val="28"/>
          <w:szCs w:val="28"/>
          <w:highlight w:val="none"/>
        </w:rPr>
      </w:r>
      <w:r/>
    </w:p>
    <w:p>
      <w:pPr>
        <w:pStyle w:val="665"/>
        <w:ind w:firstLine="560"/>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（2）</w:t>
      </w:r>
      <w:r>
        <w:rPr>
          <w:rFonts w:hint="eastAsia" w:ascii="仿宋" w:hAnsi="仿宋" w:eastAsia="仿宋" w:cs="仿宋"/>
          <w:b/>
          <w:bCs/>
          <w:color w:val="000000"/>
          <w:sz w:val="28"/>
          <w:szCs w:val="28"/>
          <w:highlight w:val="none"/>
          <w:lang w:val="en-US" w:eastAsia="zh-CN"/>
        </w:rPr>
        <w:t xml:space="preserve">投标</w:t>
      </w:r>
      <w:r>
        <w:rPr>
          <w:rFonts w:hint="eastAsia" w:ascii="仿宋" w:hAnsi="仿宋" w:eastAsia="仿宋" w:cs="仿宋"/>
          <w:b/>
          <w:bCs/>
          <w:color w:val="000000"/>
          <w:sz w:val="28"/>
          <w:szCs w:val="28"/>
          <w:highlight w:val="none"/>
        </w:rPr>
        <w:t xml:space="preserve">报价低于通过符合性审查的次低报价</w:t>
      </w:r>
      <w:r>
        <w:rPr>
          <w:rFonts w:hint="eastAsia" w:ascii="仿宋" w:hAnsi="仿宋" w:eastAsia="仿宋" w:cs="仿宋"/>
          <w:b/>
          <w:bCs/>
          <w:color w:val="000000"/>
          <w:sz w:val="28"/>
          <w:szCs w:val="28"/>
          <w:highlight w:val="none"/>
          <w:lang w:eastAsia="zh-CN"/>
        </w:rPr>
        <w:t xml:space="preserve">投标人投标报价</w:t>
      </w:r>
      <w:r>
        <w:rPr>
          <w:rFonts w:hint="eastAsia" w:ascii="仿宋" w:hAnsi="仿宋" w:eastAsia="仿宋" w:cs="仿宋"/>
          <w:b/>
          <w:bCs/>
          <w:color w:val="000000"/>
          <w:sz w:val="28"/>
          <w:szCs w:val="28"/>
          <w:highlight w:val="none"/>
        </w:rPr>
        <w:t xml:space="preserve">50%的，即</w:t>
      </w:r>
      <w:r>
        <w:rPr>
          <w:rFonts w:hint="eastAsia" w:ascii="仿宋" w:hAnsi="仿宋" w:eastAsia="仿宋" w:cs="仿宋"/>
          <w:b/>
          <w:bCs/>
          <w:color w:val="000000"/>
          <w:sz w:val="28"/>
          <w:szCs w:val="28"/>
          <w:highlight w:val="none"/>
          <w:lang w:eastAsia="zh-CN"/>
        </w:rPr>
        <w:t xml:space="preserve">投标报价</w:t>
      </w:r>
      <w:r>
        <w:rPr>
          <w:rFonts w:hint="eastAsia" w:ascii="仿宋" w:hAnsi="仿宋" w:eastAsia="仿宋" w:cs="仿宋"/>
          <w:b/>
          <w:bCs/>
          <w:color w:val="000000"/>
          <w:sz w:val="28"/>
          <w:szCs w:val="28"/>
          <w:highlight w:val="none"/>
        </w:rPr>
        <w:t xml:space="preserve">＜通过符合性审查的次低报价</w:t>
      </w:r>
      <w:r>
        <w:rPr>
          <w:rFonts w:hint="eastAsia" w:ascii="仿宋" w:hAnsi="仿宋" w:eastAsia="仿宋" w:cs="仿宋"/>
          <w:b/>
          <w:bCs/>
          <w:color w:val="000000"/>
          <w:sz w:val="28"/>
          <w:szCs w:val="28"/>
          <w:highlight w:val="none"/>
          <w:lang w:eastAsia="zh-CN"/>
        </w:rPr>
        <w:t xml:space="preserve">投标人投标报价</w:t>
      </w:r>
      <w:r>
        <w:rPr>
          <w:rFonts w:hint="eastAsia" w:ascii="仿宋" w:hAnsi="仿宋" w:eastAsia="仿宋" w:cs="仿宋"/>
          <w:b/>
          <w:bCs/>
          <w:color w:val="000000"/>
          <w:sz w:val="28"/>
          <w:szCs w:val="28"/>
          <w:highlight w:val="none"/>
        </w:rPr>
        <w:t xml:space="preserve">×50%；</w:t>
      </w:r>
      <w:r>
        <w:rPr>
          <w:rFonts w:hint="eastAsia" w:ascii="仿宋" w:hAnsi="仿宋" w:eastAsia="仿宋" w:cs="仿宋"/>
          <w:b/>
          <w:bCs/>
          <w:color w:val="000000"/>
          <w:sz w:val="28"/>
          <w:szCs w:val="28"/>
          <w:highlight w:val="none"/>
        </w:rPr>
      </w:r>
      <w:r/>
    </w:p>
    <w:p>
      <w:pPr>
        <w:pStyle w:val="665"/>
        <w:ind w:firstLine="560"/>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（3）</w:t>
      </w:r>
      <w:r>
        <w:rPr>
          <w:rFonts w:hint="eastAsia" w:ascii="仿宋" w:hAnsi="仿宋" w:eastAsia="仿宋" w:cs="仿宋"/>
          <w:b/>
          <w:bCs/>
          <w:color w:val="000000"/>
          <w:sz w:val="28"/>
          <w:szCs w:val="28"/>
          <w:highlight w:val="none"/>
          <w:lang w:val="en-US" w:eastAsia="zh-CN"/>
        </w:rPr>
        <w:t xml:space="preserve">投标</w:t>
      </w:r>
      <w:r>
        <w:rPr>
          <w:rFonts w:hint="eastAsia" w:ascii="仿宋" w:hAnsi="仿宋" w:eastAsia="仿宋" w:cs="仿宋"/>
          <w:b/>
          <w:bCs/>
          <w:color w:val="000000"/>
          <w:sz w:val="28"/>
          <w:szCs w:val="28"/>
          <w:highlight w:val="none"/>
        </w:rPr>
        <w:t xml:space="preserve">报价低于采购项目最高限价45%的，即</w:t>
      </w:r>
      <w:r>
        <w:rPr>
          <w:rFonts w:hint="eastAsia" w:ascii="仿宋" w:hAnsi="仿宋" w:eastAsia="仿宋" w:cs="仿宋"/>
          <w:b/>
          <w:bCs/>
          <w:color w:val="000000"/>
          <w:sz w:val="28"/>
          <w:szCs w:val="28"/>
          <w:highlight w:val="none"/>
          <w:lang w:eastAsia="zh-CN"/>
        </w:rPr>
        <w:t xml:space="preserve">投标报价</w:t>
      </w:r>
      <w:r>
        <w:rPr>
          <w:rFonts w:hint="eastAsia" w:ascii="仿宋" w:hAnsi="仿宋" w:eastAsia="仿宋" w:cs="仿宋"/>
          <w:b/>
          <w:bCs/>
          <w:color w:val="000000"/>
          <w:sz w:val="28"/>
          <w:szCs w:val="28"/>
          <w:highlight w:val="none"/>
        </w:rPr>
        <w:t xml:space="preserve">＜采购项目最高限价×45%；</w:t>
      </w:r>
      <w:r>
        <w:rPr>
          <w:rFonts w:hint="eastAsia" w:ascii="仿宋" w:hAnsi="仿宋" w:eastAsia="仿宋" w:cs="仿宋"/>
          <w:b/>
          <w:bCs/>
          <w:color w:val="000000"/>
          <w:sz w:val="28"/>
          <w:szCs w:val="28"/>
          <w:highlight w:val="none"/>
        </w:rPr>
      </w:r>
      <w:r/>
    </w:p>
    <w:p>
      <w:pPr>
        <w:pStyle w:val="665"/>
        <w:ind w:firstLine="560"/>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w:t>
      </w:r>
      <w:r>
        <w:rPr>
          <w:rFonts w:hint="eastAsia" w:ascii="仿宋" w:hAnsi="仿宋" w:eastAsia="仿宋" w:cs="仿宋"/>
          <w:b/>
          <w:bCs/>
          <w:color w:val="000000"/>
          <w:sz w:val="28"/>
          <w:szCs w:val="28"/>
          <w:highlight w:val="none"/>
          <w:lang w:val="en-US" w:eastAsia="zh-CN"/>
        </w:rPr>
        <w:t xml:space="preserve">评标</w:t>
      </w:r>
      <w:r>
        <w:rPr>
          <w:rFonts w:hint="eastAsia" w:ascii="仿宋" w:hAnsi="仿宋" w:eastAsia="仿宋" w:cs="仿宋"/>
          <w:b/>
          <w:bCs/>
          <w:color w:val="000000"/>
          <w:sz w:val="28"/>
          <w:szCs w:val="28"/>
          <w:highlight w:val="none"/>
        </w:rPr>
        <w:t xml:space="preserve">小组基于专业判断，认为</w:t>
      </w:r>
      <w:r>
        <w:rPr>
          <w:rFonts w:hint="eastAsia" w:ascii="仿宋" w:hAnsi="仿宋" w:eastAsia="仿宋" w:cs="仿宋"/>
          <w:b/>
          <w:bCs/>
          <w:color w:val="000000"/>
          <w:sz w:val="28"/>
          <w:szCs w:val="28"/>
          <w:highlight w:val="none"/>
          <w:lang w:eastAsia="zh-CN"/>
        </w:rPr>
        <w:t xml:space="preserve">投标人</w:t>
      </w:r>
      <w:r>
        <w:rPr>
          <w:rFonts w:hint="eastAsia" w:ascii="仿宋" w:hAnsi="仿宋" w:eastAsia="仿宋" w:cs="仿宋"/>
          <w:b/>
          <w:bCs/>
          <w:color w:val="000000"/>
          <w:sz w:val="28"/>
          <w:szCs w:val="28"/>
          <w:highlight w:val="none"/>
        </w:rPr>
        <w:t xml:space="preserve">报价过低、有可能影响产品质量或者不能诚信履约的其他情形。</w:t>
      </w:r>
      <w:r>
        <w:rPr>
          <w:rFonts w:hint="eastAsia" w:ascii="仿宋" w:hAnsi="仿宋" w:eastAsia="仿宋" w:cs="仿宋"/>
          <w:b/>
          <w:bCs/>
          <w:color w:val="000000"/>
          <w:sz w:val="28"/>
          <w:szCs w:val="28"/>
          <w:highlight w:val="none"/>
        </w:rPr>
      </w:r>
      <w:r/>
    </w:p>
    <w:p>
      <w:pPr>
        <w:pStyle w:val="665"/>
        <w:ind w:firstLine="560"/>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2</w:t>
      </w:r>
      <w:r>
        <w:rPr>
          <w:rFonts w:hint="eastAsia" w:ascii="仿宋" w:hAnsi="仿宋" w:eastAsia="仿宋" w:cs="仿宋"/>
          <w:b/>
          <w:bCs/>
          <w:color w:val="000000"/>
          <w:sz w:val="28"/>
          <w:szCs w:val="28"/>
          <w:highlight w:val="none"/>
          <w:lang w:val="en-US" w:eastAsia="zh-CN"/>
        </w:rPr>
        <w:t xml:space="preserve">5</w:t>
      </w:r>
      <w:r>
        <w:rPr>
          <w:rFonts w:hint="eastAsia" w:ascii="仿宋" w:hAnsi="仿宋" w:eastAsia="仿宋" w:cs="仿宋"/>
          <w:b/>
          <w:bCs/>
          <w:color w:val="000000"/>
          <w:sz w:val="28"/>
          <w:szCs w:val="28"/>
          <w:highlight w:val="none"/>
        </w:rPr>
        <w:t xml:space="preserve">.4.2</w:t>
      </w:r>
      <w:r>
        <w:rPr>
          <w:rFonts w:hint="eastAsia" w:ascii="仿宋" w:hAnsi="仿宋" w:eastAsia="仿宋" w:cs="仿宋"/>
          <w:b/>
          <w:bCs/>
          <w:color w:val="000000"/>
          <w:sz w:val="28"/>
          <w:szCs w:val="28"/>
          <w:highlight w:val="none"/>
          <w:lang w:eastAsia="zh-CN"/>
        </w:rPr>
        <w:t xml:space="preserve">评标小组</w:t>
      </w:r>
      <w:r>
        <w:rPr>
          <w:rFonts w:hint="eastAsia" w:ascii="仿宋" w:hAnsi="仿宋" w:eastAsia="仿宋" w:cs="仿宋"/>
          <w:b/>
          <w:bCs/>
          <w:color w:val="000000"/>
          <w:sz w:val="28"/>
          <w:szCs w:val="28"/>
          <w:highlight w:val="none"/>
        </w:rPr>
        <w:t xml:space="preserve">启动异常低价响应审查后，属于前述第1项至第4项情形的，应当要求相关</w:t>
      </w:r>
      <w:r>
        <w:rPr>
          <w:rFonts w:hint="eastAsia" w:ascii="仿宋" w:hAnsi="仿宋" w:eastAsia="仿宋" w:cs="仿宋"/>
          <w:b/>
          <w:bCs/>
          <w:color w:val="000000"/>
          <w:sz w:val="28"/>
          <w:szCs w:val="28"/>
          <w:highlight w:val="none"/>
          <w:lang w:eastAsia="zh-CN"/>
        </w:rPr>
        <w:t xml:space="preserve">投标人</w:t>
      </w:r>
      <w:r>
        <w:rPr>
          <w:rFonts w:hint="eastAsia" w:ascii="仿宋" w:hAnsi="仿宋" w:eastAsia="仿宋" w:cs="仿宋"/>
          <w:b/>
          <w:bCs/>
          <w:color w:val="000000"/>
          <w:sz w:val="28"/>
          <w:szCs w:val="28"/>
          <w:highlight w:val="none"/>
        </w:rPr>
        <w:t xml:space="preserve">在评审现场30分钟内对响应价格作出解释，提供项目具体成本测算等与报价合理性相关的书面说明及必要的证明材料，包括但不限于原材料成本、人工成本、制造费用等，其中，属于第3项情形，</w:t>
      </w:r>
      <w:r>
        <w:rPr>
          <w:rFonts w:hint="eastAsia" w:ascii="仿宋" w:hAnsi="仿宋" w:eastAsia="仿宋" w:cs="仿宋"/>
          <w:b/>
          <w:bCs/>
          <w:color w:val="000000"/>
          <w:sz w:val="28"/>
          <w:szCs w:val="28"/>
          <w:highlight w:val="none"/>
          <w:lang w:eastAsia="zh-CN"/>
        </w:rPr>
        <w:t xml:space="preserve">投标人</w:t>
      </w:r>
      <w:r>
        <w:rPr>
          <w:rFonts w:hint="eastAsia" w:ascii="仿宋" w:hAnsi="仿宋" w:eastAsia="仿宋" w:cs="仿宋"/>
          <w:b/>
          <w:bCs/>
          <w:color w:val="000000"/>
          <w:sz w:val="28"/>
          <w:szCs w:val="28"/>
          <w:highlight w:val="none"/>
        </w:rPr>
        <w:t xml:space="preserve">已随投</w:t>
      </w:r>
      <w:r>
        <w:rPr>
          <w:rFonts w:hint="eastAsia" w:ascii="仿宋" w:hAnsi="仿宋" w:eastAsia="仿宋" w:cs="仿宋"/>
          <w:b/>
          <w:bCs/>
          <w:color w:val="000000"/>
          <w:sz w:val="28"/>
          <w:szCs w:val="28"/>
          <w:highlight w:val="none"/>
          <w:lang w:eastAsia="zh-CN"/>
        </w:rPr>
        <w:t xml:space="preserve">投标文件</w:t>
      </w:r>
      <w:r>
        <w:rPr>
          <w:rFonts w:hint="eastAsia" w:ascii="仿宋" w:hAnsi="仿宋" w:eastAsia="仿宋" w:cs="仿宋"/>
          <w:b/>
          <w:bCs/>
          <w:color w:val="000000"/>
          <w:sz w:val="28"/>
          <w:szCs w:val="28"/>
          <w:highlight w:val="none"/>
        </w:rPr>
        <w:t xml:space="preserve">一并提交相关书面说明及必要的证明材料的，在评审现场可不再重复提交。</w:t>
      </w:r>
      <w:r>
        <w:rPr>
          <w:rFonts w:hint="eastAsia" w:ascii="仿宋" w:hAnsi="仿宋" w:eastAsia="仿宋" w:cs="仿宋"/>
          <w:b/>
          <w:bCs/>
          <w:color w:val="000000"/>
          <w:sz w:val="28"/>
          <w:szCs w:val="28"/>
          <w:highlight w:val="none"/>
        </w:rPr>
      </w:r>
      <w:r/>
    </w:p>
    <w:p>
      <w:pPr>
        <w:pStyle w:val="682"/>
        <w:ind w:firstLine="562"/>
        <w:tabs>
          <w:tab w:val="left" w:pos="2020" w:leader="none"/>
          <w:tab w:val="center" w:pos="4535" w:leader="none"/>
        </w:tabs>
        <w:rPr>
          <w:rFonts w:hint="eastAsia"/>
          <w:color w:val="000000"/>
          <w:highlight w:val="none"/>
        </w:rPr>
      </w:pPr>
      <w:r>
        <w:rPr>
          <w:rFonts w:hint="eastAsia" w:ascii="仿宋" w:hAnsi="仿宋" w:eastAsia="仿宋" w:cs="仿宋"/>
          <w:b/>
          <w:bCs/>
          <w:color w:val="000000"/>
          <w:sz w:val="28"/>
          <w:szCs w:val="28"/>
          <w:highlight w:val="none"/>
          <w:lang w:eastAsia="zh-CN"/>
        </w:rPr>
        <w:t xml:space="preserve">评标小组</w:t>
      </w:r>
      <w:r>
        <w:rPr>
          <w:rFonts w:hint="eastAsia" w:ascii="仿宋" w:hAnsi="仿宋" w:eastAsia="仿宋" w:cs="仿宋"/>
          <w:b/>
          <w:bCs/>
          <w:color w:val="000000"/>
          <w:sz w:val="28"/>
          <w:szCs w:val="28"/>
          <w:highlight w:val="none"/>
        </w:rPr>
        <w:t xml:space="preserve">依据专业经验，参考同类项目中标（成交）价格、类似产品市场价格水平、行业人工费用标准、国家有关部门指导行业协会发布的行业平均成本等情况，对报价合理性进行判断。响应</w:t>
      </w:r>
      <w:r>
        <w:rPr>
          <w:rFonts w:hint="eastAsia" w:ascii="仿宋" w:hAnsi="仿宋" w:eastAsia="仿宋" w:cs="仿宋"/>
          <w:b/>
          <w:bCs/>
          <w:color w:val="000000"/>
          <w:sz w:val="28"/>
          <w:szCs w:val="28"/>
          <w:highlight w:val="none"/>
          <w:lang w:eastAsia="zh-CN"/>
        </w:rPr>
        <w:t xml:space="preserve">投标人</w:t>
      </w:r>
      <w:r>
        <w:rPr>
          <w:rFonts w:hint="eastAsia" w:ascii="仿宋" w:hAnsi="仿宋" w:eastAsia="仿宋" w:cs="仿宋"/>
          <w:b/>
          <w:bCs/>
          <w:color w:val="000000"/>
          <w:sz w:val="28"/>
          <w:szCs w:val="28"/>
          <w:highlight w:val="none"/>
        </w:rPr>
        <w:t xml:space="preserve">不能提供书面说明、证明材料，或者提供的书面说明、证明材料不能证明其报价合理性的，</w:t>
      </w:r>
      <w:r>
        <w:rPr>
          <w:rFonts w:hint="eastAsia" w:ascii="仿宋" w:hAnsi="仿宋" w:eastAsia="仿宋" w:cs="仿宋"/>
          <w:b/>
          <w:bCs/>
          <w:color w:val="000000"/>
          <w:sz w:val="28"/>
          <w:szCs w:val="28"/>
          <w:highlight w:val="none"/>
          <w:lang w:eastAsia="zh-CN"/>
        </w:rPr>
        <w:t xml:space="preserve">评标小组</w:t>
      </w:r>
      <w:r>
        <w:rPr>
          <w:rFonts w:hint="eastAsia" w:ascii="仿宋" w:hAnsi="仿宋" w:eastAsia="仿宋" w:cs="仿宋"/>
          <w:b/>
          <w:bCs/>
          <w:color w:val="000000"/>
          <w:sz w:val="28"/>
          <w:szCs w:val="28"/>
          <w:highlight w:val="none"/>
        </w:rPr>
        <w:t xml:space="preserve">应当将其作为无效响应处理。异常低价响应审查的启动原因、审查意见和审查结果应当在评审报告中记录，并随</w:t>
      </w:r>
      <w:r>
        <w:rPr>
          <w:rFonts w:hint="eastAsia" w:ascii="仿宋" w:hAnsi="仿宋" w:eastAsia="仿宋" w:cs="仿宋"/>
          <w:b/>
          <w:bCs/>
          <w:color w:val="000000"/>
          <w:sz w:val="28"/>
          <w:szCs w:val="28"/>
          <w:highlight w:val="none"/>
          <w:lang w:eastAsia="zh-CN"/>
        </w:rPr>
        <w:t xml:space="preserve">投标人</w:t>
      </w:r>
      <w:r>
        <w:rPr>
          <w:rFonts w:hint="eastAsia" w:ascii="仿宋" w:hAnsi="仿宋" w:eastAsia="仿宋" w:cs="仿宋"/>
          <w:b/>
          <w:bCs/>
          <w:color w:val="000000"/>
          <w:sz w:val="28"/>
          <w:szCs w:val="28"/>
          <w:highlight w:val="none"/>
        </w:rPr>
        <w:t xml:space="preserve">提供的相关书面说明及证明材料，以及评审委员会有关互联网浏览、查询历史一并归档。</w:t>
      </w:r>
      <w:r>
        <w:rPr>
          <w:rFonts w:hint="eastAsia"/>
          <w:color w:val="000000"/>
          <w:highlight w:val="none"/>
        </w:rPr>
      </w:r>
      <w:r/>
    </w:p>
    <w:p>
      <w:pPr>
        <w:pStyle w:val="665"/>
        <w:numPr>
          <w:ilvl w:val="0"/>
          <w:numId w:val="6"/>
        </w:numPr>
        <w:ind w:firstLine="482"/>
        <w:spacing w:line="520" w:lineRule="exact"/>
        <w:rPr>
          <w:rFonts w:hint="eastAsia" w:ascii="仿宋" w:hAnsi="仿宋" w:eastAsia="仿宋" w:cs="仿宋"/>
          <w:b/>
          <w:color w:val="000000"/>
          <w:sz w:val="32"/>
          <w:szCs w:val="32"/>
          <w:highlight w:val="none"/>
        </w:rPr>
      </w:pPr>
      <w:r/>
      <w:bookmarkEnd w:id="21"/>
      <w:r/>
      <w:bookmarkEnd w:id="22"/>
      <w:r/>
      <w:bookmarkEnd w:id="23"/>
      <w:r/>
      <w:bookmarkStart w:id="24" w:name="_Toc120614219"/>
      <w:r>
        <w:rPr>
          <w:rFonts w:hint="eastAsia" w:ascii="仿宋" w:hAnsi="仿宋" w:eastAsia="仿宋" w:cs="仿宋"/>
          <w:b/>
          <w:color w:val="000000"/>
          <w:sz w:val="32"/>
          <w:szCs w:val="32"/>
          <w:highlight w:val="none"/>
        </w:rPr>
        <w:t xml:space="preserve">定标</w:t>
      </w:r>
      <w:bookmarkEnd w:id="24"/>
      <w:r>
        <w:rPr>
          <w:rFonts w:hint="eastAsia" w:ascii="仿宋" w:hAnsi="仿宋" w:eastAsia="仿宋" w:cs="仿宋"/>
          <w:b/>
          <w:color w:val="000000"/>
          <w:sz w:val="32"/>
          <w:szCs w:val="32"/>
          <w:highlight w:val="none"/>
        </w:rPr>
      </w:r>
      <w:r/>
    </w:p>
    <w:p>
      <w:pPr>
        <w:pStyle w:val="665"/>
        <w:spacing w:line="520" w:lineRule="exact"/>
        <w:rPr>
          <w:rFonts w:hint="eastAsia" w:ascii="仿宋" w:hAnsi="仿宋" w:eastAsia="仿宋" w:cs="仿宋"/>
          <w:color w:val="000000"/>
          <w:sz w:val="28"/>
          <w:szCs w:val="28"/>
          <w:highlight w:val="none"/>
        </w:rPr>
      </w:pPr>
      <w:r/>
      <w:bookmarkStart w:id="25" w:name="_Toc513029238"/>
      <w:r/>
      <w:bookmarkStart w:id="26" w:name="_Toc16938554"/>
      <w:r/>
      <w:bookmarkStart w:id="27" w:name="_Toc20823310"/>
      <w:r>
        <w:rPr>
          <w:rFonts w:hint="eastAsia" w:ascii="仿宋" w:hAnsi="仿宋" w:eastAsia="仿宋" w:cs="仿宋"/>
          <w:color w:val="000000"/>
          <w:sz w:val="28"/>
          <w:szCs w:val="28"/>
          <w:highlight w:val="none"/>
        </w:rPr>
        <w:t xml:space="preserve">2</w:t>
      </w:r>
      <w:bookmarkEnd w:id="25"/>
      <w:r>
        <w:rPr>
          <w:rFonts w:hint="eastAsia" w:ascii="仿宋" w:hAnsi="仿宋" w:eastAsia="仿宋" w:cs="仿宋"/>
          <w:color w:val="000000"/>
          <w:sz w:val="28"/>
          <w:szCs w:val="28"/>
          <w:highlight w:val="none"/>
        </w:rPr>
        <w:t xml:space="preserve">6.确定</w:t>
      </w:r>
      <w:bookmarkEnd w:id="26"/>
      <w:r/>
      <w:bookmarkEnd w:id="27"/>
      <w:r>
        <w:rPr>
          <w:rFonts w:hint="eastAsia" w:ascii="仿宋" w:hAnsi="仿宋" w:eastAsia="仿宋" w:cs="仿宋"/>
          <w:color w:val="000000"/>
          <w:sz w:val="28"/>
          <w:szCs w:val="28"/>
          <w:highlight w:val="none"/>
        </w:rPr>
        <w:t xml:space="preserve">中标单位</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26.1中标候选人的选取原则和数量见招标文件第三章规定。 </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26.2 采购人应根据评委会推荐的中标候选人确定中标人。</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26.3 </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将在“淮安市政府采购网”发布中标公告，公告期限为1个工作日。</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26.4  若有充分证据证明，中标人出现下列情况之一的，一经查实，将被取消中标资格：</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26.4.1提供虚假材料谋取中标的。</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26.4.2向采购人、</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行贿或者提供其他不正当利益的。</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26.4.3属于本文件规定的无效条件，但在评标过程中又未被评委会发现的。</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26.4.4与采购人或者其他</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恶意串通的。</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26.4.5采取不正当手段诋毁、排挤其他</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bookmarkStart w:id="28" w:name="_Toc200451960"/>
      <w:r>
        <w:rPr>
          <w:rFonts w:hint="eastAsia" w:ascii="仿宋" w:hAnsi="仿宋" w:eastAsia="仿宋" w:cs="仿宋"/>
          <w:color w:val="000000"/>
          <w:sz w:val="28"/>
          <w:szCs w:val="28"/>
          <w:highlight w:val="none"/>
        </w:rPr>
        <w:t xml:space="preserve">26.5.有下列情形之一的，视为投标人串通投标，投标无效：</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26.5.1不同投标人的投标文件由同一单位或者个人编制；</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26.5.2不同投标人委托同一单位或者个人办理投标事宜；</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26.5.3 不同投标人的投标文件载明的项目管理成员或者联系人员为同一人；</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26.5.4不同投标人的投标文件异常一致或者投标报价呈规律性差异；</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27．质疑处理</w:t>
      </w:r>
      <w:bookmarkEnd w:id="28"/>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27.1投标人认为采购文件、采购过程和中标结果使自己的权益受到损害的，可以在知道或者应知其权益受到损害之日起七个工作日内，以电子文件形式从通过“苏采云平台”-&gt;“</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“登录，从”项目质疑申请”模块提出质疑。未通过交易平台提交的、七个工作日之外以及未按27.5条的要求提供质疑的均不予受理。</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27.2上述应知其权益受到损害之日是指:</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（1）对招标文件提出质疑的，为采购文件公告期限届满之日起计算；</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（2）对采购过程提出质疑的，为各采购程序环节结束之日起计算；</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（3）对中标结果提出质疑的，为中标结果公告期限届满之日起计算。</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27.3质疑投标人是指直接参加本次投标活动的投标人，未参加投标活动的投标人或在投标活动中自身权益未受到损害的投标人所提出的质疑不予受理。</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27.4质疑投标人在法定质疑期内应当一次性针对同一采购环节提出质疑。</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27.5质疑函应当包括以下主要内容，附上相关证明材料。否则，</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不予受理。</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（1）质疑投标人的名称、地址、邮编、联系人及联系电话；</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（2）质疑项目的名称、编号；</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（3）具体、明确的质疑事项和与质疑事实相关的请求；</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（4）事实依据；</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（5）必要的法律依据；</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（6）提起质疑的日期；</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27.6</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收到质疑函后，将对质疑的形式和内容进行审查，如质疑函内容、格式不符合规定，</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有权不予受理。</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27.7对于内容、格式符合规定的质疑函，</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将在七个工作日内以电子文件的形式作出答复，但质疑答复的内容不涉及商业秘密。如果质疑投标人还需要纸质形式回复函的，需主动与</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联系索取，或者在质疑函中明确提出该要求。</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27.8投标人提出的质疑必须有理、有据，不得恶意质疑或提交虚假质疑。否则，一经查实，</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有权依据政府采购的有关规定，报请淮安市财政局政府采购管理处对该投标人列入失信行为或不良行为记录名单，进行相应的行政处罚。</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28.中标通知书</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28.l中标结果确定后，</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28.2中标通知书将是合同的一个组成部分。对采购人和中标</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均具有法律效力。中标通知书发出后，采购人改变中标结果的，或者中标</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放弃中标项目的，应当依法承担法律责任。</w:t>
      </w:r>
      <w:r>
        <w:rPr>
          <w:rFonts w:hint="eastAsia" w:ascii="仿宋" w:hAnsi="仿宋" w:eastAsia="仿宋" w:cs="仿宋"/>
          <w:color w:val="000000"/>
          <w:sz w:val="28"/>
          <w:szCs w:val="28"/>
          <w:highlight w:val="none"/>
        </w:rPr>
      </w:r>
      <w:r/>
    </w:p>
    <w:p>
      <w:pPr>
        <w:pStyle w:val="665"/>
        <w:numPr>
          <w:ilvl w:val="0"/>
          <w:numId w:val="6"/>
        </w:numPr>
        <w:ind w:firstLine="482"/>
        <w:spacing w:line="520" w:lineRule="exact"/>
        <w:rPr>
          <w:rFonts w:hint="eastAsia" w:ascii="仿宋" w:hAnsi="仿宋" w:eastAsia="仿宋" w:cs="仿宋"/>
          <w:b/>
          <w:color w:val="000000"/>
          <w:sz w:val="32"/>
          <w:szCs w:val="32"/>
          <w:highlight w:val="none"/>
        </w:rPr>
      </w:pPr>
      <w:r/>
      <w:bookmarkStart w:id="29" w:name="_Toc120614220"/>
      <w:r/>
      <w:bookmarkStart w:id="30" w:name="_Toc16938552"/>
      <w:r/>
      <w:bookmarkStart w:id="31" w:name="_Toc20823308"/>
      <w:r/>
      <w:bookmarkStart w:id="32" w:name="_Toc513029236"/>
      <w:r>
        <w:rPr>
          <w:rFonts w:hint="eastAsia" w:ascii="仿宋" w:hAnsi="仿宋" w:eastAsia="仿宋" w:cs="仿宋"/>
          <w:b/>
          <w:color w:val="000000"/>
          <w:sz w:val="32"/>
          <w:szCs w:val="32"/>
          <w:highlight w:val="none"/>
        </w:rPr>
        <w:t xml:space="preserve">授予合同</w:t>
      </w:r>
      <w:bookmarkEnd w:id="29"/>
      <w:r>
        <w:rPr>
          <w:rFonts w:hint="eastAsia" w:ascii="仿宋" w:hAnsi="仿宋" w:eastAsia="仿宋" w:cs="仿宋"/>
          <w:b/>
          <w:color w:val="000000"/>
          <w:sz w:val="32"/>
          <w:szCs w:val="32"/>
          <w:highlight w:val="none"/>
        </w:rPr>
      </w:r>
      <w:r/>
    </w:p>
    <w:p>
      <w:pPr>
        <w:pStyle w:val="665"/>
        <w:spacing w:line="520" w:lineRule="exact"/>
        <w:rPr>
          <w:rFonts w:hint="eastAsia" w:ascii="仿宋" w:hAnsi="仿宋" w:eastAsia="仿宋" w:cs="仿宋"/>
          <w:color w:val="000000"/>
          <w:sz w:val="28"/>
          <w:szCs w:val="28"/>
          <w:highlight w:val="none"/>
        </w:rPr>
      </w:pPr>
      <w:r/>
      <w:bookmarkEnd w:id="30"/>
      <w:r/>
      <w:bookmarkEnd w:id="31"/>
      <w:r/>
      <w:bookmarkEnd w:id="32"/>
      <w:r/>
      <w:bookmarkStart w:id="33" w:name="_Toc513029237"/>
      <w:r/>
      <w:bookmarkStart w:id="34" w:name="_Toc20823309"/>
      <w:r/>
      <w:bookmarkStart w:id="35" w:name="_Toc16938553"/>
      <w:r>
        <w:rPr>
          <w:rFonts w:hint="eastAsia" w:ascii="仿宋" w:hAnsi="仿宋" w:eastAsia="仿宋" w:cs="仿宋"/>
          <w:color w:val="000000"/>
          <w:sz w:val="28"/>
          <w:szCs w:val="28"/>
          <w:highlight w:val="none"/>
        </w:rPr>
        <w:t xml:space="preserve">29. 签订合同</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29.l中标人应当在中标通知书发出之日起三十日内，按照招标文件确定的事项与采购人签订政府采购合同。</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29.2招标文件、中标人的投标文件及招标过程中有关澄清、承诺文件均应作为合同附件。</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29.3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30.货物（包含与货物相关的服务）的追加</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bookmarkEnd w:id="33"/>
      <w:r/>
      <w:bookmarkEnd w:id="34"/>
      <w:r/>
      <w:bookmarkEnd w:id="35"/>
      <w:r>
        <w:rPr>
          <w:rFonts w:hint="eastAsia" w:ascii="仿宋" w:hAnsi="仿宋" w:eastAsia="仿宋" w:cs="仿宋"/>
          <w:color w:val="000000"/>
          <w:sz w:val="28"/>
          <w:szCs w:val="28"/>
          <w:highlight w:val="none"/>
        </w:rPr>
        <w:t xml:space="preserve">31.政府采购履约资金扶持政策</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中标</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可凭政府采购合同办理融资贷款，详情请见江苏政府采购网“政采贷”专栏。</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b/>
          <w:bCs/>
          <w:color w:val="000000"/>
          <w:sz w:val="32"/>
          <w:szCs w:val="28"/>
          <w:highlight w:val="none"/>
        </w:rPr>
      </w:pPr>
      <w:r>
        <w:rPr>
          <w:rFonts w:hint="eastAsia" w:ascii="仿宋" w:hAnsi="仿宋" w:eastAsia="仿宋" w:cs="仿宋"/>
          <w:b/>
          <w:bCs/>
          <w:color w:val="000000"/>
          <w:sz w:val="32"/>
          <w:szCs w:val="28"/>
          <w:highlight w:val="none"/>
        </w:rPr>
        <w:t xml:space="preserve">八、政府采购政策功能落实</w:t>
      </w:r>
      <w:r>
        <w:rPr>
          <w:rFonts w:hint="eastAsia" w:ascii="仿宋" w:hAnsi="仿宋" w:eastAsia="仿宋" w:cs="仿宋"/>
          <w:b/>
          <w:bCs/>
          <w:color w:val="000000"/>
          <w:sz w:val="32"/>
          <w:szCs w:val="28"/>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w:t>
      </w:r>
      <w:r>
        <w:rPr>
          <w:rFonts w:hint="eastAsia" w:ascii="仿宋" w:hAnsi="仿宋" w:eastAsia="仿宋" w:cs="仿宋"/>
          <w:color w:val="000000"/>
          <w:sz w:val="28"/>
          <w:szCs w:val="28"/>
          <w:highlight w:val="none"/>
          <w:lang w:val="zh-CN"/>
        </w:rPr>
        <w:t xml:space="preserve">促进中小企业发展</w:t>
      </w:r>
      <w:r>
        <w:rPr>
          <w:rFonts w:hint="eastAsia" w:ascii="仿宋" w:hAnsi="仿宋" w:eastAsia="仿宋" w:cs="仿宋"/>
          <w:color w:val="000000"/>
          <w:sz w:val="28"/>
          <w:szCs w:val="28"/>
          <w:highlight w:val="none"/>
        </w:rPr>
        <w:t xml:space="preserve">政策</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32.1小微型企业价格扣除</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32.1.1</w:t>
      </w:r>
      <w:r>
        <w:rPr>
          <w:rFonts w:hint="eastAsia" w:ascii="仿宋" w:hAnsi="仿宋" w:eastAsia="仿宋" w:cs="仿宋"/>
          <w:color w:val="000000"/>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cs="仿宋"/>
          <w:color w:val="000000"/>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（1）在货物采购项目中，货物由中小企业制造，即货物由中小企业生产且使用该中小企业商号或者注册商标；</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32.1.2在货物采购项目中，</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提供的货物既有中小企业制造货物，也有大型企业制造货物的，不享受本办法规定的中小企业扶持政策。</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32.2联合体及分包</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32.2.1以联合体形式参加政府采购活动，联合体各方均为中小企业的，联合体视同中小企业。其中，联合体各方均为小微企业的，联合体视同小微企业。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32.2.2享受扶持政策获得政府采购合同的，小微企业不得将合同分包给大中型企业，中型企业不得将合同分包给大型企业。</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32.3小微型企业</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（1）投标人须按照招标文件的要求提供相应的《企业声明函》，详见招标文件第六章示范格式。</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（2）企业标准请参照《政府采购促进中小企业发展管理办法》（财库【2020】46号）文件规定自行填写。</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32.4残疾人福利单位</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（1）残疾人福利单位需按照招标文件的要求提供《残疾人福利性单位声明函》，详见招标文件第六章示范格式。</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（2）残疾人福利单位标准请参照《关于促进残疾人就业政府采购政策的通知》（财库〔2017〕141号）。</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32.5监狱和戒毒企业</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（2）监狱企业标准请参照《关于政府采购支持监狱企业发展有关问题的通知》（财库[2014]68号）。</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 节能、环保政策</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33.2节能产品（本项目不涉及）</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w:t>
      </w:r>
      <w:r>
        <w:rPr>
          <w:rFonts w:hint="eastAsia" w:ascii="仿宋" w:hAnsi="仿宋" w:eastAsia="仿宋" w:cs="仿宋"/>
          <w:color w:val="000000"/>
          <w:sz w:val="28"/>
          <w:szCs w:val="28"/>
          <w:highlight w:val="none"/>
          <w:u w:val="single"/>
        </w:rPr>
        <w:t xml:space="preserve"> (采购产品)</w:t>
      </w:r>
      <w:r>
        <w:rPr>
          <w:rFonts w:hint="eastAsia" w:ascii="仿宋" w:hAnsi="仿宋" w:eastAsia="仿宋" w:cs="仿宋"/>
          <w:color w:val="000000"/>
          <w:sz w:val="28"/>
          <w:szCs w:val="28"/>
          <w:highlight w:val="none"/>
        </w:rPr>
        <w:t xml:space="preserve">被列入“节能产品品目清单”的，实行</w:t>
      </w:r>
      <w:r>
        <w:rPr>
          <w:rFonts w:hint="eastAsia" w:ascii="仿宋" w:hAnsi="仿宋" w:eastAsia="仿宋" w:cs="仿宋"/>
          <w:color w:val="000000"/>
          <w:sz w:val="28"/>
          <w:szCs w:val="28"/>
          <w:highlight w:val="none"/>
          <w:u w:val="single"/>
        </w:rPr>
        <w:t xml:space="preserve">（优先采购/强制采购）</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33.3环保产品（本项目不涉及）</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u w:val="single"/>
        </w:rPr>
        <w:t xml:space="preserve"> (采购产品)</w:t>
      </w:r>
      <w:r>
        <w:rPr>
          <w:rFonts w:hint="eastAsia" w:ascii="仿宋" w:hAnsi="仿宋" w:eastAsia="仿宋" w:cs="仿宋"/>
          <w:color w:val="000000"/>
          <w:sz w:val="28"/>
          <w:szCs w:val="28"/>
          <w:highlight w:val="none"/>
        </w:rPr>
        <w:t xml:space="preserve">被列入“环境标志产品品目清单”的，实行优先采购。</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rPr>
        <w:t xml:space="preserve">33.4本项目中实行“强制采购”的，需</w:t>
      </w:r>
      <w:r>
        <w:rPr>
          <w:rFonts w:hint="eastAsia" w:ascii="仿宋" w:hAnsi="仿宋" w:eastAsia="仿宋" w:cs="仿宋"/>
          <w:color w:val="000000"/>
          <w:sz w:val="28"/>
          <w:highlight w:val="none"/>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rPr>
          <w:rFonts w:hint="eastAsia" w:ascii="仿宋" w:hAnsi="仿宋" w:eastAsia="仿宋" w:cs="仿宋"/>
          <w:color w:val="000000"/>
          <w:sz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33.5节能、环保产品的品目清单按照《关于印发环境标志产品政府采购品目清单的通知》（财库〔2019〕18号）、《关于印发节能产品政府采购品目清单的</w:t>
      </w:r>
      <w:r>
        <w:rPr>
          <w:rFonts w:hint="eastAsia" w:ascii="仿宋" w:hAnsi="仿宋" w:eastAsia="仿宋" w:cs="仿宋"/>
          <w:bCs/>
          <w:color w:val="000000"/>
          <w:sz w:val="28"/>
          <w:szCs w:val="28"/>
          <w:highlight w:val="none"/>
        </w:rPr>
        <w:t xml:space="preserve">通知》（财库〔2019〕19号）执行。国家对品目清单进行调整的，按照最新调整的品目清单执行。</w:t>
      </w:r>
      <w:r>
        <w:rPr>
          <w:rFonts w:hint="eastAsia" w:ascii="仿宋" w:hAnsi="仿宋" w:eastAsia="仿宋" w:cs="仿宋"/>
          <w:bCs/>
          <w:color w:val="000000"/>
          <w:sz w:val="28"/>
          <w:szCs w:val="28"/>
          <w:highlight w:val="none"/>
        </w:rPr>
      </w:r>
      <w:r/>
    </w:p>
    <w:p>
      <w:pPr>
        <w:pStyle w:val="665"/>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34．政府绿色采购</w:t>
      </w:r>
      <w:r>
        <w:rPr>
          <w:rFonts w:hint="eastAsia" w:ascii="仿宋" w:hAnsi="仿宋" w:eastAsia="仿宋" w:cs="仿宋"/>
          <w:bCs/>
          <w:color w:val="000000"/>
          <w:sz w:val="28"/>
          <w:szCs w:val="28"/>
          <w:highlight w:val="none"/>
        </w:rPr>
      </w:r>
      <w:r/>
    </w:p>
    <w:p>
      <w:pPr>
        <w:pStyle w:val="665"/>
        <w:ind w:firstLine="280"/>
        <w:spacing w:line="520" w:lineRule="exact"/>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cs="仿宋"/>
          <w:color w:val="000000"/>
          <w:sz w:val="28"/>
          <w:szCs w:val="28"/>
          <w:highlight w:val="none"/>
        </w:rPr>
      </w:r>
      <w:r/>
    </w:p>
    <w:p>
      <w:pPr>
        <w:pStyle w:val="707"/>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rPr>
          <w:rFonts w:hint="eastAsia" w:ascii="仿宋" w:hAnsi="仿宋" w:eastAsia="仿宋" w:cs="仿宋"/>
          <w:color w:val="000000"/>
          <w:sz w:val="28"/>
          <w:szCs w:val="28"/>
          <w:highlight w:val="none"/>
        </w:rPr>
      </w:r>
      <w:r/>
    </w:p>
    <w:p>
      <w:pPr>
        <w:pStyle w:val="707"/>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s="仿宋"/>
          <w:color w:val="000000"/>
          <w:sz w:val="28"/>
          <w:szCs w:val="28"/>
          <w:highlight w:val="none"/>
        </w:rPr>
      </w:r>
      <w:r/>
    </w:p>
    <w:p>
      <w:pPr>
        <w:pStyle w:val="707"/>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 履约资金扶持政策</w:t>
      </w:r>
      <w:r>
        <w:rPr>
          <w:rFonts w:hint="eastAsia" w:ascii="仿宋" w:hAnsi="仿宋" w:eastAsia="仿宋" w:cs="仿宋"/>
          <w:color w:val="000000"/>
          <w:sz w:val="28"/>
          <w:szCs w:val="28"/>
          <w:highlight w:val="none"/>
        </w:rPr>
      </w:r>
      <w:r/>
    </w:p>
    <w:p>
      <w:pPr>
        <w:pStyle w:val="707"/>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s="仿宋"/>
          <w:color w:val="000000"/>
          <w:sz w:val="28"/>
          <w:szCs w:val="28"/>
          <w:highlight w:val="none"/>
        </w:rPr>
      </w:r>
      <w:r/>
    </w:p>
    <w:p>
      <w:pPr>
        <w:pStyle w:val="707"/>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35.2有融资贷款需求的中标人，与采购人在苏采云【合同在线签订】模块中进行合同在线签订时，【账户信息完善】的“是否融资”一栏中需选择“是”，同时完善收款账号信息和合同补充协议（融资账号）。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s="仿宋"/>
          <w:color w:val="000000"/>
          <w:sz w:val="28"/>
          <w:szCs w:val="28"/>
          <w:highlight w:val="none"/>
        </w:rPr>
      </w:r>
      <w:r/>
    </w:p>
    <w:p>
      <w:pPr>
        <w:pStyle w:val="707"/>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07"/>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65"/>
        <w:ind w:firstLine="2512"/>
        <w:spacing w:line="52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br w:type="page" w:clear="all"/>
      </w:r>
      <w:r>
        <w:rPr>
          <w:rFonts w:hint="eastAsia" w:ascii="仿宋" w:hAnsi="仿宋" w:eastAsia="仿宋" w:cs="仿宋"/>
          <w:b/>
          <w:color w:val="000000"/>
          <w:sz w:val="36"/>
          <w:szCs w:val="36"/>
          <w:highlight w:val="none"/>
        </w:rPr>
        <w:t xml:space="preserve">第三章  评标标准</w:t>
      </w:r>
      <w:r>
        <w:rPr>
          <w:rFonts w:hint="eastAsia" w:ascii="仿宋" w:hAnsi="仿宋" w:eastAsia="仿宋" w:cs="仿宋"/>
          <w:b/>
          <w:color w:val="000000"/>
          <w:sz w:val="36"/>
          <w:szCs w:val="36"/>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一、评委会根据招标文件中规定的评标标准对投标人进行综合评审，最终按综合评审得分由高到低的顺序推荐出3名中标候选人。</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为中标候选人的评标方法。</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三、具体标准:</w:t>
      </w:r>
      <w:r>
        <w:rPr>
          <w:rFonts w:hint="eastAsia" w:ascii="仿宋" w:hAnsi="仿宋" w:eastAsia="仿宋" w:cs="仿宋"/>
          <w:color w:val="000000"/>
          <w:sz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1、价格:</w:t>
      </w:r>
      <w:r>
        <w:rPr>
          <w:rFonts w:hint="eastAsia" w:ascii="仿宋" w:hAnsi="仿宋" w:eastAsia="仿宋" w:cs="仿宋"/>
          <w:color w:val="000000"/>
          <w:sz w:val="28"/>
          <w:szCs w:val="28"/>
          <w:highlight w:val="none"/>
          <w:lang w:val="en-US" w:eastAsia="zh-CN"/>
        </w:rPr>
        <w:t xml:space="preserve">40</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665"/>
        <w:ind w:firstLine="560"/>
        <w:spacing w:line="520" w:lineRule="exact"/>
        <w:tabs>
          <w:tab w:val="left" w:pos="180" w:leader="none"/>
        </w:tabs>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cs="仿宋"/>
          <w:bCs/>
          <w:color w:val="000000"/>
          <w:sz w:val="28"/>
          <w:szCs w:val="28"/>
          <w:highlight w:val="none"/>
        </w:rPr>
      </w:r>
      <w:r/>
    </w:p>
    <w:p>
      <w:pPr>
        <w:pStyle w:val="665"/>
        <w:ind w:firstLine="560"/>
        <w:spacing w:line="520" w:lineRule="exact"/>
        <w:tabs>
          <w:tab w:val="left" w:pos="180" w:leader="none"/>
        </w:tabs>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投标报价得分＝（评标基准价/投标报价）×</w:t>
      </w:r>
      <w:r>
        <w:rPr>
          <w:rFonts w:hint="eastAsia" w:ascii="仿宋" w:hAnsi="仿宋" w:eastAsia="仿宋" w:cs="仿宋"/>
          <w:bCs/>
          <w:color w:val="000000"/>
          <w:sz w:val="28"/>
          <w:szCs w:val="28"/>
          <w:highlight w:val="none"/>
          <w:lang w:val="en-US" w:eastAsia="zh-CN"/>
        </w:rPr>
        <w:t xml:space="preserve">40</w:t>
      </w:r>
      <w:r>
        <w:rPr>
          <w:rFonts w:hint="eastAsia" w:ascii="仿宋" w:hAnsi="仿宋" w:eastAsia="仿宋" w:cs="仿宋"/>
          <w:bCs/>
          <w:color w:val="000000"/>
          <w:sz w:val="28"/>
          <w:szCs w:val="28"/>
          <w:highlight w:val="none"/>
        </w:rPr>
        <w:t xml:space="preserve">分</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2、方案部分:</w:t>
      </w:r>
      <w:r>
        <w:rPr>
          <w:rFonts w:hint="eastAsia" w:ascii="仿宋" w:hAnsi="仿宋" w:eastAsia="仿宋" w:cs="仿宋"/>
          <w:color w:val="000000"/>
          <w:sz w:val="28"/>
          <w:szCs w:val="28"/>
          <w:highlight w:val="none"/>
          <w:lang w:val="en-US" w:eastAsia="zh-CN"/>
        </w:rPr>
        <w:t xml:space="preserve">30</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投标人按照下列要求提供方案，评委会根据投标人提供的方案进行评分，不提供分项方案或经三分之二评委认定分项方案存在重大偏离的，该分项不得分。</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（1）整体服务构想 （</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包括并不限于:</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总体服务构想</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用餐人员及用餐情况分析</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食品成本控制</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服务于本项目的重点、难点。</w:t>
      </w:r>
      <w:r>
        <w:rPr>
          <w:rFonts w:hint="eastAsia" w:ascii="仿宋" w:hAnsi="仿宋" w:eastAsia="仿宋"/>
          <w:color w:val="000000"/>
          <w:sz w:val="28"/>
          <w:szCs w:val="28"/>
          <w:highlight w:val="none"/>
        </w:rPr>
      </w:r>
      <w:r/>
    </w:p>
    <w:p>
      <w:pPr>
        <w:pStyle w:val="665"/>
        <w:ind w:firstLine="560"/>
        <w:spacing w:line="520" w:lineRule="exact"/>
        <w:rPr>
          <w:rFonts w:ascii="仿宋" w:hAnsi="仿宋" w:eastAsia="仿宋"/>
          <w:color w:val="000000"/>
          <w:sz w:val="28"/>
          <w:szCs w:val="28"/>
          <w:highlight w:val="none"/>
        </w:rPr>
      </w:pPr>
      <w:r>
        <w:rPr>
          <w:rFonts w:ascii="仿宋" w:hAnsi="仿宋" w:eastAsia="仿宋" w:cs="仿宋"/>
          <w:b w:val="0"/>
          <w:bCs/>
          <w:color w:val="000000"/>
          <w:sz w:val="28"/>
          <w:szCs w:val="28"/>
          <w:highlight w:val="none"/>
          <w:lang w:val="en-US" w:eastAsia="zh-CN"/>
        </w:rPr>
        <w:t xml:space="preserve">针对上述要求，</w:t>
      </w:r>
      <w:r>
        <w:rPr>
          <w:rFonts w:hint="eastAsia" w:ascii="仿宋" w:hAnsi="仿宋" w:eastAsia="仿宋" w:cs="仿宋"/>
          <w:b w:val="0"/>
          <w:bCs/>
          <w:color w:val="000000"/>
          <w:sz w:val="28"/>
          <w:szCs w:val="28"/>
          <w:highlight w:val="none"/>
          <w:lang w:val="en-US" w:eastAsia="zh-CN"/>
        </w:rPr>
        <w:t xml:space="preserve">方案做到完全覆盖并能延展、拓展，内容全面、详实，图表详尽，非常有针对性、合理性、可操作性的，得5分；方案仅做到完全覆盖，未能延展、拓展，内容全面、详实但针对性、合理性、可操作性一般的，得3分；方案内容不全面、不够详实具体、几乎无针对性、合理性、可操作性的，得1分；未提供不得分</w:t>
      </w:r>
      <w:r>
        <w:rPr>
          <w:rFonts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（2）管理规章制度（</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包括并不限于:</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食品质量</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服务质量</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食品安全管理</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环境管理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原材料管理。</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ascii="仿宋" w:hAnsi="仿宋" w:eastAsia="仿宋" w:cs="仿宋"/>
          <w:b w:val="0"/>
          <w:bCs/>
          <w:color w:val="000000"/>
          <w:sz w:val="28"/>
          <w:szCs w:val="28"/>
          <w:highlight w:val="none"/>
          <w:lang w:val="en-US" w:eastAsia="zh-CN"/>
        </w:rPr>
        <w:t xml:space="preserve">针对上述要求，</w:t>
      </w:r>
      <w:r>
        <w:rPr>
          <w:rFonts w:hint="eastAsia" w:ascii="仿宋" w:hAnsi="仿宋" w:eastAsia="仿宋" w:cs="仿宋"/>
          <w:b w:val="0"/>
          <w:bCs/>
          <w:color w:val="000000"/>
          <w:sz w:val="28"/>
          <w:szCs w:val="28"/>
          <w:highlight w:val="none"/>
          <w:lang w:val="en-US" w:eastAsia="zh-CN"/>
        </w:rPr>
        <w:t xml:space="preserve">方案做到完全覆盖并能延展、拓展，内容全面、详实，图表详尽，非常有针对性、合理性、可操作性的，得4分；方案仅做到完全覆盖，未能延展、拓展，内容全面、详实但针对性、合理性、可操作性一般的，得2分；方案内容不全面、不够详实具体、几乎无针对性、合理性、可操作性的，得1分；未提供不得分</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（3）日常管理标准及措施（</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包括并不限于:</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仪容仪表</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服务态度</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岗位培训</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服务技能和服务效率。</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ascii="仿宋" w:hAnsi="仿宋" w:eastAsia="仿宋" w:cs="仿宋"/>
          <w:b w:val="0"/>
          <w:bCs/>
          <w:color w:val="000000"/>
          <w:sz w:val="28"/>
          <w:szCs w:val="28"/>
          <w:highlight w:val="none"/>
          <w:lang w:val="en-US" w:eastAsia="zh-CN"/>
        </w:rPr>
        <w:t xml:space="preserve">针对上述要求，</w:t>
      </w:r>
      <w:r>
        <w:rPr>
          <w:rFonts w:hint="eastAsia" w:ascii="仿宋" w:hAnsi="仿宋" w:eastAsia="仿宋" w:cs="仿宋"/>
          <w:b w:val="0"/>
          <w:bCs/>
          <w:color w:val="000000"/>
          <w:sz w:val="28"/>
          <w:szCs w:val="28"/>
          <w:highlight w:val="none"/>
          <w:lang w:val="en-US" w:eastAsia="zh-CN"/>
        </w:rPr>
        <w:t xml:space="preserve">方案做到完全覆盖并能延展、拓展，内容全面、详实，图表详尽，非常有针对性、合理性、可操作性的，得3分；方案仅做到完全覆盖，未能延展、拓展，内容全面、详实但针对性、合理性、可操作性一般的，得2分；方案内容不全面、不够详实具体、几乎无针对性、合理性、可操作性的，得1分；未提供不得分</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（4）安全措施（</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包括并不限于:（1）</w:t>
      </w:r>
      <w:r>
        <w:rPr>
          <w:rFonts w:hint="eastAsia" w:ascii="仿宋" w:hAnsi="仿宋" w:eastAsia="仿宋"/>
          <w:color w:val="000000"/>
          <w:sz w:val="28"/>
          <w:szCs w:val="28"/>
          <w:highlight w:val="none"/>
        </w:rPr>
        <w:t xml:space="preserve">饮食安全</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工作安全。</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ascii="仿宋" w:hAnsi="仿宋" w:eastAsia="仿宋" w:cs="仿宋"/>
          <w:b w:val="0"/>
          <w:bCs/>
          <w:color w:val="000000"/>
          <w:sz w:val="28"/>
          <w:szCs w:val="28"/>
          <w:highlight w:val="none"/>
          <w:lang w:val="en-US" w:eastAsia="zh-CN"/>
        </w:rPr>
        <w:t xml:space="preserve">针对上述要求，</w:t>
      </w:r>
      <w:r>
        <w:rPr>
          <w:rFonts w:hint="eastAsia" w:ascii="仿宋" w:hAnsi="仿宋" w:eastAsia="仿宋" w:cs="仿宋"/>
          <w:b w:val="0"/>
          <w:bCs/>
          <w:color w:val="000000"/>
          <w:sz w:val="28"/>
          <w:szCs w:val="28"/>
          <w:highlight w:val="none"/>
          <w:lang w:val="en-US" w:eastAsia="zh-CN"/>
        </w:rPr>
        <w:t xml:space="preserve">方案做到完全覆盖并能延展、拓展，内容全面、详实，图表详尽，非常有针对性、合理性、可操作性的，得3分；方案仅做到完全覆盖，未能延展、拓展，内容全面、详实但针对性、合理性、可操作性一般的，得2分；方案内容不全面、不够详实具体、几乎无针对性、合理性、可操作性的，得1分；未提供不得分</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（5）卫生措施（</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包括并不限于:（1）</w:t>
      </w:r>
      <w:r>
        <w:rPr>
          <w:rFonts w:hint="eastAsia" w:ascii="仿宋" w:hAnsi="仿宋" w:eastAsia="仿宋"/>
          <w:color w:val="000000"/>
          <w:sz w:val="28"/>
          <w:szCs w:val="28"/>
          <w:highlight w:val="none"/>
        </w:rPr>
        <w:t xml:space="preserve">清洁卫生</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保洁措施及承诺（达到食堂卫生管理标准要求）。</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ascii="仿宋" w:hAnsi="仿宋" w:eastAsia="仿宋" w:cs="仿宋"/>
          <w:b w:val="0"/>
          <w:bCs/>
          <w:color w:val="000000"/>
          <w:sz w:val="28"/>
          <w:szCs w:val="28"/>
          <w:highlight w:val="none"/>
          <w:lang w:val="en-US" w:eastAsia="zh-CN"/>
        </w:rPr>
        <w:t xml:space="preserve">针对上述要求，</w:t>
      </w:r>
      <w:r>
        <w:rPr>
          <w:rFonts w:hint="eastAsia" w:ascii="仿宋" w:hAnsi="仿宋" w:eastAsia="仿宋" w:cs="仿宋"/>
          <w:b w:val="0"/>
          <w:bCs/>
          <w:color w:val="000000"/>
          <w:sz w:val="28"/>
          <w:szCs w:val="28"/>
          <w:highlight w:val="none"/>
          <w:lang w:val="en-US" w:eastAsia="zh-CN"/>
        </w:rPr>
        <w:t xml:space="preserve">方案做到完全覆盖并能延展、拓展，内容全面、详实，图表详尽，非常有针对性、合理性、可操作性的，得3分；方案仅做到完全覆盖，未能延展、拓展，内容全面、详实但针对性、合理性、可操作性一般的，得2分；方案内容不全面、不够详实具体、几乎无针对性、合理性、可操作性的，得1分；未提供不得分。</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（6）员工管理制度及稳定保障措施（</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包括并不限于:（1）</w:t>
      </w:r>
      <w:r>
        <w:rPr>
          <w:rFonts w:hint="eastAsia" w:ascii="仿宋" w:hAnsi="仿宋" w:eastAsia="仿宋"/>
          <w:color w:val="000000"/>
          <w:sz w:val="28"/>
          <w:szCs w:val="28"/>
          <w:highlight w:val="none"/>
        </w:rPr>
        <w:t xml:space="preserve">人员配备合理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激励、奖惩、福利制度</w:t>
      </w:r>
      <w:r>
        <w:rPr>
          <w:rFonts w:hint="eastAsia" w:ascii="仿宋" w:hAnsi="仿宋" w:eastAsia="仿宋" w:cs="仿宋"/>
          <w:color w:val="000000"/>
          <w:sz w:val="28"/>
          <w:highlight w:val="none"/>
        </w:rPr>
        <w:t xml:space="preserve">。</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ascii="仿宋" w:hAnsi="仿宋" w:eastAsia="仿宋" w:cs="仿宋"/>
          <w:b w:val="0"/>
          <w:bCs/>
          <w:color w:val="000000"/>
          <w:sz w:val="28"/>
          <w:szCs w:val="28"/>
          <w:highlight w:val="none"/>
          <w:lang w:val="en-US" w:eastAsia="zh-CN"/>
        </w:rPr>
        <w:t xml:space="preserve">针对上述要求，</w:t>
      </w:r>
      <w:r>
        <w:rPr>
          <w:rFonts w:hint="eastAsia" w:ascii="仿宋" w:hAnsi="仿宋" w:eastAsia="仿宋" w:cs="仿宋"/>
          <w:b w:val="0"/>
          <w:bCs/>
          <w:color w:val="000000"/>
          <w:sz w:val="28"/>
          <w:szCs w:val="28"/>
          <w:highlight w:val="none"/>
          <w:lang w:val="en-US" w:eastAsia="zh-CN"/>
        </w:rPr>
        <w:t xml:space="preserve">方案做到完全覆盖并能延展、拓展，内容全面、详实，图表详尽，非常有针对性、合理性、可操作性的，得3分；方案仅做到完全覆盖，未能延展、拓展，内容全面、详实但针对性、合理性、可操作性一般的，得2分；方案内容不全面、不够详实具体、几乎无针对性、合理性、可操作性的，得1分；未提供不得分。</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（7）应急预案（</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包括并不限于:（1）</w:t>
      </w:r>
      <w:r>
        <w:rPr>
          <w:rFonts w:hint="eastAsia" w:ascii="仿宋" w:hAnsi="仿宋" w:eastAsia="仿宋"/>
          <w:color w:val="000000"/>
          <w:sz w:val="28"/>
          <w:szCs w:val="28"/>
          <w:highlight w:val="none"/>
        </w:rPr>
        <w:t xml:space="preserve">临时加餐</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临时接待</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停水停电停气</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食品安全事故</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燃气泄漏</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水管爆裂</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7</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火灾</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突发事件处置、定期演练。</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ascii="仿宋" w:hAnsi="仿宋" w:eastAsia="仿宋" w:cs="仿宋"/>
          <w:b w:val="0"/>
          <w:bCs/>
          <w:color w:val="000000"/>
          <w:sz w:val="28"/>
          <w:szCs w:val="28"/>
          <w:highlight w:val="none"/>
          <w:lang w:val="en-US" w:eastAsia="zh-CN"/>
        </w:rPr>
        <w:t xml:space="preserve">针对上述要求，</w:t>
      </w:r>
      <w:r>
        <w:rPr>
          <w:rFonts w:hint="eastAsia" w:ascii="仿宋" w:hAnsi="仿宋" w:eastAsia="仿宋" w:cs="仿宋"/>
          <w:b w:val="0"/>
          <w:bCs/>
          <w:color w:val="000000"/>
          <w:sz w:val="28"/>
          <w:szCs w:val="28"/>
          <w:highlight w:val="none"/>
          <w:lang w:val="en-US" w:eastAsia="zh-CN"/>
        </w:rPr>
        <w:t xml:space="preserve">方案做到完全覆盖并能延展、拓展，内容全面、详实，图表详尽，非常有针对性、合理性、可操作性的，得4分；方案仅做到完全覆盖，未能延展、拓展，内容全面、详实但针对性、合理性、可操作性一般的，得2分；方案内容不全面、不够详实具体、几乎无针对性、合理性、可操作性的，得1分；未提供不得分。</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（8）食谱及制作（</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包括并不限于:（1）</w:t>
      </w:r>
      <w:r>
        <w:rPr>
          <w:rFonts w:hint="eastAsia" w:ascii="仿宋" w:hAnsi="仿宋" w:eastAsia="仿宋"/>
          <w:color w:val="000000"/>
          <w:sz w:val="28"/>
          <w:szCs w:val="28"/>
          <w:highlight w:val="none"/>
        </w:rPr>
        <w:t xml:space="preserve">餐食计划</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编写3周的早、中餐食谱并作出说明（按早餐6元、午餐20元，300人用餐标准制定方案）由评委从食谱、合理搭配、营养、菜品不重样等方面进行评分。</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ascii="仿宋" w:hAnsi="仿宋" w:eastAsia="仿宋" w:cs="仿宋"/>
          <w:b w:val="0"/>
          <w:bCs/>
          <w:color w:val="000000"/>
          <w:sz w:val="28"/>
          <w:szCs w:val="28"/>
          <w:highlight w:val="none"/>
          <w:lang w:val="en-US" w:eastAsia="zh-CN"/>
        </w:rPr>
        <w:t xml:space="preserve">针对上述要求，</w:t>
      </w:r>
      <w:r>
        <w:rPr>
          <w:rFonts w:hint="eastAsia" w:ascii="仿宋" w:hAnsi="仿宋" w:eastAsia="仿宋" w:cs="仿宋"/>
          <w:b w:val="0"/>
          <w:bCs/>
          <w:color w:val="000000"/>
          <w:sz w:val="28"/>
          <w:szCs w:val="28"/>
          <w:highlight w:val="none"/>
          <w:lang w:val="en-US" w:eastAsia="zh-CN"/>
        </w:rPr>
        <w:t xml:space="preserve">方案做到完全覆盖并能延展、拓展，内容全面、详实，图表详尽，非常有针对性、合理性、可操作性的，得5分；方案仅做到完全覆盖，未能延展、拓展，内容全面、详实但针对性、合理性、可操作性一般的，得3分；方案内容不全面、不够详实具体、几乎无针对性、合理性、可操作性的，得1分；未提供不得分。</w:t>
      </w:r>
      <w:r>
        <w:rPr>
          <w:rFonts w:hint="eastAsia" w:ascii="仿宋" w:hAnsi="仿宋" w:eastAsia="仿宋"/>
          <w:color w:val="000000"/>
          <w:sz w:val="28"/>
          <w:szCs w:val="28"/>
          <w:highlight w:val="none"/>
        </w:rPr>
      </w:r>
      <w:r/>
    </w:p>
    <w:p>
      <w:pPr>
        <w:pStyle w:val="665"/>
        <w:numPr>
          <w:ilvl w:val="0"/>
          <w:numId w:val="7"/>
        </w:num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商务部分：</w:t>
      </w:r>
      <w:r>
        <w:rPr>
          <w:rFonts w:hint="eastAsia" w:ascii="仿宋" w:hAnsi="仿宋" w:eastAsia="仿宋"/>
          <w:color w:val="000000"/>
          <w:sz w:val="28"/>
          <w:szCs w:val="28"/>
          <w:highlight w:val="none"/>
          <w:lang w:val="en-US" w:eastAsia="zh-CN"/>
        </w:rPr>
        <w:t xml:space="preserve">30</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具有有效期内的ISO22000食品安全管理体系认证证书、ISO28000</w:t>
      </w:r>
      <w:r>
        <w:rPr>
          <w:rFonts w:hint="eastAsia" w:ascii="仿宋" w:hAnsi="仿宋" w:eastAsia="仿宋"/>
          <w:color w:val="000000"/>
          <w:sz w:val="28"/>
          <w:szCs w:val="28"/>
          <w:highlight w:val="none"/>
          <w:lang w:val="en-US" w:eastAsia="zh-CN"/>
        </w:rPr>
        <w:t xml:space="preserve">供应链安全管理体系认证</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质量管理体系认证、职业健康安全认证、环境管理认证、HACCP认证证书的，每有一项得</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分，本项最多得</w:t>
      </w:r>
      <w:r>
        <w:rPr>
          <w:rFonts w:hint="eastAsia" w:ascii="仿宋" w:hAnsi="仿宋" w:eastAsia="仿宋"/>
          <w:color w:val="000000"/>
          <w:sz w:val="28"/>
          <w:szCs w:val="28"/>
          <w:highlight w:val="none"/>
          <w:lang w:val="en-US" w:eastAsia="zh-CN"/>
        </w:rPr>
        <w:t xml:space="preserve">12</w:t>
      </w:r>
      <w:r>
        <w:rPr>
          <w:rFonts w:hint="eastAsia" w:ascii="仿宋" w:hAnsi="仿宋" w:eastAsia="仿宋"/>
          <w:color w:val="000000"/>
          <w:sz w:val="28"/>
          <w:szCs w:val="28"/>
          <w:highlight w:val="none"/>
        </w:rPr>
        <w:t xml:space="preserve">分，没有不得分。(提供相关证书复印件加盖投标人电子公章)</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自2023年1月1日以来承担过午餐日均供餐规模260人（含）以上配送或食堂外包业绩的，每提供1个得</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分，本项最多</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分（同一个服务对象不重复计分）。</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注：时间以合同为准。如合同中不能反映项目内容和规模的，还需提供由用户出具的相关证明材料（加盖用户公章的扫描件）。</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运营的服务项目食品安全等级A级（优秀）得2分，B级（良好）得1.5分、C级（一般）得1分，本项最多的2分（须提供市场监督管理局出具证明材料或行政主管单位网站公示内容截图）。</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针对本项目拟派厨师</w:t>
      </w:r>
      <w:r>
        <w:rPr>
          <w:rFonts w:hint="eastAsia" w:ascii="仿宋" w:hAnsi="仿宋" w:eastAsia="仿宋" w:cs="仿宋"/>
          <w:color w:val="000000"/>
          <w:sz w:val="28"/>
          <w:highlight w:val="none"/>
        </w:rPr>
        <w:t xml:space="preserve">（包括主厨、副厨）</w:t>
      </w:r>
      <w:r>
        <w:rPr>
          <w:rFonts w:hint="eastAsia" w:ascii="仿宋" w:hAnsi="仿宋" w:eastAsia="仿宋"/>
          <w:color w:val="000000"/>
          <w:sz w:val="28"/>
          <w:szCs w:val="28"/>
          <w:highlight w:val="none"/>
        </w:rPr>
        <w:t xml:space="preserve">，具有中级技能资格证（国家职业资格四级），每提供一个得1分；具有高级技能及以上等级资格证（国家职业资格三级</w:t>
      </w:r>
      <w:r>
        <w:rPr>
          <w:rFonts w:hint="eastAsia" w:ascii="仿宋" w:hAnsi="仿宋" w:eastAsia="仿宋"/>
          <w:color w:val="000000"/>
          <w:sz w:val="28"/>
          <w:szCs w:val="28"/>
          <w:highlight w:val="none"/>
          <w:lang w:val="en-US" w:eastAsia="zh-CN"/>
        </w:rPr>
        <w:t xml:space="preserve">及以上</w:t>
      </w:r>
      <w:r>
        <w:rPr>
          <w:rFonts w:hint="eastAsia" w:ascii="仿宋" w:hAnsi="仿宋" w:eastAsia="仿宋"/>
          <w:color w:val="000000"/>
          <w:sz w:val="28"/>
          <w:szCs w:val="28"/>
          <w:highlight w:val="none"/>
        </w:rPr>
        <w:t xml:space="preserve">），每提供一个得2分；本项最多得</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分，没有不得分（一人多证只计算最高级别）。</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注：需提供证书（扫描件并加盖</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电子签章，原件备查）以及</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自2025年6月以来为其缴纳的任意一个月的社保证明（扫描件并加盖</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电子签章）</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针对本项目拟派面点师中，具有中级技能资格证（国家职业资格四级），每提供一个得1分；具有高级技能及以上等级资格证（国家职业资格三级</w:t>
      </w:r>
      <w:r>
        <w:rPr>
          <w:rFonts w:hint="eastAsia" w:ascii="仿宋" w:hAnsi="仿宋" w:eastAsia="仿宋"/>
          <w:color w:val="000000"/>
          <w:sz w:val="28"/>
          <w:szCs w:val="28"/>
          <w:highlight w:val="none"/>
          <w:lang w:val="en-US" w:eastAsia="zh-CN"/>
        </w:rPr>
        <w:t xml:space="preserve">及以上</w:t>
      </w:r>
      <w:r>
        <w:rPr>
          <w:rFonts w:hint="eastAsia" w:ascii="仿宋" w:hAnsi="仿宋" w:eastAsia="仿宋"/>
          <w:color w:val="000000"/>
          <w:sz w:val="28"/>
          <w:szCs w:val="28"/>
          <w:highlight w:val="none"/>
        </w:rPr>
        <w:t xml:space="preserve">），每提供一个得2分；本项最多得4分，没有不得分（一人多证只计算最高级别）。</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注：需提供证书（扫描件并加盖</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电子签章，原件备查）以及</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自2025年6月以来为其缴纳的任意一个月的社保证明（扫描件并加盖</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电子签章）</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针对本项目拟派的项目经理具有餐饮职业经理人资格证书且同时具有大专及以上学历</w:t>
      </w:r>
      <w:r>
        <w:rPr>
          <w:rFonts w:hint="eastAsia" w:ascii="仿宋" w:hAnsi="仿宋" w:eastAsia="仿宋"/>
          <w:color w:val="000000"/>
          <w:sz w:val="28"/>
          <w:szCs w:val="28"/>
          <w:highlight w:val="none"/>
          <w:lang w:val="en-US" w:eastAsia="zh-CN"/>
        </w:rPr>
        <w:t xml:space="preserve">的1分</w:t>
      </w:r>
      <w:r>
        <w:rPr>
          <w:rFonts w:hint="eastAsia" w:ascii="仿宋" w:hAnsi="仿宋" w:eastAsia="仿宋"/>
          <w:color w:val="000000"/>
          <w:sz w:val="28"/>
          <w:szCs w:val="28"/>
          <w:highlight w:val="none"/>
        </w:rPr>
        <w:t xml:space="preserve">，项目经理</w:t>
      </w:r>
      <w:r>
        <w:rPr>
          <w:rFonts w:hint="eastAsia" w:ascii="仿宋" w:hAnsi="仿宋" w:eastAsia="仿宋"/>
          <w:color w:val="000000"/>
          <w:sz w:val="28"/>
          <w:szCs w:val="28"/>
          <w:highlight w:val="none"/>
          <w:lang w:val="en-US" w:eastAsia="zh-CN"/>
        </w:rPr>
        <w:t xml:space="preserve">具有</w:t>
      </w:r>
      <w:r>
        <w:rPr>
          <w:rFonts w:hint="eastAsia" w:ascii="仿宋" w:hAnsi="仿宋" w:eastAsia="仿宋"/>
          <w:color w:val="000000"/>
          <w:sz w:val="28"/>
          <w:szCs w:val="28"/>
          <w:highlight w:val="none"/>
        </w:rPr>
        <w:t xml:space="preserve">食品安全</w:t>
      </w:r>
      <w:r>
        <w:rPr>
          <w:rFonts w:hint="eastAsia" w:ascii="仿宋" w:hAnsi="仿宋" w:eastAsia="仿宋"/>
          <w:color w:val="000000"/>
          <w:sz w:val="28"/>
          <w:szCs w:val="28"/>
          <w:highlight w:val="none"/>
          <w:lang w:val="en-US" w:eastAsia="zh-CN"/>
        </w:rPr>
        <w:t xml:space="preserve">管理员或</w:t>
      </w:r>
      <w:r>
        <w:rPr>
          <w:rFonts w:hint="eastAsia" w:ascii="仿宋" w:hAnsi="仿宋" w:eastAsia="仿宋"/>
          <w:color w:val="000000"/>
          <w:sz w:val="28"/>
          <w:szCs w:val="28"/>
          <w:highlight w:val="none"/>
        </w:rPr>
        <w:t xml:space="preserve">食品安全员</w:t>
      </w:r>
      <w:r>
        <w:rPr>
          <w:rFonts w:hint="eastAsia" w:ascii="仿宋" w:hAnsi="仿宋" w:eastAsia="仿宋"/>
          <w:color w:val="000000"/>
          <w:sz w:val="28"/>
          <w:szCs w:val="28"/>
          <w:highlight w:val="none"/>
          <w:lang w:val="en-US" w:eastAsia="zh-CN"/>
        </w:rPr>
        <w:t xml:space="preserve">证的得1分，</w:t>
      </w:r>
      <w:r>
        <w:rPr>
          <w:rFonts w:hint="eastAsia" w:ascii="仿宋" w:hAnsi="仿宋" w:eastAsia="仿宋"/>
          <w:color w:val="000000"/>
          <w:sz w:val="28"/>
          <w:szCs w:val="28"/>
          <w:highlight w:val="none"/>
        </w:rPr>
        <w:t xml:space="preserve">本项最多得</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分，没有不得分。（扫描件并加盖</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电子签章）</w:t>
      </w:r>
      <w:r>
        <w:rPr>
          <w:rFonts w:hint="eastAsia" w:ascii="仿宋" w:hAnsi="仿宋" w:eastAsia="仿宋"/>
          <w:color w:val="000000"/>
          <w:sz w:val="28"/>
          <w:szCs w:val="28"/>
          <w:highlight w:val="none"/>
        </w:rPr>
      </w:r>
      <w:r/>
    </w:p>
    <w:p>
      <w:pPr>
        <w:pStyle w:val="665"/>
        <w:ind w:firstLine="539"/>
        <w:spacing w:line="56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注：需提供证书（扫描件并加盖</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电子签章，原件备查）以及</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自2025年6月以来为其缴纳的任意一个月的社保证明（扫描件并加盖</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电子签章）</w:t>
      </w:r>
      <w:r>
        <w:rPr>
          <w:rFonts w:hint="eastAsia" w:ascii="仿宋" w:hAnsi="仿宋" w:eastAsia="仿宋"/>
          <w:color w:val="000000"/>
          <w:sz w:val="28"/>
          <w:szCs w:val="28"/>
          <w:highlight w:val="none"/>
        </w:rPr>
      </w:r>
      <w:r/>
    </w:p>
    <w:p>
      <w:pPr>
        <w:pStyle w:val="665"/>
        <w:ind w:firstLine="539"/>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p>
      <w:pPr>
        <w:pStyle w:val="665"/>
        <w:ind w:firstLine="539"/>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p>
      <w:pPr>
        <w:pStyle w:val="697"/>
        <w:numPr>
          <w:ilvl w:val="0"/>
          <w:numId w:val="0"/>
        </w:numPr>
        <w:ind w:firstLine="560"/>
        <w:jc w:val="left"/>
        <w:keepLines w:val="0"/>
        <w:keepNext w:val="0"/>
        <w:pageBreakBefore w:val="0"/>
        <w:spacing w:line="360" w:lineRule="auto"/>
        <w:widowControl w:val="off"/>
        <w:tabs>
          <w:tab w:val="center" w:pos="4153" w:leader="none"/>
          <w:tab w:val="right" w:pos="8306" w:leader="none"/>
        </w:tabs>
        <w:rPr>
          <w:rFonts w:hint="eastAsia" w:ascii="仿宋" w:hAnsi="仿宋" w:eastAsia="仿宋"/>
          <w:b/>
          <w:bCs/>
          <w:color w:val="000000"/>
          <w:sz w:val="28"/>
          <w:szCs w:val="28"/>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8"/>
          <w:highlight w:val="none"/>
        </w:rPr>
        <w:t xml:space="preserve">注：评标标准中所涉及到的证书、资质、业绩、人员证书等相关原件供采购方审核。</w:t>
      </w:r>
      <w:r>
        <w:rPr>
          <w:rFonts w:hint="eastAsia" w:ascii="仿宋" w:hAnsi="仿宋" w:eastAsia="仿宋"/>
          <w:b/>
          <w:bCs/>
          <w:color w:val="000000"/>
          <w:sz w:val="28"/>
          <w:szCs w:val="28"/>
          <w:highlight w:val="none"/>
          <w:lang w:eastAsia="zh-CN"/>
        </w:rPr>
      </w:r>
      <w:r/>
    </w:p>
    <w:p>
      <w:pPr>
        <w:pStyle w:val="697"/>
        <w:numPr>
          <w:ilvl w:val="0"/>
          <w:numId w:val="0"/>
        </w:numPr>
        <w:ind w:firstLine="560"/>
        <w:jc w:val="left"/>
        <w:keepLines w:val="0"/>
        <w:keepNext w:val="0"/>
        <w:pageBreakBefore w:val="0"/>
        <w:spacing w:line="360" w:lineRule="auto"/>
        <w:widowControl w:val="off"/>
        <w:tabs>
          <w:tab w:val="center" w:pos="4153" w:leader="none"/>
          <w:tab w:val="right" w:pos="8306" w:leader="none"/>
        </w:tabs>
        <w:rPr>
          <w:rFonts w:hint="eastAsia" w:ascii="仿宋" w:hAnsi="仿宋" w:eastAsia="仿宋"/>
          <w:b/>
          <w:color w:val="000000"/>
          <w:sz w:val="36"/>
          <w:szCs w:val="36"/>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Cs/>
          <w:color w:val="000000"/>
          <w:sz w:val="28"/>
          <w:szCs w:val="28"/>
          <w:highlight w:val="none"/>
          <w:lang w:val="en-US" w:eastAsia="zh-CN" w:bidi="ar-SA"/>
        </w:rPr>
        <w:br w:type="page" w:clear="all"/>
      </w:r>
      <w:r>
        <w:rPr>
          <w:rFonts w:hint="eastAsia" w:ascii="仿宋" w:hAnsi="仿宋" w:eastAsia="仿宋" w:cs="仿宋"/>
          <w:bCs/>
          <w:color w:val="000000"/>
          <w:sz w:val="28"/>
          <w:szCs w:val="28"/>
          <w:highlight w:val="none"/>
          <w:lang w:val="en-US" w:eastAsia="zh-CN" w:bidi="ar-SA"/>
        </w:rPr>
        <w:t xml:space="preserve">                    </w:t>
      </w:r>
      <w:r>
        <w:rPr>
          <w:rFonts w:hint="eastAsia" w:ascii="仿宋" w:hAnsi="仿宋" w:eastAsia="仿宋"/>
          <w:b/>
          <w:color w:val="000000"/>
          <w:sz w:val="36"/>
          <w:szCs w:val="36"/>
          <w:highlight w:val="none"/>
        </w:rPr>
        <w:t xml:space="preserve">第四章  合同格式及条款</w:t>
      </w:r>
      <w:r>
        <w:rPr>
          <w:rFonts w:hint="eastAsia" w:ascii="仿宋" w:hAnsi="仿宋" w:eastAsia="仿宋"/>
          <w:b/>
          <w:color w:val="000000"/>
          <w:sz w:val="36"/>
          <w:szCs w:val="36"/>
          <w:highlight w:val="none"/>
        </w:rPr>
      </w:r>
      <w:r/>
    </w:p>
    <w:p>
      <w:pPr>
        <w:pStyle w:val="665"/>
        <w:ind w:firstLine="560"/>
        <w:spacing w:line="520" w:lineRule="exact"/>
        <w:tabs>
          <w:tab w:val="left" w:pos="180" w:leader="none"/>
        </w:tabs>
        <w:rPr>
          <w:rFonts w:hint="eastAsia" w:ascii="仿宋" w:hAnsi="仿宋" w:eastAsia="仿宋"/>
          <w:color w:val="000000"/>
          <w:sz w:val="32"/>
          <w:highlight w:val="none"/>
        </w:rPr>
      </w:pPr>
      <w:r>
        <w:rPr>
          <w:rFonts w:hint="eastAsia" w:ascii="仿宋" w:hAnsi="仿宋" w:eastAsia="仿宋"/>
          <w:bCs/>
          <w:color w:val="000000"/>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color w:val="000000"/>
          <w:sz w:val="32"/>
          <w:highlight w:val="none"/>
        </w:rPr>
      </w:r>
      <w:r/>
    </w:p>
    <w:p>
      <w:pPr>
        <w:pStyle w:val="689"/>
        <w:ind w:firstLine="3066"/>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89"/>
        <w:ind w:firstLine="3066"/>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一、合同格式</w:t>
      </w:r>
      <w:r>
        <w:rPr>
          <w:rFonts w:hint="eastAsia" w:ascii="仿宋" w:hAnsi="仿宋" w:eastAsia="仿宋"/>
          <w:color w:val="000000"/>
          <w:sz w:val="28"/>
          <w:szCs w:val="28"/>
          <w:highlight w:val="none"/>
        </w:rPr>
      </w:r>
      <w:r/>
    </w:p>
    <w:p>
      <w:pPr>
        <w:pStyle w:val="665"/>
        <w:jc w:val="left"/>
        <w:spacing w:line="520" w:lineRule="exact"/>
        <w:rPr>
          <w:rFonts w:ascii="仿宋" w:hAnsi="仿宋" w:eastAsia="仿宋" w:cs="Arial Unicode MS"/>
          <w:color w:val="000000"/>
          <w:sz w:val="28"/>
          <w:szCs w:val="28"/>
          <w:highlight w:val="none"/>
        </w:rPr>
      </w:pPr>
      <w:r>
        <w:rPr>
          <w:rFonts w:hint="eastAsia" w:ascii="仿宋" w:hAnsi="仿宋" w:eastAsia="仿宋" w:cs="Arial Unicode MS"/>
          <w:color w:val="000000"/>
          <w:sz w:val="28"/>
          <w:szCs w:val="28"/>
          <w:highlight w:val="none"/>
        </w:rPr>
        <w:t xml:space="preserve">甲方</w:t>
      </w:r>
      <w:r>
        <w:rPr>
          <w:rFonts w:ascii="仿宋" w:hAnsi="仿宋" w:eastAsia="仿宋" w:cs="Arial Unicode MS"/>
          <w:color w:val="000000"/>
          <w:sz w:val="28"/>
          <w:szCs w:val="28"/>
          <w:highlight w:val="none"/>
        </w:rPr>
        <w:t xml:space="preserve">: </w:t>
      </w:r>
      <w:r>
        <w:rPr>
          <w:rFonts w:ascii="仿宋" w:hAnsi="仿宋" w:eastAsia="仿宋" w:cs="Arial Unicode MS"/>
          <w:color w:val="000000"/>
          <w:sz w:val="28"/>
          <w:szCs w:val="28"/>
          <w:highlight w:val="none"/>
        </w:rPr>
      </w:r>
      <w:r/>
    </w:p>
    <w:p>
      <w:pPr>
        <w:pStyle w:val="689"/>
        <w:spacing w:line="520" w:lineRule="exact"/>
        <w:rPr>
          <w:rFonts w:hint="eastAsia" w:ascii="仿宋" w:hAnsi="仿宋" w:eastAsia="仿宋"/>
          <w:color w:val="000000"/>
          <w:sz w:val="28"/>
          <w:szCs w:val="28"/>
          <w:highlight w:val="none"/>
        </w:rPr>
      </w:pPr>
      <w:r>
        <w:rPr>
          <w:rFonts w:hint="eastAsia" w:ascii="仿宋" w:hAnsi="仿宋" w:eastAsia="仿宋" w:cs="Arial Unicode MS"/>
          <w:color w:val="000000"/>
          <w:sz w:val="28"/>
          <w:szCs w:val="28"/>
          <w:highlight w:val="none"/>
        </w:rPr>
        <w:t xml:space="preserve">乙方</w:t>
      </w:r>
      <w:r>
        <w:rPr>
          <w:rFonts w:ascii="仿宋" w:hAnsi="仿宋" w:eastAsia="仿宋" w:cs="Arial Unicode MS"/>
          <w:color w:val="000000"/>
          <w:sz w:val="28"/>
          <w:szCs w:val="28"/>
          <w:highlight w:val="none"/>
        </w:rPr>
        <w:t xml:space="preserve">:</w:t>
      </w:r>
      <w:r>
        <w:rPr>
          <w:rFonts w:hint="eastAsia" w:ascii="仿宋" w:hAnsi="仿宋" w:eastAsia="仿宋"/>
          <w:color w:val="000000"/>
          <w:sz w:val="28"/>
          <w:szCs w:val="28"/>
          <w:highlight w:val="none"/>
        </w:rPr>
      </w:r>
      <w:r/>
    </w:p>
    <w:p>
      <w:pPr>
        <w:pStyle w:val="689"/>
        <w:ind w:firstLine="63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甲、乙双方根据项目编号          的</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采购项目公开招标采购结果及招标文件的要求</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经协商一致</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达成如下购销合同</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89"/>
        <w:ind w:left="-359" w:firstLine="963"/>
        <w:spacing w:line="520" w:lineRule="exact"/>
        <w:rPr>
          <w:rFonts w:hint="eastAsia" w:ascii="仿宋" w:hAnsi="仿宋" w:eastAsia="仿宋"/>
          <w:color w:val="000000"/>
          <w:sz w:val="28"/>
          <w:highlight w:val="none"/>
        </w:rPr>
      </w:pPr>
      <w:r>
        <w:rPr>
          <w:rFonts w:hint="eastAsia" w:ascii="仿宋" w:hAnsi="仿宋" w:eastAsia="仿宋"/>
          <w:color w:val="000000"/>
          <w:sz w:val="28"/>
          <w:szCs w:val="28"/>
          <w:highlight w:val="none"/>
        </w:rPr>
        <w:t xml:space="preserve">一</w:t>
      </w:r>
      <w:r>
        <w:rPr>
          <w:rFonts w:hint="eastAsia" w:ascii="仿宋" w:hAnsi="仿宋" w:eastAsia="仿宋"/>
          <w:color w:val="000000"/>
          <w:sz w:val="28"/>
          <w:highlight w:val="none"/>
        </w:rPr>
        <w:t xml:space="preserve">、货物及数量</w:t>
      </w:r>
      <w:r>
        <w:rPr>
          <w:rFonts w:hint="eastAsia" w:ascii="仿宋" w:hAnsi="仿宋" w:eastAsia="仿宋"/>
          <w:color w:val="000000"/>
          <w:sz w:val="28"/>
          <w:highlight w:val="none"/>
        </w:rPr>
      </w:r>
      <w:r/>
    </w:p>
    <w:p>
      <w:pPr>
        <w:pStyle w:val="689"/>
        <w:ind w:firstLine="560"/>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本合同所提供的货物及数量详见“项目</w:t>
      </w:r>
      <w:r>
        <w:rPr>
          <w:rFonts w:hint="eastAsia" w:ascii="仿宋" w:hAnsi="仿宋" w:eastAsia="仿宋"/>
          <w:color w:val="000000"/>
          <w:sz w:val="28"/>
          <w:highlight w:val="none"/>
        </w:rPr>
        <w:t xml:space="preserve">采购需求</w:t>
      </w:r>
      <w:r>
        <w:rPr>
          <w:rFonts w:hint="eastAsia" w:ascii="仿宋" w:hAnsi="仿宋" w:eastAsia="仿宋"/>
          <w:color w:val="000000"/>
          <w:sz w:val="28"/>
          <w:szCs w:val="24"/>
          <w:highlight w:val="none"/>
        </w:rPr>
        <w:t xml:space="preserve">”。</w:t>
      </w:r>
      <w:r>
        <w:rPr>
          <w:rFonts w:hint="eastAsia" w:ascii="仿宋" w:hAnsi="仿宋" w:eastAsia="仿宋"/>
          <w:color w:val="000000"/>
          <w:sz w:val="28"/>
          <w:szCs w:val="24"/>
          <w:highlight w:val="none"/>
        </w:rPr>
      </w:r>
      <w:r/>
    </w:p>
    <w:p>
      <w:pPr>
        <w:pStyle w:val="689"/>
        <w:ind w:left="-359" w:firstLine="963"/>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二、合同金额</w:t>
      </w:r>
      <w:r>
        <w:rPr>
          <w:rFonts w:hint="eastAsia" w:ascii="仿宋" w:hAnsi="仿宋" w:eastAsia="仿宋"/>
          <w:color w:val="000000"/>
          <w:sz w:val="28"/>
          <w:highlight w:val="none"/>
        </w:rPr>
      </w:r>
      <w:r/>
    </w:p>
    <w:p>
      <w:pPr>
        <w:pStyle w:val="689"/>
        <w:ind w:firstLine="495"/>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本合同的总金额(大写)为___________元人民币，分项价格详见乙方提交的投标报价明细表。</w:t>
      </w:r>
      <w:r>
        <w:rPr>
          <w:rFonts w:hint="eastAsia" w:ascii="仿宋" w:hAnsi="仿宋" w:eastAsia="仿宋"/>
          <w:color w:val="000000"/>
          <w:sz w:val="28"/>
          <w:szCs w:val="24"/>
          <w:highlight w:val="none"/>
        </w:rPr>
      </w:r>
      <w:r/>
    </w:p>
    <w:p>
      <w:pPr>
        <w:pStyle w:val="689"/>
        <w:ind w:left="-359" w:firstLine="963"/>
        <w:spacing w:line="520" w:lineRule="exact"/>
        <w:rPr>
          <w:rFonts w:hint="eastAsia" w:ascii="仿宋" w:hAnsi="仿宋" w:eastAsia="仿宋"/>
          <w:bCs/>
          <w:color w:val="000000"/>
          <w:sz w:val="28"/>
          <w:szCs w:val="32"/>
          <w:highlight w:val="none"/>
        </w:rPr>
      </w:pPr>
      <w:r>
        <w:rPr>
          <w:rFonts w:hint="eastAsia" w:ascii="仿宋" w:hAnsi="仿宋" w:eastAsia="仿宋"/>
          <w:bCs/>
          <w:color w:val="000000"/>
          <w:sz w:val="28"/>
          <w:szCs w:val="32"/>
          <w:highlight w:val="none"/>
        </w:rPr>
        <w:t xml:space="preserve">三、</w:t>
      </w:r>
      <w:r>
        <w:rPr>
          <w:rFonts w:hint="eastAsia" w:ascii="仿宋" w:hAnsi="仿宋" w:eastAsia="仿宋"/>
          <w:color w:val="000000"/>
          <w:sz w:val="28"/>
          <w:highlight w:val="none"/>
        </w:rPr>
        <w:t xml:space="preserve">供货时间和地点</w:t>
      </w:r>
      <w:r>
        <w:rPr>
          <w:rFonts w:hint="eastAsia" w:ascii="仿宋" w:hAnsi="仿宋" w:eastAsia="仿宋"/>
          <w:bCs/>
          <w:color w:val="000000"/>
          <w:sz w:val="28"/>
          <w:szCs w:val="32"/>
          <w:highlight w:val="none"/>
        </w:rPr>
      </w:r>
      <w:r/>
    </w:p>
    <w:p>
      <w:pPr>
        <w:pStyle w:val="68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本合同供货时间和地点在招标文件中有明确规定。</w:t>
      </w:r>
      <w:r>
        <w:rPr>
          <w:rFonts w:hint="eastAsia" w:ascii="仿宋" w:hAnsi="仿宋" w:eastAsia="仿宋"/>
          <w:color w:val="000000"/>
          <w:sz w:val="28"/>
          <w:szCs w:val="28"/>
          <w:highlight w:val="none"/>
        </w:rPr>
      </w:r>
      <w:r/>
    </w:p>
    <w:p>
      <w:pPr>
        <w:pStyle w:val="689"/>
        <w:ind w:left="-357" w:firstLine="963"/>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四、付款</w:t>
      </w:r>
      <w:r>
        <w:rPr>
          <w:rFonts w:hint="eastAsia" w:ascii="仿宋" w:hAnsi="仿宋" w:eastAsia="仿宋"/>
          <w:color w:val="000000"/>
          <w:sz w:val="28"/>
          <w:highlight w:val="none"/>
        </w:rPr>
      </w:r>
      <w:r/>
    </w:p>
    <w:p>
      <w:pPr>
        <w:pStyle w:val="689"/>
        <w:ind w:firstLine="560"/>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本合同的付款条件在</w:t>
      </w:r>
      <w:r>
        <w:rPr>
          <w:rFonts w:hint="eastAsia" w:ascii="仿宋" w:hAnsi="仿宋" w:eastAsia="仿宋"/>
          <w:color w:val="000000"/>
          <w:sz w:val="28"/>
          <w:szCs w:val="28"/>
          <w:highlight w:val="none"/>
        </w:rPr>
        <w:t xml:space="preserve">招标文件</w:t>
      </w:r>
      <w:r>
        <w:rPr>
          <w:rFonts w:hint="eastAsia" w:ascii="仿宋" w:hAnsi="仿宋" w:eastAsia="仿宋"/>
          <w:color w:val="000000"/>
          <w:sz w:val="28"/>
          <w:szCs w:val="24"/>
          <w:highlight w:val="none"/>
        </w:rPr>
        <w:t xml:space="preserve">中有明确规定。</w:t>
      </w:r>
      <w:r>
        <w:rPr>
          <w:rFonts w:hint="eastAsia" w:ascii="仿宋" w:hAnsi="仿宋" w:eastAsia="仿宋"/>
          <w:color w:val="000000"/>
          <w:sz w:val="28"/>
          <w:szCs w:val="24"/>
          <w:highlight w:val="none"/>
        </w:rPr>
      </w:r>
      <w:r/>
    </w:p>
    <w:p>
      <w:pPr>
        <w:pStyle w:val="772"/>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五、验收</w:t>
      </w:r>
      <w:r>
        <w:rPr>
          <w:rFonts w:hint="eastAsia" w:ascii="仿宋" w:hAnsi="仿宋" w:eastAsia="仿宋"/>
          <w:color w:val="000000"/>
          <w:sz w:val="28"/>
          <w:szCs w:val="28"/>
          <w:highlight w:val="none"/>
        </w:rPr>
      </w:r>
      <w:r/>
    </w:p>
    <w:p>
      <w:pPr>
        <w:pStyle w:val="772"/>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甲方按招标文件相关要求进行。如需委托第三方验收，第三方是指:</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，验收费用由甲方承担。因乙方交付的货物不符合标准导致甲方重复支出的验收费用，由乙方承担。</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772"/>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六、履约保证金</w:t>
      </w:r>
      <w:r>
        <w:rPr>
          <w:rFonts w:hint="eastAsia" w:ascii="仿宋" w:hAnsi="仿宋" w:eastAsia="仿宋"/>
          <w:color w:val="000000"/>
          <w:sz w:val="28"/>
          <w:szCs w:val="28"/>
          <w:highlight w:val="none"/>
        </w:rPr>
      </w:r>
      <w:r/>
    </w:p>
    <w:p>
      <w:pPr>
        <w:pStyle w:val="772"/>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乙方</w:t>
      </w:r>
      <w:r>
        <w:rPr>
          <w:rFonts w:hint="eastAsia" w:ascii="仿宋" w:hAnsi="仿宋" w:eastAsia="仿宋"/>
          <w:color w:val="000000"/>
          <w:sz w:val="28"/>
          <w:szCs w:val="28"/>
          <w:highlight w:val="none"/>
          <w:lang w:val="en-US" w:eastAsia="zh-CN"/>
        </w:rPr>
        <w:t xml:space="preserve">在签订合同前，向甲方</w:t>
      </w:r>
      <w:r>
        <w:rPr>
          <w:rFonts w:ascii="仿宋" w:hAnsi="仿宋" w:eastAsia="仿宋"/>
          <w:color w:val="000000"/>
          <w:sz w:val="28"/>
          <w:szCs w:val="28"/>
          <w:highlight w:val="none"/>
        </w:rPr>
        <w:t xml:space="preserve">交纳</w:t>
      </w:r>
      <w:r>
        <w:rPr>
          <w:rFonts w:hint="eastAsia" w:ascii="仿宋" w:hAnsi="仿宋" w:eastAsia="仿宋"/>
          <w:b/>
          <w:bCs/>
          <w:color w:val="000000"/>
          <w:sz w:val="28"/>
          <w:szCs w:val="28"/>
          <w:highlight w:val="none"/>
          <w:u w:val="single"/>
        </w:rPr>
        <w:t xml:space="preserve">合同</w:t>
      </w:r>
      <w:r>
        <w:rPr>
          <w:rFonts w:hint="eastAsia" w:ascii="仿宋" w:hAnsi="仿宋" w:eastAsia="仿宋"/>
          <w:b/>
          <w:bCs/>
          <w:color w:val="000000"/>
          <w:sz w:val="28"/>
          <w:szCs w:val="28"/>
          <w:highlight w:val="none"/>
          <w:u w:val="single"/>
          <w:lang w:val="en-US" w:eastAsia="zh-CN"/>
        </w:rPr>
        <w:t xml:space="preserve">总</w:t>
      </w:r>
      <w:r>
        <w:rPr>
          <w:rFonts w:hint="eastAsia" w:ascii="仿宋" w:hAnsi="仿宋" w:eastAsia="仿宋"/>
          <w:b/>
          <w:bCs/>
          <w:color w:val="000000"/>
          <w:sz w:val="28"/>
          <w:szCs w:val="28"/>
          <w:highlight w:val="none"/>
          <w:u w:val="single"/>
        </w:rPr>
        <w:t xml:space="preserve">金额的1%</w:t>
      </w:r>
      <w:r>
        <w:rPr>
          <w:rFonts w:ascii="仿宋" w:hAnsi="仿宋" w:eastAsia="仿宋"/>
          <w:color w:val="000000"/>
          <w:sz w:val="28"/>
          <w:szCs w:val="28"/>
          <w:highlight w:val="none"/>
        </w:rPr>
        <w:t xml:space="preserve">作为本合同的履约保证金。</w:t>
      </w:r>
      <w:r>
        <w:rPr>
          <w:rFonts w:hint="eastAsia" w:ascii="仿宋" w:hAnsi="仿宋" w:eastAsia="仿宋"/>
          <w:color w:val="000000"/>
          <w:sz w:val="28"/>
          <w:szCs w:val="28"/>
          <w:highlight w:val="none"/>
        </w:rPr>
      </w:r>
      <w:r/>
    </w:p>
    <w:p>
      <w:pPr>
        <w:pStyle w:val="665"/>
        <w:ind w:left="7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2、乙方提供的履约保证金可以是人民币形式（银行本票、汇票、支票、电汇），或</w:t>
      </w:r>
      <w:r>
        <w:rPr>
          <w:rFonts w:ascii="仿宋" w:hAnsi="仿宋" w:eastAsia="仿宋"/>
          <w:color w:val="000000"/>
          <w:sz w:val="28"/>
          <w:szCs w:val="28"/>
          <w:highlight w:val="none"/>
        </w:rPr>
        <w:t xml:space="preserve">银行保函、担保公司的保证担保或保险公司的保证保险等多种形式。</w:t>
      </w:r>
      <w:r>
        <w:rPr>
          <w:rFonts w:hint="eastAsia" w:ascii="仿宋" w:hAnsi="仿宋" w:eastAsia="仿宋"/>
          <w:color w:val="000000"/>
          <w:sz w:val="28"/>
          <w:szCs w:val="28"/>
          <w:highlight w:val="none"/>
        </w:rPr>
      </w:r>
      <w:r/>
    </w:p>
    <w:p>
      <w:pPr>
        <w:pStyle w:val="665"/>
        <w:ind w:left="7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3、乙方</w:t>
      </w:r>
      <w:r>
        <w:rPr>
          <w:rFonts w:ascii="仿宋" w:hAnsi="仿宋" w:eastAsia="仿宋"/>
          <w:color w:val="000000"/>
          <w:sz w:val="28"/>
          <w:szCs w:val="28"/>
          <w:highlight w:val="none"/>
        </w:rPr>
        <w:t xml:space="preserve">选取银行保函、担保公司的保证担保或保险公司的保证保险等形式的向采购人缴纳</w:t>
      </w:r>
      <w:r>
        <w:rPr>
          <w:rFonts w:hint="eastAsia" w:ascii="仿宋" w:hAnsi="仿宋" w:eastAsia="仿宋"/>
          <w:color w:val="000000"/>
          <w:sz w:val="28"/>
          <w:szCs w:val="28"/>
          <w:highlight w:val="none"/>
        </w:rPr>
        <w:t xml:space="preserve">的</w:t>
      </w:r>
      <w:r>
        <w:rPr>
          <w:rFonts w:ascii="仿宋" w:hAnsi="仿宋" w:eastAsia="仿宋"/>
          <w:color w:val="000000"/>
          <w:sz w:val="28"/>
          <w:szCs w:val="28"/>
          <w:highlight w:val="none"/>
        </w:rPr>
        <w:t xml:space="preserve">，如保函（担保、保险等）</w:t>
      </w:r>
      <w:r>
        <w:rPr>
          <w:rFonts w:hint="eastAsia" w:ascii="仿宋" w:hAnsi="仿宋" w:eastAsia="仿宋"/>
          <w:color w:val="000000"/>
          <w:sz w:val="28"/>
          <w:szCs w:val="28"/>
          <w:highlight w:val="none"/>
        </w:rPr>
        <w:t xml:space="preserve">的约定期到期但乙方履约仍未结束的</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乙方</w:t>
      </w:r>
      <w:r>
        <w:rPr>
          <w:rFonts w:ascii="仿宋" w:hAnsi="仿宋" w:eastAsia="仿宋"/>
          <w:color w:val="000000"/>
          <w:sz w:val="28"/>
          <w:szCs w:val="28"/>
          <w:highlight w:val="none"/>
        </w:rPr>
        <w:t xml:space="preserve">须</w:t>
      </w:r>
      <w:r>
        <w:rPr>
          <w:rFonts w:ascii="仿宋" w:hAnsi="仿宋" w:eastAsia="仿宋"/>
          <w:color w:val="000000"/>
          <w:sz w:val="28"/>
          <w:szCs w:val="28"/>
          <w:highlight w:val="none"/>
          <w:lang w:val="en-US" w:eastAsia="zh-CN"/>
        </w:rPr>
        <w:t xml:space="preserve">在到期前7个工作日内完成续保，确保担保效力持续至履约完毕</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5"/>
        <w:ind w:left="7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5、如乙方未</w:t>
      </w:r>
      <w:r>
        <w:rPr>
          <w:rFonts w:hint="eastAsia" w:ascii="仿宋" w:hAnsi="仿宋" w:eastAsia="仿宋"/>
          <w:color w:val="000000"/>
          <w:sz w:val="28"/>
          <w:szCs w:val="28"/>
          <w:highlight w:val="none"/>
          <w:lang w:val="en-US" w:eastAsia="zh-CN"/>
        </w:rPr>
        <w:t xml:space="preserve">履行合同义务给甲方造成损失的，甲方有权从履约保证金中直接抵扣损失金额</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w:t>
      </w:r>
      <w:r>
        <w:rPr>
          <w:rFonts w:hint="eastAsia" w:ascii="仿宋" w:hAnsi="仿宋" w:eastAsia="仿宋"/>
          <w:color w:val="000000"/>
          <w:sz w:val="28"/>
          <w:szCs w:val="28"/>
          <w:highlight w:val="none"/>
          <w:lang w:val="en-US" w:eastAsia="zh-CN"/>
        </w:rPr>
        <w:t xml:space="preserve">履约保证金有效期至项目验收合格、质保期起始之日；项目验收合格后5个工作日内，甲方无息退还履约保证金；甲方逾期退还的，按全国银行间同业拆借中心公布的贷款市场报价利率（LPR）上浮20%支付资金占用费（乙方原因导致无法退还的除外）。</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七、合同纠纷处理</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本合同执行过程中发生纠纷，由甲乙双方协商解决，若协商不成，作如下</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2</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处理:</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、申请仲裁。选定仲裁机构为淮安市仲裁委员会。</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、提起诉讼。约定由采购人所在地法院管辖。</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65"/>
        <w:ind w:firstLine="54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八、合同生效及其它</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本合同经甲、乙双方加盖电子签章后生效。如有变动，必须经甲方、乙方协商一致后，方可更改。</w:t>
      </w:r>
      <w:r>
        <w:rPr>
          <w:rFonts w:hint="eastAsia" w:ascii="仿宋" w:hAnsi="仿宋" w:eastAsia="仿宋"/>
          <w:color w:val="000000"/>
          <w:sz w:val="28"/>
          <w:szCs w:val="28"/>
          <w:highlight w:val="none"/>
        </w:rPr>
      </w:r>
      <w:r/>
    </w:p>
    <w:p>
      <w:pPr>
        <w:pStyle w:val="665"/>
        <w:ind w:firstLine="54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九、组成本合同的文件包括</w:t>
      </w:r>
      <w:r>
        <w:rPr>
          <w:rFonts w:hint="eastAsia" w:ascii="仿宋" w:hAnsi="仿宋" w:eastAsia="仿宋"/>
          <w:color w:val="000000"/>
          <w:sz w:val="28"/>
          <w:szCs w:val="28"/>
          <w:highlight w:val="none"/>
        </w:rPr>
      </w:r>
      <w:r/>
    </w:p>
    <w:p>
      <w:pPr>
        <w:pStyle w:val="665"/>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1、合同格式及条款；</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2、招标文件和乙方的投标文件；</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3、中标通知书；</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6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4、甲乙双方商定的其他必要文件。</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上述合同文件内容互为补充，如有不明确，由甲方负责解释。</w:t>
      </w:r>
      <w:r>
        <w:rPr>
          <w:rFonts w:hint="eastAsia" w:ascii="仿宋" w:hAnsi="仿宋" w:eastAsia="仿宋"/>
          <w:color w:val="000000"/>
          <w:sz w:val="28"/>
          <w:szCs w:val="28"/>
          <w:highlight w:val="none"/>
        </w:rPr>
      </w:r>
      <w:r/>
    </w:p>
    <w:p>
      <w:pPr>
        <w:pStyle w:val="772"/>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772"/>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8"/>
          <w:highlight w:val="none"/>
        </w:rPr>
        <w:t xml:space="preserve">甲</w:t>
      </w:r>
      <w:r>
        <w:rPr>
          <w:rFonts w:hint="eastAsia" w:ascii="仿宋" w:hAnsi="仿宋" w:eastAsia="仿宋"/>
          <w:color w:val="000000"/>
          <w:sz w:val="28"/>
          <w:szCs w:val="24"/>
          <w:highlight w:val="none"/>
        </w:rPr>
        <w:t xml:space="preserve">    方:                          </w:t>
      </w:r>
      <w:r>
        <w:rPr>
          <w:rFonts w:hint="eastAsia" w:ascii="仿宋" w:hAnsi="仿宋" w:eastAsia="仿宋"/>
          <w:color w:val="000000"/>
          <w:sz w:val="28"/>
          <w:szCs w:val="28"/>
          <w:highlight w:val="none"/>
        </w:rPr>
        <w:t xml:space="preserve">乙</w:t>
      </w:r>
      <w:r>
        <w:rPr>
          <w:rFonts w:hint="eastAsia" w:ascii="仿宋" w:hAnsi="仿宋" w:eastAsia="仿宋"/>
          <w:color w:val="000000"/>
          <w:sz w:val="28"/>
          <w:szCs w:val="24"/>
          <w:highlight w:val="none"/>
        </w:rPr>
        <w:t xml:space="preserve">    方:</w:t>
      </w:r>
      <w:r>
        <w:rPr>
          <w:rFonts w:hint="eastAsia" w:ascii="仿宋" w:hAnsi="仿宋" w:eastAsia="仿宋"/>
          <w:color w:val="000000"/>
          <w:sz w:val="28"/>
          <w:szCs w:val="24"/>
          <w:highlight w:val="none"/>
        </w:rPr>
      </w:r>
      <w:r/>
    </w:p>
    <w:p>
      <w:pPr>
        <w:pStyle w:val="772"/>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单位盖章:（电子签章）              单位盖章:（电子签章）</w:t>
      </w:r>
      <w:r>
        <w:rPr>
          <w:rFonts w:hint="eastAsia" w:ascii="仿宋" w:hAnsi="仿宋" w:eastAsia="仿宋"/>
          <w:color w:val="000000"/>
          <w:sz w:val="28"/>
          <w:szCs w:val="24"/>
          <w:highlight w:val="none"/>
        </w:rPr>
      </w:r>
      <w:r/>
    </w:p>
    <w:p>
      <w:pPr>
        <w:pStyle w:val="772"/>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代表签字:                          代表签字:</w:t>
      </w:r>
      <w:r>
        <w:rPr>
          <w:rFonts w:hint="eastAsia" w:ascii="仿宋" w:hAnsi="仿宋" w:eastAsia="仿宋"/>
          <w:color w:val="000000"/>
          <w:sz w:val="28"/>
          <w:szCs w:val="24"/>
          <w:highlight w:val="none"/>
        </w:rPr>
      </w:r>
      <w:r/>
    </w:p>
    <w:p>
      <w:pPr>
        <w:pStyle w:val="689"/>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签定日期:                          签定日期:</w:t>
      </w:r>
      <w:r>
        <w:rPr>
          <w:rFonts w:hint="eastAsia" w:ascii="仿宋" w:hAnsi="仿宋" w:eastAsia="仿宋"/>
          <w:color w:val="000000"/>
          <w:sz w:val="28"/>
          <w:szCs w:val="24"/>
          <w:highlight w:val="none"/>
        </w:rPr>
      </w:r>
      <w:r/>
    </w:p>
    <w:p>
      <w:pPr>
        <w:pStyle w:val="665"/>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665"/>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665"/>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665"/>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665"/>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665"/>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665"/>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665"/>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665"/>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665"/>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665"/>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665"/>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665"/>
        <w:jc w:val="center"/>
        <w:spacing w:before="312"/>
        <w:rPr>
          <w:rFonts w:hint="eastAsia" w:ascii="仿宋" w:hAnsi="仿宋" w:eastAsia="仿宋" w:cs="仿宋"/>
          <w:b/>
          <w:color w:val="000000"/>
          <w:sz w:val="28"/>
          <w:highlight w:val="none"/>
        </w:rPr>
      </w:pPr>
      <w:r>
        <w:rPr>
          <w:rFonts w:hint="eastAsia" w:ascii="仿宋" w:hAnsi="仿宋" w:eastAsia="仿宋"/>
          <w:color w:val="000000"/>
          <w:sz w:val="28"/>
          <w:szCs w:val="28"/>
          <w:highlight w:val="none"/>
        </w:rPr>
        <w:br w:type="page" w:clear="all"/>
      </w:r>
      <w:r>
        <w:rPr>
          <w:rFonts w:hint="eastAsia" w:ascii="仿宋" w:hAnsi="仿宋" w:eastAsia="仿宋" w:cs="仿宋"/>
          <w:b/>
          <w:color w:val="000000"/>
          <w:sz w:val="28"/>
          <w:highlight w:val="none"/>
        </w:rPr>
        <w:t xml:space="preserve">餐厅安全生产管理规定</w:t>
      </w:r>
      <w:r>
        <w:rPr>
          <w:rFonts w:hint="eastAsia" w:ascii="仿宋" w:hAnsi="仿宋" w:eastAsia="仿宋" w:cs="仿宋"/>
          <w:b/>
          <w:color w:val="000000"/>
          <w:sz w:val="28"/>
          <w:highlight w:val="none"/>
        </w:rPr>
      </w:r>
      <w:r/>
    </w:p>
    <w:p>
      <w:pPr>
        <w:pStyle w:val="665"/>
        <w:ind w:firstLine="560"/>
        <w:keepLines w:val="0"/>
        <w:keepNext w:val="0"/>
        <w:pageBreakBefore w:val="0"/>
        <w:spacing w:before="312"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为提高餐厅服务保障水平，实行规范管理，更好地为院区职工提供可口饭菜，明确餐厅承包采购人安全经营目标管理任务，增强长效管理意识，有效预防各种事故的发生，切实做好食品安全和消防安全等工作，现就餐厅有关安全管理规定明确如下：</w:t>
      </w:r>
      <w:r>
        <w:rPr>
          <w:rFonts w:hint="eastAsia" w:ascii="仿宋" w:hAnsi="仿宋" w:eastAsia="仿宋" w:cs="仿宋"/>
          <w:color w:val="000000"/>
          <w:sz w:val="28"/>
          <w:highlight w:val="none"/>
        </w:rPr>
      </w:r>
      <w:r/>
    </w:p>
    <w:p>
      <w:pPr>
        <w:pStyle w:val="665"/>
        <w:ind w:left="720"/>
        <w:keepLines w:val="0"/>
        <w:keepNext w:val="0"/>
        <w:pageBreakBefore w:val="0"/>
        <w:spacing w:line="520" w:lineRule="exact"/>
        <w:widowControl w:val="off"/>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一、食品安全与经营管理规定</w:t>
      </w:r>
      <w:r>
        <w:rPr>
          <w:rFonts w:hint="eastAsia" w:ascii="仿宋" w:hAnsi="仿宋" w:eastAsia="仿宋" w:cs="仿宋"/>
          <w:b/>
          <w:color w:val="000000"/>
          <w:sz w:val="28"/>
          <w:highlight w:val="none"/>
        </w:rPr>
      </w:r>
      <w:r/>
    </w:p>
    <w:p>
      <w:pPr>
        <w:pStyle w:val="665"/>
        <w:ind w:firstLine="560"/>
        <w:keepLines w:val="0"/>
        <w:keepNext w:val="0"/>
        <w:pageBreakBefore w:val="0"/>
        <w:spacing w:line="520" w:lineRule="exact"/>
        <w:widowControl w:val="off"/>
        <w:rPr>
          <w:rFonts w:hint="eastAsia" w:ascii="仿宋" w:hAnsi="仿宋" w:eastAsia="仿宋" w:cs="仿宋"/>
          <w:b/>
          <w:color w:val="000000"/>
          <w:sz w:val="28"/>
          <w:highlight w:val="none"/>
        </w:rPr>
      </w:pPr>
      <w:r>
        <w:rPr>
          <w:rFonts w:hint="eastAsia" w:ascii="仿宋" w:hAnsi="仿宋" w:eastAsia="仿宋" w:cs="仿宋"/>
          <w:color w:val="000000"/>
          <w:sz w:val="28"/>
          <w:highlight w:val="none"/>
        </w:rPr>
        <w:t xml:space="preserve">1、合法、自主经营。餐厅采购人需提供自身及供货商的营业执照、卫生许可证、个人健康证的原件及复印件等相关证照，严格执行餐饮相关规定，明确主体资质，餐厅必须合法、自主经营，不得擅自转让（包），一经发现甲方有权终止协议，同时扣除乙方20%服务费。</w:t>
      </w:r>
      <w:r>
        <w:rPr>
          <w:rFonts w:hint="eastAsia" w:ascii="仿宋" w:hAnsi="仿宋" w:eastAsia="仿宋" w:cs="仿宋"/>
          <w:b/>
          <w:color w:val="000000"/>
          <w:sz w:val="28"/>
          <w:highlight w:val="none"/>
        </w:rPr>
      </w:r>
      <w:r/>
    </w:p>
    <w:p>
      <w:pPr>
        <w:pStyle w:val="665"/>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2、食品采购。餐厅承包采购人负责人必须把好食品的采购关，按照《中华人民共和国食品安全法》，严把进货渠道和进货质量，所采购物品入库必须填写进货单。采购调料、</w:t>
      </w:r>
      <w:r>
        <w:rPr>
          <w:rFonts w:hint="eastAsia" w:ascii="仿宋" w:hAnsi="仿宋" w:eastAsia="仿宋" w:cs="仿宋"/>
          <w:color w:val="000000"/>
          <w:sz w:val="28"/>
          <w:highlight w:val="none"/>
        </w:rPr>
        <w:t xml:space="preserve">油、大米、面粉等必须有QS质量认证,确保在有效期内使用；对于食用油建议使用金龙鱼、福临门、元宝、鲁花等原包装品牌之一大豆油或花生油（不得使用转基因油）；大米必须是当年或上季的新大米（不得有霉变）、面粉要求标粉以上,严禁提供陈化粮；副食品（肉、禽、蛋、鱼）要提供进货来源，须有卫生检疫证明，建议定点采购苏食、双汇或雨润猪肉，各种肉食制品要保留进货票据以备随时检查；蔬菜、水果品质新鲜。对在检查中发现腐烂变质、变霉、变臭、以次充好的食品，不按规定进货等，除责令成交单位不得使用此批次产品外，扣除服务费1000元/次。</w:t>
      </w:r>
      <w:r>
        <w:rPr>
          <w:rFonts w:hint="eastAsia" w:ascii="仿宋" w:hAnsi="仿宋" w:eastAsia="仿宋" w:cs="仿宋"/>
          <w:color w:val="000000"/>
          <w:sz w:val="28"/>
          <w:highlight w:val="none"/>
        </w:rPr>
      </w:r>
      <w:r/>
    </w:p>
    <w:p>
      <w:pPr>
        <w:pStyle w:val="665"/>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3、食品供应。餐厅严格按照食谱制作工作餐，一是要达到卫生标准，不得提供变质、过期及有异味食物，</w:t>
      </w:r>
      <w:r>
        <w:rPr>
          <w:rFonts w:hint="eastAsia" w:ascii="仿宋" w:hAnsi="仿宋" w:eastAsia="仿宋" w:cs="仿宋"/>
          <w:color w:val="000000"/>
          <w:sz w:val="28"/>
          <w:highlight w:val="none"/>
        </w:rPr>
        <w:t xml:space="preserve">不得以次充好，确保就餐人员安全食用。对在检查中发现有食物变质、过期或有异味的食物，扣除当餐费用，并对因此造成不当（或严重）后果的，造成就餐人员食物中毒，经检验是餐厅饭菜引起的，成交单位承担所有费用及经济赔偿，并承担相关法律责任。二是不得在餐厅为其它单位制作食品，一经发现除扣留已制作的食物之外，扣除成交单位服务费500元/次。三是凡供应食品必须按照菜单表供应，所有供应食品不得私自提价出售，一但发采购人现违规提价，一经查实扣除服务费500元/次。四是能够倾听就餐人员意见，合理调整饭菜口味，确保就餐人员满意就餐。</w:t>
      </w:r>
      <w:r>
        <w:rPr>
          <w:rFonts w:hint="eastAsia" w:ascii="仿宋" w:hAnsi="仿宋" w:eastAsia="仿宋" w:cs="仿宋"/>
          <w:color w:val="000000"/>
          <w:sz w:val="28"/>
          <w:highlight w:val="none"/>
        </w:rPr>
      </w:r>
      <w:r/>
    </w:p>
    <w:p>
      <w:pPr>
        <w:pStyle w:val="665"/>
        <w:ind w:left="720"/>
        <w:keepLines w:val="0"/>
        <w:keepNext w:val="0"/>
        <w:pageBreakBefore w:val="0"/>
        <w:spacing w:line="520" w:lineRule="exact"/>
        <w:widowControl w:val="off"/>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二、水电气安全使用管理。</w:t>
      </w:r>
      <w:r>
        <w:rPr>
          <w:rFonts w:hint="eastAsia" w:ascii="仿宋" w:hAnsi="仿宋" w:eastAsia="仿宋" w:cs="仿宋"/>
          <w:b/>
          <w:color w:val="000000"/>
          <w:sz w:val="28"/>
          <w:highlight w:val="none"/>
        </w:rPr>
      </w:r>
      <w:r/>
    </w:p>
    <w:p>
      <w:pPr>
        <w:pStyle w:val="665"/>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成交单位在对水、电、气的使用中要安全使用。杜绝长流水、长明灯现象。对水、电、气等安全管理要定人定位、责任到人、制度上墙。餐厅每日要有专人检查安全情况，因使用或管理不当造成的事故或损失，乙方承担全部责任。室内严禁乱拉乱接电线，确需接电时须经采购人同意后方可实施。对于电器产品要做到“三常”，即常检查、常维护、常保养，有效预防各类电器事故。对检查中发现有违反上述规定，扣除服务费500元/次。</w:t>
      </w:r>
      <w:r>
        <w:rPr>
          <w:rFonts w:hint="eastAsia" w:ascii="仿宋" w:hAnsi="仿宋" w:eastAsia="仿宋" w:cs="仿宋"/>
          <w:color w:val="000000"/>
          <w:sz w:val="28"/>
          <w:highlight w:val="none"/>
        </w:rPr>
      </w:r>
      <w:r/>
    </w:p>
    <w:p>
      <w:pPr>
        <w:pStyle w:val="665"/>
        <w:ind w:left="720"/>
        <w:keepLines w:val="0"/>
        <w:keepNext w:val="0"/>
        <w:pageBreakBefore w:val="0"/>
        <w:spacing w:line="520" w:lineRule="exact"/>
        <w:widowControl w:val="off"/>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三、员工安全管理。</w:t>
      </w:r>
      <w:r>
        <w:rPr>
          <w:rFonts w:hint="eastAsia" w:ascii="仿宋" w:hAnsi="仿宋" w:eastAsia="仿宋" w:cs="仿宋"/>
          <w:b/>
          <w:color w:val="000000"/>
          <w:sz w:val="28"/>
          <w:highlight w:val="none"/>
        </w:rPr>
      </w:r>
      <w:r/>
    </w:p>
    <w:p>
      <w:pPr>
        <w:pStyle w:val="665"/>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成交单位聘用餐厅工作人员，承担其人员培训、管理职责，凡在餐厅工作人员，必须持有效健康证，员工基本情况和健康证要及时报送机关服务中心备案。员工工作时要衣帽整洁、持证上岗、勤洗手、戴手套、口罩；任何人不得在操作间吸烟，特别是在煤气、灶台附近；厨师在品尝菜肴时要有专用的碗筷。成交单位安排专人检查员工安全生产情况，预防各种人身事故发生。餐厅聘用员工在工作中由于操作不当，意外发生事故等，均由成交单位负责。对在检查中员工未按规定操作的，检查人员有权督促其改正，同时每次罚款50元/人。</w:t>
      </w:r>
      <w:r>
        <w:rPr>
          <w:rFonts w:hint="eastAsia" w:ascii="仿宋" w:hAnsi="仿宋" w:eastAsia="仿宋" w:cs="仿宋"/>
          <w:color w:val="000000"/>
          <w:sz w:val="28"/>
          <w:highlight w:val="none"/>
        </w:rPr>
      </w:r>
      <w:r/>
    </w:p>
    <w:p>
      <w:pPr>
        <w:pStyle w:val="665"/>
        <w:ind w:left="720"/>
        <w:keepLines w:val="0"/>
        <w:keepNext w:val="0"/>
        <w:pageBreakBefore w:val="0"/>
        <w:spacing w:line="520" w:lineRule="exact"/>
        <w:widowControl w:val="off"/>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四、物品器具安全使用管理。</w:t>
      </w:r>
      <w:r>
        <w:rPr>
          <w:rFonts w:hint="eastAsia" w:ascii="仿宋" w:hAnsi="仿宋" w:eastAsia="仿宋" w:cs="仿宋"/>
          <w:b/>
          <w:color w:val="000000"/>
          <w:sz w:val="28"/>
          <w:highlight w:val="none"/>
        </w:rPr>
      </w:r>
      <w:r/>
    </w:p>
    <w:p>
      <w:pPr>
        <w:pStyle w:val="665"/>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院区提供的所有设施、设备、器具等成交单位要安排人员值班，防止餐厅的物品被盗。厨房设备要按相关操作规程使用，不得无故损坏，器皿非正常损耗，对经营期间人为损坏的物件要进行赔偿。餐具必须使用雕牌、立白、84等正规的品牌餐具消毒剂清洗，按规定时间消毒后使用，对于检查中发现使用非餐具消毒剂清洗餐具的，扣除服务费500元/次。工作中损坏物件成交单位要及时维修或补充，对在检查中发现故意损坏厨房设备器皿的，要按实际价格的双倍赔偿，同时扣除成交单位服务费500元/次。</w:t>
      </w:r>
      <w:r>
        <w:rPr>
          <w:rFonts w:hint="eastAsia" w:ascii="仿宋" w:hAnsi="仿宋" w:eastAsia="仿宋" w:cs="仿宋"/>
          <w:color w:val="000000"/>
          <w:sz w:val="28"/>
          <w:highlight w:val="none"/>
        </w:rPr>
      </w:r>
      <w:r/>
    </w:p>
    <w:p>
      <w:pPr>
        <w:pStyle w:val="665"/>
        <w:ind w:firstLine="562"/>
        <w:keepLines w:val="0"/>
        <w:keepNext w:val="0"/>
        <w:pageBreakBefore w:val="0"/>
        <w:spacing w:line="520" w:lineRule="exact"/>
        <w:widowControl w:val="off"/>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五、餐厅环境卫生安全管理。</w:t>
      </w:r>
      <w:r>
        <w:rPr>
          <w:rFonts w:hint="eastAsia" w:ascii="仿宋" w:hAnsi="仿宋" w:eastAsia="仿宋" w:cs="仿宋"/>
          <w:b/>
          <w:color w:val="000000"/>
          <w:sz w:val="28"/>
          <w:highlight w:val="none"/>
        </w:rPr>
      </w:r>
      <w:r/>
    </w:p>
    <w:p>
      <w:pPr>
        <w:pStyle w:val="665"/>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成交单位每日需做好餐厅室内外的环境卫生，保持窗明几净、地面清洁、干燥。做好“三清三防一杜绝”工作，“三清”即剩饭剩菜及时清，杂物垃圾及时清，下水道堵塞及时清。“三防”即防蝇、防蚊、防鼠害；“一杜绝”即杜绝非持卡就餐，违则罚款50元/次。检查发现环境卫生、垃圾每天未及时清理、消防灭火器材未按规定放置等，罚款50元/次。</w:t>
      </w:r>
      <w:r>
        <w:rPr>
          <w:rFonts w:hint="eastAsia" w:ascii="仿宋" w:hAnsi="仿宋" w:eastAsia="仿宋" w:cs="仿宋"/>
          <w:color w:val="000000"/>
          <w:sz w:val="28"/>
          <w:highlight w:val="none"/>
        </w:rPr>
      </w:r>
      <w:r/>
    </w:p>
    <w:p>
      <w:pPr>
        <w:pStyle w:val="665"/>
        <w:ind w:firstLine="562"/>
        <w:keepLines w:val="0"/>
        <w:keepNext w:val="0"/>
        <w:pageBreakBefore w:val="0"/>
        <w:spacing w:line="520" w:lineRule="exact"/>
        <w:widowControl w:val="off"/>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六、各种预案制订与实施。</w:t>
      </w:r>
      <w:r>
        <w:rPr>
          <w:rFonts w:hint="eastAsia" w:ascii="仿宋" w:hAnsi="仿宋" w:eastAsia="仿宋" w:cs="仿宋"/>
          <w:b/>
          <w:color w:val="000000"/>
          <w:sz w:val="28"/>
          <w:highlight w:val="none"/>
        </w:rPr>
      </w:r>
      <w:r/>
    </w:p>
    <w:p>
      <w:pPr>
        <w:pStyle w:val="665"/>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成交单位要做好紧急情况下的各类预案（防火、食物中毒等），在协议签字后一周之内报备案，预案中要明确人员责职、定人定岗、责任到人。成交单位要定期组织消防、水、电、气及其它安全检查，指导员工做好预案演练。</w:t>
      </w:r>
      <w:r>
        <w:rPr>
          <w:rFonts w:hint="eastAsia" w:ascii="仿宋" w:hAnsi="仿宋" w:eastAsia="仿宋" w:cs="仿宋"/>
          <w:color w:val="000000"/>
          <w:sz w:val="28"/>
          <w:highlight w:val="none"/>
        </w:rPr>
      </w:r>
      <w:r/>
    </w:p>
    <w:p>
      <w:pPr>
        <w:pStyle w:val="665"/>
        <w:ind w:firstLine="562"/>
        <w:keepLines w:val="0"/>
        <w:keepNext w:val="0"/>
        <w:pageBreakBefore w:val="0"/>
        <w:spacing w:line="520" w:lineRule="exact"/>
        <w:widowControl w:val="off"/>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七、公布菜谱。</w:t>
      </w:r>
      <w:r>
        <w:rPr>
          <w:rFonts w:hint="eastAsia" w:ascii="仿宋" w:hAnsi="仿宋" w:eastAsia="仿宋" w:cs="仿宋"/>
          <w:b/>
          <w:color w:val="000000"/>
          <w:sz w:val="28"/>
          <w:highlight w:val="none"/>
        </w:rPr>
      </w:r>
      <w:r/>
    </w:p>
    <w:p>
      <w:pPr>
        <w:pStyle w:val="665"/>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成交单位在每周四下午17时前将下一周菜谱报给采购人审定，成交单位于周五15时前取回审定菜谱之后，在餐厅或线上公布菜谱，成交单位每周改动不得超过两个品种，如发现随意改动时，且未跟采购人汇报的一次一个品种罚款100元，如果一周改动超过三个品种，采购人将发书面整改通报单，并罚款200元/次。</w:t>
      </w:r>
      <w:r>
        <w:rPr>
          <w:rFonts w:hint="eastAsia" w:ascii="仿宋" w:hAnsi="仿宋" w:eastAsia="仿宋" w:cs="仿宋"/>
          <w:color w:val="000000"/>
          <w:sz w:val="28"/>
          <w:highlight w:val="none"/>
        </w:rPr>
      </w:r>
      <w:r/>
    </w:p>
    <w:p>
      <w:pPr>
        <w:pStyle w:val="665"/>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另外餐厅提供的副食品，品种必须先报采购人，待采购人到市场考察核定价格之后再供应，成交单位明码标价。凡未经采购人核定的商品一律不得销售，不得私自提高销售价格，一经发现违反规定，除商品下架外，罚款200元/次。</w:t>
      </w:r>
      <w:r>
        <w:rPr>
          <w:rFonts w:hint="eastAsia" w:ascii="仿宋" w:hAnsi="仿宋" w:eastAsia="仿宋" w:cs="仿宋"/>
          <w:color w:val="000000"/>
          <w:sz w:val="28"/>
          <w:highlight w:val="none"/>
        </w:rPr>
      </w:r>
      <w:r/>
    </w:p>
    <w:p>
      <w:pPr>
        <w:pStyle w:val="665"/>
        <w:ind w:firstLine="562"/>
        <w:keepLines w:val="0"/>
        <w:keepNext w:val="0"/>
        <w:pageBreakBefore w:val="0"/>
        <w:spacing w:line="520" w:lineRule="exact"/>
        <w:widowControl w:val="off"/>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八、其它规定</w:t>
      </w:r>
      <w:r>
        <w:rPr>
          <w:rFonts w:hint="eastAsia" w:ascii="仿宋" w:hAnsi="仿宋" w:eastAsia="仿宋" w:cs="仿宋"/>
          <w:b/>
          <w:color w:val="000000"/>
          <w:sz w:val="28"/>
          <w:highlight w:val="none"/>
        </w:rPr>
      </w:r>
      <w:r/>
    </w:p>
    <w:p>
      <w:pPr>
        <w:pStyle w:val="665"/>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本规定希望承包采购人严格遵守，制订严格经营和管理方案报采购人备查，餐厅管理检查小组(采购人、企业及餐厅代表组成）每周将安排两次检查（周五下午和不定时间各一次），对检查中发现有存在上述问题，督促采购人整改的同时，将根据上述规定对采购人进行一定经济处罚，如果经营期间问题较多，但又不按期整改的或在规定限期内坚决不改的，如果情况特别严重的可立即取消成交人的经营资格。</w:t>
      </w:r>
      <w:r>
        <w:rPr>
          <w:rFonts w:hint="eastAsia" w:ascii="仿宋" w:hAnsi="仿宋" w:eastAsia="仿宋" w:cs="仿宋"/>
          <w:color w:val="000000"/>
          <w:sz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r>
      <w:r/>
    </w:p>
    <w:p>
      <w:pPr>
        <w:pStyle w:val="689"/>
        <w:ind w:firstLine="2150"/>
        <w:spacing w:line="44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89"/>
        <w:ind w:firstLine="2150"/>
        <w:spacing w:line="44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89"/>
        <w:ind w:firstLine="2150"/>
        <w:spacing w:line="44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89"/>
        <w:ind w:firstLine="2150"/>
        <w:spacing w:line="44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89"/>
        <w:ind w:firstLine="2873"/>
        <w:spacing w:line="560" w:lineRule="exact"/>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rPr>
        <w:br w:type="page" w:clear="all"/>
      </w:r>
      <w:r>
        <w:rPr>
          <w:rFonts w:hint="eastAsia" w:ascii="仿宋" w:hAnsi="仿宋" w:eastAsia="仿宋" w:cs="仿宋"/>
          <w:b/>
          <w:bCs/>
          <w:color w:val="000000"/>
          <w:sz w:val="36"/>
          <w:szCs w:val="36"/>
          <w:highlight w:val="none"/>
          <w:lang w:val="en-US" w:eastAsia="zh-CN"/>
        </w:rPr>
        <w:t xml:space="preserve">  </w:t>
      </w:r>
      <w:r>
        <w:rPr>
          <w:rFonts w:hint="eastAsia" w:ascii="仿宋" w:hAnsi="仿宋" w:eastAsia="仿宋" w:cs="仿宋"/>
          <w:b/>
          <w:bCs/>
          <w:color w:val="000000"/>
          <w:sz w:val="36"/>
          <w:szCs w:val="36"/>
          <w:highlight w:val="none"/>
        </w:rPr>
        <w:t xml:space="preserve">第五章  项目采购需求</w:t>
      </w:r>
      <w:r>
        <w:rPr>
          <w:rFonts w:hint="eastAsia" w:ascii="仿宋" w:hAnsi="仿宋" w:eastAsia="仿宋" w:cs="仿宋"/>
          <w:b/>
          <w:bCs/>
          <w:color w:val="000000"/>
          <w:sz w:val="36"/>
          <w:szCs w:val="36"/>
          <w:highlight w:val="none"/>
          <w:lang w:val="zh-CN"/>
        </w:rPr>
      </w:r>
      <w:r/>
    </w:p>
    <w:p>
      <w:pPr>
        <w:pStyle w:val="665"/>
        <w:ind w:firstLine="141"/>
        <w:spacing w:line="52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一、项目总体要求：</w:t>
      </w:r>
      <w:r>
        <w:rPr>
          <w:rFonts w:hint="eastAsia" w:ascii="仿宋" w:hAnsi="仿宋" w:eastAsia="仿宋" w:cs="仿宋"/>
          <w:b/>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食堂服务主体为清江浦区人民法院（含清河新区人民法庭）2026年度食堂约330人早、中二餐的报价餐的供应，所有食材(主副食材、米面油、配料、调味料)、辅料及易耗品，必要的税收等。</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外包服务主要提供伙食供应质量，保证甲方干警每餐食量，定期变换食谱，同时负责厨房范围的环境、设备、用具的卫生及管理工作并承担早、中餐的所有主材采购及辅料采购（包工包料）。要做丰富的餐食，对饭菜要求保质、保量，早餐做到营养卫生，中餐做到“六菜一汤”，包含两个大荤、两个小荤菜、两素、一汤。打饭回家的干警为三菜（两荤一素）一饭。</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二、食堂（餐饮）工作人员要求:</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（一）基本要求:要求有一定的工作经历，身体健康，责任心强，无不良记录，无精神方面、传染性和皮肤疾病，懂得一定礼仪常识，按规定持有健康证。</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1、承包项目经理</w:t>
      </w:r>
      <w:r>
        <w:rPr>
          <w:rFonts w:hint="eastAsia" w:ascii="仿宋" w:hAnsi="仿宋" w:eastAsia="仿宋" w:cs="仿宋"/>
          <w:bCs/>
          <w:color w:val="000000"/>
          <w:sz w:val="28"/>
          <w:szCs w:val="28"/>
          <w:highlight w:val="none"/>
          <w:lang w:val="en-US" w:eastAsia="zh-CN"/>
        </w:rPr>
        <w:t xml:space="preserve">1名</w:t>
      </w:r>
      <w:r>
        <w:rPr>
          <w:rFonts w:hint="eastAsia" w:ascii="仿宋" w:hAnsi="仿宋" w:eastAsia="仿宋" w:cs="仿宋"/>
          <w:bCs/>
          <w:color w:val="000000"/>
          <w:sz w:val="28"/>
          <w:szCs w:val="28"/>
          <w:highlight w:val="none"/>
        </w:rPr>
        <w:t xml:space="preserve">:需按时上下班具有做过类似食堂承包不低于5年食堂的管理经验，有一定的沟通、管理、协调能力。</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2、厨师</w:t>
      </w:r>
      <w:r>
        <w:rPr>
          <w:rFonts w:hint="eastAsia" w:ascii="仿宋" w:hAnsi="仿宋" w:eastAsia="仿宋" w:cs="仿宋"/>
          <w:bCs/>
          <w:color w:val="000000"/>
          <w:sz w:val="28"/>
          <w:szCs w:val="28"/>
          <w:highlight w:val="none"/>
          <w:lang w:val="en-US" w:eastAsia="zh-CN"/>
        </w:rPr>
        <w:t xml:space="preserve">3名（包含2名副厨）</w:t>
      </w:r>
      <w:r>
        <w:rPr>
          <w:rFonts w:hint="eastAsia" w:ascii="仿宋" w:hAnsi="仿宋" w:eastAsia="仿宋" w:cs="仿宋"/>
          <w:bCs/>
          <w:color w:val="000000"/>
          <w:sz w:val="28"/>
          <w:szCs w:val="28"/>
          <w:highlight w:val="none"/>
        </w:rPr>
        <w:t xml:space="preserve">:有不低于3年餐饮工作经历。</w:t>
      </w:r>
      <w:r>
        <w:rPr>
          <w:rFonts w:hint="eastAsia" w:ascii="仿宋" w:hAnsi="仿宋" w:eastAsia="仿宋" w:cs="仿宋"/>
          <w:bCs/>
          <w:color w:val="000000"/>
          <w:sz w:val="28"/>
          <w:szCs w:val="28"/>
          <w:highlight w:val="none"/>
        </w:rPr>
      </w:r>
      <w:r/>
    </w:p>
    <w:p>
      <w:pPr>
        <w:pStyle w:val="665"/>
        <w:ind w:firstLine="560"/>
        <w:spacing w:line="520" w:lineRule="exact"/>
        <w:rPr>
          <w:rFonts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rPr>
        <w:t xml:space="preserve">3、面点师</w:t>
      </w:r>
      <w:r>
        <w:rPr>
          <w:rFonts w:hint="eastAsia" w:ascii="仿宋" w:hAnsi="仿宋" w:eastAsia="仿宋" w:cs="仿宋"/>
          <w:bCs/>
          <w:color w:val="000000"/>
          <w:sz w:val="28"/>
          <w:szCs w:val="28"/>
          <w:highlight w:val="none"/>
          <w:lang w:val="en-US" w:eastAsia="zh-CN"/>
        </w:rPr>
        <w:t xml:space="preserve">2名：</w:t>
      </w:r>
      <w:r>
        <w:rPr>
          <w:rFonts w:hint="eastAsia" w:ascii="仿宋" w:hAnsi="仿宋" w:eastAsia="仿宋" w:cs="仿宋"/>
          <w:bCs/>
          <w:color w:val="000000"/>
          <w:sz w:val="28"/>
          <w:szCs w:val="28"/>
          <w:highlight w:val="none"/>
        </w:rPr>
        <w:t xml:space="preserve">3年及以上餐饮经历。协助厨师长做好食堂各类菜品烹制工作，协助食堂原材料的分类、清洗。</w:t>
      </w:r>
      <w:r>
        <w:rPr>
          <w:rFonts w:ascii="仿宋" w:hAnsi="仿宋" w:eastAsia="仿宋" w:cs="仿宋"/>
          <w:bCs/>
          <w:color w:val="000000"/>
          <w:sz w:val="28"/>
          <w:szCs w:val="28"/>
          <w:highlight w:val="none"/>
          <w:lang w:val="en-US" w:eastAsia="zh-CN"/>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4、</w:t>
      </w:r>
      <w:r>
        <w:rPr>
          <w:rFonts w:hint="eastAsia" w:ascii="仿宋" w:hAnsi="仿宋" w:eastAsia="仿宋" w:cs="仿宋"/>
          <w:bCs/>
          <w:color w:val="000000"/>
          <w:sz w:val="28"/>
          <w:szCs w:val="28"/>
          <w:highlight w:val="none"/>
        </w:rPr>
        <w:t xml:space="preserve">其他勤杂服务人员</w:t>
      </w:r>
      <w:r>
        <w:rPr>
          <w:rFonts w:hint="eastAsia" w:ascii="仿宋" w:hAnsi="仿宋" w:eastAsia="仿宋" w:cs="仿宋"/>
          <w:bCs/>
          <w:color w:val="000000"/>
          <w:sz w:val="28"/>
          <w:szCs w:val="28"/>
          <w:highlight w:val="none"/>
          <w:lang w:val="en-US" w:eastAsia="zh-CN"/>
        </w:rPr>
        <w:t xml:space="preserve">7名</w:t>
      </w:r>
      <w:r>
        <w:rPr>
          <w:rFonts w:hint="eastAsia" w:ascii="仿宋" w:hAnsi="仿宋" w:eastAsia="仿宋" w:cs="仿宋"/>
          <w:bCs/>
          <w:color w:val="000000"/>
          <w:sz w:val="28"/>
          <w:szCs w:val="28"/>
          <w:highlight w:val="none"/>
        </w:rPr>
        <w:t xml:space="preserve">:身体健康，年龄不超过55周岁，其中45岁以下占比不得低于20%，责任心强，无不良记录，不良嗜好，无精神方面、传染性和皮肤疾病，懂得一定的礼仪常识，按规定持有健康证。</w:t>
      </w:r>
      <w:r>
        <w:rPr>
          <w:rFonts w:hint="eastAsia" w:ascii="仿宋" w:hAnsi="仿宋" w:eastAsia="仿宋" w:cs="仿宋"/>
          <w:bCs/>
          <w:color w:val="000000"/>
          <w:sz w:val="28"/>
          <w:szCs w:val="28"/>
          <w:highlight w:val="none"/>
        </w:rPr>
      </w:r>
      <w:r/>
    </w:p>
    <w:p>
      <w:pPr>
        <w:pStyle w:val="665"/>
        <w:ind w:firstLine="562"/>
        <w:spacing w:line="520" w:lineRule="exact"/>
        <w:rPr>
          <w:rFonts w:hint="eastAsia" w:ascii="仿宋" w:hAnsi="仿宋" w:eastAsia="仿宋" w:cs="仿宋"/>
          <w:b/>
          <w:bCs w:val="0"/>
          <w:color w:val="000000"/>
          <w:sz w:val="28"/>
          <w:szCs w:val="28"/>
          <w:highlight w:val="none"/>
        </w:rPr>
      </w:pPr>
      <w:r>
        <w:rPr>
          <w:rFonts w:hint="eastAsia" w:ascii="仿宋" w:hAnsi="仿宋" w:eastAsia="仿宋" w:cs="仿宋"/>
          <w:b/>
          <w:bCs w:val="0"/>
          <w:color w:val="000000"/>
          <w:sz w:val="28"/>
          <w:szCs w:val="28"/>
          <w:highlight w:val="none"/>
        </w:rPr>
        <w:t xml:space="preserve">★注:各供应商对本项目人员配置自行设定，但不得低于上述人员配置最低数量要求，未达到最低配置数量要求的作无效响应文件处理，成交供应商确保成交后正常运营本项目，且须承诺中标后提供本项目相关人员有效期内《健康证》上岗的证明材料给采购人审核。（</w:t>
      </w:r>
      <w:r>
        <w:rPr>
          <w:rFonts w:hint="eastAsia" w:ascii="仿宋" w:hAnsi="仿宋" w:eastAsia="仿宋" w:cs="仿宋"/>
          <w:b/>
          <w:bCs/>
          <w:color w:val="000000"/>
          <w:sz w:val="28"/>
          <w:szCs w:val="28"/>
          <w:highlight w:val="none"/>
        </w:rPr>
        <w:t xml:space="preserve">提供承诺书原件扫描件并加盖</w:t>
      </w:r>
      <w:r>
        <w:rPr>
          <w:rFonts w:hint="eastAsia" w:ascii="仿宋" w:hAnsi="仿宋" w:eastAsia="仿宋" w:cs="仿宋"/>
          <w:b/>
          <w:bCs/>
          <w:color w:val="000000"/>
          <w:sz w:val="28"/>
          <w:szCs w:val="28"/>
          <w:highlight w:val="none"/>
          <w:lang w:eastAsia="zh-CN"/>
        </w:rPr>
        <w:t xml:space="preserve">投标人</w:t>
      </w:r>
      <w:r>
        <w:rPr>
          <w:rFonts w:hint="eastAsia" w:ascii="仿宋" w:hAnsi="仿宋" w:eastAsia="仿宋" w:cs="仿宋"/>
          <w:b/>
          <w:bCs/>
          <w:color w:val="000000"/>
          <w:sz w:val="28"/>
          <w:szCs w:val="28"/>
          <w:highlight w:val="none"/>
        </w:rPr>
        <w:t xml:space="preserve">电子签章</w:t>
      </w:r>
      <w:r>
        <w:rPr>
          <w:rFonts w:hint="eastAsia" w:ascii="仿宋" w:hAnsi="仿宋" w:eastAsia="仿宋" w:cs="仿宋"/>
          <w:b/>
          <w:bCs w:val="0"/>
          <w:color w:val="000000"/>
          <w:sz w:val="28"/>
          <w:szCs w:val="28"/>
          <w:highlight w:val="none"/>
        </w:rPr>
        <w:t xml:space="preserve">，不提供作无效</w:t>
      </w:r>
      <w:r>
        <w:rPr>
          <w:rFonts w:hint="eastAsia" w:ascii="仿宋" w:hAnsi="仿宋" w:eastAsia="仿宋" w:cs="仿宋"/>
          <w:b/>
          <w:bCs w:val="0"/>
          <w:color w:val="000000"/>
          <w:sz w:val="28"/>
          <w:szCs w:val="28"/>
          <w:highlight w:val="none"/>
          <w:lang w:val="en-US" w:eastAsia="zh-CN"/>
        </w:rPr>
        <w:t xml:space="preserve">投标</w:t>
      </w:r>
      <w:r>
        <w:rPr>
          <w:rFonts w:hint="eastAsia" w:ascii="仿宋" w:hAnsi="仿宋" w:eastAsia="仿宋" w:cs="仿宋"/>
          <w:b/>
          <w:bCs w:val="0"/>
          <w:color w:val="000000"/>
          <w:sz w:val="28"/>
          <w:szCs w:val="28"/>
          <w:highlight w:val="none"/>
        </w:rPr>
        <w:t xml:space="preserve">处理）</w:t>
      </w:r>
      <w:r>
        <w:rPr>
          <w:rFonts w:hint="eastAsia" w:ascii="仿宋" w:hAnsi="仿宋" w:eastAsia="仿宋" w:cs="仿宋"/>
          <w:b/>
          <w:bCs w:val="0"/>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三、服务主要工作内容：</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1、餐厅每日早、中餐正常的二餐服务及临时加班服务；</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2、餐厅、厨房、过道等相关场所一切卫生保洁；</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3、食材初步检验、储存、清理、加工、烹饪等；</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4、餐具、用具和厨房设备清洗消毒，食品留样；</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5、每日泔水和垃圾的清理等（包括外运处理）；（倒进指定垃圾桶内）</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6、甲方安排的其它任务（加班就餐任务、接待、惠农产品采购、文明城市创建等）；</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四、服务工作具体要求</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（一）餐饮服务要求</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提供的餐饮服务主要包括每日的早餐、午餐、临时性加班用餐。按甲方要求设定就餐，早餐就餐总数约300人（超过5%按实结算）、中餐就餐总数约330人（超过5%按实结算）。</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早餐标准：6元/人，限堂食。——提供不少于三种稀饭，4种以上面食（如、包子、馒头、蒸饺、油条、花卷、烧卖等），2种杂粮（薯类、玉米等），面食需现场制作，不得外购，2种以上现制菜品（如炒菜、凉拌蔬菜），2种以上腌咸菜，每人每天保证提供2只鸡蛋或茶叶蛋、并提供豆浆和牛奶供干警自选。另每天需供自助汤面（盖浇面）及馄饨。开餐时间：每日07:30——8:45。</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中餐标准：20元/人(食材价格占比不得低于85%)，实行按需自取自助堂食和打饭回家相结合的供应方式——备选菜品不少于6个，其中两个大荤菜、两个小荤菜、两个素菜，另需提供多种主食（白米饭、杂粮饭、面点）和汤（2个品种），外加水果1份，酸奶1份。打饭回家的干警三菜（两荤一素）一饭（保证两人份量）。开餐时间：每日11:30——13:00，打饭回家的不得提前至11:30分前拿取饭提。</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4、公务接待和临时性加班工作用餐保障。</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工作日晚间如有特殊情况需要安排晚上工作餐的以及周六、周日如有特殊其他要求安排工作餐的，乙方应无条件服从甲方安排，利润不得超过原有标准的10-15％。公务招待快餐按人数标准供餐，凡桌餐必须按甲方申请部门接待单所定标准先提供菜单供甲方审核，并提供所需食材采购清单。</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5、须按甲方要求以成本价方式为所有干警免费代为加工外卖菜品、年货等服务，以及米面油等供应。</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（二）其他工作要求</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1、安排的食堂工作人员无传染病或其他不适合从事餐饮行业的疾病，持有效期内《健康证》上岗，定期按卫生防疫部门的要求进行健康体检，更换厨师需征得甲方同意。</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2、安排的食堂工作人员在食堂上班期间，应当遵守甲方办公区的管理规定，不得随意进入甲方办公区域及其他不适宜进入的区域，影响甲方正常办公。</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3、做好生产、安全、消防、卫生、食品安全等工作，确保食品安全，确保食堂的正常供应。定期自行组织和参加食品安全培训和消防演练等活动。</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4、由采购人建立健全食堂各项制度，明确各种工作岗位标准，定期对承包商的工作人员进行培训、考核，不断提高工作质效和技术水平。</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5、妥善保管、合理使用设备设施，发生故障要及时向甲方报修。每日检查桌椅稳固性，发生问题及时自行维修，由此造成的后果投标方完全负责。</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6、每天自行检查水电气等安全，并做好《安全检查记录》；每天接受甲方人员的日常检查工作；每天菜品定时取样留存，留存期限少不48小时；每季度接受采购人消防安全检查。</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7、按照《中华人民共和国食品卫生法》及行业规定，每日进行仪容仪表检查，穿戴厨师工作服、手套、帽、围裙，规范操作，接受相关部门监督。</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8、食品采购。餐厅承包采购人负责人必须把好食品的采购关，按照《中华人民共和国食品安全法》，严把进货渠道和进货质量，所采购物品入库必须填写进货单。采购</w:t>
      </w:r>
      <w:r>
        <w:rPr>
          <w:rFonts w:hint="eastAsia" w:ascii="仿宋" w:hAnsi="仿宋" w:eastAsia="仿宋" w:cs="仿宋"/>
          <w:bCs/>
          <w:color w:val="000000"/>
          <w:sz w:val="28"/>
          <w:szCs w:val="28"/>
          <w:highlight w:val="none"/>
        </w:rPr>
        <w:t xml:space="preserve">调料、油、大米、面粉等必须有QS质量认证,确保在有效期内使用；对于食用油建议使用金龙鱼、福临门、元宝、鲁花等原包装品牌之一大豆油或花生油（不得使用转基因油）；大米必须是当年或上季的新大米（不得有霉变）、面粉要求标粉以上,严禁提供陈化粮；副食品（肉、禽、蛋、鱼）要提供进货来源，须有卫生检疫证明，建议定点采购苏食、双汇或雨润猪肉，各种肉食制品要保留进货票据以备随时检查；蔬菜、水果品质新鲜。对在检查中发现腐烂变质、变霉、变臭、以次充好的食品，不按规定进货等，除责令成交单位不得使用此批次产品外，扣除1000元/次。</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9、院区提供的所有设施、设备、器具等成交单位要安排人员值班，防止餐厅的物品被盗。厨房设备要按相关操作规程使用，不得无故损坏，器皿非正常损耗，对经营期间人为损坏的物件要进行赔偿。餐具必须使用雕牌、立白、84等正规的品牌餐具消毒剂清洗，按规定时间消毒后使用，对于检查中发现使用非餐具消毒剂清洗餐具的，扣除服务费500元/次。工作中损坏物件成交单位要及时维修或补充，对在检查中发现故意损坏厨房设备器皿的，要按实际价格的双倍赔偿，同时扣除成交单位服务费500元/次。</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10、成交承包商商应完全服从甲方的工作内容分配，完全服从甲方餐厅服务政策、工作内容、服务流程及有关制度的调整优化。</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11、若发生食品安全事故，承包商应服从院方及上级主管部门的指令，按照制定的《食品安全事故应急预案》来处理，不得擅自处理任何食材和器具。</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12、所有人员与甲方不具有劳动关系，发生一切纠纷由承包人负责。</w:t>
      </w:r>
      <w:r>
        <w:rPr>
          <w:rFonts w:hint="eastAsia" w:ascii="仿宋" w:hAnsi="仿宋" w:eastAsia="仿宋" w:cs="仿宋"/>
          <w:bCs/>
          <w:color w:val="000000"/>
          <w:sz w:val="28"/>
          <w:szCs w:val="28"/>
          <w:highlight w:val="none"/>
        </w:rPr>
      </w:r>
      <w:r/>
    </w:p>
    <w:p>
      <w:pPr>
        <w:pStyle w:val="665"/>
        <w:ind w:firstLine="562"/>
        <w:spacing w:line="52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五、履约考核</w:t>
      </w:r>
      <w:r>
        <w:rPr>
          <w:rFonts w:hint="eastAsia" w:ascii="仿宋" w:hAnsi="仿宋" w:eastAsia="仿宋" w:cs="仿宋"/>
          <w:b/>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合同履行期间甲方每月组织一次干警对就餐满意度进行测评，满意度测评考核结果低于70%的，扣发当月承包费的10%；连续两次测评低于70%的，解除合同。</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
          <w:bCs/>
          <w:iCs/>
          <w:color w:val="000000"/>
          <w:sz w:val="28"/>
          <w:szCs w:val="28"/>
          <w:highlight w:val="none"/>
        </w:rPr>
      </w:pPr>
      <w:r>
        <w:rPr>
          <w:rFonts w:hint="eastAsia" w:ascii="仿宋" w:hAnsi="仿宋" w:eastAsia="仿宋" w:cs="仿宋"/>
          <w:bCs/>
          <w:color w:val="000000"/>
          <w:sz w:val="28"/>
          <w:szCs w:val="28"/>
          <w:highlight w:val="none"/>
        </w:rPr>
        <w:t xml:space="preserve">平时的日常管理考核。为确保服务质量，乙方应该按照文件规定要求的人数按时到岗履职及对文件中规定的人员资质等级进行考核，甲方抽查，每发现缺岗一人次或不符合文件要求一次的扣款100元/次，累计达到20人次的甲方有权解除合同。甲方</w:t>
      </w:r>
      <w:r>
        <w:rPr>
          <w:rFonts w:hint="eastAsia" w:ascii="仿宋" w:hAnsi="仿宋" w:eastAsia="仿宋" w:cs="仿宋"/>
          <w:bCs/>
          <w:iCs/>
          <w:color w:val="000000"/>
          <w:sz w:val="28"/>
          <w:szCs w:val="28"/>
          <w:highlight w:val="none"/>
        </w:rPr>
        <w:t xml:space="preserve">针对日常管理制定相关考核细则。1.重大食品安全事故.2、日常管理中出现的问题.3、餐厅安全生产管理规定。</w:t>
      </w:r>
      <w:r>
        <w:rPr>
          <w:rFonts w:hint="eastAsia" w:ascii="仿宋" w:hAnsi="仿宋" w:eastAsia="仿宋" w:cs="仿宋"/>
          <w:b/>
          <w:bCs/>
          <w:iCs/>
          <w:color w:val="000000"/>
          <w:sz w:val="28"/>
          <w:szCs w:val="28"/>
          <w:highlight w:val="none"/>
        </w:rPr>
      </w:r>
      <w:r/>
    </w:p>
    <w:p>
      <w:pPr>
        <w:pStyle w:val="769"/>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同时注重食品和食堂安全卫生检查考核工作。具体见附表《食堂安全检查考核记录表》</w:t>
      </w:r>
      <w:r>
        <w:rPr>
          <w:rFonts w:hint="eastAsia" w:ascii="仿宋" w:hAnsi="仿宋" w:eastAsia="仿宋" w:cs="仿宋"/>
          <w:bCs/>
          <w:color w:val="000000"/>
          <w:sz w:val="28"/>
          <w:szCs w:val="28"/>
          <w:highlight w:val="none"/>
        </w:rPr>
      </w:r>
      <w:r/>
    </w:p>
    <w:p>
      <w:pPr>
        <w:pStyle w:val="665"/>
        <w:ind w:firstLine="562"/>
        <w:spacing w:line="52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注 ：在本项目履行期间若有人员变化必须提供书面材料给甲方审核同意方可更换。</w:t>
      </w:r>
      <w:r>
        <w:rPr>
          <w:rFonts w:hint="eastAsia" w:ascii="仿宋" w:hAnsi="仿宋" w:eastAsia="仿宋" w:cs="仿宋"/>
          <w:b/>
          <w:color w:val="000000"/>
          <w:sz w:val="28"/>
          <w:szCs w:val="28"/>
          <w:highlight w:val="none"/>
        </w:rPr>
      </w:r>
      <w:r/>
    </w:p>
    <w:p>
      <w:pPr>
        <w:pStyle w:val="665"/>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六、商务部分</w:t>
      </w:r>
      <w:r>
        <w:rPr>
          <w:rFonts w:hint="eastAsia" w:ascii="仿宋" w:hAnsi="仿宋" w:eastAsia="仿宋" w:cs="仿宋"/>
          <w:b/>
          <w:bCs/>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1、服务时间：一年。</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2、服务地点：采购人指定。</w:t>
      </w:r>
      <w:r>
        <w:rPr>
          <w:rFonts w:hint="eastAsia" w:ascii="仿宋" w:hAnsi="仿宋" w:eastAsia="仿宋" w:cs="仿宋"/>
          <w:color w:val="000000"/>
          <w:sz w:val="28"/>
          <w:szCs w:val="28"/>
          <w:highlight w:val="none"/>
        </w:rPr>
      </w:r>
      <w:r/>
    </w:p>
    <w:p>
      <w:pPr>
        <w:pStyle w:val="665"/>
        <w:ind w:firstLine="480"/>
        <w:spacing w:line="520" w:lineRule="exact"/>
        <w:rPr>
          <w:rFonts w:hint="eastAsia" w:ascii="仿宋" w:hAnsi="仿宋" w:eastAsia="仿宋" w:cs="仿宋"/>
          <w:color w:val="000000"/>
          <w:sz w:val="28"/>
          <w:szCs w:val="28"/>
          <w:highlight w:val="none"/>
          <w:lang w:eastAsia="en-US"/>
        </w:rPr>
      </w:pPr>
      <w:r>
        <w:rPr>
          <w:rFonts w:hint="eastAsia" w:ascii="仿宋" w:hAnsi="仿宋" w:eastAsia="仿宋" w:cs="仿宋"/>
          <w:color w:val="000000"/>
          <w:sz w:val="28"/>
          <w:szCs w:val="28"/>
          <w:highlight w:val="none"/>
        </w:rPr>
        <w:t xml:space="preserve">3、付款方式：采购人按月支付费用，每月的费</w:t>
      </w:r>
      <w:r>
        <w:rPr>
          <w:rFonts w:hint="eastAsia" w:ascii="仿宋" w:hAnsi="仿宋" w:eastAsia="仿宋" w:cs="仿宋"/>
          <w:color w:val="000000"/>
          <w:sz w:val="28"/>
          <w:szCs w:val="28"/>
          <w:highlight w:val="none"/>
          <w:lang w:val="en-US" w:eastAsia="zh-CN"/>
        </w:rPr>
        <w:t xml:space="preserve">用</w:t>
      </w:r>
      <w:r>
        <w:rPr>
          <w:rFonts w:hint="eastAsia" w:ascii="仿宋" w:hAnsi="仿宋" w:eastAsia="仿宋" w:cs="仿宋"/>
          <w:color w:val="000000"/>
          <w:sz w:val="28"/>
          <w:szCs w:val="28"/>
          <w:highlight w:val="none"/>
        </w:rPr>
        <w:t xml:space="preserve">结算金额以最终考核金额为准且在每月25日前通过银行转账方式支付上一个月的食堂</w:t>
      </w:r>
      <w:r>
        <w:rPr>
          <w:rFonts w:hint="eastAsia" w:ascii="仿宋" w:hAnsi="仿宋" w:eastAsia="仿宋" w:cs="仿宋"/>
          <w:color w:val="000000"/>
          <w:sz w:val="28"/>
          <w:szCs w:val="28"/>
          <w:highlight w:val="none"/>
          <w:lang w:val="en-US" w:eastAsia="zh-CN"/>
        </w:rPr>
        <w:t xml:space="preserve">采购</w:t>
      </w:r>
      <w:r>
        <w:rPr>
          <w:rFonts w:hint="eastAsia" w:ascii="仿宋" w:hAnsi="仿宋" w:eastAsia="仿宋" w:cs="仿宋"/>
          <w:color w:val="000000"/>
          <w:sz w:val="28"/>
          <w:szCs w:val="28"/>
          <w:highlight w:val="none"/>
        </w:rPr>
        <w:t xml:space="preserve">费用（不计利息）</w:t>
      </w:r>
      <w:r>
        <w:rPr>
          <w:rFonts w:hint="eastAsia" w:ascii="仿宋" w:hAnsi="仿宋" w:eastAsia="仿宋" w:cs="仿宋"/>
          <w:color w:val="000000"/>
          <w:sz w:val="28"/>
          <w:szCs w:val="28"/>
          <w:highlight w:val="none"/>
          <w:lang w:eastAsia="en-US"/>
        </w:rPr>
        <w:t xml:space="preserve">。</w:t>
      </w:r>
      <w:r>
        <w:rPr>
          <w:rFonts w:hint="eastAsia" w:ascii="仿宋" w:hAnsi="仿宋" w:eastAsia="仿宋" w:cs="仿宋"/>
          <w:color w:val="000000"/>
          <w:sz w:val="28"/>
          <w:szCs w:val="28"/>
          <w:highlight w:val="none"/>
          <w:lang w:eastAsia="en-US"/>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lang w:eastAsia="en-US"/>
        </w:rPr>
        <w:t xml:space="preserve">甲方付款前，乙方应当向甲方开具发票，乙方未开具发票的，甲方有权拒绝付款且付款期限顺延。</w:t>
      </w:r>
      <w:r>
        <w:rPr>
          <w:rFonts w:hint="eastAsia" w:ascii="仿宋" w:hAnsi="仿宋" w:eastAsia="仿宋" w:cs="仿宋"/>
          <w:color w:val="000000"/>
          <w:sz w:val="28"/>
          <w:szCs w:val="28"/>
          <w:highlight w:val="none"/>
        </w:rPr>
      </w:r>
      <w:r/>
    </w:p>
    <w:p>
      <w:pPr>
        <w:pStyle w:val="665"/>
        <w:rPr>
          <w:rFonts w:hint="eastAsia" w:ascii="仿宋" w:hAnsi="仿宋" w:eastAsia="仿宋" w:cs="仿宋"/>
          <w:b/>
          <w:color w:val="000000"/>
          <w:sz w:val="24"/>
          <w:highlight w:val="none"/>
          <w:lang w:val="zh-CN"/>
        </w:rPr>
      </w:pPr>
      <w:r>
        <w:rPr>
          <w:rFonts w:hint="eastAsia" w:ascii="仿宋" w:hAnsi="仿宋" w:eastAsia="仿宋" w:cs="仿宋"/>
          <w:b/>
          <w:color w:val="000000"/>
          <w:sz w:val="24"/>
          <w:highlight w:val="none"/>
          <w:lang w:val="zh-CN"/>
        </w:rPr>
      </w:r>
      <w:r/>
    </w:p>
    <w:p>
      <w:pPr>
        <w:pStyle w:val="689"/>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pStyle w:val="665"/>
        <w:ind w:firstLine="1084"/>
        <w:spacing w:line="400" w:lineRule="exac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pStyle w:val="665"/>
        <w:ind w:firstLine="1807"/>
        <w:spacing w:line="400" w:lineRule="exac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第六章   投  标  文  件</w:t>
      </w:r>
      <w:r>
        <w:rPr>
          <w:rFonts w:hint="eastAsia" w:ascii="仿宋" w:hAnsi="仿宋" w:eastAsia="仿宋" w:cs="仿宋"/>
          <w:b/>
          <w:bCs/>
          <w:color w:val="000000"/>
          <w:sz w:val="36"/>
          <w:highlight w:val="none"/>
        </w:rPr>
      </w:r>
      <w:r/>
    </w:p>
    <w:p>
      <w:pPr>
        <w:pStyle w:val="689"/>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689"/>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9"/>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9"/>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9"/>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65"/>
        <w:ind w:firstLine="1084"/>
        <w:spacing w:line="400" w:lineRule="exac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项目名称:</w:t>
      </w:r>
      <w:r>
        <w:rPr>
          <w:rFonts w:hint="eastAsia" w:ascii="仿宋" w:hAnsi="仿宋" w:eastAsia="仿宋" w:cs="仿宋"/>
          <w:b/>
          <w:bCs/>
          <w:color w:val="000000"/>
          <w:sz w:val="36"/>
          <w:highlight w:val="none"/>
        </w:rPr>
      </w:r>
      <w:r/>
    </w:p>
    <w:p>
      <w:pPr>
        <w:pStyle w:val="689"/>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9"/>
        <w:ind w:firstLine="1066"/>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689"/>
        <w:ind w:firstLine="1066"/>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689"/>
        <w:ind w:firstLine="1066"/>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689"/>
        <w:ind w:firstLine="1066"/>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689"/>
        <w:ind w:firstLine="1066"/>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t xml:space="preserve">项目编号:</w:t>
      </w:r>
      <w:r>
        <w:rPr>
          <w:rFonts w:hint="eastAsia" w:ascii="仿宋" w:hAnsi="仿宋" w:eastAsia="仿宋" w:cs="仿宋"/>
          <w:b/>
          <w:color w:val="000000"/>
          <w:sz w:val="36"/>
          <w:szCs w:val="24"/>
          <w:highlight w:val="none"/>
        </w:rPr>
      </w:r>
      <w:r/>
    </w:p>
    <w:p>
      <w:pPr>
        <w:pStyle w:val="665"/>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665"/>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665"/>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665"/>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665"/>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665"/>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665"/>
        <w:ind w:firstLine="1066"/>
        <w:spacing w:line="400" w:lineRule="exact"/>
        <w:rPr>
          <w:rFonts w:hint="eastAsia" w:ascii="仿宋" w:hAnsi="仿宋" w:eastAsia="仿宋" w:cs="仿宋"/>
          <w:b/>
          <w:bCs/>
          <w:color w:val="000000"/>
          <w:sz w:val="32"/>
          <w:highlight w:val="none"/>
        </w:rPr>
      </w:pPr>
      <w:r>
        <w:rPr>
          <w:rFonts w:hint="eastAsia" w:ascii="仿宋" w:hAnsi="仿宋" w:eastAsia="仿宋" w:cs="仿宋"/>
          <w:b/>
          <w:bCs/>
          <w:color w:val="000000"/>
          <w:sz w:val="36"/>
          <w:highlight w:val="none"/>
        </w:rPr>
        <w:t xml:space="preserve">投 标 人:</w:t>
      </w:r>
      <w:r>
        <w:rPr>
          <w:rFonts w:hint="eastAsia" w:ascii="仿宋" w:hAnsi="仿宋" w:eastAsia="仿宋" w:cs="仿宋"/>
          <w:b/>
          <w:bCs/>
          <w:color w:val="000000"/>
          <w:sz w:val="32"/>
          <w:highlight w:val="none"/>
        </w:rPr>
      </w:r>
      <w:r/>
    </w:p>
    <w:p>
      <w:pPr>
        <w:pStyle w:val="689"/>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9"/>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9"/>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9"/>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9"/>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9"/>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9"/>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9"/>
        <w:ind w:firstLine="2103"/>
        <w:rPr>
          <w:rFonts w:hint="eastAsia" w:ascii="仿宋" w:hAnsi="仿宋" w:eastAsia="仿宋" w:cs="仿宋"/>
          <w:b/>
          <w:color w:val="000000"/>
          <w:sz w:val="32"/>
          <w:highlight w:val="none"/>
        </w:rPr>
      </w:pPr>
      <w:r>
        <w:rPr>
          <w:rFonts w:hint="eastAsia" w:ascii="仿宋" w:hAnsi="仿宋" w:eastAsia="仿宋" w:cs="仿宋"/>
          <w:b/>
          <w:color w:val="000000"/>
          <w:sz w:val="36"/>
          <w:szCs w:val="24"/>
          <w:highlight w:val="none"/>
        </w:rPr>
        <w:t xml:space="preserve">二0二</w:t>
      </w:r>
      <w:r>
        <w:rPr>
          <w:rFonts w:hint="eastAsia" w:ascii="仿宋" w:hAnsi="仿宋" w:eastAsia="仿宋" w:cs="仿宋"/>
          <w:b/>
          <w:color w:val="000000"/>
          <w:sz w:val="36"/>
          <w:szCs w:val="24"/>
          <w:highlight w:val="none"/>
          <w:lang w:val="en-US" w:eastAsia="zh-CN"/>
        </w:rPr>
        <w:t xml:space="preserve">六</w:t>
      </w:r>
      <w:r>
        <w:rPr>
          <w:rFonts w:hint="eastAsia" w:ascii="仿宋" w:hAnsi="仿宋" w:eastAsia="仿宋" w:cs="仿宋"/>
          <w:b/>
          <w:color w:val="000000"/>
          <w:sz w:val="36"/>
          <w:szCs w:val="24"/>
          <w:highlight w:val="none"/>
        </w:rPr>
        <w:t xml:space="preserve">年    月    日</w:t>
      </w:r>
      <w:r>
        <w:rPr>
          <w:rFonts w:hint="eastAsia" w:ascii="仿宋" w:hAnsi="仿宋" w:eastAsia="仿宋" w:cs="仿宋"/>
          <w:b/>
          <w:color w:val="000000"/>
          <w:sz w:val="32"/>
          <w:highlight w:val="none"/>
        </w:rPr>
      </w:r>
      <w:r/>
    </w:p>
    <w:p>
      <w:pPr>
        <w:pStyle w:val="689"/>
        <w:ind w:firstLine="2875"/>
        <w:spacing w:line="6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9"/>
        <w:ind w:firstLine="2875"/>
        <w:spacing w:line="6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一、投标函</w:t>
      </w:r>
      <w:r>
        <w:rPr>
          <w:rFonts w:hint="eastAsia" w:ascii="仿宋" w:hAnsi="仿宋" w:eastAsia="仿宋" w:cs="仿宋"/>
          <w:b/>
          <w:color w:val="000000"/>
          <w:sz w:val="32"/>
          <w:szCs w:val="32"/>
          <w:highlight w:val="none"/>
        </w:rPr>
      </w:r>
      <w:r/>
    </w:p>
    <w:p>
      <w:pPr>
        <w:pStyle w:val="689"/>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highlight w:val="none"/>
          <w:lang w:eastAsia="zh-CN"/>
        </w:rPr>
        <w:t xml:space="preserve">淮安市清江浦区人民法院</w:t>
      </w:r>
      <w:r>
        <w:rPr>
          <w:rFonts w:hint="eastAsia" w:ascii="仿宋" w:hAnsi="仿宋" w:eastAsia="仿宋" w:cs="仿宋"/>
          <w:color w:val="000000"/>
          <w:sz w:val="28"/>
          <w:szCs w:val="24"/>
          <w:highlight w:val="none"/>
        </w:rPr>
        <w:t xml:space="preserve">:</w:t>
      </w:r>
      <w:r>
        <w:rPr>
          <w:rFonts w:hint="eastAsia" w:ascii="仿宋" w:hAnsi="仿宋" w:eastAsia="仿宋" w:cs="仿宋"/>
          <w:color w:val="000000"/>
          <w:sz w:val="28"/>
          <w:szCs w:val="24"/>
          <w:highlight w:val="none"/>
        </w:rPr>
      </w:r>
      <w:r/>
    </w:p>
    <w:p>
      <w:pPr>
        <w:pStyle w:val="753"/>
        <w:ind w:firstLine="700"/>
        <w:spacing w:before="0" w:after="0"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（姓名和职务）代表</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（投标人单位名称），</w:t>
      </w:r>
      <w:r>
        <w:rPr>
          <w:rFonts w:hint="eastAsia" w:ascii="仿宋" w:hAnsi="仿宋" w:eastAsia="仿宋" w:cs="仿宋"/>
          <w:color w:val="000000"/>
          <w:sz w:val="28"/>
          <w:szCs w:val="28"/>
          <w:highlight w:val="none"/>
        </w:rPr>
        <w:t xml:space="preserve">全权处理本次项目投标的有关事宜。</w:t>
      </w:r>
      <w:r>
        <w:rPr>
          <w:rFonts w:hint="eastAsia" w:ascii="仿宋" w:hAnsi="仿宋" w:eastAsia="仿宋" w:cs="仿宋"/>
          <w:color w:val="000000"/>
          <w:sz w:val="28"/>
          <w:szCs w:val="28"/>
          <w:highlight w:val="none"/>
        </w:rPr>
      </w:r>
      <w:r/>
    </w:p>
    <w:p>
      <w:pPr>
        <w:pStyle w:val="665"/>
        <w:ind w:firstLine="560"/>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 xml:space="preserve">1、</w:t>
      </w:r>
      <w:r>
        <w:rPr>
          <w:rFonts w:hint="eastAsia" w:ascii="仿宋" w:hAnsi="仿宋" w:eastAsia="仿宋" w:cs="仿宋"/>
          <w:color w:val="000000"/>
          <w:sz w:val="28"/>
          <w:szCs w:val="28"/>
          <w:highlight w:val="none"/>
        </w:rPr>
        <w:t xml:space="preserve">我公司没有为本项目提供整体设计、规范编制或者项目管理、监理、检测等服务。</w:t>
      </w:r>
      <w:r>
        <w:rPr>
          <w:rFonts w:hint="eastAsia" w:ascii="仿宋" w:hAnsi="仿宋" w:eastAsia="仿宋" w:cs="仿宋"/>
          <w:color w:val="000000"/>
          <w:sz w:val="28"/>
          <w:szCs w:val="28"/>
          <w:highlight w:val="none"/>
        </w:rPr>
      </w:r>
      <w:r/>
    </w:p>
    <w:p>
      <w:pPr>
        <w:pStyle w:val="665"/>
        <w:ind w:firstLine="560"/>
        <w:spacing w:line="64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cs="仿宋"/>
          <w:color w:val="000000"/>
          <w:sz w:val="28"/>
          <w:highlight w:val="none"/>
        </w:rPr>
      </w:r>
      <w:r/>
    </w:p>
    <w:p>
      <w:pPr>
        <w:pStyle w:val="753"/>
        <w:ind w:firstLine="560"/>
        <w:spacing w:before="0" w:after="0"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3、我们接受招标文件的所有的条款和规定。</w:t>
      </w:r>
      <w:r>
        <w:rPr>
          <w:rFonts w:hint="eastAsia" w:ascii="仿宋" w:hAnsi="仿宋" w:eastAsia="仿宋" w:cs="仿宋"/>
          <w:color w:val="000000"/>
          <w:sz w:val="28"/>
          <w:szCs w:val="28"/>
          <w:highlight w:val="none"/>
        </w:rPr>
      </w:r>
      <w:r/>
    </w:p>
    <w:p>
      <w:pPr>
        <w:pStyle w:val="753"/>
        <w:ind w:firstLine="560"/>
        <w:spacing w:before="0" w:after="0"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我们同意按照招标文件第二章第15条的规定，本投标文件的有效期为从开标之日期起计算的六十天，在此期间，本投标文件将始终对我们具有约束力，并可随时被接受。如果我们中标，本投标文件在此期间之后将继续保持有效。</w:t>
      </w:r>
      <w:r>
        <w:rPr>
          <w:rFonts w:hint="eastAsia" w:ascii="仿宋" w:hAnsi="仿宋" w:eastAsia="仿宋" w:cs="仿宋"/>
          <w:color w:val="000000"/>
          <w:sz w:val="28"/>
          <w:szCs w:val="28"/>
          <w:highlight w:val="none"/>
        </w:rPr>
      </w:r>
      <w:r/>
    </w:p>
    <w:p>
      <w:pPr>
        <w:pStyle w:val="753"/>
        <w:ind w:firstLine="560"/>
        <w:spacing w:before="0" w:after="0"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5、我们理解，你们无义务必须接受</w:t>
      </w:r>
      <w:r>
        <w:rPr>
          <w:rFonts w:hint="eastAsia" w:ascii="仿宋" w:hAnsi="仿宋" w:eastAsia="仿宋" w:cs="仿宋"/>
          <w:color w:val="000000"/>
          <w:sz w:val="28"/>
          <w:szCs w:val="28"/>
          <w:highlight w:val="none"/>
        </w:rPr>
        <w:t xml:space="preserve">投标价最低的投标</w:t>
      </w:r>
      <w:r>
        <w:rPr>
          <w:rFonts w:hint="eastAsia" w:ascii="仿宋" w:hAnsi="仿宋" w:eastAsia="仿宋" w:cs="仿宋"/>
          <w:color w:val="000000"/>
          <w:sz w:val="28"/>
          <w:szCs w:val="28"/>
          <w:highlight w:val="none"/>
        </w:rPr>
        <w:t xml:space="preserve">。同时也理解你们不承担我们本次投标的费用。</w:t>
      </w:r>
      <w:r>
        <w:rPr>
          <w:rFonts w:hint="eastAsia" w:ascii="仿宋" w:hAnsi="仿宋" w:eastAsia="仿宋" w:cs="仿宋"/>
          <w:color w:val="000000"/>
          <w:sz w:val="28"/>
          <w:szCs w:val="28"/>
          <w:highlight w:val="none"/>
        </w:rPr>
      </w:r>
      <w:r/>
    </w:p>
    <w:p>
      <w:pPr>
        <w:pStyle w:val="753"/>
        <w:ind w:firstLine="560"/>
        <w:spacing w:before="0" w:after="0"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 xml:space="preserve">6、我们同意向贵方提供贵方可能要求的与投标有关的任何证据或资料，并保证所提供的都是真实的、准确的。</w:t>
      </w:r>
      <w:r>
        <w:rPr>
          <w:rFonts w:hint="eastAsia" w:ascii="仿宋" w:hAnsi="仿宋" w:eastAsia="仿宋" w:cs="仿宋"/>
          <w:color w:val="000000"/>
          <w:sz w:val="28"/>
          <w:szCs w:val="28"/>
          <w:highlight w:val="none"/>
        </w:rPr>
      </w:r>
      <w:r/>
    </w:p>
    <w:p>
      <w:pPr>
        <w:pStyle w:val="753"/>
        <w:ind w:firstLine="560"/>
        <w:spacing w:before="0" w:after="0"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cs="仿宋"/>
          <w:color w:val="000000"/>
          <w:sz w:val="28"/>
          <w:szCs w:val="28"/>
          <w:highlight w:val="none"/>
        </w:rPr>
      </w:r>
      <w:r/>
    </w:p>
    <w:p>
      <w:pPr>
        <w:pStyle w:val="753"/>
        <w:ind w:right="560" w:firstLine="2940"/>
        <w:spacing w:before="0" w:after="0" w:line="64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p>
      <w:pPr>
        <w:pStyle w:val="753"/>
        <w:ind w:right="560" w:firstLine="2940"/>
        <w:spacing w:before="0" w:after="0" w:line="640" w:lineRule="exact"/>
        <w:rPr>
          <w:rFonts w:hint="eastAsia" w:ascii="仿宋" w:hAnsi="仿宋" w:eastAsia="仿宋" w:cs="仿宋"/>
          <w:color w:val="000000"/>
          <w:sz w:val="28"/>
          <w:highlight w:val="none"/>
          <w:u w:val="single"/>
        </w:rPr>
      </w:pPr>
      <w:r>
        <w:rPr>
          <w:rFonts w:hint="eastAsia" w:ascii="仿宋" w:hAnsi="仿宋" w:eastAsia="仿宋" w:cs="仿宋"/>
          <w:color w:val="000000"/>
          <w:sz w:val="28"/>
          <w:highlight w:val="none"/>
        </w:rPr>
        <w:t xml:space="preserve">投标人名称（电子签章）:</w:t>
      </w:r>
      <w:r>
        <w:rPr>
          <w:rFonts w:hint="eastAsia" w:ascii="仿宋" w:hAnsi="仿宋" w:eastAsia="仿宋" w:cs="仿宋"/>
          <w:color w:val="000000"/>
          <w:sz w:val="28"/>
          <w:highlight w:val="none"/>
          <w:u w:val="single"/>
        </w:rPr>
        <w:t xml:space="preserve">             </w:t>
      </w:r>
      <w:r>
        <w:rPr>
          <w:rFonts w:hint="eastAsia" w:ascii="仿宋" w:hAnsi="仿宋" w:eastAsia="仿宋" w:cs="仿宋"/>
          <w:color w:val="000000"/>
          <w:sz w:val="28"/>
          <w:highlight w:val="none"/>
          <w:u w:val="single"/>
        </w:rPr>
      </w:r>
      <w:r/>
    </w:p>
    <w:p>
      <w:pPr>
        <w:pStyle w:val="753"/>
        <w:ind w:right="560" w:firstLine="2940"/>
        <w:spacing w:before="0" w:after="0"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邮编:</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665"/>
        <w:ind w:right="560" w:firstLine="420"/>
        <w:jc w:val="center"/>
        <w:spacing w:line="64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    电话:</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传真: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689"/>
        <w:ind w:right="560" w:firstLine="420"/>
        <w:jc w:val="center"/>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         日期: </w:t>
      </w:r>
      <w:r>
        <w:rPr>
          <w:rFonts w:hint="eastAsia" w:ascii="仿宋" w:hAnsi="仿宋" w:eastAsia="仿宋" w:cs="仿宋"/>
          <w:color w:val="000000"/>
          <w:sz w:val="28"/>
          <w:szCs w:val="24"/>
          <w:highlight w:val="none"/>
          <w:u w:val="single"/>
        </w:rPr>
        <w:t xml:space="preserve">      </w:t>
      </w:r>
      <w:r>
        <w:rPr>
          <w:rFonts w:hint="eastAsia" w:ascii="仿宋" w:hAnsi="仿宋" w:eastAsia="仿宋" w:cs="仿宋"/>
          <w:color w:val="000000"/>
          <w:sz w:val="28"/>
          <w:szCs w:val="24"/>
          <w:highlight w:val="none"/>
        </w:rPr>
        <w:t xml:space="preserve">年</w:t>
      </w:r>
      <w:r>
        <w:rPr>
          <w:rFonts w:hint="eastAsia" w:ascii="仿宋" w:hAnsi="仿宋" w:eastAsia="仿宋" w:cs="仿宋"/>
          <w:color w:val="000000"/>
          <w:sz w:val="28"/>
          <w:szCs w:val="24"/>
          <w:highlight w:val="none"/>
          <w:u w:val="single"/>
        </w:rPr>
        <w:t xml:space="preserve">     </w:t>
      </w:r>
      <w:r>
        <w:rPr>
          <w:rFonts w:hint="eastAsia" w:ascii="仿宋" w:hAnsi="仿宋" w:eastAsia="仿宋" w:cs="仿宋"/>
          <w:color w:val="000000"/>
          <w:sz w:val="28"/>
          <w:szCs w:val="24"/>
          <w:highlight w:val="none"/>
        </w:rPr>
        <w:t xml:space="preserve">月</w:t>
      </w:r>
      <w:r>
        <w:rPr>
          <w:rFonts w:hint="eastAsia" w:ascii="仿宋" w:hAnsi="仿宋" w:eastAsia="仿宋" w:cs="仿宋"/>
          <w:color w:val="000000"/>
          <w:sz w:val="28"/>
          <w:szCs w:val="24"/>
          <w:highlight w:val="none"/>
          <w:u w:val="single"/>
        </w:rPr>
        <w:t xml:space="preserve">     </w:t>
      </w:r>
      <w:r>
        <w:rPr>
          <w:rFonts w:hint="eastAsia" w:ascii="仿宋" w:hAnsi="仿宋" w:eastAsia="仿宋" w:cs="仿宋"/>
          <w:color w:val="000000"/>
          <w:sz w:val="28"/>
          <w:szCs w:val="24"/>
          <w:highlight w:val="none"/>
        </w:rPr>
        <w:t xml:space="preserve">日</w:t>
      </w:r>
      <w:r>
        <w:rPr>
          <w:rFonts w:hint="eastAsia" w:ascii="仿宋" w:hAnsi="仿宋" w:eastAsia="仿宋" w:cs="仿宋"/>
          <w:color w:val="000000"/>
          <w:sz w:val="28"/>
          <w:szCs w:val="24"/>
          <w:highlight w:val="none"/>
        </w:rPr>
      </w:r>
      <w:r/>
    </w:p>
    <w:p>
      <w:pPr>
        <w:pStyle w:val="665"/>
        <w:ind w:firstLine="3036"/>
        <w:spacing w:before="19" w:line="44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65"/>
        <w:ind w:firstLine="3036"/>
        <w:spacing w:before="19" w:line="44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65"/>
        <w:spacing w:before="19" w:line="44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9"/>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689"/>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689"/>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689"/>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689"/>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689"/>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689"/>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689"/>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689"/>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689"/>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665"/>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65"/>
        <w:spacing w:before="19" w:line="440" w:lineRule="exact"/>
        <w:widowControl/>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665"/>
        <w:ind w:firstLine="3036"/>
        <w:spacing w:before="19" w:line="44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二、开标一览表</w:t>
      </w:r>
      <w:r>
        <w:rPr>
          <w:rFonts w:hint="eastAsia" w:ascii="仿宋" w:hAnsi="仿宋" w:eastAsia="仿宋" w:cs="仿宋"/>
          <w:b/>
          <w:color w:val="000000"/>
          <w:sz w:val="32"/>
          <w:szCs w:val="32"/>
          <w:highlight w:val="none"/>
        </w:rPr>
      </w:r>
      <w:r/>
    </w:p>
    <w:p>
      <w:pPr>
        <w:pStyle w:val="665"/>
        <w:ind w:firstLine="3036"/>
        <w:spacing w:before="19" w:line="44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665"/>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rPr>
            </w:r>
            <w:r/>
          </w:p>
        </w:tc>
        <w:tc>
          <w:tcPr>
            <w:tcW w:w="6759" w:type="dxa"/>
            <w:vAlign w:val="center"/>
            <w:textDirection w:val="lrTb"/>
            <w:noWrap w:val="false"/>
          </w:tcPr>
          <w:p>
            <w:pPr>
              <w:pStyle w:val="665"/>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cantSplit/>
          <w:trHeight w:val="2261"/>
        </w:trPr>
        <w:tc>
          <w:tcPr>
            <w:tcW w:w="1701" w:type="dxa"/>
            <w:vAlign w:val="center"/>
            <w:textDirection w:val="lrTb"/>
            <w:noWrap w:val="false"/>
          </w:tcPr>
          <w:p>
            <w:pPr>
              <w:pStyle w:val="665"/>
              <w:jc w:val="center"/>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投标报价</w:t>
            </w:r>
            <w:r>
              <w:rPr>
                <w:rFonts w:hint="eastAsia" w:ascii="仿宋" w:hAnsi="仿宋" w:eastAsia="仿宋" w:cs="仿宋"/>
                <w:color w:val="000000"/>
                <w:sz w:val="28"/>
                <w:szCs w:val="28"/>
                <w:highlight w:val="none"/>
              </w:rPr>
            </w:r>
            <w:r/>
          </w:p>
          <w:p>
            <w:pPr>
              <w:pStyle w:val="665"/>
              <w:jc w:val="center"/>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总计</w:t>
            </w:r>
            <w:r>
              <w:rPr>
                <w:rFonts w:hint="eastAsia" w:ascii="仿宋" w:hAnsi="仿宋" w:eastAsia="仿宋" w:cs="仿宋"/>
                <w:color w:val="000000"/>
                <w:sz w:val="28"/>
                <w:szCs w:val="28"/>
                <w:highlight w:val="none"/>
              </w:rPr>
            </w:r>
            <w:r/>
          </w:p>
        </w:tc>
        <w:tc>
          <w:tcPr>
            <w:tcW w:w="6759" w:type="dxa"/>
            <w:vAlign w:val="center"/>
            <w:textDirection w:val="lrTb"/>
            <w:noWrap w:val="false"/>
          </w:tcPr>
          <w:p>
            <w:pPr>
              <w:pStyle w:val="665"/>
              <w:spacing w:line="7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（小写）¥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665"/>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（大写）人民币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拾</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拾</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元整</w:t>
            </w:r>
            <w:r>
              <w:rPr>
                <w:rFonts w:hint="eastAsia" w:ascii="仿宋" w:hAnsi="仿宋" w:eastAsia="仿宋" w:cs="仿宋"/>
                <w:color w:val="000000"/>
                <w:sz w:val="28"/>
                <w:szCs w:val="28"/>
                <w:highlight w:val="none"/>
              </w:rPr>
            </w:r>
            <w:r/>
          </w:p>
        </w:tc>
      </w:tr>
    </w:tbl>
    <w:p>
      <w:pPr>
        <w:pStyle w:val="665"/>
        <w:ind w:firstLine="411"/>
        <w:spacing w:line="440" w:lineRule="exact"/>
        <w:rPr>
          <w:rFonts w:hint="eastAsia" w:ascii="仿宋" w:hAnsi="仿宋" w:eastAsia="仿宋" w:cs="仿宋"/>
          <w:color w:val="000000"/>
          <w:sz w:val="28"/>
          <w:szCs w:val="28"/>
          <w:highlight w:val="none"/>
        </w:rPr>
      </w:pPr>
      <w:r/>
      <w:bookmarkStart w:id="36" w:name="_Toc136924766"/>
      <w:r/>
      <w:bookmarkStart w:id="37" w:name="_Toc157775459"/>
      <w:r>
        <w:rPr>
          <w:rFonts w:hint="eastAsia" w:ascii="仿宋" w:hAnsi="仿宋" w:eastAsia="仿宋" w:cs="仿宋"/>
          <w:color w:val="000000"/>
          <w:sz w:val="28"/>
          <w:szCs w:val="28"/>
          <w:highlight w:val="none"/>
        </w:rPr>
      </w:r>
      <w:r/>
    </w:p>
    <w:p>
      <w:pPr>
        <w:pStyle w:val="665"/>
        <w:ind w:firstLine="411"/>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89"/>
        <w:ind w:firstLine="2875"/>
        <w:rPr>
          <w:rFonts w:hint="eastAsia" w:ascii="仿宋" w:hAnsi="仿宋" w:eastAsia="仿宋" w:cs="仿宋"/>
          <w:b/>
          <w:color w:val="000000"/>
          <w:sz w:val="32"/>
          <w:szCs w:val="32"/>
          <w:highlight w:val="none"/>
        </w:rPr>
      </w:pPr>
      <w:r/>
      <w:bookmarkEnd w:id="36"/>
      <w:r/>
      <w:bookmarkEnd w:id="37"/>
      <w:r/>
      <w:bookmarkStart w:id="38" w:name="_Toc157775468"/>
      <w:r>
        <w:rPr>
          <w:rFonts w:hint="eastAsia" w:ascii="仿宋" w:hAnsi="仿宋" w:eastAsia="仿宋" w:cs="仿宋"/>
          <w:b/>
          <w:color w:val="000000"/>
          <w:sz w:val="32"/>
          <w:szCs w:val="32"/>
          <w:highlight w:val="none"/>
        </w:rPr>
      </w:r>
      <w:r/>
    </w:p>
    <w:p>
      <w:pPr>
        <w:pStyle w:val="689"/>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9"/>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9"/>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9"/>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9"/>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9"/>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9"/>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9"/>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9"/>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9"/>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9"/>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9"/>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9"/>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9"/>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9"/>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9"/>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9"/>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9"/>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9"/>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9"/>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三、投标报价明细表</w:t>
      </w:r>
      <w:r>
        <w:rPr>
          <w:rFonts w:hint="eastAsia" w:ascii="仿宋" w:hAnsi="仿宋" w:eastAsia="仿宋" w:cs="仿宋"/>
          <w:b/>
          <w:color w:val="000000"/>
          <w:sz w:val="32"/>
          <w:szCs w:val="32"/>
          <w:highlight w:val="none"/>
        </w:rPr>
      </w:r>
      <w:r/>
    </w:p>
    <w:p>
      <w:pPr>
        <w:pStyle w:val="689"/>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W w:w="97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2520"/>
        <w:gridCol w:w="1550"/>
        <w:gridCol w:w="1767"/>
        <w:gridCol w:w="1958"/>
        <w:gridCol w:w="1056"/>
      </w:tblGrid>
      <w:tr>
        <w:trPr>
          <w:trHeight w:val="628"/>
        </w:trPr>
        <w:tc>
          <w:tcPr>
            <w:tcW w:w="905" w:type="dxa"/>
            <w:vAlign w:val="center"/>
            <w:textDirection w:val="lrTb"/>
            <w:noWrap w:val="false"/>
          </w:tcPr>
          <w:p>
            <w:pPr>
              <w:pStyle w:val="665"/>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rPr>
                <w:rFonts w:hint="eastAsia" w:ascii="仿宋" w:hAnsi="仿宋" w:eastAsia="仿宋" w:cs="仿宋"/>
                <w:color w:val="000000"/>
                <w:sz w:val="28"/>
                <w:szCs w:val="28"/>
                <w:highlight w:val="none"/>
              </w:rPr>
            </w:r>
            <w:r/>
          </w:p>
        </w:tc>
        <w:tc>
          <w:tcPr>
            <w:tcW w:w="2520" w:type="dxa"/>
            <w:vAlign w:val="center"/>
            <w:textDirection w:val="lrTb"/>
            <w:noWrap w:val="false"/>
          </w:tcPr>
          <w:p>
            <w:pPr>
              <w:pStyle w:val="665"/>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rPr>
            </w:r>
            <w:r/>
          </w:p>
        </w:tc>
        <w:tc>
          <w:tcPr>
            <w:tcW w:w="1550" w:type="dxa"/>
            <w:vAlign w:val="center"/>
            <w:textDirection w:val="lrTb"/>
            <w:noWrap w:val="false"/>
          </w:tcPr>
          <w:p>
            <w:pPr>
              <w:pStyle w:val="665"/>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费用构成</w:t>
            </w:r>
            <w:r>
              <w:rPr>
                <w:rFonts w:hint="eastAsia" w:ascii="仿宋" w:hAnsi="仿宋" w:eastAsia="仿宋" w:cs="仿宋"/>
                <w:color w:val="000000"/>
                <w:sz w:val="28"/>
                <w:szCs w:val="28"/>
                <w:highlight w:val="none"/>
              </w:rPr>
            </w:r>
            <w:r/>
          </w:p>
        </w:tc>
        <w:tc>
          <w:tcPr>
            <w:tcW w:w="1767" w:type="dxa"/>
            <w:vAlign w:val="center"/>
            <w:textDirection w:val="lrTb"/>
            <w:noWrap w:val="false"/>
          </w:tcPr>
          <w:p>
            <w:pPr>
              <w:pStyle w:val="665"/>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月支出（元）</w:t>
            </w:r>
            <w:r>
              <w:rPr>
                <w:rFonts w:hint="eastAsia" w:ascii="仿宋" w:hAnsi="仿宋" w:eastAsia="仿宋" w:cs="仿宋"/>
                <w:color w:val="000000"/>
                <w:sz w:val="28"/>
                <w:szCs w:val="28"/>
                <w:highlight w:val="none"/>
              </w:rPr>
            </w:r>
            <w:r/>
          </w:p>
        </w:tc>
        <w:tc>
          <w:tcPr>
            <w:tcW w:w="1958" w:type="dxa"/>
            <w:vAlign w:val="center"/>
            <w:textDirection w:val="lrTb"/>
            <w:noWrap w:val="false"/>
          </w:tcPr>
          <w:p>
            <w:pPr>
              <w:pStyle w:val="665"/>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年支出（元）</w:t>
            </w:r>
            <w:r>
              <w:rPr>
                <w:rFonts w:hint="eastAsia" w:ascii="仿宋" w:hAnsi="仿宋" w:eastAsia="仿宋" w:cs="仿宋"/>
                <w:color w:val="000000"/>
                <w:sz w:val="28"/>
                <w:szCs w:val="28"/>
                <w:highlight w:val="none"/>
              </w:rPr>
            </w:r>
            <w:r/>
          </w:p>
        </w:tc>
        <w:tc>
          <w:tcPr>
            <w:tcW w:w="1056" w:type="dxa"/>
            <w:vAlign w:val="center"/>
            <w:textDirection w:val="lrTb"/>
            <w:noWrap w:val="false"/>
          </w:tcPr>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备注</w:t>
            </w:r>
            <w:r>
              <w:rPr>
                <w:rFonts w:hint="eastAsia" w:ascii="仿宋" w:hAnsi="仿宋" w:eastAsia="仿宋" w:cs="仿宋"/>
                <w:color w:val="000000"/>
                <w:sz w:val="28"/>
                <w:szCs w:val="28"/>
                <w:highlight w:val="none"/>
              </w:rPr>
            </w:r>
            <w:r/>
          </w:p>
        </w:tc>
      </w:tr>
      <w:tr>
        <w:trPr>
          <w:trHeight w:val="628"/>
        </w:trPr>
        <w:tc>
          <w:tcPr>
            <w:tcW w:w="905"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520"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50"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67" w:type="dxa"/>
            <w:vAlign w:val="top"/>
            <w:textDirection w:val="lrTb"/>
            <w:noWrap w:val="false"/>
          </w:tcPr>
          <w:p>
            <w:pPr>
              <w:pStyle w:val="665"/>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58"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6"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628"/>
        </w:trPr>
        <w:tc>
          <w:tcPr>
            <w:tcW w:w="905"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520"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50"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67" w:type="dxa"/>
            <w:vAlign w:val="top"/>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58"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6"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628"/>
        </w:trPr>
        <w:tc>
          <w:tcPr>
            <w:tcW w:w="905"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520"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50"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67" w:type="dxa"/>
            <w:vAlign w:val="top"/>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58"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6"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628"/>
        </w:trPr>
        <w:tc>
          <w:tcPr>
            <w:tcW w:w="905"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520"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50"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67" w:type="dxa"/>
            <w:vAlign w:val="top"/>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58"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6"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628"/>
        </w:trPr>
        <w:tc>
          <w:tcPr>
            <w:tcW w:w="905"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520"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50"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67" w:type="dxa"/>
            <w:vAlign w:val="top"/>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58"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6"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628"/>
        </w:trPr>
        <w:tc>
          <w:tcPr>
            <w:tcW w:w="905"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520"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50"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67" w:type="dxa"/>
            <w:vAlign w:val="top"/>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58"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6"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628"/>
        </w:trPr>
        <w:tc>
          <w:tcPr>
            <w:tcW w:w="905"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520"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50"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67" w:type="dxa"/>
            <w:vAlign w:val="top"/>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58"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6"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628"/>
        </w:trPr>
        <w:tc>
          <w:tcPr>
            <w:tcW w:w="905"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520"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50"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67" w:type="dxa"/>
            <w:vAlign w:val="top"/>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58"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6"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628"/>
        </w:trPr>
        <w:tc>
          <w:tcPr>
            <w:tcW w:w="905"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520"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50"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67" w:type="dxa"/>
            <w:vAlign w:val="top"/>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58"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6"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628"/>
        </w:trPr>
        <w:tc>
          <w:tcPr>
            <w:tcW w:w="905"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520"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50"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67" w:type="dxa"/>
            <w:vAlign w:val="top"/>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58"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6"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628"/>
        </w:trPr>
        <w:tc>
          <w:tcPr>
            <w:gridSpan w:val="3"/>
            <w:tcW w:w="4975"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合计</w:t>
            </w:r>
            <w:r>
              <w:rPr>
                <w:rFonts w:hint="eastAsia" w:ascii="仿宋" w:hAnsi="仿宋" w:eastAsia="仿宋" w:cs="仿宋"/>
                <w:color w:val="000000"/>
                <w:sz w:val="28"/>
                <w:szCs w:val="28"/>
                <w:highlight w:val="none"/>
              </w:rPr>
            </w:r>
            <w:r/>
          </w:p>
        </w:tc>
        <w:tc>
          <w:tcPr>
            <w:tcW w:w="1767"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58" w:type="dxa"/>
            <w:vAlign w:val="center"/>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6" w:type="dxa"/>
            <w:vAlign w:val="top"/>
            <w:textDirection w:val="lrTb"/>
            <w:noWrap w:val="false"/>
          </w:tcPr>
          <w:p>
            <w:pPr>
              <w:pStyle w:val="665"/>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689"/>
        <w:ind w:firstLine="411"/>
        <w:spacing w:line="4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689"/>
        <w:ind w:firstLine="411"/>
        <w:spacing w:line="4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备注：1、投标报价采用总承包方式，“投标总报价”应包括所投货物（包含与货物相关的服务）费用、</w:t>
      </w:r>
      <w:r>
        <w:rPr>
          <w:rFonts w:hint="eastAsia" w:ascii="仿宋" w:hAnsi="仿宋" w:eastAsia="仿宋" w:cs="仿宋"/>
          <w:color w:val="000000"/>
          <w:sz w:val="28"/>
          <w:szCs w:val="24"/>
          <w:highlight w:val="none"/>
          <w:lang w:val="en-US" w:eastAsia="zh-CN"/>
        </w:rPr>
        <w:t xml:space="preserve">人员</w:t>
      </w:r>
      <w:r>
        <w:rPr>
          <w:rFonts w:hint="eastAsia" w:ascii="仿宋" w:hAnsi="仿宋" w:eastAsia="仿宋" w:cs="仿宋"/>
          <w:color w:val="000000"/>
          <w:sz w:val="28"/>
          <w:szCs w:val="24"/>
          <w:highlight w:val="none"/>
        </w:rPr>
        <w:t xml:space="preserve">费、培训费、</w:t>
      </w:r>
      <w:r>
        <w:rPr>
          <w:rFonts w:hint="eastAsia" w:ascii="仿宋" w:hAnsi="仿宋" w:eastAsia="仿宋" w:cs="仿宋"/>
          <w:color w:val="000000"/>
          <w:sz w:val="28"/>
          <w:szCs w:val="24"/>
          <w:highlight w:val="none"/>
          <w:lang w:val="en-US" w:eastAsia="zh-CN"/>
        </w:rPr>
        <w:t xml:space="preserve">社保</w:t>
      </w:r>
      <w:r>
        <w:rPr>
          <w:rFonts w:hint="eastAsia" w:ascii="仿宋" w:hAnsi="仿宋" w:eastAsia="仿宋" w:cs="仿宋"/>
          <w:color w:val="000000"/>
          <w:sz w:val="28"/>
          <w:szCs w:val="24"/>
          <w:highlight w:val="none"/>
        </w:rPr>
        <w:t xml:space="preserve">费</w:t>
      </w:r>
      <w:r>
        <w:rPr>
          <w:rFonts w:hint="eastAsia" w:ascii="仿宋" w:hAnsi="仿宋" w:eastAsia="仿宋" w:cs="仿宋"/>
          <w:color w:val="000000"/>
          <w:sz w:val="28"/>
          <w:szCs w:val="24"/>
          <w:highlight w:val="none"/>
          <w:lang w:eastAsia="zh-CN"/>
        </w:rPr>
        <w:t xml:space="preserve">、</w:t>
      </w:r>
      <w:r>
        <w:rPr>
          <w:rFonts w:hint="eastAsia" w:ascii="仿宋" w:hAnsi="仿宋" w:eastAsia="仿宋" w:cs="仿宋"/>
          <w:color w:val="000000"/>
          <w:sz w:val="28"/>
          <w:szCs w:val="24"/>
          <w:highlight w:val="none"/>
          <w:lang w:val="en-US" w:eastAsia="zh-CN"/>
        </w:rPr>
        <w:t xml:space="preserve">福利费</w:t>
      </w:r>
      <w:r>
        <w:rPr>
          <w:rFonts w:hint="eastAsia" w:ascii="仿宋" w:hAnsi="仿宋" w:eastAsia="仿宋" w:cs="仿宋"/>
          <w:color w:val="000000"/>
          <w:sz w:val="28"/>
          <w:szCs w:val="24"/>
          <w:highlight w:val="none"/>
        </w:rPr>
        <w:t xml:space="preserve">用、税金、国际国内运输保险、报关清关、开证、办理全套免税手续费用及其他有关的为完成本项目发生的所有费用，招标文件中另有规定的除外。</w:t>
      </w:r>
      <w:r>
        <w:rPr>
          <w:rFonts w:hint="eastAsia" w:ascii="仿宋" w:hAnsi="仿宋" w:eastAsia="仿宋" w:cs="仿宋"/>
          <w:color w:val="000000"/>
          <w:sz w:val="28"/>
          <w:szCs w:val="24"/>
          <w:highlight w:val="none"/>
        </w:rPr>
      </w:r>
      <w:r/>
    </w:p>
    <w:p>
      <w:pPr>
        <w:pStyle w:val="689"/>
        <w:ind w:firstLine="691"/>
        <w:spacing w:line="4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2、“投标分项报价表”中“投标总报价”数额应当与“开标一览表”中“投标总报价”数额一致。</w:t>
      </w:r>
      <w:r>
        <w:rPr>
          <w:rFonts w:hint="eastAsia" w:ascii="仿宋" w:hAnsi="仿宋" w:eastAsia="仿宋" w:cs="仿宋"/>
          <w:color w:val="000000"/>
          <w:sz w:val="28"/>
          <w:szCs w:val="24"/>
          <w:highlight w:val="none"/>
        </w:rPr>
      </w:r>
      <w:r/>
    </w:p>
    <w:p>
      <w:pPr>
        <w:pStyle w:val="665"/>
        <w:ind w:firstLine="3066"/>
        <w:spacing w:line="440" w:lineRule="exact"/>
        <w:rPr>
          <w:rFonts w:hint="eastAsia" w:ascii="仿宋" w:hAnsi="仿宋" w:eastAsia="仿宋" w:cs="仿宋"/>
          <w:b/>
          <w:bCs/>
          <w:color w:val="000000"/>
          <w:sz w:val="32"/>
          <w:szCs w:val="32"/>
          <w:highlight w:val="none"/>
        </w:rPr>
      </w:pPr>
      <w:r>
        <w:rPr>
          <w:rFonts w:hint="eastAsia" w:ascii="仿宋" w:hAnsi="仿宋" w:eastAsia="仿宋" w:cs="仿宋"/>
          <w:color w:val="000000"/>
          <w:sz w:val="28"/>
          <w:szCs w:val="24"/>
          <w:highlight w:val="none"/>
        </w:rPr>
        <w:br w:type="page" w:clear="all"/>
      </w:r>
      <w:r>
        <w:rPr>
          <w:rFonts w:hint="eastAsia" w:ascii="仿宋" w:hAnsi="仿宋" w:eastAsia="仿宋" w:cs="仿宋"/>
          <w:b/>
          <w:bCs/>
          <w:color w:val="000000"/>
          <w:sz w:val="32"/>
          <w:szCs w:val="32"/>
          <w:highlight w:val="none"/>
        </w:rPr>
        <w:t xml:space="preserve">四、人员配备表</w:t>
      </w:r>
      <w:r>
        <w:rPr>
          <w:rFonts w:hint="eastAsia" w:ascii="仿宋" w:hAnsi="仿宋" w:eastAsia="仿宋" w:cs="仿宋"/>
          <w:b/>
          <w:bCs/>
          <w:color w:val="000000"/>
          <w:sz w:val="32"/>
          <w:szCs w:val="32"/>
          <w:highlight w:val="none"/>
        </w:rPr>
      </w:r>
      <w:r/>
    </w:p>
    <w:tbl>
      <w:tblPr>
        <w:tblW w:w="8977" w:type="dxa"/>
        <w:tblInd w:w="4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3"/>
        <w:gridCol w:w="1204"/>
        <w:gridCol w:w="1162"/>
        <w:gridCol w:w="1162"/>
        <w:gridCol w:w="1431"/>
        <w:gridCol w:w="1431"/>
        <w:gridCol w:w="1564"/>
      </w:tblGrid>
      <w:tr>
        <w:trPr>
          <w:trHeight w:val="461"/>
        </w:trPr>
        <w:tc>
          <w:tcPr>
            <w:tcW w:w="1023" w:type="dxa"/>
            <w:vAlign w:val="center"/>
            <w:textDirection w:val="lrTb"/>
            <w:noWrap w:val="false"/>
          </w:tcPr>
          <w:p>
            <w:pPr>
              <w:pStyle w:val="665"/>
              <w:jc w:val="center"/>
              <w:spacing w:line="44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序号</w:t>
            </w:r>
            <w:r>
              <w:rPr>
                <w:rFonts w:hint="eastAsia" w:ascii="仿宋" w:hAnsi="仿宋" w:eastAsia="仿宋" w:cs="仿宋"/>
                <w:color w:val="000000"/>
                <w:sz w:val="28"/>
                <w:highlight w:val="none"/>
              </w:rPr>
            </w:r>
            <w:r/>
          </w:p>
        </w:tc>
        <w:tc>
          <w:tcPr>
            <w:tcW w:w="1204" w:type="dxa"/>
            <w:vAlign w:val="center"/>
            <w:textDirection w:val="lrTb"/>
            <w:noWrap w:val="false"/>
          </w:tcPr>
          <w:p>
            <w:pPr>
              <w:pStyle w:val="665"/>
              <w:jc w:val="center"/>
              <w:spacing w:line="44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姓名</w:t>
            </w:r>
            <w:r>
              <w:rPr>
                <w:rFonts w:hint="eastAsia" w:ascii="仿宋" w:hAnsi="仿宋" w:eastAsia="仿宋" w:cs="仿宋"/>
                <w:color w:val="000000"/>
                <w:sz w:val="28"/>
                <w:highlight w:val="none"/>
              </w:rPr>
            </w:r>
            <w:r/>
          </w:p>
        </w:tc>
        <w:tc>
          <w:tcPr>
            <w:tcW w:w="1162" w:type="dxa"/>
            <w:vAlign w:val="center"/>
            <w:textDirection w:val="lrTb"/>
            <w:noWrap w:val="false"/>
          </w:tcPr>
          <w:p>
            <w:pPr>
              <w:pStyle w:val="665"/>
              <w:ind w:firstLine="140"/>
              <w:spacing w:line="44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学历</w:t>
            </w:r>
            <w:r>
              <w:rPr>
                <w:rFonts w:hint="eastAsia" w:ascii="仿宋" w:hAnsi="仿宋" w:eastAsia="仿宋" w:cs="仿宋"/>
                <w:color w:val="000000"/>
                <w:sz w:val="28"/>
                <w:highlight w:val="none"/>
              </w:rPr>
            </w:r>
            <w:r/>
          </w:p>
        </w:tc>
        <w:tc>
          <w:tcPr>
            <w:tcW w:w="1162" w:type="dxa"/>
            <w:vAlign w:val="center"/>
            <w:textDirection w:val="lrTb"/>
            <w:noWrap w:val="false"/>
          </w:tcPr>
          <w:p>
            <w:pPr>
              <w:pStyle w:val="665"/>
              <w:ind w:firstLine="131"/>
              <w:spacing w:line="44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专业</w:t>
            </w:r>
            <w:r>
              <w:rPr>
                <w:rFonts w:hint="eastAsia" w:ascii="仿宋" w:hAnsi="仿宋" w:eastAsia="仿宋" w:cs="仿宋"/>
                <w:color w:val="000000"/>
                <w:sz w:val="28"/>
                <w:highlight w:val="none"/>
              </w:rPr>
            </w:r>
            <w:r/>
          </w:p>
        </w:tc>
        <w:tc>
          <w:tcPr>
            <w:tcW w:w="1431" w:type="dxa"/>
            <w:vAlign w:val="center"/>
            <w:textDirection w:val="lrTb"/>
            <w:noWrap w:val="false"/>
          </w:tcPr>
          <w:p>
            <w:pPr>
              <w:pStyle w:val="665"/>
              <w:ind w:firstLine="131"/>
              <w:spacing w:line="44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职称</w:t>
            </w:r>
            <w:r>
              <w:rPr>
                <w:rFonts w:hint="eastAsia" w:ascii="仿宋" w:hAnsi="仿宋" w:eastAsia="仿宋" w:cs="仿宋"/>
                <w:color w:val="000000"/>
                <w:sz w:val="28"/>
                <w:highlight w:val="none"/>
              </w:rPr>
            </w:r>
            <w:r/>
          </w:p>
        </w:tc>
        <w:tc>
          <w:tcPr>
            <w:tcW w:w="1431" w:type="dxa"/>
            <w:vAlign w:val="center"/>
            <w:textDirection w:val="lrTb"/>
            <w:noWrap w:val="false"/>
          </w:tcPr>
          <w:p>
            <w:pPr>
              <w:pStyle w:val="665"/>
              <w:jc w:val="center"/>
              <w:spacing w:line="44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相关证书</w:t>
            </w:r>
            <w:r>
              <w:rPr>
                <w:rFonts w:hint="eastAsia" w:ascii="仿宋" w:hAnsi="仿宋" w:eastAsia="仿宋" w:cs="仿宋"/>
                <w:color w:val="000000"/>
                <w:sz w:val="28"/>
                <w:highlight w:val="none"/>
              </w:rPr>
            </w:r>
            <w:r/>
          </w:p>
        </w:tc>
        <w:tc>
          <w:tcPr>
            <w:tcW w:w="1564" w:type="dxa"/>
            <w:vAlign w:val="center"/>
            <w:textDirection w:val="lrTb"/>
            <w:noWrap w:val="false"/>
          </w:tcPr>
          <w:p>
            <w:pPr>
              <w:pStyle w:val="665"/>
              <w:jc w:val="center"/>
              <w:spacing w:line="44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拟任岗位</w:t>
            </w:r>
            <w:r>
              <w:rPr>
                <w:rFonts w:hint="eastAsia" w:ascii="仿宋" w:hAnsi="仿宋" w:eastAsia="仿宋" w:cs="仿宋"/>
                <w:color w:val="000000"/>
                <w:sz w:val="28"/>
                <w:highlight w:val="none"/>
              </w:rPr>
            </w:r>
            <w:r/>
          </w:p>
        </w:tc>
      </w:tr>
      <w:tr>
        <w:trPr>
          <w:trHeight w:val="830"/>
        </w:trPr>
        <w:tc>
          <w:tcPr>
            <w:tcW w:w="1023"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204"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564"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trHeight w:val="832"/>
        </w:trPr>
        <w:tc>
          <w:tcPr>
            <w:tcW w:w="1023"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204"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564"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trHeight w:val="832"/>
        </w:trPr>
        <w:tc>
          <w:tcPr>
            <w:tcW w:w="1023"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204"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564"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trHeight w:val="832"/>
        </w:trPr>
        <w:tc>
          <w:tcPr>
            <w:tcW w:w="1023"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204"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564"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trHeight w:val="832"/>
        </w:trPr>
        <w:tc>
          <w:tcPr>
            <w:tcW w:w="1023"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204"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564"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trHeight w:val="832"/>
        </w:trPr>
        <w:tc>
          <w:tcPr>
            <w:tcW w:w="1023"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204"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564"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trHeight w:val="830"/>
        </w:trPr>
        <w:tc>
          <w:tcPr>
            <w:tcW w:w="1023"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204"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564"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trHeight w:val="832"/>
        </w:trPr>
        <w:tc>
          <w:tcPr>
            <w:tcW w:w="1023"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204"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564"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trHeight w:val="856"/>
        </w:trPr>
        <w:tc>
          <w:tcPr>
            <w:tcW w:w="1023"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204"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564" w:type="dxa"/>
            <w:vAlign w:val="top"/>
            <w:textDirection w:val="lrTb"/>
            <w:noWrap w:val="false"/>
          </w:tcPr>
          <w:p>
            <w:pPr>
              <w:pStyle w:val="665"/>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bl>
    <w:p>
      <w:pPr>
        <w:pStyle w:val="665"/>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投标人: </w:t>
      </w:r>
      <w:r>
        <w:rPr>
          <w:rFonts w:hint="eastAsia" w:ascii="仿宋" w:hAnsi="仿宋" w:eastAsia="仿宋" w:cs="仿宋"/>
          <w:color w:val="000000"/>
          <w:sz w:val="28"/>
          <w:szCs w:val="28"/>
          <w:highlight w:val="none"/>
          <w:u w:val="single"/>
        </w:rPr>
        <w:t xml:space="preserve">         （电子签章）     </w:t>
      </w:r>
      <w:r>
        <w:rPr>
          <w:rFonts w:hint="eastAsia" w:ascii="仿宋" w:hAnsi="仿宋" w:eastAsia="仿宋" w:cs="仿宋"/>
          <w:color w:val="000000"/>
          <w:sz w:val="28"/>
          <w:szCs w:val="28"/>
          <w:highlight w:val="none"/>
          <w:u w:val="single"/>
        </w:rPr>
      </w:r>
      <w:r/>
    </w:p>
    <w:p>
      <w:pPr>
        <w:pStyle w:val="665"/>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highlight w:val="none"/>
          <w:u w:val="single"/>
        </w:rPr>
        <w:t xml:space="preserve">（电子签章或电子签字）</w:t>
      </w:r>
      <w:r>
        <w:rPr>
          <w:rFonts w:hint="eastAsia" w:ascii="仿宋" w:hAnsi="仿宋" w:eastAsia="仿宋" w:cs="仿宋"/>
          <w:color w:val="000000"/>
          <w:sz w:val="28"/>
          <w:szCs w:val="28"/>
          <w:highlight w:val="none"/>
          <w:u w:val="single"/>
        </w:rPr>
      </w:r>
      <w:r/>
    </w:p>
    <w:p>
      <w:pPr>
        <w:pStyle w:val="689"/>
        <w:ind w:firstLine="691"/>
        <w:spacing w:line="4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689"/>
        <w:ind w:firstLine="411"/>
        <w:spacing w:line="4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 </w:t>
      </w:r>
      <w:r>
        <w:rPr>
          <w:rFonts w:hint="eastAsia" w:ascii="仿宋" w:hAnsi="仿宋" w:eastAsia="仿宋" w:cs="仿宋"/>
          <w:color w:val="000000"/>
          <w:sz w:val="28"/>
          <w:szCs w:val="24"/>
          <w:highlight w:val="none"/>
        </w:rPr>
      </w:r>
      <w:r/>
    </w:p>
    <w:p>
      <w:pPr>
        <w:pStyle w:val="689"/>
        <w:ind w:firstLine="411"/>
        <w:spacing w:line="4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 </w:t>
      </w:r>
      <w:r>
        <w:rPr>
          <w:rFonts w:hint="eastAsia" w:ascii="仿宋" w:hAnsi="仿宋" w:eastAsia="仿宋" w:cs="仿宋"/>
          <w:color w:val="000000"/>
          <w:sz w:val="28"/>
          <w:szCs w:val="24"/>
          <w:highlight w:val="none"/>
        </w:rPr>
      </w:r>
      <w:r/>
    </w:p>
    <w:p>
      <w:pPr>
        <w:pStyle w:val="689"/>
        <w:ind w:firstLine="948"/>
        <w:spacing w:line="520" w:lineRule="exact"/>
        <w:rPr>
          <w:rFonts w:hint="eastAsia" w:ascii="仿宋" w:hAnsi="仿宋" w:eastAsia="仿宋" w:cs="仿宋"/>
          <w:b/>
          <w:bCs/>
          <w:color w:val="000000"/>
          <w:sz w:val="32"/>
          <w:szCs w:val="32"/>
          <w:highlight w:val="none"/>
        </w:rPr>
      </w:pPr>
      <w:r>
        <w:rPr>
          <w:rFonts w:hint="eastAsia" w:ascii="仿宋" w:hAnsi="仿宋" w:eastAsia="仿宋" w:cs="仿宋"/>
          <w:b/>
          <w:color w:val="000000"/>
          <w:sz w:val="32"/>
          <w:highlight w:val="none"/>
        </w:rPr>
        <w:br w:type="page" w:clear="all"/>
      </w:r>
      <w:bookmarkEnd w:id="38"/>
      <w:r>
        <w:rPr>
          <w:rFonts w:hint="eastAsia" w:ascii="仿宋" w:hAnsi="仿宋" w:eastAsia="仿宋" w:cs="仿宋"/>
          <w:b/>
          <w:bCs/>
          <w:color w:val="000000"/>
          <w:sz w:val="32"/>
          <w:szCs w:val="32"/>
          <w:highlight w:val="none"/>
          <w:lang w:val="en-US" w:eastAsia="zh-CN"/>
        </w:rPr>
        <w:t xml:space="preserve">五、</w:t>
      </w:r>
      <w:r>
        <w:rPr>
          <w:rFonts w:hint="eastAsia" w:ascii="仿宋" w:hAnsi="仿宋" w:eastAsia="仿宋" w:cs="仿宋"/>
          <w:b/>
          <w:color w:val="000000"/>
          <w:sz w:val="32"/>
          <w:szCs w:val="32"/>
          <w:highlight w:val="none"/>
        </w:rPr>
        <w:t xml:space="preserve">资质审查时</w:t>
      </w:r>
      <w:r>
        <w:rPr>
          <w:rFonts w:hint="eastAsia" w:ascii="仿宋" w:hAnsi="仿宋" w:eastAsia="仿宋" w:cs="仿宋"/>
          <w:b/>
          <w:bCs/>
          <w:color w:val="000000"/>
          <w:sz w:val="32"/>
          <w:szCs w:val="32"/>
          <w:highlight w:val="none"/>
        </w:rPr>
        <w:t xml:space="preserve">投标人必须提供的资格证明文件</w:t>
      </w:r>
      <w:r>
        <w:rPr>
          <w:rFonts w:hint="eastAsia" w:ascii="仿宋" w:hAnsi="仿宋" w:eastAsia="仿宋" w:cs="仿宋"/>
          <w:b/>
          <w:bCs/>
          <w:color w:val="000000"/>
          <w:sz w:val="32"/>
          <w:szCs w:val="32"/>
          <w:highlight w:val="none"/>
        </w:rPr>
      </w:r>
      <w:r/>
    </w:p>
    <w:p>
      <w:pPr>
        <w:pStyle w:val="689"/>
        <w:ind w:firstLine="551"/>
        <w:spacing w:line="520" w:lineRule="exact"/>
        <w:rPr>
          <w:rFonts w:hint="eastAsia" w:ascii="仿宋" w:hAnsi="仿宋" w:eastAsia="仿宋" w:cs="仿宋"/>
          <w:b/>
          <w:bCs/>
          <w:color w:val="000000"/>
          <w:sz w:val="32"/>
          <w:szCs w:val="32"/>
          <w:highlight w:val="none"/>
        </w:rPr>
      </w:pPr>
      <w:r>
        <w:rPr>
          <w:rFonts w:hint="eastAsia" w:ascii="仿宋" w:hAnsi="仿宋" w:eastAsia="仿宋" w:cs="仿宋"/>
          <w:color w:val="000000"/>
          <w:sz w:val="28"/>
          <w:szCs w:val="28"/>
          <w:highlight w:val="none"/>
        </w:rPr>
        <w:t xml:space="preserve">1、提供下列材料之一:</w:t>
      </w:r>
      <w:r>
        <w:rPr>
          <w:rFonts w:hint="eastAsia" w:ascii="仿宋" w:hAnsi="仿宋" w:eastAsia="仿宋" w:cs="仿宋"/>
          <w:b/>
          <w:bCs/>
          <w:color w:val="000000"/>
          <w:sz w:val="32"/>
          <w:szCs w:val="32"/>
          <w:highlight w:val="none"/>
        </w:rPr>
      </w:r>
      <w:r/>
    </w:p>
    <w:p>
      <w:pPr>
        <w:pStyle w:val="665"/>
        <w:ind w:firstLine="42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（1）投标人</w:t>
      </w:r>
      <w:r>
        <w:rPr>
          <w:rFonts w:hint="eastAsia" w:ascii="仿宋" w:hAnsi="仿宋" w:eastAsia="仿宋" w:cs="仿宋"/>
          <w:color w:val="000000"/>
          <w:sz w:val="28"/>
          <w:szCs w:val="28"/>
          <w:highlight w:val="none"/>
        </w:rPr>
        <w:t xml:space="preserve">提供</w:t>
      </w:r>
      <w:r>
        <w:rPr>
          <w:rFonts w:hint="eastAsia" w:ascii="仿宋" w:hAnsi="仿宋" w:eastAsia="仿宋" w:cs="仿宋"/>
          <w:bCs/>
          <w:color w:val="000000"/>
          <w:sz w:val="28"/>
          <w:szCs w:val="28"/>
          <w:highlight w:val="none"/>
        </w:rPr>
        <w:t xml:space="preserve">法定代表人资格证明</w:t>
      </w:r>
      <w:r>
        <w:rPr>
          <w:rFonts w:hint="eastAsia" w:ascii="仿宋" w:hAnsi="仿宋" w:eastAsia="仿宋" w:cs="仿宋"/>
          <w:color w:val="000000"/>
          <w:sz w:val="28"/>
          <w:highlight w:val="none"/>
        </w:rPr>
        <w:t xml:space="preserve">（格式详见示范格式一）和</w:t>
      </w:r>
      <w:r>
        <w:rPr>
          <w:rFonts w:hint="eastAsia" w:ascii="仿宋" w:hAnsi="仿宋" w:eastAsia="仿宋" w:cs="仿宋"/>
          <w:bCs/>
          <w:color w:val="000000"/>
          <w:sz w:val="28"/>
          <w:highlight w:val="none"/>
        </w:rPr>
        <w:t xml:space="preserve">法定代表人</w:t>
      </w:r>
      <w:r>
        <w:rPr>
          <w:rFonts w:hint="eastAsia" w:ascii="仿宋" w:hAnsi="仿宋" w:eastAsia="仿宋" w:cs="仿宋"/>
          <w:bCs/>
          <w:color w:val="000000"/>
          <w:sz w:val="28"/>
          <w:szCs w:val="28"/>
          <w:highlight w:val="none"/>
        </w:rPr>
        <w:t xml:space="preserve">身份证（加盖</w:t>
      </w:r>
      <w:r>
        <w:rPr>
          <w:rFonts w:hint="eastAsia" w:ascii="仿宋" w:hAnsi="仿宋" w:eastAsia="仿宋" w:cs="仿宋"/>
          <w:color w:val="000000"/>
          <w:sz w:val="28"/>
          <w:highlight w:val="none"/>
        </w:rPr>
        <w:t xml:space="preserve">CA电子签</w:t>
      </w:r>
      <w:r>
        <w:rPr>
          <w:rFonts w:hint="eastAsia" w:ascii="仿宋" w:hAnsi="仿宋" w:eastAsia="仿宋" w:cs="仿宋"/>
          <w:bCs/>
          <w:color w:val="000000"/>
          <w:sz w:val="28"/>
          <w:szCs w:val="28"/>
          <w:highlight w:val="none"/>
        </w:rPr>
        <w:t xml:space="preserve">章）</w:t>
      </w:r>
      <w:r>
        <w:rPr>
          <w:rFonts w:hint="eastAsia" w:ascii="仿宋" w:hAnsi="仿宋" w:eastAsia="仿宋" w:cs="仿宋"/>
          <w:color w:val="000000"/>
          <w:sz w:val="28"/>
          <w:highlight w:val="none"/>
        </w:rPr>
        <w:t xml:space="preserve">；</w:t>
      </w:r>
      <w:r>
        <w:rPr>
          <w:rFonts w:hint="eastAsia" w:ascii="仿宋" w:hAnsi="仿宋" w:eastAsia="仿宋" w:cs="仿宋"/>
          <w:color w:val="000000"/>
          <w:sz w:val="28"/>
          <w:highlight w:val="none"/>
        </w:rPr>
      </w:r>
      <w:r/>
    </w:p>
    <w:p>
      <w:pPr>
        <w:pStyle w:val="665"/>
        <w:ind w:firstLine="42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（2）投标人提供授权委托书（格式详见示范格式二）和</w:t>
      </w:r>
      <w:r>
        <w:rPr>
          <w:rFonts w:hint="eastAsia" w:ascii="仿宋" w:hAnsi="仿宋" w:eastAsia="仿宋" w:cs="仿宋"/>
          <w:bCs/>
          <w:color w:val="000000"/>
          <w:sz w:val="28"/>
          <w:szCs w:val="28"/>
          <w:highlight w:val="none"/>
        </w:rPr>
        <w:t xml:space="preserve">受托人身份证（加盖</w:t>
      </w:r>
      <w:r>
        <w:rPr>
          <w:rFonts w:hint="eastAsia" w:ascii="仿宋" w:hAnsi="仿宋" w:eastAsia="仿宋" w:cs="仿宋"/>
          <w:color w:val="000000"/>
          <w:sz w:val="28"/>
          <w:highlight w:val="none"/>
        </w:rPr>
        <w:t xml:space="preserve">CA电子签</w:t>
      </w:r>
      <w:r>
        <w:rPr>
          <w:rFonts w:hint="eastAsia" w:ascii="仿宋" w:hAnsi="仿宋" w:eastAsia="仿宋" w:cs="仿宋"/>
          <w:bCs/>
          <w:color w:val="000000"/>
          <w:sz w:val="28"/>
          <w:szCs w:val="28"/>
          <w:highlight w:val="none"/>
        </w:rPr>
        <w:t xml:space="preserve">章）</w:t>
      </w:r>
      <w:r>
        <w:rPr>
          <w:rFonts w:hint="eastAsia" w:ascii="仿宋" w:hAnsi="仿宋" w:eastAsia="仿宋" w:cs="仿宋"/>
          <w:color w:val="000000"/>
          <w:sz w:val="28"/>
          <w:highlight w:val="none"/>
        </w:rPr>
        <w:t xml:space="preserve">。</w:t>
      </w:r>
      <w:r>
        <w:rPr>
          <w:rFonts w:hint="eastAsia" w:ascii="仿宋" w:hAnsi="仿宋" w:eastAsia="仿宋" w:cs="仿宋"/>
          <w:color w:val="000000"/>
          <w:sz w:val="28"/>
          <w:highlight w:val="none"/>
        </w:rPr>
      </w:r>
      <w:r/>
    </w:p>
    <w:p>
      <w:pPr>
        <w:pStyle w:val="665"/>
        <w:ind w:firstLine="700"/>
        <w:spacing w:line="52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highlight w:val="none"/>
        </w:rPr>
        <w:t xml:space="preserve">2、</w:t>
      </w:r>
      <w:r>
        <w:rPr>
          <w:rFonts w:hint="eastAsia" w:ascii="仿宋" w:hAnsi="仿宋" w:eastAsia="仿宋" w:cs="仿宋"/>
          <w:color w:val="000000"/>
          <w:sz w:val="28"/>
          <w:szCs w:val="28"/>
          <w:highlight w:val="none"/>
        </w:rPr>
        <w:t xml:space="preserve">提供营业执照或事业单位法人证书。</w:t>
      </w:r>
      <w:r>
        <w:rPr>
          <w:rFonts w:hint="eastAsia" w:ascii="仿宋" w:hAnsi="仿宋" w:eastAsia="仿宋" w:cs="仿宋"/>
          <w:b/>
          <w:bCs/>
          <w:color w:val="000000"/>
          <w:sz w:val="28"/>
          <w:szCs w:val="28"/>
          <w:highlight w:val="none"/>
        </w:rPr>
        <w:t xml:space="preserve">（提供原件扫描件并加盖</w:t>
      </w:r>
      <w:r>
        <w:rPr>
          <w:rFonts w:hint="eastAsia" w:ascii="仿宋" w:hAnsi="仿宋" w:eastAsia="仿宋" w:cs="仿宋"/>
          <w:b/>
          <w:bCs/>
          <w:color w:val="000000"/>
          <w:sz w:val="28"/>
          <w:szCs w:val="28"/>
          <w:highlight w:val="none"/>
          <w:lang w:eastAsia="zh-CN"/>
        </w:rPr>
        <w:t xml:space="preserve">招标投标人</w:t>
      </w:r>
      <w:r>
        <w:rPr>
          <w:rFonts w:hint="eastAsia" w:ascii="仿宋" w:hAnsi="仿宋" w:eastAsia="仿宋" w:cs="仿宋"/>
          <w:b/>
          <w:bCs/>
          <w:color w:val="000000"/>
          <w:sz w:val="28"/>
          <w:szCs w:val="28"/>
          <w:highlight w:val="none"/>
        </w:rPr>
        <w:t xml:space="preserve">电子签章，必须提供）</w:t>
      </w:r>
      <w:r>
        <w:rPr>
          <w:rFonts w:hint="eastAsia" w:ascii="仿宋" w:hAnsi="仿宋" w:eastAsia="仿宋" w:cs="仿宋"/>
          <w:b/>
          <w:bCs/>
          <w:color w:val="000000"/>
          <w:sz w:val="28"/>
          <w:szCs w:val="28"/>
          <w:highlight w:val="none"/>
        </w:rPr>
      </w:r>
      <w:r/>
    </w:p>
    <w:p>
      <w:pPr>
        <w:pStyle w:val="665"/>
        <w:ind w:firstLine="700"/>
        <w:spacing w:line="520" w:lineRule="exact"/>
        <w:rPr>
          <w:rFonts w:hint="eastAsia" w:ascii="仿宋" w:hAnsi="仿宋" w:eastAsia="仿宋" w:cs="仿宋"/>
          <w:color w:val="000000"/>
          <w:sz w:val="28"/>
          <w:highlight w:val="none"/>
          <w:lang w:val="zh-CN"/>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投标人符合《</w:t>
      </w:r>
      <w:r>
        <w:rPr>
          <w:rFonts w:hint="eastAsia" w:ascii="仿宋" w:hAnsi="仿宋" w:eastAsia="仿宋" w:cs="仿宋"/>
          <w:b w:val="0"/>
          <w:bCs w:val="0"/>
          <w:color w:val="000000"/>
          <w:sz w:val="28"/>
          <w:szCs w:val="28"/>
          <w:highlight w:val="none"/>
        </w:rPr>
        <w:t xml:space="preserve">中华人民共和国政府采购法</w:t>
      </w:r>
      <w:r>
        <w:rPr>
          <w:rFonts w:hint="eastAsia" w:ascii="仿宋" w:hAnsi="仿宋" w:eastAsia="仿宋" w:cs="仿宋"/>
          <w:color w:val="000000"/>
          <w:sz w:val="28"/>
          <w:szCs w:val="28"/>
          <w:highlight w:val="none"/>
        </w:rPr>
        <w:t xml:space="preserve">》第二十二条规定条件的承诺函</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rPr>
        <w:t xml:space="preserve">格式详见示范格式三</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highlight w:val="none"/>
          <w:lang w:val="zh-CN"/>
        </w:rPr>
        <w:t xml:space="preserve">；</w:t>
      </w:r>
      <w:r>
        <w:rPr>
          <w:rFonts w:hint="eastAsia" w:ascii="仿宋" w:hAnsi="仿宋" w:eastAsia="仿宋" w:cs="仿宋"/>
          <w:color w:val="000000"/>
          <w:sz w:val="28"/>
          <w:highlight w:val="none"/>
          <w:lang w:val="zh-CN"/>
        </w:rPr>
      </w:r>
      <w:r/>
    </w:p>
    <w:p>
      <w:pPr>
        <w:pStyle w:val="665"/>
        <w:ind w:firstLine="70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lang w:val="en-US" w:eastAsia="zh-CN"/>
        </w:rPr>
        <w:t xml:space="preserve">4</w:t>
      </w:r>
      <w:r>
        <w:rPr>
          <w:rFonts w:hint="eastAsia" w:ascii="仿宋" w:hAnsi="仿宋" w:eastAsia="仿宋" w:cs="仿宋"/>
          <w:color w:val="000000"/>
          <w:sz w:val="28"/>
          <w:highlight w:val="none"/>
          <w:lang w:val="zh-CN"/>
        </w:rPr>
        <w:t xml:space="preserve">、</w:t>
      </w:r>
      <w:r>
        <w:rPr>
          <w:rFonts w:hint="eastAsia" w:ascii="仿宋" w:hAnsi="仿宋" w:eastAsia="仿宋" w:cs="仿宋"/>
          <w:color w:val="000000"/>
          <w:sz w:val="28"/>
          <w:szCs w:val="28"/>
          <w:highlight w:val="none"/>
        </w:rPr>
        <w:t xml:space="preserve">落实政府采购政策需满足的资格要求（提供下列任一项材料即可，</w:t>
      </w:r>
      <w:r>
        <w:rPr>
          <w:rFonts w:hint="eastAsia" w:ascii="仿宋" w:hAnsi="仿宋" w:eastAsia="仿宋" w:cs="仿宋"/>
          <w:color w:val="000000"/>
          <w:sz w:val="28"/>
          <w:szCs w:val="28"/>
          <w:highlight w:val="none"/>
          <w:lang w:val="zh-CN"/>
        </w:rPr>
        <w:t xml:space="preserve">非专门面向中小企业或者预留份额的采购项目，本项无需提供</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（1）企业声明函（详见示范格式</w:t>
      </w:r>
      <w:r>
        <w:rPr>
          <w:rFonts w:hint="eastAsia" w:ascii="仿宋" w:hAnsi="仿宋" w:eastAsia="仿宋" w:cs="仿宋"/>
          <w:bCs/>
          <w:color w:val="000000"/>
          <w:sz w:val="28"/>
          <w:szCs w:val="28"/>
          <w:highlight w:val="none"/>
          <w:lang w:val="en-US" w:eastAsia="zh-CN"/>
        </w:rPr>
        <w:t xml:space="preserve">五</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（2）《残疾人福利性单位声明函》（详见示范格式</w:t>
      </w:r>
      <w:r>
        <w:rPr>
          <w:rFonts w:hint="eastAsia" w:ascii="仿宋" w:hAnsi="仿宋" w:eastAsia="仿宋" w:cs="仿宋"/>
          <w:bCs/>
          <w:color w:val="000000"/>
          <w:sz w:val="28"/>
          <w:szCs w:val="28"/>
          <w:highlight w:val="none"/>
          <w:lang w:val="en-US" w:eastAsia="zh-CN"/>
        </w:rPr>
        <w:t xml:space="preserve">六</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lang w:val="en-US" w:eastAsia="zh-CN"/>
        </w:rPr>
        <w:t xml:space="preserve">5</w:t>
      </w:r>
      <w:r>
        <w:rPr>
          <w:rFonts w:hint="eastAsia" w:ascii="仿宋" w:hAnsi="仿宋" w:eastAsia="仿宋" w:cs="仿宋"/>
          <w:bCs/>
          <w:color w:val="000000"/>
          <w:sz w:val="28"/>
          <w:szCs w:val="28"/>
          <w:highlight w:val="none"/>
        </w:rPr>
        <w:t xml:space="preserve">、</w:t>
      </w:r>
      <w:r>
        <w:rPr>
          <w:rFonts w:hint="eastAsia" w:ascii="仿宋" w:hAnsi="仿宋" w:eastAsia="仿宋" w:cs="仿宋"/>
          <w:color w:val="000000"/>
          <w:sz w:val="28"/>
          <w:szCs w:val="28"/>
          <w:highlight w:val="none"/>
        </w:rPr>
        <w:t xml:space="preserve">具有有效期内的食品经营许可证（扫描件并加盖供应商盖章，必须提供）；</w:t>
      </w:r>
      <w:r>
        <w:rPr>
          <w:rFonts w:hint="eastAsia" w:ascii="仿宋" w:hAnsi="仿宋" w:eastAsia="仿宋" w:cs="仿宋"/>
          <w:color w:val="000000"/>
          <w:sz w:val="28"/>
          <w:szCs w:val="28"/>
          <w:highlight w:val="none"/>
        </w:rPr>
      </w:r>
      <w:r/>
    </w:p>
    <w:p>
      <w:pPr>
        <w:pStyle w:val="665"/>
        <w:ind w:firstLine="480"/>
        <w:keepLines w:val="0"/>
        <w:keepNext w:val="0"/>
        <w:pageBreakBefore w:val="0"/>
        <w:spacing w:line="56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6、</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单位负责人为同一人或者存在直接控股、管理关系的不同</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，不得同时参加同一合同项下的政府采购活动；</w:t>
      </w:r>
      <w:r>
        <w:rPr>
          <w:rFonts w:hint="eastAsia" w:ascii="仿宋" w:hAnsi="仿宋" w:eastAsia="仿宋" w:cs="仿宋"/>
          <w:b/>
          <w:bCs/>
          <w:color w:val="000000"/>
          <w:sz w:val="28"/>
          <w:szCs w:val="28"/>
          <w:highlight w:val="none"/>
        </w:rPr>
        <w:t xml:space="preserve">（详见示范格式</w:t>
      </w:r>
      <w:r>
        <w:rPr>
          <w:rFonts w:hint="eastAsia" w:ascii="仿宋" w:hAnsi="仿宋" w:eastAsia="仿宋" w:cs="仿宋"/>
          <w:b/>
          <w:bCs/>
          <w:color w:val="000000"/>
          <w:sz w:val="28"/>
          <w:szCs w:val="28"/>
          <w:highlight w:val="none"/>
          <w:lang w:val="en-US" w:eastAsia="zh-CN"/>
        </w:rPr>
        <w:t xml:space="preserve">四</w:t>
      </w:r>
      <w:r>
        <w:rPr>
          <w:rFonts w:hint="eastAsia" w:ascii="仿宋" w:hAnsi="仿宋" w:eastAsia="仿宋" w:cs="仿宋"/>
          <w:b/>
          <w:bCs/>
          <w:color w:val="000000"/>
          <w:sz w:val="28"/>
          <w:szCs w:val="28"/>
          <w:highlight w:val="none"/>
        </w:rPr>
        <w:t xml:space="preserve">，提供承诺书原件扫描件并加盖</w:t>
      </w:r>
      <w:r>
        <w:rPr>
          <w:rFonts w:hint="eastAsia" w:ascii="仿宋" w:hAnsi="仿宋" w:eastAsia="仿宋" w:cs="仿宋"/>
          <w:b/>
          <w:bCs/>
          <w:color w:val="000000"/>
          <w:sz w:val="28"/>
          <w:szCs w:val="28"/>
          <w:highlight w:val="none"/>
          <w:lang w:eastAsia="zh-CN"/>
        </w:rPr>
        <w:t xml:space="preserve">投标人</w:t>
      </w:r>
      <w:r>
        <w:rPr>
          <w:rFonts w:hint="eastAsia" w:ascii="仿宋" w:hAnsi="仿宋" w:eastAsia="仿宋" w:cs="仿宋"/>
          <w:b/>
          <w:bCs/>
          <w:color w:val="000000"/>
          <w:sz w:val="28"/>
          <w:szCs w:val="28"/>
          <w:highlight w:val="none"/>
        </w:rPr>
        <w:t xml:space="preserve">电子签章）</w:t>
      </w:r>
      <w:r>
        <w:rPr>
          <w:rFonts w:hint="eastAsia" w:ascii="仿宋" w:hAnsi="仿宋" w:eastAsia="仿宋" w:cs="仿宋"/>
          <w:bCs/>
          <w:color w:val="000000"/>
          <w:sz w:val="28"/>
          <w:szCs w:val="28"/>
          <w:highlight w:val="none"/>
        </w:rPr>
      </w:r>
      <w:r/>
    </w:p>
    <w:p>
      <w:pPr>
        <w:pStyle w:val="665"/>
        <w:ind w:firstLine="480"/>
        <w:keepLines w:val="0"/>
        <w:keepNext w:val="0"/>
        <w:pageBreakBefore w:val="0"/>
        <w:spacing w:line="56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7</w:t>
      </w:r>
      <w:r>
        <w:rPr>
          <w:rFonts w:hint="eastAsia" w:ascii="仿宋" w:hAnsi="仿宋" w:eastAsia="仿宋" w:cs="仿宋"/>
          <w:bCs/>
          <w:color w:val="000000"/>
          <w:sz w:val="28"/>
          <w:szCs w:val="28"/>
          <w:highlight w:val="none"/>
        </w:rPr>
        <w:t xml:space="preserve">、凡为采购项目提供整体设计、规范编制或者项目管理、监理、检测等服务的</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，不得再参加本项目的采购活动。</w:t>
      </w:r>
      <w:r>
        <w:rPr>
          <w:rFonts w:hint="eastAsia" w:ascii="仿宋" w:hAnsi="仿宋" w:eastAsia="仿宋" w:cs="仿宋"/>
          <w:b/>
          <w:bCs/>
          <w:color w:val="000000"/>
          <w:sz w:val="28"/>
          <w:szCs w:val="28"/>
          <w:highlight w:val="none"/>
        </w:rPr>
        <w:t xml:space="preserve">（详见示范格式</w:t>
      </w:r>
      <w:r>
        <w:rPr>
          <w:rFonts w:hint="eastAsia" w:ascii="仿宋" w:hAnsi="仿宋" w:eastAsia="仿宋" w:cs="仿宋"/>
          <w:b/>
          <w:bCs/>
          <w:color w:val="000000"/>
          <w:sz w:val="28"/>
          <w:szCs w:val="28"/>
          <w:highlight w:val="none"/>
          <w:lang w:val="en-US" w:eastAsia="zh-CN"/>
        </w:rPr>
        <w:t xml:space="preserve">四</w:t>
      </w:r>
      <w:r>
        <w:rPr>
          <w:rFonts w:hint="eastAsia" w:ascii="仿宋" w:hAnsi="仿宋" w:eastAsia="仿宋" w:cs="仿宋"/>
          <w:b/>
          <w:bCs/>
          <w:color w:val="000000"/>
          <w:sz w:val="28"/>
          <w:szCs w:val="28"/>
          <w:highlight w:val="none"/>
        </w:rPr>
        <w:t xml:space="preserve">，提供承诺书原件扫描件并加盖</w:t>
      </w:r>
      <w:r>
        <w:rPr>
          <w:rFonts w:hint="eastAsia" w:ascii="仿宋" w:hAnsi="仿宋" w:eastAsia="仿宋" w:cs="仿宋"/>
          <w:b/>
          <w:bCs/>
          <w:color w:val="000000"/>
          <w:sz w:val="28"/>
          <w:szCs w:val="28"/>
          <w:highlight w:val="none"/>
          <w:lang w:eastAsia="zh-CN"/>
        </w:rPr>
        <w:t xml:space="preserve">投标人</w:t>
      </w:r>
      <w:r>
        <w:rPr>
          <w:rFonts w:hint="eastAsia" w:ascii="仿宋" w:hAnsi="仿宋" w:eastAsia="仿宋" w:cs="仿宋"/>
          <w:b/>
          <w:bCs/>
          <w:color w:val="000000"/>
          <w:sz w:val="28"/>
          <w:szCs w:val="28"/>
          <w:highlight w:val="none"/>
        </w:rPr>
        <w:t xml:space="preserve">电子签章）</w:t>
      </w:r>
      <w:r>
        <w:rPr>
          <w:rFonts w:hint="eastAsia" w:ascii="仿宋" w:hAnsi="仿宋" w:eastAsia="仿宋" w:cs="仿宋"/>
          <w:bCs/>
          <w:color w:val="000000"/>
          <w:sz w:val="28"/>
          <w:szCs w:val="28"/>
          <w:highlight w:val="none"/>
        </w:rPr>
      </w:r>
      <w:r/>
    </w:p>
    <w:p>
      <w:pPr>
        <w:pStyle w:val="665"/>
        <w:ind w:firstLine="480"/>
        <w:keepLines w:val="0"/>
        <w:keepNext w:val="0"/>
        <w:pageBreakBefore w:val="0"/>
        <w:spacing w:line="56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8</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未被“信用中国”网站、“中国政府采购网”列入失信被执行人、重大税收违法案件当事人名单、政府采购严重违法失信行为记录名单；</w:t>
      </w:r>
      <w:r>
        <w:rPr>
          <w:rFonts w:hint="eastAsia" w:ascii="仿宋" w:hAnsi="仿宋" w:eastAsia="仿宋" w:cs="仿宋"/>
          <w:b/>
          <w:bCs/>
          <w:color w:val="000000"/>
          <w:sz w:val="28"/>
          <w:szCs w:val="28"/>
          <w:highlight w:val="none"/>
        </w:rPr>
        <w:t xml:space="preserve">（详见示范格式</w:t>
      </w:r>
      <w:r>
        <w:rPr>
          <w:rFonts w:hint="eastAsia" w:ascii="仿宋" w:hAnsi="仿宋" w:eastAsia="仿宋" w:cs="仿宋"/>
          <w:b/>
          <w:bCs/>
          <w:color w:val="000000"/>
          <w:sz w:val="28"/>
          <w:szCs w:val="28"/>
          <w:highlight w:val="none"/>
          <w:lang w:val="en-US" w:eastAsia="zh-CN"/>
        </w:rPr>
        <w:t xml:space="preserve">四</w:t>
      </w:r>
      <w:r>
        <w:rPr>
          <w:rFonts w:hint="eastAsia" w:ascii="仿宋" w:hAnsi="仿宋" w:eastAsia="仿宋" w:cs="仿宋"/>
          <w:b/>
          <w:bCs/>
          <w:color w:val="000000"/>
          <w:sz w:val="28"/>
          <w:szCs w:val="28"/>
          <w:highlight w:val="none"/>
        </w:rPr>
        <w:t xml:space="preserve">，提供承诺书原件扫描件并加盖</w:t>
      </w:r>
      <w:r>
        <w:rPr>
          <w:rFonts w:hint="eastAsia" w:ascii="仿宋" w:hAnsi="仿宋" w:eastAsia="仿宋" w:cs="仿宋"/>
          <w:b/>
          <w:bCs/>
          <w:color w:val="000000"/>
          <w:sz w:val="28"/>
          <w:szCs w:val="28"/>
          <w:highlight w:val="none"/>
          <w:lang w:eastAsia="zh-CN"/>
        </w:rPr>
        <w:t xml:space="preserve">投标人</w:t>
      </w:r>
      <w:r>
        <w:rPr>
          <w:rFonts w:hint="eastAsia" w:ascii="仿宋" w:hAnsi="仿宋" w:eastAsia="仿宋" w:cs="仿宋"/>
          <w:b/>
          <w:bCs/>
          <w:color w:val="000000"/>
          <w:sz w:val="28"/>
          <w:szCs w:val="28"/>
          <w:highlight w:val="none"/>
        </w:rPr>
        <w:t xml:space="preserve">电子签章）</w:t>
      </w:r>
      <w:r>
        <w:rPr>
          <w:rFonts w:hint="eastAsia" w:ascii="仿宋" w:hAnsi="仿宋" w:eastAsia="仿宋" w:cs="仿宋"/>
          <w:bCs/>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65"/>
        <w:ind w:firstLine="562"/>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b/>
          <w:color w:val="000000"/>
          <w:sz w:val="28"/>
          <w:szCs w:val="28"/>
          <w:highlight w:val="none"/>
        </w:rPr>
        <w:t xml:space="preserve">注:</w:t>
      </w:r>
      <w:r>
        <w:rPr>
          <w:rFonts w:hint="eastAsia" w:ascii="仿宋" w:hAnsi="仿宋" w:eastAsia="仿宋" w:cs="仿宋"/>
          <w:color w:val="000000"/>
          <w:sz w:val="28"/>
          <w:szCs w:val="28"/>
          <w:highlight w:val="none"/>
        </w:rPr>
        <w:t xml:space="preserve">（1）上述相关原件，成交</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必须在签订合同时提交采购人审查，成交</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未能提供上述所有原件的，则取消其成交资格。</w:t>
      </w:r>
      <w:r>
        <w:rPr>
          <w:rFonts w:hint="eastAsia" w:ascii="仿宋" w:hAnsi="仿宋" w:eastAsia="仿宋" w:cs="仿宋"/>
          <w:color w:val="000000"/>
          <w:sz w:val="28"/>
          <w:szCs w:val="28"/>
          <w:highlight w:val="none"/>
        </w:rPr>
      </w:r>
      <w:r/>
    </w:p>
    <w:p>
      <w:pPr>
        <w:pStyle w:val="665"/>
        <w:ind w:firstLine="480"/>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（2）上述是</w:t>
      </w:r>
      <w:r>
        <w:rPr>
          <w:rFonts w:hint="eastAsia" w:ascii="仿宋" w:hAnsi="仿宋" w:eastAsia="仿宋" w:cs="仿宋"/>
          <w:color w:val="000000"/>
          <w:sz w:val="28"/>
          <w:szCs w:val="28"/>
          <w:highlight w:val="none"/>
          <w:lang w:eastAsia="zh-CN"/>
        </w:rPr>
        <w:t xml:space="preserve">评标小组</w:t>
      </w:r>
      <w:r>
        <w:rPr>
          <w:rFonts w:hint="eastAsia" w:ascii="仿宋" w:hAnsi="仿宋" w:eastAsia="仿宋" w:cs="仿宋"/>
          <w:color w:val="000000"/>
          <w:sz w:val="28"/>
          <w:szCs w:val="28"/>
          <w:highlight w:val="none"/>
        </w:rPr>
        <w:t xml:space="preserve">对</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资质审查时，</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必须提供的资格证明文件，如</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未能提供上述资格证明文件以及</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资质条件不符合</w:t>
      </w:r>
      <w:r>
        <w:rPr>
          <w:rFonts w:hint="eastAsia" w:ascii="仿宋" w:hAnsi="仿宋" w:eastAsia="仿宋" w:cs="仿宋"/>
          <w:color w:val="000000"/>
          <w:sz w:val="28"/>
          <w:szCs w:val="28"/>
          <w:highlight w:val="none"/>
          <w:lang w:eastAsia="zh-CN"/>
        </w:rPr>
        <w:t xml:space="preserve">招标文件</w:t>
      </w:r>
      <w:r>
        <w:rPr>
          <w:rFonts w:hint="eastAsia" w:ascii="仿宋" w:hAnsi="仿宋" w:eastAsia="仿宋" w:cs="仿宋"/>
          <w:color w:val="000000"/>
          <w:sz w:val="28"/>
          <w:szCs w:val="28"/>
          <w:highlight w:val="none"/>
        </w:rPr>
        <w:t xml:space="preserve">要求的将取消其继续参加</w:t>
      </w:r>
      <w:r>
        <w:rPr>
          <w:rFonts w:hint="eastAsia" w:ascii="仿宋" w:hAnsi="仿宋" w:eastAsia="仿宋" w:cs="仿宋"/>
          <w:color w:val="000000"/>
          <w:sz w:val="28"/>
          <w:szCs w:val="28"/>
          <w:highlight w:val="none"/>
          <w:lang w:eastAsia="zh-CN"/>
        </w:rPr>
        <w:t xml:space="preserve">招标</w:t>
      </w:r>
      <w:r>
        <w:rPr>
          <w:rFonts w:hint="eastAsia" w:ascii="仿宋" w:hAnsi="仿宋" w:eastAsia="仿宋" w:cs="仿宋"/>
          <w:color w:val="000000"/>
          <w:sz w:val="28"/>
          <w:szCs w:val="28"/>
          <w:highlight w:val="none"/>
        </w:rPr>
        <w:t xml:space="preserve">的资格。</w:t>
      </w:r>
      <w:r>
        <w:rPr>
          <w:rFonts w:hint="eastAsia" w:ascii="仿宋" w:hAnsi="仿宋" w:eastAsia="仿宋" w:cs="仿宋"/>
          <w:color w:val="000000"/>
          <w:sz w:val="28"/>
          <w:szCs w:val="28"/>
          <w:highlight w:val="none"/>
        </w:rPr>
      </w:r>
      <w:r/>
    </w:p>
    <w:p>
      <w:pPr>
        <w:pStyle w:val="665"/>
        <w:ind w:firstLine="560"/>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（3）</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所提供的资格证明材料应真实、有效，代理机构及采购人保留对</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提供的资格证明材料进行核查的权利。如发现</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提供虚假资格证明材料，政府采购监管部门将对其进行严肃处理。</w:t>
      </w:r>
      <w:r>
        <w:rPr>
          <w:rFonts w:hint="eastAsia" w:ascii="仿宋" w:hAnsi="仿宋" w:eastAsia="仿宋" w:cs="仿宋"/>
          <w:color w:val="000000"/>
          <w:sz w:val="28"/>
          <w:szCs w:val="28"/>
          <w:highlight w:val="none"/>
        </w:rPr>
      </w:r>
      <w:r/>
    </w:p>
    <w:p>
      <w:pPr>
        <w:pStyle w:val="665"/>
        <w:ind w:firstLine="157"/>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665"/>
        <w:jc w:val="left"/>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665"/>
        <w:ind w:firstLine="1428"/>
        <w:jc w:val="left"/>
        <w:spacing w:line="520" w:lineRule="exact"/>
        <w:widowControl/>
        <w:rPr>
          <w:rFonts w:hint="eastAsia" w:ascii="仿宋" w:hAnsi="仿宋" w:eastAsia="仿宋" w:cs="仿宋"/>
          <w:b/>
          <w:bCs/>
          <w:color w:val="000000"/>
          <w:sz w:val="32"/>
          <w:highlight w:val="none"/>
        </w:rPr>
      </w:pPr>
      <w:r>
        <w:rPr>
          <w:rFonts w:hint="eastAsia" w:ascii="仿宋" w:hAnsi="仿宋" w:eastAsia="仿宋" w:cs="仿宋"/>
          <w:b/>
          <w:color w:val="000000"/>
          <w:sz w:val="36"/>
          <w:highlight w:val="none"/>
        </w:rPr>
        <w:br w:type="page" w:clear="all"/>
      </w:r>
      <w:bookmarkStart w:id="39" w:name="_Toc157775454"/>
      <w:r>
        <w:rPr>
          <w:rFonts w:hint="eastAsia" w:ascii="仿宋" w:hAnsi="仿宋" w:eastAsia="仿宋" w:cs="仿宋"/>
          <w:b/>
          <w:bCs/>
          <w:color w:val="000000"/>
          <w:sz w:val="32"/>
          <w:highlight w:val="none"/>
          <w:lang w:val="en-US" w:eastAsia="zh-CN"/>
        </w:rPr>
        <w:t xml:space="preserve">六</w:t>
      </w:r>
      <w:r>
        <w:rPr>
          <w:rFonts w:hint="eastAsia" w:ascii="仿宋" w:hAnsi="仿宋" w:eastAsia="仿宋" w:cs="仿宋"/>
          <w:b/>
          <w:bCs/>
          <w:color w:val="000000"/>
          <w:sz w:val="32"/>
          <w:highlight w:val="none"/>
        </w:rPr>
        <w:t xml:space="preserve">、综合评分时投标人需提供的证明文件</w:t>
      </w:r>
      <w:r>
        <w:rPr>
          <w:rFonts w:hint="eastAsia" w:ascii="仿宋" w:hAnsi="仿宋" w:eastAsia="仿宋" w:cs="仿宋"/>
          <w:b/>
          <w:bCs/>
          <w:color w:val="000000"/>
          <w:sz w:val="32"/>
          <w:highlight w:val="none"/>
        </w:rPr>
      </w:r>
      <w:r/>
    </w:p>
    <w:p>
      <w:pPr>
        <w:pStyle w:val="665"/>
        <w:ind w:firstLine="84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（投标人根据第三章评标标准的要求提供相关材料）</w:t>
      </w:r>
      <w:r>
        <w:rPr>
          <w:rFonts w:hint="eastAsia" w:ascii="仿宋" w:hAnsi="仿宋" w:eastAsia="仿宋" w:cs="仿宋"/>
          <w:color w:val="000000"/>
          <w:sz w:val="28"/>
          <w:szCs w:val="28"/>
          <w:highlight w:val="none"/>
          <w:lang w:val="zh-CN"/>
        </w:rPr>
      </w:r>
      <w:r/>
    </w:p>
    <w:p>
      <w:pPr>
        <w:pStyle w:val="66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65"/>
        <w:ind w:firstLine="2557"/>
        <w:spacing w:line="4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lang w:val="en-US" w:eastAsia="zh-CN"/>
        </w:rPr>
        <w:t xml:space="preserve">七</w:t>
      </w:r>
      <w:r>
        <w:rPr>
          <w:rFonts w:hint="eastAsia" w:ascii="仿宋" w:hAnsi="仿宋" w:eastAsia="仿宋" w:cs="仿宋"/>
          <w:b/>
          <w:color w:val="000000"/>
          <w:sz w:val="32"/>
          <w:szCs w:val="32"/>
          <w:highlight w:val="none"/>
        </w:rPr>
        <w:t xml:space="preserve">、示范格式</w:t>
      </w:r>
      <w:r>
        <w:rPr>
          <w:rFonts w:hint="eastAsia" w:ascii="仿宋" w:hAnsi="仿宋" w:eastAsia="仿宋" w:cs="仿宋"/>
          <w:b/>
          <w:color w:val="000000"/>
          <w:sz w:val="32"/>
          <w:szCs w:val="32"/>
          <w:highlight w:val="none"/>
        </w:rPr>
      </w:r>
      <w:r/>
    </w:p>
    <w:p>
      <w:pPr>
        <w:pStyle w:val="665"/>
        <w:spacing w:line="4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示范格式一                 </w:t>
      </w:r>
      <w:r>
        <w:rPr>
          <w:rFonts w:hint="eastAsia" w:ascii="仿宋" w:hAnsi="仿宋" w:eastAsia="仿宋" w:cs="仿宋"/>
          <w:b/>
          <w:color w:val="000000"/>
          <w:sz w:val="32"/>
          <w:szCs w:val="32"/>
          <w:highlight w:val="none"/>
        </w:rPr>
      </w:r>
      <w:r/>
    </w:p>
    <w:p>
      <w:pPr>
        <w:pStyle w:val="665"/>
        <w:ind w:firstLine="2570"/>
        <w:spacing w:line="440" w:lineRule="exact"/>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665"/>
        <w:ind w:firstLine="2891"/>
        <w:spacing w:line="640" w:lineRule="exact"/>
        <w:rPr>
          <w:rFonts w:hint="eastAsia" w:ascii="仿宋" w:hAnsi="仿宋" w:eastAsia="仿宋" w:cs="仿宋"/>
          <w:b/>
          <w:bCs/>
          <w:color w:val="000000"/>
          <w:sz w:val="32"/>
          <w:szCs w:val="32"/>
          <w:highlight w:val="none"/>
          <w:lang w:val="zh-CN"/>
        </w:rPr>
      </w:pPr>
      <w:r/>
      <w:bookmarkEnd w:id="39"/>
      <w:r>
        <w:rPr>
          <w:rFonts w:hint="eastAsia" w:ascii="仿宋" w:hAnsi="仿宋" w:eastAsia="仿宋" w:cs="仿宋"/>
          <w:b/>
          <w:bCs/>
          <w:color w:val="000000"/>
          <w:sz w:val="32"/>
          <w:szCs w:val="32"/>
          <w:highlight w:val="none"/>
          <w:lang w:val="zh-CN"/>
        </w:rPr>
        <w:t xml:space="preserve">法定代表人资格证明</w:t>
      </w:r>
      <w:r>
        <w:rPr>
          <w:rFonts w:hint="eastAsia" w:ascii="仿宋" w:hAnsi="仿宋" w:eastAsia="仿宋" w:cs="仿宋"/>
          <w:b/>
          <w:bCs/>
          <w:color w:val="000000"/>
          <w:sz w:val="32"/>
          <w:szCs w:val="32"/>
          <w:highlight w:val="none"/>
          <w:lang w:val="zh-CN"/>
        </w:rPr>
      </w:r>
      <w:r/>
    </w:p>
    <w:p>
      <w:pPr>
        <w:pStyle w:val="665"/>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单位名称:</w:t>
      </w:r>
      <w:r>
        <w:rPr>
          <w:rFonts w:hint="eastAsia" w:ascii="仿宋" w:hAnsi="仿宋" w:eastAsia="仿宋" w:cs="仿宋"/>
          <w:color w:val="000000"/>
          <w:sz w:val="28"/>
          <w:szCs w:val="28"/>
          <w:highlight w:val="none"/>
          <w:lang w:val="zh-CN"/>
        </w:rPr>
      </w:r>
      <w:r/>
    </w:p>
    <w:p>
      <w:pPr>
        <w:pStyle w:val="665"/>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地址:</w:t>
      </w:r>
      <w:r>
        <w:rPr>
          <w:rFonts w:hint="eastAsia" w:ascii="仿宋" w:hAnsi="仿宋" w:eastAsia="仿宋" w:cs="仿宋"/>
          <w:color w:val="000000"/>
          <w:sz w:val="28"/>
          <w:szCs w:val="28"/>
          <w:highlight w:val="none"/>
          <w:lang w:val="zh-CN"/>
        </w:rPr>
      </w:r>
      <w:r/>
    </w:p>
    <w:p>
      <w:pPr>
        <w:pStyle w:val="665"/>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姓名:     性别:      年龄:      职务:</w:t>
      </w:r>
      <w:r>
        <w:rPr>
          <w:rFonts w:hint="eastAsia" w:ascii="仿宋" w:hAnsi="仿宋" w:eastAsia="仿宋" w:cs="仿宋"/>
          <w:color w:val="000000"/>
          <w:sz w:val="28"/>
          <w:szCs w:val="28"/>
          <w:highlight w:val="none"/>
          <w:lang w:val="zh-CN"/>
        </w:rPr>
      </w:r>
      <w:r/>
    </w:p>
    <w:p>
      <w:pPr>
        <w:pStyle w:val="665"/>
        <w:ind w:left="1" w:firstLine="560"/>
        <w:spacing w:line="640" w:lineRule="exact"/>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lang w:val="zh-CN"/>
        </w:rPr>
        <w:t xml:space="preserve">系</w:t>
      </w:r>
      <w:r>
        <w:rPr>
          <w:rFonts w:hint="eastAsia" w:ascii="仿宋" w:hAnsi="仿宋" w:eastAsia="仿宋" w:cs="仿宋"/>
          <w:color w:val="000000"/>
          <w:sz w:val="28"/>
          <w:szCs w:val="28"/>
          <w:highlight w:val="none"/>
          <w:u w:val="single"/>
          <w:lang w:val="zh-CN"/>
        </w:rPr>
        <w:t xml:space="preserve"> （投标人单位名称）</w:t>
      </w:r>
      <w:r>
        <w:rPr>
          <w:rFonts w:hint="eastAsia" w:ascii="仿宋" w:hAnsi="仿宋" w:eastAsia="仿宋" w:cs="仿宋"/>
          <w:color w:val="000000"/>
          <w:sz w:val="28"/>
          <w:szCs w:val="28"/>
          <w:highlight w:val="none"/>
          <w:lang w:val="zh-CN"/>
        </w:rPr>
        <w:t xml:space="preserve">的法定代表人。</w:t>
      </w:r>
      <w:r>
        <w:rPr>
          <w:rFonts w:hint="eastAsia" w:ascii="仿宋" w:hAnsi="仿宋" w:eastAsia="仿宋" w:cs="仿宋"/>
          <w:color w:val="000000"/>
          <w:sz w:val="28"/>
          <w:highlight w:val="none"/>
        </w:rPr>
        <w:t xml:space="preserve">为参与</w:t>
      </w:r>
      <w:r>
        <w:rPr>
          <w:rFonts w:hint="eastAsia" w:ascii="仿宋" w:hAnsi="仿宋" w:eastAsia="仿宋" w:cs="仿宋"/>
          <w:color w:val="000000"/>
          <w:sz w:val="28"/>
          <w:highlight w:val="none"/>
          <w:u w:val="single"/>
        </w:rPr>
        <w:t xml:space="preserve">           </w:t>
      </w:r>
      <w:r>
        <w:rPr>
          <w:rFonts w:hint="eastAsia" w:ascii="仿宋" w:hAnsi="仿宋" w:eastAsia="仿宋" w:cs="仿宋"/>
          <w:color w:val="000000"/>
          <w:sz w:val="28"/>
          <w:highlight w:val="none"/>
        </w:rPr>
        <w:t xml:space="preserve">项目，签署上述项目的投标文件、进行招标、签署合同和处理与之有关的一切事务。</w:t>
      </w:r>
      <w:r>
        <w:rPr>
          <w:rFonts w:hint="eastAsia" w:ascii="仿宋" w:hAnsi="仿宋" w:eastAsia="仿宋" w:cs="仿宋"/>
          <w:color w:val="000000"/>
          <w:sz w:val="28"/>
          <w:highlight w:val="none"/>
        </w:rPr>
      </w:r>
      <w:r/>
    </w:p>
    <w:p>
      <w:pPr>
        <w:pStyle w:val="665"/>
        <w:ind w:firstLine="280"/>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65"/>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665"/>
        <w:ind w:firstLine="280"/>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特此证明。</w:t>
      </w:r>
      <w:r>
        <w:rPr>
          <w:rFonts w:hint="eastAsia" w:ascii="仿宋" w:hAnsi="仿宋" w:eastAsia="仿宋" w:cs="仿宋"/>
          <w:color w:val="000000"/>
          <w:sz w:val="28"/>
          <w:szCs w:val="28"/>
          <w:highlight w:val="none"/>
          <w:lang w:val="zh-CN"/>
        </w:rPr>
      </w:r>
      <w:r/>
    </w:p>
    <w:p>
      <w:pPr>
        <w:pStyle w:val="665"/>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lang w:val="zh-CN"/>
        </w:rPr>
      </w:r>
      <w:r/>
    </w:p>
    <w:p>
      <w:pPr>
        <w:pStyle w:val="665"/>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投标人:</w:t>
      </w:r>
      <w:r>
        <w:rPr>
          <w:rFonts w:hint="eastAsia" w:ascii="仿宋" w:hAnsi="仿宋" w:eastAsia="仿宋" w:cs="仿宋"/>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lang w:val="zh-CN"/>
        </w:rPr>
      </w:r>
      <w:r/>
    </w:p>
    <w:p>
      <w:pPr>
        <w:pStyle w:val="665"/>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753"/>
        <w:ind w:left="4760" w:right="560" w:hanging="1820"/>
        <w:spacing w:before="0" w:after="0"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665"/>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lang w:val="zh-CN"/>
        </w:rPr>
      </w:r>
      <w:r/>
    </w:p>
    <w:p>
      <w:pPr>
        <w:pStyle w:val="665"/>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highlight w:val="none"/>
        </w:rPr>
        <w:t xml:space="preserve">注:投标人法定代表人</w:t>
      </w:r>
      <w:r>
        <w:rPr>
          <w:rFonts w:hint="eastAsia" w:ascii="仿宋" w:hAnsi="仿宋" w:eastAsia="仿宋" w:cs="仿宋"/>
          <w:bCs/>
          <w:color w:val="000000"/>
          <w:sz w:val="28"/>
          <w:szCs w:val="28"/>
          <w:highlight w:val="none"/>
        </w:rPr>
        <w:t xml:space="preserve">参加投标的，必须附</w:t>
      </w:r>
      <w:r>
        <w:rPr>
          <w:rFonts w:hint="eastAsia" w:ascii="仿宋" w:hAnsi="仿宋" w:eastAsia="仿宋" w:cs="仿宋"/>
          <w:bCs/>
          <w:color w:val="000000"/>
          <w:sz w:val="28"/>
          <w:highlight w:val="none"/>
        </w:rPr>
        <w:t xml:space="preserve">法定代表人</w:t>
      </w:r>
      <w:r>
        <w:rPr>
          <w:rFonts w:hint="eastAsia" w:ascii="仿宋" w:hAnsi="仿宋" w:eastAsia="仿宋" w:cs="仿宋"/>
          <w:bCs/>
          <w:color w:val="000000"/>
          <w:sz w:val="28"/>
          <w:szCs w:val="28"/>
          <w:highlight w:val="none"/>
        </w:rPr>
        <w:t xml:space="preserve">身份证扫描件加盖投标人电子签章。</w:t>
      </w:r>
      <w:r>
        <w:rPr>
          <w:rFonts w:hint="eastAsia" w:ascii="仿宋" w:hAnsi="仿宋" w:eastAsia="仿宋" w:cs="仿宋"/>
          <w:color w:val="000000"/>
          <w:sz w:val="28"/>
          <w:szCs w:val="28"/>
          <w:highlight w:val="none"/>
        </w:rPr>
        <w:t xml:space="preserve">法定代表人授权其他人参加投标的，仅需填写“授权委托书”。</w:t>
      </w:r>
      <w:r>
        <w:rPr>
          <w:rFonts w:hint="eastAsia" w:ascii="仿宋" w:hAnsi="仿宋" w:eastAsia="仿宋" w:cs="仿宋"/>
          <w:bCs/>
          <w:color w:val="000000"/>
          <w:sz w:val="28"/>
          <w:szCs w:val="28"/>
          <w:highlight w:val="none"/>
        </w:rPr>
      </w:r>
      <w:r/>
    </w:p>
    <w:p>
      <w:pPr>
        <w:pStyle w:val="665"/>
        <w:ind w:left="-359" w:firstLine="357"/>
        <w:spacing w:line="64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65"/>
        <w:ind w:left="-359" w:firstLine="357"/>
        <w:spacing w:line="64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32"/>
          <w:highlight w:val="none"/>
        </w:rPr>
        <w:t xml:space="preserve">示范格式二</w:t>
      </w:r>
      <w:r>
        <w:rPr>
          <w:rFonts w:hint="eastAsia" w:ascii="仿宋" w:hAnsi="仿宋" w:eastAsia="仿宋" w:cs="仿宋"/>
          <w:b/>
          <w:color w:val="000000"/>
          <w:sz w:val="28"/>
          <w:szCs w:val="28"/>
          <w:highlight w:val="none"/>
        </w:rPr>
      </w:r>
      <w:r/>
    </w:p>
    <w:p>
      <w:pPr>
        <w:pStyle w:val="665"/>
        <w:ind w:firstLine="3213"/>
        <w:spacing w:line="520" w:lineRule="exact"/>
        <w:rPr>
          <w:rFonts w:hint="eastAsia" w:ascii="仿宋" w:hAnsi="仿宋" w:eastAsia="仿宋" w:cs="仿宋"/>
          <w:b/>
          <w:bCs/>
          <w:color w:val="000000"/>
          <w:sz w:val="28"/>
          <w:highlight w:val="none"/>
        </w:rPr>
      </w:pPr>
      <w:r>
        <w:rPr>
          <w:rFonts w:hint="eastAsia" w:ascii="仿宋" w:hAnsi="仿宋" w:eastAsia="仿宋" w:cs="仿宋"/>
          <w:b/>
          <w:bCs/>
          <w:color w:val="000000"/>
          <w:sz w:val="32"/>
          <w:highlight w:val="none"/>
        </w:rPr>
        <w:t xml:space="preserve">授权委托书</w:t>
      </w:r>
      <w:r>
        <w:rPr>
          <w:rFonts w:hint="eastAsia" w:ascii="仿宋" w:hAnsi="仿宋" w:eastAsia="仿宋" w:cs="仿宋"/>
          <w:b/>
          <w:bCs/>
          <w:color w:val="000000"/>
          <w:sz w:val="28"/>
          <w:highlight w:val="none"/>
        </w:rPr>
      </w:r>
      <w:r/>
    </w:p>
    <w:p>
      <w:pPr>
        <w:pStyle w:val="665"/>
        <w:spacing w:line="520" w:lineRule="exact"/>
        <w:rPr>
          <w:rFonts w:hint="eastAsia" w:ascii="仿宋" w:hAnsi="仿宋" w:eastAsia="仿宋" w:cs="仿宋"/>
          <w:bCs/>
          <w:color w:val="000000"/>
          <w:sz w:val="30"/>
          <w:szCs w:val="28"/>
          <w:highlight w:val="none"/>
        </w:rPr>
      </w:pPr>
      <w:r>
        <w:rPr>
          <w:rFonts w:hint="eastAsia" w:ascii="仿宋" w:hAnsi="仿宋" w:eastAsia="仿宋" w:cs="仿宋"/>
          <w:bCs/>
          <w:color w:val="000000"/>
          <w:sz w:val="30"/>
          <w:szCs w:val="28"/>
          <w:highlight w:val="none"/>
        </w:rPr>
        <w:t xml:space="preserve">致</w:t>
      </w:r>
      <w:r>
        <w:rPr>
          <w:rFonts w:hint="eastAsia" w:ascii="仿宋" w:hAnsi="仿宋" w:eastAsia="仿宋" w:cs="仿宋"/>
          <w:bCs/>
          <w:color w:val="000000"/>
          <w:sz w:val="30"/>
          <w:szCs w:val="28"/>
          <w:highlight w:val="none"/>
          <w:lang w:val="en-US" w:eastAsia="zh-CN"/>
        </w:rPr>
        <w:t xml:space="preserve">淮安市清江浦区人民法院</w:t>
      </w:r>
      <w:r>
        <w:rPr>
          <w:rFonts w:hint="eastAsia" w:ascii="仿宋" w:hAnsi="仿宋" w:eastAsia="仿宋" w:cs="仿宋"/>
          <w:bCs/>
          <w:color w:val="000000"/>
          <w:sz w:val="30"/>
          <w:szCs w:val="28"/>
          <w:highlight w:val="none"/>
        </w:rPr>
        <w:t xml:space="preserve">:</w:t>
      </w:r>
      <w:r>
        <w:rPr>
          <w:rFonts w:hint="eastAsia" w:ascii="仿宋" w:hAnsi="仿宋" w:eastAsia="仿宋" w:cs="仿宋"/>
          <w:bCs/>
          <w:color w:val="000000"/>
          <w:sz w:val="30"/>
          <w:szCs w:val="28"/>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本授权书宣告:</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受托人:姓名</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性别:</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出生日期: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所在单位:</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职务:</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身 份 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兹委托受托人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代表我公司参加</w:t>
      </w:r>
      <w:r>
        <w:rPr>
          <w:rFonts w:hint="eastAsia" w:ascii="仿宋" w:hAnsi="仿宋" w:eastAsia="仿宋" w:cs="仿宋"/>
          <w:color w:val="000000"/>
          <w:sz w:val="28"/>
          <w:szCs w:val="28"/>
          <w:highlight w:val="none"/>
          <w:lang w:eastAsia="zh-CN"/>
        </w:rPr>
        <w:t xml:space="preserve">正中国际项目管理集团有限公司</w:t>
      </w:r>
      <w:r>
        <w:rPr>
          <w:rFonts w:hint="eastAsia" w:ascii="仿宋" w:hAnsi="仿宋" w:eastAsia="仿宋" w:cs="仿宋"/>
          <w:color w:val="000000"/>
          <w:sz w:val="28"/>
          <w:szCs w:val="28"/>
          <w:highlight w:val="none"/>
        </w:rPr>
        <w:t xml:space="preserve">组织的（项目编号:           ）</w:t>
      </w:r>
      <w:r>
        <w:rPr>
          <w:rFonts w:hint="eastAsia" w:ascii="仿宋" w:hAnsi="仿宋" w:eastAsia="仿宋" w:cs="仿宋"/>
          <w:bCs/>
          <w:color w:val="000000"/>
          <w:sz w:val="28"/>
          <w:highlight w:val="none"/>
        </w:rPr>
        <w:t xml:space="preserve">    </w:t>
      </w:r>
      <w:r>
        <w:rPr>
          <w:rFonts w:hint="eastAsia" w:ascii="仿宋" w:hAnsi="仿宋" w:eastAsia="仿宋" w:cs="仿宋"/>
          <w:color w:val="000000"/>
          <w:sz w:val="28"/>
          <w:szCs w:val="28"/>
          <w:highlight w:val="none"/>
        </w:rPr>
        <w:t xml:space="preserve">采购项目的政府采购活动，受托人有权在该招标活动中，以我单位的名义签署投标函和投标文件，与</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协商、澄清、解释，签订合同书并执行一切与此有关的事项。</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委托期限:至上述事宜处理完毕止。</w:t>
      </w:r>
      <w:r>
        <w:rPr>
          <w:rFonts w:hint="eastAsia" w:ascii="仿宋" w:hAnsi="仿宋" w:eastAsia="仿宋" w:cs="仿宋"/>
          <w:color w:val="000000"/>
          <w:sz w:val="28"/>
          <w:szCs w:val="28"/>
          <w:highlight w:val="none"/>
        </w:rPr>
      </w:r>
      <w:r/>
    </w:p>
    <w:p>
      <w:pPr>
        <w:pStyle w:val="665"/>
        <w:ind w:firstLine="600"/>
        <w:spacing w:line="52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6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65"/>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lang w:val="zh-CN"/>
        </w:rPr>
      </w:r>
      <w:r/>
    </w:p>
    <w:p>
      <w:pPr>
        <w:pStyle w:val="665"/>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665"/>
        <w:ind w:left="-359" w:firstLine="548"/>
        <w:spacing w:line="52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bCs/>
          <w:color w:val="000000"/>
          <w:sz w:val="28"/>
          <w:highlight w:val="none"/>
        </w:rPr>
        <w:t xml:space="preserve">注:投标人委托</w:t>
      </w:r>
      <w:r>
        <w:rPr>
          <w:rFonts w:hint="eastAsia" w:ascii="仿宋" w:hAnsi="仿宋" w:eastAsia="仿宋" w:cs="仿宋"/>
          <w:bCs/>
          <w:color w:val="000000"/>
          <w:sz w:val="28"/>
          <w:szCs w:val="28"/>
          <w:highlight w:val="none"/>
        </w:rPr>
        <w:t xml:space="preserve">受托人参加投标的，必须附受托人身份证</w:t>
      </w:r>
      <w:r>
        <w:rPr>
          <w:rFonts w:hint="eastAsia" w:ascii="仿宋" w:hAnsi="仿宋" w:eastAsia="仿宋" w:cs="仿宋"/>
          <w:color w:val="000000"/>
          <w:sz w:val="28"/>
          <w:szCs w:val="28"/>
          <w:highlight w:val="none"/>
        </w:rPr>
        <w:t xml:space="preserve">扫描</w:t>
      </w:r>
      <w:r>
        <w:rPr>
          <w:rFonts w:hint="eastAsia" w:ascii="仿宋" w:hAnsi="仿宋" w:eastAsia="仿宋" w:cs="仿宋"/>
          <w:bCs/>
          <w:color w:val="000000"/>
          <w:sz w:val="28"/>
          <w:szCs w:val="28"/>
          <w:highlight w:val="none"/>
        </w:rPr>
        <w:t xml:space="preserve">件加盖投标人电子签章。</w:t>
      </w:r>
      <w:r>
        <w:rPr>
          <w:rFonts w:hint="eastAsia" w:ascii="仿宋" w:hAnsi="仿宋" w:eastAsia="仿宋" w:cs="仿宋"/>
          <w:color w:val="000000"/>
          <w:sz w:val="28"/>
          <w:szCs w:val="28"/>
          <w:highlight w:val="none"/>
        </w:rPr>
        <w:t xml:space="preserve">法定代表人直接参加投标的，仅需填写“法定代表人资格证明”。</w:t>
      </w:r>
      <w:r>
        <w:rPr>
          <w:rFonts w:hint="eastAsia" w:ascii="仿宋" w:hAnsi="仿宋" w:eastAsia="仿宋" w:cs="仿宋"/>
          <w:color w:val="000000"/>
          <w:sz w:val="28"/>
          <w:szCs w:val="28"/>
          <w:highlight w:val="none"/>
        </w:rPr>
      </w:r>
      <w:r/>
    </w:p>
    <w:p>
      <w:pPr>
        <w:pStyle w:val="66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6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示范格式三</w:t>
      </w:r>
      <w:r>
        <w:rPr>
          <w:rFonts w:hint="eastAsia" w:ascii="仿宋" w:hAnsi="仿宋" w:eastAsia="仿宋" w:cs="仿宋"/>
          <w:b/>
          <w:color w:val="000000"/>
          <w:sz w:val="32"/>
          <w:szCs w:val="32"/>
          <w:highlight w:val="none"/>
        </w:rPr>
      </w:r>
      <w:r/>
    </w:p>
    <w:p>
      <w:pPr>
        <w:pStyle w:val="66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65"/>
        <w:jc w:val="center"/>
        <w:spacing w:line="520" w:lineRule="exact"/>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t xml:space="preserve">符合《中华人民共和国政府采购法》第二十二条规定条件的</w:t>
      </w:r>
      <w:r>
        <w:rPr>
          <w:rFonts w:hint="eastAsia" w:ascii="仿宋" w:hAnsi="仿宋" w:eastAsia="仿宋" w:cs="仿宋"/>
          <w:b/>
          <w:bCs/>
          <w:color w:val="000000"/>
          <w:sz w:val="32"/>
          <w:highlight w:val="none"/>
        </w:rPr>
      </w:r>
      <w:r/>
    </w:p>
    <w:p>
      <w:pPr>
        <w:pStyle w:val="665"/>
        <w:jc w:val="center"/>
        <w:spacing w:line="520" w:lineRule="exact"/>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t xml:space="preserve">声明函</w:t>
      </w:r>
      <w:r>
        <w:rPr>
          <w:rFonts w:hint="eastAsia" w:ascii="仿宋" w:hAnsi="仿宋" w:eastAsia="仿宋" w:cs="仿宋"/>
          <w:b/>
          <w:bCs/>
          <w:color w:val="000000"/>
          <w:sz w:val="32"/>
          <w:highlight w:val="none"/>
        </w:rPr>
      </w:r>
      <w:r/>
    </w:p>
    <w:p>
      <w:pPr>
        <w:pStyle w:val="675"/>
        <w:ind w:firstLine="0"/>
        <w:spacing w:line="7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bCs/>
          <w:color w:val="000000"/>
          <w:sz w:val="30"/>
          <w:szCs w:val="28"/>
          <w:highlight w:val="none"/>
          <w:lang w:val="en-US" w:eastAsia="zh-CN"/>
        </w:rPr>
        <w:t xml:space="preserve">淮安市清江浦区人民法院</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665"/>
        <w:ind w:firstLine="8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我公司参加</w:t>
      </w:r>
      <w:r>
        <w:rPr>
          <w:rFonts w:hint="eastAsia" w:ascii="仿宋" w:hAnsi="仿宋" w:eastAsia="仿宋" w:cs="仿宋"/>
          <w:color w:val="000000"/>
          <w:sz w:val="28"/>
          <w:szCs w:val="28"/>
          <w:highlight w:val="none"/>
          <w:lang w:eastAsia="zh-CN"/>
        </w:rPr>
        <w:t xml:space="preserve">贵公司</w:t>
      </w:r>
      <w:r>
        <w:rPr>
          <w:rFonts w:hint="eastAsia" w:ascii="仿宋" w:hAnsi="仿宋" w:eastAsia="仿宋" w:cs="仿宋"/>
          <w:color w:val="000000"/>
          <w:sz w:val="28"/>
          <w:szCs w:val="28"/>
          <w:highlight w:val="none"/>
        </w:rPr>
        <w:t xml:space="preserve">组织实施的（项目编号:       ）</w:t>
      </w:r>
      <w:r>
        <w:rPr>
          <w:rFonts w:hint="eastAsia" w:ascii="仿宋" w:hAnsi="仿宋" w:eastAsia="仿宋" w:cs="仿宋"/>
          <w:bCs/>
          <w:color w:val="000000"/>
          <w:sz w:val="28"/>
          <w:highlight w:val="none"/>
        </w:rPr>
        <w:t xml:space="preserve">    </w:t>
      </w:r>
      <w:r>
        <w:rPr>
          <w:rFonts w:hint="eastAsia" w:ascii="仿宋" w:hAnsi="仿宋" w:eastAsia="仿宋" w:cs="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1、我单位具有独立承担民事责任的能力；</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2、我单位具有良好的商业信誉和健全的财务会计制度；</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3、我单位具有履行合同所必需的设备和专业技术能力；</w:t>
      </w:r>
      <w:r>
        <w:rPr>
          <w:rFonts w:hint="eastAsia" w:ascii="仿宋" w:hAnsi="仿宋" w:eastAsia="仿宋" w:cs="仿宋"/>
          <w:color w:val="000000"/>
          <w:sz w:val="28"/>
          <w:szCs w:val="28"/>
          <w:highlight w:val="none"/>
        </w:rPr>
      </w:r>
      <w:r/>
    </w:p>
    <w:p>
      <w:pPr>
        <w:pStyle w:val="6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4、我单位有依法缴纳税收和社会保障资金的良好记录；</w:t>
      </w:r>
      <w:r>
        <w:rPr>
          <w:rFonts w:hint="eastAsia" w:ascii="仿宋" w:hAnsi="仿宋" w:eastAsia="仿宋" w:cs="仿宋"/>
          <w:color w:val="000000"/>
          <w:sz w:val="28"/>
          <w:szCs w:val="28"/>
          <w:highlight w:val="none"/>
        </w:rPr>
      </w:r>
      <w:r/>
    </w:p>
    <w:p>
      <w:pPr>
        <w:pStyle w:val="665"/>
        <w:ind w:firstLine="560"/>
        <w:jc w:val="left"/>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 </w:t>
      </w:r>
      <w:r>
        <w:rPr>
          <w:rFonts w:hint="eastAsia" w:ascii="仿宋" w:hAnsi="仿宋" w:eastAsia="仿宋" w:cs="仿宋"/>
          <w:color w:val="000000"/>
          <w:sz w:val="28"/>
          <w:szCs w:val="28"/>
          <w:highlight w:val="none"/>
        </w:rPr>
      </w:r>
      <w:r/>
    </w:p>
    <w:p>
      <w:pPr>
        <w:pStyle w:val="665"/>
        <w:ind w:firstLine="63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6、我单位满足法律、行政法规规定的其他条件。</w:t>
      </w:r>
      <w:r>
        <w:rPr>
          <w:rFonts w:hint="eastAsia" w:ascii="仿宋" w:hAnsi="仿宋" w:eastAsia="仿宋" w:cs="仿宋"/>
          <w:color w:val="000000"/>
          <w:sz w:val="28"/>
          <w:szCs w:val="28"/>
          <w:highlight w:val="none"/>
        </w:rPr>
      </w:r>
      <w:r/>
    </w:p>
    <w:p>
      <w:pPr>
        <w:pStyle w:val="665"/>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r>
      <w:r/>
    </w:p>
    <w:p>
      <w:pPr>
        <w:pStyle w:val="665"/>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r>
      <w:r/>
    </w:p>
    <w:p>
      <w:pPr>
        <w:pStyle w:val="665"/>
        <w:jc w:val="right"/>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  承诺人</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lang w:val="zh-CN"/>
        </w:rPr>
      </w:r>
      <w:r/>
    </w:p>
    <w:p>
      <w:pPr>
        <w:pStyle w:val="665"/>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665"/>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r>
      <w:r/>
    </w:p>
    <w:p>
      <w:pPr>
        <w:pStyle w:val="66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6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6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6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6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6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65"/>
        <w:rPr>
          <w:rFonts w:hint="eastAsia" w:ascii="仿宋" w:hAnsi="仿宋" w:eastAsia="仿宋" w:cs="仿宋"/>
          <w:color w:val="000000"/>
          <w:sz w:val="28"/>
          <w:szCs w:val="28"/>
          <w:highlight w:val="none"/>
        </w:rPr>
      </w:pPr>
      <w:r>
        <w:rPr>
          <w:rFonts w:hint="eastAsia" w:ascii="仿宋" w:hAnsi="仿宋" w:eastAsia="仿宋" w:cs="仿宋"/>
          <w:b/>
          <w:color w:val="000000"/>
          <w:sz w:val="32"/>
          <w:szCs w:val="32"/>
          <w:highlight w:val="none"/>
        </w:rPr>
        <w:t xml:space="preserve">示范格式四</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665"/>
        <w:ind w:left="-359" w:firstLine="357"/>
        <w:jc w:val="center"/>
        <w:spacing w:line="60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t xml:space="preserve">承诺书</w:t>
      </w:r>
      <w:r>
        <w:rPr>
          <w:rFonts w:hint="eastAsia" w:ascii="仿宋" w:hAnsi="仿宋" w:eastAsia="仿宋" w:cs="仿宋"/>
          <w:b/>
          <w:color w:val="000000"/>
          <w:sz w:val="32"/>
          <w:highlight w:val="none"/>
        </w:rPr>
      </w:r>
      <w:r/>
    </w:p>
    <w:p>
      <w:pPr>
        <w:pStyle w:val="665"/>
        <w:ind w:left="-359" w:firstLine="357"/>
        <w:spacing w:line="60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65"/>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我单位符合下列要求：</w:t>
      </w:r>
      <w:r>
        <w:rPr>
          <w:rFonts w:hint="eastAsia" w:ascii="仿宋" w:hAnsi="仿宋" w:eastAsia="仿宋" w:cs="仿宋"/>
          <w:color w:val="000000"/>
          <w:sz w:val="28"/>
          <w:szCs w:val="28"/>
          <w:highlight w:val="none"/>
        </w:rPr>
      </w:r>
      <w:r/>
    </w:p>
    <w:p>
      <w:pPr>
        <w:pStyle w:val="665"/>
        <w:numPr>
          <w:ilvl w:val="0"/>
          <w:numId w:val="8"/>
        </w:num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单位负责人为同一人或者存在直接控股、管理关系的不同</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，不得同时参加同一合同项下的政府采购活动。</w:t>
      </w:r>
      <w:r>
        <w:rPr>
          <w:rFonts w:hint="eastAsia" w:ascii="仿宋" w:hAnsi="仿宋" w:eastAsia="仿宋" w:cs="仿宋"/>
          <w:color w:val="000000"/>
          <w:sz w:val="28"/>
          <w:szCs w:val="28"/>
          <w:highlight w:val="none"/>
        </w:rPr>
      </w:r>
      <w:r/>
    </w:p>
    <w:p>
      <w:pPr>
        <w:pStyle w:val="665"/>
        <w:numPr>
          <w:ilvl w:val="0"/>
          <w:numId w:val="8"/>
        </w:num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凡为采购项目提供整体设计、规范编制或者项目管理、监理、检测等服务的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，不得再参加本项目的采购活动。</w:t>
      </w:r>
      <w:r>
        <w:rPr>
          <w:rFonts w:hint="eastAsia" w:ascii="仿宋" w:hAnsi="仿宋" w:eastAsia="仿宋" w:cs="仿宋"/>
          <w:color w:val="000000"/>
          <w:sz w:val="28"/>
          <w:szCs w:val="28"/>
          <w:highlight w:val="none"/>
        </w:rPr>
      </w:r>
      <w:r/>
    </w:p>
    <w:p>
      <w:pPr>
        <w:pStyle w:val="665"/>
        <w:numPr>
          <w:ilvl w:val="0"/>
          <w:numId w:val="8"/>
        </w:num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我单位未被“信用中国”网站（www.creditchina.gov.cn）、“中国政府采购网”（www.ccgp.gov.cn）列入失信被执行人、重大税收违法案件当事人名单、政府采购严重违法失信行为记录名单。</w:t>
      </w:r>
      <w:r>
        <w:rPr>
          <w:rFonts w:hint="eastAsia" w:ascii="仿宋" w:hAnsi="仿宋" w:eastAsia="仿宋" w:cs="仿宋"/>
          <w:color w:val="000000"/>
          <w:sz w:val="28"/>
          <w:szCs w:val="28"/>
          <w:highlight w:val="none"/>
        </w:rPr>
      </w:r>
      <w:r/>
    </w:p>
    <w:p>
      <w:pPr>
        <w:pStyle w:val="665"/>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65"/>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65"/>
        <w:ind w:firstLine="560"/>
        <w:jc w:val="left"/>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特此声明！</w:t>
      </w:r>
      <w:r>
        <w:rPr>
          <w:rFonts w:hint="eastAsia" w:ascii="仿宋" w:hAnsi="仿宋" w:eastAsia="仿宋" w:cs="仿宋"/>
          <w:color w:val="000000"/>
          <w:sz w:val="28"/>
          <w:szCs w:val="28"/>
          <w:highlight w:val="none"/>
        </w:rPr>
      </w:r>
      <w:r/>
    </w:p>
    <w:p>
      <w:pPr>
        <w:pStyle w:val="675"/>
        <w:ind w:firstLine="643"/>
        <w:jc w:val="left"/>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5"/>
        <w:ind w:firstLine="643"/>
        <w:jc w:val="left"/>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65"/>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u w:val="single"/>
          <w:lang w:val="zh-CN"/>
        </w:rPr>
        <w:t xml:space="preserve">（电子签章）</w:t>
      </w:r>
      <w:r>
        <w:rPr>
          <w:rFonts w:hint="eastAsia" w:ascii="仿宋" w:hAnsi="仿宋" w:eastAsia="仿宋" w:cs="仿宋"/>
          <w:color w:val="000000"/>
          <w:sz w:val="28"/>
          <w:szCs w:val="28"/>
          <w:highlight w:val="none"/>
          <w:lang w:val="zh-CN"/>
        </w:rPr>
      </w:r>
      <w:r/>
    </w:p>
    <w:p>
      <w:pPr>
        <w:pStyle w:val="665"/>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highlight w:val="none"/>
          <w:u w:val="single"/>
        </w:rPr>
        <w:t xml:space="preserve">（电子签章或电子签字）</w:t>
      </w:r>
      <w:r>
        <w:rPr>
          <w:rFonts w:hint="eastAsia" w:ascii="仿宋" w:hAnsi="仿宋" w:eastAsia="仿宋" w:cs="仿宋"/>
          <w:color w:val="000000"/>
          <w:sz w:val="28"/>
          <w:szCs w:val="28"/>
          <w:highlight w:val="none"/>
          <w:lang w:val="zh-CN"/>
        </w:rPr>
      </w:r>
      <w:r/>
    </w:p>
    <w:p>
      <w:pPr>
        <w:pStyle w:val="665"/>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日期</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年</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665"/>
        <w:keepLines w:val="0"/>
        <w:keepNext w:val="0"/>
        <w:pageBreakBefore w:val="0"/>
        <w:rPr>
          <w:rFonts w:hint="eastAsia" w:ascii="仿宋" w:hAnsi="仿宋" w:eastAsia="仿宋"/>
          <w:color w:val="000000"/>
          <w:sz w:val="28"/>
          <w:szCs w:val="28"/>
          <w:highlight w:val="none"/>
        </w:rPr>
        <w:outlineLvl w:val="9"/>
      </w:pPr>
      <w:r>
        <w:rPr>
          <w:rFonts w:hint="eastAsia" w:ascii="仿宋" w:hAnsi="仿宋" w:eastAsia="仿宋" w:cs="仿宋"/>
          <w:color w:val="000000"/>
          <w:sz w:val="28"/>
          <w:szCs w:val="28"/>
          <w:highlight w:val="none"/>
        </w:rPr>
        <w:br w:type="page" w:clear="all"/>
      </w:r>
      <w:r>
        <w:rPr>
          <w:rFonts w:hint="eastAsia" w:ascii="仿宋" w:hAnsi="仿宋" w:eastAsia="仿宋" w:cs="仿宋"/>
          <w:color w:val="000000"/>
          <w:sz w:val="28"/>
          <w:szCs w:val="28"/>
          <w:highlight w:val="none"/>
        </w:rPr>
        <w:t xml:space="preserve">  </w:t>
      </w:r>
      <w:r>
        <w:rPr>
          <w:rFonts w:hint="eastAsia" w:ascii="仿宋" w:hAnsi="仿宋" w:eastAsia="仿宋"/>
          <w:b/>
          <w:color w:val="000000"/>
          <w:sz w:val="32"/>
          <w:szCs w:val="32"/>
          <w:highlight w:val="none"/>
        </w:rPr>
        <w:t xml:space="preserve">示范格式</w:t>
      </w:r>
      <w:r>
        <w:rPr>
          <w:rFonts w:hint="eastAsia" w:ascii="仿宋" w:hAnsi="仿宋" w:eastAsia="仿宋"/>
          <w:b/>
          <w:color w:val="000000"/>
          <w:sz w:val="32"/>
          <w:szCs w:val="32"/>
          <w:highlight w:val="none"/>
          <w:lang w:val="en-US" w:eastAsia="zh-CN"/>
        </w:rPr>
        <w:t xml:space="preserve">五</w:t>
      </w: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65"/>
        <w:numPr>
          <w:ilvl w:val="0"/>
          <w:numId w:val="0"/>
        </w:numPr>
        <w:jc w:val="center"/>
        <w:keepLines w:val="0"/>
        <w:keepNext w:val="0"/>
        <w:pageBreakBefore w:val="0"/>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t xml:space="preserve">企业声明函（货物类）</w:t>
      </w:r>
      <w:r>
        <w:rPr>
          <w:rFonts w:hint="eastAsia" w:ascii="仿宋" w:hAnsi="仿宋" w:eastAsia="仿宋"/>
          <w:b/>
          <w:bCs/>
          <w:color w:val="000000"/>
          <w:sz w:val="32"/>
          <w:szCs w:val="32"/>
          <w:highlight w:val="none"/>
        </w:rPr>
      </w:r>
      <w:r/>
    </w:p>
    <w:p>
      <w:pPr>
        <w:pStyle w:val="770"/>
        <w:ind w:firstLine="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致淮安市清江浦区人民法院:</w:t>
      </w:r>
      <w:r>
        <w:rPr>
          <w:rFonts w:hint="eastAsia" w:ascii="仿宋" w:hAnsi="仿宋" w:eastAsia="仿宋"/>
          <w:bCs/>
          <w:color w:val="000000"/>
          <w:sz w:val="28"/>
          <w:szCs w:val="28"/>
          <w:highlight w:val="none"/>
        </w:rPr>
      </w:r>
      <w:r/>
    </w:p>
    <w:p>
      <w:pPr>
        <w:pStyle w:val="77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 xml:space="preserve">（单位名称）</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（项目名称）</w:t>
      </w:r>
      <w:r>
        <w:rPr>
          <w:rFonts w:hint="eastAsia" w:ascii="仿宋" w:hAnsi="仿宋" w:eastAsia="仿宋"/>
          <w:bCs/>
          <w:color w:val="000000"/>
          <w:sz w:val="28"/>
          <w:szCs w:val="28"/>
          <w:highlight w:val="none"/>
        </w:rPr>
        <w:t xml:space="preserve">采购活动，提供的货物全部由符合政策要求的中小企业制造。相关企业的具体情况如下： </w:t>
      </w:r>
      <w:r>
        <w:rPr>
          <w:rFonts w:hint="eastAsia" w:ascii="仿宋" w:hAnsi="仿宋" w:eastAsia="仿宋"/>
          <w:bCs/>
          <w:color w:val="000000"/>
          <w:sz w:val="28"/>
          <w:szCs w:val="28"/>
          <w:highlight w:val="none"/>
        </w:rPr>
      </w:r>
      <w:r/>
    </w:p>
    <w:p>
      <w:pPr>
        <w:pStyle w:val="77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1.</w:t>
      </w:r>
      <w:r>
        <w:rPr>
          <w:rFonts w:hint="eastAsia" w:ascii="仿宋" w:hAnsi="仿宋" w:eastAsia="仿宋"/>
          <w:b/>
          <w:bCs w:val="0"/>
          <w:color w:val="000000"/>
          <w:sz w:val="28"/>
          <w:szCs w:val="28"/>
          <w:highlight w:val="none"/>
        </w:rPr>
        <w:t xml:space="preserve"> </w:t>
      </w:r>
      <w:r>
        <w:rPr>
          <w:rFonts w:hint="eastAsia" w:ascii="仿宋" w:hAnsi="仿宋" w:eastAsia="仿宋"/>
          <w:b/>
          <w:bCs w:val="0"/>
          <w:color w:val="000000"/>
          <w:sz w:val="28"/>
          <w:szCs w:val="28"/>
          <w:highlight w:val="none"/>
          <w:u w:val="single"/>
        </w:rPr>
        <w:t xml:space="preserve">（清江浦区人民法院2026年度食堂采购项目）</w:t>
      </w:r>
      <w:r>
        <w:rPr>
          <w:rFonts w:hint="eastAsia" w:ascii="仿宋" w:hAnsi="仿宋" w:eastAsia="仿宋"/>
          <w:b/>
          <w:bCs w:val="0"/>
          <w:color w:val="000000"/>
          <w:sz w:val="28"/>
          <w:szCs w:val="28"/>
          <w:highlight w:val="none"/>
        </w:rPr>
        <w:t xml:space="preserve"> </w:t>
      </w:r>
      <w:r>
        <w:rPr>
          <w:rFonts w:hint="eastAsia" w:ascii="仿宋" w:hAnsi="仿宋" w:eastAsia="仿宋"/>
          <w:bCs/>
          <w:color w:val="000000"/>
          <w:sz w:val="28"/>
          <w:szCs w:val="28"/>
          <w:highlight w:val="none"/>
        </w:rPr>
        <w:t xml:space="preserve">，属于</w:t>
      </w:r>
      <w:r>
        <w:rPr>
          <w:rFonts w:hint="eastAsia" w:ascii="仿宋" w:hAnsi="仿宋" w:eastAsia="仿宋"/>
          <w:b/>
          <w:bCs w:val="0"/>
          <w:color w:val="000000"/>
          <w:sz w:val="28"/>
          <w:szCs w:val="28"/>
          <w:highlight w:val="none"/>
          <w:u w:val="single"/>
        </w:rPr>
        <w:t xml:space="preserve">（</w:t>
      </w:r>
      <w:r>
        <w:rPr>
          <w:rFonts w:hint="eastAsia" w:ascii="仿宋" w:hAnsi="仿宋" w:eastAsia="仿宋"/>
          <w:b/>
          <w:bCs w:val="0"/>
          <w:color w:val="000000"/>
          <w:sz w:val="28"/>
          <w:szCs w:val="28"/>
          <w:highlight w:val="none"/>
          <w:u w:val="single"/>
          <w:lang w:val="en-US" w:eastAsia="zh-CN"/>
        </w:rPr>
        <w:t xml:space="preserve">餐饮业</w:t>
      </w:r>
      <w:r>
        <w:rPr>
          <w:rFonts w:hint="eastAsia" w:ascii="仿宋" w:hAnsi="仿宋" w:eastAsia="仿宋"/>
          <w:b/>
          <w:bCs w:val="0"/>
          <w:color w:val="000000"/>
          <w:sz w:val="28"/>
          <w:szCs w:val="28"/>
          <w:highlight w:val="none"/>
          <w:u w:val="single"/>
        </w:rPr>
        <w:t xml:space="preserve">）</w:t>
      </w:r>
      <w:r>
        <w:rPr>
          <w:rFonts w:hint="eastAsia" w:ascii="仿宋" w:hAnsi="仿宋" w:eastAsia="仿宋"/>
          <w:bCs/>
          <w:color w:val="000000"/>
          <w:sz w:val="28"/>
          <w:szCs w:val="28"/>
          <w:highlight w:val="none"/>
        </w:rPr>
        <w:t xml:space="preserve">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77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u w:val="single"/>
        </w:rPr>
        <w:t xml:space="preserve"> （标的名称）</w:t>
      </w:r>
      <w:r>
        <w:rPr>
          <w:rFonts w:hint="eastAsia" w:ascii="仿宋" w:hAnsi="仿宋" w:eastAsia="仿宋"/>
          <w:bCs/>
          <w:color w:val="000000"/>
          <w:sz w:val="28"/>
          <w:szCs w:val="28"/>
          <w:highlight w:val="none"/>
        </w:rPr>
        <w:t xml:space="preserve"> ，属于（采购文件中明确的所属行业）行业；制造商为（企业名称），从业人员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77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77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77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665"/>
        <w:jc w:val="center"/>
        <w:keepLines w:val="0"/>
        <w:keepNext w:val="0"/>
        <w:pageBreakBefore w:val="0"/>
        <w:spacing w:line="640" w:lineRule="exact"/>
        <w:rPr>
          <w:rFonts w:hint="eastAsia" w:ascii="仿宋" w:hAnsi="仿宋" w:eastAsia="仿宋" w:cs="楷体_GB2312"/>
          <w:color w:val="000000"/>
          <w:sz w:val="28"/>
          <w:szCs w:val="28"/>
          <w:highlight w:val="none"/>
          <w:lang w:val="zh-CN"/>
        </w:rPr>
        <w:outlineLvl w:val="9"/>
      </w:pPr>
      <w:r>
        <w:rPr>
          <w:rFonts w:hint="eastAsia" w:ascii="仿宋" w:hAnsi="仿宋" w:eastAsia="仿宋" w:cs="楷体_GB2312"/>
          <w:color w:val="000000"/>
          <w:sz w:val="28"/>
          <w:szCs w:val="28"/>
          <w:highlight w:val="none"/>
          <w:lang w:val="zh-CN"/>
        </w:rPr>
        <w:t xml:space="preserve">                     投标人:</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（电子签章）     </w:t>
      </w:r>
      <w:r>
        <w:rPr>
          <w:rFonts w:hint="eastAsia" w:ascii="仿宋" w:hAnsi="仿宋" w:eastAsia="仿宋" w:cs="楷体_GB2312"/>
          <w:color w:val="000000"/>
          <w:sz w:val="28"/>
          <w:szCs w:val="28"/>
          <w:highlight w:val="none"/>
          <w:lang w:val="zh-CN"/>
        </w:rPr>
      </w:r>
      <w:r/>
    </w:p>
    <w:p>
      <w:pPr>
        <w:pStyle w:val="665"/>
        <w:jc w:val="center"/>
        <w:keepLines w:val="0"/>
        <w:keepNext w:val="0"/>
        <w:pageBreakBefore w:val="0"/>
        <w:spacing w:line="640" w:lineRule="exact"/>
        <w:rPr>
          <w:rFonts w:ascii="仿宋" w:hAnsi="仿宋" w:eastAsia="仿宋" w:cs="楷体_GB2312"/>
          <w:color w:val="000000"/>
          <w:sz w:val="28"/>
          <w:szCs w:val="28"/>
          <w:highlight w:val="none"/>
          <w:lang w:val="zh-CN"/>
        </w:rPr>
        <w:outlineLvl w:val="9"/>
      </w:pPr>
      <w:r>
        <w:rPr>
          <w:rFonts w:ascii="仿宋" w:hAnsi="仿宋" w:eastAsia="仿宋" w:cs="楷体_GB2312"/>
          <w:color w:val="000000"/>
          <w:sz w:val="28"/>
          <w:szCs w:val="28"/>
          <w:highlight w:val="none"/>
          <w:lang w:val="zh-CN"/>
        </w:rPr>
        <w:t xml:space="preserve">                      </w:t>
      </w:r>
      <w:r>
        <w:rPr>
          <w:rFonts w:hint="eastAsia" w:ascii="仿宋" w:hAnsi="仿宋" w:eastAsia="仿宋" w:cs="楷体_GB2312"/>
          <w:color w:val="000000"/>
          <w:sz w:val="28"/>
          <w:szCs w:val="28"/>
          <w:highlight w:val="none"/>
          <w:lang w:val="zh-CN"/>
        </w:rPr>
        <w:t xml:space="preserve">  日期</w:t>
      </w:r>
      <w:r>
        <w:rPr>
          <w:rFonts w:hint="eastAsia" w:ascii="仿宋" w:hAnsi="仿宋" w:eastAsia="仿宋"/>
          <w:color w:val="000000"/>
          <w:sz w:val="28"/>
          <w:szCs w:val="28"/>
          <w:highlight w:val="none"/>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年</w:t>
      </w:r>
      <w:r>
        <w:rPr>
          <w:rFonts w:ascii="仿宋" w:hAnsi="仿宋" w:eastAsia="仿宋" w:cs="楷体_GB2312"/>
          <w:color w:val="000000"/>
          <w:sz w:val="28"/>
          <w:szCs w:val="28"/>
          <w:highlight w:val="non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月</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日</w:t>
      </w:r>
      <w:r>
        <w:rPr>
          <w:rFonts w:ascii="仿宋" w:hAnsi="仿宋" w:eastAsia="仿宋" w:cs="楷体_GB2312"/>
          <w:color w:val="000000"/>
          <w:sz w:val="28"/>
          <w:szCs w:val="28"/>
          <w:highlight w:val="none"/>
          <w:lang w:val="zh-CN"/>
        </w:rPr>
      </w:r>
      <w:r/>
    </w:p>
    <w:p>
      <w:pPr>
        <w:pStyle w:val="770"/>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rPr>
          <w:rFonts w:hint="eastAsia" w:ascii="仿宋" w:hAnsi="仿宋" w:eastAsia="仿宋"/>
          <w:bCs/>
          <w:color w:val="000000"/>
          <w:sz w:val="24"/>
          <w:szCs w:val="24"/>
          <w:highlight w:val="none"/>
        </w:rPr>
      </w:r>
      <w:r/>
    </w:p>
    <w:p>
      <w:pPr>
        <w:pStyle w:val="770"/>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r>
      <w:r/>
    </w:p>
    <w:p>
      <w:pPr>
        <w:pStyle w:val="770"/>
        <w:ind w:firstLine="0"/>
        <w:jc w:val="left"/>
        <w:keepLines w:val="0"/>
        <w:keepNext w:val="0"/>
        <w:pageBreakBefore w:val="0"/>
        <w:spacing w:line="520" w:lineRule="exact"/>
        <w:rPr>
          <w:rFonts w:hint="eastAsia" w:ascii="仿宋" w:hAnsi="仿宋" w:eastAsia="仿宋"/>
          <w:b/>
          <w:color w:val="000000"/>
          <w:sz w:val="32"/>
          <w:szCs w:val="32"/>
          <w:highlight w:val="none"/>
          <w:lang w:eastAsia="zh-CN"/>
        </w:rPr>
        <w:outlineLvl w:val="9"/>
      </w:pPr>
      <w:r>
        <w:rPr>
          <w:rFonts w:hint="eastAsia" w:ascii="仿宋" w:hAnsi="仿宋" w:eastAsia="仿宋"/>
          <w:b/>
          <w:color w:val="000000"/>
          <w:sz w:val="32"/>
          <w:szCs w:val="32"/>
          <w:highlight w:val="none"/>
        </w:rPr>
        <w:t xml:space="preserve">示范格式</w:t>
      </w:r>
      <w:r>
        <w:rPr>
          <w:rFonts w:hint="eastAsia" w:ascii="仿宋" w:hAnsi="仿宋" w:eastAsia="仿宋"/>
          <w:b/>
          <w:color w:val="000000"/>
          <w:sz w:val="32"/>
          <w:szCs w:val="32"/>
          <w:highlight w:val="none"/>
          <w:lang w:val="en-US" w:eastAsia="zh-CN"/>
        </w:rPr>
        <w:t xml:space="preserve">六</w:t>
      </w:r>
      <w:r>
        <w:rPr>
          <w:rFonts w:hint="eastAsia" w:ascii="仿宋" w:hAnsi="仿宋" w:eastAsia="仿宋"/>
          <w:b/>
          <w:color w:val="000000"/>
          <w:sz w:val="32"/>
          <w:szCs w:val="32"/>
          <w:highlight w:val="none"/>
          <w:lang w:eastAsia="zh-CN"/>
        </w:rPr>
      </w:r>
      <w:r/>
    </w:p>
    <w:p>
      <w:pPr>
        <w:pStyle w:val="665"/>
        <w:jc w:val="center"/>
        <w:keepLines w:val="0"/>
        <w:keepNext w:val="0"/>
        <w:pageBreakBefore w:val="0"/>
        <w:spacing w:line="640" w:lineRule="exact"/>
        <w:widowControl/>
        <w:rPr>
          <w:rFonts w:ascii="仿宋" w:hAnsi="仿宋" w:eastAsia="仿宋" w:cs="宋体"/>
          <w:color w:val="000000"/>
          <w:sz w:val="24"/>
          <w:highlight w:val="none"/>
        </w:rPr>
        <w:outlineLvl w:val="9"/>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color w:val="000000"/>
          <w:sz w:val="24"/>
          <w:highlight w:val="none"/>
        </w:rPr>
      </w:r>
      <w:r/>
    </w:p>
    <w:p>
      <w:pPr>
        <w:pStyle w:val="770"/>
        <w:ind w:firstLine="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致淮安市清江浦区人民法院:</w:t>
      </w:r>
      <w:r>
        <w:rPr>
          <w:rFonts w:hint="eastAsia" w:ascii="仿宋" w:hAnsi="仿宋" w:eastAsia="仿宋"/>
          <w:bCs/>
          <w:color w:val="000000"/>
          <w:sz w:val="28"/>
          <w:szCs w:val="28"/>
          <w:highlight w:val="none"/>
        </w:rPr>
      </w:r>
      <w:r/>
    </w:p>
    <w:p>
      <w:pPr>
        <w:pStyle w:val="770"/>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770"/>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770"/>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770"/>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cs="仿宋_GB2312"/>
          <w:color w:val="000000"/>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770"/>
        <w:ind w:firstLine="560"/>
        <w:keepLines w:val="0"/>
        <w:keepNext w:val="0"/>
        <w:pageBreakBefore w:val="0"/>
        <w:spacing w:line="640" w:lineRule="exact"/>
        <w:rPr>
          <w:rFonts w:ascii="仿宋" w:hAnsi="仿宋" w:eastAsia="仿宋"/>
          <w:color w:val="000000"/>
          <w:sz w:val="28"/>
          <w:szCs w:val="28"/>
          <w:highlight w:val="none"/>
        </w:rPr>
        <w:outlineLvl w:val="9"/>
      </w:pPr>
      <w:r>
        <w:rPr>
          <w:rFonts w:ascii="仿宋" w:hAnsi="仿宋" w:eastAsia="仿宋"/>
          <w:color w:val="000000"/>
          <w:sz w:val="28"/>
          <w:szCs w:val="28"/>
          <w:highlight w:val="none"/>
        </w:rPr>
      </w:r>
      <w:r/>
    </w:p>
    <w:p>
      <w:pPr>
        <w:pStyle w:val="665"/>
        <w:jc w:val="center"/>
        <w:keepLines w:val="0"/>
        <w:keepNext w:val="0"/>
        <w:pageBreakBefore w:val="0"/>
        <w:spacing w:line="640" w:lineRule="exact"/>
        <w:rPr>
          <w:rFonts w:hint="eastAsia" w:ascii="仿宋" w:hAnsi="仿宋" w:eastAsia="仿宋" w:cs="楷体_GB2312"/>
          <w:color w:val="000000"/>
          <w:sz w:val="28"/>
          <w:szCs w:val="28"/>
          <w:highlight w:val="none"/>
          <w:lang w:val="zh-CN"/>
        </w:rPr>
        <w:outlineLvl w:val="9"/>
      </w:pPr>
      <w:r>
        <w:rPr>
          <w:rFonts w:hint="eastAsia" w:ascii="仿宋" w:hAnsi="仿宋" w:eastAsia="仿宋" w:cs="楷体_GB2312"/>
          <w:color w:val="000000"/>
          <w:sz w:val="28"/>
          <w:szCs w:val="28"/>
          <w:highlight w:val="none"/>
          <w:lang w:val="zh-CN"/>
        </w:rPr>
        <w:t xml:space="preserve">                    投标人:</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（电子签章）    </w:t>
      </w:r>
      <w:r>
        <w:rPr>
          <w:rFonts w:hint="eastAsia" w:ascii="仿宋" w:hAnsi="仿宋" w:eastAsia="仿宋" w:cs="楷体_GB2312"/>
          <w:color w:val="000000"/>
          <w:sz w:val="28"/>
          <w:szCs w:val="28"/>
          <w:highlight w:val="none"/>
          <w:lang w:val="zh-CN"/>
        </w:rPr>
      </w:r>
      <w:r/>
    </w:p>
    <w:p>
      <w:pPr>
        <w:pStyle w:val="665"/>
        <w:jc w:val="center"/>
        <w:keepLines w:val="0"/>
        <w:keepNext w:val="0"/>
        <w:pageBreakBefore w:val="0"/>
        <w:spacing w:line="640" w:lineRule="exact"/>
        <w:rPr>
          <w:rFonts w:ascii="仿宋" w:hAnsi="仿宋" w:eastAsia="仿宋" w:cs="楷体_GB2312"/>
          <w:color w:val="000000"/>
          <w:sz w:val="28"/>
          <w:szCs w:val="28"/>
          <w:highlight w:val="none"/>
          <w:lang w:val="zh-CN"/>
        </w:rPr>
        <w:outlineLvl w:val="9"/>
      </w:pPr>
      <w:r>
        <w:rPr>
          <w:rFonts w:ascii="仿宋" w:hAnsi="仿宋" w:eastAsia="仿宋" w:cs="楷体_GB2312"/>
          <w:color w:val="000000"/>
          <w:sz w:val="28"/>
          <w:szCs w:val="28"/>
          <w:highlight w:val="none"/>
          <w:lang w:val="zh-CN"/>
        </w:rPr>
        <w:t xml:space="preserve">                      </w:t>
      </w:r>
      <w:r>
        <w:rPr>
          <w:rFonts w:hint="eastAsia" w:ascii="仿宋" w:hAnsi="仿宋" w:eastAsia="仿宋" w:cs="楷体_GB2312"/>
          <w:color w:val="000000"/>
          <w:sz w:val="28"/>
          <w:szCs w:val="28"/>
          <w:highlight w:val="none"/>
          <w:lang w:val="zh-CN"/>
        </w:rPr>
        <w:t xml:space="preserve">  日期</w:t>
      </w:r>
      <w:r>
        <w:rPr>
          <w:rFonts w:hint="eastAsia" w:ascii="仿宋" w:hAnsi="仿宋" w:eastAsia="仿宋"/>
          <w:color w:val="000000"/>
          <w:sz w:val="28"/>
          <w:szCs w:val="28"/>
          <w:highlight w:val="none"/>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年</w:t>
      </w:r>
      <w:r>
        <w:rPr>
          <w:rFonts w:ascii="仿宋" w:hAnsi="仿宋" w:eastAsia="仿宋" w:cs="楷体_GB2312"/>
          <w:color w:val="000000"/>
          <w:sz w:val="28"/>
          <w:szCs w:val="28"/>
          <w:highlight w:val="non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月</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日</w:t>
      </w:r>
      <w:r>
        <w:rPr>
          <w:rFonts w:ascii="仿宋" w:hAnsi="仿宋" w:eastAsia="仿宋" w:cs="楷体_GB2312"/>
          <w:color w:val="000000"/>
          <w:sz w:val="28"/>
          <w:szCs w:val="28"/>
          <w:highlight w:val="none"/>
          <w:lang w:val="zh-CN"/>
        </w:rPr>
      </w:r>
      <w:r/>
    </w:p>
    <w:p>
      <w:pPr>
        <w:pStyle w:val="665"/>
        <w:ind w:firstLine="565"/>
        <w:keepLines w:val="0"/>
        <w:keepNext w:val="0"/>
        <w:pageBreakBefore w:val="0"/>
        <w:spacing w:line="640" w:lineRule="exact"/>
        <w:rPr>
          <w:rFonts w:hint="eastAsia" w:ascii="仿宋" w:hAnsi="仿宋" w:eastAsia="仿宋"/>
          <w:color w:val="000000"/>
          <w:sz w:val="28"/>
          <w:szCs w:val="28"/>
          <w:highlight w:val="none"/>
        </w:rPr>
        <w:outlineLvl w:val="9"/>
      </w:pPr>
      <w:r>
        <w:rPr>
          <w:rFonts w:hint="eastAsia" w:ascii="仿宋" w:hAnsi="仿宋" w:eastAsia="仿宋" w:cs="仿宋_GB2312"/>
          <w:color w:val="000000"/>
          <w:sz w:val="28"/>
          <w:szCs w:val="28"/>
          <w:highlight w:val="none"/>
        </w:rPr>
        <w:t xml:space="preserve">注:</w:t>
      </w:r>
      <w:r>
        <w:rPr>
          <w:rFonts w:hint="eastAsia" w:ascii="仿宋" w:hAnsi="仿宋" w:eastAsia="仿宋"/>
          <w:color w:val="000000"/>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color w:val="000000"/>
          <w:sz w:val="28"/>
          <w:szCs w:val="28"/>
          <w:highlight w:val="none"/>
        </w:rPr>
        <w:t xml:space="preserve">需提供此函。</w:t>
      </w:r>
      <w:r>
        <w:rPr>
          <w:rFonts w:hint="eastAsia" w:ascii="仿宋" w:hAnsi="仿宋" w:eastAsia="仿宋"/>
          <w:color w:val="000000"/>
          <w:sz w:val="28"/>
          <w:szCs w:val="28"/>
          <w:highlight w:val="none"/>
        </w:rPr>
      </w:r>
      <w:r/>
    </w:p>
    <w:p>
      <w:pPr>
        <w:pStyle w:val="770"/>
        <w:ind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color w:val="000000"/>
          <w:sz w:val="32"/>
          <w:szCs w:val="32"/>
          <w:highlight w:val="none"/>
        </w:rPr>
        <w:br w:type="page" w:clear="all"/>
      </w:r>
      <w:r>
        <w:rPr>
          <w:rFonts w:hint="eastAsia" w:ascii="仿宋" w:hAnsi="仿宋" w:eastAsia="仿宋"/>
          <w:b/>
          <w:color w:val="000000"/>
          <w:sz w:val="32"/>
          <w:szCs w:val="32"/>
          <w:highlight w:val="none"/>
        </w:rPr>
        <w:t xml:space="preserve">示范格式</w:t>
      </w:r>
      <w:r>
        <w:rPr>
          <w:rFonts w:hint="eastAsia" w:ascii="仿宋" w:hAnsi="仿宋" w:eastAsia="仿宋"/>
          <w:b/>
          <w:color w:val="000000"/>
          <w:sz w:val="32"/>
          <w:szCs w:val="32"/>
          <w:highlight w:val="none"/>
          <w:lang w:val="en-US" w:eastAsia="zh-CN"/>
        </w:rPr>
        <w:t xml:space="preserve">七</w:t>
      </w:r>
      <w:r>
        <w:rPr>
          <w:rFonts w:hint="eastAsia" w:ascii="仿宋" w:hAnsi="仿宋" w:eastAsia="仿宋" w:cs="Times New Roman"/>
          <w:bCs/>
          <w:color w:val="000000"/>
          <w:sz w:val="28"/>
          <w:szCs w:val="28"/>
          <w:highlight w:val="none"/>
        </w:rPr>
      </w:r>
      <w:r/>
    </w:p>
    <w:p>
      <w:pPr>
        <w:pStyle w:val="770"/>
        <w:ind w:firstLine="560"/>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 关于符合本国产品标准的声明函（采购包号：**）</w:t>
      </w:r>
      <w:r>
        <w:rPr>
          <w:rFonts w:hint="eastAsia" w:ascii="仿宋" w:hAnsi="仿宋" w:eastAsia="仿宋" w:cs="宋体"/>
          <w:b/>
          <w:bCs/>
          <w:color w:val="000000"/>
          <w:sz w:val="32"/>
          <w:szCs w:val="32"/>
          <w:highlight w:val="none"/>
          <w:lang w:val="en-US" w:eastAsia="zh-CN" w:bidi="ar-SA"/>
        </w:rPr>
      </w:r>
      <w:r/>
    </w:p>
    <w:p>
      <w:pPr>
        <w:pStyle w:val="770"/>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致淮安市清江浦区人民法院:</w:t>
      </w:r>
      <w:r>
        <w:rPr>
          <w:rFonts w:hint="eastAsia" w:ascii="仿宋" w:hAnsi="仿宋" w:eastAsia="仿宋" w:cs="Times New Roman"/>
          <w:bCs/>
          <w:color w:val="000000"/>
          <w:sz w:val="28"/>
          <w:szCs w:val="28"/>
          <w:highlight w:val="none"/>
        </w:rPr>
      </w:r>
      <w:r/>
    </w:p>
    <w:p>
      <w:pPr>
        <w:pStyle w:val="77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highlight w:val="none"/>
        </w:rPr>
      </w:r>
      <w:r/>
    </w:p>
    <w:p>
      <w:pPr>
        <w:pStyle w:val="77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77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77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rPr>
      </w:r>
      <w:r/>
    </w:p>
    <w:p>
      <w:pPr>
        <w:pStyle w:val="77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rPr>
          <w:rFonts w:hint="eastAsia" w:ascii="仿宋" w:hAnsi="仿宋" w:eastAsia="仿宋" w:cs="Times New Roman"/>
          <w:bCs/>
          <w:color w:val="000000"/>
          <w:sz w:val="28"/>
          <w:szCs w:val="28"/>
          <w:highlight w:val="none"/>
        </w:rPr>
      </w:r>
      <w:r/>
    </w:p>
    <w:p>
      <w:pPr>
        <w:pStyle w:val="770"/>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rPr>
          <w:rFonts w:hint="eastAsia" w:ascii="仿宋" w:hAnsi="仿宋" w:eastAsia="仿宋" w:cs="Times New Roman"/>
          <w:bCs/>
          <w:color w:val="000000"/>
          <w:sz w:val="28"/>
          <w:szCs w:val="28"/>
          <w:highlight w:val="none"/>
        </w:rPr>
      </w:r>
      <w:r/>
    </w:p>
    <w:p>
      <w:pPr>
        <w:pStyle w:val="77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rPr>
          <w:rFonts w:hint="eastAsia" w:ascii="仿宋" w:hAnsi="仿宋" w:eastAsia="仿宋" w:cs="Times New Roman"/>
          <w:bCs/>
          <w:color w:val="000000"/>
          <w:sz w:val="28"/>
          <w:szCs w:val="28"/>
          <w:highlight w:val="none"/>
        </w:rPr>
      </w:r>
      <w:r/>
    </w:p>
    <w:p>
      <w:pPr>
        <w:pStyle w:val="77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rPr>
          <w:rFonts w:hint="eastAsia" w:ascii="仿宋" w:hAnsi="仿宋" w:eastAsia="仿宋" w:cs="Times New Roman"/>
          <w:bCs/>
          <w:color w:val="000000"/>
          <w:sz w:val="28"/>
          <w:szCs w:val="28"/>
          <w:highlight w:val="none"/>
        </w:rPr>
      </w:r>
      <w:r/>
    </w:p>
    <w:p>
      <w:pPr>
        <w:pStyle w:val="77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rPr>
          <w:rFonts w:hint="eastAsia" w:ascii="仿宋" w:hAnsi="仿宋" w:eastAsia="仿宋" w:cs="Times New Roman"/>
          <w:bCs/>
          <w:color w:val="000000"/>
          <w:sz w:val="28"/>
          <w:szCs w:val="28"/>
          <w:highlight w:val="none"/>
        </w:rPr>
      </w:r>
      <w:r/>
    </w:p>
    <w:p>
      <w:pPr>
        <w:pStyle w:val="77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rPr>
          <w:rFonts w:hint="eastAsia" w:ascii="仿宋" w:hAnsi="仿宋" w:eastAsia="仿宋" w:cs="Times New Roman"/>
          <w:bCs/>
          <w:color w:val="000000"/>
          <w:sz w:val="28"/>
          <w:szCs w:val="28"/>
          <w:highlight w:val="none"/>
        </w:rPr>
      </w:r>
      <w:r/>
    </w:p>
    <w:p>
      <w:pPr>
        <w:pStyle w:val="77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rPr>
          <w:rFonts w:hint="eastAsia" w:ascii="仿宋" w:hAnsi="仿宋" w:eastAsia="仿宋" w:cs="Times New Roman"/>
          <w:bCs/>
          <w:color w:val="000000"/>
          <w:sz w:val="28"/>
          <w:szCs w:val="28"/>
          <w:highlight w:val="none"/>
        </w:rPr>
      </w:r>
      <w:r/>
    </w:p>
    <w:p>
      <w:pPr>
        <w:pStyle w:val="77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rPr>
          <w:rFonts w:hint="eastAsia" w:ascii="仿宋" w:hAnsi="仿宋" w:eastAsia="仿宋" w:cs="Times New Roman"/>
          <w:bCs/>
          <w:color w:val="000000"/>
          <w:sz w:val="28"/>
          <w:szCs w:val="28"/>
          <w:highlight w:val="none"/>
        </w:rPr>
      </w:r>
      <w:r/>
    </w:p>
    <w:p>
      <w:pPr>
        <w:pStyle w:val="665"/>
        <w:ind w:firstLine="565"/>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Adobe 仿宋 Std R">
    <w:panose1 w:val="020B05030202020202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tabs>
        <w:tab w:val="center" w:pos="4153" w:leader="none"/>
        <w:tab w:val="right" w:pos="8306" w:leader="none"/>
      </w:tabs>
      <w:rPr>
        <w:rStyle w:val="710"/>
      </w:rPr>
      <w:framePr w:wrap="around" w:vAnchor="text" w:hAnchor="margin" w:xAlign="center" w:y="1"/>
    </w:pPr>
    <w:r>
      <w:fldChar w:fldCharType="begin"/>
    </w:r>
    <w:r>
      <w:rPr>
        <w:rStyle w:val="710"/>
      </w:rPr>
      <w:instrText xml:space="preserve">PAGE  </w:instrText>
    </w:r>
    <w:r>
      <w:fldChar w:fldCharType="separate"/>
    </w:r>
    <w:r>
      <w:rPr>
        <w:rStyle w:val="710"/>
      </w:rPr>
      <w:t xml:space="preserve">50</w:t>
    </w:r>
    <w:r>
      <w:fldChar w:fldCharType="end"/>
    </w:r>
    <w:r>
      <w:rPr>
        <w:rStyle w:val="710"/>
      </w:rPr>
    </w:r>
    <w:r/>
  </w:p>
  <w:p>
    <w:pPr>
      <w:pStyle w:val="69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tabs>
        <w:tab w:val="center" w:pos="4153" w:leader="none"/>
        <w:tab w:val="right" w:pos="8306" w:leader="none"/>
      </w:tabs>
      <w:rPr>
        <w:rStyle w:val="710"/>
      </w:rPr>
      <w:framePr w:wrap="around" w:vAnchor="text" w:hAnchor="margin" w:xAlign="center" w:y="1"/>
    </w:pPr>
    <w:r>
      <w:fldChar w:fldCharType="begin"/>
    </w:r>
    <w:r>
      <w:rPr>
        <w:rStyle w:val="710"/>
      </w:rPr>
      <w:instrText xml:space="preserve">PAGE  </w:instrText>
    </w:r>
    <w:r>
      <w:fldChar w:fldCharType="end"/>
    </w:r>
    <w:r>
      <w:rPr>
        <w:rStyle w:val="710"/>
      </w:rPr>
    </w:r>
    <w:r/>
  </w:p>
  <w:p>
    <w:pPr>
      <w:pStyle w:val="69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w:t>
    </w:r>
    <w:r>
      <w:rPr>
        <w:rFonts w:hint="eastAsia" w:ascii="华文行楷" w:hAnsi="黑体" w:eastAsia="华文行楷"/>
        <w:color w:val="000000"/>
        <w:sz w:val="28"/>
        <w:szCs w:val="28"/>
        <w:lang w:val="en-US" w:eastAsia="zh-CN"/>
      </w:rPr>
      <w:t xml:space="preserve">清江浦区</w:t>
    </w:r>
    <w:r>
      <w:rPr>
        <w:rFonts w:hint="eastAsia" w:ascii="华文行楷" w:hAnsi="黑体" w:eastAsia="华文行楷"/>
        <w:color w:val="000000"/>
        <w:sz w:val="28"/>
        <w:szCs w:val="28"/>
      </w:rPr>
      <w:t xml:space="preserve">政府采购</w:t>
    </w:r>
    <w:r>
      <w:rPr>
        <w:rFonts w:hint="eastAsia" w:ascii="华文行楷" w:hAnsi="黑体" w:eastAsia="华文行楷"/>
        <w:color w:val="000000"/>
        <w:sz w:val="28"/>
        <w:szCs w:val="28"/>
        <w:lang w:val="en-US" w:eastAsia="zh-CN"/>
      </w:rPr>
      <w:t xml:space="preserve">分散</w:t>
    </w:r>
    <w:r>
      <w:rPr>
        <w:rFonts w:hint="eastAsia" w:ascii="华文行楷" w:hAnsi="黑体" w:eastAsia="华文行楷"/>
        <w:color w:val="000000"/>
        <w:sz w:val="28"/>
        <w:szCs w:val="28"/>
      </w:rPr>
      <w:t xml:space="preserve">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66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66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748"/>
      <w:isLgl w:val="false"/>
      <w:suff w:val="nothing"/>
      <w:lvlText w:val="第%1章"/>
      <w:lvlJc w:val="left"/>
      <w:pPr>
        <w:pStyle w:val="665"/>
        <w:ind w:left="640" w:firstLine="0"/>
      </w:pPr>
      <w:rPr>
        <w:rFonts w:hint="eastAsia"/>
      </w:rPr>
    </w:lvl>
    <w:lvl w:ilvl="1">
      <w:start w:val="1"/>
      <w:numFmt w:val="decimal"/>
      <w:isLgl w:val="false"/>
      <w:suff w:val="nothing"/>
      <w:lvlText w:val=""/>
      <w:lvlJc w:val="left"/>
      <w:pPr>
        <w:pStyle w:val="665"/>
        <w:ind w:left="640" w:firstLine="0"/>
      </w:pPr>
      <w:rPr>
        <w:rFonts w:hint="eastAsia"/>
      </w:rPr>
    </w:lvl>
    <w:lvl w:ilvl="2">
      <w:start w:val="1"/>
      <w:numFmt w:val="decimal"/>
      <w:isLgl w:val="false"/>
      <w:suff w:val="nothing"/>
      <w:lvlText w:val=""/>
      <w:lvlJc w:val="left"/>
      <w:pPr>
        <w:pStyle w:val="665"/>
        <w:ind w:left="640" w:firstLine="0"/>
      </w:pPr>
      <w:rPr>
        <w:rFonts w:hint="eastAsia"/>
      </w:rPr>
    </w:lvl>
    <w:lvl w:ilvl="3">
      <w:start w:val="1"/>
      <w:numFmt w:val="decimal"/>
      <w:isLgl w:val="false"/>
      <w:suff w:val="nothing"/>
      <w:lvlText w:val=""/>
      <w:lvlJc w:val="left"/>
      <w:pPr>
        <w:pStyle w:val="665"/>
        <w:ind w:left="640" w:firstLine="0"/>
      </w:pPr>
      <w:rPr>
        <w:rFonts w:hint="eastAsia"/>
      </w:rPr>
    </w:lvl>
    <w:lvl w:ilvl="4">
      <w:start w:val="1"/>
      <w:numFmt w:val="decimal"/>
      <w:isLgl w:val="false"/>
      <w:suff w:val="nothing"/>
      <w:lvlText w:val=""/>
      <w:lvlJc w:val="left"/>
      <w:pPr>
        <w:pStyle w:val="665"/>
        <w:ind w:left="640" w:firstLine="0"/>
      </w:pPr>
      <w:rPr>
        <w:rFonts w:hint="eastAsia"/>
      </w:rPr>
    </w:lvl>
    <w:lvl w:ilvl="5">
      <w:start w:val="1"/>
      <w:numFmt w:val="decimal"/>
      <w:isLgl w:val="false"/>
      <w:suff w:val="nothing"/>
      <w:lvlText w:val=""/>
      <w:lvlJc w:val="left"/>
      <w:pPr>
        <w:pStyle w:val="665"/>
        <w:ind w:left="640" w:firstLine="0"/>
      </w:pPr>
      <w:rPr>
        <w:rFonts w:hint="eastAsia"/>
      </w:rPr>
    </w:lvl>
    <w:lvl w:ilvl="6">
      <w:start w:val="1"/>
      <w:numFmt w:val="decimal"/>
      <w:isLgl w:val="false"/>
      <w:suff w:val="nothing"/>
      <w:lvlText w:val=""/>
      <w:lvlJc w:val="left"/>
      <w:pPr>
        <w:pStyle w:val="665"/>
        <w:ind w:left="640" w:firstLine="0"/>
      </w:pPr>
      <w:rPr>
        <w:rFonts w:hint="eastAsia"/>
      </w:rPr>
    </w:lvl>
    <w:lvl w:ilvl="7">
      <w:start w:val="1"/>
      <w:numFmt w:val="decimal"/>
      <w:isLgl w:val="false"/>
      <w:suff w:val="nothing"/>
      <w:lvlText w:val=""/>
      <w:lvlJc w:val="left"/>
      <w:pPr>
        <w:pStyle w:val="665"/>
        <w:ind w:left="640" w:firstLine="0"/>
      </w:pPr>
      <w:rPr>
        <w:rFonts w:hint="eastAsia"/>
      </w:rPr>
    </w:lvl>
    <w:lvl w:ilvl="8">
      <w:start w:val="1"/>
      <w:numFmt w:val="decimal"/>
      <w:isLgl w:val="false"/>
      <w:suff w:val="nothing"/>
      <w:lvlText w:val=""/>
      <w:lvlJc w:val="left"/>
      <w:pPr>
        <w:pStyle w:val="665"/>
        <w:ind w:left="640" w:firstLine="0"/>
      </w:pPr>
      <w:rPr>
        <w:rFonts w:hint="eastAsia"/>
      </w:rPr>
    </w:lvl>
  </w:abstractNum>
  <w:abstractNum w:abstractNumId="3">
    <w:multiLevelType w:val="hybridMultilevel"/>
    <w:lvl w:ilvl="0">
      <w:start w:val="1"/>
      <w:numFmt w:val="chineseCountingThousand"/>
      <w:pStyle w:val="755"/>
      <w:isLgl w:val="false"/>
      <w:suff w:val="tab"/>
      <w:lvlText w:val="%1、"/>
      <w:lvlJc w:val="left"/>
      <w:pPr>
        <w:pStyle w:val="665"/>
        <w:ind w:left="420" w:hanging="420"/>
        <w:tabs>
          <w:tab w:val="num" w:pos="420" w:leader="none"/>
        </w:tabs>
      </w:pPr>
      <w:rPr>
        <w:rFonts w:hint="eastAsia"/>
        <w:b/>
        <w:i w:val="0"/>
      </w:rPr>
    </w:lvl>
    <w:lvl w:ilvl="1">
      <w:start w:val="1"/>
      <w:numFmt w:val="lowerLetter"/>
      <w:isLgl w:val="false"/>
      <w:suff w:val="tab"/>
      <w:lvlText w:val="%2)"/>
      <w:lvlJc w:val="left"/>
      <w:pPr>
        <w:pStyle w:val="665"/>
        <w:ind w:left="840" w:hanging="420"/>
        <w:tabs>
          <w:tab w:val="num" w:pos="840" w:leader="none"/>
        </w:tabs>
      </w:pPr>
    </w:lvl>
    <w:lvl w:ilvl="2">
      <w:start w:val="1"/>
      <w:numFmt w:val="lowerRoman"/>
      <w:isLgl w:val="false"/>
      <w:suff w:val="tab"/>
      <w:lvlText w:val="%3."/>
      <w:lvlJc w:val="right"/>
      <w:pPr>
        <w:pStyle w:val="665"/>
        <w:ind w:left="1260" w:hanging="420"/>
        <w:tabs>
          <w:tab w:val="num" w:pos="1260" w:leader="none"/>
        </w:tabs>
      </w:pPr>
    </w:lvl>
    <w:lvl w:ilvl="3">
      <w:start w:val="1"/>
      <w:numFmt w:val="decimal"/>
      <w:isLgl w:val="false"/>
      <w:suff w:val="tab"/>
      <w:lvlText w:val="%4."/>
      <w:lvlJc w:val="left"/>
      <w:pPr>
        <w:pStyle w:val="665"/>
        <w:ind w:left="1680" w:hanging="420"/>
        <w:tabs>
          <w:tab w:val="num" w:pos="1680" w:leader="none"/>
        </w:tabs>
      </w:pPr>
    </w:lvl>
    <w:lvl w:ilvl="4">
      <w:start w:val="1"/>
      <w:numFmt w:val="lowerLetter"/>
      <w:isLgl w:val="false"/>
      <w:suff w:val="tab"/>
      <w:lvlText w:val="%5)"/>
      <w:lvlJc w:val="left"/>
      <w:pPr>
        <w:pStyle w:val="665"/>
        <w:ind w:left="2100" w:hanging="420"/>
        <w:tabs>
          <w:tab w:val="num" w:pos="2100" w:leader="none"/>
        </w:tabs>
      </w:pPr>
    </w:lvl>
    <w:lvl w:ilvl="5">
      <w:start w:val="1"/>
      <w:numFmt w:val="lowerRoman"/>
      <w:isLgl w:val="false"/>
      <w:suff w:val="tab"/>
      <w:lvlText w:val="%6."/>
      <w:lvlJc w:val="right"/>
      <w:pPr>
        <w:pStyle w:val="665"/>
        <w:ind w:left="2520" w:hanging="420"/>
        <w:tabs>
          <w:tab w:val="num" w:pos="2520" w:leader="none"/>
        </w:tabs>
      </w:pPr>
    </w:lvl>
    <w:lvl w:ilvl="6">
      <w:start w:val="1"/>
      <w:numFmt w:val="decimal"/>
      <w:isLgl w:val="false"/>
      <w:suff w:val="tab"/>
      <w:lvlText w:val="%7."/>
      <w:lvlJc w:val="left"/>
      <w:pPr>
        <w:pStyle w:val="665"/>
        <w:ind w:left="2940" w:hanging="420"/>
        <w:tabs>
          <w:tab w:val="num" w:pos="2940" w:leader="none"/>
        </w:tabs>
      </w:pPr>
    </w:lvl>
    <w:lvl w:ilvl="7">
      <w:start w:val="1"/>
      <w:numFmt w:val="lowerLetter"/>
      <w:isLgl w:val="false"/>
      <w:suff w:val="tab"/>
      <w:lvlText w:val="%8)"/>
      <w:lvlJc w:val="left"/>
      <w:pPr>
        <w:pStyle w:val="665"/>
        <w:ind w:left="3360" w:hanging="420"/>
        <w:tabs>
          <w:tab w:val="num" w:pos="3360" w:leader="none"/>
        </w:tabs>
      </w:pPr>
    </w:lvl>
    <w:lvl w:ilvl="8">
      <w:start w:val="1"/>
      <w:numFmt w:val="lowerRoman"/>
      <w:isLgl w:val="false"/>
      <w:suff w:val="tab"/>
      <w:lvlText w:val="%9."/>
      <w:lvlJc w:val="right"/>
      <w:pPr>
        <w:pStyle w:val="665"/>
        <w:ind w:left="3780" w:hanging="420"/>
        <w:tabs>
          <w:tab w:val="num" w:pos="3780" w:leader="none"/>
        </w:tabs>
      </w:pPr>
    </w:lvl>
  </w:abstractNum>
  <w:abstractNum w:abstractNumId="4">
    <w:multiLevelType w:val="hybridMultilevel"/>
    <w:lvl w:ilvl="0">
      <w:start w:val="1"/>
      <w:numFmt w:val="decimal"/>
      <w:isLgl w:val="false"/>
      <w:suff w:val="nothing"/>
      <w:lvlText w:val="（%1）"/>
      <w:lvlJc w:val="left"/>
      <w:pPr>
        <w:pStyle w:val="66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Thousand"/>
      <w:pStyle w:val="743"/>
      <w:isLgl w:val="false"/>
      <w:suff w:val="nothing"/>
      <w:lvlText w:val="第%1部分"/>
      <w:lvlJc w:val="center"/>
      <w:pPr>
        <w:pStyle w:val="665"/>
        <w:ind w:left="432" w:firstLine="288"/>
      </w:pPr>
      <w:rPr>
        <w:rFonts w:hint="eastAsia"/>
        <w:sz w:val="28"/>
        <w:szCs w:val="28"/>
        <w:lang w:val="en-US"/>
      </w:rPr>
    </w:lvl>
    <w:lvl w:ilvl="1">
      <w:start w:val="1"/>
      <w:numFmt w:val="chineseCountingThousand"/>
      <w:isLgl w:val="false"/>
      <w:suff w:val="nothing"/>
      <w:lvlText w:val="%2、"/>
      <w:lvlJc w:val="left"/>
      <w:pPr>
        <w:pStyle w:val="665"/>
        <w:ind w:left="360" w:firstLine="0"/>
      </w:pPr>
      <w:rPr>
        <w:rFonts w:hint="eastAsia"/>
        <w:lang w:val="en-US"/>
      </w:rPr>
    </w:lvl>
    <w:lvl w:ilvl="2">
      <w:start w:val="1"/>
      <w:numFmt w:val="chineseCountingThousand"/>
      <w:isLgl w:val="false"/>
      <w:suff w:val="nothing"/>
      <w:lvlText w:val="(%3)"/>
      <w:lvlJc w:val="left"/>
      <w:pPr>
        <w:pStyle w:val="665"/>
        <w:ind w:left="0" w:firstLine="0"/>
      </w:pPr>
      <w:rPr>
        <w:rFonts w:hint="eastAsia"/>
      </w:rPr>
    </w:lvl>
    <w:lvl w:ilvl="3">
      <w:start w:val="1"/>
      <w:numFmt w:val="decimal"/>
      <w:isLgl w:val="false"/>
      <w:suff w:val="nothing"/>
      <w:lvlText w:val="%4、"/>
      <w:lvlJc w:val="left"/>
      <w:pPr>
        <w:pStyle w:val="665"/>
        <w:ind w:left="0" w:firstLine="0"/>
      </w:pPr>
      <w:rPr>
        <w:rFonts w:hint="eastAsia"/>
      </w:rPr>
    </w:lvl>
    <w:lvl w:ilvl="4">
      <w:start w:val="1"/>
      <w:numFmt w:val="upperLetter"/>
      <w:isLgl w:val="false"/>
      <w:suff w:val="nothing"/>
      <w:lvlText w:val="%5、"/>
      <w:lvlJc w:val="left"/>
      <w:pPr>
        <w:pStyle w:val="665"/>
        <w:ind w:left="0" w:firstLine="0"/>
      </w:pPr>
      <w:rPr>
        <w:rFonts w:hint="eastAsia"/>
      </w:rPr>
    </w:lvl>
    <w:lvl w:ilvl="5">
      <w:start w:val="1"/>
      <w:numFmt w:val="decimal"/>
      <w:isLgl w:val="false"/>
      <w:suff w:val="nothing"/>
      <w:lvlText w:val=""/>
      <w:lvlJc w:val="left"/>
      <w:pPr>
        <w:pStyle w:val="665"/>
        <w:ind w:left="0" w:firstLine="0"/>
      </w:pPr>
      <w:rPr>
        <w:rFonts w:hint="eastAsia"/>
      </w:rPr>
    </w:lvl>
    <w:lvl w:ilvl="6">
      <w:start w:val="1"/>
      <w:numFmt w:val="decimal"/>
      <w:isLgl w:val="false"/>
      <w:suff w:val="nothing"/>
      <w:lvlText w:val=""/>
      <w:lvlJc w:val="left"/>
      <w:pPr>
        <w:pStyle w:val="665"/>
        <w:ind w:left="0" w:firstLine="0"/>
      </w:pPr>
      <w:rPr>
        <w:rFonts w:hint="eastAsia"/>
      </w:rPr>
    </w:lvl>
    <w:lvl w:ilvl="7">
      <w:start w:val="1"/>
      <w:numFmt w:val="decimal"/>
      <w:isLgl w:val="false"/>
      <w:suff w:val="nothing"/>
      <w:lvlText w:val=""/>
      <w:lvlJc w:val="left"/>
      <w:pPr>
        <w:pStyle w:val="665"/>
        <w:ind w:left="0" w:firstLine="0"/>
      </w:pPr>
      <w:rPr>
        <w:rFonts w:hint="eastAsia"/>
      </w:rPr>
    </w:lvl>
    <w:lvl w:ilvl="8">
      <w:start w:val="1"/>
      <w:numFmt w:val="decimal"/>
      <w:isLgl w:val="false"/>
      <w:suff w:val="nothing"/>
      <w:lvlText w:val=""/>
      <w:lvlJc w:val="left"/>
      <w:pPr>
        <w:pStyle w:val="665"/>
        <w:ind w:left="0" w:firstLine="0"/>
      </w:pPr>
      <w:rPr>
        <w:rFonts w:hint="eastAsia"/>
      </w:rPr>
    </w:lvl>
  </w:abstractNum>
  <w:abstractNum w:abstractNumId="6">
    <w:multiLevelType w:val="hybridMultilevel"/>
    <w:lvl w:ilvl="0">
      <w:start w:val="3"/>
      <w:numFmt w:val="chineseCounting"/>
      <w:isLgl w:val="false"/>
      <w:suff w:val="nothing"/>
      <w:lvlText w:val="（%1）"/>
      <w:lvlJc w:val="left"/>
      <w:pPr>
        <w:pStyle w:val="66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737"/>
      <w:isLgl w:val="false"/>
      <w:suff w:val="nothing"/>
      <w:lvlText w:val="第%1章"/>
      <w:lvlJc w:val="left"/>
      <w:pPr>
        <w:pStyle w:val="665"/>
        <w:ind w:left="0" w:firstLine="0"/>
      </w:pPr>
    </w:lvl>
    <w:lvl w:ilvl="1">
      <w:start w:val="1"/>
      <w:numFmt w:val="decimal"/>
      <w:isLgl w:val="false"/>
      <w:suff w:val="nothing"/>
      <w:lvlText w:val=""/>
      <w:lvlJc w:val="left"/>
      <w:pPr>
        <w:pStyle w:val="665"/>
        <w:ind w:left="0" w:firstLine="0"/>
      </w:pPr>
    </w:lvl>
    <w:lvl w:ilvl="2">
      <w:start w:val="1"/>
      <w:numFmt w:val="decimal"/>
      <w:isLgl w:val="false"/>
      <w:suff w:val="nothing"/>
      <w:lvlText w:val=""/>
      <w:lvlJc w:val="left"/>
      <w:pPr>
        <w:pStyle w:val="665"/>
        <w:ind w:left="0" w:firstLine="0"/>
      </w:pPr>
    </w:lvl>
    <w:lvl w:ilvl="3">
      <w:start w:val="1"/>
      <w:numFmt w:val="decimal"/>
      <w:isLgl w:val="false"/>
      <w:suff w:val="nothing"/>
      <w:lvlText w:val=""/>
      <w:lvlJc w:val="left"/>
      <w:pPr>
        <w:pStyle w:val="665"/>
        <w:ind w:left="0" w:firstLine="0"/>
      </w:pPr>
    </w:lvl>
    <w:lvl w:ilvl="4">
      <w:start w:val="1"/>
      <w:numFmt w:val="decimal"/>
      <w:isLgl w:val="false"/>
      <w:suff w:val="nothing"/>
      <w:lvlText w:val=""/>
      <w:lvlJc w:val="left"/>
      <w:pPr>
        <w:pStyle w:val="665"/>
        <w:ind w:left="0" w:firstLine="0"/>
      </w:pPr>
    </w:lvl>
    <w:lvl w:ilvl="5">
      <w:start w:val="1"/>
      <w:numFmt w:val="decimal"/>
      <w:isLgl w:val="false"/>
      <w:suff w:val="nothing"/>
      <w:lvlText w:val=""/>
      <w:lvlJc w:val="left"/>
      <w:pPr>
        <w:pStyle w:val="665"/>
        <w:ind w:left="0" w:firstLine="0"/>
      </w:pPr>
    </w:lvl>
    <w:lvl w:ilvl="6">
      <w:start w:val="1"/>
      <w:numFmt w:val="decimal"/>
      <w:isLgl w:val="false"/>
      <w:suff w:val="nothing"/>
      <w:lvlText w:val=""/>
      <w:lvlJc w:val="left"/>
      <w:pPr>
        <w:pStyle w:val="665"/>
        <w:ind w:left="0" w:firstLine="0"/>
      </w:pPr>
    </w:lvl>
    <w:lvl w:ilvl="7">
      <w:start w:val="1"/>
      <w:numFmt w:val="decimal"/>
      <w:isLgl w:val="false"/>
      <w:suff w:val="nothing"/>
      <w:lvlText w:val=""/>
      <w:lvlJc w:val="left"/>
      <w:pPr>
        <w:pStyle w:val="665"/>
        <w:ind w:left="0" w:firstLine="0"/>
      </w:pPr>
    </w:lvl>
    <w:lvl w:ilvl="8">
      <w:start w:val="1"/>
      <w:numFmt w:val="decimal"/>
      <w:isLgl w:val="false"/>
      <w:suff w:val="nothing"/>
      <w:lvlText w:val=""/>
      <w:lvlJc w:val="left"/>
      <w:pPr>
        <w:pStyle w:val="665"/>
        <w:ind w:left="0" w:firstLine="0"/>
      </w:pPr>
    </w:lvl>
  </w:abstractNum>
  <w:num w:numId="1">
    <w:abstractNumId w:val="7"/>
  </w:num>
  <w:num w:numId="2">
    <w:abstractNumId w:val="5"/>
  </w:num>
  <w:num w:numId="3">
    <w:abstractNumId w:val="2"/>
  </w:num>
  <w:num w:numId="4">
    <w:abstractNumId w:val="3"/>
  </w:num>
  <w:num w:numId="5">
    <w:abstractNumId w:val="6"/>
  </w:num>
  <w:num w:numId="6">
    <w:abstractNumId w:val="0"/>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5"/>
    <w:next w:val="66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5"/>
    <w:next w:val="66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5"/>
    <w:next w:val="66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5"/>
    <w:next w:val="66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5"/>
    <w:next w:val="66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5"/>
    <w:next w:val="66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5"/>
    <w:next w:val="66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5"/>
    <w:next w:val="66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5"/>
    <w:next w:val="66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65"/>
    <w:next w:val="66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5"/>
    <w:next w:val="66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5"/>
    <w:next w:val="665"/>
    <w:link w:val="38"/>
    <w:uiPriority w:val="29"/>
    <w:qFormat/>
    <w:pPr>
      <w:ind w:left="720" w:right="720"/>
    </w:pPr>
    <w:rPr>
      <w:i/>
    </w:rPr>
  </w:style>
  <w:style w:type="character" w:styleId="38">
    <w:name w:val="Quote Char"/>
    <w:link w:val="37"/>
    <w:uiPriority w:val="29"/>
    <w:rPr>
      <w:i/>
    </w:rPr>
  </w:style>
  <w:style w:type="paragraph" w:styleId="39">
    <w:name w:val="Intense Quote"/>
    <w:basedOn w:val="665"/>
    <w:next w:val="66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5"/>
    <w:next w:val="66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5"/>
    <w:next w:val="665"/>
    <w:uiPriority w:val="39"/>
    <w:unhideWhenUsed/>
    <w:pPr>
      <w:ind w:left="0" w:right="0" w:firstLine="0"/>
      <w:spacing w:after="57"/>
    </w:pPr>
  </w:style>
  <w:style w:type="paragraph" w:styleId="181">
    <w:name w:val="toc 2"/>
    <w:basedOn w:val="665"/>
    <w:next w:val="665"/>
    <w:uiPriority w:val="39"/>
    <w:unhideWhenUsed/>
    <w:pPr>
      <w:ind w:left="283" w:right="0" w:firstLine="0"/>
      <w:spacing w:after="57"/>
    </w:pPr>
  </w:style>
  <w:style w:type="paragraph" w:styleId="182">
    <w:name w:val="toc 3"/>
    <w:basedOn w:val="665"/>
    <w:next w:val="665"/>
    <w:uiPriority w:val="39"/>
    <w:unhideWhenUsed/>
    <w:pPr>
      <w:ind w:left="567" w:right="0" w:firstLine="0"/>
      <w:spacing w:after="57"/>
    </w:pPr>
  </w:style>
  <w:style w:type="paragraph" w:styleId="183">
    <w:name w:val="toc 4"/>
    <w:basedOn w:val="665"/>
    <w:next w:val="665"/>
    <w:uiPriority w:val="39"/>
    <w:unhideWhenUsed/>
    <w:pPr>
      <w:ind w:left="850" w:right="0" w:firstLine="0"/>
      <w:spacing w:after="57"/>
    </w:pPr>
  </w:style>
  <w:style w:type="paragraph" w:styleId="184">
    <w:name w:val="toc 5"/>
    <w:basedOn w:val="665"/>
    <w:next w:val="665"/>
    <w:uiPriority w:val="39"/>
    <w:unhideWhenUsed/>
    <w:pPr>
      <w:ind w:left="1134" w:right="0" w:firstLine="0"/>
      <w:spacing w:after="57"/>
    </w:pPr>
  </w:style>
  <w:style w:type="paragraph" w:styleId="185">
    <w:name w:val="toc 6"/>
    <w:basedOn w:val="665"/>
    <w:next w:val="665"/>
    <w:uiPriority w:val="39"/>
    <w:unhideWhenUsed/>
    <w:pPr>
      <w:ind w:left="1417" w:right="0" w:firstLine="0"/>
      <w:spacing w:after="57"/>
    </w:pPr>
  </w:style>
  <w:style w:type="paragraph" w:styleId="186">
    <w:name w:val="toc 7"/>
    <w:basedOn w:val="665"/>
    <w:next w:val="665"/>
    <w:uiPriority w:val="39"/>
    <w:unhideWhenUsed/>
    <w:pPr>
      <w:ind w:left="1701" w:right="0" w:firstLine="0"/>
      <w:spacing w:after="57"/>
    </w:pPr>
  </w:style>
  <w:style w:type="paragraph" w:styleId="187">
    <w:name w:val="toc 8"/>
    <w:basedOn w:val="665"/>
    <w:next w:val="665"/>
    <w:uiPriority w:val="39"/>
    <w:unhideWhenUsed/>
    <w:pPr>
      <w:ind w:left="1984" w:right="0" w:firstLine="0"/>
      <w:spacing w:after="57"/>
    </w:pPr>
  </w:style>
  <w:style w:type="paragraph" w:styleId="188">
    <w:name w:val="toc 9"/>
    <w:basedOn w:val="665"/>
    <w:next w:val="66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5"/>
    <w:next w:val="665"/>
    <w:uiPriority w:val="99"/>
    <w:unhideWhenUsed/>
    <w:pPr>
      <w:spacing w:after="0" w:afterAutospacing="0"/>
    </w:pPr>
  </w:style>
  <w:style w:type="paragraph" w:styleId="665" w:default="1">
    <w:name w:val="Normal"/>
    <w:next w:val="665"/>
    <w:link w:val="665"/>
    <w:qFormat/>
    <w:pPr>
      <w:jc w:val="both"/>
      <w:widowControl w:val="off"/>
    </w:pPr>
    <w:rPr>
      <w:sz w:val="21"/>
      <w:szCs w:val="24"/>
      <w:lang w:val="en-US" w:eastAsia="zh-CN" w:bidi="ar-SA"/>
    </w:rPr>
  </w:style>
  <w:style w:type="paragraph" w:styleId="666">
    <w:name w:val="标题 1"/>
    <w:basedOn w:val="665"/>
    <w:next w:val="665"/>
    <w:link w:val="665"/>
    <w:uiPriority w:val="9"/>
    <w:qFormat/>
    <w:pPr>
      <w:keepLines/>
      <w:keepNext/>
      <w:spacing w:before="340" w:after="330" w:line="578" w:lineRule="auto"/>
      <w:outlineLvl w:val="0"/>
    </w:pPr>
    <w:rPr>
      <w:b/>
      <w:bCs/>
      <w:sz w:val="44"/>
      <w:szCs w:val="44"/>
    </w:rPr>
  </w:style>
  <w:style w:type="paragraph" w:styleId="667">
    <w:name w:val="标题 2"/>
    <w:basedOn w:val="665"/>
    <w:next w:val="665"/>
    <w:link w:val="665"/>
    <w:uiPriority w:val="9"/>
    <w:qFormat/>
    <w:pPr>
      <w:keepLines/>
      <w:keepNext/>
      <w:spacing w:before="260" w:after="260" w:line="413" w:lineRule="auto"/>
      <w:outlineLvl w:val="1"/>
    </w:pPr>
    <w:rPr>
      <w:rFonts w:ascii="Arial" w:hAnsi="Arial" w:eastAsia="黑体"/>
      <w:b/>
      <w:sz w:val="32"/>
      <w:szCs w:val="20"/>
    </w:rPr>
  </w:style>
  <w:style w:type="paragraph" w:styleId="668">
    <w:name w:val="标题 3"/>
    <w:basedOn w:val="665"/>
    <w:next w:val="665"/>
    <w:link w:val="665"/>
    <w:uiPriority w:val="9"/>
    <w:qFormat/>
    <w:pPr>
      <w:keepLines/>
      <w:keepNext/>
      <w:spacing w:before="260" w:after="260" w:line="413" w:lineRule="auto"/>
      <w:outlineLvl w:val="2"/>
    </w:pPr>
    <w:rPr>
      <w:rFonts w:ascii="Arial" w:hAnsi="Arial"/>
      <w:b/>
      <w:sz w:val="32"/>
      <w:szCs w:val="20"/>
    </w:rPr>
  </w:style>
  <w:style w:type="paragraph" w:styleId="669">
    <w:name w:val="标题 4"/>
    <w:basedOn w:val="665"/>
    <w:next w:val="665"/>
    <w:link w:val="673"/>
    <w:uiPriority w:val="9"/>
    <w:qFormat/>
    <w:pPr>
      <w:keepLines/>
      <w:keepNext/>
      <w:spacing w:before="280" w:after="290" w:line="376" w:lineRule="auto"/>
      <w:outlineLvl w:val="3"/>
    </w:pPr>
    <w:rPr>
      <w:rFonts w:ascii="Cambria" w:hAnsi="Cambria"/>
      <w:b/>
      <w:bCs/>
      <w:sz w:val="28"/>
      <w:szCs w:val="28"/>
    </w:rPr>
  </w:style>
  <w:style w:type="paragraph" w:styleId="670">
    <w:name w:val="标题 5"/>
    <w:basedOn w:val="665"/>
    <w:next w:val="665"/>
    <w:link w:val="674"/>
    <w:uiPriority w:val="9"/>
    <w:qFormat/>
    <w:pPr>
      <w:keepLines/>
      <w:keepNext/>
      <w:spacing w:before="280" w:after="290" w:line="376" w:lineRule="auto"/>
      <w:outlineLvl w:val="4"/>
    </w:pPr>
    <w:rPr>
      <w:b/>
      <w:bCs/>
      <w:sz w:val="28"/>
      <w:szCs w:val="28"/>
    </w:rPr>
  </w:style>
  <w:style w:type="character" w:styleId="671">
    <w:name w:val="默认段落字体"/>
    <w:next w:val="671"/>
    <w:link w:val="665"/>
    <w:semiHidden/>
  </w:style>
  <w:style w:type="table" w:styleId="672">
    <w:name w:val="普通表格"/>
    <w:next w:val="672"/>
    <w:link w:val="665"/>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673">
    <w:name w:val="标题 4 Char"/>
    <w:next w:val="673"/>
    <w:link w:val="669"/>
    <w:uiPriority w:val="9"/>
    <w:rPr>
      <w:rFonts w:ascii="Cambria" w:hAnsi="Cambria"/>
      <w:b/>
      <w:bCs/>
      <w:sz w:val="28"/>
      <w:szCs w:val="28"/>
    </w:rPr>
  </w:style>
  <w:style w:type="character" w:styleId="674">
    <w:name w:val="标题 5 Char"/>
    <w:next w:val="674"/>
    <w:link w:val="670"/>
    <w:uiPriority w:val="9"/>
    <w:rPr>
      <w:b/>
      <w:bCs/>
      <w:sz w:val="28"/>
      <w:szCs w:val="28"/>
    </w:rPr>
  </w:style>
  <w:style w:type="paragraph" w:styleId="675">
    <w:name w:val="正文缩进"/>
    <w:basedOn w:val="665"/>
    <w:next w:val="675"/>
    <w:link w:val="676"/>
    <w:pPr>
      <w:ind w:firstLine="420"/>
    </w:pPr>
    <w:rPr>
      <w:szCs w:val="20"/>
    </w:rPr>
  </w:style>
  <w:style w:type="character" w:styleId="676">
    <w:name w:val="正文缩进 Char"/>
    <w:next w:val="676"/>
    <w:link w:val="675"/>
    <w:rPr>
      <w:sz w:val="21"/>
    </w:rPr>
  </w:style>
  <w:style w:type="paragraph" w:styleId="677">
    <w:name w:val="题注"/>
    <w:basedOn w:val="665"/>
    <w:next w:val="665"/>
    <w:link w:val="665"/>
    <w:uiPriority w:val="35"/>
    <w:qFormat/>
    <w:pPr>
      <w:jc w:val="center"/>
      <w:spacing w:before="156" w:after="156" w:line="360" w:lineRule="auto"/>
    </w:pPr>
    <w:rPr>
      <w:rFonts w:ascii="Arial" w:hAnsi="Arial" w:cs="Arial"/>
      <w:sz w:val="24"/>
      <w:szCs w:val="20"/>
    </w:rPr>
  </w:style>
  <w:style w:type="paragraph" w:styleId="678">
    <w:name w:val="文档结构图"/>
    <w:basedOn w:val="665"/>
    <w:next w:val="678"/>
    <w:link w:val="665"/>
    <w:semiHidden/>
    <w:pPr>
      <w:shd w:val="clear" w:color="auto" w:fill="000080"/>
    </w:pPr>
  </w:style>
  <w:style w:type="paragraph" w:styleId="679">
    <w:name w:val="批注文字"/>
    <w:basedOn w:val="665"/>
    <w:next w:val="679"/>
    <w:link w:val="680"/>
    <w:uiPriority w:val="99"/>
    <w:unhideWhenUsed/>
    <w:pPr>
      <w:jc w:val="left"/>
    </w:pPr>
  </w:style>
  <w:style w:type="character" w:styleId="680">
    <w:name w:val="批注文字 Char"/>
    <w:next w:val="680"/>
    <w:link w:val="679"/>
    <w:uiPriority w:val="99"/>
    <w:rPr>
      <w:sz w:val="21"/>
      <w:szCs w:val="24"/>
    </w:rPr>
  </w:style>
  <w:style w:type="paragraph" w:styleId="681">
    <w:name w:val="正文文本 3"/>
    <w:basedOn w:val="665"/>
    <w:next w:val="681"/>
    <w:link w:val="665"/>
    <w:rPr>
      <w:rFonts w:ascii="楷体_GB2312" w:hAnsi="Arial" w:eastAsia="楷体_GB2312" w:cs="Arial"/>
      <w:b/>
      <w:bCs/>
      <w:color w:val="000000"/>
      <w:sz w:val="24"/>
    </w:rPr>
  </w:style>
  <w:style w:type="paragraph" w:styleId="682">
    <w:name w:val="正文文本"/>
    <w:basedOn w:val="665"/>
    <w:next w:val="665"/>
    <w:link w:val="665"/>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83">
    <w:name w:val="正文文本缩进"/>
    <w:basedOn w:val="665"/>
    <w:next w:val="684"/>
    <w:link w:val="665"/>
    <w:pPr>
      <w:ind w:firstLine="630"/>
    </w:pPr>
    <w:rPr>
      <w:rFonts w:ascii="楷体_GB2312" w:eastAsia="楷体_GB2312"/>
      <w:sz w:val="32"/>
      <w:szCs w:val="20"/>
    </w:rPr>
  </w:style>
  <w:style w:type="paragraph" w:styleId="684">
    <w:name w:val="寄信人地址"/>
    <w:basedOn w:val="665"/>
    <w:next w:val="684"/>
    <w:link w:val="665"/>
    <w:uiPriority w:val="99"/>
    <w:unhideWhenUsed/>
    <w:qFormat/>
    <w:rPr>
      <w:rFonts w:ascii="Cambria" w:hAnsi="Cambria"/>
    </w:rPr>
  </w:style>
  <w:style w:type="paragraph" w:styleId="685">
    <w:name w:val="文本块"/>
    <w:basedOn w:val="665"/>
    <w:next w:val="685"/>
    <w:link w:val="665"/>
    <w:pPr>
      <w:ind w:left="420" w:right="33"/>
      <w:jc w:val="left"/>
    </w:pPr>
    <w:rPr>
      <w:sz w:val="24"/>
      <w:szCs w:val="20"/>
    </w:rPr>
  </w:style>
  <w:style w:type="paragraph" w:styleId="686">
    <w:name w:val="HTML 地址"/>
    <w:basedOn w:val="665"/>
    <w:next w:val="665"/>
    <w:link w:val="665"/>
    <w:uiPriority w:val="99"/>
    <w:qFormat/>
    <w:pPr>
      <w:jc w:val="left"/>
      <w:widowControl/>
    </w:pPr>
    <w:rPr>
      <w:rFonts w:eastAsia="Times New Roman"/>
      <w:i/>
      <w:iCs/>
      <w:sz w:val="24"/>
      <w:szCs w:val="20"/>
    </w:rPr>
  </w:style>
  <w:style w:type="paragraph" w:styleId="687">
    <w:name w:val="索引 4"/>
    <w:basedOn w:val="665"/>
    <w:next w:val="665"/>
    <w:link w:val="665"/>
    <w:pPr>
      <w:ind w:left="600"/>
    </w:pPr>
  </w:style>
  <w:style w:type="paragraph" w:styleId="688">
    <w:name w:val="目录 3"/>
    <w:basedOn w:val="665"/>
    <w:next w:val="665"/>
    <w:link w:val="665"/>
    <w:semiHidden/>
    <w:pPr>
      <w:ind w:left="840"/>
      <w:spacing w:line="300" w:lineRule="auto"/>
      <w:tabs>
        <w:tab w:val="right" w:pos="9344" w:leader="dot"/>
      </w:tabs>
    </w:pPr>
    <w:rPr>
      <w:rFonts w:ascii="Arial" w:hAnsi="Arial" w:cs="Arial"/>
      <w:szCs w:val="21"/>
    </w:rPr>
  </w:style>
  <w:style w:type="paragraph" w:styleId="689">
    <w:name w:val="纯文本"/>
    <w:basedOn w:val="665"/>
    <w:next w:val="691"/>
    <w:link w:val="690"/>
    <w:rPr>
      <w:rFonts w:ascii="宋体" w:hAnsi="Courier New"/>
      <w:szCs w:val="20"/>
    </w:rPr>
  </w:style>
  <w:style w:type="character" w:styleId="690">
    <w:name w:val="纯文本 Char"/>
    <w:next w:val="690"/>
    <w:link w:val="689"/>
    <w:rPr>
      <w:rFonts w:ascii="宋体" w:hAnsi="Courier New" w:eastAsia="宋体"/>
      <w:sz w:val="21"/>
      <w:lang w:val="en-US" w:eastAsia="zh-CN" w:bidi="ar-SA"/>
    </w:rPr>
  </w:style>
  <w:style w:type="paragraph" w:styleId="691">
    <w:name w:val="Char Char Char Char Char Char Char Char Char Char Char Char Char"/>
    <w:basedOn w:val="665"/>
    <w:next w:val="665"/>
    <w:link w:val="665"/>
    <w:qFormat/>
    <w:pPr>
      <w:jc w:val="left"/>
      <w:spacing w:after="160" w:line="240" w:lineRule="exact"/>
      <w:widowControl/>
    </w:pPr>
    <w:rPr>
      <w:rFonts w:ascii="Verdana" w:hAnsi="Verdana"/>
      <w:sz w:val="20"/>
      <w:szCs w:val="20"/>
      <w:lang w:eastAsia="en-US"/>
    </w:rPr>
  </w:style>
  <w:style w:type="paragraph" w:styleId="692">
    <w:name w:val="正文文本缩进 2"/>
    <w:basedOn w:val="665"/>
    <w:next w:val="692"/>
    <w:link w:val="665"/>
    <w:pPr>
      <w:ind w:left="420"/>
      <w:spacing w:after="120" w:line="480" w:lineRule="auto"/>
    </w:pPr>
  </w:style>
  <w:style w:type="paragraph" w:styleId="693">
    <w:name w:val="批注框文本"/>
    <w:basedOn w:val="665"/>
    <w:next w:val="693"/>
    <w:link w:val="694"/>
    <w:rPr>
      <w:sz w:val="18"/>
      <w:szCs w:val="18"/>
    </w:rPr>
  </w:style>
  <w:style w:type="character" w:styleId="694">
    <w:name w:val="批注框文本 Char"/>
    <w:next w:val="694"/>
    <w:link w:val="693"/>
    <w:rPr>
      <w:sz w:val="18"/>
      <w:szCs w:val="18"/>
    </w:rPr>
  </w:style>
  <w:style w:type="paragraph" w:styleId="695">
    <w:name w:val="页脚"/>
    <w:basedOn w:val="665"/>
    <w:next w:val="695"/>
    <w:link w:val="696"/>
    <w:pPr>
      <w:jc w:val="left"/>
      <w:tabs>
        <w:tab w:val="center" w:pos="4153" w:leader="none"/>
        <w:tab w:val="right" w:pos="8306" w:leader="none"/>
      </w:tabs>
    </w:pPr>
    <w:rPr>
      <w:sz w:val="18"/>
      <w:szCs w:val="18"/>
    </w:rPr>
  </w:style>
  <w:style w:type="character" w:styleId="696">
    <w:name w:val="页脚 Char"/>
    <w:next w:val="696"/>
    <w:link w:val="695"/>
    <w:rPr>
      <w:sz w:val="18"/>
      <w:szCs w:val="18"/>
    </w:rPr>
  </w:style>
  <w:style w:type="paragraph" w:styleId="697">
    <w:name w:val="页眉"/>
    <w:basedOn w:val="665"/>
    <w:next w:val="697"/>
    <w:link w:val="698"/>
    <w:pPr>
      <w:jc w:val="center"/>
      <w:tabs>
        <w:tab w:val="center" w:pos="4153" w:leader="none"/>
        <w:tab w:val="right" w:pos="8306" w:leader="none"/>
      </w:tabs>
      <w:pBdr>
        <w:bottom w:val="single" w:color="000000" w:sz="6" w:space="1"/>
      </w:pBdr>
    </w:pPr>
    <w:rPr>
      <w:sz w:val="18"/>
      <w:szCs w:val="18"/>
    </w:rPr>
  </w:style>
  <w:style w:type="character" w:styleId="698">
    <w:name w:val="页眉 Char"/>
    <w:next w:val="698"/>
    <w:link w:val="697"/>
    <w:rPr>
      <w:sz w:val="18"/>
      <w:szCs w:val="18"/>
    </w:rPr>
  </w:style>
  <w:style w:type="paragraph" w:styleId="699">
    <w:name w:val="目录 1"/>
    <w:basedOn w:val="665"/>
    <w:next w:val="665"/>
    <w:link w:val="665"/>
    <w:semiHidden/>
  </w:style>
  <w:style w:type="paragraph" w:styleId="700">
    <w:name w:val="正文文本缩进 3"/>
    <w:basedOn w:val="665"/>
    <w:next w:val="700"/>
    <w:link w:val="665"/>
    <w:uiPriority w:val="99"/>
    <w:pPr>
      <w:ind w:firstLine="420"/>
    </w:pPr>
    <w:rPr>
      <w:rFonts w:eastAsia="楷体_GB2312"/>
    </w:rPr>
  </w:style>
  <w:style w:type="paragraph" w:styleId="701">
    <w:name w:val="目录 2"/>
    <w:basedOn w:val="665"/>
    <w:next w:val="665"/>
    <w:link w:val="665"/>
    <w:semiHidden/>
    <w:pPr>
      <w:ind w:left="420"/>
    </w:pPr>
    <w:rPr>
      <w:szCs w:val="20"/>
    </w:rPr>
  </w:style>
  <w:style w:type="paragraph" w:styleId="702">
    <w:name w:val="正文文本 2"/>
    <w:basedOn w:val="665"/>
    <w:next w:val="702"/>
    <w:link w:val="703"/>
    <w:pPr>
      <w:spacing w:line="440" w:lineRule="exact"/>
    </w:pPr>
    <w:rPr>
      <w:rFonts w:ascii="楷体_GB2312" w:eastAsia="楷体_GB2312"/>
      <w:sz w:val="28"/>
    </w:rPr>
  </w:style>
  <w:style w:type="character" w:styleId="703">
    <w:name w:val="正文文本 2 Char"/>
    <w:next w:val="703"/>
    <w:link w:val="702"/>
    <w:rPr>
      <w:rFonts w:ascii="楷体_GB2312" w:eastAsia="楷体_GB2312"/>
      <w:sz w:val="28"/>
      <w:szCs w:val="24"/>
    </w:rPr>
  </w:style>
  <w:style w:type="paragraph" w:styleId="704">
    <w:name w:val="批注主题"/>
    <w:basedOn w:val="679"/>
    <w:next w:val="679"/>
    <w:link w:val="705"/>
    <w:rPr>
      <w:b/>
      <w:bCs/>
    </w:rPr>
  </w:style>
  <w:style w:type="character" w:styleId="705">
    <w:name w:val="批注主题 Char"/>
    <w:next w:val="705"/>
    <w:link w:val="704"/>
    <w:rPr>
      <w:b/>
      <w:bCs/>
      <w:sz w:val="21"/>
      <w:szCs w:val="24"/>
    </w:rPr>
  </w:style>
  <w:style w:type="paragraph" w:styleId="706">
    <w:name w:val="正文首行缩进"/>
    <w:basedOn w:val="682"/>
    <w:next w:val="686"/>
    <w:link w:val="665"/>
    <w:uiPriority w:val="99"/>
    <w:qFormat/>
    <w:pPr>
      <w:ind w:firstLine="420"/>
      <w:tabs>
        <w:tab w:val="left" w:pos="2020" w:leader="none"/>
        <w:tab w:val="center" w:pos="4535" w:leader="none"/>
      </w:tabs>
    </w:pPr>
  </w:style>
  <w:style w:type="paragraph" w:styleId="707">
    <w:name w:val="正文首行缩进 2"/>
    <w:basedOn w:val="683"/>
    <w:next w:val="707"/>
    <w:link w:val="665"/>
    <w:pPr>
      <w:ind w:left="420" w:firstLine="420"/>
      <w:spacing w:after="120"/>
      <w:widowControl/>
    </w:pPr>
    <w:rPr>
      <w:rFonts w:ascii="仿宋_GB2312" w:eastAsia="仿宋_GB2312"/>
      <w:color w:val="ff6600"/>
      <w:sz w:val="21"/>
    </w:rPr>
  </w:style>
  <w:style w:type="table" w:styleId="708">
    <w:name w:val="网格型"/>
    <w:basedOn w:val="672"/>
    <w:next w:val="708"/>
    <w:link w:val="665"/>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09">
    <w:name w:val="要点"/>
    <w:next w:val="709"/>
    <w:link w:val="665"/>
    <w:qFormat/>
    <w:rPr>
      <w:b w:val="0"/>
      <w:i w:val="0"/>
    </w:rPr>
  </w:style>
  <w:style w:type="character" w:styleId="710">
    <w:name w:val="页码"/>
    <w:next w:val="710"/>
    <w:link w:val="665"/>
  </w:style>
  <w:style w:type="character" w:styleId="711">
    <w:name w:val="已访问的超链接"/>
    <w:next w:val="711"/>
    <w:link w:val="665"/>
    <w:rPr>
      <w:color w:val="800080"/>
      <w:u w:val="none"/>
    </w:rPr>
  </w:style>
  <w:style w:type="character" w:styleId="712">
    <w:name w:val="强调"/>
    <w:next w:val="712"/>
    <w:link w:val="665"/>
    <w:qFormat/>
    <w:rPr>
      <w:b w:val="0"/>
      <w:i w:val="0"/>
    </w:rPr>
  </w:style>
  <w:style w:type="character" w:styleId="713">
    <w:name w:val="HTML 定义"/>
    <w:next w:val="713"/>
    <w:link w:val="665"/>
    <w:rPr>
      <w:b w:val="0"/>
      <w:i w:val="0"/>
    </w:rPr>
  </w:style>
  <w:style w:type="character" w:styleId="714">
    <w:name w:val="HTML 打字机"/>
    <w:next w:val="714"/>
    <w:link w:val="665"/>
    <w:rPr>
      <w:rFonts w:ascii="monospace" w:hAnsi="monospace" w:eastAsia="monospace" w:cs="monospace"/>
      <w:sz w:val="20"/>
    </w:rPr>
  </w:style>
  <w:style w:type="character" w:styleId="715">
    <w:name w:val="HTML 缩写"/>
    <w:next w:val="715"/>
    <w:link w:val="665"/>
  </w:style>
  <w:style w:type="character" w:styleId="716">
    <w:name w:val="HTML 变量"/>
    <w:next w:val="716"/>
    <w:link w:val="665"/>
    <w:rPr>
      <w:b w:val="0"/>
      <w:i w:val="0"/>
    </w:rPr>
  </w:style>
  <w:style w:type="character" w:styleId="717">
    <w:name w:val="超链接"/>
    <w:next w:val="717"/>
    <w:link w:val="665"/>
    <w:rPr>
      <w:color w:val="0000ff"/>
      <w:u w:val="none"/>
    </w:rPr>
  </w:style>
  <w:style w:type="character" w:styleId="718">
    <w:name w:val="HTML 代码"/>
    <w:next w:val="718"/>
    <w:link w:val="665"/>
    <w:rPr>
      <w:rFonts w:ascii="monospace" w:hAnsi="monospace" w:eastAsia="monospace" w:cs="monospace"/>
      <w:b w:val="0"/>
      <w:i w:val="0"/>
      <w:sz w:val="20"/>
    </w:rPr>
  </w:style>
  <w:style w:type="character" w:styleId="719">
    <w:name w:val="批注引用"/>
    <w:next w:val="719"/>
    <w:link w:val="665"/>
    <w:rPr>
      <w:sz w:val="21"/>
      <w:szCs w:val="21"/>
    </w:rPr>
  </w:style>
  <w:style w:type="character" w:styleId="720">
    <w:name w:val="HTML 引文"/>
    <w:next w:val="720"/>
    <w:link w:val="665"/>
    <w:rPr>
      <w:b w:val="0"/>
      <w:i w:val="0"/>
    </w:rPr>
  </w:style>
  <w:style w:type="character" w:styleId="721">
    <w:name w:val="HTML 键盘"/>
    <w:next w:val="721"/>
    <w:link w:val="665"/>
    <w:rPr>
      <w:rFonts w:ascii="monospace" w:hAnsi="monospace" w:eastAsia="monospace" w:cs="monospace"/>
      <w:sz w:val="20"/>
    </w:rPr>
  </w:style>
  <w:style w:type="character" w:styleId="722">
    <w:name w:val="HTML 样本"/>
    <w:next w:val="722"/>
    <w:link w:val="665"/>
    <w:rPr>
      <w:rFonts w:ascii="monospace" w:hAnsi="monospace" w:eastAsia="monospace" w:cs="monospace"/>
    </w:rPr>
  </w:style>
  <w:style w:type="character" w:styleId="723">
    <w:name w:val="hour_pm"/>
    <w:next w:val="723"/>
    <w:link w:val="665"/>
  </w:style>
  <w:style w:type="character" w:styleId="724">
    <w:name w:val="Font Style37"/>
    <w:next w:val="724"/>
    <w:link w:val="665"/>
    <w:rPr>
      <w:rFonts w:ascii="Arial" w:hAnsi="Arial" w:cs="Arial"/>
      <w:sz w:val="16"/>
      <w:szCs w:val="16"/>
    </w:rPr>
  </w:style>
  <w:style w:type="character" w:styleId="725">
    <w:name w:val="Plain Text Char"/>
    <w:next w:val="725"/>
    <w:link w:val="665"/>
    <w:rPr>
      <w:rFonts w:ascii="宋体" w:hAnsi="Courier New" w:eastAsia="宋体"/>
      <w:sz w:val="21"/>
      <w:lang w:val="en-US" w:eastAsia="zh-CN" w:bidi="ar-SA"/>
    </w:rPr>
  </w:style>
  <w:style w:type="character" w:styleId="726">
    <w:name w:val="hour_am"/>
    <w:next w:val="726"/>
    <w:link w:val="665"/>
  </w:style>
  <w:style w:type="character" w:styleId="727">
    <w:name w:val="old"/>
    <w:next w:val="727"/>
    <w:link w:val="665"/>
    <w:rPr>
      <w:color w:val="999999"/>
    </w:rPr>
  </w:style>
  <w:style w:type="character" w:styleId="728">
    <w:name w:val="glyphicon"/>
    <w:next w:val="728"/>
    <w:link w:val="665"/>
  </w:style>
  <w:style w:type="character" w:styleId="729">
    <w:name w:val="Font Style29"/>
    <w:next w:val="729"/>
    <w:link w:val="665"/>
    <w:rPr>
      <w:rFonts w:ascii="Arial" w:hAnsi="Arial" w:cs="Arial"/>
      <w:sz w:val="14"/>
      <w:szCs w:val="14"/>
    </w:rPr>
  </w:style>
  <w:style w:type="character" w:styleId="730">
    <w:name w:val="标题 2 Char,节 Char,Heading 2 Hidden Char,Heading 2 CCBS Char,H2 Char,sect 1.2 Char,H21 Char,sect 1.21 Char,H22 Char,sect 1.22 Char,H211 Char,sect 1.211 Char,H23 Char,sect 1.23 Char,H212 Char,sect 1.212 Char,2nd level Char,h2 Char,2 Char,Header 2 Char"/>
    <w:next w:val="730"/>
    <w:link w:val="665"/>
    <w:rPr>
      <w:rFonts w:ascii="Arial" w:hAnsi="Arial" w:eastAsia="黑体"/>
      <w:b/>
      <w:sz w:val="32"/>
      <w:lang w:val="en-US" w:eastAsia="zh-CN"/>
    </w:rPr>
  </w:style>
  <w:style w:type="character" w:styleId="731">
    <w:name w:val="Font Style30"/>
    <w:next w:val="731"/>
    <w:link w:val="665"/>
    <w:rPr>
      <w:rFonts w:ascii="宋体" w:eastAsia="宋体" w:cs="宋体"/>
      <w:sz w:val="14"/>
      <w:szCs w:val="14"/>
    </w:rPr>
  </w:style>
  <w:style w:type="character" w:styleId="732">
    <w:name w:val="hover"/>
    <w:next w:val="732"/>
    <w:link w:val="665"/>
    <w:rPr>
      <w:shd w:val="clear" w:color="auto" w:fill="eeeeee"/>
    </w:rPr>
  </w:style>
  <w:style w:type="character" w:styleId="733">
    <w:name w:val="Font Style36"/>
    <w:next w:val="733"/>
    <w:link w:val="665"/>
    <w:rPr>
      <w:rFonts w:ascii="宋体" w:eastAsia="宋体" w:cs="宋体"/>
      <w:sz w:val="16"/>
      <w:szCs w:val="16"/>
    </w:rPr>
  </w:style>
  <w:style w:type="character" w:styleId="734">
    <w:name w:val="Font Style28"/>
    <w:next w:val="734"/>
    <w:link w:val="665"/>
    <w:rPr>
      <w:rFonts w:ascii="Constantia" w:hAnsi="Constantia" w:cs="Constantia"/>
      <w:sz w:val="28"/>
      <w:szCs w:val="28"/>
    </w:rPr>
  </w:style>
  <w:style w:type="paragraph" w:styleId="735">
    <w:name w:val="文档正文"/>
    <w:basedOn w:val="665"/>
    <w:next w:val="735"/>
    <w:link w:val="665"/>
    <w:pPr>
      <w:ind w:firstLine="567"/>
      <w:spacing w:line="480" w:lineRule="atLeast"/>
    </w:pPr>
    <w:rPr>
      <w:rFonts w:ascii="仿宋_GB2312"/>
      <w:szCs w:val="20"/>
    </w:rPr>
  </w:style>
  <w:style w:type="paragraph" w:styleId="736">
    <w:name w:val="正文（缩进） Char1"/>
    <w:basedOn w:val="665"/>
    <w:next w:val="736"/>
    <w:link w:val="665"/>
    <w:pPr>
      <w:ind w:firstLine="480"/>
      <w:spacing w:before="156" w:after="156" w:line="360" w:lineRule="auto"/>
    </w:pPr>
    <w:rPr>
      <w:sz w:val="24"/>
    </w:rPr>
  </w:style>
  <w:style w:type="paragraph" w:styleId="737">
    <w:name w:val="Heading 1_0"/>
    <w:basedOn w:val="738"/>
    <w:next w:val="738"/>
    <w:link w:val="665"/>
    <w:qFormat/>
    <w:pPr>
      <w:numPr>
        <w:ilvl w:val="0"/>
        <w:numId w:val="1"/>
      </w:numPr>
      <w:jc w:val="center"/>
      <w:keepLines/>
      <w:keepNext/>
      <w:spacing w:before="340" w:after="330" w:line="578" w:lineRule="auto"/>
      <w:outlineLvl w:val="0"/>
    </w:pPr>
    <w:rPr>
      <w:rFonts w:ascii="Calibri" w:hAnsi="Calibri" w:eastAsia="Times New Roman"/>
      <w:b/>
      <w:bCs/>
      <w:sz w:val="32"/>
      <w:szCs w:val="44"/>
    </w:rPr>
  </w:style>
  <w:style w:type="paragraph" w:styleId="738">
    <w:name w:val="Normal_19"/>
    <w:next w:val="665"/>
    <w:link w:val="665"/>
    <w:uiPriority w:val="1"/>
    <w:qFormat/>
    <w:pPr>
      <w:widowControl w:val="off"/>
    </w:pPr>
    <w:rPr>
      <w:rFonts w:ascii="宋体" w:hAnsi="宋体" w:eastAsia="宋体" w:cs="宋体"/>
      <w:sz w:val="22"/>
      <w:szCs w:val="22"/>
      <w:lang w:val="zh-CN" w:eastAsia="zh-CN" w:bidi="zh-CN"/>
    </w:rPr>
  </w:style>
  <w:style w:type="paragraph" w:styleId="739">
    <w:name w:val="修订"/>
    <w:next w:val="739"/>
    <w:link w:val="665"/>
    <w:uiPriority w:val="99"/>
    <w:semiHidden/>
    <w:rPr>
      <w:sz w:val="21"/>
      <w:szCs w:val="24"/>
      <w:lang w:val="en-US" w:eastAsia="zh-CN" w:bidi="ar-SA"/>
    </w:rPr>
  </w:style>
  <w:style w:type="paragraph" w:styleId="740">
    <w:name w:val="默认段落字体 Para Char Char Char Char Char Char Char Char Char1 Char Char Char Char Char Char Char"/>
    <w:basedOn w:val="678"/>
    <w:next w:val="740"/>
    <w:link w:val="665"/>
    <w:rPr>
      <w:rFonts w:ascii="Tahoma" w:hAnsi="Tahoma"/>
      <w:sz w:val="24"/>
    </w:rPr>
  </w:style>
  <w:style w:type="paragraph" w:styleId="741">
    <w:name w:val="正文（无缩进）"/>
    <w:basedOn w:val="665"/>
    <w:next w:val="741"/>
    <w:link w:val="665"/>
    <w:qFormat/>
    <w:pPr>
      <w:spacing w:line="360" w:lineRule="auto"/>
    </w:pPr>
    <w:rPr>
      <w:rFonts w:ascii="Calibri" w:hAnsi="Calibri"/>
      <w:sz w:val="24"/>
      <w:szCs w:val="21"/>
    </w:rPr>
  </w:style>
  <w:style w:type="paragraph" w:styleId="742">
    <w:name w:val="_Style 56"/>
    <w:basedOn w:val="678"/>
    <w:next w:val="742"/>
    <w:link w:val="665"/>
    <w:pPr>
      <w:spacing w:line="436" w:lineRule="exact"/>
    </w:pPr>
    <w:rPr>
      <w:szCs w:val="20"/>
    </w:rPr>
  </w:style>
  <w:style w:type="paragraph" w:styleId="743">
    <w:name w:val="标题1"/>
    <w:basedOn w:val="666"/>
    <w:next w:val="665"/>
    <w:link w:val="665"/>
    <w:pPr>
      <w:numPr>
        <w:ilvl w:val="0"/>
        <w:numId w:val="2"/>
      </w:numPr>
      <w:jc w:val="left"/>
      <w:spacing w:line="578" w:lineRule="atLeast"/>
    </w:pPr>
  </w:style>
  <w:style w:type="paragraph" w:styleId="744">
    <w:name w:val="Style10"/>
    <w:basedOn w:val="665"/>
    <w:next w:val="744"/>
    <w:link w:val="665"/>
    <w:pPr>
      <w:jc w:val="left"/>
    </w:pPr>
    <w:rPr>
      <w:rFonts w:ascii="宋体"/>
      <w:sz w:val="24"/>
    </w:rPr>
  </w:style>
  <w:style w:type="paragraph" w:styleId="745">
    <w:name w:val="Default"/>
    <w:next w:val="745"/>
    <w:link w:val="665"/>
    <w:pPr>
      <w:widowControl w:val="off"/>
    </w:pPr>
    <w:rPr>
      <w:rFonts w:ascii="仿宋" w:eastAsia="仿宋" w:cs="仿宋"/>
      <w:color w:val="000000"/>
      <w:sz w:val="24"/>
      <w:szCs w:val="24"/>
      <w:lang w:val="en-US" w:eastAsia="zh-CN" w:bidi="ar-SA"/>
    </w:rPr>
  </w:style>
  <w:style w:type="paragraph" w:styleId="746">
    <w:name w:val=" Char Char Char Char Char Char Char Char Char Char Char Char Char"/>
    <w:basedOn w:val="665"/>
    <w:next w:val="746"/>
    <w:link w:val="665"/>
    <w:pPr>
      <w:jc w:val="left"/>
      <w:spacing w:after="160" w:line="240" w:lineRule="exact"/>
      <w:widowControl/>
    </w:pPr>
    <w:rPr>
      <w:rFonts w:ascii="Verdana" w:hAnsi="Verdana"/>
      <w:sz w:val="20"/>
      <w:szCs w:val="20"/>
      <w:lang w:eastAsia="en-US"/>
    </w:rPr>
  </w:style>
  <w:style w:type="paragraph" w:styleId="747">
    <w:name w:val=" Char Char Char1 Char Char Char Char"/>
    <w:basedOn w:val="665"/>
    <w:next w:val="747"/>
    <w:link w:val="665"/>
    <w:pPr>
      <w:jc w:val="left"/>
      <w:spacing w:after="160" w:line="240" w:lineRule="exact"/>
      <w:widowControl/>
    </w:pPr>
    <w:rPr>
      <w:rFonts w:ascii="宋体" w:hAnsi="宋体"/>
      <w:b/>
      <w:sz w:val="28"/>
      <w:szCs w:val="28"/>
    </w:rPr>
  </w:style>
  <w:style w:type="paragraph" w:styleId="748">
    <w:name w:val="我的样式"/>
    <w:basedOn w:val="666"/>
    <w:next w:val="665"/>
    <w:link w:val="665"/>
    <w:pPr>
      <w:numPr>
        <w:ilvl w:val="0"/>
        <w:numId w:val="3"/>
      </w:numPr>
      <w:spacing w:line="360" w:lineRule="auto"/>
    </w:pPr>
    <w:rPr>
      <w:rFonts w:ascii="仿宋_GB2312" w:eastAsia="仿宋_GB2312"/>
      <w:sz w:val="32"/>
      <w:szCs w:val="30"/>
    </w:rPr>
  </w:style>
  <w:style w:type="paragraph" w:styleId="749">
    <w:name w:val="Style9"/>
    <w:basedOn w:val="665"/>
    <w:next w:val="749"/>
    <w:link w:val="665"/>
    <w:pPr>
      <w:jc w:val="left"/>
    </w:pPr>
    <w:rPr>
      <w:rFonts w:ascii="宋体"/>
      <w:sz w:val="24"/>
    </w:rPr>
  </w:style>
  <w:style w:type="paragraph" w:styleId="750">
    <w:name w:val="样式1"/>
    <w:basedOn w:val="665"/>
    <w:next w:val="750"/>
    <w:link w:val="665"/>
    <w:pPr>
      <w:numPr>
        <w:ilvl w:val="0"/>
        <w:numId w:val="2"/>
      </w:numPr>
      <w:tabs>
        <w:tab w:val="left" w:pos="1110" w:leader="none"/>
      </w:tabs>
    </w:pPr>
    <w:rPr>
      <w:rFonts w:ascii="宋体" w:hAnsi="宋体"/>
      <w:szCs w:val="21"/>
    </w:rPr>
  </w:style>
  <w:style w:type="paragraph" w:styleId="751">
    <w:name w:val="Char Char1 Char Char Char Char Char Char"/>
    <w:basedOn w:val="665"/>
    <w:next w:val="751"/>
    <w:link w:val="665"/>
    <w:pPr>
      <w:jc w:val="center"/>
      <w:widowControl/>
    </w:pPr>
    <w:rPr>
      <w:rFonts w:ascii="宋体" w:hAnsi="宋体"/>
      <w:b/>
      <w:sz w:val="24"/>
      <w:lang w:eastAsia="en-US"/>
    </w:rPr>
  </w:style>
  <w:style w:type="paragraph" w:styleId="752">
    <w:name w:val="Char Char Char Char"/>
    <w:basedOn w:val="678"/>
    <w:next w:val="752"/>
    <w:link w:val="665"/>
    <w:pPr>
      <w:spacing w:line="360" w:lineRule="auto"/>
    </w:pPr>
    <w:rPr>
      <w:rFonts w:ascii="Tahoma" w:hAnsi="Tahoma"/>
      <w:sz w:val="24"/>
    </w:rPr>
  </w:style>
  <w:style w:type="paragraph" w:styleId="753">
    <w:name w:val="普通正文"/>
    <w:basedOn w:val="665"/>
    <w:next w:val="753"/>
    <w:link w:val="665"/>
    <w:pPr>
      <w:ind w:firstLine="480"/>
      <w:jc w:val="left"/>
      <w:spacing w:before="120" w:after="120" w:line="360" w:lineRule="auto"/>
    </w:pPr>
    <w:rPr>
      <w:rFonts w:ascii="Arial" w:hAnsi="Arial"/>
      <w:sz w:val="24"/>
    </w:rPr>
  </w:style>
  <w:style w:type="paragraph" w:styleId="754">
    <w:name w:val=" Char"/>
    <w:basedOn w:val="665"/>
    <w:next w:val="754"/>
    <w:link w:val="665"/>
    <w:pPr>
      <w:ind w:left="420" w:hanging="420"/>
      <w:jc w:val="left"/>
      <w:tabs>
        <w:tab w:val="left" w:pos="420" w:leader="none"/>
      </w:tabs>
    </w:pPr>
    <w:rPr>
      <w:szCs w:val="20"/>
    </w:rPr>
  </w:style>
  <w:style w:type="paragraph" w:styleId="755">
    <w:name w:val="要点标题"/>
    <w:basedOn w:val="665"/>
    <w:next w:val="755"/>
    <w:link w:val="665"/>
    <w:pPr>
      <w:numPr>
        <w:ilvl w:val="0"/>
        <w:numId w:val="4"/>
      </w:numPr>
      <w:jc w:val="left"/>
      <w:tabs>
        <w:tab w:val="left" w:pos="420" w:leader="none"/>
      </w:tabs>
    </w:pPr>
    <w:rPr>
      <w:rFonts w:ascii="宋体" w:hAnsi="宋体"/>
      <w:b/>
      <w:sz w:val="24"/>
    </w:rPr>
  </w:style>
  <w:style w:type="paragraph" w:styleId="756">
    <w:name w:val="Style11"/>
    <w:basedOn w:val="665"/>
    <w:next w:val="756"/>
    <w:link w:val="665"/>
    <w:pPr>
      <w:jc w:val="left"/>
      <w:spacing w:line="446" w:lineRule="exact"/>
    </w:pPr>
    <w:rPr>
      <w:rFonts w:ascii="宋体"/>
      <w:sz w:val="24"/>
    </w:rPr>
  </w:style>
  <w:style w:type="paragraph" w:styleId="757">
    <w:name w:val="Char1"/>
    <w:basedOn w:val="665"/>
    <w:next w:val="757"/>
    <w:link w:val="665"/>
    <w:pPr>
      <w:ind w:left="840" w:hanging="420"/>
      <w:tabs>
        <w:tab w:val="left" w:pos="840" w:leader="none"/>
      </w:tabs>
    </w:pPr>
    <w:rPr>
      <w:sz w:val="24"/>
    </w:rPr>
  </w:style>
  <w:style w:type="paragraph" w:styleId="758">
    <w:name w:val="Char"/>
    <w:basedOn w:val="665"/>
    <w:next w:val="758"/>
    <w:link w:val="665"/>
    <w:pPr>
      <w:tabs>
        <w:tab w:val="left" w:pos="360" w:leader="none"/>
      </w:tabs>
    </w:pPr>
    <w:rPr>
      <w:sz w:val="24"/>
    </w:rPr>
  </w:style>
  <w:style w:type="paragraph" w:styleId="759">
    <w:name w:val="Style12"/>
    <w:basedOn w:val="665"/>
    <w:next w:val="759"/>
    <w:link w:val="665"/>
    <w:pPr>
      <w:jc w:val="left"/>
    </w:pPr>
    <w:rPr>
      <w:rFonts w:ascii="宋体"/>
      <w:sz w:val="24"/>
    </w:rPr>
  </w:style>
  <w:style w:type="paragraph" w:styleId="760">
    <w:name w:val="表格正文"/>
    <w:next w:val="760"/>
    <w:link w:val="665"/>
    <w:pPr>
      <w:spacing w:line="0" w:lineRule="atLeast"/>
    </w:pPr>
    <w:rPr>
      <w:sz w:val="24"/>
      <w:szCs w:val="24"/>
      <w:lang w:val="en-US" w:eastAsia="zh-CN" w:bidi="he-IL"/>
    </w:rPr>
  </w:style>
  <w:style w:type="paragraph" w:styleId="761">
    <w:name w:val="首行缩进"/>
    <w:basedOn w:val="665"/>
    <w:next w:val="761"/>
    <w:link w:val="665"/>
    <w:qFormat/>
    <w:pPr>
      <w:ind w:firstLine="420"/>
      <w:spacing w:line="360" w:lineRule="auto"/>
    </w:pPr>
    <w:rPr>
      <w:sz w:val="20"/>
    </w:rPr>
  </w:style>
  <w:style w:type="paragraph" w:styleId="762">
    <w:name w:val="正文文本1"/>
    <w:basedOn w:val="738"/>
    <w:next w:val="762"/>
    <w:link w:val="665"/>
    <w:uiPriority w:val="1"/>
    <w:qFormat/>
    <w:rPr>
      <w:rFonts w:ascii="Calibri" w:hAnsi="Calibri" w:eastAsia="Times New Roman"/>
      <w:sz w:val="21"/>
      <w:szCs w:val="21"/>
    </w:rPr>
  </w:style>
  <w:style w:type="paragraph" w:styleId="763">
    <w:name w:val="Heading 2_0"/>
    <w:basedOn w:val="738"/>
    <w:next w:val="738"/>
    <w:link w:val="665"/>
    <w:qFormat/>
    <w:pPr>
      <w:keepLines/>
      <w:keepNext/>
      <w:spacing w:before="260" w:after="260" w:line="415" w:lineRule="auto"/>
      <w:outlineLvl w:val="1"/>
    </w:pPr>
    <w:rPr>
      <w:rFonts w:ascii="Arial" w:hAnsi="Arial" w:eastAsia="黑体" w:cs="Arial"/>
      <w:b/>
      <w:bCs/>
      <w:sz w:val="32"/>
      <w:szCs w:val="32"/>
    </w:rPr>
  </w:style>
  <w:style w:type="paragraph" w:styleId="764">
    <w:name w:val="List Paragraph"/>
    <w:basedOn w:val="665"/>
    <w:next w:val="764"/>
    <w:link w:val="665"/>
    <w:uiPriority w:val="34"/>
    <w:qFormat/>
    <w:pPr>
      <w:ind w:firstLine="420"/>
    </w:pPr>
    <w:rPr>
      <w:rFonts w:ascii="Calibri" w:hAnsi="Calibri" w:eastAsia="宋体" w:cs="宋体"/>
      <w:szCs w:val="22"/>
      <w:lang w:val="en-US" w:eastAsia="zh-CN" w:bidi="ar-SA"/>
    </w:rPr>
  </w:style>
  <w:style w:type="paragraph" w:styleId="765">
    <w:name w:val="正文_1_1"/>
    <w:next w:val="765"/>
    <w:link w:val="665"/>
    <w:qFormat/>
    <w:pPr>
      <w:jc w:val="both"/>
      <w:widowControl w:val="off"/>
    </w:pPr>
    <w:rPr>
      <w:rFonts w:ascii="Times New Roman" w:hAnsi="Times New Roman" w:eastAsia="Times New Roman" w:cs="Times New Roman"/>
      <w:szCs w:val="24"/>
      <w:lang w:val="en-US" w:eastAsia="zh-CN" w:bidi="ar-SA"/>
    </w:rPr>
  </w:style>
  <w:style w:type="paragraph" w:styleId="766">
    <w:name w:val="Table Text"/>
    <w:basedOn w:val="665"/>
    <w:next w:val="766"/>
    <w:link w:val="665"/>
    <w:semiHidden/>
    <w:qFormat/>
    <w:rPr>
      <w:rFonts w:ascii="仿宋" w:hAnsi="仿宋" w:eastAsia="仿宋" w:cs="仿宋"/>
      <w:sz w:val="28"/>
      <w:szCs w:val="28"/>
      <w:lang w:val="en-US" w:eastAsia="en-US" w:bidi="ar-SA"/>
    </w:rPr>
  </w:style>
  <w:style w:type="paragraph" w:styleId="767">
    <w:name w:val="Other|1"/>
    <w:basedOn w:val="665"/>
    <w:next w:val="767"/>
    <w:link w:val="665"/>
    <w:qFormat/>
    <w:pPr>
      <w:ind w:firstLine="400"/>
      <w:spacing w:line="439" w:lineRule="auto"/>
    </w:pPr>
    <w:rPr>
      <w:rFonts w:ascii="宋体" w:hAnsi="宋体" w:cs="宋体"/>
      <w:sz w:val="22"/>
      <w:szCs w:val="22"/>
      <w:lang w:val="zh-TW" w:eastAsia="zh-TW" w:bidi="zh-TW"/>
    </w:rPr>
  </w:style>
  <w:style w:type="table" w:styleId="768">
    <w:name w:val="Table Normal"/>
    <w:next w:val="768"/>
    <w:link w:val="665"/>
    <w:unhideWhenUsed/>
    <w:qFormat/>
    <w:tblPr/>
  </w:style>
  <w:style w:type="paragraph" w:styleId="769">
    <w:name w:val="正文1"/>
    <w:next w:val="665"/>
    <w:link w:val="665"/>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770">
    <w:name w:val="正文缩进1"/>
    <w:basedOn w:val="665"/>
    <w:next w:val="770"/>
    <w:link w:val="665"/>
    <w:qFormat/>
    <w:pPr>
      <w:ind w:firstLine="420"/>
    </w:pPr>
    <w:rPr>
      <w:szCs w:val="20"/>
    </w:rPr>
  </w:style>
  <w:style w:type="paragraph" w:styleId="771">
    <w:name w:val="页脚1"/>
    <w:basedOn w:val="665"/>
    <w:next w:val="771"/>
    <w:link w:val="665"/>
    <w:pPr>
      <w:jc w:val="left"/>
      <w:tabs>
        <w:tab w:val="center" w:pos="4153" w:leader="none"/>
        <w:tab w:val="right" w:pos="8306" w:leader="none"/>
      </w:tabs>
    </w:pPr>
    <w:rPr>
      <w:sz w:val="18"/>
      <w:szCs w:val="18"/>
    </w:rPr>
  </w:style>
  <w:style w:type="paragraph" w:styleId="772">
    <w:name w:val="纯文本1"/>
    <w:basedOn w:val="665"/>
    <w:next w:val="772"/>
    <w:link w:val="665"/>
    <w:rPr>
      <w:rFonts w:ascii="宋体" w:hAnsi="Courier New"/>
      <w:szCs w:val="20"/>
    </w:rPr>
  </w:style>
  <w:style w:type="character" w:styleId="6946" w:default="1">
    <w:name w:val="Default Paragraph Font"/>
    <w:uiPriority w:val="1"/>
    <w:semiHidden/>
    <w:unhideWhenUsed/>
  </w:style>
  <w:style w:type="numbering" w:styleId="6947" w:default="1">
    <w:name w:val="No List"/>
    <w:uiPriority w:val="99"/>
    <w:semiHidden/>
    <w:unhideWhenUsed/>
  </w:style>
  <w:style w:type="table" w:styleId="69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淮安分公司（主锁）</cp:lastModifiedBy>
  <cp:revision>3</cp:revision>
  <dcterms:created xsi:type="dcterms:W3CDTF">2024-01-08T08:47:00Z</dcterms:created>
  <dcterms:modified xsi:type="dcterms:W3CDTF">2026-06-10T07:34:31Z</dcterms:modified>
</cp:coreProperties>
</file>