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sz w:val="48"/>
          <w:szCs w:val="48"/>
        </w:rPr>
      </w:pPr>
      <w:r>
        <w:rPr>
          <w:rFonts w:hint="eastAsia" w:ascii="宋体" w:hAnsi="宋体" w:cs="宋体"/>
          <w:b/>
          <w:sz w:val="48"/>
          <w:szCs w:val="48"/>
        </w:rPr>
      </w:r>
      <w:r/>
    </w:p>
    <w:p>
      <w:pPr>
        <w:jc w:val="center"/>
        <w:spacing w:line="360" w:lineRule="auto"/>
        <w:rPr>
          <w:rFonts w:hint="eastAsia" w:ascii="宋体" w:hAnsi="宋体" w:cs="宋体"/>
          <w:b/>
          <w:sz w:val="48"/>
          <w:szCs w:val="48"/>
        </w:rPr>
      </w:pPr>
      <w:r>
        <w:rPr>
          <w:rFonts w:hint="eastAsia" w:ascii="宋体" w:hAnsi="宋体" w:cs="宋体"/>
          <w:b/>
          <w:sz w:val="48"/>
          <w:szCs w:val="48"/>
        </w:rPr>
      </w:r>
      <w:r/>
    </w:p>
    <w:p>
      <w:pPr>
        <w:jc w:val="center"/>
        <w:spacing w:line="360" w:lineRule="auto"/>
        <w:rPr>
          <w:rFonts w:hint="eastAsia" w:ascii="宋体" w:hAnsi="宋体" w:cs="宋体"/>
          <w:b/>
          <w:sz w:val="72"/>
        </w:rPr>
      </w:pPr>
      <w:r>
        <w:rPr>
          <w:rFonts w:hint="eastAsia" w:ascii="宋体" w:hAnsi="宋体" w:cs="宋体"/>
          <w:b/>
          <w:sz w:val="72"/>
        </w:rPr>
        <w:t xml:space="preserve">苏州市级政府采购</w:t>
      </w:r>
      <w:r/>
    </w:p>
    <w:p>
      <w:pPr>
        <w:jc w:val="center"/>
        <w:spacing w:line="360" w:lineRule="auto"/>
        <w:rPr>
          <w:rFonts w:hint="eastAsia" w:ascii="宋体" w:hAnsi="宋体" w:cs="宋体"/>
          <w:b/>
          <w:sz w:val="72"/>
        </w:rPr>
      </w:pPr>
      <w:r>
        <w:rPr>
          <w:rFonts w:hint="eastAsia" w:ascii="宋体" w:hAnsi="宋体" w:cs="宋体"/>
          <w:b/>
          <w:sz w:val="72"/>
        </w:rPr>
        <w:t xml:space="preserve">竞争性谈判采购文件</w:t>
      </w:r>
      <w:r/>
    </w:p>
    <w:p>
      <w:pPr>
        <w:ind w:left="2446" w:right="840" w:hanging="1606"/>
        <w:spacing w:line="360" w:lineRule="auto"/>
        <w:tabs>
          <w:tab w:val="left" w:pos="0" w:leader="none"/>
        </w:tabs>
        <w:rPr>
          <w:rFonts w:hint="eastAsia" w:ascii="宋体" w:hAnsi="宋体" w:cs="宋体"/>
          <w:b/>
          <w:sz w:val="32"/>
        </w:rPr>
      </w:pPr>
      <w:r>
        <w:rPr>
          <w:rFonts w:hint="eastAsia" w:ascii="宋体" w:hAnsi="宋体" w:cs="宋体"/>
          <w:b/>
          <w:sz w:val="32"/>
        </w:rPr>
      </w:r>
      <w:r/>
    </w:p>
    <w:p>
      <w:pPr>
        <w:ind w:left="2446" w:right="840" w:hanging="1606"/>
        <w:spacing w:line="360" w:lineRule="auto"/>
        <w:tabs>
          <w:tab w:val="left" w:pos="0" w:leader="none"/>
        </w:tabs>
        <w:rPr>
          <w:rFonts w:hint="eastAsia" w:ascii="宋体" w:hAnsi="宋体" w:cs="宋体"/>
          <w:b/>
          <w:sz w:val="32"/>
        </w:rPr>
      </w:pPr>
      <w:r>
        <w:rPr>
          <w:rFonts w:hint="eastAsia" w:ascii="宋体" w:hAnsi="宋体" w:cs="宋体"/>
          <w:b/>
          <w:sz w:val="32"/>
        </w:rPr>
      </w:r>
      <w:r/>
    </w:p>
    <w:p>
      <w:pPr>
        <w:ind w:left="2446" w:right="840" w:hanging="1606"/>
        <w:spacing w:line="360" w:lineRule="auto"/>
        <w:tabs>
          <w:tab w:val="left" w:pos="0" w:leader="none"/>
        </w:tabs>
        <w:rPr>
          <w:rFonts w:hint="eastAsia" w:ascii="宋体" w:hAnsi="宋体" w:cs="宋体"/>
          <w:b/>
          <w:sz w:val="32"/>
        </w:rPr>
      </w:pPr>
      <w:r>
        <w:rPr>
          <w:rFonts w:hint="eastAsia" w:ascii="宋体" w:hAnsi="宋体" w:cs="宋体"/>
          <w:b/>
          <w:sz w:val="32"/>
        </w:rPr>
        <w:t xml:space="preserve">采购编号：JSZC-320500-SZZR-T2026-002</w:t>
      </w:r>
      <w:r/>
    </w:p>
    <w:p>
      <w:pPr>
        <w:ind w:left="2446" w:right="840" w:hanging="1606"/>
        <w:jc w:val="left"/>
        <w:spacing w:line="360" w:lineRule="auto"/>
        <w:tabs>
          <w:tab w:val="left" w:pos="1701" w:leader="none"/>
        </w:tabs>
        <w:rPr>
          <w:rFonts w:hint="eastAsia" w:ascii="宋体" w:hAnsi="宋体" w:cs="宋体"/>
          <w:b/>
          <w:sz w:val="32"/>
        </w:rPr>
      </w:pPr>
      <w:r>
        <w:rPr>
          <w:rFonts w:hint="eastAsia" w:ascii="宋体" w:hAnsi="宋体" w:cs="宋体"/>
          <w:b/>
          <w:sz w:val="32"/>
        </w:rPr>
        <w:t xml:space="preserve">采购内容：</w:t>
      </w:r>
      <w:bookmarkStart w:id="0" w:name="OLE_LINK4"/>
      <w:r>
        <w:rPr>
          <w:rFonts w:hint="eastAsia" w:ascii="宋体" w:hAnsi="宋体" w:cs="宋体"/>
          <w:b/>
          <w:sz w:val="32"/>
        </w:rPr>
        <w:t xml:space="preserve">七子山填埋场</w:t>
      </w:r>
      <w:bookmarkEnd w:id="0"/>
      <w:r>
        <w:rPr>
          <w:rFonts w:hint="eastAsia" w:ascii="宋体" w:hAnsi="宋体" w:cs="宋体"/>
          <w:b/>
          <w:sz w:val="32"/>
        </w:rPr>
        <w:t xml:space="preserve">日常覆盖材料</w:t>
      </w:r>
      <w:r/>
    </w:p>
    <w:p>
      <w:pPr>
        <w:ind w:left="2446" w:right="840" w:hanging="1606"/>
        <w:jc w:val="left"/>
        <w:spacing w:line="360" w:lineRule="auto"/>
        <w:tabs>
          <w:tab w:val="left" w:pos="1701" w:leader="none"/>
        </w:tabs>
        <w:rPr>
          <w:rFonts w:hint="eastAsia" w:ascii="宋体" w:hAnsi="宋体" w:cs="宋体"/>
          <w:b/>
          <w:sz w:val="32"/>
        </w:rPr>
      </w:pPr>
      <w:r>
        <w:rPr>
          <w:rFonts w:hint="eastAsia" w:ascii="宋体" w:hAnsi="宋体" w:cs="宋体"/>
          <w:b/>
          <w:sz w:val="32"/>
        </w:rPr>
        <w:t xml:space="preserve">采 购 人：苏州市环境卫生管理处（苏州市垃圾分类管理中心）</w:t>
      </w:r>
      <w:r/>
    </w:p>
    <w:p>
      <w:pPr>
        <w:ind w:left="2446" w:right="840" w:hanging="1606"/>
        <w:jc w:val="left"/>
        <w:spacing w:line="360" w:lineRule="auto"/>
        <w:tabs>
          <w:tab w:val="left" w:pos="1701" w:leader="none"/>
        </w:tabs>
        <w:rPr>
          <w:rFonts w:hint="eastAsia" w:ascii="宋体" w:hAnsi="宋体" w:cs="宋体"/>
          <w:b/>
          <w:sz w:val="32"/>
        </w:rPr>
      </w:pPr>
      <w:r>
        <w:rPr>
          <w:rFonts w:hint="eastAsia" w:ascii="宋体" w:hAnsi="宋体" w:cs="宋体"/>
          <w:b/>
          <w:sz w:val="32"/>
        </w:rPr>
        <w:t xml:space="preserve">采购代理：苏州中润建设管理咨询有限公司</w:t>
      </w:r>
      <w:r/>
    </w:p>
    <w:p>
      <w:pPr>
        <w:ind w:left="2446" w:right="840" w:hanging="1606"/>
        <w:jc w:val="left"/>
        <w:spacing w:line="360" w:lineRule="auto"/>
        <w:tabs>
          <w:tab w:val="left" w:pos="1701" w:leader="none"/>
        </w:tabs>
        <w:rPr>
          <w:rFonts w:hint="eastAsia" w:ascii="宋体" w:hAnsi="宋体" w:cs="宋体"/>
          <w:b/>
          <w:sz w:val="32"/>
        </w:rPr>
      </w:pPr>
      <w:r>
        <w:rPr>
          <w:rFonts w:hint="eastAsia" w:ascii="宋体" w:hAnsi="宋体" w:cs="宋体"/>
          <w:b/>
          <w:sz w:val="32"/>
        </w:rPr>
        <w:t xml:space="preserve">采购类别：货物类</w:t>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b/>
          <w:sz w:val="32"/>
        </w:rPr>
      </w:pPr>
      <w:r>
        <w:rPr>
          <w:rFonts w:hint="eastAsia" w:ascii="宋体" w:hAnsi="宋体" w:cs="宋体"/>
          <w:b/>
          <w:sz w:val="32"/>
        </w:rPr>
      </w:r>
      <w:r/>
    </w:p>
    <w:p>
      <w:pPr>
        <w:jc w:val="center"/>
        <w:spacing w:line="360" w:lineRule="auto"/>
        <w:rPr>
          <w:rFonts w:hint="eastAsia" w:ascii="宋体" w:hAnsi="宋体" w:cs="宋体"/>
          <w:b/>
          <w:sz w:val="30"/>
          <w:szCs w:val="30"/>
        </w:rPr>
        <w:sectPr>
          <w:headerReference w:type="default" r:id="rId9"/>
          <w:headerReference w:type="first" r:id="rId10"/>
          <w:footerReference w:type="default" r:id="rId11"/>
          <w:footerReference w:type="even" r:id="rId12"/>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sz w:val="30"/>
          <w:szCs w:val="30"/>
        </w:rPr>
        <w:t xml:space="preserve">二〇二六年五月</w:t>
      </w:r>
      <w:r/>
    </w:p>
    <w:p>
      <w:pPr>
        <w:jc w:val="center"/>
        <w:spacing w:line="360" w:lineRule="auto"/>
        <w:rPr>
          <w:rFonts w:hint="eastAsia" w:ascii="宋体" w:hAnsi="宋体" w:cs="宋体"/>
          <w:b/>
          <w:sz w:val="36"/>
        </w:rPr>
      </w:pPr>
      <w:r>
        <w:rPr>
          <w:rFonts w:hint="eastAsia" w:ascii="宋体" w:hAnsi="宋体" w:cs="宋体"/>
          <w:b/>
          <w:sz w:val="36"/>
        </w:rPr>
        <w:t xml:space="preserve">前附表</w:t>
      </w:r>
      <w:r/>
    </w:p>
    <w:tbl>
      <w:tblPr>
        <w:tblW w:w="5000" w:type="pct"/>
        <w:jc w:val="center"/>
        <w:tblLayout w:type="fixed"/>
        <w:tblCellMar>
          <w:left w:w="0" w:type="dxa"/>
          <w:right w:w="0" w:type="dxa"/>
        </w:tblCellMar>
        <w:tblLook w:val="04A0" w:firstRow="1" w:lastRow="0" w:firstColumn="1" w:lastColumn="0" w:noHBand="0" w:noVBand="1"/>
      </w:tblPr>
      <w:tblGrid>
        <w:gridCol w:w="640"/>
        <w:gridCol w:w="1923"/>
        <w:gridCol w:w="6499"/>
      </w:tblGrid>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内               容</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JSZC-320500-SZZR-T2026-002</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spacing w:line="360" w:lineRule="auto"/>
              <w:rPr>
                <w:rFonts w:hint="eastAsia" w:ascii="宋体" w:hAnsi="宋体" w:cs="宋体"/>
                <w:szCs w:val="21"/>
              </w:rPr>
            </w:pPr>
            <w:r>
              <w:rPr>
                <w:rFonts w:hint="eastAsia" w:ascii="宋体" w:hAnsi="宋体" w:cs="宋体"/>
                <w:szCs w:val="21"/>
              </w:rPr>
              <w:t xml:space="preserve">七子山填埋场日常覆盖材料</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tabs>
                <w:tab w:val="left" w:pos="252" w:leader="none"/>
              </w:tabs>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采购代理机构</w:t>
            </w:r>
            <w:r/>
          </w:p>
          <w:p>
            <w:pPr>
              <w:jc w:val="center"/>
              <w:spacing w:line="360" w:lineRule="auto"/>
              <w:rPr>
                <w:rFonts w:hint="eastAsia" w:ascii="宋体" w:hAnsi="宋体" w:cs="宋体"/>
                <w:szCs w:val="21"/>
              </w:rPr>
            </w:pPr>
            <w:r>
              <w:rPr>
                <w:rFonts w:hint="eastAsia" w:ascii="宋体" w:hAnsi="宋体" w:cs="宋体"/>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名称：苏州中润建设管理咨询有限公司</w:t>
            </w:r>
            <w:r/>
          </w:p>
          <w:p>
            <w:pPr>
              <w:jc w:val="left"/>
              <w:spacing w:line="360" w:lineRule="auto"/>
              <w:rPr>
                <w:rFonts w:hint="eastAsia" w:ascii="宋体" w:hAnsi="宋体" w:cs="宋体"/>
                <w:szCs w:val="21"/>
              </w:rPr>
            </w:pPr>
            <w:r>
              <w:rPr>
                <w:rFonts w:hint="eastAsia" w:ascii="宋体" w:hAnsi="宋体" w:cs="宋体"/>
                <w:szCs w:val="21"/>
              </w:rPr>
              <w:t xml:space="preserve">地址：苏州吴中通园路1号长丰</w:t>
            </w:r>
            <w:r>
              <w:rPr>
                <w:rFonts w:hint="eastAsia" w:ascii="宋体" w:hAnsi="宋体" w:cs="宋体"/>
                <w:szCs w:val="21"/>
              </w:rPr>
              <w:t xml:space="preserve">物流园</w:t>
            </w:r>
            <w:r>
              <w:rPr>
                <w:rFonts w:hint="eastAsia" w:ascii="宋体" w:hAnsi="宋体" w:cs="宋体"/>
                <w:szCs w:val="21"/>
              </w:rPr>
              <w:t xml:space="preserve">1号楼6楼</w:t>
            </w:r>
            <w:r/>
          </w:p>
          <w:p>
            <w:pPr>
              <w:jc w:val="left"/>
              <w:spacing w:line="360" w:lineRule="auto"/>
              <w:rPr>
                <w:rFonts w:hint="eastAsia" w:ascii="宋体" w:hAnsi="宋体" w:cs="宋体"/>
                <w:szCs w:val="21"/>
              </w:rPr>
            </w:pPr>
            <w:r>
              <w:rPr>
                <w:rFonts w:hint="eastAsia" w:ascii="宋体" w:hAnsi="宋体" w:cs="宋体"/>
                <w:szCs w:val="21"/>
              </w:rPr>
              <w:t xml:space="preserve">联系人：陈亚</w:t>
            </w:r>
            <w:r>
              <w:rPr>
                <w:rFonts w:hint="eastAsia" w:ascii="宋体" w:hAnsi="宋体" w:cs="宋体"/>
                <w:szCs w:val="21"/>
              </w:rPr>
              <w:t xml:space="preserve">一</w:t>
            </w:r>
            <w:r>
              <w:rPr>
                <w:rFonts w:hint="eastAsia" w:ascii="宋体" w:hAnsi="宋体" w:cs="宋体"/>
                <w:szCs w:val="21"/>
              </w:rPr>
              <w:t xml:space="preserve">   张磊  潘斌</w:t>
            </w:r>
            <w:r/>
          </w:p>
          <w:p>
            <w:pPr>
              <w:pStyle w:val="802"/>
              <w:ind w:left="0" w:firstLine="0"/>
              <w:spacing w:after="0" w:line="360" w:lineRule="auto"/>
              <w:rPr>
                <w:rFonts w:hint="eastAsia" w:ascii="宋体" w:hAnsi="宋体" w:cs="宋体"/>
              </w:rPr>
            </w:pPr>
            <w:r>
              <w:rPr>
                <w:rFonts w:hint="eastAsia" w:ascii="宋体" w:hAnsi="宋体" w:cs="宋体"/>
                <w:szCs w:val="21"/>
              </w:rPr>
              <w:t xml:space="preserve">联系电话：0512-62808761</w:t>
            </w:r>
            <w:r/>
          </w:p>
        </w:tc>
      </w:tr>
      <w:tr>
        <w:trPr>
          <w:jc w:val="center"/>
          <w:trHeight w:val="51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名称：苏州市环境卫生管理处（苏州市垃圾分类管理中心）</w:t>
            </w:r>
            <w:r>
              <w:rPr>
                <w:rFonts w:hint="eastAsia" w:ascii="宋体" w:hAnsi="宋体" w:cs="宋体"/>
                <w:szCs w:val="21"/>
              </w:rPr>
              <w:t xml:space="preserve">　　　　　　　　　　　</w:t>
            </w:r>
            <w:r/>
          </w:p>
          <w:p>
            <w:pPr>
              <w:jc w:val="left"/>
              <w:spacing w:line="360" w:lineRule="auto"/>
              <w:rPr>
                <w:rFonts w:hint="eastAsia" w:ascii="宋体" w:hAnsi="宋体" w:cs="宋体"/>
                <w:szCs w:val="21"/>
              </w:rPr>
            </w:pPr>
            <w:r>
              <w:rPr>
                <w:rFonts w:hint="eastAsia" w:ascii="宋体" w:hAnsi="宋体" w:cs="宋体"/>
                <w:szCs w:val="21"/>
              </w:rPr>
              <w:t xml:space="preserve">地址：苏州市新市路252号</w:t>
            </w:r>
            <w:r/>
          </w:p>
          <w:p>
            <w:pPr>
              <w:jc w:val="left"/>
              <w:spacing w:line="360" w:lineRule="auto"/>
              <w:rPr>
                <w:rFonts w:hint="eastAsia" w:ascii="宋体" w:hAnsi="宋体" w:cs="宋体"/>
                <w:szCs w:val="21"/>
              </w:rPr>
            </w:pPr>
            <w:r>
              <w:rPr>
                <w:rFonts w:ascii="宋体" w:hAnsi="宋体" w:cs="宋体"/>
                <w:szCs w:val="21"/>
              </w:rPr>
              <w:t xml:space="preserve">联系人</w:t>
            </w:r>
            <w:r>
              <w:rPr>
                <w:rFonts w:hint="eastAsia" w:ascii="宋体" w:hAnsi="宋体" w:cs="宋体"/>
                <w:szCs w:val="21"/>
              </w:rPr>
              <w:t xml:space="preserve">：马驰</w:t>
            </w:r>
            <w:r>
              <w:rPr>
                <w:rFonts w:hint="eastAsia" w:ascii="宋体" w:hAnsi="宋体" w:cs="宋体"/>
                <w:szCs w:val="21"/>
              </w:rPr>
              <w:t xml:space="preserve">旷</w:t>
            </w:r>
            <w:r/>
          </w:p>
          <w:p>
            <w:pPr>
              <w:jc w:val="left"/>
              <w:spacing w:line="360" w:lineRule="auto"/>
              <w:rPr>
                <w:rFonts w:hint="eastAsia" w:ascii="宋体" w:hAnsi="宋体" w:cs="宋体"/>
                <w:szCs w:val="21"/>
              </w:rPr>
            </w:pPr>
            <w:r>
              <w:rPr>
                <w:rFonts w:ascii="宋体" w:hAnsi="宋体" w:cs="宋体"/>
                <w:szCs w:val="21"/>
              </w:rPr>
              <w:t xml:space="preserve">联系电话：0512-</w:t>
            </w:r>
            <w:r>
              <w:rPr>
                <w:rFonts w:hint="eastAsia" w:ascii="宋体" w:hAnsi="宋体" w:cs="宋体"/>
                <w:szCs w:val="21"/>
              </w:rPr>
              <w:t xml:space="preserve"> 65693071</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详见采购文件第二章</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谈判保证金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本项目不收取谈判保证金</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响应文件提交截止之日起45天（日历日）</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获取采购文件</w:t>
            </w:r>
            <w:r/>
          </w:p>
          <w:p>
            <w:pPr>
              <w:jc w:val="center"/>
              <w:spacing w:line="360" w:lineRule="auto"/>
              <w:rPr>
                <w:rFonts w:hint="eastAsia" w:ascii="宋体" w:hAnsi="宋体" w:cs="宋体"/>
                <w:szCs w:val="21"/>
              </w:rPr>
            </w:pPr>
            <w:r>
              <w:rPr>
                <w:rFonts w:hint="eastAsia" w:ascii="宋体" w:hAnsi="宋体" w:cs="宋体"/>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自公告发布之日起3个工作日（具体按照本项目政府采购网上采购公告）</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响应文件网上</w:t>
            </w:r>
            <w:r/>
          </w:p>
          <w:p>
            <w:pPr>
              <w:jc w:val="center"/>
              <w:spacing w:line="360" w:lineRule="auto"/>
              <w:rPr>
                <w:rFonts w:hint="eastAsia" w:ascii="宋体" w:hAnsi="宋体" w:cs="宋体"/>
                <w:szCs w:val="21"/>
              </w:rPr>
            </w:pPr>
            <w:r>
              <w:rPr>
                <w:rFonts w:hint="eastAsia" w:ascii="宋体" w:hAnsi="宋体" w:cs="宋体"/>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2026年</w:t>
            </w:r>
            <w:r>
              <w:rPr>
                <w:rFonts w:hint="eastAsia" w:ascii="宋体" w:hAnsi="宋体" w:cs="宋体"/>
                <w:szCs w:val="21"/>
              </w:rPr>
              <w:t xml:space="preserve">6</w:t>
            </w:r>
            <w:r>
              <w:rPr>
                <w:rFonts w:hint="eastAsia" w:ascii="宋体" w:hAnsi="宋体" w:cs="宋体"/>
                <w:szCs w:val="21"/>
              </w:rPr>
              <w:t xml:space="preserve"> 月</w:t>
            </w:r>
            <w:r>
              <w:rPr>
                <w:rFonts w:hint="eastAsia" w:ascii="宋体" w:hAnsi="宋体" w:cs="宋体"/>
                <w:szCs w:val="21"/>
              </w:rPr>
              <w:t xml:space="preserve">4</w:t>
            </w:r>
            <w:r>
              <w:rPr>
                <w:rFonts w:hint="eastAsia" w:ascii="宋体" w:hAnsi="宋体" w:cs="宋体"/>
                <w:szCs w:val="21"/>
              </w:rPr>
              <w:t xml:space="preserve"> 日 </w:t>
            </w:r>
            <w:r>
              <w:rPr>
                <w:rFonts w:hint="eastAsia" w:ascii="宋体" w:hAnsi="宋体" w:cs="宋体"/>
                <w:szCs w:val="21"/>
              </w:rPr>
              <w:t xml:space="preserve">13</w:t>
            </w:r>
            <w:r>
              <w:rPr>
                <w:rFonts w:hint="eastAsia" w:ascii="宋体" w:hAnsi="宋体" w:cs="宋体"/>
                <w:szCs w:val="21"/>
              </w:rPr>
              <w:t xml:space="preserve">点</w:t>
            </w:r>
            <w:r>
              <w:rPr>
                <w:rFonts w:hint="eastAsia" w:ascii="宋体" w:hAnsi="宋体" w:cs="宋体"/>
                <w:szCs w:val="21"/>
              </w:rPr>
              <w:t xml:space="preserve">30</w:t>
            </w:r>
            <w:r>
              <w:rPr>
                <w:rFonts w:hint="eastAsia" w:ascii="宋体" w:hAnsi="宋体" w:cs="宋体"/>
                <w:szCs w:val="21"/>
              </w:rPr>
              <w:t xml:space="preserve">分（北京时间）</w:t>
            </w:r>
            <w:r/>
          </w:p>
          <w:p>
            <w:pPr>
              <w:jc w:val="left"/>
              <w:spacing w:line="360" w:lineRule="auto"/>
              <w:rPr>
                <w:rFonts w:hint="eastAsia" w:ascii="宋体" w:hAnsi="宋体" w:cs="宋体"/>
                <w:szCs w:val="21"/>
              </w:rPr>
            </w:pPr>
            <w:r>
              <w:rPr>
                <w:rFonts w:hint="eastAsia" w:ascii="宋体" w:hAnsi="宋体" w:cs="宋体"/>
                <w:szCs w:val="21"/>
              </w:rPr>
              <w:t xml:space="preserve">响应文件必须在截止时间前完成提交（上传），逾期提交（上传）的响应文件恕不接受。</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开启时间</w:t>
            </w:r>
            <w:r/>
          </w:p>
          <w:p>
            <w:pPr>
              <w:jc w:val="center"/>
              <w:spacing w:line="360" w:lineRule="auto"/>
              <w:rPr>
                <w:rFonts w:hint="eastAsia" w:ascii="宋体" w:hAnsi="宋体" w:cs="宋体"/>
                <w:szCs w:val="21"/>
              </w:rPr>
            </w:pPr>
            <w:r>
              <w:rPr>
                <w:rFonts w:hint="eastAsia" w:ascii="宋体" w:hAnsi="宋体" w:cs="宋体"/>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2026年</w:t>
            </w:r>
            <w:r>
              <w:rPr>
                <w:rFonts w:hint="eastAsia" w:ascii="宋体" w:hAnsi="宋体" w:cs="宋体"/>
                <w:szCs w:val="21"/>
              </w:rPr>
              <w:t xml:space="preserve">6</w:t>
            </w:r>
            <w:r>
              <w:rPr>
                <w:rFonts w:hint="eastAsia" w:ascii="宋体" w:hAnsi="宋体" w:cs="宋体"/>
                <w:szCs w:val="21"/>
              </w:rPr>
              <w:t xml:space="preserve">月</w:t>
            </w:r>
            <w:r>
              <w:rPr>
                <w:rFonts w:hint="eastAsia" w:ascii="宋体" w:hAnsi="宋体" w:cs="宋体"/>
                <w:szCs w:val="21"/>
              </w:rPr>
              <w:t xml:space="preserve">4</w:t>
            </w:r>
            <w:r>
              <w:rPr>
                <w:rFonts w:hint="eastAsia" w:ascii="宋体" w:hAnsi="宋体" w:cs="宋体"/>
                <w:szCs w:val="21"/>
              </w:rPr>
              <w:t xml:space="preserve"> 日</w:t>
            </w:r>
            <w:r>
              <w:rPr>
                <w:rFonts w:hint="eastAsia" w:ascii="宋体" w:hAnsi="宋体" w:cs="宋体"/>
                <w:szCs w:val="21"/>
              </w:rPr>
              <w:t xml:space="preserve">13</w:t>
            </w:r>
            <w:r>
              <w:rPr>
                <w:rFonts w:hint="eastAsia" w:ascii="宋体" w:hAnsi="宋体" w:cs="宋体"/>
                <w:szCs w:val="21"/>
              </w:rPr>
              <w:t xml:space="preserve"> 点</w:t>
            </w:r>
            <w:r>
              <w:rPr>
                <w:rFonts w:hint="eastAsia" w:ascii="宋体" w:hAnsi="宋体" w:cs="宋体"/>
                <w:szCs w:val="21"/>
              </w:rPr>
              <w:t xml:space="preserve">30</w:t>
            </w:r>
            <w:r>
              <w:rPr>
                <w:rFonts w:hint="eastAsia" w:ascii="宋体" w:hAnsi="宋体" w:cs="宋体"/>
                <w:szCs w:val="21"/>
              </w:rPr>
              <w:t xml:space="preserve"> 分（北京时间）</w:t>
            </w:r>
            <w:r/>
          </w:p>
          <w:p>
            <w:pPr>
              <w:jc w:val="left"/>
              <w:spacing w:line="360" w:lineRule="auto"/>
              <w:rPr>
                <w:rFonts w:hint="eastAsia" w:ascii="宋体" w:hAnsi="宋体" w:cs="宋体"/>
                <w:szCs w:val="21"/>
              </w:rPr>
            </w:pP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”系统（网址：</w:t>
            </w:r>
            <w:r>
              <w:fldChar w:fldCharType="begin"/>
            </w:r>
            <w:r>
              <w:instrText xml:space="preserve">HYPERLINK "http://jszfcg.jsczt.cn/" \o "http://jszfcg.jsczt.cn/"</w:instrText>
            </w:r>
            <w:r>
              <w:fldChar w:fldCharType="separate"/>
            </w:r>
            <w:r>
              <w:rPr>
                <w:rFonts w:hint="eastAsia" w:ascii="宋体" w:hAnsi="宋体" w:cs="宋体"/>
                <w:szCs w:val="21"/>
              </w:rPr>
              <w:t xml:space="preserve">http://jszfcg.jsczt.cn/</w:t>
            </w:r>
            <w:r>
              <w:fldChar w:fldCharType="end"/>
            </w:r>
            <w:r>
              <w:rPr>
                <w:rFonts w:hint="eastAsia" w:ascii="宋体" w:hAnsi="宋体" w:cs="宋体"/>
                <w:szCs w:val="21"/>
              </w:rPr>
              <w:t xml:space="preserve">）</w:t>
            </w:r>
            <w:r/>
          </w:p>
          <w:p>
            <w:pPr>
              <w:jc w:val="left"/>
              <w:spacing w:line="360" w:lineRule="auto"/>
              <w:rPr>
                <w:rFonts w:hint="eastAsia" w:ascii="宋体" w:hAnsi="宋体" w:cs="宋体"/>
                <w:szCs w:val="21"/>
              </w:rPr>
            </w:pPr>
            <w:r>
              <w:rPr>
                <w:rFonts w:hint="eastAsia" w:ascii="宋体" w:hAnsi="宋体" w:cs="宋体"/>
                <w:b/>
                <w:szCs w:val="21"/>
              </w:rPr>
              <w:t xml:space="preserve">本项目为不见面谈判项目，开启阶段供应商在【供应商解密】环节必须使用 CA证书解密电子响应文件，如在系统规定的解密时间（响应文件提交截止时间后30分钟）内未能完成解密的视为放弃参与本项目。</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评审时间</w:t>
            </w:r>
            <w:r/>
          </w:p>
          <w:p>
            <w:pPr>
              <w:jc w:val="center"/>
              <w:spacing w:line="360" w:lineRule="auto"/>
              <w:rPr>
                <w:rFonts w:hint="eastAsia" w:ascii="宋体" w:hAnsi="宋体" w:cs="宋体"/>
                <w:szCs w:val="21"/>
              </w:rPr>
            </w:pPr>
            <w:r>
              <w:rPr>
                <w:rFonts w:hint="eastAsia" w:ascii="宋体" w:hAnsi="宋体" w:cs="宋体"/>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2026年</w:t>
            </w:r>
            <w:r>
              <w:rPr>
                <w:rFonts w:hint="eastAsia" w:ascii="宋体" w:hAnsi="宋体" w:cs="宋体"/>
                <w:szCs w:val="21"/>
              </w:rPr>
              <w:t xml:space="preserve">6</w:t>
            </w:r>
            <w:r>
              <w:rPr>
                <w:rFonts w:hint="eastAsia" w:ascii="宋体" w:hAnsi="宋体" w:cs="宋体"/>
                <w:szCs w:val="21"/>
              </w:rPr>
              <w:t xml:space="preserve">月 </w:t>
            </w:r>
            <w:r>
              <w:rPr>
                <w:rFonts w:hint="eastAsia" w:ascii="宋体" w:hAnsi="宋体" w:cs="宋体"/>
                <w:szCs w:val="21"/>
              </w:rPr>
              <w:t xml:space="preserve">4</w:t>
            </w:r>
            <w:r>
              <w:rPr>
                <w:rFonts w:hint="eastAsia" w:ascii="宋体" w:hAnsi="宋体" w:cs="宋体"/>
                <w:szCs w:val="21"/>
              </w:rPr>
              <w:t xml:space="preserve">日</w:t>
            </w:r>
            <w:r>
              <w:rPr>
                <w:rFonts w:hint="eastAsia" w:ascii="宋体" w:hAnsi="宋体" w:cs="宋体"/>
                <w:szCs w:val="21"/>
              </w:rPr>
              <w:t xml:space="preserve">13</w:t>
            </w:r>
            <w:r>
              <w:rPr>
                <w:rFonts w:hint="eastAsia" w:ascii="宋体" w:hAnsi="宋体" w:cs="宋体"/>
                <w:szCs w:val="21"/>
              </w:rPr>
              <w:t xml:space="preserve"> 点</w:t>
            </w:r>
            <w:r>
              <w:rPr>
                <w:rFonts w:hint="eastAsia" w:ascii="宋体" w:hAnsi="宋体" w:cs="宋体"/>
                <w:szCs w:val="21"/>
              </w:rPr>
              <w:t xml:space="preserve">30</w:t>
            </w:r>
            <w:r>
              <w:rPr>
                <w:rFonts w:hint="eastAsia" w:ascii="宋体" w:hAnsi="宋体" w:cs="宋体"/>
                <w:szCs w:val="21"/>
              </w:rPr>
              <w:t xml:space="preserve"> 分（北京时间）</w:t>
            </w:r>
            <w:r/>
          </w:p>
          <w:p>
            <w:pPr>
              <w:jc w:val="left"/>
              <w:spacing w:line="360" w:lineRule="auto"/>
              <w:rPr>
                <w:rFonts w:hint="eastAsia" w:ascii="宋体" w:hAnsi="宋体" w:cs="宋体"/>
                <w:szCs w:val="21"/>
              </w:rPr>
            </w:pPr>
            <w:r>
              <w:rPr>
                <w:rFonts w:hint="eastAsia" w:ascii="宋体" w:hAnsi="宋体" w:cs="宋体"/>
                <w:szCs w:val="21"/>
              </w:rPr>
              <w:t xml:space="preserve">苏</w:t>
            </w:r>
            <w:r>
              <w:rPr>
                <w:rFonts w:hint="eastAsia" w:ascii="宋体" w:hAnsi="宋体" w:cs="宋体"/>
                <w:szCs w:val="21"/>
              </w:rPr>
              <w:t xml:space="preserve">采云</w:t>
            </w:r>
            <w:r>
              <w:rPr>
                <w:rFonts w:hint="eastAsia" w:ascii="宋体" w:hAnsi="宋体" w:cs="宋体"/>
                <w:szCs w:val="21"/>
              </w:rPr>
              <w:t xml:space="preserve">政府采购一体化平台（网址：http://jszfcg.jsczt.cn/）</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谈判响应</w:t>
            </w:r>
            <w:r/>
          </w:p>
          <w:p>
            <w:pPr>
              <w:jc w:val="center"/>
              <w:spacing w:line="360" w:lineRule="auto"/>
              <w:rPr>
                <w:rFonts w:hint="eastAsia" w:ascii="宋体" w:hAnsi="宋体" w:cs="宋体"/>
                <w:szCs w:val="21"/>
              </w:rPr>
            </w:pPr>
            <w:r>
              <w:rPr>
                <w:rFonts w:hint="eastAsia" w:ascii="宋体" w:hAnsi="宋体" w:cs="宋体"/>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spacing w:line="360" w:lineRule="auto"/>
              <w:rPr>
                <w:rFonts w:hint="eastAsia" w:ascii="宋体" w:hAnsi="宋体" w:cs="宋体"/>
              </w:rPr>
            </w:pPr>
            <w:r>
              <w:rPr>
                <w:rFonts w:hint="eastAsia" w:ascii="宋体" w:hAnsi="宋体" w:cs="宋体"/>
              </w:rPr>
              <w:t xml:space="preserve">本项目采用电子响应文件，供应</w:t>
            </w:r>
            <w:r>
              <w:rPr>
                <w:rFonts w:hint="eastAsia" w:ascii="宋体" w:hAnsi="宋体" w:cs="宋体"/>
              </w:rPr>
              <w:t xml:space="preserve">商按照</w:t>
            </w:r>
            <w:r>
              <w:rPr>
                <w:rFonts w:hint="eastAsia" w:ascii="宋体" w:hAnsi="宋体" w:cs="宋体"/>
              </w:rPr>
              <w:t xml:space="preserve">采购文件要求制作上传电子响应文件，投标</w:t>
            </w:r>
            <w:r>
              <w:rPr>
                <w:rFonts w:hint="eastAsia" w:ascii="宋体" w:hAnsi="宋体" w:cs="宋体"/>
              </w:rPr>
              <w:t xml:space="preserve">时供应</w:t>
            </w:r>
            <w:r>
              <w:rPr>
                <w:rFonts w:hint="eastAsia" w:ascii="宋体" w:hAnsi="宋体" w:cs="宋体"/>
              </w:rPr>
              <w:t xml:space="preserve">商无需提供纸质响应文件。</w:t>
            </w:r>
            <w:r/>
          </w:p>
          <w:p>
            <w:pPr>
              <w:spacing w:line="360" w:lineRule="auto"/>
              <w:rPr>
                <w:rFonts w:hint="eastAsia" w:ascii="宋体" w:hAnsi="宋体" w:cs="宋体"/>
              </w:rPr>
            </w:pPr>
            <w:r>
              <w:rPr>
                <w:rFonts w:hint="eastAsia" w:ascii="宋体" w:hAnsi="宋体" w:cs="宋体"/>
              </w:rPr>
              <w:t xml:space="preserve">成交后5个工作日内，成交单位向招标代理机构提供与电子响应文件</w:t>
            </w:r>
            <w:r>
              <w:rPr>
                <w:rFonts w:hint="eastAsia" w:ascii="宋体" w:hAnsi="宋体" w:cs="宋体"/>
              </w:rPr>
              <w:t xml:space="preserve">内容一致的纸质响应文件两份。</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人民币  </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jc w:val="left"/>
              <w:spacing w:line="360" w:lineRule="auto"/>
              <w:rPr>
                <w:rFonts w:hint="eastAsia" w:ascii="宋体" w:hAnsi="宋体" w:cs="宋体"/>
                <w:szCs w:val="21"/>
              </w:rPr>
            </w:pPr>
            <w:r>
              <w:rPr>
                <w:rFonts w:hint="eastAsia" w:ascii="宋体" w:hAnsi="宋体" w:cs="宋体"/>
                <w:szCs w:val="21"/>
              </w:rPr>
              <w:t xml:space="preserve">具体按合同中约定</w:t>
            </w:r>
            <w:r/>
          </w:p>
        </w:tc>
      </w:tr>
      <w:tr>
        <w:trPr>
          <w:jc w:val="center"/>
          <w:trHeight w:val="51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1"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969"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668" w:type="dxa"/>
            <w:vAlign w:val="center"/>
            <w:textDirection w:val="lrTb"/>
            <w:noWrap w:val="false"/>
          </w:tcPr>
          <w:p>
            <w:pPr>
              <w:pStyle w:val="841"/>
              <w:ind w:firstLine="0"/>
              <w:rPr>
                <w:rFonts w:hint="eastAsia" w:cs="宋体"/>
                <w:sz w:val="21"/>
                <w:szCs w:val="21"/>
              </w:rPr>
            </w:pPr>
            <w:r>
              <w:rPr>
                <w:rFonts w:hint="eastAsia" w:cs="宋体"/>
                <w:sz w:val="21"/>
                <w:szCs w:val="21"/>
              </w:rPr>
              <w:t xml:space="preserve">确定出成交单位后，采购代理机构在法定时间内向成交单位发出成交通知书。成交通知书将成为合同的组成部分。</w:t>
            </w:r>
            <w:r/>
          </w:p>
          <w:p>
            <w:pPr>
              <w:pStyle w:val="841"/>
              <w:ind w:firstLine="0"/>
              <w:rPr>
                <w:rFonts w:hint="eastAsia" w:cs="宋体"/>
                <w:sz w:val="21"/>
                <w:szCs w:val="21"/>
              </w:rPr>
            </w:pPr>
            <w:r>
              <w:rPr>
                <w:rFonts w:hint="eastAsia" w:cs="宋体"/>
                <w:b/>
                <w:sz w:val="21"/>
                <w:szCs w:val="21"/>
              </w:rPr>
              <w:t xml:space="preserve">请成交</w:t>
            </w:r>
            <w:r>
              <w:rPr>
                <w:rFonts w:hint="eastAsia" w:cs="宋体"/>
                <w:b/>
                <w:sz w:val="21"/>
                <w:szCs w:val="21"/>
              </w:rPr>
              <w:t xml:space="preserve">单位在成交结果公告届满之日起30日内,使用CA证书登录“苏</w:t>
            </w:r>
            <w:r>
              <w:rPr>
                <w:rFonts w:hint="eastAsia" w:cs="宋体"/>
                <w:b/>
                <w:sz w:val="21"/>
                <w:szCs w:val="21"/>
              </w:rPr>
              <w:t xml:space="preserve">采云</w:t>
            </w:r>
            <w:r>
              <w:rPr>
                <w:rFonts w:hint="eastAsia" w:cs="宋体"/>
                <w:b/>
                <w:sz w:val="21"/>
                <w:szCs w:val="21"/>
              </w:rPr>
              <w:t xml:space="preserve">”系统及时下载成交通知书。</w:t>
            </w:r>
            <w:r/>
          </w:p>
        </w:tc>
      </w:tr>
    </w:tbl>
    <w:p>
      <w:pPr>
        <w:jc w:val="center"/>
        <w:pageBreakBefore/>
        <w:spacing w:line="360" w:lineRule="auto"/>
        <w:tabs>
          <w:tab w:val="left" w:pos="315" w:leader="none"/>
          <w:tab w:val="center" w:pos="4153" w:leader="none"/>
        </w:tabs>
        <w:rPr>
          <w:rFonts w:hint="eastAsia" w:ascii="宋体" w:hAnsi="宋体" w:cs="宋体"/>
          <w:b/>
          <w:sz w:val="52"/>
          <w:szCs w:val="52"/>
        </w:rPr>
      </w:pPr>
      <w:r>
        <w:rPr>
          <w:rFonts w:hint="eastAsia" w:ascii="宋体" w:hAnsi="宋体" w:cs="宋体"/>
          <w:b/>
          <w:sz w:val="52"/>
          <w:szCs w:val="52"/>
        </w:rPr>
        <w:t xml:space="preserve">目    录</w:t>
      </w:r>
      <w:r/>
    </w:p>
    <w:p>
      <w:pPr>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r>
      <w:r/>
    </w:p>
    <w:p>
      <w:pPr>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第一章、竞争性谈判公告</w:t>
      </w:r>
      <w:r/>
    </w:p>
    <w:p>
      <w:pPr>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第二章、谈判供应商须知</w:t>
      </w:r>
      <w:r/>
    </w:p>
    <w:p>
      <w:pPr>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第三章、谈判响应文件格式</w:t>
      </w:r>
      <w:r/>
    </w:p>
    <w:p>
      <w:pPr>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第四章、谈判采购内容</w:t>
      </w:r>
      <w:r/>
    </w:p>
    <w:p>
      <w:pPr>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第五章、合同主要条款</w:t>
      </w:r>
      <w:r/>
    </w:p>
    <w:p>
      <w:pPr>
        <w:spacing w:line="360" w:lineRule="auto"/>
        <w:tabs>
          <w:tab w:val="left" w:pos="315" w:leader="none"/>
          <w:tab w:val="center" w:pos="4153" w:leader="none"/>
        </w:tabs>
        <w:rPr>
          <w:rFonts w:hint="eastAsia" w:ascii="宋体" w:hAnsi="宋体" w:cs="宋体"/>
          <w:sz w:val="36"/>
          <w:szCs w:val="36"/>
        </w:rPr>
      </w:pPr>
      <w:r>
        <w:rPr>
          <w:rFonts w:hint="eastAsia" w:ascii="宋体" w:hAnsi="宋体" w:cs="宋体"/>
          <w:sz w:val="36"/>
          <w:szCs w:val="36"/>
        </w:rPr>
        <w:t xml:space="preserve">第六章、评审办法</w:t>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r>
      <w:r/>
    </w:p>
    <w:p>
      <w:pPr>
        <w:jc w:val="center"/>
        <w:spacing w:line="360" w:lineRule="auto"/>
        <w:tabs>
          <w:tab w:val="left" w:pos="315" w:leader="none"/>
          <w:tab w:val="center" w:pos="4153" w:leader="none"/>
        </w:tabs>
        <w:rPr>
          <w:rFonts w:hint="eastAsia" w:ascii="宋体" w:hAnsi="宋体" w:cs="宋体"/>
          <w:b/>
          <w:sz w:val="32"/>
          <w:szCs w:val="32"/>
        </w:rPr>
        <w:outlineLvl w:val="0"/>
      </w:pPr>
      <w:r>
        <w:rPr>
          <w:rFonts w:hint="eastAsia" w:ascii="宋体" w:hAnsi="宋体" w:cs="宋体"/>
          <w:b/>
          <w:sz w:val="32"/>
          <w:szCs w:val="32"/>
        </w:rPr>
        <w:t xml:space="preserve">一、竞争性谈判公告</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rPr>
        <w:t xml:space="preserve">项目概况</w:t>
      </w:r>
      <w:r/>
    </w:p>
    <w:p>
      <w:pPr>
        <w:ind w:firstLine="420"/>
        <w:spacing w:line="360" w:lineRule="auto"/>
        <w:rPr>
          <w:rFonts w:hint="eastAsia"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七子山填埋场日常覆盖材料</w:t>
      </w:r>
      <w:r>
        <w:rPr>
          <w:rFonts w:hint="eastAsia" w:ascii="宋体" w:hAnsi="宋体" w:cs="宋体"/>
          <w:szCs w:val="21"/>
        </w:rPr>
        <w:t xml:space="preserve">采购项目JSZC-320500-SZZR-T2026-002采购项目的潜在供应商应在江苏省政府采购一体化平台“苏</w:t>
      </w:r>
      <w:r>
        <w:rPr>
          <w:rFonts w:hint="eastAsia" w:ascii="宋体" w:hAnsi="宋体" w:cs="宋体"/>
          <w:szCs w:val="21"/>
        </w:rPr>
        <w:t xml:space="preserve">采云</w:t>
      </w:r>
      <w:r>
        <w:rPr>
          <w:rFonts w:hint="eastAsia" w:ascii="宋体" w:hAnsi="宋体" w:cs="宋体"/>
          <w:szCs w:val="21"/>
        </w:rPr>
        <w:t xml:space="preserve">”系统</w:t>
      </w:r>
      <w:r>
        <w:rPr>
          <w:rFonts w:ascii="宋体" w:hAnsi="宋体" w:cs="宋体"/>
          <w:szCs w:val="21"/>
        </w:rPr>
        <w:t xml:space="preserve"> </w:t>
      </w:r>
      <w:r>
        <w:rPr>
          <w:rFonts w:hint="eastAsia" w:ascii="宋体" w:hAnsi="宋体" w:cs="宋体"/>
          <w:szCs w:val="21"/>
        </w:rPr>
        <w:t xml:space="preserve">获取采购文件，并于</w:t>
      </w:r>
      <w:r>
        <w:rPr>
          <w:rFonts w:hint="eastAsia" w:ascii="宋体" w:hAnsi="宋体" w:cs="宋体"/>
          <w:szCs w:val="21"/>
          <w:u w:val="single"/>
        </w:rPr>
        <w:t xml:space="preserve">2026年</w:t>
      </w:r>
      <w:r>
        <w:rPr>
          <w:rFonts w:hint="eastAsia" w:ascii="宋体" w:hAnsi="宋体" w:cs="宋体"/>
          <w:szCs w:val="21"/>
          <w:u w:val="single"/>
        </w:rPr>
        <w:t xml:space="preserve">6</w:t>
      </w:r>
      <w:r>
        <w:rPr>
          <w:rFonts w:hint="eastAsia" w:ascii="宋体" w:hAnsi="宋体" w:cs="宋体"/>
          <w:szCs w:val="21"/>
          <w:u w:val="single"/>
        </w:rPr>
        <w:t xml:space="preserve">月</w:t>
      </w:r>
      <w:r>
        <w:rPr>
          <w:rFonts w:hint="eastAsia" w:ascii="宋体" w:hAnsi="宋体" w:cs="宋体"/>
          <w:szCs w:val="21"/>
          <w:u w:val="single"/>
        </w:rPr>
        <w:t xml:space="preserve">4</w:t>
      </w:r>
      <w:r>
        <w:rPr>
          <w:rFonts w:hint="eastAsia" w:ascii="宋体" w:hAnsi="宋体" w:cs="宋体"/>
          <w:szCs w:val="21"/>
          <w:u w:val="single"/>
        </w:rPr>
        <w:t xml:space="preserve">日</w:t>
      </w:r>
      <w:r>
        <w:rPr>
          <w:rFonts w:hint="eastAsia" w:ascii="宋体" w:hAnsi="宋体" w:cs="宋体"/>
          <w:szCs w:val="21"/>
          <w:u w:val="single"/>
        </w:rPr>
        <w:t xml:space="preserve">13</w:t>
      </w:r>
      <w:r>
        <w:rPr>
          <w:rFonts w:hint="eastAsia" w:ascii="宋体" w:hAnsi="宋体" w:cs="宋体"/>
          <w:szCs w:val="21"/>
          <w:u w:val="single"/>
        </w:rPr>
        <w:t xml:space="preserve">点</w:t>
      </w:r>
      <w:r>
        <w:rPr>
          <w:rFonts w:hint="eastAsia" w:ascii="宋体" w:hAnsi="宋体" w:cs="宋体"/>
          <w:szCs w:val="21"/>
          <w:u w:val="single"/>
        </w:rPr>
        <w:t xml:space="preserve">30</w:t>
      </w:r>
      <w:r>
        <w:rPr>
          <w:rFonts w:hint="eastAsia" w:ascii="宋体" w:hAnsi="宋体" w:cs="宋体"/>
          <w:szCs w:val="21"/>
          <w:u w:val="single"/>
        </w:rPr>
        <w:t xml:space="preserve">分</w:t>
      </w:r>
      <w:r>
        <w:rPr>
          <w:rFonts w:hint="eastAsia" w:ascii="宋体" w:hAnsi="宋体" w:cs="宋体"/>
          <w:bCs/>
          <w:szCs w:val="21"/>
        </w:rPr>
        <w:t xml:space="preserve">（北京时间）前提交响应文件</w:t>
      </w:r>
      <w:r>
        <w:rPr>
          <w:rFonts w:hint="eastAsia" w:ascii="宋体" w:hAnsi="宋体" w:cs="宋体"/>
          <w:szCs w:val="21"/>
        </w:rPr>
        <w:t xml:space="preserve">。</w:t>
      </w:r>
      <w:r/>
    </w:p>
    <w:p>
      <w:pPr>
        <w:ind w:firstLine="422"/>
        <w:spacing w:line="360" w:lineRule="auto"/>
        <w:rPr>
          <w:rFonts w:hint="eastAsia" w:ascii="宋体" w:hAnsi="宋体" w:cs="宋体"/>
          <w:b/>
          <w:bCs/>
          <w:szCs w:val="21"/>
        </w:rPr>
      </w:pPr>
      <w:r>
        <w:rPr>
          <w:rFonts w:hint="eastAsia" w:ascii="宋体" w:hAnsi="宋体" w:cs="宋体"/>
          <w:b/>
          <w:bCs/>
          <w:szCs w:val="21"/>
        </w:rPr>
        <w:t xml:space="preserve">一、项目基本情况</w:t>
      </w:r>
      <w:r/>
    </w:p>
    <w:p>
      <w:pPr>
        <w:ind w:firstLine="420"/>
        <w:spacing w:line="360" w:lineRule="auto"/>
        <w:rPr>
          <w:rFonts w:hint="eastAsia" w:ascii="宋体" w:hAnsi="宋体" w:cs="宋体"/>
          <w:szCs w:val="21"/>
        </w:rPr>
      </w:pPr>
      <w:r>
        <w:rPr>
          <w:rFonts w:hint="eastAsia" w:ascii="宋体" w:hAnsi="宋体" w:cs="宋体"/>
          <w:szCs w:val="21"/>
        </w:rPr>
        <w:t xml:space="preserve">1.项目编号：JSZC-320500-SZZR-T2026-002</w:t>
      </w:r>
      <w:r/>
    </w:p>
    <w:p>
      <w:pPr>
        <w:ind w:firstLine="420"/>
        <w:spacing w:line="360" w:lineRule="auto"/>
        <w:rPr>
          <w:rFonts w:hint="eastAsia" w:ascii="宋体" w:hAnsi="宋体" w:cs="宋体"/>
          <w:szCs w:val="21"/>
        </w:rPr>
      </w:pPr>
      <w:r>
        <w:rPr>
          <w:rFonts w:hint="eastAsia" w:ascii="宋体" w:hAnsi="宋体" w:cs="宋体"/>
          <w:szCs w:val="21"/>
        </w:rPr>
        <w:t xml:space="preserve">2.项目名称：七子山填埋场日常覆盖材料</w:t>
      </w:r>
      <w:r/>
    </w:p>
    <w:p>
      <w:pPr>
        <w:ind w:firstLine="420"/>
        <w:spacing w:line="360" w:lineRule="auto"/>
        <w:rPr>
          <w:rFonts w:hint="eastAsia" w:ascii="宋体" w:hAnsi="宋体" w:cs="宋体"/>
          <w:szCs w:val="21"/>
        </w:rPr>
      </w:pPr>
      <w:r>
        <w:rPr>
          <w:rFonts w:hint="eastAsia" w:ascii="宋体" w:hAnsi="宋体" w:cs="宋体"/>
          <w:szCs w:val="21"/>
        </w:rPr>
        <w:t xml:space="preserve">3.采购方式：竞争性谈判</w:t>
      </w:r>
      <w:r/>
    </w:p>
    <w:p>
      <w:pPr>
        <w:ind w:firstLine="420"/>
        <w:spacing w:line="360" w:lineRule="auto"/>
        <w:rPr>
          <w:rFonts w:hint="eastAsia" w:ascii="宋体" w:hAnsi="宋体" w:cs="宋体"/>
          <w:szCs w:val="21"/>
        </w:rPr>
      </w:pPr>
      <w:r>
        <w:rPr>
          <w:rFonts w:hint="eastAsia" w:ascii="宋体" w:hAnsi="宋体" w:cs="宋体"/>
          <w:szCs w:val="21"/>
        </w:rPr>
        <w:t xml:space="preserve">4.预算金额（最高限价）：人民币</w:t>
      </w:r>
      <w:r>
        <w:rPr>
          <w:rFonts w:hint="eastAsia" w:ascii="宋体" w:hAnsi="宋体" w:cs="宋体"/>
          <w:szCs w:val="21"/>
        </w:rPr>
        <w:fldChar w:fldCharType="begin"/>
      </w:r>
      <w:r>
        <w:rPr>
          <w:rFonts w:hint="eastAsia" w:ascii="宋体" w:hAnsi="宋体" w:cs="宋体"/>
          <w:szCs w:val="21"/>
        </w:rPr>
        <w:instrText xml:space="preserve"> = 1700000 \* CHINESENUM2 \* MERGEFORMAT </w:instrText>
      </w:r>
      <w:r>
        <w:rPr>
          <w:rFonts w:hint="eastAsia" w:ascii="宋体" w:hAnsi="宋体" w:cs="宋体"/>
          <w:szCs w:val="21"/>
        </w:rPr>
        <w:fldChar w:fldCharType="separate"/>
      </w:r>
      <w:r>
        <w:rPr>
          <w:szCs w:val="21"/>
        </w:rPr>
        <w:t xml:space="preserve">壹佰</w:t>
      </w:r>
      <w:r>
        <w:rPr>
          <w:rFonts w:hint="eastAsia"/>
          <w:szCs w:val="21"/>
        </w:rPr>
        <w:t xml:space="preserve">贰</w:t>
      </w:r>
      <w:r>
        <w:rPr>
          <w:szCs w:val="21"/>
        </w:rPr>
        <w:t xml:space="preserve">拾万</w:t>
      </w:r>
      <w:r>
        <w:rPr>
          <w:rFonts w:hint="eastAsia" w:ascii="宋体" w:hAnsi="宋体" w:cs="宋体"/>
          <w:szCs w:val="21"/>
        </w:rPr>
        <w:fldChar w:fldCharType="end"/>
      </w:r>
      <w:r>
        <w:rPr>
          <w:rFonts w:hint="eastAsia" w:ascii="宋体" w:hAnsi="宋体" w:cs="宋体"/>
          <w:szCs w:val="21"/>
        </w:rPr>
        <w:t xml:space="preserve">元整（小写：1200000.00元）</w:t>
      </w:r>
      <w:r/>
    </w:p>
    <w:p>
      <w:pPr>
        <w:ind w:firstLine="420"/>
        <w:spacing w:line="360" w:lineRule="auto"/>
        <w:rPr>
          <w:rFonts w:hint="eastAsia" w:ascii="宋体" w:hAnsi="宋体" w:cs="宋体"/>
          <w:szCs w:val="21"/>
        </w:rPr>
      </w:pPr>
      <w:r>
        <w:rPr>
          <w:rFonts w:hint="eastAsia" w:ascii="宋体" w:hAnsi="宋体" w:cs="宋体"/>
          <w:szCs w:val="21"/>
        </w:rPr>
        <w:t xml:space="preserve">5.采购需求：具体内容及要求详见采购文件。</w:t>
      </w:r>
      <w:r/>
    </w:p>
    <w:tbl>
      <w:tblPr>
        <w:tblW w:w="4997" w:type="pct"/>
        <w:tblLook w:val="04A0" w:firstRow="1" w:lastRow="0" w:firstColumn="1" w:lastColumn="0" w:noHBand="0" w:noVBand="1"/>
      </w:tblPr>
      <w:tblGrid>
        <w:gridCol w:w="651"/>
        <w:gridCol w:w="1590"/>
        <w:gridCol w:w="3121"/>
        <w:gridCol w:w="1756"/>
        <w:gridCol w:w="1934"/>
      </w:tblGrid>
      <w:tr>
        <w:trPr>
          <w:trHeight w:val="23"/>
        </w:trPr>
        <w:tc>
          <w:tcPr>
            <w:tcBorders>
              <w:top w:val="single" w:color="000000" w:sz="4" w:space="0"/>
              <w:left w:val="single" w:color="000000" w:sz="8" w:space="0"/>
              <w:bottom w:val="single" w:color="000000" w:sz="4" w:space="0"/>
              <w:right w:val="single" w:color="000000" w:sz="4" w:space="0"/>
            </w:tcBorders>
            <w:tcW w:w="360"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87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类别</w:t>
            </w:r>
            <w:r/>
          </w:p>
        </w:tc>
        <w:tc>
          <w:tcPr>
            <w:tcBorders>
              <w:top w:val="single" w:color="000000" w:sz="4" w:space="0"/>
              <w:left w:val="single" w:color="000000" w:sz="4" w:space="0"/>
              <w:bottom w:val="single" w:color="000000" w:sz="4" w:space="0"/>
              <w:right w:val="single" w:color="auto" w:sz="4" w:space="0"/>
            </w:tcBorders>
            <w:tcW w:w="1723"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auto" w:sz="4" w:space="0"/>
            </w:tcBorders>
            <w:tcW w:w="969"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预购数量</w:t>
            </w:r>
            <w:r/>
          </w:p>
        </w:tc>
        <w:tc>
          <w:tcPr>
            <w:tcBorders>
              <w:top w:val="single" w:color="000000" w:sz="4" w:space="0"/>
              <w:left w:val="single" w:color="000000" w:sz="4" w:space="0"/>
              <w:bottom w:val="single" w:color="000000" w:sz="4" w:space="0"/>
              <w:right w:val="single" w:color="auto" w:sz="4" w:space="0"/>
            </w:tcBorders>
            <w:tcW w:w="106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单位</w:t>
            </w:r>
            <w:r/>
          </w:p>
        </w:tc>
      </w:tr>
      <w:tr>
        <w:trPr>
          <w:trHeight w:val="23"/>
        </w:trPr>
        <w:tc>
          <w:tcPr>
            <w:tcBorders>
              <w:top w:val="single" w:color="000000" w:sz="4" w:space="0"/>
              <w:left w:val="single" w:color="000000" w:sz="8" w:space="0"/>
              <w:bottom w:val="single" w:color="000000" w:sz="4" w:space="0"/>
              <w:right w:val="single" w:color="000000" w:sz="4" w:space="0"/>
            </w:tcBorders>
            <w:tcW w:w="360"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877"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覆盖材料</w:t>
            </w:r>
            <w:r/>
          </w:p>
        </w:tc>
        <w:tc>
          <w:tcPr>
            <w:tcBorders>
              <w:top w:val="single" w:color="000000" w:sz="4" w:space="0"/>
              <w:left w:val="single" w:color="000000" w:sz="4" w:space="0"/>
              <w:bottom w:val="single" w:color="000000" w:sz="4" w:space="0"/>
              <w:right w:val="single" w:color="auto" w:sz="4" w:space="0"/>
            </w:tcBorders>
            <w:tcW w:w="17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 </w:t>
            </w:r>
            <w:r>
              <w:rPr>
                <w:rFonts w:ascii="宋体" w:hAnsi="宋体" w:cs="宋体"/>
                <w:szCs w:val="21"/>
              </w:rPr>
              <w:t xml:space="preserve">mm</w:t>
            </w:r>
            <w:r>
              <w:rPr>
                <w:rFonts w:hint="eastAsia" w:ascii="宋体" w:hAnsi="宋体" w:cs="宋体"/>
                <w:szCs w:val="21"/>
              </w:rPr>
              <w:t xml:space="preserve">HDPE</w:t>
            </w:r>
            <w:r>
              <w:rPr>
                <w:rStyle w:val="1048"/>
                <w:rFonts w:hint="default"/>
                <w:color w:val="auto"/>
                <w:sz w:val="21"/>
                <w:szCs w:val="21"/>
              </w:rPr>
              <w:t xml:space="preserve">膜50m*8m</w:t>
            </w:r>
            <w:r/>
          </w:p>
        </w:tc>
        <w:tc>
          <w:tcPr>
            <w:tcBorders>
              <w:top w:val="single" w:color="000000" w:sz="4" w:space="0"/>
              <w:left w:val="single" w:color="000000" w:sz="4" w:space="0"/>
              <w:bottom w:val="single" w:color="000000" w:sz="4" w:space="0"/>
              <w:right w:val="single" w:color="auto" w:sz="4" w:space="0"/>
            </w:tcBorders>
            <w:tcW w:w="96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70000</w:t>
            </w:r>
            <w:r/>
          </w:p>
        </w:tc>
        <w:tc>
          <w:tcPr>
            <w:tcBorders>
              <w:top w:val="single" w:color="000000" w:sz="4" w:space="0"/>
              <w:left w:val="single" w:color="000000" w:sz="4" w:space="0"/>
              <w:bottom w:val="single" w:color="000000" w:sz="4" w:space="0"/>
              <w:right w:val="single" w:color="auto" w:sz="4" w:space="0"/>
            </w:tcBorders>
            <w:tcW w:w="10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平方米</w:t>
            </w:r>
            <w:r/>
          </w:p>
        </w:tc>
      </w:tr>
      <w:tr>
        <w:trPr>
          <w:trHeight w:val="23"/>
        </w:trPr>
        <w:tc>
          <w:tcPr>
            <w:tcBorders>
              <w:top w:val="single" w:color="000000" w:sz="4" w:space="0"/>
              <w:left w:val="single" w:color="000000" w:sz="8" w:space="0"/>
              <w:bottom w:val="single" w:color="000000" w:sz="4" w:space="0"/>
              <w:right w:val="single" w:color="000000" w:sz="4" w:space="0"/>
            </w:tcBorders>
            <w:tcW w:w="360" w:type="pct"/>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877" w:type="pct"/>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top w:val="none" w:color="000000" w:sz="4" w:space="0"/>
              <w:left w:val="none" w:color="000000" w:sz="4" w:space="0"/>
              <w:bottom w:val="none" w:color="000000" w:sz="4" w:space="0"/>
              <w:right w:val="single" w:color="auto" w:sz="4" w:space="0"/>
            </w:tcBorders>
            <w:tcW w:w="1723" w:type="pct"/>
            <w:vAlign w:val="center"/>
            <w:textDirection w:val="lrTb"/>
            <w:noWrap w:val="false"/>
          </w:tcPr>
          <w:p>
            <w:pPr>
              <w:jc w:val="center"/>
              <w:widowControl/>
              <w:rPr>
                <w:rFonts w:hint="eastAsia" w:ascii="宋体" w:hAnsi="宋体" w:cs="宋体"/>
                <w:szCs w:val="21"/>
              </w:rPr>
            </w:pPr>
            <w:r/>
            <w:bookmarkStart w:id="1" w:name="OLE_LINK20"/>
            <w:r>
              <w:rPr>
                <w:rFonts w:hint="eastAsia" w:ascii="宋体" w:hAnsi="宋体" w:cs="宋体"/>
                <w:szCs w:val="21"/>
              </w:rPr>
              <w:t xml:space="preserve">聚乙烯双面复合塑料编织布</w:t>
            </w:r>
            <w:bookmarkEnd w:id="1"/>
            <w:r>
              <w:rPr>
                <w:rFonts w:hint="eastAsia" w:ascii="宋体" w:hAnsi="宋体" w:cs="宋体"/>
                <w:szCs w:val="21"/>
              </w:rPr>
              <w:t xml:space="preserve">25m*12m</w:t>
            </w:r>
            <w:r/>
          </w:p>
        </w:tc>
        <w:tc>
          <w:tcPr>
            <w:tcBorders>
              <w:top w:val="none" w:color="000000" w:sz="4" w:space="0"/>
              <w:left w:val="none" w:color="000000" w:sz="4" w:space="0"/>
              <w:bottom w:val="none" w:color="000000" w:sz="4" w:space="0"/>
              <w:right w:val="single" w:color="auto" w:sz="4" w:space="0"/>
            </w:tcBorders>
            <w:tcW w:w="96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33000</w:t>
            </w:r>
            <w:r/>
          </w:p>
        </w:tc>
        <w:tc>
          <w:tcPr>
            <w:tcBorders>
              <w:top w:val="none" w:color="000000" w:sz="4" w:space="0"/>
              <w:left w:val="none" w:color="000000" w:sz="4" w:space="0"/>
              <w:bottom w:val="none" w:color="000000" w:sz="4" w:space="0"/>
              <w:right w:val="single" w:color="auto" w:sz="4" w:space="0"/>
            </w:tcBorders>
            <w:tcW w:w="10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平方米</w:t>
            </w:r>
            <w:r/>
          </w:p>
        </w:tc>
      </w:tr>
      <w:tr>
        <w:trPr>
          <w:trHeight w:val="23"/>
        </w:trPr>
        <w:tc>
          <w:tcPr>
            <w:tcBorders>
              <w:top w:val="single" w:color="000000" w:sz="4" w:space="0"/>
              <w:left w:val="single" w:color="000000" w:sz="8" w:space="0"/>
              <w:right w:val="single" w:color="000000" w:sz="4" w:space="0"/>
            </w:tcBorders>
            <w:tcW w:w="360"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right w:val="single" w:color="000000" w:sz="4" w:space="0"/>
            </w:tcBorders>
            <w:tcW w:w="877"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辅材</w:t>
            </w:r>
            <w:r/>
          </w:p>
        </w:tc>
        <w:tc>
          <w:tcPr>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聚乙烯双面复合塑料编织袋</w:t>
            </w:r>
            <w:r>
              <w:rPr>
                <w:rFonts w:ascii="宋体" w:hAnsi="宋体" w:cs="宋体"/>
                <w:szCs w:val="21"/>
              </w:rPr>
              <w:t xml:space="preserve">50cm*80cm</w:t>
            </w:r>
            <w:r/>
          </w:p>
        </w:tc>
        <w:tc>
          <w:tcPr>
            <w:tcBorders>
              <w:top w:val="single" w:color="000000" w:sz="4" w:space="0"/>
              <w:left w:val="single" w:color="000000" w:sz="4" w:space="0"/>
              <w:bottom w:val="single" w:color="000000" w:sz="4" w:space="0"/>
              <w:right w:val="single" w:color="000000" w:sz="4" w:space="0"/>
            </w:tcBorders>
            <w:tcW w:w="96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40000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r>
      <w:tr>
        <w:trPr>
          <w:trHeight w:val="23"/>
        </w:trPr>
        <w:tc>
          <w:tcPr>
            <w:tcBorders>
              <w:top w:val="single" w:color="000000" w:sz="4" w:space="0"/>
              <w:left w:val="single" w:color="000000" w:sz="8" w:space="0"/>
              <w:right w:val="single" w:color="000000" w:sz="4" w:space="0"/>
            </w:tcBorders>
            <w:tcW w:w="360" w:type="pct"/>
            <w:vAlign w:val="center"/>
            <w:vMerge w:val="continue"/>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877" w:type="pct"/>
            <w:vAlign w:val="center"/>
            <w:vMerge w:val="continue"/>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7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高强度涤纶绳 直径10mm</w:t>
            </w:r>
            <w:r/>
          </w:p>
        </w:tc>
        <w:tc>
          <w:tcPr>
            <w:tcBorders>
              <w:top w:val="single" w:color="000000" w:sz="4" w:space="0"/>
              <w:left w:val="single" w:color="000000" w:sz="4" w:space="0"/>
              <w:bottom w:val="single" w:color="000000" w:sz="4" w:space="0"/>
              <w:right w:val="single" w:color="000000" w:sz="4" w:space="0"/>
            </w:tcBorders>
            <w:tcW w:w="96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170000</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r>
      <w:tr>
        <w:trPr>
          <w:trHeight w:val="335"/>
        </w:trPr>
        <w:tc>
          <w:tcPr>
            <w:tcBorders>
              <w:left w:val="single" w:color="000000" w:sz="8" w:space="0"/>
              <w:bottom w:val="single" w:color="auto" w:sz="4" w:space="0"/>
              <w:right w:val="single" w:color="000000" w:sz="4" w:space="0"/>
            </w:tcBorders>
            <w:tcW w:w="360" w:type="pct"/>
            <w:vAlign w:val="center"/>
            <w:vMerge w:val="continue"/>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auto" w:sz="4" w:space="0"/>
              <w:right w:val="single" w:color="000000" w:sz="4" w:space="0"/>
            </w:tcBorders>
            <w:tcW w:w="877" w:type="pct"/>
            <w:vAlign w:val="center"/>
            <w:vMerge w:val="continue"/>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000000" w:sz="4" w:space="0"/>
            </w:tcBorders>
            <w:tcW w:w="17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mm</w:t>
            </w:r>
            <w:r>
              <w:rPr>
                <w:rFonts w:hint="eastAsia" w:ascii="宋体" w:hAnsi="宋体" w:cs="宋体"/>
                <w:szCs w:val="21"/>
              </w:rPr>
              <w:t xml:space="preserve">厚橡胶板</w:t>
            </w:r>
            <w:r>
              <w:rPr>
                <w:rFonts w:hint="eastAsia" w:ascii="宋体" w:hAnsi="宋体"/>
                <w:szCs w:val="21"/>
              </w:rPr>
              <w:t xml:space="preserve">10m*1m</w:t>
            </w:r>
            <w:r/>
          </w:p>
        </w:tc>
        <w:tc>
          <w:tcPr>
            <w:tcBorders>
              <w:top w:val="single" w:color="000000" w:sz="4" w:space="0"/>
              <w:left w:val="single" w:color="000000" w:sz="4" w:space="0"/>
              <w:bottom w:val="single" w:color="000000" w:sz="4" w:space="0"/>
              <w:right w:val="single" w:color="000000" w:sz="4" w:space="0"/>
            </w:tcBorders>
            <w:tcW w:w="96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105</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块</w:t>
            </w:r>
            <w:r/>
          </w:p>
        </w:tc>
      </w:tr>
      <w:tr>
        <w:trPr>
          <w:trHeight w:val="335"/>
        </w:trPr>
        <w:tc>
          <w:tcPr>
            <w:tcBorders>
              <w:top w:val="single" w:color="auto" w:sz="4" w:space="0"/>
              <w:left w:val="single" w:color="auto" w:sz="4" w:space="0"/>
              <w:bottom w:val="single" w:color="auto" w:sz="4" w:space="0"/>
              <w:right w:val="single" w:color="auto" w:sz="4" w:space="0"/>
            </w:tcBorders>
            <w:tcW w:w="360"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auto" w:sz="4" w:space="0"/>
              <w:bottom w:val="single" w:color="auto" w:sz="4" w:space="0"/>
              <w:right w:val="single" w:color="auto" w:sz="4" w:space="0"/>
            </w:tcBorders>
            <w:tcW w:w="87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焊膜辅助</w:t>
            </w:r>
            <w:r>
              <w:rPr>
                <w:rFonts w:hint="eastAsia" w:ascii="宋体" w:hAnsi="宋体" w:cs="宋体"/>
                <w:szCs w:val="21"/>
              </w:rPr>
              <w:t xml:space="preserve">用具</w:t>
            </w:r>
            <w:r/>
          </w:p>
        </w:tc>
        <w:tc>
          <w:tcPr>
            <w:tcBorders>
              <w:top w:val="single" w:color="auto" w:sz="4" w:space="0"/>
              <w:left w:val="single" w:color="auto" w:sz="4" w:space="0"/>
              <w:bottom w:val="single" w:color="auto" w:sz="4" w:space="0"/>
              <w:right w:val="single" w:color="auto" w:sz="4" w:space="0"/>
            </w:tcBorders>
            <w:tcW w:w="1723"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柴油发电机</w:t>
            </w:r>
            <w:r/>
          </w:p>
        </w:tc>
        <w:tc>
          <w:tcPr>
            <w:tcBorders>
              <w:top w:val="single" w:color="000000" w:sz="4" w:space="0"/>
              <w:left w:val="single" w:color="auto" w:sz="4" w:space="0"/>
              <w:bottom w:val="single" w:color="000000" w:sz="4" w:space="0"/>
              <w:right w:val="single" w:color="000000" w:sz="4" w:space="0"/>
            </w:tcBorders>
            <w:tcW w:w="96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10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r>
    </w:tbl>
    <w:p>
      <w:pPr>
        <w:ind w:firstLine="420"/>
        <w:spacing w:line="360" w:lineRule="auto"/>
        <w:rPr>
          <w:rFonts w:hint="eastAsia" w:ascii="宋体" w:hAnsi="宋体" w:cs="宋体"/>
          <w:szCs w:val="21"/>
        </w:rPr>
      </w:pPr>
      <w:r/>
      <w:bookmarkStart w:id="2" w:name="OLE_LINK1"/>
      <w:r>
        <w:rPr>
          <w:rFonts w:hint="eastAsia" w:ascii="宋体" w:hAnsi="宋体" w:cs="宋体"/>
          <w:szCs w:val="21"/>
        </w:rPr>
        <w:t xml:space="preserve">6.合同履行期限（交货时间）：自合同签订生效之日起至2026年12月31日止，采购人将根据实际使用情况调整货物的供货数量要求，供应方应当按照采购人要求分批供货。</w:t>
      </w:r>
      <w:bookmarkEnd w:id="2"/>
      <w:r/>
      <w:r/>
    </w:p>
    <w:p>
      <w:pPr>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仿宋" w:hAnsi="仿宋" w:eastAsia="仿宋"/>
          <w:color w:val="333333"/>
          <w:shd w:val="clear" w:color="auto" w:fill="ffffff"/>
        </w:rPr>
        <w:t xml:space="preserve"> </w:t>
      </w:r>
      <w:r>
        <w:rPr>
          <w:rFonts w:hint="eastAsia" w:ascii="宋体" w:hAnsi="宋体" w:cs="宋体"/>
          <w:szCs w:val="21"/>
        </w:rPr>
        <w:t xml:space="preserve">本项目（是/否）接受联合体：</w:t>
      </w:r>
      <w:r>
        <w:rPr>
          <w:rFonts w:hint="eastAsia" w:ascii="宋体" w:hAnsi="宋体" w:cs="宋体"/>
          <w:szCs w:val="21"/>
        </w:rPr>
        <w:t xml:space="preserve">否</w:t>
      </w:r>
      <w:r/>
    </w:p>
    <w:p>
      <w:pPr>
        <w:ind w:firstLine="422"/>
        <w:spacing w:line="360" w:lineRule="auto"/>
        <w:rPr>
          <w:rFonts w:hint="eastAsia" w:ascii="宋体" w:hAnsi="宋体" w:cs="宋体"/>
          <w:b/>
          <w:bCs/>
          <w:szCs w:val="21"/>
        </w:rPr>
      </w:pPr>
      <w:r>
        <w:rPr>
          <w:rFonts w:hint="eastAsia" w:ascii="宋体" w:hAnsi="宋体" w:cs="宋体"/>
          <w:b/>
          <w:bCs/>
          <w:szCs w:val="21"/>
        </w:rPr>
        <w:t xml:space="preserve">二、申请人的资格要求：</w:t>
      </w:r>
      <w:r/>
    </w:p>
    <w:p>
      <w:pPr>
        <w:ind w:firstLine="420"/>
        <w:spacing w:line="360" w:lineRule="auto"/>
        <w:rPr>
          <w:rFonts w:hint="eastAsia"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hint="eastAsia"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hint="eastAsia"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hint="eastAsia"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hint="eastAsia"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hint="eastAsia"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hint="eastAsia"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hint="eastAsia" w:ascii="宋体" w:hAnsi="宋体" w:cs="宋体"/>
          <w:szCs w:val="21"/>
        </w:rPr>
      </w:pPr>
      <w:r>
        <w:rPr>
          <w:rFonts w:hint="eastAsia" w:ascii="宋体" w:hAnsi="宋体" w:cs="宋体"/>
          <w:szCs w:val="21"/>
        </w:rPr>
        <w:t xml:space="preserve">2、落实政府采购政策需满足的资格要求：根据《政府采购促进中小企业发展管理办法》的相关规定，</w:t>
      </w:r>
      <w:r>
        <w:rPr>
          <w:rFonts w:hint="eastAsia" w:ascii="宋体" w:hAnsi="宋体" w:cs="宋体"/>
          <w:b/>
          <w:bCs/>
          <w:szCs w:val="21"/>
        </w:rPr>
        <w:t xml:space="preserve">本项目专门面向中小企业采购，所属行业为工业</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3、本项目的特定资格要求： </w:t>
      </w:r>
      <w:r/>
    </w:p>
    <w:p>
      <w:pPr>
        <w:ind w:firstLine="420"/>
        <w:spacing w:line="360" w:lineRule="auto"/>
        <w:rPr>
          <w:rFonts w:hint="eastAsia" w:ascii="宋体" w:hAnsi="宋体" w:cs="宋体"/>
          <w:szCs w:val="21"/>
        </w:rPr>
      </w:pPr>
      <w:r>
        <w:rPr>
          <w:rFonts w:hint="eastAsia" w:ascii="宋体" w:hAnsi="宋体" w:cs="宋体"/>
          <w:szCs w:val="21"/>
        </w:rPr>
        <w:t xml:space="preserve">（1）.未被“信用中国”网站（www.creditchina.gov.cn）列入失信被执行人、重大税收违法案件当事人名单、政府采购严重失信行为记录名单。</w:t>
      </w:r>
      <w:r/>
    </w:p>
    <w:p>
      <w:pPr>
        <w:ind w:firstLine="420"/>
        <w:spacing w:line="360" w:lineRule="auto"/>
        <w:rPr>
          <w:rFonts w:hint="eastAsia" w:ascii="宋体" w:hAnsi="宋体" w:cs="宋体"/>
          <w:szCs w:val="21"/>
        </w:rPr>
      </w:pPr>
      <w:r>
        <w:rPr>
          <w:rFonts w:hint="eastAsia" w:ascii="宋体" w:hAnsi="宋体" w:cs="宋体"/>
          <w:szCs w:val="21"/>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firstLine="422"/>
        <w:spacing w:line="360" w:lineRule="auto"/>
        <w:rPr>
          <w:rFonts w:hint="eastAsia" w:ascii="宋体" w:hAnsi="宋体" w:cs="宋体"/>
          <w:b/>
          <w:bCs/>
          <w:szCs w:val="21"/>
        </w:rPr>
      </w:pPr>
      <w:r>
        <w:rPr>
          <w:rFonts w:hint="eastAsia" w:ascii="宋体" w:hAnsi="宋体" w:cs="宋体"/>
          <w:b/>
          <w:bCs/>
          <w:szCs w:val="21"/>
        </w:rPr>
        <w:t xml:space="preserve">三、获取采购文件</w:t>
      </w:r>
      <w:r/>
    </w:p>
    <w:p>
      <w:pPr>
        <w:ind w:firstLine="420"/>
        <w:spacing w:line="360" w:lineRule="auto"/>
        <w:rPr>
          <w:rFonts w:hint="eastAsia" w:ascii="宋体" w:hAnsi="宋体" w:cs="宋体"/>
          <w:szCs w:val="21"/>
          <w:shd w:val="clear" w:color="auto" w:fill="ffffff"/>
        </w:rPr>
      </w:pPr>
      <w:r/>
      <w:bookmarkStart w:id="3" w:name="_Toc35393624"/>
      <w:r/>
      <w:bookmarkStart w:id="4" w:name="_Toc28359005"/>
      <w:r/>
      <w:bookmarkStart w:id="5" w:name="_Toc28359082"/>
      <w:r/>
      <w:bookmarkStart w:id="6" w:name="_Toc35393793"/>
      <w:r>
        <w:rPr>
          <w:rFonts w:hint="eastAsia" w:ascii="宋体" w:hAnsi="宋体" w:cs="宋体"/>
          <w:szCs w:val="21"/>
          <w:shd w:val="clear" w:color="auto" w:fill="ffffff"/>
        </w:rPr>
        <w:t xml:space="preserve">1.时间：自谈判文件公告发布之日起3个工作日</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2.地点：江苏省政府采购一体化平台“苏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3.方式：在苏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系统获取</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4.售价：0.00元</w:t>
      </w:r>
      <w:r>
        <w:rPr>
          <w:rFonts w:ascii="宋体" w:hAnsi="宋体" w:cs="宋体"/>
          <w:szCs w:val="21"/>
          <w:shd w:val="clear" w:color="auto" w:fill="ffffff"/>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四、响应文件提交</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截止时间：2026-</w:t>
      </w:r>
      <w:r>
        <w:rPr>
          <w:rFonts w:hint="eastAsia" w:ascii="宋体" w:hAnsi="宋体" w:cs="宋体"/>
          <w:szCs w:val="21"/>
          <w:shd w:val="clear" w:color="auto" w:fill="ffffff"/>
        </w:rPr>
        <w:t xml:space="preserve">06</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04</w:t>
      </w:r>
      <w:r>
        <w:rPr>
          <w:rFonts w:hint="eastAsia" w:ascii="宋体" w:hAnsi="宋体" w:cs="宋体"/>
          <w:szCs w:val="21"/>
          <w:shd w:val="clear" w:color="auto" w:fill="ffffff"/>
        </w:rPr>
        <w:t xml:space="preserve">  </w:t>
      </w:r>
      <w:r>
        <w:rPr>
          <w:rFonts w:hint="eastAsia" w:ascii="宋体" w:hAnsi="宋体" w:cs="宋体"/>
          <w:szCs w:val="21"/>
          <w:shd w:val="clear" w:color="auto" w:fill="ffffff"/>
        </w:rPr>
        <w:t xml:space="preserve">13</w:t>
      </w:r>
      <w:r>
        <w:rPr>
          <w:rFonts w:hint="eastAsia" w:ascii="宋体" w:hAnsi="宋体" w:cs="宋体"/>
          <w:szCs w:val="21"/>
          <w:shd w:val="clear" w:color="auto" w:fill="ffffff"/>
        </w:rPr>
        <w:t xml:space="preserve">:</w:t>
      </w:r>
      <w:r>
        <w:rPr>
          <w:rFonts w:hint="eastAsia" w:ascii="宋体" w:hAnsi="宋体" w:cs="宋体"/>
          <w:szCs w:val="21"/>
          <w:shd w:val="clear" w:color="auto" w:fill="ffffff"/>
        </w:rPr>
        <w:t xml:space="preserve">30</w:t>
      </w:r>
      <w:r>
        <w:rPr>
          <w:rFonts w:hint="eastAsia" w:ascii="宋体" w:hAnsi="宋体" w:cs="宋体"/>
          <w:szCs w:val="21"/>
          <w:shd w:val="clear" w:color="auto" w:fill="ffffff"/>
        </w:rPr>
        <w:t xml:space="preserve">  </w:t>
      </w:r>
      <w:r>
        <w:rPr>
          <w:rFonts w:ascii="宋体" w:hAnsi="宋体" w:cs="宋体"/>
          <w:szCs w:val="21"/>
          <w:shd w:val="clear" w:color="auto" w:fill="ffffff"/>
        </w:rPr>
        <w:t xml:space="preserve"> </w:t>
      </w:r>
      <w:r>
        <w:rPr>
          <w:rFonts w:hint="eastAsia" w:ascii="宋体" w:hAnsi="宋体" w:cs="宋体"/>
          <w:szCs w:val="21"/>
          <w:shd w:val="clear" w:color="auto" w:fill="ffffff"/>
        </w:rPr>
        <w:t xml:space="preserve">（北京时间）</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地点：“苏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w:t>
      </w:r>
      <w:r>
        <w:rPr>
          <w:rFonts w:ascii="宋体" w:hAnsi="宋体" w:cs="宋体"/>
          <w:szCs w:val="21"/>
          <w:shd w:val="clear" w:color="auto" w:fill="ffffff"/>
        </w:rPr>
        <w:t xml:space="preserve"> </w:t>
      </w:r>
      <w:r/>
    </w:p>
    <w:p>
      <w:pPr>
        <w:ind w:firstLine="422"/>
        <w:spacing w:line="360" w:lineRule="auto"/>
        <w:rPr>
          <w:rFonts w:hint="eastAsia" w:ascii="宋体" w:hAnsi="宋体" w:cs="宋体"/>
          <w:b/>
          <w:bCs/>
          <w:szCs w:val="21"/>
        </w:rPr>
      </w:pPr>
      <w:r>
        <w:rPr>
          <w:rFonts w:hint="eastAsia" w:ascii="宋体" w:hAnsi="宋体" w:cs="宋体"/>
          <w:b/>
          <w:bCs/>
          <w:szCs w:val="21"/>
        </w:rPr>
        <w:t xml:space="preserve">五、开启</w:t>
      </w:r>
      <w:r/>
    </w:p>
    <w:p>
      <w:pPr>
        <w:ind w:firstLine="422"/>
        <w:spacing w:line="360" w:lineRule="auto"/>
        <w:rPr>
          <w:rFonts w:hint="eastAsia" w:ascii="宋体" w:hAnsi="宋体"/>
          <w:szCs w:val="21"/>
          <w:shd w:val="clear" w:color="auto" w:fill="ffffff"/>
        </w:rPr>
      </w:pPr>
      <w:r>
        <w:rPr>
          <w:rFonts w:hint="eastAsia" w:ascii="宋体" w:hAnsi="宋体"/>
          <w:szCs w:val="21"/>
          <w:shd w:val="clear" w:color="auto" w:fill="ffffff"/>
        </w:rPr>
        <w:t xml:space="preserve">时间：2026-</w:t>
      </w:r>
      <w:r>
        <w:rPr>
          <w:rFonts w:hint="eastAsia" w:ascii="宋体" w:hAnsi="宋体"/>
          <w:szCs w:val="21"/>
          <w:shd w:val="clear" w:color="auto" w:fill="ffffff"/>
        </w:rPr>
        <w:t xml:space="preserve">06</w:t>
      </w:r>
      <w:r>
        <w:rPr>
          <w:rFonts w:hint="eastAsia" w:ascii="宋体" w:hAnsi="宋体"/>
          <w:szCs w:val="21"/>
          <w:shd w:val="clear" w:color="auto" w:fill="ffffff"/>
        </w:rPr>
        <w:t xml:space="preserve">-</w:t>
      </w:r>
      <w:r>
        <w:rPr>
          <w:rFonts w:hint="eastAsia" w:ascii="宋体" w:hAnsi="宋体"/>
          <w:szCs w:val="21"/>
          <w:shd w:val="clear" w:color="auto" w:fill="ffffff"/>
        </w:rPr>
        <w:t xml:space="preserve">04</w:t>
      </w:r>
      <w:r>
        <w:rPr>
          <w:rFonts w:hint="eastAsia" w:ascii="宋体" w:hAnsi="宋体"/>
          <w:szCs w:val="21"/>
          <w:shd w:val="clear" w:color="auto" w:fill="ffffff"/>
        </w:rPr>
        <w:t xml:space="preserve">   </w:t>
      </w:r>
      <w:r>
        <w:rPr>
          <w:rFonts w:hint="eastAsia" w:ascii="宋体" w:hAnsi="宋体"/>
          <w:szCs w:val="21"/>
          <w:shd w:val="clear" w:color="auto" w:fill="ffffff"/>
        </w:rPr>
        <w:t xml:space="preserve">13</w:t>
      </w:r>
      <w:r>
        <w:rPr>
          <w:rFonts w:hint="eastAsia" w:ascii="宋体" w:hAnsi="宋体"/>
          <w:szCs w:val="21"/>
          <w:shd w:val="clear" w:color="auto" w:fill="ffffff"/>
        </w:rPr>
        <w:t xml:space="preserve">:</w:t>
      </w:r>
      <w:r>
        <w:rPr>
          <w:rFonts w:hint="eastAsia" w:ascii="宋体" w:hAnsi="宋体"/>
          <w:szCs w:val="21"/>
          <w:shd w:val="clear" w:color="auto" w:fill="ffffff"/>
        </w:rPr>
        <w:t xml:space="preserve">30</w:t>
      </w:r>
      <w:r>
        <w:rPr>
          <w:rFonts w:hint="eastAsia" w:ascii="宋体" w:hAnsi="宋体"/>
          <w:szCs w:val="21"/>
          <w:shd w:val="clear" w:color="auto" w:fill="ffffff"/>
        </w:rPr>
        <w:t xml:space="preserve"> </w:t>
      </w:r>
      <w:r>
        <w:rPr>
          <w:rFonts w:ascii="宋体" w:hAnsi="宋体" w:cs="宋体"/>
          <w:szCs w:val="21"/>
          <w:shd w:val="clear" w:color="auto" w:fill="ffffff"/>
        </w:rPr>
        <w:t xml:space="preserve"> </w:t>
      </w:r>
      <w:r>
        <w:rPr>
          <w:rFonts w:hint="eastAsia" w:ascii="宋体" w:hAnsi="宋体"/>
          <w:szCs w:val="21"/>
          <w:shd w:val="clear" w:color="auto" w:fill="ffffff"/>
        </w:rPr>
        <w:t xml:space="preserve">（北京时间）</w:t>
      </w:r>
      <w:r/>
    </w:p>
    <w:p>
      <w:pPr>
        <w:ind w:firstLine="422"/>
        <w:spacing w:line="360" w:lineRule="auto"/>
        <w:rPr>
          <w:szCs w:val="21"/>
          <w:shd w:val="clear" w:color="auto" w:fill="ffffff"/>
        </w:rPr>
      </w:pPr>
      <w:r>
        <w:rPr>
          <w:rFonts w:hint="eastAsia" w:ascii="宋体" w:hAnsi="宋体"/>
          <w:szCs w:val="21"/>
          <w:shd w:val="clear" w:color="auto" w:fill="ffffff"/>
        </w:rPr>
        <w:t xml:space="preserve">地点：     政府采购不见面虚拟开标室  </w:t>
      </w:r>
      <w:r/>
    </w:p>
    <w:p>
      <w:pPr>
        <w:ind w:firstLine="422"/>
        <w:spacing w:line="360" w:lineRule="auto"/>
        <w:rPr>
          <w:rFonts w:hint="eastAsia" w:ascii="宋体" w:hAnsi="宋体" w:cs="宋体"/>
          <w:b/>
          <w:bCs/>
          <w:szCs w:val="21"/>
        </w:rPr>
      </w:pPr>
      <w:r>
        <w:rPr>
          <w:rFonts w:hint="eastAsia" w:ascii="宋体" w:hAnsi="宋体" w:cs="宋体"/>
          <w:b/>
          <w:bCs/>
          <w:szCs w:val="21"/>
        </w:rPr>
        <w:t xml:space="preserve">六、公告期限</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自本公告发布之日起3个工作日。</w:t>
      </w:r>
      <w:r/>
    </w:p>
    <w:p>
      <w:pPr>
        <w:ind w:firstLine="422"/>
        <w:spacing w:line="360" w:lineRule="auto"/>
        <w:rPr>
          <w:rFonts w:hint="eastAsia" w:ascii="宋体" w:hAnsi="宋体" w:cs="宋体"/>
          <w:b/>
          <w:bCs/>
          <w:szCs w:val="21"/>
        </w:rPr>
      </w:pPr>
      <w:r>
        <w:rPr>
          <w:rFonts w:hint="eastAsia" w:ascii="宋体" w:hAnsi="宋体" w:cs="宋体"/>
          <w:b/>
          <w:bCs/>
          <w:szCs w:val="21"/>
        </w:rPr>
        <w:t xml:space="preserve">七、其他补充事宜</w:t>
      </w:r>
      <w:r/>
    </w:p>
    <w:p>
      <w:pPr>
        <w:ind w:firstLine="420"/>
        <w:spacing w:line="360" w:lineRule="auto"/>
        <w:rPr>
          <w:rFonts w:hint="eastAsia" w:ascii="宋体" w:hAnsi="宋体" w:cs="宋体"/>
          <w:szCs w:val="21"/>
        </w:rPr>
      </w:pPr>
      <w:r>
        <w:rPr>
          <w:rFonts w:hint="eastAsia" w:ascii="宋体" w:hAnsi="宋体" w:cs="宋体"/>
          <w:szCs w:val="21"/>
        </w:rPr>
        <w:t xml:space="preserve">1.根据苏州市财政局《关于深入开展苏州市政府采购合同信用融资业务的通知》相关要求，本项目支持政府采购合同信用融资。</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2、单位负责人为同一人或者存在直接控股、管理关系的不同供应商，不得参加同一合同项下的政府采购活动。</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3、为本项目提供整体设计、规范编制或者项目管理、监理、监测等服务的供应商，不得再参加该采购项目及其他相关的采购活动。</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4、本公告同时在苏州市政府采购网、江苏省政府采购网、中国政府采购网上发布。</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5、本项目获取招标文件截止日期之后仍可以下载招标文件，但截止日期之后下载的招标文件，视为非有效方式且不作为供应商权益受到损害的证明材料和依据。</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6、如不同投标文件制作机器码一致，则投标无效。</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7、制作电子投标文件：</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本项目采用电子招投标形式，请供应商按照《苏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系统供应商操作手册》（http://www.ccgp-jiangsu.gov.cn/jiangsu/zlxz/ee/ee3a4bc5a3454aa2b0d9312230633ce9.html）进行制作、上传电子投标文件。</w:t>
      </w:r>
      <w:r>
        <w:rPr>
          <w:rFonts w:hint="eastAsia" w:ascii="宋体" w:hAnsi="宋体" w:cs="宋体"/>
          <w:b/>
          <w:bCs/>
          <w:szCs w:val="21"/>
          <w:shd w:val="clear" w:color="auto" w:fill="ffffff"/>
        </w:rPr>
        <w:t xml:space="preserve">电子投标文件制作完成后请于投标文件递交截止时间前成功上传至“苏</w:t>
      </w:r>
      <w:r>
        <w:rPr>
          <w:rFonts w:hint="eastAsia" w:ascii="宋体" w:hAnsi="宋体" w:cs="宋体"/>
          <w:b/>
          <w:bCs/>
          <w:szCs w:val="21"/>
          <w:shd w:val="clear" w:color="auto" w:fill="ffffff"/>
        </w:rPr>
        <w:t xml:space="preserve">采云</w:t>
      </w:r>
      <w:r>
        <w:rPr>
          <w:rFonts w:hint="eastAsia" w:ascii="宋体" w:hAnsi="宋体" w:cs="宋体"/>
          <w:b/>
          <w:bCs/>
          <w:szCs w:val="21"/>
          <w:shd w:val="clear" w:color="auto" w:fill="ffffff"/>
        </w:rPr>
        <w:t xml:space="preserve">”系统，否则视为放弃参加该采购项目。</w:t>
      </w:r>
      <w:r>
        <w:rPr>
          <w:rFonts w:hint="eastAsia" w:ascii="宋体" w:hAnsi="宋体" w:cs="宋体"/>
          <w:szCs w:val="21"/>
          <w:shd w:val="clear" w:color="auto" w:fill="ffffff"/>
        </w:rPr>
        <w:t xml:space="preserve">供应商应充分考虑到网络环境、网络带宽等风险因素，如因供应商自身原因造成的电子投标文件上传不成功由供应商自行承担全部责任。</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8、</w:t>
      </w:r>
      <w:r>
        <w:rPr>
          <w:rFonts w:ascii="宋体" w:hAnsi="宋体" w:cs="宋体"/>
          <w:szCs w:val="21"/>
          <w:shd w:val="clear" w:color="auto" w:fill="ffffff"/>
        </w:rPr>
        <w:t xml:space="preserve"> </w:t>
      </w:r>
      <w:r>
        <w:rPr>
          <w:rFonts w:hint="eastAsia" w:ascii="宋体" w:hAnsi="宋体" w:cs="宋体"/>
          <w:szCs w:val="21"/>
          <w:shd w:val="clear" w:color="auto" w:fill="ffffff"/>
        </w:rPr>
        <w:t xml:space="preserve">供应商需保持“苏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”系统不见面开标大厅在线状态，并按要求在规定时间内进行响</w:t>
      </w:r>
      <w:r>
        <w:rPr>
          <w:rFonts w:hint="eastAsia" w:ascii="宋体" w:hAnsi="宋体" w:cs="宋体"/>
          <w:szCs w:val="21"/>
          <w:shd w:val="clear" w:color="auto" w:fill="ffffff"/>
        </w:rPr>
        <w:t xml:space="preserve">应。在评审过程中系统如有特殊情况，工作人员会及时通过《投标供应商确认函》或法人授权委托书（如有）中留存的手机号与供应商联系。请供应商确保系统在线状态且该手机号开评标当日通讯畅通，</w:t>
      </w:r>
      <w:r>
        <w:rPr>
          <w:rFonts w:hint="eastAsia" w:ascii="宋体" w:hAnsi="宋体" w:cs="宋体"/>
          <w:szCs w:val="21"/>
          <w:shd w:val="clear" w:color="auto" w:fill="ffffff"/>
        </w:rPr>
        <w:t xml:space="preserve">否则导致</w:t>
      </w:r>
      <w:r>
        <w:rPr>
          <w:rFonts w:hint="eastAsia" w:ascii="宋体" w:hAnsi="宋体" w:cs="宋体"/>
          <w:szCs w:val="21"/>
          <w:shd w:val="clear" w:color="auto" w:fill="ffffff"/>
        </w:rPr>
        <w:t xml:space="preserve">的对供应商不利的后果由供应商自行承担。</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9、方式：</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（1）CA证书办理</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供应商通过江苏省政府采购一体化平台“苏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”系统（以下简称“苏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”系统登录界面中的“新CA办理指南”。</w:t>
      </w:r>
      <w:r>
        <w:rPr>
          <w:rFonts w:hint="eastAsia" w:ascii="宋体" w:hAnsi="宋体" w:cs="宋体"/>
          <w:b/>
          <w:bCs/>
          <w:szCs w:val="21"/>
          <w:shd w:val="clear" w:color="auto" w:fill="ffffff"/>
        </w:rPr>
        <w:t xml:space="preserve">“苏</w:t>
      </w:r>
      <w:r>
        <w:rPr>
          <w:rFonts w:hint="eastAsia" w:ascii="宋体" w:hAnsi="宋体" w:cs="宋体"/>
          <w:b/>
          <w:bCs/>
          <w:szCs w:val="21"/>
          <w:shd w:val="clear" w:color="auto" w:fill="ffffff"/>
        </w:rPr>
        <w:t xml:space="preserve">采云</w:t>
      </w:r>
      <w:r>
        <w:rPr>
          <w:rFonts w:hint="eastAsia" w:ascii="宋体" w:hAnsi="宋体" w:cs="宋体"/>
          <w:b/>
          <w:bCs/>
          <w:szCs w:val="21"/>
          <w:shd w:val="clear" w:color="auto" w:fill="ffffff"/>
        </w:rPr>
        <w:t xml:space="preserve">”系统目前仅支持“苏</w:t>
      </w:r>
      <w:r>
        <w:rPr>
          <w:rFonts w:hint="eastAsia" w:ascii="宋体" w:hAnsi="宋体" w:cs="宋体"/>
          <w:b/>
          <w:bCs/>
          <w:szCs w:val="21"/>
          <w:shd w:val="clear" w:color="auto" w:fill="ffffff"/>
        </w:rPr>
        <w:t xml:space="preserve">采云</w:t>
      </w:r>
      <w:r>
        <w:rPr>
          <w:rFonts w:hint="eastAsia" w:ascii="宋体" w:hAnsi="宋体" w:cs="宋体"/>
          <w:b/>
          <w:bCs/>
          <w:szCs w:val="21"/>
          <w:shd w:val="clear" w:color="auto" w:fill="ffffff"/>
        </w:rPr>
        <w:t xml:space="preserve">”系统下的政务CA证书，江苏省内各地区办理的“苏</w:t>
      </w:r>
      <w:r>
        <w:rPr>
          <w:rFonts w:hint="eastAsia" w:ascii="宋体" w:hAnsi="宋体" w:cs="宋体"/>
          <w:b/>
          <w:bCs/>
          <w:szCs w:val="21"/>
          <w:shd w:val="clear" w:color="auto" w:fill="ffffff"/>
        </w:rPr>
        <w:t xml:space="preserve">采云</w:t>
      </w:r>
      <w:r>
        <w:rPr>
          <w:rFonts w:hint="eastAsia" w:ascii="宋体" w:hAnsi="宋体" w:cs="宋体"/>
          <w:b/>
          <w:bCs/>
          <w:szCs w:val="21"/>
          <w:shd w:val="clear" w:color="auto" w:fill="ffffff"/>
        </w:rPr>
        <w:t xml:space="preserve">”系统下的政务CA证书全省通用。</w:t>
      </w:r>
      <w:r>
        <w:rPr>
          <w:rFonts w:hint="eastAsia" w:ascii="宋体" w:hAnsi="宋体" w:cs="宋体"/>
          <w:szCs w:val="21"/>
          <w:shd w:val="clear" w:color="auto" w:fill="ffffff"/>
        </w:rPr>
        <w:t xml:space="preserve">苏州现场办理地址：苏州市姑苏区平</w:t>
      </w:r>
      <w:r>
        <w:rPr>
          <w:rFonts w:hint="eastAsia" w:ascii="宋体" w:hAnsi="宋体" w:cs="宋体"/>
          <w:szCs w:val="21"/>
          <w:shd w:val="clear" w:color="auto" w:fill="ffffff"/>
        </w:rPr>
        <w:t xml:space="preserve">泷</w:t>
      </w:r>
      <w:r>
        <w:rPr>
          <w:rFonts w:hint="eastAsia" w:ascii="宋体" w:hAnsi="宋体" w:cs="宋体"/>
          <w:szCs w:val="21"/>
          <w:shd w:val="clear" w:color="auto" w:fill="ffffff"/>
        </w:rPr>
        <w:t xml:space="preserve">路251号政务服务中心4楼公共交易中心窗口，咨询电话：0512-69820834。</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（2）依法获取招标文件</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供应商插入CA证书登陆“苏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后选择具体项目，点击“我要参与”并签章提交《投标供应商确认函》，确认参与后自行免费下载招标文件，提交《投标供应商确认函》日期视同为依法获取招标文件日期。供应商须打印、保留《投标供应商确认函》，质疑时《投标供应商确认函》与质疑函一并提交。</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（3）更正（补充）公告及附件的获取：供应商应及时关注政府采购信息发布媒体上发布的更正（补充）公告，同时在“苏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”系统中下载更正（补充）资料，如有遗漏（包括但不限于文件未下载或下载不完整），可能无法解密投标文件，由此所造成的响应失败或损失由供应商自行负责。</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10、线上参加开标会方式：供应商登录“苏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”系统，点击“开标大厅”，选择对应项目，点击进入不见面开标系统。</w:t>
      </w:r>
      <w:r/>
    </w:p>
    <w:p>
      <w:pPr>
        <w:ind w:firstLine="420"/>
        <w:spacing w:line="360" w:lineRule="auto"/>
        <w:rPr>
          <w:rFonts w:hint="eastAsia" w:ascii="宋体" w:hAnsi="宋体" w:cs="宋体"/>
          <w:szCs w:val="21"/>
          <w:shd w:val="clear" w:color="auto" w:fill="ffffff"/>
        </w:rPr>
      </w:pPr>
      <w:r>
        <w:rPr>
          <w:rFonts w:hint="eastAsia" w:ascii="宋体" w:hAnsi="宋体" w:cs="宋体"/>
          <w:b/>
          <w:bCs/>
          <w:szCs w:val="21"/>
          <w:shd w:val="clear" w:color="auto" w:fill="ffffff"/>
        </w:rPr>
        <w:t xml:space="preserve">本项目为不见面开标项目，开标阶段供应商在【供应商解密】环节必须使用CA证书解密电子投标文件，如在“苏</w:t>
      </w:r>
      <w:r>
        <w:rPr>
          <w:rFonts w:hint="eastAsia" w:ascii="宋体" w:hAnsi="宋体" w:cs="宋体"/>
          <w:b/>
          <w:bCs/>
          <w:szCs w:val="21"/>
          <w:shd w:val="clear" w:color="auto" w:fill="ffffff"/>
        </w:rPr>
        <w:t xml:space="preserve">采云</w:t>
      </w:r>
      <w:r>
        <w:rPr>
          <w:rFonts w:hint="eastAsia" w:ascii="宋体" w:hAnsi="宋体" w:cs="宋体"/>
          <w:b/>
          <w:bCs/>
          <w:szCs w:val="21"/>
          <w:shd w:val="clear" w:color="auto" w:fill="ffffff"/>
        </w:rPr>
        <w:t xml:space="preserve">”系统规定的时间内未能成功解密的视为放弃参与本项目投标。</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请供应商确保电脑、系统及其他设备（视频输入输出设备等）无误，且开标直至项目结束始终保持系统在线状态。</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11、技术支持：</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CA技术咨询服务电话：400-608-6099</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电子签章技术咨询服务电话：15380932027、15371015030 、13675197356、13675197221</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“苏</w:t>
      </w:r>
      <w:r>
        <w:rPr>
          <w:rFonts w:hint="eastAsia" w:ascii="宋体" w:hAnsi="宋体" w:cs="宋体"/>
          <w:szCs w:val="21"/>
          <w:shd w:val="clear" w:color="auto" w:fill="ffffff"/>
        </w:rPr>
        <w:t xml:space="preserve">采云</w:t>
      </w:r>
      <w:r>
        <w:rPr>
          <w:rFonts w:hint="eastAsia" w:ascii="宋体" w:hAnsi="宋体" w:cs="宋体"/>
          <w:szCs w:val="21"/>
          <w:shd w:val="clear" w:color="auto" w:fill="ffffff"/>
        </w:rPr>
        <w:t xml:space="preserve">”平台技术咨询电话：0512-69820854、0519-86722802、13914088964、18261002950</w:t>
      </w:r>
      <w:r/>
    </w:p>
    <w:p>
      <w:pPr>
        <w:ind w:firstLine="420"/>
        <w:spacing w:line="360" w:lineRule="auto"/>
        <w:rPr>
          <w:rFonts w:hint="eastAsia" w:ascii="宋体" w:hAnsi="宋体" w:cs="宋体"/>
          <w:szCs w:val="21"/>
          <w:shd w:val="clear" w:color="auto" w:fill="ffffff"/>
        </w:rPr>
      </w:pPr>
      <w:r>
        <w:rPr>
          <w:rFonts w:hint="eastAsia" w:ascii="宋体" w:hAnsi="宋体" w:cs="宋体"/>
          <w:szCs w:val="21"/>
          <w:shd w:val="clear" w:color="auto" w:fill="ffffff"/>
        </w:rPr>
        <w:t xml:space="preserve">12、政府采购监督电话：0512-66681110。</w:t>
      </w:r>
      <w:bookmarkEnd w:id="3"/>
      <w:r/>
      <w:bookmarkEnd w:id="4"/>
      <w:r/>
      <w:bookmarkEnd w:id="5"/>
      <w:r/>
      <w:bookmarkEnd w:id="6"/>
      <w:r/>
      <w:r/>
    </w:p>
    <w:p>
      <w:pPr>
        <w:ind w:firstLine="422"/>
        <w:spacing w:line="360" w:lineRule="auto"/>
        <w:rPr>
          <w:rFonts w:hint="eastAsia" w:ascii="宋体" w:hAnsi="宋体" w:cs="宋体"/>
          <w:b/>
          <w:bCs/>
          <w:szCs w:val="21"/>
        </w:rPr>
      </w:pPr>
      <w:r>
        <w:rPr>
          <w:rFonts w:hint="eastAsia" w:ascii="宋体" w:hAnsi="宋体" w:cs="宋体"/>
          <w:b/>
          <w:bCs/>
          <w:szCs w:val="21"/>
        </w:rPr>
        <w:t xml:space="preserve">八、凡对本次采购提出询问，请按以下方式联系。</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1.采购人信息</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名  称：苏州市环境卫生管理处（苏州市垃圾分类管理中心）</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地  址：苏州市新市路252号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联系人：马驰</w:t>
      </w:r>
      <w:r>
        <w:rPr>
          <w:rFonts w:hint="eastAsia" w:ascii="宋体" w:hAnsi="宋体" w:cs="宋体"/>
          <w:szCs w:val="21"/>
        </w:rPr>
        <w:t xml:space="preserve">旷</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联系电话：0512- 65693071</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2.采购代理机构信息</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名  称：苏州中润建设管理咨询有限公司</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地　　址</w:t>
      </w:r>
      <w:r>
        <w:rPr>
          <w:rFonts w:hint="eastAsia" w:ascii="宋体" w:hAnsi="宋体" w:cs="宋体"/>
          <w:szCs w:val="21"/>
        </w:rPr>
        <w:t xml:space="preserve">：苏州吴中通园路1号长丰</w:t>
      </w:r>
      <w:r>
        <w:rPr>
          <w:rFonts w:hint="eastAsia" w:ascii="宋体" w:hAnsi="宋体" w:cs="宋体"/>
          <w:szCs w:val="21"/>
        </w:rPr>
        <w:t xml:space="preserve">物流园</w:t>
      </w:r>
      <w:r>
        <w:rPr>
          <w:rFonts w:hint="eastAsia" w:ascii="宋体" w:hAnsi="宋体" w:cs="宋体"/>
          <w:szCs w:val="21"/>
        </w:rPr>
        <w:t xml:space="preserve">1号楼6楼</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 系 人：陈亚</w:t>
      </w:r>
      <w:r>
        <w:rPr>
          <w:rFonts w:hint="eastAsia" w:ascii="宋体" w:hAnsi="宋体" w:cs="宋体"/>
          <w:szCs w:val="21"/>
        </w:rPr>
        <w:t xml:space="preserve">一</w:t>
      </w:r>
      <w:r>
        <w:rPr>
          <w:rFonts w:hint="eastAsia" w:ascii="宋体" w:hAnsi="宋体" w:cs="宋体"/>
          <w:szCs w:val="21"/>
        </w:rPr>
        <w:t xml:space="preserve">  张磊  潘斌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联系方式：0512-62808761</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项目联系人：陈亚一</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电　　  话：0512-62808761</w:t>
      </w:r>
      <w:r/>
    </w:p>
    <w:p>
      <w:pPr>
        <w:pStyle w:val="840"/>
      </w:pPr>
      <w:r/>
      <w:r/>
    </w:p>
    <w:p>
      <w:pPr>
        <w:pStyle w:val="840"/>
        <w:rPr>
          <w:rFonts w:hint="eastAsia" w:hAnsi="宋体" w:cs="宋体"/>
          <w:szCs w:val="21"/>
        </w:rPr>
      </w:pPr>
      <w:r>
        <w:rPr>
          <w:rFonts w:hint="eastAsia" w:hAnsi="宋体" w:cs="宋体"/>
          <w:szCs w:val="21"/>
        </w:rPr>
      </w:r>
      <w:r/>
    </w:p>
    <w:p>
      <w:pPr>
        <w:sectPr>
          <w:footnotePr/>
          <w:endnotePr/>
          <w:type w:val="nextPage"/>
          <w:pgSz w:w="11906" w:h="16838" w:orient="portrait"/>
          <w:pgMar w:top="1440" w:right="1417" w:bottom="1440" w:left="1417" w:header="964" w:footer="964" w:gutter="0"/>
          <w:cols w:num="1" w:sep="0" w:space="720" w:equalWidth="1"/>
          <w:docGrid w:linePitch="360"/>
        </w:sectPr>
      </w:pPr>
      <w:r/>
      <w:r/>
    </w:p>
    <w:p>
      <w:pPr>
        <w:jc w:val="center"/>
        <w:pageBreakBefore/>
        <w:spacing w:line="360" w:lineRule="auto"/>
        <w:tabs>
          <w:tab w:val="left" w:pos="315" w:leader="none"/>
          <w:tab w:val="center" w:pos="4153" w:leader="none"/>
        </w:tabs>
        <w:rPr>
          <w:rFonts w:hint="eastAsia" w:ascii="宋体" w:hAnsi="宋体" w:cs="宋体"/>
          <w:b/>
          <w:sz w:val="36"/>
          <w:szCs w:val="36"/>
        </w:rPr>
        <w:outlineLvl w:val="0"/>
      </w:pPr>
      <w:r>
        <w:rPr>
          <w:rFonts w:hint="eastAsia" w:ascii="宋体" w:hAnsi="宋体" w:cs="宋体"/>
          <w:b/>
          <w:sz w:val="36"/>
          <w:szCs w:val="36"/>
        </w:rPr>
        <w:t xml:space="preserve">第二章、谈判供应商须知</w:t>
      </w:r>
      <w:r/>
    </w:p>
    <w:p>
      <w:pPr>
        <w:ind w:firstLine="480"/>
        <w:spacing w:line="360" w:lineRule="auto"/>
        <w:rPr>
          <w:rFonts w:hint="eastAsia" w:ascii="宋体" w:hAnsi="宋体" w:cs="宋体"/>
          <w:b/>
          <w:szCs w:val="21"/>
        </w:rPr>
      </w:pPr>
      <w:r>
        <w:rPr>
          <w:rFonts w:hint="eastAsia" w:ascii="宋体" w:hAnsi="宋体" w:cs="宋体"/>
          <w:b/>
          <w:szCs w:val="21"/>
        </w:rPr>
        <w:t xml:space="preserve">1.说明</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1.1本谈判采购文件仅适用于苏州中润建设管理咨询有限公司组织的采购活动。</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1.2本次采购活动及因本次采购产生的合同受中国法律制约和保护。</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1.3本谈判采购文件的解释权属于苏州中润建设管理咨询有限公司。</w:t>
      </w:r>
      <w:r/>
    </w:p>
    <w:p>
      <w:pPr>
        <w:ind w:firstLine="482"/>
        <w:spacing w:line="360" w:lineRule="auto"/>
        <w:rPr>
          <w:rFonts w:hint="eastAsia" w:ascii="宋体" w:hAnsi="宋体" w:cs="宋体"/>
          <w:b/>
          <w:szCs w:val="21"/>
        </w:rPr>
      </w:pPr>
      <w:r>
        <w:rPr>
          <w:rFonts w:hint="eastAsia" w:ascii="宋体" w:hAnsi="宋体" w:cs="宋体"/>
          <w:b/>
          <w:szCs w:val="21"/>
        </w:rPr>
        <w:t xml:space="preserve">2.词语释义</w:t>
      </w:r>
      <w:r/>
    </w:p>
    <w:p>
      <w:pPr>
        <w:ind w:firstLine="480"/>
        <w:spacing w:line="360" w:lineRule="auto"/>
        <w:rPr>
          <w:rFonts w:hint="eastAsia" w:ascii="宋体" w:hAnsi="宋体" w:cs="宋体"/>
          <w:szCs w:val="21"/>
        </w:rPr>
      </w:pPr>
      <w:r>
        <w:rPr>
          <w:rFonts w:hint="eastAsia" w:ascii="宋体" w:hAnsi="宋体" w:cs="宋体"/>
          <w:szCs w:val="21"/>
        </w:rPr>
        <w:t xml:space="preserve">2.1谈判采购单位：具体组织实施谈判采购活动的法人或由法人企业授权的分公司；</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2.2谈判供应商：响应谈判并且符合谈判采购文件规定资格条件和参加投标竞争的法人、其他组织或者自然人。</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2.3响应：谈判供应商根据谈判采购单位发布的谈判采购文件，编制谈判响应文件并按规定参与谈判的行为。</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2.4合同：采供双方根据谈判采购文件和成交的谈判响应文件及成交通知书规定的内容签署的以书面形式所达成的协议，包括所有的附件、附录和构成协议的所有文件。</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2.5甲方（采购方、采购人）：合同中明确规定的实际购买货物和服务的法人或其他组织和自然人。</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2.6乙方（供应商）：合同中规定地向采购方提供货物和服务的法人或其他组织和自然人。</w:t>
      </w:r>
      <w:r/>
    </w:p>
    <w:p>
      <w:pPr>
        <w:ind w:right="62" w:firstLine="480"/>
        <w:spacing w:line="360" w:lineRule="auto"/>
        <w:rPr>
          <w:rFonts w:hint="eastAsia" w:ascii="宋体" w:hAnsi="宋体" w:cs="宋体"/>
          <w:szCs w:val="21"/>
        </w:rPr>
      </w:pPr>
      <w:r>
        <w:rPr>
          <w:rFonts w:hint="eastAsia" w:ascii="宋体" w:hAnsi="宋体" w:cs="宋体"/>
          <w:szCs w:val="21"/>
        </w:rPr>
        <w:t xml:space="preserve">2.7货物：系指乙方按谈判采购文件规定，应向甲方提供的一切设备、备品、备件、工具、手册及其他有关技术资料和材料。</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2.8服务：系指本次谈判采购文件规定乙方应承担的与提供货物和服务有关的辅助服务，比如运输、保险、安装、调试、提供技术援助、培训、配合措施、维修响应及合同中规定乙方应承担的其它义务。</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2.9知识产权：指专利权、商标权、著作权等无形财产专有权的统称。</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2.10天：日历日。</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2.11交货地点：合同中明确约定的乙方提交的货物和服务最终到达地点。</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2.12合同价款：根据合同规定，乙方在正确地履行合同义务后甲方应支付乙方的价款。</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2.13产地：货物开采、生长、生产、最终制造、加工或提供服务的来源地。</w:t>
      </w:r>
      <w:r/>
    </w:p>
    <w:p>
      <w:pPr>
        <w:ind w:firstLine="480"/>
        <w:spacing w:line="360" w:lineRule="auto"/>
        <w:rPr>
          <w:rFonts w:hint="eastAsia" w:ascii="宋体" w:hAnsi="宋体" w:cs="宋体"/>
          <w:szCs w:val="21"/>
        </w:rPr>
      </w:pPr>
      <w:r>
        <w:rPr>
          <w:rFonts w:hint="eastAsia" w:ascii="宋体" w:hAnsi="宋体" w:cs="宋体"/>
          <w:szCs w:val="21"/>
        </w:rPr>
        <w:t xml:space="preserve">2.14不可抗力：不能预见、不能避免并且不能克服的客观情况。</w:t>
      </w:r>
      <w:r/>
    </w:p>
    <w:p>
      <w:pPr>
        <w:ind w:firstLine="480"/>
        <w:spacing w:line="360" w:lineRule="auto"/>
        <w:rPr>
          <w:rFonts w:hint="eastAsia" w:ascii="宋体" w:hAnsi="宋体" w:cs="宋体"/>
          <w:szCs w:val="21"/>
        </w:rPr>
      </w:pPr>
      <w:r>
        <w:rPr>
          <w:rFonts w:hint="eastAsia" w:ascii="宋体" w:hAnsi="宋体" w:cs="宋体"/>
          <w:szCs w:val="21"/>
        </w:rPr>
        <w:t xml:space="preserve">2.15 实质响应：满足有关本次采购标的、数量、质量、价款或者报酬、履行期限、履行地点和方式、违约责任和解决争议方法等要求。</w:t>
      </w:r>
      <w:r/>
    </w:p>
    <w:p>
      <w:pPr>
        <w:ind w:firstLine="480"/>
        <w:spacing w:line="360" w:lineRule="auto"/>
        <w:rPr>
          <w:rFonts w:hint="eastAsia" w:ascii="宋体" w:hAnsi="宋体" w:cs="宋体"/>
          <w:szCs w:val="21"/>
        </w:rPr>
      </w:pPr>
      <w:r>
        <w:rPr>
          <w:rFonts w:hint="eastAsia" w:ascii="宋体" w:hAnsi="宋体" w:cs="宋体"/>
          <w:szCs w:val="21"/>
        </w:rPr>
        <w:t xml:space="preserve">2.16 进口产品：通过中国海关报关验放进入中国境内且产自关境外的产品。本项目不接受进口产品投标。</w:t>
      </w:r>
      <w:r/>
    </w:p>
    <w:p>
      <w:pPr>
        <w:ind w:firstLine="480"/>
        <w:spacing w:line="360" w:lineRule="auto"/>
        <w:rPr>
          <w:rFonts w:hint="eastAsia" w:ascii="宋体" w:hAnsi="宋体" w:cs="宋体"/>
          <w:szCs w:val="21"/>
        </w:rPr>
      </w:pPr>
      <w:r>
        <w:rPr>
          <w:rFonts w:hint="eastAsia" w:ascii="宋体" w:hAnsi="宋体" w:cs="宋体"/>
          <w:szCs w:val="21"/>
        </w:rPr>
        <w:t xml:space="preserve">2.17书面形式：指书面文字、合同书、信件和传真等可以有形地表现所载内容的形式。</w:t>
      </w:r>
      <w:r/>
    </w:p>
    <w:p>
      <w:pPr>
        <w:ind w:firstLine="482"/>
        <w:spacing w:line="360" w:lineRule="auto"/>
        <w:rPr>
          <w:rFonts w:hint="eastAsia" w:ascii="宋体" w:hAnsi="宋体" w:cs="宋体"/>
          <w:b/>
          <w:szCs w:val="21"/>
        </w:rPr>
      </w:pPr>
      <w:r>
        <w:rPr>
          <w:rFonts w:hint="eastAsia" w:ascii="宋体" w:hAnsi="宋体" w:cs="宋体"/>
          <w:b/>
          <w:szCs w:val="21"/>
        </w:rPr>
        <w:t xml:space="preserve">3.合格谈判供应商的一般条件</w:t>
      </w:r>
      <w:r/>
    </w:p>
    <w:p>
      <w:pPr>
        <w:ind w:firstLine="480"/>
        <w:spacing w:line="360" w:lineRule="auto"/>
        <w:rPr>
          <w:rFonts w:hint="eastAsia" w:ascii="宋体" w:hAnsi="宋体" w:cs="宋体"/>
          <w:szCs w:val="21"/>
        </w:rPr>
      </w:pPr>
      <w:r>
        <w:rPr>
          <w:rFonts w:hint="eastAsia" w:ascii="宋体" w:hAnsi="宋体" w:cs="宋体"/>
          <w:szCs w:val="21"/>
        </w:rPr>
        <w:t xml:space="preserve">3.1具有独立承担民事责任的能力；</w:t>
      </w:r>
      <w:r/>
    </w:p>
    <w:p>
      <w:pPr>
        <w:ind w:firstLine="480"/>
        <w:spacing w:line="360" w:lineRule="auto"/>
        <w:rPr>
          <w:rFonts w:hint="eastAsia" w:ascii="宋体" w:hAnsi="宋体" w:cs="宋体"/>
          <w:szCs w:val="21"/>
        </w:rPr>
      </w:pPr>
      <w:r>
        <w:rPr>
          <w:rFonts w:hint="eastAsia" w:ascii="宋体" w:hAnsi="宋体" w:cs="宋体"/>
          <w:szCs w:val="21"/>
        </w:rPr>
        <w:t xml:space="preserve">3.2 具有良好的商业信誉和健全的财务会计制度；</w:t>
      </w:r>
      <w:r/>
    </w:p>
    <w:p>
      <w:pPr>
        <w:ind w:firstLine="480"/>
        <w:spacing w:line="360" w:lineRule="auto"/>
        <w:rPr>
          <w:rFonts w:hint="eastAsia" w:ascii="宋体" w:hAnsi="宋体" w:cs="宋体"/>
          <w:szCs w:val="21"/>
        </w:rPr>
      </w:pPr>
      <w:r>
        <w:rPr>
          <w:rFonts w:hint="eastAsia" w:ascii="宋体" w:hAnsi="宋体" w:cs="宋体"/>
          <w:szCs w:val="21"/>
        </w:rPr>
        <w:t xml:space="preserve">3.3 具有履行合同所必需的设备和专业技术能力；</w:t>
      </w:r>
      <w:r/>
    </w:p>
    <w:p>
      <w:pPr>
        <w:ind w:firstLine="480"/>
        <w:spacing w:line="360" w:lineRule="auto"/>
        <w:rPr>
          <w:rFonts w:hint="eastAsia" w:ascii="宋体" w:hAnsi="宋体" w:cs="宋体"/>
          <w:szCs w:val="21"/>
        </w:rPr>
      </w:pPr>
      <w:r>
        <w:rPr>
          <w:rFonts w:hint="eastAsia" w:ascii="宋体" w:hAnsi="宋体" w:cs="宋体"/>
          <w:szCs w:val="21"/>
        </w:rPr>
        <w:t xml:space="preserve">3.4 有依法缴纳税收和社会保障资金的良好记录；</w:t>
      </w:r>
      <w:r/>
    </w:p>
    <w:p>
      <w:pPr>
        <w:ind w:firstLine="480"/>
        <w:spacing w:line="360" w:lineRule="auto"/>
        <w:rPr>
          <w:rFonts w:hint="eastAsia" w:ascii="宋体" w:hAnsi="宋体" w:cs="宋体"/>
          <w:szCs w:val="21"/>
        </w:rPr>
      </w:pPr>
      <w:r>
        <w:rPr>
          <w:rFonts w:hint="eastAsia" w:ascii="宋体" w:hAnsi="宋体" w:cs="宋体"/>
          <w:szCs w:val="21"/>
        </w:rPr>
        <w:t xml:space="preserve">3.5 参加政府采购活动前三年内，在经营活动中没有重大违法记录；</w:t>
      </w:r>
      <w:r/>
    </w:p>
    <w:p>
      <w:pPr>
        <w:ind w:firstLine="480"/>
        <w:spacing w:line="360" w:lineRule="auto"/>
        <w:rPr>
          <w:rFonts w:hint="eastAsia" w:ascii="宋体" w:hAnsi="宋体" w:cs="宋体"/>
          <w:szCs w:val="21"/>
        </w:rPr>
      </w:pPr>
      <w:r>
        <w:rPr>
          <w:rFonts w:hint="eastAsia" w:ascii="宋体" w:hAnsi="宋体" w:cs="宋体"/>
          <w:szCs w:val="21"/>
        </w:rPr>
        <w:t xml:space="preserve">3.6 法律、行政法规规定的其他条件。</w:t>
      </w:r>
      <w:r/>
    </w:p>
    <w:p>
      <w:pPr>
        <w:ind w:firstLine="482"/>
        <w:spacing w:line="360" w:lineRule="auto"/>
        <w:rPr>
          <w:rFonts w:hint="eastAsia" w:ascii="宋体" w:hAnsi="宋体" w:cs="宋体"/>
          <w:b/>
          <w:szCs w:val="21"/>
        </w:rPr>
        <w:outlineLvl w:val="1"/>
      </w:pPr>
      <w:r>
        <w:rPr>
          <w:rFonts w:hint="eastAsia" w:ascii="宋体" w:hAnsi="宋体" w:cs="宋体"/>
          <w:b/>
          <w:szCs w:val="21"/>
        </w:rPr>
        <w:t xml:space="preserve">4.合格谈判供应商的特殊条件：无</w:t>
      </w:r>
      <w:r/>
    </w:p>
    <w:p>
      <w:pPr>
        <w:ind w:firstLine="482"/>
        <w:spacing w:line="360" w:lineRule="auto"/>
        <w:rPr>
          <w:rFonts w:hint="eastAsia" w:ascii="宋体" w:hAnsi="宋体" w:cs="宋体"/>
          <w:b/>
          <w:szCs w:val="21"/>
        </w:rPr>
      </w:pPr>
      <w:r>
        <w:rPr>
          <w:rFonts w:hint="eastAsia" w:ascii="宋体" w:hAnsi="宋体" w:cs="宋体"/>
          <w:b/>
          <w:szCs w:val="21"/>
        </w:rPr>
        <w:t xml:space="preserve">5.谈判供应商代表</w:t>
      </w:r>
      <w:r/>
    </w:p>
    <w:p>
      <w:pPr>
        <w:ind w:firstLine="480"/>
        <w:spacing w:line="360" w:lineRule="auto"/>
        <w:rPr>
          <w:rFonts w:hint="eastAsia" w:ascii="宋体" w:hAnsi="宋体" w:cs="宋体"/>
          <w:szCs w:val="21"/>
        </w:rPr>
      </w:pPr>
      <w:r>
        <w:rPr>
          <w:rFonts w:hint="eastAsia" w:ascii="宋体" w:hAnsi="宋体" w:cs="宋体"/>
          <w:szCs w:val="21"/>
        </w:rPr>
        <w:t xml:space="preserve">5.1指全权代表供应商参加谈判采购活动并签署谈判响应文件的人，如果谈判供应商代表不是法定代表人，须持有《法人授权委托书》（详见附件格式）。</w:t>
      </w:r>
      <w:r/>
    </w:p>
    <w:p>
      <w:pPr>
        <w:ind w:firstLine="482"/>
        <w:spacing w:line="360" w:lineRule="auto"/>
        <w:rPr>
          <w:rFonts w:hint="eastAsia" w:ascii="宋体" w:hAnsi="宋体" w:cs="宋体"/>
          <w:b/>
          <w:szCs w:val="21"/>
        </w:rPr>
      </w:pPr>
      <w:r>
        <w:rPr>
          <w:rFonts w:hint="eastAsia" w:ascii="宋体" w:hAnsi="宋体" w:cs="宋体"/>
          <w:b/>
          <w:szCs w:val="21"/>
        </w:rPr>
        <w:t xml:space="preserve">6.谈判费用</w:t>
      </w:r>
      <w:r/>
    </w:p>
    <w:p>
      <w:pPr>
        <w:ind w:firstLine="480"/>
        <w:spacing w:line="360" w:lineRule="auto"/>
        <w:rPr>
          <w:rFonts w:hint="eastAsia" w:ascii="宋体" w:hAnsi="宋体" w:cs="宋体"/>
          <w:szCs w:val="21"/>
        </w:rPr>
      </w:pPr>
      <w:r>
        <w:rPr>
          <w:rFonts w:hint="eastAsia" w:ascii="宋体" w:hAnsi="宋体" w:cs="宋体"/>
          <w:szCs w:val="21"/>
        </w:rPr>
        <w:t xml:space="preserve">6.1无论谈判过程中的做法和结果如何，谈判供应商自行承担所有与参加谈判有关的全部费用。</w:t>
      </w:r>
      <w:r/>
    </w:p>
    <w:p>
      <w:pPr>
        <w:ind w:firstLine="482"/>
        <w:spacing w:line="360" w:lineRule="auto"/>
        <w:rPr>
          <w:rFonts w:hint="eastAsia" w:ascii="宋体" w:hAnsi="宋体" w:cs="宋体"/>
          <w:szCs w:val="21"/>
        </w:rPr>
      </w:pPr>
      <w:r>
        <w:rPr>
          <w:rFonts w:hint="eastAsia" w:ascii="宋体" w:hAnsi="宋体" w:cs="宋体"/>
          <w:b/>
          <w:szCs w:val="21"/>
        </w:rPr>
        <w:t xml:space="preserve">7.联合谈判</w:t>
      </w:r>
      <w:r/>
    </w:p>
    <w:p>
      <w:pPr>
        <w:ind w:firstLine="480"/>
        <w:spacing w:line="360" w:lineRule="auto"/>
        <w:rPr>
          <w:rFonts w:hint="eastAsia" w:ascii="宋体" w:hAnsi="宋体" w:cs="宋体"/>
          <w:szCs w:val="21"/>
        </w:rPr>
      </w:pPr>
      <w:r>
        <w:rPr>
          <w:rFonts w:hint="eastAsia" w:ascii="宋体" w:hAnsi="宋体" w:cs="宋体"/>
          <w:szCs w:val="21"/>
        </w:rPr>
        <w:t xml:space="preserve">本项目不接受多个供应商组成联合体参与谈判。</w:t>
      </w:r>
      <w:r/>
    </w:p>
    <w:p>
      <w:pPr>
        <w:ind w:firstLine="482"/>
        <w:spacing w:line="360" w:lineRule="auto"/>
        <w:rPr>
          <w:rFonts w:hint="eastAsia" w:ascii="宋体" w:hAnsi="宋体" w:cs="宋体"/>
          <w:b/>
          <w:szCs w:val="21"/>
        </w:rPr>
      </w:pPr>
      <w:r>
        <w:rPr>
          <w:rFonts w:hint="eastAsia" w:ascii="宋体" w:hAnsi="宋体" w:cs="宋体"/>
          <w:b/>
          <w:szCs w:val="21"/>
        </w:rPr>
        <w:t xml:space="preserve">8.谈判采购文件</w:t>
      </w:r>
      <w:r/>
    </w:p>
    <w:p>
      <w:pPr>
        <w:ind w:firstLine="480"/>
        <w:spacing w:line="360" w:lineRule="auto"/>
        <w:rPr>
          <w:rFonts w:hint="eastAsia" w:ascii="宋体" w:hAnsi="宋体" w:cs="宋体"/>
          <w:szCs w:val="21"/>
        </w:rPr>
      </w:pPr>
      <w:r>
        <w:rPr>
          <w:rFonts w:hint="eastAsia" w:ascii="宋体" w:hAnsi="宋体" w:cs="宋体"/>
          <w:szCs w:val="21"/>
        </w:rPr>
        <w:t xml:space="preserve">8.1谈判供应商获取谈判采购文件后，应仔细检查谈判采购文件的所有内容，如有残缺等问题应在获取谈判采购文件</w:t>
      </w:r>
      <w:r>
        <w:rPr>
          <w:rFonts w:hint="eastAsia" w:ascii="宋体" w:hAnsi="宋体" w:cs="宋体"/>
          <w:szCs w:val="21"/>
          <w:u w:val="single"/>
        </w:rPr>
        <w:t xml:space="preserve"> 3</w:t>
      </w:r>
      <w:r>
        <w:rPr>
          <w:rFonts w:hint="eastAsia" w:ascii="宋体" w:hAnsi="宋体" w:cs="宋体"/>
          <w:szCs w:val="21"/>
        </w:rPr>
        <w:t xml:space="preserve">日内向谈判采购单位提出，否则，由此产生的影响由谈判供应商自己承担。谈判供应商同时应认真审阅谈判采购文件中所有的事项、格式、条款和规范要求等，若谈判供应商的谈判响应文件没有按谈判采购文件要求提交全部资料，或谈判响应文件没有对谈判采购文件做出实质性响应，其风险由谈判供应商自行承担，并根据有关条款规定，该响应有可能被拒绝。</w:t>
      </w:r>
      <w:r/>
    </w:p>
    <w:p>
      <w:pPr>
        <w:ind w:firstLine="480"/>
        <w:spacing w:line="360" w:lineRule="auto"/>
        <w:rPr>
          <w:rFonts w:hint="eastAsia" w:ascii="宋体" w:hAnsi="宋体" w:cs="宋体"/>
          <w:szCs w:val="21"/>
        </w:rPr>
      </w:pPr>
      <w:r>
        <w:rPr>
          <w:rFonts w:hint="eastAsia" w:ascii="宋体" w:hAnsi="宋体" w:cs="宋体"/>
          <w:szCs w:val="21"/>
        </w:rPr>
        <w:t xml:space="preserve">8.2 谈判文件及其补充文件不是直接从“苏</w:t>
      </w:r>
      <w:r>
        <w:rPr>
          <w:rFonts w:hint="eastAsia" w:ascii="宋体" w:hAnsi="宋体" w:cs="宋体"/>
          <w:szCs w:val="21"/>
        </w:rPr>
        <w:t xml:space="preserve">采云</w:t>
      </w:r>
      <w:r>
        <w:rPr>
          <w:rFonts w:hint="eastAsia" w:ascii="宋体" w:hAnsi="宋体" w:cs="宋体"/>
          <w:szCs w:val="21"/>
        </w:rPr>
        <w:t xml:space="preserve">”系统线上获取的，采购代理机构对谈判文件及其补遗的真实性、完整性不承担任何责任。</w:t>
      </w:r>
      <w:r/>
    </w:p>
    <w:p>
      <w:pPr>
        <w:ind w:firstLine="482"/>
        <w:spacing w:line="360" w:lineRule="auto"/>
        <w:rPr>
          <w:rFonts w:hint="eastAsia" w:ascii="宋体" w:hAnsi="宋体" w:cs="宋体"/>
          <w:b/>
          <w:szCs w:val="21"/>
        </w:rPr>
      </w:pPr>
      <w:r>
        <w:rPr>
          <w:rFonts w:hint="eastAsia" w:ascii="宋体" w:hAnsi="宋体" w:cs="宋体"/>
          <w:b/>
          <w:szCs w:val="21"/>
        </w:rPr>
        <w:t xml:space="preserve">9.谈判采购文件的询问与澄清</w:t>
      </w:r>
      <w:r/>
    </w:p>
    <w:p>
      <w:pPr>
        <w:ind w:firstLine="480"/>
        <w:spacing w:line="360" w:lineRule="auto"/>
        <w:rPr>
          <w:rFonts w:hint="eastAsia" w:ascii="宋体" w:hAnsi="宋体" w:cs="宋体"/>
          <w:bCs/>
          <w:szCs w:val="21"/>
        </w:rPr>
      </w:pPr>
      <w:r>
        <w:rPr>
          <w:rFonts w:hint="eastAsia" w:ascii="宋体" w:hAnsi="宋体" w:cs="宋体"/>
          <w:bCs/>
          <w:szCs w:val="21"/>
        </w:rPr>
        <w:t xml:space="preserve">9.1供应商在收到采购文件后，若有问题需要询问，应于收到采购文件后向采购代理机构提出，采购代理机构将予以解答。</w:t>
      </w:r>
      <w:r/>
    </w:p>
    <w:p>
      <w:pPr>
        <w:ind w:firstLine="480"/>
        <w:spacing w:line="360" w:lineRule="auto"/>
        <w:rPr>
          <w:rFonts w:hint="eastAsia" w:ascii="宋体" w:hAnsi="宋体" w:cs="宋体"/>
          <w:bCs/>
          <w:szCs w:val="21"/>
        </w:rPr>
      </w:pPr>
      <w:r>
        <w:rPr>
          <w:rFonts w:hint="eastAsia" w:ascii="宋体" w:hAnsi="宋体" w:cs="宋体"/>
          <w:bCs/>
          <w:szCs w:val="21"/>
        </w:rPr>
        <w:t xml:space="preserve">9.2采购人或者采购代理机构可以对已发出的采购文件进行必要的澄清或者修改，并发布澄清（修改）公告。澄清或者修改的内容为采购文件的组成部分。</w:t>
      </w:r>
      <w:r/>
    </w:p>
    <w:p>
      <w:pPr>
        <w:ind w:firstLine="482"/>
        <w:spacing w:line="360" w:lineRule="auto"/>
        <w:rPr>
          <w:rFonts w:hint="eastAsia" w:ascii="宋体" w:hAnsi="宋体" w:cs="宋体"/>
          <w:b/>
          <w:szCs w:val="21"/>
        </w:rPr>
      </w:pPr>
      <w:r>
        <w:rPr>
          <w:rFonts w:hint="eastAsia" w:ascii="宋体" w:hAnsi="宋体" w:cs="宋体"/>
          <w:b/>
          <w:szCs w:val="21"/>
        </w:rPr>
        <w:t xml:space="preserve">10.谈判采购文件的修改</w:t>
      </w:r>
      <w:r/>
    </w:p>
    <w:p>
      <w:pPr>
        <w:ind w:firstLine="480"/>
        <w:spacing w:line="360" w:lineRule="auto"/>
        <w:rPr>
          <w:rFonts w:hint="eastAsia" w:ascii="宋体" w:hAnsi="宋体" w:cs="宋体"/>
          <w:szCs w:val="21"/>
        </w:rPr>
      </w:pPr>
      <w:r>
        <w:rPr>
          <w:rFonts w:hint="eastAsia" w:ascii="宋体" w:hAnsi="宋体" w:cs="宋体"/>
          <w:bCs/>
          <w:szCs w:val="21"/>
        </w:rPr>
        <w:t xml:space="preserve">10.1在递交谈判响应文件截止时间前，谈判采购单位无论出于自己的考虑，还是出</w:t>
      </w:r>
      <w:r>
        <w:rPr>
          <w:rFonts w:hint="eastAsia" w:ascii="宋体" w:hAnsi="宋体" w:cs="宋体"/>
          <w:szCs w:val="21"/>
        </w:rPr>
        <w:t xml:space="preserve">于对谈判供应商提问的澄清，均可对谈判采购文件用更正公告的方式进行修改。</w:t>
      </w:r>
      <w:r/>
    </w:p>
    <w:p>
      <w:pPr>
        <w:ind w:firstLine="480"/>
        <w:spacing w:line="360" w:lineRule="auto"/>
        <w:rPr>
          <w:rFonts w:hint="eastAsia" w:ascii="宋体" w:hAnsi="宋体" w:cs="宋体"/>
          <w:szCs w:val="21"/>
        </w:rPr>
      </w:pPr>
      <w:r>
        <w:rPr>
          <w:rFonts w:hint="eastAsia" w:ascii="宋体" w:hAnsi="宋体" w:cs="宋体"/>
          <w:szCs w:val="21"/>
        </w:rPr>
        <w:t xml:space="preserve">10.2供应商应及时关注采购信息发布媒体上发布的更正（补充）公告，同时下载更正（补充）资料，如有遗漏（包括但不限于文件未下载或下载不完整），所造成的投标失败或损失由供应商自行负责。</w:t>
      </w:r>
      <w:r/>
    </w:p>
    <w:p>
      <w:pPr>
        <w:ind w:firstLine="480"/>
        <w:spacing w:line="360" w:lineRule="auto"/>
        <w:rPr>
          <w:rFonts w:hint="eastAsia" w:ascii="宋体" w:hAnsi="宋体" w:cs="宋体"/>
          <w:szCs w:val="21"/>
        </w:rPr>
      </w:pPr>
      <w:r>
        <w:rPr>
          <w:rFonts w:hint="eastAsia" w:ascii="宋体" w:hAnsi="宋体" w:cs="宋体"/>
          <w:szCs w:val="21"/>
        </w:rPr>
        <w:t xml:space="preserve">10.3谈判文件的澄清、修改、补充等内容均以采购信息发布媒体上的内容为准。当谈判文件、</w:t>
      </w:r>
      <w:r>
        <w:rPr>
          <w:rFonts w:hint="eastAsia" w:ascii="宋体" w:hAnsi="宋体" w:cs="宋体"/>
          <w:szCs w:val="21"/>
        </w:rPr>
        <w:t xml:space="preserve">谈判文件的澄清、修改、补充等在同一内容的表述上不一致时，以最后发出的内容为准。</w:t>
      </w:r>
      <w:r/>
    </w:p>
    <w:p>
      <w:pPr>
        <w:ind w:firstLine="480"/>
        <w:spacing w:line="360" w:lineRule="auto"/>
        <w:rPr>
          <w:rFonts w:hint="eastAsia" w:ascii="宋体" w:hAnsi="宋体" w:cs="宋体"/>
          <w:szCs w:val="21"/>
        </w:rPr>
      </w:pPr>
      <w:r>
        <w:rPr>
          <w:rFonts w:hint="eastAsia" w:ascii="宋体" w:hAnsi="宋体" w:cs="宋体"/>
          <w:szCs w:val="21"/>
        </w:rPr>
        <w:t xml:space="preserve">10.4谈判采购文件的澄清、修改、补充等内容均以书面形式明确的内容为准。当谈判采购文件、谈判采购文件的澄清、修改、补充等在同一内容的表述上不一致时，以苏州市政府采购</w:t>
      </w:r>
      <w:r>
        <w:rPr>
          <w:rFonts w:hint="eastAsia" w:ascii="宋体" w:hAnsi="宋体" w:cs="宋体"/>
          <w:szCs w:val="21"/>
        </w:rPr>
        <w:t xml:space="preserve">网最后</w:t>
      </w:r>
      <w:r>
        <w:rPr>
          <w:rFonts w:hint="eastAsia" w:ascii="宋体" w:hAnsi="宋体" w:cs="宋体"/>
          <w:szCs w:val="21"/>
        </w:rPr>
        <w:t xml:space="preserve">发布的文件为准。</w:t>
      </w:r>
      <w:r/>
    </w:p>
    <w:p>
      <w:pPr>
        <w:ind w:firstLine="482"/>
        <w:spacing w:line="360" w:lineRule="auto"/>
        <w:rPr>
          <w:rFonts w:hint="eastAsia" w:ascii="宋体" w:hAnsi="宋体" w:cs="宋体"/>
          <w:b/>
          <w:szCs w:val="21"/>
        </w:rPr>
      </w:pPr>
      <w:r>
        <w:rPr>
          <w:rFonts w:hint="eastAsia" w:ascii="宋体" w:hAnsi="宋体" w:cs="宋体"/>
          <w:b/>
          <w:szCs w:val="21"/>
        </w:rPr>
        <w:t xml:space="preserve">11.勘察现场及谈判采购文件答疑</w:t>
      </w:r>
      <w:r/>
    </w:p>
    <w:p>
      <w:pPr>
        <w:ind w:firstLine="480"/>
        <w:spacing w:line="360" w:lineRule="auto"/>
        <w:rPr>
          <w:rFonts w:hint="eastAsia" w:ascii="宋体" w:hAnsi="宋体" w:cs="宋体"/>
          <w:szCs w:val="21"/>
        </w:rPr>
      </w:pPr>
      <w:r>
        <w:rPr>
          <w:rFonts w:hint="eastAsia" w:ascii="宋体" w:hAnsi="宋体" w:cs="宋体"/>
          <w:szCs w:val="21"/>
        </w:rPr>
        <w:t xml:space="preserve">11.1勘察现场（本项目无勘察现场）：</w:t>
      </w:r>
      <w:r/>
    </w:p>
    <w:p>
      <w:pPr>
        <w:ind w:firstLine="480"/>
        <w:spacing w:line="360" w:lineRule="auto"/>
        <w:rPr>
          <w:rFonts w:hint="eastAsia" w:ascii="宋体" w:hAnsi="宋体" w:cs="宋体"/>
          <w:szCs w:val="21"/>
        </w:rPr>
      </w:pPr>
      <w:r>
        <w:rPr>
          <w:rFonts w:hint="eastAsia" w:ascii="宋体" w:hAnsi="宋体" w:cs="宋体"/>
          <w:szCs w:val="21"/>
        </w:rPr>
        <w:t xml:space="preserve">11.1.1根据自身需要，谈判供应商可在谈判响应文件递交之日前对有关现场和周围环境进行勘察，以获取编制谈判响应文件和签署合同所需的信息。勘察现场所发生的费用由谈判供应商自己承担。</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11.1.2谈判采购单位向谈判供应商提供的有关现场的资料和数据，是谈判采购单位现有的并认为能使谈判供应商可利用的资料。谈判采购单位对谈判供应商由此而做出的推论、理解和结论概不负责。</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11.1.3 经谈判采购单位允许，谈判供应商可为勘察目的进入谈判采购单位的项目现场，但谈判供应商不得因此使谈判采购单位承担有关的责任和蒙受损失。谈判供应商应承担勘察现场的责任和风险。</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11.1.4谈判供应商应在现场勘查时，熟悉现场及周围交通道路等情况，以获得一切可能影响其谈判的直接资料。谈判供应</w:t>
      </w:r>
      <w:r>
        <w:rPr>
          <w:rFonts w:hint="eastAsia" w:ascii="宋体" w:hAnsi="宋体" w:eastAsia="宋体" w:cs="宋体"/>
          <w:sz w:val="21"/>
          <w:szCs w:val="21"/>
        </w:rPr>
        <w:t xml:space="preserve">商成交</w:t>
      </w:r>
      <w:r>
        <w:rPr>
          <w:rFonts w:hint="eastAsia" w:ascii="宋体" w:hAnsi="宋体" w:eastAsia="宋体" w:cs="宋体"/>
          <w:sz w:val="21"/>
          <w:szCs w:val="21"/>
        </w:rPr>
        <w:t xml:space="preserve">后，不得以不完全了解现场情况为理由而向谈判采购单位提出任何索赔的要求，对此谈判采购单位不承担任何责任并将不作任何答复与考虑。</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11.2谈判文件答疑包括谈判采购单位认为可以回答且不会引起谈判供应商误解的相关问题和答复，答疑的副本将提供给所有获得谈判采购文件的谈判供应商。由于答疑会而产生的对谈判采购文件内容的修改，由谈判采购单位按照本须知有关规定，以更正公告的方式发出。</w:t>
      </w:r>
      <w:r/>
    </w:p>
    <w:p>
      <w:pPr>
        <w:ind w:firstLine="482"/>
        <w:spacing w:line="360" w:lineRule="auto"/>
        <w:rPr>
          <w:rFonts w:hint="eastAsia" w:ascii="宋体" w:hAnsi="宋体" w:cs="宋体"/>
          <w:b/>
          <w:szCs w:val="21"/>
        </w:rPr>
      </w:pPr>
      <w:r>
        <w:rPr>
          <w:rFonts w:hint="eastAsia" w:ascii="宋体" w:hAnsi="宋体" w:cs="宋体"/>
          <w:b/>
          <w:szCs w:val="21"/>
        </w:rPr>
        <w:t xml:space="preserve">12．提示与要求</w:t>
      </w:r>
      <w:r/>
    </w:p>
    <w:p>
      <w:pPr>
        <w:ind w:firstLine="480"/>
        <w:spacing w:line="360" w:lineRule="auto"/>
        <w:rPr>
          <w:rFonts w:hint="eastAsia" w:ascii="宋体" w:hAnsi="宋体" w:cs="宋体"/>
          <w:szCs w:val="21"/>
        </w:rPr>
      </w:pPr>
      <w:r>
        <w:rPr>
          <w:rFonts w:hint="eastAsia" w:ascii="宋体" w:hAnsi="宋体" w:cs="宋体"/>
          <w:szCs w:val="21"/>
        </w:rPr>
        <w:t xml:space="preserve">12.1谈判供应商应仔细阅读谈判采购文件的所有内容，按谈判采购文件的要求提供谈判响应文件，并保证所提供的全部资料的真实性，以使其对谈判采购文件</w:t>
      </w:r>
      <w:r>
        <w:rPr>
          <w:rFonts w:hint="eastAsia" w:ascii="宋体" w:hAnsi="宋体" w:cs="宋体"/>
          <w:szCs w:val="21"/>
        </w:rPr>
        <w:t xml:space="preserve">作出</w:t>
      </w:r>
      <w:r>
        <w:rPr>
          <w:rFonts w:hint="eastAsia" w:ascii="宋体" w:hAnsi="宋体" w:cs="宋体"/>
          <w:szCs w:val="21"/>
        </w:rPr>
        <w:t xml:space="preserve">实质性响应，否则，其谈判响应文件可能被拒绝。</w:t>
      </w:r>
      <w:r/>
    </w:p>
    <w:p>
      <w:pPr>
        <w:ind w:firstLine="480"/>
        <w:spacing w:line="360" w:lineRule="auto"/>
        <w:rPr>
          <w:rFonts w:hint="eastAsia" w:ascii="宋体" w:hAnsi="宋体" w:cs="宋体"/>
          <w:szCs w:val="21"/>
        </w:rPr>
      </w:pPr>
      <w:r>
        <w:rPr>
          <w:rFonts w:hint="eastAsia" w:ascii="宋体" w:hAnsi="宋体" w:cs="宋体"/>
          <w:szCs w:val="21"/>
        </w:rPr>
        <w:t xml:space="preserve">12.2无论是否递交谈判响应文件，谈判供应商都应将谈判采购文件及以后的所有通知、文件等视为保密文件。</w:t>
      </w:r>
      <w:r/>
    </w:p>
    <w:p>
      <w:pPr>
        <w:ind w:firstLine="482"/>
        <w:spacing w:line="360" w:lineRule="auto"/>
        <w:rPr>
          <w:rFonts w:hint="eastAsia" w:ascii="宋体" w:hAnsi="宋体" w:cs="宋体"/>
          <w:b/>
          <w:szCs w:val="21"/>
        </w:rPr>
      </w:pPr>
      <w:r>
        <w:rPr>
          <w:rFonts w:hint="eastAsia" w:ascii="宋体" w:hAnsi="宋体" w:cs="宋体"/>
          <w:b/>
          <w:szCs w:val="21"/>
        </w:rPr>
        <w:t xml:space="preserve">13.谈判响应文件计量单位和使用文字</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13.1谈判响应文件中所使用的计量单位，</w:t>
      </w:r>
      <w:r>
        <w:rPr>
          <w:rFonts w:hint="eastAsia" w:ascii="宋体" w:hAnsi="宋体" w:eastAsia="宋体" w:cs="宋体"/>
          <w:sz w:val="21"/>
          <w:szCs w:val="21"/>
        </w:rPr>
        <w:t xml:space="preserve">除谈判</w:t>
      </w:r>
      <w:r>
        <w:rPr>
          <w:rFonts w:hint="eastAsia" w:ascii="宋体" w:hAnsi="宋体" w:eastAsia="宋体" w:cs="宋体"/>
          <w:sz w:val="21"/>
          <w:szCs w:val="21"/>
        </w:rPr>
        <w:t xml:space="preserve">采购文件中有特殊要求外，均应使用中华人民共和国法定计量单位。</w:t>
      </w:r>
      <w:r/>
    </w:p>
    <w:p>
      <w:pPr>
        <w:ind w:firstLine="480"/>
        <w:spacing w:line="360" w:lineRule="auto"/>
        <w:rPr>
          <w:rFonts w:hint="eastAsia" w:ascii="宋体" w:hAnsi="宋体" w:cs="宋体"/>
          <w:szCs w:val="21"/>
        </w:rPr>
      </w:pPr>
      <w:r>
        <w:rPr>
          <w:rFonts w:hint="eastAsia" w:ascii="宋体" w:hAnsi="宋体" w:cs="宋体"/>
          <w:szCs w:val="21"/>
        </w:rPr>
        <w:t xml:space="preserve">13.2谈判响应文件应使用中文编制，谈判响应文件中必须使用其他文字的，必须附有中文译本。对于未附有中文译本和中文译本不准确的谈判响应文件可能引起的对谈判供应商不利的后果，谈判采购单位概不负责。</w:t>
      </w:r>
      <w:r/>
    </w:p>
    <w:p>
      <w:pPr>
        <w:ind w:firstLine="482"/>
        <w:spacing w:line="360" w:lineRule="auto"/>
        <w:rPr>
          <w:rFonts w:hint="eastAsia" w:ascii="宋体" w:hAnsi="宋体" w:cs="宋体"/>
          <w:b/>
          <w:szCs w:val="21"/>
        </w:rPr>
        <w:outlineLvl w:val="1"/>
      </w:pPr>
      <w:r>
        <w:rPr>
          <w:rFonts w:hint="eastAsia" w:ascii="宋体" w:hAnsi="宋体" w:cs="宋体"/>
          <w:b/>
          <w:szCs w:val="21"/>
        </w:rPr>
        <w:t xml:space="preserve">14.谈判响应文件的组成</w:t>
      </w:r>
      <w:r/>
    </w:p>
    <w:p>
      <w:pPr>
        <w:ind w:firstLine="480"/>
        <w:spacing w:line="360" w:lineRule="auto"/>
        <w:rPr>
          <w:rFonts w:hint="eastAsia" w:ascii="宋体" w:hAnsi="宋体" w:cs="宋体"/>
          <w:szCs w:val="21"/>
        </w:rPr>
      </w:pPr>
      <w:r>
        <w:rPr>
          <w:rFonts w:hint="eastAsia" w:ascii="宋体" w:hAnsi="宋体" w:cs="宋体"/>
          <w:szCs w:val="21"/>
        </w:rPr>
        <w:t xml:space="preserve">（一）文件组成（部分格式见第三章）</w:t>
      </w:r>
      <w:r/>
    </w:p>
    <w:p>
      <w:pPr>
        <w:pStyle w:val="77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14.1、封面</w:t>
      </w:r>
      <w:r/>
    </w:p>
    <w:p>
      <w:pPr>
        <w:pStyle w:val="77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14.2、开标一览表</w:t>
      </w:r>
      <w:r/>
    </w:p>
    <w:p>
      <w:pPr>
        <w:pStyle w:val="77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14.3、谈判报价分析表</w:t>
      </w:r>
      <w:r/>
    </w:p>
    <w:p>
      <w:pPr>
        <w:pStyle w:val="77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14.4、资格审查响应文件</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14.4.1满足《中华人民共和国政府采购法》第二十二条规定：</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14.4.1.1具有独立承担民事责任的能力。提供包括法人或者其他组织的营业执照等证明文件，自然人的身份证明；</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14.4.1.2具有良好的商业信誉和健全的财务会计制度。</w:t>
      </w:r>
      <w:r>
        <w:rPr>
          <w:rFonts w:hint="eastAsia" w:ascii="宋体" w:hAnsi="宋体" w:eastAsia="宋体" w:cs="宋体"/>
          <w:bCs/>
          <w:sz w:val="21"/>
          <w:szCs w:val="21"/>
          <w:lang w:val="zh-CN"/>
        </w:rPr>
        <w:t xml:space="preserve">提供包括但不限于最近一期（2024年度</w:t>
      </w:r>
      <w:r>
        <w:rPr>
          <w:rFonts w:hint="eastAsia" w:ascii="宋体" w:hAnsi="宋体" w:eastAsia="宋体" w:cs="宋体"/>
          <w:bCs/>
          <w:sz w:val="21"/>
          <w:szCs w:val="21"/>
        </w:rPr>
        <w:t xml:space="preserve">或2025年度</w:t>
      </w:r>
      <w:r>
        <w:rPr>
          <w:rFonts w:hint="eastAsia" w:ascii="宋体" w:hAnsi="宋体" w:eastAsia="宋体" w:cs="宋体"/>
          <w:bCs/>
          <w:sz w:val="21"/>
          <w:szCs w:val="21"/>
          <w:lang w:val="zh-CN"/>
        </w:rPr>
        <w:t xml:space="preserve">）经审计的财务报告</w:t>
      </w:r>
      <w:r>
        <w:rPr>
          <w:rFonts w:hint="eastAsia" w:ascii="宋体" w:hAnsi="宋体" w:eastAsia="宋体" w:cs="宋体"/>
          <w:bCs/>
          <w:sz w:val="21"/>
          <w:szCs w:val="21"/>
        </w:rPr>
        <w:t xml:space="preserve">或最近一期（2025年11月以来任意一期）财务报表（资产负债表、利润表）</w:t>
      </w:r>
      <w:r>
        <w:rPr>
          <w:rFonts w:hint="eastAsia" w:ascii="宋体" w:hAnsi="宋体" w:eastAsia="宋体" w:cs="宋体"/>
          <w:bCs/>
          <w:sz w:val="21"/>
          <w:szCs w:val="21"/>
          <w:lang w:val="zh-CN"/>
        </w:rPr>
        <w:t xml:space="preserve">，其他组织、自然人及成立未满一年的法人应提供银行出具的资信证明</w:t>
      </w:r>
      <w:r>
        <w:rPr>
          <w:rFonts w:hint="eastAsia" w:ascii="宋体" w:hAnsi="宋体" w:eastAsia="宋体" w:cs="宋体"/>
          <w:bCs/>
          <w:sz w:val="21"/>
          <w:szCs w:val="21"/>
        </w:rPr>
        <w:t xml:space="preserve">；</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14.4.1.3具有履行合同所必需的设备和专业技术能力。提供证明材料或承诺；</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14.4.1.4有依法缴纳税收和社会保障资金的良好记录。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14.4.1.5参加政府采购活动前三年内，在经营活动中没有重大违法记录。提供书面声明函；</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14.4.1.6法律、行政法规规定的其他条件。承诺符合；</w:t>
      </w:r>
      <w:r/>
    </w:p>
    <w:p>
      <w:pPr>
        <w:pStyle w:val="772"/>
        <w:spacing w:line="360" w:lineRule="auto"/>
        <w:rPr>
          <w:rFonts w:hint="eastAsia" w:ascii="宋体" w:hAnsi="宋体" w:cs="宋体"/>
          <w:b/>
          <w:szCs w:val="21"/>
        </w:rPr>
      </w:pPr>
      <w:r>
        <w:rPr>
          <w:rFonts w:hint="eastAsia" w:ascii="宋体" w:hAnsi="宋体" w:eastAsia="宋体" w:cs="宋体"/>
          <w:bCs/>
          <w:sz w:val="21"/>
          <w:szCs w:val="21"/>
        </w:rPr>
        <w:t xml:space="preserve">14.4.2落实政府采购政策需满足的资格要求：《中小企业声明函》或《残疾人福利性单位声明函》或省级以上监狱管理局、戒毒管理局（含新疆生产建设兵团）出具的属于监狱企业的证明文件</w:t>
      </w:r>
      <w:r>
        <w:rPr>
          <w:rFonts w:hint="eastAsia" w:ascii="宋体" w:hAnsi="宋体" w:eastAsia="宋体" w:cs="宋体"/>
          <w:b/>
          <w:sz w:val="21"/>
          <w:szCs w:val="21"/>
        </w:rPr>
        <w:t xml:space="preserve">（本项目专门面向中小企业采购。</w:t>
      </w:r>
      <w:r>
        <w:rPr>
          <w:rFonts w:hint="eastAsia" w:ascii="宋体" w:hAnsi="宋体" w:eastAsia="宋体" w:cs="宋体"/>
          <w:b/>
          <w:sz w:val="21"/>
          <w:szCs w:val="21"/>
          <w:lang w:val="zh-CN"/>
        </w:rPr>
        <w:t xml:space="preserve">提供的货物</w:t>
      </w:r>
      <w:r>
        <w:rPr>
          <w:rFonts w:hint="eastAsia" w:ascii="宋体" w:hAnsi="宋体" w:eastAsia="宋体" w:cs="宋体"/>
          <w:b/>
          <w:sz w:val="21"/>
          <w:szCs w:val="21"/>
        </w:rPr>
        <w:t xml:space="preserve">必须</w:t>
      </w:r>
      <w:r>
        <w:rPr>
          <w:rFonts w:hint="eastAsia" w:ascii="宋体" w:hAnsi="宋体" w:eastAsia="宋体" w:cs="宋体"/>
          <w:b/>
          <w:sz w:val="21"/>
          <w:szCs w:val="21"/>
          <w:lang w:val="zh-CN"/>
        </w:rPr>
        <w:t xml:space="preserve">全部由符合政策要求的中小</w:t>
      </w:r>
      <w:r>
        <w:rPr>
          <w:rFonts w:hint="eastAsia" w:ascii="宋体" w:hAnsi="宋体" w:eastAsia="宋体" w:cs="宋体"/>
          <w:b/>
          <w:sz w:val="21"/>
          <w:szCs w:val="21"/>
        </w:rPr>
        <w:t xml:space="preserve">微</w:t>
      </w:r>
      <w:r>
        <w:rPr>
          <w:rFonts w:hint="eastAsia" w:ascii="宋体" w:hAnsi="宋体" w:eastAsia="宋体" w:cs="宋体"/>
          <w:b/>
          <w:sz w:val="21"/>
          <w:szCs w:val="21"/>
          <w:lang w:val="zh-CN"/>
        </w:rPr>
        <w:t xml:space="preserve">企业</w:t>
      </w:r>
      <w:r>
        <w:rPr>
          <w:rFonts w:hint="eastAsia" w:ascii="宋体" w:hAnsi="宋体" w:eastAsia="宋体" w:cs="宋体"/>
          <w:b/>
          <w:sz w:val="21"/>
          <w:szCs w:val="21"/>
        </w:rPr>
        <w:t xml:space="preserve">或残疾人福利性单位或监狱企业</w:t>
      </w:r>
      <w:r>
        <w:rPr>
          <w:rFonts w:hint="eastAsia" w:ascii="宋体" w:hAnsi="宋体" w:eastAsia="宋体" w:cs="宋体"/>
          <w:b/>
          <w:sz w:val="21"/>
          <w:szCs w:val="21"/>
          <w:lang w:val="zh-CN"/>
        </w:rPr>
        <w:t xml:space="preserve">制造</w:t>
      </w:r>
      <w:r>
        <w:rPr>
          <w:rFonts w:hint="eastAsia" w:ascii="宋体" w:hAnsi="宋体" w:eastAsia="宋体" w:cs="宋体"/>
          <w:b/>
          <w:sz w:val="21"/>
          <w:szCs w:val="21"/>
        </w:rPr>
        <w:t xml:space="preserve">，并在响应文件中提供相关声明函或监狱企业证明文件，否则为无效投标）</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14.4.3本项目的特定资格要求及其他有关资格证明文件（如有）。</w:t>
      </w:r>
      <w:r/>
    </w:p>
    <w:p>
      <w:pPr>
        <w:pStyle w:val="77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14.5、符合性审查响应文件</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14.5.1谈判响应函；</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14.5.2关于资格文件的声明函；</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14.5.3谈判响应单位法定代表人身份证复印件；法人授权委托书和谈判响应单位授权代理人身份证复印件（如为委托投标）；</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14.5.4技术要求偏离表；</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14.5.5商务条款偏离表；</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14.5.6投标（响应）保证承诺书；</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14.5.7《响应货物和服务数量、品牌规格、性能、交货期说明表》；</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14.5.8《产品质量承诺及售后服务承诺》；</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14.5.9其他有关符合性证明的文件（如有）；</w:t>
      </w:r>
      <w:r/>
    </w:p>
    <w:p>
      <w:pPr>
        <w:pStyle w:val="772"/>
        <w:spacing w:line="360" w:lineRule="auto"/>
        <w:rPr>
          <w:rFonts w:hint="eastAsia" w:ascii="宋体" w:hAnsi="宋体" w:eastAsia="宋体" w:cs="宋体"/>
          <w:bCs/>
          <w:sz w:val="21"/>
          <w:szCs w:val="21"/>
        </w:rPr>
      </w:pPr>
      <w:r>
        <w:rPr>
          <w:rFonts w:hint="eastAsia" w:ascii="宋体" w:hAnsi="宋体" w:eastAsia="宋体" w:cs="宋体"/>
          <w:bCs/>
          <w:sz w:val="21"/>
          <w:szCs w:val="21"/>
        </w:rPr>
        <w:t xml:space="preserve">14.5.10谈判响应单位基本情况表；</w:t>
      </w:r>
      <w:r/>
    </w:p>
    <w:p>
      <w:pPr>
        <w:pStyle w:val="772"/>
        <w:ind w:firstLine="422"/>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14.6、价格折扣文件格式（本项目专门面向中小企业采购，不涉及价格折扣，无需提供）；</w:t>
      </w:r>
      <w:r/>
    </w:p>
    <w:p>
      <w:pPr>
        <w:ind w:firstLine="482"/>
        <w:spacing w:line="360" w:lineRule="auto"/>
        <w:tabs>
          <w:tab w:val="left" w:pos="753" w:leader="none"/>
        </w:tabs>
        <w:rPr>
          <w:rFonts w:hint="eastAsia" w:ascii="宋体" w:hAnsi="宋体" w:cs="宋体"/>
          <w:szCs w:val="21"/>
        </w:rPr>
      </w:pPr>
      <w:r>
        <w:rPr>
          <w:rFonts w:hint="eastAsia" w:ascii="宋体" w:hAnsi="宋体" w:cs="宋体"/>
          <w:b/>
          <w:bCs/>
          <w:szCs w:val="21"/>
        </w:rPr>
        <w:t xml:space="preserve">注：</w:t>
      </w:r>
      <w:r>
        <w:rPr>
          <w:rFonts w:hint="eastAsia" w:ascii="宋体" w:hAnsi="宋体" w:cs="宋体"/>
          <w:b/>
          <w:szCs w:val="21"/>
        </w:rPr>
        <w:t xml:space="preserve">谈判供应商</w:t>
      </w:r>
      <w:r>
        <w:rPr>
          <w:rFonts w:hint="eastAsia" w:ascii="宋体" w:hAnsi="宋体" w:cs="宋体"/>
          <w:b/>
          <w:bCs/>
          <w:szCs w:val="21"/>
        </w:rPr>
        <w:t xml:space="preserve">必须提交上述14.1—14.5.9款规定的资料。否则，谈判响应文件将被视为因未实质性响应采购文件要求而被拒绝。</w:t>
      </w:r>
      <w:r/>
    </w:p>
    <w:p>
      <w:pPr>
        <w:ind w:firstLine="482"/>
        <w:spacing w:line="360" w:lineRule="auto"/>
        <w:rPr>
          <w:rFonts w:hint="eastAsia" w:ascii="宋体" w:hAnsi="宋体" w:cs="宋体"/>
          <w:b/>
          <w:szCs w:val="21"/>
        </w:rPr>
      </w:pPr>
      <w:r>
        <w:rPr>
          <w:rFonts w:hint="eastAsia" w:ascii="宋体" w:hAnsi="宋体" w:cs="宋体"/>
          <w:b/>
          <w:szCs w:val="21"/>
        </w:rPr>
        <w:t xml:space="preserve">15.电子投标（响应）文件的制作及递交</w:t>
      </w:r>
      <w:r/>
    </w:p>
    <w:p>
      <w:pPr>
        <w:ind w:firstLine="422"/>
        <w:jc w:val="left"/>
        <w:spacing w:line="360" w:lineRule="auto"/>
        <w:widowControl/>
        <w:rPr>
          <w:rFonts w:hint="eastAsia" w:ascii="宋体" w:hAnsi="宋体" w:cs="宋体"/>
          <w:szCs w:val="21"/>
        </w:rPr>
      </w:pPr>
      <w:r>
        <w:rPr>
          <w:rFonts w:hint="eastAsia" w:ascii="宋体" w:hAnsi="宋体" w:cs="宋体"/>
          <w:szCs w:val="21"/>
        </w:rPr>
        <w:t xml:space="preserve">15.1电子投标文件制作</w:t>
      </w:r>
      <w:r/>
    </w:p>
    <w:p>
      <w:pPr>
        <w:ind w:firstLine="422"/>
        <w:jc w:val="left"/>
        <w:spacing w:line="360" w:lineRule="auto"/>
        <w:widowControl/>
        <w:rPr>
          <w:rFonts w:hint="eastAsia" w:ascii="宋体" w:hAnsi="宋体" w:cs="宋体"/>
          <w:szCs w:val="21"/>
        </w:rPr>
      </w:pPr>
      <w:r>
        <w:rPr>
          <w:rFonts w:hint="eastAsia" w:ascii="宋体" w:hAnsi="宋体" w:cs="宋体"/>
          <w:szCs w:val="21"/>
        </w:rPr>
        <w:t xml:space="preserve">（1）在苏</w:t>
      </w:r>
      <w:r>
        <w:rPr>
          <w:rFonts w:hint="eastAsia" w:ascii="宋体" w:hAnsi="宋体" w:cs="宋体"/>
          <w:szCs w:val="21"/>
        </w:rPr>
        <w:t xml:space="preserve">采云</w:t>
      </w:r>
      <w:r>
        <w:rPr>
          <w:rFonts w:hint="eastAsia" w:ascii="宋体" w:hAnsi="宋体" w:cs="宋体"/>
          <w:szCs w:val="21"/>
        </w:rPr>
        <w:t xml:space="preserve">系统中下载招标文件后，点击“客户端下载地址”，下载投标文件客户端，查看客户端使用说明。</w:t>
      </w:r>
      <w:r/>
    </w:p>
    <w:p>
      <w:pPr>
        <w:ind w:firstLine="422"/>
        <w:jc w:val="left"/>
        <w:spacing w:line="360" w:lineRule="auto"/>
        <w:widowControl/>
        <w:rPr>
          <w:rFonts w:hint="eastAsia" w:ascii="宋体" w:hAnsi="宋体" w:cs="宋体"/>
          <w:szCs w:val="21"/>
        </w:rPr>
      </w:pPr>
      <w:r>
        <w:rPr>
          <w:rFonts w:hint="eastAsia" w:ascii="宋体" w:hAnsi="宋体" w:cs="宋体"/>
          <w:szCs w:val="21"/>
        </w:rPr>
        <w:t xml:space="preserve">（2）将下载的采购文件导入投标文件客户端，按照《操作手册》完成投标文件的编制和加盖电子签章。</w:t>
      </w:r>
      <w:r/>
    </w:p>
    <w:p>
      <w:pPr>
        <w:ind w:firstLine="422"/>
        <w:jc w:val="left"/>
        <w:spacing w:line="360" w:lineRule="auto"/>
        <w:widowControl/>
        <w:rPr>
          <w:rFonts w:hint="eastAsia" w:ascii="宋体" w:hAnsi="宋体" w:cs="宋体"/>
          <w:szCs w:val="21"/>
        </w:rPr>
      </w:pPr>
      <w:r>
        <w:rPr>
          <w:rFonts w:hint="eastAsia" w:ascii="宋体" w:hAnsi="宋体" w:cs="宋体"/>
          <w:szCs w:val="21"/>
        </w:rPr>
        <w:t xml:space="preserve">（3）导出制作完成的投标文件，上传至苏</w:t>
      </w:r>
      <w:r>
        <w:rPr>
          <w:rFonts w:hint="eastAsia" w:ascii="宋体" w:hAnsi="宋体" w:cs="宋体"/>
          <w:szCs w:val="21"/>
        </w:rPr>
        <w:t xml:space="preserve">采云</w:t>
      </w:r>
      <w:r>
        <w:rPr>
          <w:rFonts w:hint="eastAsia" w:ascii="宋体" w:hAnsi="宋体" w:cs="宋体"/>
          <w:szCs w:val="21"/>
        </w:rPr>
        <w:t xml:space="preserve">系统。</w:t>
      </w:r>
      <w:r/>
    </w:p>
    <w:p>
      <w:pPr>
        <w:ind w:firstLine="422"/>
        <w:jc w:val="left"/>
        <w:spacing w:line="360" w:lineRule="auto"/>
        <w:widowControl/>
        <w:rPr>
          <w:rFonts w:hint="eastAsia" w:ascii="宋体" w:hAnsi="宋体" w:cs="宋体"/>
          <w:szCs w:val="21"/>
          <w:u w:val="single"/>
        </w:rPr>
      </w:pPr>
      <w:r>
        <w:rPr>
          <w:rFonts w:hint="eastAsia" w:ascii="宋体" w:hAnsi="宋体" w:cs="宋体"/>
          <w:b/>
          <w:bCs/>
          <w:szCs w:val="21"/>
          <w:u w:val="single"/>
        </w:rPr>
        <w:t xml:space="preserve">注：具体投标文件编制教程查看苏</w:t>
      </w:r>
      <w:r>
        <w:rPr>
          <w:rFonts w:hint="eastAsia" w:ascii="宋体" w:hAnsi="宋体" w:cs="宋体"/>
          <w:b/>
          <w:bCs/>
          <w:szCs w:val="21"/>
          <w:u w:val="single"/>
        </w:rPr>
        <w:t xml:space="preserve">采云</w:t>
      </w:r>
      <w:r>
        <w:rPr>
          <w:rFonts w:hint="eastAsia" w:ascii="宋体" w:hAnsi="宋体" w:cs="宋体"/>
          <w:b/>
          <w:bCs/>
          <w:szCs w:val="21"/>
          <w:u w:val="single"/>
        </w:rPr>
        <w:t xml:space="preserve">系统中的客户端使用说明和供应商《操作手册》</w:t>
      </w:r>
      <w:r>
        <w:rPr>
          <w:rFonts w:hint="eastAsia" w:ascii="宋体" w:hAnsi="宋体" w:cs="宋体"/>
          <w:szCs w:val="21"/>
          <w:u w:val="single"/>
        </w:rPr>
        <w:t xml:space="preserve">。</w:t>
      </w:r>
      <w:r/>
    </w:p>
    <w:p>
      <w:pPr>
        <w:ind w:firstLine="422"/>
        <w:jc w:val="left"/>
        <w:spacing w:line="360" w:lineRule="auto"/>
        <w:widowControl/>
        <w:rPr>
          <w:rFonts w:hint="eastAsia" w:ascii="宋体" w:hAnsi="宋体" w:cs="宋体"/>
          <w:szCs w:val="21"/>
        </w:rPr>
      </w:pPr>
      <w:r>
        <w:rPr>
          <w:rFonts w:hint="eastAsia" w:ascii="宋体" w:hAnsi="宋体" w:cs="宋体"/>
          <w:szCs w:val="21"/>
        </w:rPr>
        <w:t xml:space="preserve">15.2电子投标文件中的资料应按采购文件的要求加盖投标人的电子签章或公章。</w:t>
      </w:r>
      <w:r/>
    </w:p>
    <w:p>
      <w:pPr>
        <w:ind w:firstLine="422"/>
        <w:jc w:val="left"/>
        <w:spacing w:line="360" w:lineRule="auto"/>
        <w:widowControl/>
        <w:rPr>
          <w:rFonts w:hint="eastAsia" w:ascii="宋体" w:hAnsi="宋体" w:cs="宋体"/>
          <w:szCs w:val="21"/>
        </w:rPr>
      </w:pPr>
      <w:r>
        <w:rPr>
          <w:rFonts w:hint="eastAsia" w:ascii="宋体" w:hAnsi="宋体" w:cs="宋体"/>
          <w:szCs w:val="21"/>
        </w:rPr>
        <w:t xml:space="preserve">15.3未按照要求编制电子投标文件，未按照要求在电子投标文件上加盖电子签章的，均视为无效投标。</w:t>
      </w:r>
      <w:r/>
    </w:p>
    <w:p>
      <w:pPr>
        <w:ind w:firstLine="482"/>
        <w:spacing w:line="360" w:lineRule="auto"/>
        <w:rPr>
          <w:rFonts w:hint="eastAsia" w:ascii="宋体" w:hAnsi="宋体" w:cs="宋体"/>
          <w:b/>
          <w:bCs/>
          <w:szCs w:val="21"/>
          <w:lang w:val="zh-CN"/>
        </w:rPr>
      </w:pPr>
      <w:r>
        <w:rPr>
          <w:rFonts w:hint="eastAsia" w:ascii="宋体" w:hAnsi="宋体" w:cs="宋体"/>
          <w:b/>
          <w:bCs/>
          <w:szCs w:val="21"/>
        </w:rPr>
        <w:t xml:space="preserve">注：</w:t>
      </w:r>
      <w:r>
        <w:rPr>
          <w:rFonts w:hint="eastAsia" w:ascii="宋体" w:hAnsi="宋体" w:cs="宋体"/>
          <w:b/>
          <w:bCs/>
          <w:szCs w:val="21"/>
          <w:lang w:val="zh-CN"/>
        </w:rPr>
        <w:t xml:space="preserve">如不同投标（响应）文件制作机器码一致，则投标无效。</w:t>
      </w:r>
      <w:r/>
    </w:p>
    <w:p>
      <w:pPr>
        <w:ind w:firstLine="482"/>
        <w:spacing w:line="360" w:lineRule="auto"/>
        <w:rPr>
          <w:rFonts w:hint="eastAsia" w:ascii="宋体" w:hAnsi="宋体" w:cs="宋体"/>
          <w:b/>
          <w:szCs w:val="21"/>
        </w:rPr>
      </w:pPr>
      <w:r>
        <w:rPr>
          <w:rFonts w:hint="eastAsia" w:ascii="宋体" w:hAnsi="宋体" w:cs="宋体"/>
          <w:b/>
          <w:szCs w:val="21"/>
        </w:rPr>
        <w:t xml:space="preserve">16.报价（编制）要求的说明</w:t>
      </w:r>
      <w:r/>
    </w:p>
    <w:p>
      <w:pPr>
        <w:ind w:firstLine="480"/>
        <w:spacing w:line="360" w:lineRule="auto"/>
        <w:rPr>
          <w:rFonts w:hint="eastAsia" w:ascii="宋体" w:hAnsi="宋体" w:cs="宋体"/>
          <w:szCs w:val="21"/>
        </w:rPr>
      </w:pPr>
      <w:r>
        <w:rPr>
          <w:rFonts w:hint="eastAsia" w:ascii="宋体" w:hAnsi="宋体" w:cs="宋体"/>
          <w:szCs w:val="21"/>
        </w:rPr>
        <w:t xml:space="preserve">16.1除非合同中另有规定，谈判响应单位对《开标一览表》、《谈判报价分析表》中的总报价包括全部标的物及其备品、备件和专用工具费用、税费（如包括货物及其所用原材料、零部件的各种国内、外税费）及包装、运至最终目的地的运输、保险、现场吊装、临时工程、检测验收、安装调试、技术支持与培训、售后服务</w:t>
      </w:r>
      <w:r>
        <w:rPr>
          <w:rFonts w:hint="eastAsia" w:ascii="宋体" w:hAnsi="宋体" w:cs="宋体"/>
          <w:szCs w:val="21"/>
        </w:rPr>
        <w:t xml:space="preserve">与维保及</w:t>
      </w:r>
      <w:r>
        <w:rPr>
          <w:rFonts w:hint="eastAsia" w:ascii="宋体" w:hAnsi="宋体" w:cs="宋体"/>
          <w:szCs w:val="21"/>
        </w:rPr>
        <w:t xml:space="preserve">相关劳务支出等工作所发生的全部费用以及乙方企业利润、税金和政策性文件规定及合同包含的所有风险、责任等各项应有费用。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80"/>
        <w:spacing w:line="360" w:lineRule="auto"/>
        <w:rPr>
          <w:rFonts w:hint="eastAsia" w:ascii="宋体" w:hAnsi="宋体" w:cs="宋体"/>
          <w:szCs w:val="21"/>
        </w:rPr>
      </w:pPr>
      <w:r>
        <w:rPr>
          <w:rFonts w:hint="eastAsia" w:ascii="宋体" w:hAnsi="宋体" w:cs="宋体"/>
          <w:szCs w:val="21"/>
        </w:rPr>
        <w:t xml:space="preserve">16.2谈判供应商应按《开标一览表》、《谈判报价分析表》中的全部货物和服务计算单价。《谈判报价分析表》中的每一单项均应计算并填写单价，并由法定代表人或代理人签署。</w:t>
      </w:r>
      <w:r/>
    </w:p>
    <w:p>
      <w:pPr>
        <w:ind w:firstLine="480"/>
        <w:spacing w:line="360" w:lineRule="auto"/>
        <w:rPr>
          <w:rFonts w:hint="eastAsia" w:ascii="宋体" w:hAnsi="宋体" w:cs="宋体"/>
          <w:szCs w:val="21"/>
        </w:rPr>
      </w:pPr>
      <w:r>
        <w:rPr>
          <w:rFonts w:hint="eastAsia" w:ascii="宋体" w:hAnsi="宋体" w:cs="宋体"/>
          <w:szCs w:val="21"/>
        </w:rPr>
        <w:t xml:space="preserve">16.3谈判供应商应对谈判采购文件内所要采购的全部内容进行报价，只</w:t>
      </w:r>
      <w:r>
        <w:rPr>
          <w:rFonts w:hint="eastAsia" w:ascii="宋体" w:hAnsi="宋体" w:cs="宋体"/>
          <w:szCs w:val="21"/>
        </w:rPr>
        <w:t xml:space="preserve">投其中</w:t>
      </w:r>
      <w:r>
        <w:rPr>
          <w:rFonts w:hint="eastAsia" w:ascii="宋体" w:hAnsi="宋体" w:cs="宋体"/>
          <w:szCs w:val="21"/>
        </w:rPr>
        <w:t xml:space="preserve">部分内容者，其谈判响应文件将被拒绝。但如果谈判采购文件要求分标段的，则谈判供应商可以有选择地只</w:t>
      </w:r>
      <w:r>
        <w:rPr>
          <w:rFonts w:hint="eastAsia" w:ascii="宋体" w:hAnsi="宋体" w:cs="宋体"/>
          <w:szCs w:val="21"/>
        </w:rPr>
        <w:t xml:space="preserve">投其中</w:t>
      </w:r>
      <w:r>
        <w:rPr>
          <w:rFonts w:hint="eastAsia" w:ascii="宋体" w:hAnsi="宋体" w:cs="宋体"/>
          <w:szCs w:val="21"/>
        </w:rPr>
        <w:t xml:space="preserve">一个或几个标段，也可以投全部标段，但各标段应分别计算填写单价和总价。</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16.4</w:t>
      </w:r>
      <w:r>
        <w:rPr>
          <w:rFonts w:hint="eastAsia" w:ascii="宋体" w:hAnsi="宋体" w:eastAsia="宋体" w:cs="宋体"/>
          <w:sz w:val="21"/>
          <w:szCs w:val="21"/>
        </w:rPr>
        <w:t xml:space="preserve">一</w:t>
      </w:r>
      <w:r>
        <w:rPr>
          <w:rFonts w:hint="eastAsia" w:ascii="宋体" w:hAnsi="宋体" w:eastAsia="宋体" w:cs="宋体"/>
          <w:sz w:val="21"/>
          <w:szCs w:val="21"/>
        </w:rPr>
        <w:t xml:space="preserve">项内容只允许一个报价，谈判采购单位不接受任何有选择性地报价。</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16.5谈判响应文件报价中的单价和总价全部采用人民币表示，除非合同的特殊条款另有规定。</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16.6最低报价不能作为成交的保证。</w:t>
      </w:r>
      <w:r/>
    </w:p>
    <w:p>
      <w:pPr>
        <w:ind w:firstLine="482"/>
        <w:spacing w:line="360" w:lineRule="auto"/>
        <w:rPr>
          <w:rFonts w:hint="eastAsia" w:ascii="宋体" w:hAnsi="宋体" w:cs="宋体"/>
          <w:b/>
          <w:szCs w:val="21"/>
        </w:rPr>
      </w:pPr>
      <w:r>
        <w:rPr>
          <w:rFonts w:hint="eastAsia" w:ascii="宋体" w:hAnsi="宋体" w:cs="宋体"/>
          <w:b/>
          <w:szCs w:val="21"/>
        </w:rPr>
        <w:t xml:space="preserve">17.谈判响应文件的有效期</w:t>
      </w:r>
      <w:r/>
    </w:p>
    <w:p>
      <w:pPr>
        <w:ind w:firstLine="480"/>
        <w:spacing w:line="360" w:lineRule="auto"/>
        <w:rPr>
          <w:rFonts w:hint="eastAsia" w:ascii="宋体" w:hAnsi="宋体" w:cs="宋体"/>
          <w:szCs w:val="21"/>
        </w:rPr>
      </w:pPr>
      <w:r>
        <w:rPr>
          <w:rFonts w:hint="eastAsia" w:ascii="宋体" w:hAnsi="宋体" w:cs="宋体"/>
          <w:szCs w:val="21"/>
        </w:rPr>
        <w:t xml:space="preserve">17.1自响应文件提交截止之日起</w:t>
      </w:r>
      <w:r>
        <w:rPr>
          <w:rFonts w:hint="eastAsia" w:ascii="宋体" w:hAnsi="宋体" w:cs="宋体"/>
          <w:szCs w:val="21"/>
          <w:u w:val="single"/>
        </w:rPr>
        <w:t xml:space="preserve">45</w:t>
      </w:r>
      <w:r>
        <w:rPr>
          <w:rFonts w:hint="eastAsia" w:ascii="宋体" w:hAnsi="宋体" w:cs="宋体"/>
          <w:szCs w:val="21"/>
        </w:rPr>
        <w:t xml:space="preserve">天内，谈判响应文件应保持有效。有效期短于这个规定期限的响应，将被拒绝。</w:t>
      </w:r>
      <w:r/>
    </w:p>
    <w:p>
      <w:pPr>
        <w:ind w:firstLine="480"/>
        <w:spacing w:line="360" w:lineRule="auto"/>
        <w:rPr>
          <w:rFonts w:hint="eastAsia" w:ascii="宋体" w:hAnsi="宋体" w:cs="宋体"/>
          <w:szCs w:val="21"/>
        </w:rPr>
      </w:pPr>
      <w:r>
        <w:rPr>
          <w:rFonts w:hint="eastAsia" w:ascii="宋体" w:hAnsi="宋体" w:cs="宋体"/>
          <w:szCs w:val="21"/>
        </w:rPr>
        <w:t xml:space="preserve">17.2在特殊情况下，谈判采购单位可与谈判供应商协商延长谈判响应文件的有效期。这种要求和答复都应以书面形式进行。同意延长有效期的谈判供应商不能修改谈判响应文件，拒绝接受延期要求的谈判供应商的响应将被拒绝。</w:t>
      </w:r>
      <w:r/>
    </w:p>
    <w:p>
      <w:pPr>
        <w:ind w:firstLine="482"/>
        <w:spacing w:line="360" w:lineRule="auto"/>
        <w:rPr>
          <w:rFonts w:hint="eastAsia" w:ascii="宋体" w:hAnsi="宋体" w:cs="宋体"/>
          <w:b/>
          <w:szCs w:val="21"/>
        </w:rPr>
      </w:pPr>
      <w:r>
        <w:rPr>
          <w:rFonts w:hint="eastAsia" w:ascii="宋体" w:hAnsi="宋体" w:cs="宋体"/>
          <w:b/>
          <w:szCs w:val="21"/>
        </w:rPr>
        <w:t xml:space="preserve">18.响应截止时间</w:t>
      </w:r>
      <w:r/>
    </w:p>
    <w:p>
      <w:pPr>
        <w:ind w:firstLine="480"/>
        <w:spacing w:line="360" w:lineRule="auto"/>
        <w:rPr>
          <w:rFonts w:hint="eastAsia" w:ascii="宋体" w:hAnsi="宋体" w:cs="宋体"/>
          <w:szCs w:val="21"/>
        </w:rPr>
      </w:pPr>
      <w:r>
        <w:rPr>
          <w:rFonts w:hint="eastAsia" w:ascii="宋体" w:hAnsi="宋体" w:cs="宋体"/>
          <w:szCs w:val="21"/>
        </w:rPr>
        <w:t xml:space="preserve">18.1电子投标（响应）文件制作完成后请于投标（响应）截止时间前上传，否则视为放弃参加该采购项目。</w:t>
      </w:r>
      <w:r/>
    </w:p>
    <w:p>
      <w:pPr>
        <w:ind w:firstLine="480"/>
        <w:spacing w:line="360" w:lineRule="auto"/>
        <w:rPr>
          <w:rFonts w:hint="eastAsia" w:ascii="宋体" w:hAnsi="宋体" w:cs="宋体"/>
          <w:szCs w:val="21"/>
        </w:rPr>
      </w:pPr>
      <w:r>
        <w:rPr>
          <w:rFonts w:hint="eastAsia" w:ascii="宋体" w:hAnsi="宋体" w:cs="宋体"/>
          <w:szCs w:val="21"/>
        </w:rPr>
        <w:t xml:space="preserve">18.2采购人或采购代理机构推迟投标（响应）截止时间时，应以发布更正公告形式，通知所有投标（响应）单位。在这种情况下，采购人或采购代理机构和投标（响应）单位的权利和义务将受到新的截止期的约束。</w:t>
      </w:r>
      <w:r/>
    </w:p>
    <w:p>
      <w:pPr>
        <w:ind w:firstLine="480"/>
        <w:spacing w:line="360" w:lineRule="auto"/>
        <w:rPr>
          <w:rFonts w:hint="eastAsia" w:ascii="宋体" w:hAnsi="宋体" w:cs="宋体"/>
          <w:szCs w:val="21"/>
        </w:rPr>
      </w:pPr>
      <w:r>
        <w:rPr>
          <w:rFonts w:hint="eastAsia" w:ascii="宋体" w:hAnsi="宋体" w:cs="宋体"/>
          <w:szCs w:val="21"/>
        </w:rPr>
        <w:t xml:space="preserve">18.3在投标（递交）截止时间止，采购人或采购代理机构收到的某标段投标（响应）文件少于三份，采购人或采购代理机构有权宣布该标段本次招标（采购）失败。</w:t>
      </w:r>
      <w:r/>
    </w:p>
    <w:p>
      <w:pPr>
        <w:ind w:firstLine="480"/>
        <w:spacing w:line="360" w:lineRule="auto"/>
        <w:rPr>
          <w:rFonts w:hint="eastAsia" w:ascii="宋体" w:hAnsi="宋体" w:cs="宋体"/>
          <w:szCs w:val="21"/>
        </w:rPr>
      </w:pPr>
      <w:r>
        <w:rPr>
          <w:rFonts w:hint="eastAsia" w:ascii="宋体" w:hAnsi="宋体" w:cs="宋体"/>
          <w:szCs w:val="21"/>
        </w:rPr>
        <w:t xml:space="preserve">18.4在投标（响应）截止时间以后送达的投标（响应）文件，采购单位将拒绝接收。</w:t>
      </w:r>
      <w:r/>
    </w:p>
    <w:p>
      <w:pPr>
        <w:ind w:firstLine="482"/>
        <w:spacing w:line="360" w:lineRule="auto"/>
        <w:rPr>
          <w:rFonts w:hint="eastAsia" w:ascii="宋体" w:hAnsi="宋体" w:cs="宋体"/>
          <w:b/>
          <w:szCs w:val="21"/>
        </w:rPr>
      </w:pPr>
      <w:r>
        <w:rPr>
          <w:rFonts w:hint="eastAsia" w:ascii="宋体" w:hAnsi="宋体" w:cs="宋体"/>
          <w:b/>
          <w:szCs w:val="21"/>
        </w:rPr>
        <w:t xml:space="preserve">19.谈判响应文件的修改和撤回</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19.1谈判响应单位在响应截止时间前，可以对所递交的响应文件进行补充、修改或者撤回。</w:t>
      </w:r>
      <w:r/>
    </w:p>
    <w:p>
      <w:pPr>
        <w:ind w:firstLine="482"/>
        <w:spacing w:line="360" w:lineRule="auto"/>
        <w:rPr>
          <w:rFonts w:hint="eastAsia" w:ascii="宋体" w:hAnsi="宋体" w:cs="宋体"/>
          <w:b/>
          <w:szCs w:val="21"/>
        </w:rPr>
      </w:pPr>
      <w:r>
        <w:rPr>
          <w:rFonts w:hint="eastAsia" w:ascii="宋体" w:hAnsi="宋体" w:cs="宋体"/>
          <w:b/>
          <w:szCs w:val="21"/>
        </w:rPr>
        <w:t xml:space="preserve">20.谈判程序</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20.1采购代理机构按本须知规定的时间、地点主持谈判采购活动。</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20.2供应商通过“苏</w:t>
      </w:r>
      <w:r>
        <w:rPr>
          <w:rFonts w:hint="eastAsia" w:ascii="宋体" w:hAnsi="宋体" w:cs="宋体"/>
          <w:szCs w:val="21"/>
          <w:lang w:val="zh-CN"/>
        </w:rPr>
        <w:t xml:space="preserve">采云</w:t>
      </w:r>
      <w:r>
        <w:rPr>
          <w:rFonts w:hint="eastAsia" w:ascii="宋体" w:hAnsi="宋体" w:cs="宋体"/>
          <w:szCs w:val="21"/>
          <w:lang w:val="zh-CN"/>
        </w:rPr>
        <w:t xml:space="preserve">”系统在线参与谈判活动。供应商应当按照《苏</w:t>
      </w:r>
      <w:r>
        <w:rPr>
          <w:rFonts w:hint="eastAsia" w:ascii="宋体" w:hAnsi="宋体" w:cs="宋体"/>
          <w:szCs w:val="21"/>
          <w:lang w:val="zh-CN"/>
        </w:rPr>
        <w:t xml:space="preserve">采云</w:t>
      </w:r>
      <w:r>
        <w:rPr>
          <w:rFonts w:hint="eastAsia" w:ascii="宋体" w:hAnsi="宋体" w:cs="宋体"/>
          <w:szCs w:val="21"/>
          <w:lang w:val="zh-CN"/>
        </w:rPr>
        <w:t xml:space="preserve">系统供应商操作手册》规定在 “苏</w:t>
      </w:r>
      <w:r>
        <w:rPr>
          <w:rFonts w:hint="eastAsia" w:ascii="宋体" w:hAnsi="宋体" w:cs="宋体"/>
          <w:szCs w:val="21"/>
          <w:lang w:val="zh-CN"/>
        </w:rPr>
        <w:t xml:space="preserve">采云</w:t>
      </w:r>
      <w:r>
        <w:rPr>
          <w:rFonts w:hint="eastAsia" w:ascii="宋体" w:hAnsi="宋体" w:cs="宋体"/>
          <w:szCs w:val="21"/>
          <w:lang w:val="zh-CN"/>
        </w:rPr>
        <w:t xml:space="preserve">”系统规定的时间内对响应文件进行解密。</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20.3在谈判响应文件网上递交截止时间</w:t>
      </w:r>
      <w:r>
        <w:rPr>
          <w:rFonts w:hint="eastAsia" w:ascii="宋体" w:hAnsi="宋体" w:cs="宋体"/>
          <w:szCs w:val="21"/>
          <w:lang w:val="zh-CN"/>
        </w:rPr>
        <w:t xml:space="preserve">止</w:t>
      </w:r>
      <w:r>
        <w:rPr>
          <w:rFonts w:hint="eastAsia" w:ascii="宋体" w:hAnsi="宋体" w:cs="宋体"/>
          <w:szCs w:val="21"/>
          <w:lang w:val="zh-CN"/>
        </w:rPr>
        <w:t xml:space="preserve">成功解密的谈判供应商少于三家，则本次采购失败。</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20.4由谈判小组审查供应商解密的响应文件。</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20.5由谈判小组对各响应单位的资格进行审查。资格审查内容包括：</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（1）供应商是否满足《中华人民共和国政府采购法》第二十二条规定的基本条件；</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（2）通过公共资源交易系统进行信用查询等方式，现场审查供应商是否在参加政府采购活动前三年内，在经营活动中没有重大违法记录；</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（3）专门面向中小企业的项目，应当在资格审查环节对供应商出具的《中小企业声明函》进行审查；</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（4）接受联合体投标的项目，联合体各方是否满足采购文件规定并提交相应证明文件；</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（5）供应商是否满足采购文件规定的其他特定条件；</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（6）供应商是否存在其他不得参与该政府采购项目的情形。</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资格审查责任主体应按照采购文件的要求对投标（响应）供应商提供的资格审查文件独立进行资格审查并提交资格审查结果。</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20.6谈判小组在对响应文件的有效性、完整性和响应程度进行审查时，可以要求供应商对响应文件中含义不明确、同类问题表述不一致或者有明显文字和计算错误的内容等做出必要的澄清、</w:t>
      </w:r>
      <w:r>
        <w:rPr>
          <w:rFonts w:hint="eastAsia" w:ascii="宋体" w:hAnsi="宋体" w:cs="宋体"/>
          <w:szCs w:val="21"/>
          <w:lang w:val="zh-CN"/>
        </w:rPr>
        <w:t xml:space="preserve">说明或者更正。供应商的澄清、说明或者更正不得超出响应文件的范围或者改变响应文件的实质性内容。</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20.</w:t>
      </w:r>
      <w:r>
        <w:rPr>
          <w:rFonts w:hint="eastAsia" w:ascii="宋体" w:hAnsi="宋体" w:cs="宋体"/>
          <w:szCs w:val="21"/>
        </w:rPr>
        <w:t xml:space="preserve">7</w:t>
      </w:r>
      <w:r>
        <w:rPr>
          <w:rFonts w:hint="eastAsia" w:ascii="宋体" w:hAnsi="宋体" w:cs="宋体"/>
          <w:szCs w:val="21"/>
          <w:lang w:val="zh-CN"/>
        </w:rPr>
        <w:t xml:space="preserve">谈判小组要求供应商澄清、说明或者更正响应文件应当以书面形式做出。供应商的澄清、说明或者更正应当由其单位加盖电子公章。</w:t>
      </w:r>
      <w:r/>
    </w:p>
    <w:p>
      <w:pPr>
        <w:ind w:firstLine="480"/>
        <w:spacing w:line="360" w:lineRule="auto"/>
        <w:widowControl/>
        <w:rPr>
          <w:rFonts w:hint="eastAsia" w:ascii="宋体" w:hAnsi="宋体" w:cs="宋体"/>
          <w:bCs/>
          <w:szCs w:val="21"/>
          <w:lang w:val="zh-CN"/>
        </w:rPr>
      </w:pPr>
      <w:r>
        <w:rPr>
          <w:rFonts w:hint="eastAsia" w:ascii="宋体" w:hAnsi="宋体" w:cs="宋体"/>
          <w:bCs/>
          <w:szCs w:val="21"/>
          <w:lang w:val="zh-CN"/>
        </w:rPr>
        <w:t xml:space="preserve">本项目供应商的澄清、说明或者补正采用线上澄清：谈判小组将通过“苏</w:t>
      </w:r>
      <w:r>
        <w:rPr>
          <w:rFonts w:hint="eastAsia" w:ascii="宋体" w:hAnsi="宋体" w:cs="宋体"/>
          <w:bCs/>
          <w:szCs w:val="21"/>
          <w:lang w:val="zh-CN"/>
        </w:rPr>
        <w:t xml:space="preserve">采云</w:t>
      </w:r>
      <w:r>
        <w:rPr>
          <w:rFonts w:hint="eastAsia" w:ascii="宋体" w:hAnsi="宋体" w:cs="宋体"/>
          <w:bCs/>
          <w:szCs w:val="21"/>
          <w:lang w:val="zh-CN"/>
        </w:rPr>
        <w:t xml:space="preserve">”系统向供应商发布“澄清要求函”，接到“澄清要求函”的供应商应当按要求在规定时间内通过“苏</w:t>
      </w:r>
      <w:r>
        <w:rPr>
          <w:rFonts w:hint="eastAsia" w:ascii="宋体" w:hAnsi="宋体" w:cs="宋体"/>
          <w:bCs/>
          <w:szCs w:val="21"/>
          <w:lang w:val="zh-CN"/>
        </w:rPr>
        <w:t xml:space="preserve">采云</w:t>
      </w:r>
      <w:r>
        <w:rPr>
          <w:rFonts w:hint="eastAsia" w:ascii="宋体" w:hAnsi="宋体" w:cs="宋体"/>
          <w:bCs/>
          <w:szCs w:val="21"/>
          <w:lang w:val="zh-CN"/>
        </w:rPr>
        <w:t xml:space="preserve">”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ind w:firstLine="480"/>
        <w:spacing w:line="360" w:lineRule="auto"/>
        <w:widowControl/>
        <w:rPr>
          <w:rFonts w:hint="eastAsia" w:ascii="宋体" w:hAnsi="宋体" w:cs="宋体"/>
          <w:bCs/>
          <w:szCs w:val="21"/>
          <w:lang w:val="zh-CN"/>
        </w:rPr>
      </w:pPr>
      <w:r>
        <w:rPr>
          <w:rFonts w:hint="eastAsia" w:ascii="宋体" w:hAnsi="宋体" w:cs="宋体"/>
          <w:bCs/>
          <w:szCs w:val="21"/>
          <w:lang w:val="zh-CN"/>
        </w:rPr>
        <w:t xml:space="preserve">20.</w:t>
      </w:r>
      <w:r>
        <w:rPr>
          <w:rFonts w:hint="eastAsia" w:ascii="宋体" w:hAnsi="宋体" w:cs="宋体"/>
          <w:bCs/>
          <w:szCs w:val="21"/>
        </w:rPr>
        <w:t xml:space="preserve">8</w:t>
      </w:r>
      <w:r>
        <w:rPr>
          <w:rFonts w:hint="eastAsia" w:ascii="宋体" w:hAnsi="宋体" w:cs="宋体"/>
          <w:bCs/>
          <w:szCs w:val="21"/>
          <w:lang w:val="zh-CN"/>
        </w:rPr>
        <w:t xml:space="preserve">对于通过资格审查和符合性审查的供应商，谈判小组所有成员集中与单一供应商分别进行谈判，并给予所有参加谈判的供应商平等的谈判机会。谈判小组通过“苏</w:t>
      </w:r>
      <w:r>
        <w:rPr>
          <w:rFonts w:hint="eastAsia" w:ascii="宋体" w:hAnsi="宋体" w:cs="宋体"/>
          <w:bCs/>
          <w:szCs w:val="21"/>
          <w:lang w:val="zh-CN"/>
        </w:rPr>
        <w:t xml:space="preserve">采云</w:t>
      </w:r>
      <w:r>
        <w:rPr>
          <w:rFonts w:hint="eastAsia" w:ascii="宋体" w:hAnsi="宋体" w:cs="宋体"/>
          <w:bCs/>
          <w:szCs w:val="21"/>
          <w:lang w:val="zh-CN"/>
        </w:rPr>
        <w:t xml:space="preserve">”系统向供应商发布“谈判函”，供应商应当按照要求在</w:t>
      </w:r>
      <w:r>
        <w:rPr>
          <w:rFonts w:hint="eastAsia" w:ascii="宋体" w:hAnsi="宋体" w:cs="宋体"/>
          <w:bCs/>
          <w:szCs w:val="21"/>
        </w:rPr>
        <w:t xml:space="preserve">“苏</w:t>
      </w:r>
      <w:r>
        <w:rPr>
          <w:rFonts w:hint="eastAsia" w:ascii="宋体" w:hAnsi="宋体" w:cs="宋体"/>
          <w:bCs/>
          <w:szCs w:val="21"/>
        </w:rPr>
        <w:t xml:space="preserve">采云</w:t>
      </w:r>
      <w:r>
        <w:rPr>
          <w:rFonts w:hint="eastAsia" w:ascii="宋体" w:hAnsi="宋体" w:cs="宋体"/>
          <w:bCs/>
          <w:szCs w:val="21"/>
        </w:rPr>
        <w:t xml:space="preserve">”系统</w:t>
      </w:r>
      <w:r>
        <w:rPr>
          <w:rFonts w:hint="eastAsia" w:ascii="宋体" w:hAnsi="宋体" w:cs="宋体"/>
          <w:bCs/>
          <w:szCs w:val="21"/>
          <w:lang w:val="zh-CN"/>
        </w:rPr>
        <w:t xml:space="preserve">提交“谈判响应函”并加盖CA电子公章。</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20.</w:t>
      </w:r>
      <w:r>
        <w:rPr>
          <w:rFonts w:hint="eastAsia" w:ascii="宋体" w:hAnsi="宋体" w:cs="宋体"/>
          <w:szCs w:val="21"/>
        </w:rPr>
        <w:t xml:space="preserve">9</w:t>
      </w:r>
      <w:r>
        <w:rPr>
          <w:rFonts w:hint="eastAsia" w:ascii="宋体" w:hAnsi="宋体" w:cs="宋体"/>
          <w:szCs w:val="21"/>
          <w:lang w:val="zh-CN"/>
        </w:rPr>
        <w:t xml:space="preserve">在谈判过程中，谈判小组可以根据采购文件和谈判情况实质性变动采购需求中的技术、服务要求以及合同草案条款。对采购文件做出的实质性变动是采购文件的有效组成部分，谈判小组将在“苏</w:t>
      </w:r>
      <w:r>
        <w:rPr>
          <w:rFonts w:hint="eastAsia" w:ascii="宋体" w:hAnsi="宋体" w:cs="宋体"/>
          <w:szCs w:val="21"/>
          <w:lang w:val="zh-CN"/>
        </w:rPr>
        <w:t xml:space="preserve">采云</w:t>
      </w:r>
      <w:r>
        <w:rPr>
          <w:rFonts w:hint="eastAsia" w:ascii="宋体" w:hAnsi="宋体" w:cs="宋体"/>
          <w:szCs w:val="21"/>
          <w:lang w:val="zh-CN"/>
        </w:rPr>
        <w:t xml:space="preserve">”系统中同时通知所有参加谈判的供应商，供应商应当按照谈判文件的变动情况和谈判小组的要求在“苏</w:t>
      </w:r>
      <w:r>
        <w:rPr>
          <w:rFonts w:hint="eastAsia" w:ascii="宋体" w:hAnsi="宋体" w:cs="宋体"/>
          <w:szCs w:val="21"/>
          <w:lang w:val="zh-CN"/>
        </w:rPr>
        <w:t xml:space="preserve">采云</w:t>
      </w:r>
      <w:r>
        <w:rPr>
          <w:rFonts w:hint="eastAsia" w:ascii="宋体" w:hAnsi="宋体" w:cs="宋体"/>
          <w:szCs w:val="21"/>
          <w:lang w:val="zh-CN"/>
        </w:rPr>
        <w:t xml:space="preserve">”系统中重新提交响应文件，并加盖CA电子公章。</w:t>
      </w:r>
      <w:r/>
    </w:p>
    <w:p>
      <w:pPr>
        <w:ind w:firstLine="480"/>
        <w:spacing w:line="360" w:lineRule="auto"/>
        <w:rPr>
          <w:rFonts w:hint="eastAsia" w:ascii="宋体" w:hAnsi="宋体" w:cs="宋体"/>
          <w:b/>
          <w:szCs w:val="21"/>
        </w:rPr>
      </w:pPr>
      <w:r>
        <w:rPr>
          <w:rFonts w:hint="eastAsia" w:ascii="宋体" w:hAnsi="宋体" w:cs="宋体"/>
          <w:szCs w:val="21"/>
          <w:lang w:val="zh-CN"/>
        </w:rPr>
        <w:t xml:space="preserve">20.</w:t>
      </w:r>
      <w:r>
        <w:rPr>
          <w:rFonts w:hint="eastAsia" w:ascii="宋体" w:hAnsi="宋体" w:cs="宋体"/>
          <w:szCs w:val="21"/>
        </w:rPr>
        <w:t xml:space="preserve">10</w:t>
      </w:r>
      <w:r>
        <w:rPr>
          <w:rFonts w:hint="eastAsia" w:ascii="宋体" w:hAnsi="宋体" w:cs="宋体"/>
          <w:szCs w:val="21"/>
          <w:lang w:val="zh-CN"/>
        </w:rPr>
        <w:t xml:space="preserve">谈判结束后，谈判小组将在“苏</w:t>
      </w:r>
      <w:r>
        <w:rPr>
          <w:rFonts w:hint="eastAsia" w:ascii="宋体" w:hAnsi="宋体" w:cs="宋体"/>
          <w:szCs w:val="21"/>
          <w:lang w:val="zh-CN"/>
        </w:rPr>
        <w:t xml:space="preserve">采云</w:t>
      </w:r>
      <w:r>
        <w:rPr>
          <w:rFonts w:hint="eastAsia" w:ascii="宋体" w:hAnsi="宋体" w:cs="宋体"/>
          <w:szCs w:val="21"/>
          <w:lang w:val="zh-CN"/>
        </w:rPr>
        <w:t xml:space="preserve">”系统向所有实质性响应的供应商发布“最后报价要求函”及最后报价格式表，要求所有实质性响应的供应商在规定时间内提交最后报价。</w:t>
      </w:r>
      <w:r>
        <w:rPr>
          <w:rFonts w:hint="eastAsia" w:ascii="宋体" w:hAnsi="宋体" w:cs="宋体"/>
          <w:b/>
          <w:szCs w:val="21"/>
        </w:rPr>
        <w:t xml:space="preserve">供应商填写有关承诺及第二次报价，除因谈判文件修改导致成本增加，二次报价不得超过第一次报价，否则为无效响应报价。</w:t>
      </w:r>
      <w:r/>
    </w:p>
    <w:p>
      <w:pPr>
        <w:ind w:firstLine="480"/>
        <w:spacing w:line="360" w:lineRule="auto"/>
        <w:widowControl/>
        <w:rPr>
          <w:rFonts w:hint="eastAsia" w:ascii="宋体" w:hAnsi="宋体" w:cs="宋体"/>
          <w:bCs/>
          <w:szCs w:val="21"/>
        </w:rPr>
      </w:pPr>
      <w:r>
        <w:rPr>
          <w:rFonts w:hint="eastAsia" w:ascii="宋体" w:hAnsi="宋体" w:cs="宋体"/>
          <w:bCs/>
          <w:szCs w:val="21"/>
        </w:rPr>
        <w:t xml:space="preserve">20.11供应商未在谈判小组规定的时间内在“苏</w:t>
      </w:r>
      <w:r>
        <w:rPr>
          <w:rFonts w:hint="eastAsia" w:ascii="宋体" w:hAnsi="宋体" w:cs="宋体"/>
          <w:bCs/>
          <w:szCs w:val="21"/>
        </w:rPr>
        <w:t xml:space="preserve">采云</w:t>
      </w:r>
      <w:r>
        <w:rPr>
          <w:rFonts w:hint="eastAsia" w:ascii="宋体" w:hAnsi="宋体" w:cs="宋体"/>
          <w:bCs/>
          <w:szCs w:val="21"/>
        </w:rPr>
        <w:t xml:space="preserve">”系统中提交最后报价的视为放弃谈判，其响应文件按无效响应处理，最后报价格式表须加盖CA电子公章,否则视为未提交最后报价。</w:t>
      </w:r>
      <w:r>
        <w:rPr>
          <w:rFonts w:hint="eastAsia" w:ascii="宋体" w:hAnsi="宋体" w:cs="宋体"/>
          <w:bCs/>
          <w:szCs w:val="21"/>
          <w:lang w:val="zh-CN"/>
        </w:rPr>
        <w:t xml:space="preserve">此处规定时间的计算以系统中的倒计时间为准，系统中的线上最后报价只有一次机会，提交后无法撤回，请供应商慎重提交。</w:t>
      </w:r>
      <w:r/>
    </w:p>
    <w:p>
      <w:pPr>
        <w:ind w:firstLine="480"/>
        <w:spacing w:line="360" w:lineRule="auto"/>
        <w:widowControl/>
        <w:rPr>
          <w:rFonts w:hint="eastAsia" w:ascii="宋体" w:hAnsi="宋体" w:cs="宋体"/>
          <w:bCs/>
          <w:szCs w:val="21"/>
        </w:rPr>
      </w:pPr>
      <w:r>
        <w:rPr>
          <w:rFonts w:hint="eastAsia" w:ascii="宋体" w:hAnsi="宋体" w:cs="宋体"/>
          <w:bCs/>
          <w:szCs w:val="21"/>
        </w:rPr>
        <w:t xml:space="preserve">已提交响应文件的供应商，在提交最后报价之前，可以根据谈判情况退出谈判，并在“苏</w:t>
      </w:r>
      <w:r>
        <w:rPr>
          <w:rFonts w:hint="eastAsia" w:ascii="宋体" w:hAnsi="宋体" w:cs="宋体"/>
          <w:bCs/>
          <w:szCs w:val="21"/>
        </w:rPr>
        <w:t xml:space="preserve">采云</w:t>
      </w:r>
      <w:r>
        <w:rPr>
          <w:rFonts w:hint="eastAsia" w:ascii="宋体" w:hAnsi="宋体" w:cs="宋体"/>
          <w:bCs/>
          <w:szCs w:val="21"/>
        </w:rPr>
        <w:t xml:space="preserve">”系统中提交“退出谈判函”并加盖CA电子公章。</w:t>
      </w:r>
      <w:r/>
    </w:p>
    <w:p>
      <w:pPr>
        <w:ind w:firstLine="480"/>
        <w:spacing w:line="360" w:lineRule="auto"/>
        <w:widowControl/>
        <w:rPr>
          <w:rFonts w:hint="eastAsia" w:ascii="宋体" w:hAnsi="宋体" w:cs="宋体"/>
          <w:bCs/>
          <w:szCs w:val="21"/>
          <w:lang w:val="zh-CN"/>
        </w:rPr>
      </w:pPr>
      <w:r>
        <w:rPr>
          <w:rFonts w:hint="eastAsia" w:ascii="宋体" w:hAnsi="宋体" w:cs="宋体"/>
          <w:bCs/>
          <w:szCs w:val="21"/>
          <w:lang w:val="zh-CN"/>
        </w:rPr>
        <w:t xml:space="preserve">进入项目评审流程后，建议各供应</w:t>
      </w:r>
      <w:r>
        <w:rPr>
          <w:rFonts w:hint="eastAsia" w:ascii="宋体" w:hAnsi="宋体" w:cs="宋体"/>
          <w:bCs/>
          <w:szCs w:val="21"/>
          <w:lang w:val="zh-CN"/>
        </w:rPr>
        <w:t xml:space="preserve">商法定</w:t>
      </w:r>
      <w:r>
        <w:rPr>
          <w:rFonts w:hint="eastAsia" w:ascii="宋体" w:hAnsi="宋体" w:cs="宋体"/>
          <w:bCs/>
          <w:szCs w:val="21"/>
          <w:lang w:val="zh-CN"/>
        </w:rPr>
        <w:t xml:space="preserve">代表人或授权委托人始终保持通讯顺畅，及时登录苏</w:t>
      </w:r>
      <w:r>
        <w:rPr>
          <w:rFonts w:hint="eastAsia" w:ascii="宋体" w:hAnsi="宋体" w:cs="宋体"/>
          <w:bCs/>
          <w:szCs w:val="21"/>
          <w:lang w:val="zh-CN"/>
        </w:rPr>
        <w:t xml:space="preserve">采云</w:t>
      </w:r>
      <w:r>
        <w:rPr>
          <w:rFonts w:hint="eastAsia" w:ascii="宋体" w:hAnsi="宋体" w:cs="宋体"/>
          <w:bCs/>
          <w:szCs w:val="21"/>
          <w:lang w:val="zh-CN"/>
        </w:rPr>
        <w:t xml:space="preserve">系统查阅、答复相关信息。 </w:t>
      </w:r>
      <w:r/>
    </w:p>
    <w:p>
      <w:pPr>
        <w:ind w:firstLine="480"/>
        <w:spacing w:line="360" w:lineRule="auto"/>
        <w:widowControl/>
        <w:rPr>
          <w:rFonts w:hint="eastAsia" w:ascii="宋体" w:hAnsi="宋体" w:cs="宋体"/>
          <w:szCs w:val="21"/>
          <w:lang w:val="zh-CN"/>
        </w:rPr>
      </w:pPr>
      <w:r>
        <w:rPr>
          <w:rFonts w:hint="eastAsia" w:ascii="宋体" w:hAnsi="宋体" w:cs="宋体"/>
          <w:bCs/>
          <w:szCs w:val="21"/>
          <w:lang w:val="zh-CN"/>
        </w:rPr>
        <w:t xml:space="preserve">20.</w:t>
      </w:r>
      <w:r>
        <w:rPr>
          <w:rFonts w:hint="eastAsia" w:ascii="宋体" w:hAnsi="宋体" w:cs="宋体"/>
          <w:bCs/>
          <w:szCs w:val="21"/>
        </w:rPr>
        <w:t xml:space="preserve">12谈判小组经过与供应商一轮的谈判根据供应</w:t>
      </w:r>
      <w:r>
        <w:rPr>
          <w:rFonts w:hint="eastAsia" w:ascii="宋体" w:hAnsi="宋体" w:cs="宋体"/>
          <w:szCs w:val="21"/>
        </w:rPr>
        <w:t xml:space="preserve">商的承诺、响应程度和供应商的最终总报价按谈判采购文件规定的成交原则进行综合评定。</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20.</w:t>
      </w:r>
      <w:r>
        <w:rPr>
          <w:rFonts w:hint="eastAsia" w:ascii="宋体" w:hAnsi="宋体" w:cs="宋体"/>
          <w:szCs w:val="21"/>
        </w:rPr>
        <w:t xml:space="preserve">13</w:t>
      </w:r>
      <w:r>
        <w:rPr>
          <w:rFonts w:hint="eastAsia" w:ascii="宋体" w:hAnsi="宋体" w:cs="宋体"/>
          <w:szCs w:val="21"/>
          <w:lang w:val="zh-CN"/>
        </w:rPr>
        <w:t xml:space="preserve">谈判小组根据谈判成交原则确定成交供应商，并将结果通知所有参加谈判的供应商。</w:t>
      </w:r>
      <w:r/>
    </w:p>
    <w:p>
      <w:pPr>
        <w:ind w:firstLine="480"/>
        <w:spacing w:line="360" w:lineRule="auto"/>
        <w:widowControl/>
        <w:rPr>
          <w:rFonts w:hint="eastAsia" w:ascii="宋体" w:hAnsi="宋体" w:cs="宋体"/>
          <w:szCs w:val="21"/>
          <w:lang w:val="zh-CN"/>
        </w:rPr>
      </w:pPr>
      <w:r>
        <w:rPr>
          <w:rFonts w:hint="eastAsia" w:ascii="宋体" w:hAnsi="宋体" w:cs="宋体"/>
          <w:szCs w:val="21"/>
          <w:lang w:val="zh-CN"/>
        </w:rPr>
        <w:t xml:space="preserve">20.</w:t>
      </w:r>
      <w:r>
        <w:rPr>
          <w:rFonts w:hint="eastAsia" w:ascii="宋体" w:hAnsi="宋体" w:cs="宋体"/>
          <w:szCs w:val="21"/>
        </w:rPr>
        <w:t xml:space="preserve">14</w:t>
      </w:r>
      <w:r>
        <w:rPr>
          <w:rFonts w:hint="eastAsia" w:ascii="宋体" w:hAnsi="宋体" w:cs="宋体"/>
          <w:szCs w:val="21"/>
          <w:lang w:val="zh-CN"/>
        </w:rPr>
        <w:t xml:space="preserve">如谈判过程中出现本采购文件未尽事宜，由谈判小组根据政府采购有关法律、法规讨论决定。</w:t>
      </w:r>
      <w:r/>
    </w:p>
    <w:p>
      <w:pPr>
        <w:ind w:firstLine="482"/>
        <w:spacing w:line="360" w:lineRule="auto"/>
        <w:rPr>
          <w:rFonts w:hint="eastAsia" w:ascii="宋体" w:hAnsi="宋体" w:cs="宋体"/>
          <w:b/>
          <w:szCs w:val="21"/>
        </w:rPr>
      </w:pPr>
      <w:r>
        <w:rPr>
          <w:rFonts w:hint="eastAsia" w:ascii="宋体" w:hAnsi="宋体" w:cs="宋体"/>
          <w:b/>
          <w:szCs w:val="21"/>
        </w:rPr>
        <w:t xml:space="preserve">21.谈判小组</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21.1谈判小组由谈判采购单位依法组建，由采购单位代表、专家评委组成。</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21.2谈判小组负责具体的谈判事务，并独立履行以下职责：</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21.2.1审查谈判响应文件是否符合谈判采购文件的要求，并做出评价；</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21.2.2可以要求谈判供应商对谈判响应文件有关事项做出解释或澄清；</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21.2.3推荐成交候选供应商名单；</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21.2.4向谈判采购单位或者有关部门报告非法干预谈判工作的行为。</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21.3谈判小组成员应当履行下列义务：</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21.3.1遵纪守法，客观、公正、廉洁地履行职责；</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21.3.2按照谈判采购文件规定的评审办法和评分标准进行评审，对评审意见承担个人责任；</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21.3.3对谈判过程和结果，以及谈判供应商的商业秘密保密；</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21.3.4参与评审报告的起草；</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21.3.5配合相关部门的投诉处理工作；</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21.3.6配合谈判采购单位答复谈判供应商提出的质疑。</w:t>
      </w:r>
      <w:r/>
    </w:p>
    <w:p>
      <w:pPr>
        <w:ind w:firstLine="482"/>
        <w:spacing w:line="360" w:lineRule="auto"/>
        <w:rPr>
          <w:rFonts w:hint="eastAsia" w:ascii="宋体" w:hAnsi="宋体" w:cs="宋体"/>
          <w:b/>
          <w:szCs w:val="21"/>
        </w:rPr>
      </w:pPr>
      <w:r>
        <w:rPr>
          <w:rFonts w:hint="eastAsia" w:ascii="宋体" w:hAnsi="宋体" w:cs="宋体"/>
          <w:b/>
          <w:szCs w:val="21"/>
        </w:rPr>
        <w:t xml:space="preserve">22.评审内容的保密</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22.1谈判开始后，直到宣布授予成交单位合同为止，凡属于审查、澄清、评价和比较谈判响应文件的所有资料，有关授予合同的信息都不应向谈判供应商或与评审无关的其他人泄露。</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22.2在谈判响应文件的审查、澄清、评价和比较以及授予合同的过程中，谈判供应商对谈判采购单位和谈判小组施加影响的任何行为，都将取消其成交资格。</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22.3在评审期间，谈判采购单位将通过指定联络人与谈判供应商进行联系。</w:t>
      </w:r>
      <w:r/>
    </w:p>
    <w:p>
      <w:pPr>
        <w:ind w:firstLine="482"/>
        <w:spacing w:line="360" w:lineRule="auto"/>
        <w:rPr>
          <w:rFonts w:hint="eastAsia" w:ascii="宋体" w:hAnsi="宋体" w:cs="宋体"/>
          <w:b/>
          <w:szCs w:val="21"/>
        </w:rPr>
      </w:pPr>
      <w:r>
        <w:rPr>
          <w:rFonts w:hint="eastAsia" w:ascii="宋体" w:hAnsi="宋体" w:cs="宋体"/>
          <w:b/>
          <w:szCs w:val="21"/>
        </w:rPr>
        <w:t xml:space="preserve">23.对谈判响应文件初审</w:t>
      </w:r>
      <w:r/>
    </w:p>
    <w:p>
      <w:pPr>
        <w:ind w:firstLine="480"/>
        <w:spacing w:line="360" w:lineRule="auto"/>
        <w:rPr>
          <w:rFonts w:hint="eastAsia" w:ascii="宋体" w:hAnsi="宋体" w:cs="宋体"/>
          <w:szCs w:val="21"/>
        </w:rPr>
      </w:pPr>
      <w:r>
        <w:rPr>
          <w:rFonts w:hint="eastAsia" w:ascii="宋体" w:hAnsi="宋体" w:cs="宋体"/>
          <w:szCs w:val="21"/>
        </w:rPr>
        <w:t xml:space="preserve">23.1开始谈判后，谈判小组将审查谈判响应文件是否实质性响应谈判采购文件的要求、内容是否完整、价格构成有无计算错误、文件签署是否齐全等，谈判响应文件有下列情况之一者，</w:t>
      </w:r>
      <w:r>
        <w:rPr>
          <w:rFonts w:hint="eastAsia" w:ascii="宋体" w:hAnsi="宋体" w:cs="宋体"/>
          <w:szCs w:val="21"/>
        </w:rPr>
        <w:t xml:space="preserve">且谈判</w:t>
      </w:r>
      <w:r>
        <w:rPr>
          <w:rFonts w:hint="eastAsia" w:ascii="宋体" w:hAnsi="宋体" w:cs="宋体"/>
          <w:szCs w:val="21"/>
        </w:rPr>
        <w:t xml:space="preserve">小组认为在谈判承诺函中无法修正的则有权将其拒绝：</w:t>
      </w:r>
      <w:r/>
    </w:p>
    <w:p>
      <w:pPr>
        <w:ind w:firstLine="480"/>
        <w:spacing w:line="360" w:lineRule="auto"/>
        <w:rPr>
          <w:rFonts w:hint="eastAsia" w:ascii="宋体" w:hAnsi="宋体" w:cs="宋体"/>
          <w:szCs w:val="21"/>
        </w:rPr>
      </w:pPr>
      <w:r>
        <w:rPr>
          <w:rFonts w:hint="eastAsia" w:ascii="宋体" w:hAnsi="宋体" w:cs="宋体"/>
          <w:szCs w:val="21"/>
        </w:rPr>
        <w:t xml:space="preserve">23.1.1谈判供应商的谈判响应文件未按照本须知规定制作的；</w:t>
      </w:r>
      <w:r/>
    </w:p>
    <w:p>
      <w:pPr>
        <w:ind w:firstLine="480"/>
        <w:spacing w:line="360" w:lineRule="auto"/>
        <w:rPr>
          <w:rFonts w:hint="eastAsia" w:ascii="宋体" w:hAnsi="宋体" w:cs="宋体"/>
          <w:szCs w:val="21"/>
        </w:rPr>
      </w:pPr>
      <w:r>
        <w:rPr>
          <w:rFonts w:hint="eastAsia" w:ascii="宋体" w:hAnsi="宋体" w:cs="宋体"/>
          <w:szCs w:val="21"/>
        </w:rPr>
        <w:t xml:space="preserve">23.1.2未按本须知规定提交资格文件；</w:t>
      </w:r>
      <w:r/>
    </w:p>
    <w:p>
      <w:pPr>
        <w:ind w:firstLine="480"/>
        <w:spacing w:line="360" w:lineRule="auto"/>
        <w:rPr>
          <w:rFonts w:hint="eastAsia" w:ascii="宋体" w:hAnsi="宋体" w:cs="宋体"/>
          <w:szCs w:val="21"/>
        </w:rPr>
      </w:pPr>
      <w:r>
        <w:rPr>
          <w:rFonts w:hint="eastAsia" w:ascii="宋体" w:hAnsi="宋体" w:cs="宋体"/>
          <w:szCs w:val="21"/>
        </w:rPr>
        <w:t xml:space="preserve">23.1.3与谈判采购文件有重大偏离；</w:t>
      </w:r>
      <w:r/>
    </w:p>
    <w:p>
      <w:pPr>
        <w:ind w:firstLine="480"/>
        <w:spacing w:line="360" w:lineRule="auto"/>
        <w:rPr>
          <w:rFonts w:hint="eastAsia" w:ascii="宋体" w:hAnsi="宋体" w:cs="宋体"/>
          <w:szCs w:val="21"/>
        </w:rPr>
      </w:pPr>
      <w:r>
        <w:rPr>
          <w:rFonts w:hint="eastAsia" w:ascii="宋体" w:hAnsi="宋体" w:cs="宋体"/>
          <w:szCs w:val="21"/>
        </w:rPr>
        <w:t xml:space="preserve">23.1.4谈判供应</w:t>
      </w:r>
      <w:r>
        <w:rPr>
          <w:rFonts w:hint="eastAsia" w:ascii="宋体" w:hAnsi="宋体" w:cs="宋体"/>
          <w:szCs w:val="21"/>
        </w:rPr>
        <w:t xml:space="preserve">商拒绝</w:t>
      </w:r>
      <w:r>
        <w:rPr>
          <w:rFonts w:hint="eastAsia" w:ascii="宋体" w:hAnsi="宋体" w:cs="宋体"/>
          <w:szCs w:val="21"/>
        </w:rPr>
        <w:t xml:space="preserve">修正错误；</w:t>
      </w:r>
      <w:r/>
    </w:p>
    <w:p>
      <w:pPr>
        <w:ind w:firstLine="480"/>
        <w:spacing w:line="360" w:lineRule="auto"/>
        <w:rPr>
          <w:rFonts w:hint="eastAsia" w:ascii="宋体" w:hAnsi="宋体" w:cs="宋体"/>
          <w:szCs w:val="21"/>
        </w:rPr>
      </w:pPr>
      <w:r>
        <w:rPr>
          <w:rFonts w:hint="eastAsia" w:ascii="宋体" w:hAnsi="宋体" w:cs="宋体"/>
          <w:szCs w:val="21"/>
        </w:rPr>
        <w:t xml:space="preserve">23.1.5谈判供应商的报价是选择性的；</w:t>
      </w:r>
      <w:r/>
    </w:p>
    <w:p>
      <w:pPr>
        <w:ind w:firstLine="480"/>
        <w:spacing w:line="360" w:lineRule="auto"/>
        <w:rPr>
          <w:rFonts w:hint="eastAsia" w:ascii="宋体" w:hAnsi="宋体" w:cs="宋体"/>
          <w:szCs w:val="21"/>
        </w:rPr>
      </w:pPr>
      <w:r>
        <w:rPr>
          <w:rFonts w:hint="eastAsia" w:ascii="宋体" w:hAnsi="宋体" w:cs="宋体"/>
          <w:szCs w:val="21"/>
        </w:rPr>
        <w:t xml:space="preserve">23.1.6谈判供应商的报价只投了部分内容；</w:t>
      </w:r>
      <w:r/>
    </w:p>
    <w:p>
      <w:pPr>
        <w:ind w:firstLine="480"/>
        <w:spacing w:line="360" w:lineRule="auto"/>
        <w:rPr>
          <w:rFonts w:hint="eastAsia" w:ascii="宋体" w:hAnsi="宋体" w:cs="宋体"/>
          <w:szCs w:val="21"/>
        </w:rPr>
      </w:pPr>
      <w:r>
        <w:rPr>
          <w:rFonts w:hint="eastAsia" w:ascii="宋体" w:hAnsi="宋体" w:cs="宋体"/>
          <w:szCs w:val="21"/>
        </w:rPr>
        <w:t xml:space="preserve">23.1.7谈判供应商的谈判响应文件出现了评标委员会认为不应当雷同的情况；</w:t>
      </w:r>
      <w:r/>
    </w:p>
    <w:p>
      <w:pPr>
        <w:ind w:firstLine="480"/>
        <w:spacing w:line="360" w:lineRule="auto"/>
        <w:rPr>
          <w:rFonts w:hint="eastAsia" w:ascii="宋体" w:hAnsi="宋体" w:cs="宋体"/>
          <w:szCs w:val="21"/>
        </w:rPr>
      </w:pPr>
      <w:r>
        <w:rPr>
          <w:rFonts w:hint="eastAsia" w:ascii="宋体" w:hAnsi="宋体" w:cs="宋体"/>
          <w:szCs w:val="21"/>
        </w:rPr>
        <w:t xml:space="preserve">23.1.8其他被谈判小组认定无效的情况。</w:t>
      </w:r>
      <w:r/>
    </w:p>
    <w:p>
      <w:pPr>
        <w:ind w:firstLine="480"/>
        <w:spacing w:line="360" w:lineRule="auto"/>
        <w:rPr>
          <w:rFonts w:hint="eastAsia" w:ascii="宋体" w:hAnsi="宋体" w:cs="宋体"/>
          <w:b/>
          <w:szCs w:val="21"/>
          <w:u w:val="single"/>
        </w:rPr>
      </w:pPr>
      <w:r>
        <w:rPr>
          <w:rFonts w:hint="eastAsia" w:ascii="宋体" w:hAnsi="宋体" w:cs="宋体"/>
          <w:szCs w:val="21"/>
        </w:rPr>
        <w:t xml:space="preserve">23.2谈判小组将对确定为实质上响应的文件进行审核，看其是否有计算上或累加上的算术错误，修正错误的原则如下：</w:t>
      </w:r>
      <w:r/>
    </w:p>
    <w:p>
      <w:pPr>
        <w:ind w:firstLine="480"/>
        <w:spacing w:line="360" w:lineRule="auto"/>
        <w:rPr>
          <w:rFonts w:hint="eastAsia" w:ascii="宋体" w:hAnsi="宋体" w:cs="宋体"/>
          <w:szCs w:val="21"/>
        </w:rPr>
      </w:pPr>
      <w:r>
        <w:rPr>
          <w:rFonts w:hint="eastAsia" w:ascii="宋体" w:hAnsi="宋体" w:cs="宋体"/>
          <w:szCs w:val="21"/>
        </w:rPr>
        <w:t xml:space="preserve">23.2.1谈判响应文件的大写金额与小写金额不一致的，以大写金额为准；</w:t>
      </w:r>
      <w:r/>
    </w:p>
    <w:p>
      <w:pPr>
        <w:ind w:firstLine="480"/>
        <w:spacing w:line="360" w:lineRule="auto"/>
        <w:rPr>
          <w:rFonts w:hint="eastAsia" w:ascii="宋体" w:hAnsi="宋体" w:cs="宋体"/>
          <w:szCs w:val="21"/>
        </w:rPr>
      </w:pPr>
      <w:r>
        <w:rPr>
          <w:rFonts w:hint="eastAsia" w:ascii="宋体" w:hAnsi="宋体" w:cs="宋体"/>
          <w:szCs w:val="21"/>
        </w:rPr>
        <w:t xml:space="preserve">23.2.2如果单价乘数量不等于总价，数量符合谈判采购文件要求，以单价计算金额为准；单价金额小数点有明显错位的，应以总价为准，并修改单价；数量不符合谈判采购文件要求的作为未实质性响应谈判采购文件处理，该谈判响应文件将不予以详细评审，也不成交；</w:t>
      </w:r>
      <w:r/>
    </w:p>
    <w:p>
      <w:pPr>
        <w:ind w:firstLine="480"/>
        <w:spacing w:line="360" w:lineRule="auto"/>
        <w:rPr>
          <w:rFonts w:hint="eastAsia" w:ascii="宋体" w:hAnsi="宋体" w:cs="宋体"/>
          <w:szCs w:val="21"/>
        </w:rPr>
      </w:pPr>
      <w:r>
        <w:rPr>
          <w:rFonts w:hint="eastAsia" w:ascii="宋体" w:hAnsi="宋体" w:cs="宋体"/>
          <w:szCs w:val="21"/>
        </w:rPr>
        <w:t xml:space="preserve">23.2.3对不同文字文本谈判响应文件的解释发生异议的，以中文文本为准；</w:t>
      </w:r>
      <w:r/>
    </w:p>
    <w:p>
      <w:pPr>
        <w:ind w:firstLine="480"/>
        <w:spacing w:line="360" w:lineRule="auto"/>
        <w:rPr>
          <w:rFonts w:hint="eastAsia" w:ascii="宋体" w:hAnsi="宋体" w:cs="宋体"/>
          <w:szCs w:val="21"/>
        </w:rPr>
      </w:pPr>
      <w:r>
        <w:rPr>
          <w:rFonts w:hint="eastAsia" w:ascii="宋体" w:hAnsi="宋体" w:cs="宋体"/>
          <w:szCs w:val="21"/>
        </w:rPr>
        <w:t xml:space="preserve">23.2.4谈判供应商不同意以上修正，则其谈判响应文件将被拒绝。</w:t>
      </w:r>
      <w:r/>
    </w:p>
    <w:p>
      <w:pPr>
        <w:ind w:firstLine="482"/>
        <w:spacing w:line="360" w:lineRule="auto"/>
        <w:rPr>
          <w:rFonts w:hint="eastAsia" w:ascii="宋体" w:hAnsi="宋体" w:cs="宋体"/>
          <w:b/>
          <w:szCs w:val="21"/>
        </w:rPr>
      </w:pPr>
      <w:r>
        <w:rPr>
          <w:rFonts w:hint="eastAsia" w:ascii="宋体" w:hAnsi="宋体" w:cs="宋体"/>
          <w:b/>
          <w:szCs w:val="21"/>
        </w:rPr>
        <w:t xml:space="preserve">24.响应文件的澄清、说明和更正</w:t>
      </w:r>
      <w:r/>
    </w:p>
    <w:p>
      <w:pPr>
        <w:ind w:firstLine="480"/>
        <w:spacing w:line="360" w:lineRule="auto"/>
        <w:rPr>
          <w:rFonts w:hint="eastAsia" w:ascii="宋体" w:hAnsi="宋体" w:cs="宋体"/>
          <w:szCs w:val="21"/>
        </w:rPr>
      </w:pPr>
      <w:r>
        <w:rPr>
          <w:rFonts w:hint="eastAsia" w:ascii="宋体" w:hAnsi="宋体" w:cs="宋体"/>
          <w:szCs w:val="21"/>
        </w:rPr>
        <w:t xml:space="preserve">24.1对于响应文件中含义不明确、同类问题表述不一致或者有明显文字和计算错误的内容，评标委员会应当要求供应商做出必要的澄清、说明或者补正。供应商的澄清、说明或者补正不得超出响应文件的范围或者改变响应文件的实质性内容。</w:t>
      </w:r>
      <w:r/>
    </w:p>
    <w:p>
      <w:pPr>
        <w:pStyle w:val="841"/>
        <w:rPr>
          <w:rFonts w:hint="eastAsia" w:cs="宋体"/>
          <w:sz w:val="21"/>
          <w:szCs w:val="21"/>
        </w:rPr>
      </w:pPr>
      <w:r>
        <w:rPr>
          <w:rFonts w:hint="eastAsia" w:cs="宋体"/>
          <w:sz w:val="21"/>
          <w:szCs w:val="21"/>
        </w:rPr>
        <w:t xml:space="preserve">24.2本项目投标人的澄清、说明或者补正采用线上澄清: 评标委员会将通过“苏</w:t>
      </w:r>
      <w:r>
        <w:rPr>
          <w:rFonts w:hint="eastAsia" w:cs="宋体"/>
          <w:sz w:val="21"/>
          <w:szCs w:val="21"/>
        </w:rPr>
        <w:t xml:space="preserve">采云</w:t>
      </w:r>
      <w:r>
        <w:rPr>
          <w:rFonts w:hint="eastAsia" w:cs="宋体"/>
          <w:sz w:val="21"/>
          <w:szCs w:val="21"/>
        </w:rPr>
        <w:t xml:space="preserve">”系统向投标人发布“澄清要求函”，接到“澄清要求函”的投标人应当按要求在规定时间内通过“苏</w:t>
      </w:r>
      <w:r>
        <w:rPr>
          <w:rFonts w:hint="eastAsia" w:cs="宋体"/>
          <w:sz w:val="21"/>
          <w:szCs w:val="21"/>
        </w:rPr>
        <w:t xml:space="preserve">采云</w:t>
      </w:r>
      <w:r>
        <w:rPr>
          <w:rFonts w:hint="eastAsia" w:cs="宋体"/>
          <w:sz w:val="21"/>
          <w:szCs w:val="21"/>
        </w:rPr>
        <w:t xml:space="preserve">”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2"/>
        <w:spacing w:line="360" w:lineRule="auto"/>
        <w:rPr>
          <w:rFonts w:hint="eastAsia" w:ascii="宋体" w:hAnsi="宋体" w:cs="宋体"/>
          <w:b/>
          <w:szCs w:val="21"/>
        </w:rPr>
      </w:pPr>
      <w:r>
        <w:rPr>
          <w:rFonts w:hint="eastAsia" w:ascii="宋体" w:hAnsi="宋体" w:cs="宋体"/>
          <w:b/>
          <w:szCs w:val="21"/>
        </w:rPr>
        <w:t xml:space="preserve">25．项目的终止</w:t>
      </w:r>
      <w:r/>
    </w:p>
    <w:p>
      <w:pPr>
        <w:ind w:firstLine="480"/>
        <w:spacing w:line="360" w:lineRule="auto"/>
        <w:rPr>
          <w:rFonts w:hint="eastAsia" w:ascii="宋体" w:hAnsi="宋体" w:cs="宋体"/>
          <w:szCs w:val="21"/>
        </w:rPr>
      </w:pPr>
      <w:r>
        <w:rPr>
          <w:rFonts w:hint="eastAsia" w:ascii="宋体" w:hAnsi="宋体" w:cs="宋体"/>
          <w:szCs w:val="21"/>
        </w:rPr>
        <w:t xml:space="preserve">25.1出现下列情形之一的，将终止竞争性谈判采购活动：</w:t>
      </w:r>
      <w:r/>
    </w:p>
    <w:p>
      <w:pPr>
        <w:ind w:firstLine="480"/>
        <w:spacing w:line="360" w:lineRule="auto"/>
        <w:rPr>
          <w:rFonts w:hint="eastAsia" w:ascii="宋体" w:hAnsi="宋体" w:cs="宋体"/>
          <w:szCs w:val="21"/>
        </w:rPr>
      </w:pPr>
      <w:r>
        <w:rPr>
          <w:rFonts w:hint="eastAsia" w:ascii="宋体" w:hAnsi="宋体" w:cs="宋体"/>
          <w:szCs w:val="21"/>
        </w:rPr>
        <w:t xml:space="preserve">25.1.1因情况变化，不再符合规定的竞争性谈判采购方式适用情形的；</w:t>
      </w:r>
      <w:r/>
    </w:p>
    <w:p>
      <w:pPr>
        <w:ind w:firstLine="480"/>
        <w:spacing w:line="360" w:lineRule="auto"/>
        <w:rPr>
          <w:rFonts w:hint="eastAsia" w:ascii="宋体" w:hAnsi="宋体" w:cs="宋体"/>
          <w:szCs w:val="21"/>
        </w:rPr>
      </w:pPr>
      <w:r>
        <w:rPr>
          <w:rFonts w:hint="eastAsia" w:ascii="宋体" w:hAnsi="宋体" w:cs="宋体"/>
          <w:szCs w:val="21"/>
        </w:rPr>
        <w:t xml:space="preserve">25.1.2出现影响采购公正的违法、违规行为的；</w:t>
      </w:r>
      <w:r/>
    </w:p>
    <w:p>
      <w:pPr>
        <w:ind w:firstLine="480"/>
        <w:spacing w:line="360" w:lineRule="auto"/>
        <w:rPr>
          <w:rFonts w:hint="eastAsia" w:ascii="宋体" w:hAnsi="宋体" w:cs="宋体"/>
          <w:szCs w:val="21"/>
        </w:rPr>
      </w:pPr>
      <w:r>
        <w:rPr>
          <w:rFonts w:hint="eastAsia" w:ascii="宋体" w:hAnsi="宋体" w:cs="宋体"/>
          <w:szCs w:val="21"/>
        </w:rPr>
        <w:t xml:space="preserve">25.1.3在采购过程中符合竞争要求的供应商或者报价未超过采购预算的供应商不足3家的。</w:t>
      </w:r>
      <w:r/>
    </w:p>
    <w:p>
      <w:pPr>
        <w:ind w:firstLine="482"/>
        <w:spacing w:line="360" w:lineRule="auto"/>
        <w:rPr>
          <w:rFonts w:hint="eastAsia" w:ascii="宋体" w:hAnsi="宋体" w:cs="宋体"/>
          <w:b/>
          <w:szCs w:val="21"/>
        </w:rPr>
      </w:pPr>
      <w:r>
        <w:rPr>
          <w:rFonts w:hint="eastAsia" w:ascii="宋体" w:hAnsi="宋体" w:cs="宋体"/>
          <w:b/>
          <w:szCs w:val="21"/>
        </w:rPr>
        <w:t xml:space="preserve">26.谈判响应文件的评价和比较</w:t>
      </w:r>
      <w:r/>
    </w:p>
    <w:p>
      <w:pPr>
        <w:ind w:firstLine="502"/>
        <w:spacing w:line="348" w:lineRule="auto"/>
        <w:rPr>
          <w:rFonts w:hint="eastAsia" w:ascii="宋体" w:hAnsi="宋体" w:cs="宋体"/>
          <w:szCs w:val="21"/>
        </w:rPr>
      </w:pPr>
      <w:r>
        <w:rPr>
          <w:rFonts w:hint="eastAsia" w:ascii="宋体" w:hAnsi="宋体" w:cs="宋体"/>
          <w:szCs w:val="21"/>
        </w:rPr>
        <w:t xml:space="preserve">26.1谈判小组将依据采购文件的规定，按第六章评审办法对所有参加谈判的供应商的响应文件进行实质性响应的评价，并确定参加单一谈判的实质性响应采购文件的供应商。</w:t>
      </w:r>
      <w:r/>
    </w:p>
    <w:p>
      <w:pPr>
        <w:ind w:firstLine="502"/>
        <w:spacing w:line="348" w:lineRule="auto"/>
        <w:rPr>
          <w:rFonts w:hint="eastAsia" w:ascii="宋体" w:hAnsi="宋体" w:cs="宋体"/>
          <w:szCs w:val="21"/>
        </w:rPr>
      </w:pPr>
      <w:r>
        <w:rPr>
          <w:rFonts w:hint="eastAsia" w:ascii="宋体" w:hAnsi="宋体" w:cs="宋体"/>
          <w:szCs w:val="21"/>
        </w:rPr>
        <w:t xml:space="preserve">26.2在谈判过程中，谈判小组如有实质性变动采购需求中的技术、服务要求以及合同草案条款的情形，则仍按第六章的评审办法对供应商就实质性变动内容重新提交的相应的书面响应材料进行评价。</w:t>
      </w:r>
      <w:r/>
    </w:p>
    <w:p>
      <w:pPr>
        <w:ind w:firstLine="502"/>
        <w:spacing w:line="348" w:lineRule="auto"/>
        <w:rPr>
          <w:rFonts w:hint="eastAsia" w:ascii="宋体" w:hAnsi="宋体" w:cs="宋体"/>
          <w:szCs w:val="21"/>
        </w:rPr>
      </w:pPr>
      <w:r>
        <w:rPr>
          <w:rFonts w:hint="eastAsia" w:ascii="宋体" w:hAnsi="宋体" w:cs="宋体"/>
          <w:szCs w:val="21"/>
        </w:rPr>
        <w:t xml:space="preserve">26.3采购人授权谈判小组根据本文件的规定，在最后报价不超过采购预算，且响应内容的质量和服务均能满足采购文件实质性响应要求的供应商（不少于三家）中，按照最后报价由低到高的顺序提出成交候选人，其中最后报价最低的供应商为第一成交候选供应商，并编写评审报告。</w:t>
      </w:r>
      <w:r/>
    </w:p>
    <w:p>
      <w:pPr>
        <w:ind w:firstLine="482"/>
        <w:spacing w:line="360" w:lineRule="auto"/>
        <w:rPr>
          <w:rFonts w:hint="eastAsia" w:ascii="宋体" w:hAnsi="宋体" w:cs="宋体"/>
          <w:b/>
          <w:szCs w:val="21"/>
        </w:rPr>
      </w:pPr>
      <w:r>
        <w:rPr>
          <w:rFonts w:hint="eastAsia" w:ascii="宋体" w:hAnsi="宋体" w:cs="宋体"/>
          <w:b/>
          <w:szCs w:val="21"/>
        </w:rPr>
        <w:t xml:space="preserve">27.成交单位的确认</w:t>
      </w:r>
      <w:r/>
    </w:p>
    <w:p>
      <w:pPr>
        <w:pStyle w:val="772"/>
        <w:ind w:firstLine="502"/>
        <w:jc w:val="both"/>
        <w:spacing w:line="348" w:lineRule="auto"/>
        <w:rPr>
          <w:rFonts w:hint="eastAsia" w:ascii="宋体" w:hAnsi="宋体" w:eastAsia="宋体" w:cs="宋体"/>
          <w:sz w:val="21"/>
          <w:szCs w:val="21"/>
        </w:rPr>
      </w:pPr>
      <w:r>
        <w:rPr>
          <w:rFonts w:hint="eastAsia" w:ascii="宋体" w:hAnsi="宋体" w:eastAsia="宋体" w:cs="宋体"/>
          <w:sz w:val="21"/>
          <w:szCs w:val="21"/>
        </w:rPr>
        <w:t xml:space="preserve">27.1谈判小组根据谈判响应单位资格审查情况，以及对谈判响应文件进行评价和比较，按照评审办法和标准进行评审，并根据采购人的委托，按照成交候选人的顺序在成交候选人中直接确定成交人。</w:t>
      </w:r>
      <w:r/>
    </w:p>
    <w:p>
      <w:pPr>
        <w:pStyle w:val="772"/>
        <w:ind w:firstLine="502"/>
        <w:jc w:val="both"/>
        <w:spacing w:line="348" w:lineRule="auto"/>
        <w:rPr>
          <w:rFonts w:hint="eastAsia" w:ascii="宋体" w:hAnsi="宋体" w:eastAsia="宋体" w:cs="宋体"/>
          <w:sz w:val="21"/>
          <w:szCs w:val="21"/>
        </w:rPr>
      </w:pPr>
      <w:r>
        <w:rPr>
          <w:rFonts w:hint="eastAsia" w:ascii="宋体" w:hAnsi="宋体" w:eastAsia="宋体" w:cs="宋体"/>
          <w:sz w:val="21"/>
          <w:szCs w:val="21"/>
        </w:rPr>
        <w:t xml:space="preserve">27.2经谈判小组评审并确定成交单位后，采购人将在规定的时间内将成交结果在相关媒体上予以公告。</w:t>
      </w:r>
      <w:r/>
    </w:p>
    <w:p>
      <w:pPr>
        <w:ind w:firstLine="482"/>
        <w:spacing w:line="360" w:lineRule="auto"/>
        <w:rPr>
          <w:rFonts w:hint="eastAsia" w:ascii="宋体" w:hAnsi="宋体" w:cs="宋体"/>
          <w:b/>
          <w:szCs w:val="21"/>
        </w:rPr>
      </w:pPr>
      <w:r>
        <w:rPr>
          <w:rFonts w:hint="eastAsia" w:ascii="宋体" w:hAnsi="宋体" w:cs="宋体"/>
          <w:b/>
          <w:szCs w:val="21"/>
        </w:rPr>
        <w:t xml:space="preserve">28.合同授予标准</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28.1谈判采购单位将把合同授予其谈判响应文件在实质上响应谈判采购文件要求和按本须知规定评选出的谈判供应商。确定为成交的谈判供应商必须具有实施本合同的能力和资源。</w:t>
      </w:r>
      <w:r/>
    </w:p>
    <w:p>
      <w:pPr>
        <w:ind w:firstLine="482"/>
        <w:spacing w:line="360" w:lineRule="auto"/>
        <w:rPr>
          <w:rFonts w:hint="eastAsia" w:ascii="宋体" w:hAnsi="宋体" w:cs="宋体"/>
          <w:b/>
          <w:szCs w:val="21"/>
        </w:rPr>
      </w:pPr>
      <w:r>
        <w:rPr>
          <w:rFonts w:hint="eastAsia" w:ascii="宋体" w:hAnsi="宋体" w:cs="宋体"/>
          <w:b/>
          <w:szCs w:val="21"/>
        </w:rPr>
        <w:t xml:space="preserve">29.成交通知书</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29.1确定出成交单位后谈判响应文件有效期截止前，谈判采购单位将以书面形式通知成交的谈判</w:t>
      </w:r>
      <w:r>
        <w:rPr>
          <w:rFonts w:hint="eastAsia" w:ascii="宋体" w:hAnsi="宋体" w:cs="宋体"/>
          <w:szCs w:val="21"/>
        </w:rPr>
        <w:t xml:space="preserve">供应商其响应</w:t>
      </w:r>
      <w:r>
        <w:rPr>
          <w:rFonts w:hint="eastAsia" w:ascii="宋体" w:hAnsi="宋体" w:cs="宋体"/>
          <w:szCs w:val="21"/>
        </w:rPr>
        <w:t xml:space="preserve">被接受。在成交通知书中给出成交单位的成交标价、交货时间、质量标准和有关合同签订的日期和地点。</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29.3确定出成交单位后，采购代理机构在法定时间内向成交单位发出中标（成交）通知书。</w:t>
      </w:r>
      <w:r>
        <w:rPr>
          <w:rFonts w:hint="eastAsia" w:ascii="宋体" w:hAnsi="宋体" w:cs="宋体"/>
          <w:b/>
          <w:bCs/>
          <w:szCs w:val="21"/>
        </w:rPr>
        <w:t xml:space="preserve">请成交</w:t>
      </w:r>
      <w:r>
        <w:rPr>
          <w:rFonts w:hint="eastAsia" w:ascii="宋体" w:hAnsi="宋体" w:cs="宋体"/>
          <w:b/>
          <w:bCs/>
          <w:szCs w:val="21"/>
        </w:rPr>
        <w:t xml:space="preserve">单位在成交结果公告届满之日起30日内,使用CA证书登录“苏</w:t>
      </w:r>
      <w:r>
        <w:rPr>
          <w:rFonts w:hint="eastAsia" w:ascii="宋体" w:hAnsi="宋体" w:cs="宋体"/>
          <w:b/>
          <w:bCs/>
          <w:szCs w:val="21"/>
        </w:rPr>
        <w:t xml:space="preserve">采云</w:t>
      </w:r>
      <w:r>
        <w:rPr>
          <w:rFonts w:hint="eastAsia" w:ascii="宋体" w:hAnsi="宋体" w:cs="宋体"/>
          <w:b/>
          <w:bCs/>
          <w:szCs w:val="21"/>
        </w:rPr>
        <w:t xml:space="preserve">”系统及时下载中标（成交）通知书。</w:t>
      </w:r>
      <w:r>
        <w:rPr>
          <w:rFonts w:hint="eastAsia" w:ascii="宋体" w:hAnsi="宋体" w:cs="宋体"/>
          <w:szCs w:val="21"/>
        </w:rPr>
        <w:t xml:space="preserve">因系统存储空间有限，自中标结果公告届满之日起30日后，“苏</w:t>
      </w:r>
      <w:r>
        <w:rPr>
          <w:rFonts w:hint="eastAsia" w:ascii="宋体" w:hAnsi="宋体" w:cs="宋体"/>
          <w:szCs w:val="21"/>
        </w:rPr>
        <w:t xml:space="preserve">采云</w:t>
      </w:r>
      <w:r>
        <w:rPr>
          <w:rFonts w:hint="eastAsia" w:ascii="宋体" w:hAnsi="宋体" w:cs="宋体"/>
          <w:szCs w:val="21"/>
        </w:rPr>
        <w:t xml:space="preserve">”系统不再保证提供下载中标通知书服务,因未及时下载而造成的不利后果由中标人自行承担。</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29.4成交通知书将成为合同的组成部分，对采购人和中标人具有同等法律效力。</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29.5对未通过资格审查的供应商，应当告知其未通过的原因；未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29.6中标（成交）通知书发出后，采购人不得违法改变成交结果，成交人无正当理由不得放弃。</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29.7谈判采购单位对未成交单位不承担解释未成交原因的义务。</w:t>
      </w:r>
      <w:r/>
    </w:p>
    <w:p>
      <w:pPr>
        <w:ind w:firstLine="482"/>
        <w:spacing w:line="360" w:lineRule="auto"/>
        <w:rPr>
          <w:rFonts w:hint="eastAsia" w:ascii="宋体" w:hAnsi="宋体" w:cs="宋体"/>
          <w:b/>
          <w:szCs w:val="21"/>
        </w:rPr>
      </w:pPr>
      <w:r>
        <w:rPr>
          <w:rFonts w:hint="eastAsia" w:ascii="宋体" w:hAnsi="宋体" w:cs="宋体"/>
          <w:b/>
          <w:szCs w:val="21"/>
        </w:rPr>
        <w:t xml:space="preserve">30.质疑</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30.1质疑及答复遵守《政府采购质疑和投诉办法》（中华人民共和国财政部令第94号）规定。</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30.2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①对可以质疑的采购文件提出质疑的，为收到采购文件之日或者采购文件公告期限届满之日；</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②对采购过程提出质疑的，为各采购程序环节结束之日；</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③对中标或者成交结果提出质疑的，为中标或者成交结果公告期限届满之日。</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30.3供应商应当在法定质疑期内一次性提出针对同一采购程序环节的质疑。供应商如在法定期限内对同一采购程序环节提出多次质疑的，代理将只对供应商第一次质疑</w:t>
      </w:r>
      <w:r>
        <w:rPr>
          <w:rFonts w:hint="eastAsia" w:ascii="宋体" w:hAnsi="宋体" w:cs="宋体"/>
          <w:szCs w:val="21"/>
        </w:rPr>
        <w:t xml:space="preserve">作出</w:t>
      </w:r>
      <w:r>
        <w:rPr>
          <w:rFonts w:hint="eastAsia" w:ascii="宋体" w:hAnsi="宋体" w:cs="宋体"/>
          <w:szCs w:val="21"/>
        </w:rPr>
        <w:t xml:space="preserve">答复。</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30.4提出质疑的供应商应当是参与所质疑项目采购活动的供应商，未依照采购公告要求获取采购文件的供应商，视为未参与该项政府采购活动，不具备对该政府采购项目提出质疑的法定权利。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tabs>
          <w:tab w:val="left" w:pos="753" w:leader="none"/>
        </w:tabs>
        <w:rPr>
          <w:rFonts w:hint="eastAsia" w:ascii="宋体" w:hAnsi="宋体" w:cs="宋体"/>
          <w:b/>
          <w:bCs/>
          <w:szCs w:val="21"/>
        </w:rPr>
      </w:pPr>
      <w:r>
        <w:rPr>
          <w:rFonts w:hint="eastAsia" w:ascii="宋体" w:hAnsi="宋体" w:cs="宋体"/>
          <w:b/>
          <w:bCs/>
          <w:szCs w:val="21"/>
        </w:rPr>
        <w:t xml:space="preserve">对采购文件内容质疑时，需提供在《投标供应商确认函》，未提供的视为未依照采购公告要求获取谈判文件的供应商，不具备对该政府采购项目提出质疑的法定权利。</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30.5接收质疑函的方式为书面形式（当场送达或邮寄方式）。供应商质疑函范本格式请参照“苏州市政府采购”网站——“下载中心”——“</w:t>
      </w:r>
      <w:hyperlink r:id="rId15" w:tooltip="政府采购供应商质疑函范本" w:history="1">
        <w:r>
          <w:rPr>
            <w:rFonts w:hint="eastAsia" w:ascii="宋体" w:hAnsi="宋体" w:cs="宋体"/>
            <w:szCs w:val="21"/>
          </w:rPr>
          <w:t xml:space="preserve">政府采购供应商质疑函范本</w:t>
        </w:r>
      </w:hyperlink>
      <w:r>
        <w:rPr>
          <w:rFonts w:hint="eastAsia" w:ascii="宋体" w:hAnsi="宋体" w:cs="宋体"/>
          <w:szCs w:val="21"/>
        </w:rPr>
        <w:t xml:space="preserve">”。 供应商如组成</w:t>
      </w:r>
      <w:r>
        <w:rPr>
          <w:rFonts w:hint="eastAsia" w:ascii="宋体" w:hAnsi="宋体" w:cs="宋体"/>
          <w:szCs w:val="21"/>
        </w:rPr>
        <w:t xml:space="preserve">联合体参加投标，则《质疑函范本》中要求签字、盖章、加盖公章之处，联合体各方均须按要求签字、盖章、加盖公章。</w:t>
      </w:r>
      <w:r/>
    </w:p>
    <w:p>
      <w:pPr>
        <w:ind w:firstLine="480"/>
        <w:spacing w:line="360" w:lineRule="auto"/>
        <w:tabs>
          <w:tab w:val="left" w:pos="753" w:leader="none"/>
        </w:tabs>
        <w:rPr>
          <w:rFonts w:hint="eastAsia" w:ascii="宋体" w:hAnsi="宋体" w:cs="宋体"/>
          <w:szCs w:val="21"/>
        </w:rPr>
      </w:pPr>
      <w:r>
        <w:rPr>
          <w:rFonts w:hint="eastAsia" w:ascii="宋体" w:hAnsi="宋体" w:cs="宋体"/>
          <w:szCs w:val="21"/>
        </w:rPr>
        <w:t xml:space="preserve">30.6供应商提出书面质疑必须有理、有据，不得捏造事实、提供虚假材料进行恶意质疑。否则，一经查实，代理有权依据政府采购的有关规定，报请政府采购监管部门对该供应商进行相应的行政处罚和记录该供应商的失信信息。</w:t>
      </w:r>
      <w:r/>
    </w:p>
    <w:p>
      <w:pPr>
        <w:pStyle w:val="772"/>
        <w:spacing w:line="360" w:lineRule="auto"/>
        <w:rPr>
          <w:rFonts w:hint="eastAsia" w:ascii="宋体" w:hAnsi="宋体" w:eastAsia="宋体" w:cs="宋体"/>
          <w:sz w:val="21"/>
          <w:szCs w:val="21"/>
        </w:rPr>
      </w:pPr>
      <w:r>
        <w:rPr>
          <w:rFonts w:hint="eastAsia" w:ascii="宋体" w:hAnsi="宋体" w:eastAsia="宋体" w:cs="宋体"/>
          <w:sz w:val="21"/>
          <w:szCs w:val="21"/>
        </w:rPr>
        <w:t xml:space="preserve">接收质疑函的方式：书面形式（当场送达或邮寄方式）</w:t>
      </w:r>
      <w:r/>
    </w:p>
    <w:p>
      <w:pPr>
        <w:pStyle w:val="772"/>
        <w:spacing w:line="360" w:lineRule="auto"/>
        <w:rPr>
          <w:rFonts w:hint="eastAsia" w:ascii="宋体" w:hAnsi="宋体" w:eastAsia="宋体" w:cs="宋体"/>
          <w:sz w:val="21"/>
          <w:szCs w:val="21"/>
        </w:rPr>
      </w:pPr>
      <w:r>
        <w:rPr>
          <w:rFonts w:hint="eastAsia" w:ascii="宋体" w:hAnsi="宋体" w:eastAsia="宋体" w:cs="宋体"/>
          <w:sz w:val="21"/>
          <w:szCs w:val="21"/>
        </w:rPr>
        <w:t xml:space="preserve">质疑联系人：陈亚</w:t>
      </w:r>
      <w:r>
        <w:rPr>
          <w:rFonts w:hint="eastAsia" w:ascii="宋体" w:hAnsi="宋体" w:eastAsia="宋体" w:cs="宋体"/>
          <w:sz w:val="21"/>
          <w:szCs w:val="21"/>
        </w:rPr>
        <w:t xml:space="preserve">一</w:t>
      </w:r>
      <w:r>
        <w:rPr>
          <w:rFonts w:hint="eastAsia" w:ascii="宋体" w:hAnsi="宋体" w:eastAsia="宋体" w:cs="宋体"/>
          <w:sz w:val="21"/>
          <w:szCs w:val="21"/>
        </w:rPr>
        <w:t xml:space="preserve">  张磊</w:t>
      </w:r>
      <w:r/>
    </w:p>
    <w:p>
      <w:pPr>
        <w:pStyle w:val="772"/>
        <w:spacing w:line="360" w:lineRule="auto"/>
        <w:rPr>
          <w:rFonts w:hint="eastAsia" w:ascii="宋体" w:hAnsi="宋体" w:eastAsia="宋体" w:cs="宋体"/>
          <w:sz w:val="21"/>
          <w:szCs w:val="21"/>
        </w:rPr>
      </w:pPr>
      <w:r>
        <w:rPr>
          <w:rFonts w:hint="eastAsia" w:ascii="宋体" w:hAnsi="宋体" w:eastAsia="宋体" w:cs="宋体"/>
          <w:sz w:val="21"/>
          <w:szCs w:val="21"/>
        </w:rPr>
        <w:t xml:space="preserve">联系电话：0512-62808761</w:t>
      </w:r>
      <w:r/>
    </w:p>
    <w:p>
      <w:pPr>
        <w:pStyle w:val="772"/>
        <w:spacing w:line="360" w:lineRule="auto"/>
        <w:rPr>
          <w:rFonts w:hint="eastAsia" w:ascii="宋体" w:hAnsi="宋体" w:eastAsia="宋体" w:cs="宋体"/>
          <w:sz w:val="21"/>
          <w:szCs w:val="21"/>
        </w:rPr>
      </w:pPr>
      <w:r>
        <w:rPr>
          <w:rFonts w:hint="eastAsia" w:ascii="宋体" w:hAnsi="宋体" w:eastAsia="宋体" w:cs="宋体"/>
          <w:sz w:val="21"/>
          <w:szCs w:val="21"/>
        </w:rPr>
        <w:t xml:space="preserve">现场递交地址:苏州市吴中通园路1号长丰</w:t>
      </w:r>
      <w:r>
        <w:rPr>
          <w:rFonts w:hint="eastAsia" w:ascii="宋体" w:hAnsi="宋体" w:eastAsia="宋体" w:cs="宋体"/>
          <w:sz w:val="21"/>
          <w:szCs w:val="21"/>
        </w:rPr>
        <w:t xml:space="preserve">物流园</w:t>
      </w:r>
      <w:r>
        <w:rPr>
          <w:rFonts w:hint="eastAsia" w:ascii="宋体" w:hAnsi="宋体" w:eastAsia="宋体" w:cs="宋体"/>
          <w:sz w:val="21"/>
          <w:szCs w:val="21"/>
        </w:rPr>
        <w:t xml:space="preserve">1号楼6楼</w:t>
      </w:r>
      <w:r/>
    </w:p>
    <w:p>
      <w:pPr>
        <w:pStyle w:val="772"/>
        <w:spacing w:line="360" w:lineRule="auto"/>
        <w:rPr>
          <w:rFonts w:hint="eastAsia" w:ascii="宋体" w:hAnsi="宋体" w:eastAsia="宋体" w:cs="宋体"/>
          <w:sz w:val="21"/>
          <w:szCs w:val="21"/>
        </w:rPr>
      </w:pPr>
      <w:r>
        <w:rPr>
          <w:rFonts w:hint="eastAsia" w:ascii="宋体" w:hAnsi="宋体" w:eastAsia="宋体" w:cs="宋体"/>
          <w:sz w:val="21"/>
          <w:szCs w:val="21"/>
        </w:rPr>
        <w:t xml:space="preserve">邮寄收取地址: 苏州市吴中通园路1号长丰</w:t>
      </w:r>
      <w:r>
        <w:rPr>
          <w:rFonts w:hint="eastAsia" w:ascii="宋体" w:hAnsi="宋体" w:eastAsia="宋体" w:cs="宋体"/>
          <w:sz w:val="21"/>
          <w:szCs w:val="21"/>
        </w:rPr>
        <w:t xml:space="preserve">物流园</w:t>
      </w:r>
      <w:r>
        <w:rPr>
          <w:rFonts w:hint="eastAsia" w:ascii="宋体" w:hAnsi="宋体" w:eastAsia="宋体" w:cs="宋体"/>
          <w:sz w:val="21"/>
          <w:szCs w:val="21"/>
        </w:rPr>
        <w:t xml:space="preserve">1号楼6楼</w:t>
      </w:r>
      <w:r/>
    </w:p>
    <w:p>
      <w:pPr>
        <w:ind w:firstLine="482"/>
        <w:spacing w:line="360" w:lineRule="auto"/>
        <w:rPr>
          <w:rFonts w:hint="eastAsia" w:ascii="宋体" w:hAnsi="宋体" w:cs="宋体"/>
          <w:b/>
          <w:szCs w:val="21"/>
        </w:rPr>
      </w:pPr>
      <w:r>
        <w:rPr>
          <w:rFonts w:hint="eastAsia" w:ascii="宋体" w:hAnsi="宋体" w:cs="宋体"/>
          <w:b/>
          <w:szCs w:val="21"/>
        </w:rPr>
        <w:t xml:space="preserve">31.合同的签订</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31.1成交单位应按成交通知书中规定的时间和地点，由法定代表人或代理人与甲方代表签订合同。否则</w:t>
      </w:r>
      <w:r>
        <w:rPr>
          <w:rFonts w:hint="eastAsia" w:ascii="宋体" w:hAnsi="宋体" w:eastAsia="宋体" w:cs="宋体"/>
          <w:sz w:val="21"/>
          <w:szCs w:val="21"/>
        </w:rPr>
        <w:t xml:space="preserve">按放弃</w:t>
      </w:r>
      <w:r>
        <w:rPr>
          <w:rFonts w:hint="eastAsia" w:ascii="宋体" w:hAnsi="宋体" w:eastAsia="宋体" w:cs="宋体"/>
          <w:sz w:val="21"/>
          <w:szCs w:val="21"/>
        </w:rPr>
        <w:t xml:space="preserve">处理。</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31.2签订合同及合同条款应以谈判采购文件和成交单位的谈判响应文件及其澄清文件为依据。</w:t>
      </w:r>
      <w:r/>
    </w:p>
    <w:p>
      <w:pPr>
        <w:ind w:firstLine="482"/>
        <w:spacing w:line="360" w:lineRule="auto"/>
        <w:rPr>
          <w:rFonts w:hint="eastAsia" w:ascii="宋体" w:hAnsi="宋体" w:cs="宋体"/>
          <w:b/>
          <w:szCs w:val="21"/>
        </w:rPr>
      </w:pPr>
      <w:r>
        <w:rPr>
          <w:rFonts w:hint="eastAsia" w:ascii="宋体" w:hAnsi="宋体" w:cs="宋体"/>
          <w:b/>
          <w:szCs w:val="21"/>
        </w:rPr>
        <w:t xml:space="preserve">32.代理服务费</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32.1成交服务费：由</w:t>
      </w:r>
      <w:r>
        <w:rPr>
          <w:rFonts w:hint="eastAsia" w:ascii="宋体" w:hAnsi="宋体" w:eastAsia="宋体" w:cs="宋体"/>
          <w:sz w:val="21"/>
          <w:szCs w:val="21"/>
        </w:rPr>
        <w:t xml:space="preserve">采购单位</w:t>
      </w:r>
      <w:r>
        <w:rPr>
          <w:rFonts w:hint="eastAsia" w:ascii="宋体" w:hAnsi="宋体" w:eastAsia="宋体" w:cs="宋体"/>
          <w:sz w:val="21"/>
          <w:szCs w:val="21"/>
        </w:rPr>
        <w:t xml:space="preserve">按照预算金额计算并支付，具体为100万元以内1.5%、100万元～500万元以内1.1%差额定率累进法计算并支付成交服务费，该费用应在领取成交通知书时付清。本项目服务费为人民币</w:t>
      </w:r>
      <w:r>
        <w:rPr>
          <w:rFonts w:hint="eastAsia" w:ascii="宋体" w:hAnsi="宋体" w:eastAsia="宋体" w:cs="宋体"/>
          <w:sz w:val="21"/>
          <w:szCs w:val="21"/>
        </w:rPr>
        <w:fldChar w:fldCharType="begin"/>
      </w:r>
      <w:r>
        <w:rPr>
          <w:rFonts w:hint="eastAsia" w:ascii="宋体" w:hAnsi="宋体" w:eastAsia="宋体" w:cs="宋体"/>
          <w:sz w:val="21"/>
          <w:szCs w:val="21"/>
        </w:rPr>
        <w:instrText xml:space="preserve"> = 17200 \* CHINESENUM2 \* MERGEFORMAT </w:instrText>
      </w:r>
      <w:r>
        <w:rPr>
          <w:rFonts w:hint="eastAsia" w:ascii="宋体" w:hAnsi="宋体" w:eastAsia="宋体" w:cs="宋体"/>
          <w:sz w:val="21"/>
          <w:szCs w:val="21"/>
        </w:rPr>
        <w:fldChar w:fldCharType="separate"/>
      </w:r>
      <w:r>
        <w:rPr>
          <w:rFonts w:hint="eastAsia" w:ascii="宋体" w:hAnsi="宋体" w:eastAsia="宋体" w:cs="宋体"/>
          <w:sz w:val="21"/>
          <w:szCs w:val="21"/>
        </w:rPr>
        <w:t xml:space="preserve">壹万柒仟贰佰</w:t>
      </w:r>
      <w:r>
        <w:rPr>
          <w:rFonts w:hint="eastAsia" w:ascii="宋体" w:hAnsi="宋体" w:eastAsia="宋体" w:cs="宋体"/>
          <w:sz w:val="21"/>
          <w:szCs w:val="21"/>
        </w:rPr>
        <w:fldChar w:fldCharType="end"/>
      </w:r>
      <w:r>
        <w:rPr>
          <w:rFonts w:hint="eastAsia" w:ascii="宋体" w:hAnsi="宋体" w:eastAsia="宋体" w:cs="宋体"/>
          <w:sz w:val="21"/>
          <w:szCs w:val="21"/>
        </w:rPr>
        <w:t xml:space="preserve">元整。</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服务费交纳账户：苏州中润建设管理咨询有限公司 </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开户银行：建行苏州葑谊分理处  </w:t>
      </w:r>
      <w:r/>
    </w:p>
    <w:p>
      <w:pPr>
        <w:pStyle w:val="772"/>
        <w:ind w:firstLine="480"/>
        <w:jc w:val="both"/>
        <w:spacing w:line="360" w:lineRule="auto"/>
        <w:rPr>
          <w:rFonts w:hint="eastAsia" w:ascii="宋体" w:hAnsi="宋体" w:eastAsia="宋体" w:cs="宋体"/>
          <w:sz w:val="21"/>
          <w:szCs w:val="21"/>
        </w:rPr>
      </w:pPr>
      <w:r>
        <w:rPr>
          <w:rFonts w:hint="eastAsia" w:ascii="宋体" w:hAnsi="宋体" w:eastAsia="宋体" w:cs="宋体"/>
          <w:sz w:val="21"/>
          <w:szCs w:val="21"/>
        </w:rPr>
        <w:t xml:space="preserve">账</w:t>
      </w:r>
      <w:r>
        <w:rPr>
          <w:rFonts w:hint="eastAsia" w:ascii="宋体" w:hAnsi="宋体" w:eastAsia="宋体" w:cs="宋体"/>
          <w:sz w:val="21"/>
          <w:szCs w:val="21"/>
        </w:rPr>
        <w:t xml:space="preserve">    号：32201988745051502816</w:t>
      </w:r>
      <w:r/>
    </w:p>
    <w:p>
      <w:pPr>
        <w:ind w:firstLine="482"/>
        <w:spacing w:line="360" w:lineRule="auto"/>
        <w:rPr>
          <w:rFonts w:hint="eastAsia" w:ascii="宋体" w:hAnsi="宋体" w:cs="宋体"/>
          <w:b/>
          <w:szCs w:val="21"/>
        </w:rPr>
      </w:pPr>
      <w:r>
        <w:rPr>
          <w:rFonts w:hint="eastAsia" w:ascii="宋体" w:hAnsi="宋体" w:cs="宋体"/>
          <w:b/>
          <w:szCs w:val="21"/>
        </w:rPr>
        <w:t xml:space="preserve">33.谈判保证金：</w:t>
      </w:r>
      <w:r/>
    </w:p>
    <w:p>
      <w:pPr>
        <w:ind w:firstLine="482"/>
        <w:spacing w:line="360" w:lineRule="auto"/>
        <w:rPr>
          <w:rFonts w:hint="eastAsia" w:ascii="宋体" w:hAnsi="宋体" w:cs="宋体"/>
          <w:b/>
          <w:szCs w:val="21"/>
        </w:rPr>
      </w:pPr>
      <w:r>
        <w:rPr>
          <w:rFonts w:hint="eastAsia" w:ascii="宋体" w:hAnsi="宋体" w:cs="宋体"/>
          <w:b/>
          <w:szCs w:val="21"/>
        </w:rPr>
        <w:t xml:space="preserve">不需提交，采购文件中有关谈判保证金的规定均不适用。投标（响应）人应在投标（响应）文件中提交《投标（响应）保证承诺书》（详见附件），否则为无效投标。</w:t>
      </w:r>
      <w:r/>
    </w:p>
    <w:p>
      <w:pPr>
        <w:ind w:firstLine="482"/>
        <w:spacing w:line="360" w:lineRule="auto"/>
        <w:rPr>
          <w:rFonts w:hint="eastAsia" w:ascii="宋体" w:hAnsi="宋体" w:cs="宋体"/>
          <w:b/>
          <w:szCs w:val="21"/>
        </w:rPr>
      </w:pPr>
      <w:r>
        <w:rPr>
          <w:rFonts w:hint="eastAsia" w:ascii="宋体" w:hAnsi="宋体" w:cs="宋体"/>
          <w:b/>
          <w:szCs w:val="21"/>
        </w:rPr>
        <w:t xml:space="preserve">34.未尽事宜</w:t>
      </w:r>
      <w:r/>
    </w:p>
    <w:p>
      <w:pPr>
        <w:pStyle w:val="772"/>
        <w:rPr>
          <w:rFonts w:eastAsia="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按《中华人民共和国政府采购法》及其他有关的法律法规的规定执行。</w:t>
      </w:r>
      <w:r/>
    </w:p>
    <w:p>
      <w:pPr>
        <w:jc w:val="center"/>
        <w:pageBreakBefore/>
        <w:spacing w:line="360" w:lineRule="auto"/>
        <w:tabs>
          <w:tab w:val="left" w:pos="315" w:leader="none"/>
          <w:tab w:val="center" w:pos="4153" w:leader="none"/>
        </w:tabs>
        <w:rPr>
          <w:rFonts w:hint="eastAsia" w:ascii="宋体" w:hAnsi="宋体" w:cs="宋体"/>
          <w:b/>
          <w:sz w:val="44"/>
          <w:szCs w:val="44"/>
        </w:rPr>
        <w:outlineLvl w:val="0"/>
      </w:pPr>
      <w:r>
        <w:rPr>
          <w:rFonts w:hint="eastAsia" w:ascii="宋体" w:hAnsi="宋体" w:cs="宋体"/>
          <w:b/>
          <w:sz w:val="44"/>
          <w:szCs w:val="44"/>
        </w:rPr>
      </w:r>
      <w:r/>
    </w:p>
    <w:p>
      <w:pPr>
        <w:jc w:val="center"/>
        <w:spacing w:line="360" w:lineRule="auto"/>
        <w:tabs>
          <w:tab w:val="left" w:pos="315" w:leader="none"/>
          <w:tab w:val="center" w:pos="4153" w:leader="none"/>
        </w:tabs>
        <w:rPr>
          <w:rFonts w:hint="eastAsia" w:ascii="宋体" w:hAnsi="宋体" w:cs="宋体"/>
          <w:b/>
          <w:sz w:val="44"/>
          <w:szCs w:val="44"/>
        </w:rPr>
        <w:outlineLvl w:val="0"/>
      </w:pPr>
      <w:r>
        <w:rPr>
          <w:rFonts w:hint="eastAsia" w:ascii="宋体" w:hAnsi="宋体" w:cs="宋体"/>
          <w:b/>
          <w:sz w:val="44"/>
          <w:szCs w:val="44"/>
        </w:rPr>
        <w:t xml:space="preserve">第三章  谈判响应文件格式</w:t>
      </w:r>
      <w:r/>
    </w:p>
    <w:p>
      <w:pPr>
        <w:pStyle w:val="772"/>
        <w:ind w:firstLine="0"/>
        <w:spacing w:line="360" w:lineRule="auto"/>
        <w:rPr>
          <w:rFonts w:hint="eastAsia" w:ascii="宋体" w:hAnsi="宋体" w:eastAsia="宋体" w:cs="宋体"/>
          <w:b/>
        </w:rPr>
      </w:pPr>
      <w:r>
        <w:rPr>
          <w:rFonts w:hint="eastAsia" w:ascii="宋体" w:hAnsi="宋体" w:eastAsia="宋体" w:cs="宋体"/>
          <w:b/>
        </w:rPr>
      </w:r>
      <w:r/>
    </w:p>
    <w:p>
      <w:pPr>
        <w:pStyle w:val="772"/>
        <w:ind w:firstLine="0"/>
        <w:spacing w:line="360" w:lineRule="auto"/>
        <w:rPr>
          <w:rFonts w:hint="eastAsia" w:ascii="宋体" w:hAnsi="宋体" w:eastAsia="宋体" w:cs="宋体"/>
          <w:b/>
        </w:rPr>
      </w:pPr>
      <w:r>
        <w:rPr>
          <w:rFonts w:hint="eastAsia" w:ascii="宋体" w:hAnsi="宋体" w:eastAsia="宋体" w:cs="宋体"/>
          <w:b/>
        </w:rPr>
      </w:r>
      <w:r/>
    </w:p>
    <w:p>
      <w:pPr>
        <w:pStyle w:val="772"/>
        <w:ind w:firstLine="0"/>
        <w:spacing w:line="360" w:lineRule="auto"/>
        <w:rPr>
          <w:rFonts w:hint="eastAsia" w:ascii="宋体" w:hAnsi="宋体" w:eastAsia="宋体" w:cs="宋体"/>
          <w:b/>
        </w:rPr>
      </w:pPr>
      <w:r>
        <w:rPr>
          <w:rFonts w:hint="eastAsia" w:ascii="宋体" w:hAnsi="宋体" w:eastAsia="宋体" w:cs="宋体"/>
          <w:b/>
        </w:rPr>
      </w:r>
      <w:r/>
    </w:p>
    <w:p>
      <w:pPr>
        <w:pStyle w:val="772"/>
        <w:ind w:firstLine="0"/>
        <w:spacing w:line="360" w:lineRule="auto"/>
        <w:rPr>
          <w:rFonts w:hint="eastAsia" w:ascii="宋体" w:hAnsi="宋体" w:eastAsia="宋体" w:cs="宋体"/>
          <w:b/>
        </w:rPr>
      </w:pPr>
      <w:r>
        <w:rPr>
          <w:rFonts w:hint="eastAsia" w:ascii="宋体" w:hAnsi="宋体" w:eastAsia="宋体" w:cs="宋体"/>
          <w:b/>
        </w:rPr>
        <w:t xml:space="preserve">说明：</w:t>
      </w:r>
      <w:r/>
    </w:p>
    <w:p>
      <w:pPr>
        <w:pStyle w:val="772"/>
        <w:rPr>
          <w:rFonts w:eastAsia="宋体"/>
        </w:rPr>
      </w:pPr>
      <w:r>
        <w:rPr>
          <w:rFonts w:hint="eastAsia" w:ascii="宋体" w:hAnsi="宋体" w:eastAsia="宋体" w:cs="宋体"/>
          <w:b/>
        </w:rPr>
        <w:t xml:space="preserve">对本章所有的格式 ，谈判供应商可根据自身情况进行补充和修改，但补充和修改不得造成与本格式内容有实质性的违背。</w:t>
      </w:r>
      <w:r/>
    </w:p>
    <w:p>
      <w:pPr>
        <w:pStyle w:val="841"/>
        <w:ind w:firstLine="420"/>
        <w:rPr>
          <w:rFonts w:hint="eastAsia" w:cs="宋体"/>
          <w:sz w:val="21"/>
          <w:szCs w:val="21"/>
        </w:rPr>
      </w:pPr>
      <w:r>
        <w:rPr>
          <w:rFonts w:hint="eastAsia" w:cs="宋体"/>
          <w:sz w:val="21"/>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r>
      <w:r/>
    </w:p>
    <w:p>
      <w:pPr>
        <w:spacing w:line="360" w:lineRule="auto"/>
        <w:rPr>
          <w:rFonts w:hint="eastAsia" w:ascii="宋体" w:hAnsi="宋体" w:cs="宋体"/>
          <w:b/>
          <w:szCs w:val="21"/>
        </w:rPr>
        <w:outlineLvl w:val="1"/>
      </w:pPr>
      <w:r>
        <w:rPr>
          <w:rFonts w:hint="eastAsia" w:ascii="宋体" w:hAnsi="宋体" w:cs="宋体"/>
          <w:b/>
          <w:szCs w:val="21"/>
        </w:rPr>
        <w:t xml:space="preserve">附件1：开标一览表</w:t>
      </w:r>
      <w:r>
        <w:rPr>
          <w:rFonts w:hint="eastAsia" w:ascii="宋体" w:hAnsi="宋体" w:cs="宋体"/>
          <w:b/>
          <w:bCs/>
          <w:szCs w:val="21"/>
        </w:rPr>
        <w:t xml:space="preserve">（参考格式，具体按照系统格式填报为准）</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szCs w:val="21"/>
        </w:rPr>
      </w:pPr>
      <w:r>
        <w:rPr>
          <w:rFonts w:hint="eastAsia" w:ascii="宋体" w:hAnsi="宋体" w:cs="宋体"/>
          <w:b/>
        </w:rPr>
        <w:t xml:space="preserve">开标一览表</w:t>
      </w:r>
      <w:r/>
    </w:p>
    <w:p>
      <w:pPr>
        <w:ind w:firstLine="210"/>
        <w:spacing w:line="360" w:lineRule="auto"/>
        <w:rPr>
          <w:rFonts w:hint="eastAsia" w:ascii="宋体" w:hAnsi="宋体" w:cs="宋体"/>
          <w:szCs w:val="21"/>
          <w:u w:val="single"/>
        </w:rPr>
      </w:pPr>
      <w:r>
        <w:rPr>
          <w:rFonts w:hint="eastAsia" w:ascii="宋体" w:hAnsi="宋体" w:cs="宋体"/>
          <w:szCs w:val="21"/>
        </w:rPr>
        <w:t xml:space="preserve">采购编号：                       </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33"/>
        <w:gridCol w:w="2498"/>
        <w:gridCol w:w="2335"/>
        <w:gridCol w:w="2381"/>
      </w:tblGrid>
      <w:tr>
        <w:trPr>
          <w:trHeight w:val="721"/>
        </w:trPr>
        <w:tc>
          <w:tcPr>
            <w:tcW w:w="1633" w:type="dxa"/>
            <w:textDirection w:val="lrTb"/>
            <w:noWrap w:val="false"/>
          </w:tcPr>
          <w:p>
            <w:pPr>
              <w:pStyle w:val="1011"/>
              <w:jc w:val="center"/>
              <w:rPr>
                <w:rFonts w:hint="eastAsia" w:hAnsi="宋体" w:eastAsia="宋体" w:cs="宋体"/>
                <w:sz w:val="21"/>
              </w:rPr>
            </w:pPr>
            <w:r>
              <w:rPr>
                <w:rFonts w:hint="eastAsia" w:hAnsi="宋体" w:eastAsia="宋体" w:cs="宋体"/>
                <w:sz w:val="21"/>
              </w:rPr>
              <w:t xml:space="preserve">序号</w:t>
            </w:r>
            <w:r/>
          </w:p>
        </w:tc>
        <w:tc>
          <w:tcPr>
            <w:tcW w:w="2498" w:type="dxa"/>
            <w:textDirection w:val="lrTb"/>
            <w:noWrap w:val="false"/>
          </w:tcPr>
          <w:p>
            <w:pPr>
              <w:pStyle w:val="1011"/>
              <w:jc w:val="center"/>
              <w:rPr>
                <w:rFonts w:hint="eastAsia" w:hAnsi="宋体" w:eastAsia="宋体" w:cs="宋体"/>
                <w:sz w:val="21"/>
              </w:rPr>
            </w:pPr>
            <w:r>
              <w:rPr>
                <w:rFonts w:hint="eastAsia" w:hAnsi="宋体" w:eastAsia="宋体" w:cs="宋体"/>
                <w:sz w:val="21"/>
              </w:rPr>
              <w:t xml:space="preserve">项目名称</w:t>
            </w:r>
            <w:r/>
          </w:p>
        </w:tc>
        <w:tc>
          <w:tcPr>
            <w:tcW w:w="2335" w:type="dxa"/>
            <w:textDirection w:val="lrTb"/>
            <w:noWrap w:val="false"/>
          </w:tcPr>
          <w:p>
            <w:pPr>
              <w:pStyle w:val="1011"/>
              <w:jc w:val="center"/>
              <w:rPr>
                <w:rFonts w:hint="eastAsia" w:hAnsi="宋体" w:eastAsia="宋体" w:cs="宋体"/>
                <w:sz w:val="21"/>
              </w:rPr>
            </w:pPr>
            <w:r>
              <w:rPr>
                <w:rFonts w:hint="eastAsia" w:hAnsi="宋体" w:eastAsia="宋体" w:cs="宋体"/>
                <w:sz w:val="21"/>
              </w:rPr>
              <w:t xml:space="preserve">谈判总报价（元）</w:t>
            </w:r>
            <w:r/>
          </w:p>
        </w:tc>
        <w:tc>
          <w:tcPr>
            <w:tcW w:w="2381" w:type="dxa"/>
            <w:textDirection w:val="lrTb"/>
            <w:noWrap w:val="false"/>
          </w:tcPr>
          <w:p>
            <w:pPr>
              <w:pStyle w:val="1011"/>
              <w:jc w:val="center"/>
              <w:rPr>
                <w:rFonts w:hint="eastAsia" w:hAnsi="宋体" w:eastAsia="宋体" w:cs="宋体"/>
                <w:sz w:val="21"/>
              </w:rPr>
            </w:pPr>
            <w:r>
              <w:rPr>
                <w:rFonts w:hint="eastAsia" w:hAnsi="宋体" w:eastAsia="宋体" w:cs="宋体"/>
                <w:sz w:val="21"/>
              </w:rPr>
              <w:t xml:space="preserve">交货期</w:t>
            </w:r>
            <w:r/>
          </w:p>
        </w:tc>
      </w:tr>
      <w:tr>
        <w:trPr>
          <w:trHeight w:val="721"/>
        </w:trPr>
        <w:tc>
          <w:tcPr>
            <w:tcW w:w="1633" w:type="dxa"/>
            <w:textDirection w:val="lrTb"/>
            <w:noWrap w:val="false"/>
          </w:tcPr>
          <w:p>
            <w:pPr>
              <w:pStyle w:val="1011"/>
              <w:jc w:val="center"/>
              <w:rPr>
                <w:rFonts w:hint="eastAsia" w:hAnsi="宋体" w:eastAsia="宋体" w:cs="宋体"/>
                <w:sz w:val="21"/>
              </w:rPr>
            </w:pPr>
            <w:r>
              <w:rPr>
                <w:rFonts w:hint="eastAsia" w:hAnsi="宋体" w:eastAsia="宋体" w:cs="宋体"/>
                <w:sz w:val="21"/>
              </w:rPr>
            </w:r>
            <w:r/>
          </w:p>
        </w:tc>
        <w:tc>
          <w:tcPr>
            <w:tcW w:w="2498" w:type="dxa"/>
            <w:textDirection w:val="lrTb"/>
            <w:noWrap w:val="false"/>
          </w:tcPr>
          <w:p>
            <w:pPr>
              <w:pStyle w:val="1011"/>
              <w:jc w:val="center"/>
              <w:rPr>
                <w:rFonts w:hint="eastAsia" w:hAnsi="宋体" w:eastAsia="宋体" w:cs="宋体"/>
                <w:sz w:val="21"/>
              </w:rPr>
            </w:pPr>
            <w:r>
              <w:rPr>
                <w:rFonts w:hint="eastAsia" w:hAnsi="宋体" w:eastAsia="宋体" w:cs="宋体"/>
                <w:sz w:val="21"/>
              </w:rPr>
            </w:r>
            <w:r/>
          </w:p>
        </w:tc>
        <w:tc>
          <w:tcPr>
            <w:tcW w:w="2335" w:type="dxa"/>
            <w:textDirection w:val="lrTb"/>
            <w:noWrap w:val="false"/>
          </w:tcPr>
          <w:p>
            <w:pPr>
              <w:pStyle w:val="1011"/>
              <w:jc w:val="center"/>
              <w:rPr>
                <w:rFonts w:hint="eastAsia" w:hAnsi="宋体" w:eastAsia="宋体" w:cs="宋体"/>
                <w:sz w:val="21"/>
              </w:rPr>
            </w:pPr>
            <w:r>
              <w:rPr>
                <w:rFonts w:hint="eastAsia" w:hAnsi="宋体" w:eastAsia="宋体" w:cs="宋体"/>
                <w:sz w:val="21"/>
              </w:rPr>
            </w:r>
            <w:r/>
          </w:p>
        </w:tc>
        <w:tc>
          <w:tcPr>
            <w:tcW w:w="2381" w:type="dxa"/>
            <w:textDirection w:val="lrTb"/>
            <w:noWrap w:val="false"/>
          </w:tcPr>
          <w:p>
            <w:pPr>
              <w:pStyle w:val="1011"/>
              <w:jc w:val="center"/>
              <w:rPr>
                <w:rFonts w:hint="eastAsia" w:hAnsi="宋体" w:eastAsia="宋体" w:cs="宋体"/>
                <w:sz w:val="21"/>
              </w:rPr>
            </w:pPr>
            <w:r>
              <w:rPr>
                <w:rFonts w:hint="eastAsia" w:hAnsi="宋体" w:eastAsia="宋体" w:cs="宋体"/>
                <w:sz w:val="21"/>
              </w:rPr>
            </w:r>
            <w:r/>
          </w:p>
        </w:tc>
      </w:tr>
      <w:tr>
        <w:trPr>
          <w:trHeight w:val="742"/>
        </w:trPr>
        <w:tc>
          <w:tcPr>
            <w:gridSpan w:val="4"/>
            <w:tcW w:w="8847" w:type="dxa"/>
            <w:textDirection w:val="lrTb"/>
            <w:noWrap w:val="false"/>
          </w:tcPr>
          <w:p>
            <w:pPr>
              <w:pStyle w:val="1011"/>
              <w:rPr>
                <w:rFonts w:hint="eastAsia" w:hAnsi="宋体" w:eastAsia="宋体" w:cs="宋体"/>
                <w:sz w:val="21"/>
              </w:rPr>
            </w:pPr>
            <w:r>
              <w:rPr>
                <w:rFonts w:hint="eastAsia" w:hAnsi="宋体" w:eastAsia="宋体" w:cs="宋体"/>
                <w:sz w:val="21"/>
              </w:rPr>
              <w:t xml:space="preserve">谈判总报价：人民币（大写）</w:t>
            </w:r>
            <w:r/>
          </w:p>
        </w:tc>
      </w:tr>
    </w:tbl>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谈判响应单位：（签章）</w:t>
      </w:r>
      <w:r/>
    </w:p>
    <w:p>
      <w:pPr>
        <w:jc w:val="left"/>
        <w:spacing w:line="360" w:lineRule="auto"/>
        <w:rPr>
          <w:rFonts w:hint="eastAsia" w:ascii="宋体" w:hAnsi="宋体" w:cs="宋体"/>
          <w:szCs w:val="21"/>
        </w:rPr>
      </w:pPr>
      <w:r>
        <w:rPr>
          <w:rFonts w:hint="eastAsia" w:ascii="宋体" w:hAnsi="宋体" w:cs="宋体"/>
          <w:szCs w:val="21"/>
        </w:rPr>
        <w:t xml:space="preserve">日期：        年    月    日</w:t>
      </w:r>
      <w:r/>
    </w:p>
    <w:p>
      <w:pPr>
        <w:pStyle w:val="759"/>
        <w:pageBreakBefore/>
        <w:spacing w:before="0" w:after="0" w:line="360" w:lineRule="auto"/>
        <w:rPr>
          <w:rFonts w:hint="eastAsia" w:ascii="宋体" w:hAnsi="宋体" w:cs="宋体"/>
          <w:sz w:val="21"/>
          <w:szCs w:val="21"/>
        </w:rPr>
      </w:pPr>
      <w:r>
        <w:rPr>
          <w:rFonts w:hint="eastAsia" w:ascii="宋体" w:hAnsi="宋体" w:cs="宋体"/>
          <w:sz w:val="21"/>
          <w:szCs w:val="21"/>
        </w:rPr>
        <w:t xml:space="preserve">附件2：谈判报价分析表</w:t>
      </w:r>
      <w:r/>
    </w:p>
    <w:p>
      <w:pPr>
        <w:jc w:val="center"/>
        <w:rPr>
          <w:rFonts w:hint="eastAsia" w:ascii="宋体" w:hAnsi="宋体" w:cs="宋体"/>
          <w:b/>
          <w:szCs w:val="21"/>
        </w:rPr>
      </w:pPr>
      <w:r>
        <w:rPr>
          <w:rFonts w:hint="eastAsia" w:ascii="宋体" w:hAnsi="宋体" w:cs="宋体"/>
          <w:b/>
          <w:szCs w:val="21"/>
        </w:rPr>
        <w:t xml:space="preserve">谈判报价分析表</w:t>
      </w:r>
      <w:r/>
    </w:p>
    <w:p>
      <w:pPr>
        <w:jc w:val="left"/>
        <w:spacing w:line="360" w:lineRule="auto"/>
        <w:rPr>
          <w:rFonts w:hint="eastAsia" w:ascii="宋体" w:hAnsi="宋体" w:cs="宋体"/>
          <w:szCs w:val="21"/>
        </w:rPr>
      </w:pPr>
      <w:r>
        <w:rPr>
          <w:rFonts w:hint="eastAsia" w:ascii="宋体" w:hAnsi="宋体" w:cs="宋体"/>
          <w:szCs w:val="21"/>
        </w:rPr>
        <w:t xml:space="preserve">采购编号：     </w:t>
      </w:r>
      <w:r/>
    </w:p>
    <w:tbl>
      <w:tblPr>
        <w:tblW w:w="4996"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727"/>
        <w:gridCol w:w="1486"/>
        <w:gridCol w:w="1423"/>
        <w:gridCol w:w="1310"/>
        <w:gridCol w:w="752"/>
        <w:gridCol w:w="736"/>
        <w:gridCol w:w="846"/>
        <w:gridCol w:w="846"/>
        <w:gridCol w:w="926"/>
      </w:tblGrid>
      <w:tr>
        <w:trPr>
          <w:jc w:val="center"/>
          <w:trHeight w:val="566"/>
        </w:trPr>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序号</w:t>
            </w:r>
            <w:r/>
          </w:p>
        </w:tc>
        <w:tc>
          <w:tcPr>
            <w:tcBorders>
              <w:top w:val="single" w:color="auto" w:sz="6" w:space="0"/>
              <w:left w:val="single" w:color="auto" w:sz="6" w:space="0"/>
              <w:bottom w:val="single" w:color="auto" w:sz="6" w:space="0"/>
              <w:right w:val="single" w:color="auto" w:sz="6" w:space="0"/>
            </w:tcBorders>
            <w:tcW w:w="834" w:type="pct"/>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标的物名称</w:t>
            </w:r>
            <w:r/>
          </w:p>
        </w:tc>
        <w:tc>
          <w:tcPr>
            <w:tcBorders>
              <w:top w:val="single" w:color="auto" w:sz="6" w:space="0"/>
              <w:left w:val="single" w:color="auto" w:sz="6" w:space="0"/>
              <w:bottom w:val="single" w:color="auto" w:sz="6" w:space="0"/>
              <w:right w:val="single" w:color="auto" w:sz="6" w:space="0"/>
            </w:tcBorders>
            <w:tcW w:w="799" w:type="pct"/>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品牌、规格</w:t>
            </w:r>
            <w:r/>
          </w:p>
        </w:tc>
        <w:tc>
          <w:tcPr>
            <w:tcBorders>
              <w:top w:val="single" w:color="auto" w:sz="6" w:space="0"/>
              <w:left w:val="single" w:color="auto" w:sz="6" w:space="0"/>
              <w:bottom w:val="single" w:color="auto" w:sz="6" w:space="0"/>
              <w:right w:val="single" w:color="auto" w:sz="6" w:space="0"/>
            </w:tcBorders>
            <w:tcW w:w="737" w:type="pct"/>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生产厂家</w:t>
            </w:r>
            <w:r/>
          </w:p>
        </w:tc>
        <w:tc>
          <w:tcPr>
            <w:tcBorders>
              <w:top w:val="single" w:color="auto" w:sz="6" w:space="0"/>
              <w:left w:val="single" w:color="auto" w:sz="6" w:space="0"/>
              <w:bottom w:val="single" w:color="auto" w:sz="6" w:space="0"/>
              <w:right w:val="single" w:color="auto" w:sz="4" w:space="0"/>
            </w:tcBorders>
            <w:tcW w:w="428" w:type="pct"/>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单位</w:t>
            </w:r>
            <w:r/>
          </w:p>
        </w:tc>
        <w:tc>
          <w:tcPr>
            <w:tcBorders>
              <w:top w:val="single" w:color="auto" w:sz="6" w:space="0"/>
              <w:left w:val="single" w:color="auto" w:sz="4" w:space="0"/>
              <w:bottom w:val="single" w:color="auto" w:sz="6" w:space="0"/>
              <w:right w:val="single" w:color="auto" w:sz="6" w:space="0"/>
            </w:tcBorders>
            <w:tcW w:w="419" w:type="pct"/>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数量</w:t>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单价（元）</w:t>
            </w:r>
            <w:r/>
          </w:p>
        </w:tc>
        <w:tc>
          <w:tcPr>
            <w:tcBorders>
              <w:top w:val="single" w:color="auto" w:sz="6" w:space="0"/>
              <w:left w:val="single" w:color="auto" w:sz="6" w:space="0"/>
              <w:bottom w:val="single" w:color="auto" w:sz="6" w:space="0"/>
              <w:right w:val="single" w:color="auto" w:sz="4" w:space="0"/>
            </w:tcBorders>
            <w:tcW w:w="420" w:type="pct"/>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总价（元）</w:t>
            </w:r>
            <w:r/>
          </w:p>
        </w:tc>
        <w:tc>
          <w:tcPr>
            <w:tcBorders>
              <w:top w:val="single" w:color="auto" w:sz="6" w:space="0"/>
              <w:left w:val="single" w:color="auto" w:sz="6" w:space="0"/>
              <w:bottom w:val="single" w:color="auto" w:sz="6" w:space="0"/>
              <w:right w:val="single" w:color="auto" w:sz="4" w:space="0"/>
            </w:tcBorders>
            <w:tcW w:w="520" w:type="pct"/>
            <w:vAlign w:val="center"/>
            <w:textDirection w:val="lrTb"/>
            <w:noWrap w:val="false"/>
          </w:tcPr>
          <w:p>
            <w:pPr>
              <w:jc w:val="center"/>
              <w:widowControl/>
              <w:rPr>
                <w:rFonts w:hint="eastAsia" w:ascii="宋体" w:hAnsi="宋体"/>
                <w:bCs/>
                <w:szCs w:val="21"/>
              </w:rPr>
            </w:pPr>
            <w:r>
              <w:rPr>
                <w:rFonts w:hint="eastAsia" w:ascii="宋体" w:hAnsi="宋体"/>
                <w:bCs/>
                <w:szCs w:val="21"/>
              </w:rPr>
              <w:t xml:space="preserve">备注</w:t>
            </w:r>
            <w:r/>
          </w:p>
        </w:tc>
      </w:tr>
      <w:tr>
        <w:trPr>
          <w:jc w:val="center"/>
          <w:trHeight w:val="480"/>
        </w:trPr>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834"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9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37"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8"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4" w:space="0"/>
              <w:bottom w:val="single" w:color="auto" w:sz="6" w:space="0"/>
              <w:right w:val="single" w:color="auto" w:sz="6" w:space="0"/>
            </w:tcBorders>
            <w:tcW w:w="41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5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834"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9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37"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8"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4" w:space="0"/>
              <w:bottom w:val="single" w:color="auto" w:sz="6" w:space="0"/>
              <w:right w:val="single" w:color="auto" w:sz="6" w:space="0"/>
            </w:tcBorders>
            <w:tcW w:w="41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5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834"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9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37"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8"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4" w:space="0"/>
              <w:bottom w:val="single" w:color="auto" w:sz="6" w:space="0"/>
              <w:right w:val="single" w:color="auto" w:sz="6" w:space="0"/>
            </w:tcBorders>
            <w:tcW w:w="41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5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834"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9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37"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8"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4" w:space="0"/>
              <w:bottom w:val="single" w:color="auto" w:sz="6" w:space="0"/>
              <w:right w:val="single" w:color="auto" w:sz="6" w:space="0"/>
            </w:tcBorders>
            <w:tcW w:w="41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5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834"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9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37"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8"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4" w:space="0"/>
              <w:bottom w:val="single" w:color="auto" w:sz="6" w:space="0"/>
              <w:right w:val="single" w:color="auto" w:sz="6" w:space="0"/>
            </w:tcBorders>
            <w:tcW w:w="41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5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834"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9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37"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8"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4" w:space="0"/>
              <w:bottom w:val="single" w:color="auto" w:sz="6" w:space="0"/>
              <w:right w:val="single" w:color="auto" w:sz="6" w:space="0"/>
            </w:tcBorders>
            <w:tcW w:w="41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5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r>
      <w:tr>
        <w:trPr>
          <w:jc w:val="center"/>
          <w:trHeight w:val="480"/>
        </w:trPr>
        <w:tc>
          <w:tcPr>
            <w:tcBorders>
              <w:top w:val="single" w:color="auto" w:sz="6" w:space="0"/>
              <w:left w:val="single" w:color="auto" w:sz="6" w:space="0"/>
              <w:bottom w:val="single" w:color="auto" w:sz="6" w:space="0"/>
              <w:right w:val="single" w:color="auto" w:sz="6" w:space="0"/>
            </w:tcBorders>
            <w:tcW w:w="415"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834"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9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737"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8"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4" w:space="0"/>
              <w:bottom w:val="single" w:color="auto" w:sz="6" w:space="0"/>
              <w:right w:val="single" w:color="auto" w:sz="6" w:space="0"/>
            </w:tcBorders>
            <w:tcW w:w="419"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6" w:space="0"/>
            </w:tcBorders>
            <w:tcW w:w="423"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4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c>
          <w:tcPr>
            <w:tcBorders>
              <w:top w:val="single" w:color="auto" w:sz="6" w:space="0"/>
              <w:left w:val="single" w:color="auto" w:sz="6" w:space="0"/>
              <w:bottom w:val="single" w:color="auto" w:sz="6" w:space="0"/>
              <w:right w:val="single" w:color="auto" w:sz="4" w:space="0"/>
            </w:tcBorders>
            <w:tcW w:w="520" w:type="pct"/>
            <w:vAlign w:val="center"/>
            <w:textDirection w:val="lrTb"/>
            <w:noWrap w:val="false"/>
          </w:tcPr>
          <w:p>
            <w:pPr>
              <w:jc w:val="center"/>
              <w:spacing w:line="480" w:lineRule="auto"/>
              <w:widowControl/>
              <w:rPr>
                <w:rFonts w:hint="eastAsia" w:ascii="宋体" w:hAnsi="宋体"/>
                <w:bCs/>
                <w:szCs w:val="21"/>
              </w:rPr>
            </w:pPr>
            <w:r>
              <w:rPr>
                <w:rFonts w:hint="eastAsia" w:ascii="宋体" w:hAnsi="宋体"/>
                <w:bCs/>
                <w:szCs w:val="21"/>
              </w:rPr>
            </w:r>
            <w:r/>
          </w:p>
        </w:tc>
      </w:tr>
      <w:tr>
        <w:trPr>
          <w:jc w:val="center"/>
          <w:trHeight w:val="561"/>
        </w:trPr>
        <w:tc>
          <w:tcPr>
            <w:gridSpan w:val="2"/>
            <w:tcBorders>
              <w:top w:val="single" w:color="auto" w:sz="6" w:space="0"/>
              <w:left w:val="single" w:color="auto" w:sz="6" w:space="0"/>
              <w:bottom w:val="single" w:color="auto" w:sz="6" w:space="0"/>
              <w:right w:val="single" w:color="auto" w:sz="6" w:space="0"/>
            </w:tcBorders>
            <w:tcW w:w="1249" w:type="pct"/>
            <w:vAlign w:val="center"/>
            <w:textDirection w:val="lrTb"/>
            <w:noWrap w:val="false"/>
          </w:tcPr>
          <w:p>
            <w:pPr>
              <w:widowControl/>
              <w:rPr>
                <w:rFonts w:hint="eastAsia" w:ascii="宋体" w:hAnsi="宋体"/>
                <w:bCs/>
                <w:szCs w:val="21"/>
              </w:rPr>
            </w:pPr>
            <w:r>
              <w:rPr>
                <w:rFonts w:hint="eastAsia" w:ascii="宋体" w:hAnsi="宋体"/>
                <w:bCs/>
                <w:szCs w:val="21"/>
              </w:rPr>
              <w:t xml:space="preserve">投标总报价：</w:t>
            </w:r>
            <w:r/>
          </w:p>
        </w:tc>
        <w:tc>
          <w:tcPr>
            <w:gridSpan w:val="7"/>
            <w:tcBorders>
              <w:top w:val="single" w:color="auto" w:sz="6" w:space="0"/>
              <w:left w:val="single" w:color="auto" w:sz="6" w:space="0"/>
              <w:bottom w:val="single" w:color="auto" w:sz="6" w:space="0"/>
              <w:right w:val="single" w:color="auto" w:sz="6" w:space="0"/>
            </w:tcBorders>
            <w:tcW w:w="3750" w:type="pct"/>
            <w:vAlign w:val="center"/>
            <w:textDirection w:val="lrTb"/>
            <w:noWrap w:val="false"/>
          </w:tcPr>
          <w:p>
            <w:pPr>
              <w:jc w:val="left"/>
              <w:widowControl/>
              <w:rPr>
                <w:rFonts w:hint="eastAsia" w:ascii="宋体" w:hAnsi="宋体"/>
                <w:bCs/>
                <w:szCs w:val="21"/>
              </w:rPr>
            </w:pPr>
            <w:r>
              <w:rPr>
                <w:rFonts w:hint="eastAsia" w:ascii="宋体" w:hAnsi="宋体"/>
                <w:bCs/>
                <w:szCs w:val="21"/>
              </w:rPr>
              <w:t xml:space="preserve">大写：元</w:t>
            </w:r>
            <w:r/>
          </w:p>
        </w:tc>
      </w:tr>
    </w:tbl>
    <w:p>
      <w:pPr>
        <w:pStyle w:val="772"/>
        <w:ind w:firstLine="0"/>
        <w:jc w:val="both"/>
        <w:spacing w:line="360" w:lineRule="auto"/>
        <w:rPr>
          <w:rFonts w:hint="eastAsia" w:ascii="宋体" w:hAnsi="宋体" w:eastAsia="宋体" w:cs="宋体"/>
          <w:sz w:val="21"/>
        </w:rPr>
      </w:pPr>
      <w:r>
        <w:rPr>
          <w:rFonts w:hint="eastAsia" w:ascii="宋体" w:hAnsi="宋体" w:eastAsia="宋体" w:cs="宋体"/>
          <w:sz w:val="21"/>
        </w:rPr>
        <w:t xml:space="preserve">谈判响应单位：（签章）</w:t>
      </w:r>
      <w:r/>
    </w:p>
    <w:p>
      <w:pPr>
        <w:pStyle w:val="772"/>
        <w:ind w:firstLine="0"/>
        <w:jc w:val="both"/>
        <w:spacing w:line="360" w:lineRule="auto"/>
        <w:rPr>
          <w:rFonts w:hint="eastAsia" w:ascii="宋体" w:hAnsi="宋体" w:eastAsia="宋体" w:cs="宋体"/>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spacing w:line="360" w:lineRule="auto"/>
        <w:rPr>
          <w:rFonts w:hint="eastAsia" w:ascii="宋体" w:hAnsi="宋体" w:cs="宋体"/>
          <w:b/>
          <w:szCs w:val="21"/>
        </w:rPr>
        <w:outlineLvl w:val="1"/>
      </w:pPr>
      <w:r>
        <w:rPr>
          <w:rFonts w:hint="eastAsia" w:ascii="宋体" w:hAnsi="宋体" w:cs="宋体"/>
          <w:b/>
          <w:szCs w:val="21"/>
        </w:rPr>
        <w:t xml:space="preserve">附件3：谈判响应函</w:t>
      </w:r>
      <w:r/>
    </w:p>
    <w:p>
      <w:pPr>
        <w:jc w:val="center"/>
        <w:spacing w:line="360" w:lineRule="auto"/>
        <w:rPr>
          <w:rFonts w:hint="eastAsia" w:ascii="宋体" w:hAnsi="宋体" w:cs="宋体"/>
          <w:b/>
          <w:szCs w:val="21"/>
        </w:rPr>
      </w:pPr>
      <w:r>
        <w:rPr>
          <w:rFonts w:hint="eastAsia" w:ascii="宋体" w:hAnsi="宋体" w:cs="宋体"/>
          <w:b/>
          <w:szCs w:val="21"/>
        </w:rPr>
        <w:t xml:space="preserve">谈判响应函</w:t>
      </w:r>
      <w:r/>
    </w:p>
    <w:p>
      <w:pPr>
        <w:spacing w:line="360" w:lineRule="auto"/>
        <w:rPr>
          <w:rFonts w:hint="eastAsia" w:ascii="宋体" w:hAnsi="宋体" w:cs="宋体"/>
          <w:szCs w:val="21"/>
        </w:rPr>
      </w:pPr>
      <w:r>
        <w:rPr>
          <w:rFonts w:hint="eastAsia" w:ascii="宋体" w:hAnsi="宋体" w:cs="宋体"/>
          <w:szCs w:val="21"/>
        </w:rPr>
        <w:t xml:space="preserve">苏州中润建设管理咨询有限公司：</w:t>
      </w:r>
      <w:r/>
    </w:p>
    <w:p>
      <w:pPr>
        <w:ind w:firstLine="420"/>
        <w:spacing w:line="360" w:lineRule="auto"/>
        <w:rPr>
          <w:rFonts w:hint="eastAsia" w:ascii="宋体" w:hAnsi="宋体" w:cs="宋体"/>
          <w:szCs w:val="21"/>
        </w:rPr>
      </w:pPr>
      <w:r>
        <w:rPr>
          <w:rFonts w:hint="eastAsia" w:ascii="宋体" w:hAnsi="宋体" w:cs="宋体"/>
          <w:szCs w:val="21"/>
        </w:rPr>
        <w:t xml:space="preserve">我们收到你们JSZC-320500-SZZR-T2026-002号谈判采购文件，经仔细阅读和研究，我们决定参加本项目的谈判。</w:t>
      </w:r>
      <w:r/>
    </w:p>
    <w:p>
      <w:pPr>
        <w:ind w:firstLine="420"/>
        <w:spacing w:line="360" w:lineRule="auto"/>
        <w:rPr>
          <w:rFonts w:hint="eastAsia" w:ascii="宋体" w:hAnsi="宋体" w:cs="宋体"/>
          <w:szCs w:val="21"/>
        </w:rPr>
      </w:pPr>
      <w:r>
        <w:rPr>
          <w:rFonts w:hint="eastAsia" w:ascii="宋体" w:hAnsi="宋体" w:cs="宋体"/>
          <w:szCs w:val="21"/>
        </w:rPr>
        <w:t xml:space="preserve">1、我们愿意按照采购文件的一切要求，提供投标产品及其配套服务，投标总报价包括全部标的物及其备品、备件和专用工具费用、代理服务费、税费（如包括货物及其所用原材料、零部件的各种国内、外税费）及包装、运至最终目的地的运输、保险、现场吊装、临时工程、检测验收、安装调试、技术支持与培训、售后服务</w:t>
      </w:r>
      <w:r>
        <w:rPr>
          <w:rFonts w:hint="eastAsia" w:ascii="宋体" w:hAnsi="宋体" w:cs="宋体"/>
          <w:szCs w:val="21"/>
        </w:rPr>
        <w:t xml:space="preserve">与维保及</w:t>
      </w:r>
      <w:r>
        <w:rPr>
          <w:rFonts w:hint="eastAsia" w:ascii="宋体" w:hAnsi="宋体" w:cs="宋体"/>
          <w:szCs w:val="21"/>
        </w:rPr>
        <w:t xml:space="preserve">相关劳务支出等工作所发生的全部费用以及乙方企业利润、税金和政策性文件规定及合同包含的所有风险、责任等各项应有费用。</w:t>
      </w:r>
      <w:r>
        <w:rPr>
          <w:rFonts w:hint="eastAsia" w:ascii="宋体" w:hAnsi="宋体" w:cs="宋体"/>
          <w:szCs w:val="21"/>
          <w:lang w:val="zh-CN"/>
        </w:rPr>
        <w:t xml:space="preserve">同时，除非合同条款中另有规定，否则</w:t>
      </w:r>
      <w:r>
        <w:rPr>
          <w:rFonts w:hint="eastAsia" w:ascii="宋体" w:hAnsi="宋体" w:cs="宋体"/>
          <w:szCs w:val="21"/>
        </w:rPr>
        <w:t xml:space="preserve">乙方</w:t>
      </w:r>
      <w:r>
        <w:rPr>
          <w:rFonts w:hint="eastAsia" w:ascii="宋体" w:hAnsi="宋体" w:cs="宋体"/>
          <w:szCs w:val="21"/>
          <w:lang w:val="zh-CN"/>
        </w:rPr>
        <w:t xml:space="preserve">所报价格在合同实施期间不因市场变化因素而变动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2、如果我们的响应文件被接受，我们将严格履行谈判采购文件中规定的每一项要求，按期、按质、按量履行服务义务。</w:t>
      </w:r>
      <w:r/>
    </w:p>
    <w:p>
      <w:pPr>
        <w:ind w:firstLine="420"/>
        <w:spacing w:line="360" w:lineRule="auto"/>
        <w:rPr>
          <w:rFonts w:hint="eastAsia" w:ascii="宋体" w:hAnsi="宋体" w:cs="宋体"/>
          <w:szCs w:val="21"/>
        </w:rPr>
      </w:pPr>
      <w:r>
        <w:rPr>
          <w:rFonts w:hint="eastAsia" w:ascii="宋体" w:hAnsi="宋体" w:cs="宋体"/>
          <w:szCs w:val="21"/>
        </w:rPr>
        <w:t xml:space="preserve">3、我们同意按谈判采购文件中的规定，本响应文件的有效期限为自开标之日起45日。</w:t>
      </w:r>
      <w:r/>
    </w:p>
    <w:p>
      <w:pPr>
        <w:ind w:firstLine="420"/>
        <w:spacing w:line="360" w:lineRule="auto"/>
        <w:rPr>
          <w:rFonts w:hint="eastAsia" w:ascii="宋体" w:hAnsi="宋体" w:cs="宋体"/>
          <w:szCs w:val="21"/>
        </w:rPr>
      </w:pPr>
      <w:r>
        <w:rPr>
          <w:rFonts w:hint="eastAsia" w:ascii="宋体" w:hAnsi="宋体" w:cs="宋体"/>
          <w:szCs w:val="21"/>
        </w:rPr>
        <w:t xml:space="preserve">4、我们愿意提供采购人在谈判采购文件中要求的所有资料。</w:t>
      </w:r>
      <w:r/>
    </w:p>
    <w:p>
      <w:pPr>
        <w:ind w:firstLine="420"/>
        <w:spacing w:line="360" w:lineRule="auto"/>
        <w:rPr>
          <w:rFonts w:hint="eastAsia" w:ascii="宋体" w:hAnsi="宋体" w:cs="宋体"/>
          <w:szCs w:val="21"/>
        </w:rPr>
      </w:pPr>
      <w:r>
        <w:rPr>
          <w:rFonts w:hint="eastAsia" w:ascii="宋体" w:hAnsi="宋体" w:cs="宋体"/>
          <w:szCs w:val="21"/>
        </w:rPr>
        <w:t xml:space="preserve">5、我方愿意遵守谈判采购文件中所列的收费标准。</w:t>
      </w:r>
      <w:r/>
    </w:p>
    <w:p>
      <w:pPr>
        <w:ind w:firstLine="420"/>
        <w:spacing w:line="360" w:lineRule="auto"/>
        <w:rPr>
          <w:rFonts w:hint="eastAsia" w:ascii="宋体" w:hAnsi="宋体" w:cs="宋体"/>
          <w:szCs w:val="21"/>
        </w:rPr>
      </w:pPr>
      <w:r>
        <w:rPr>
          <w:rFonts w:hint="eastAsia" w:ascii="宋体" w:hAnsi="宋体" w:cs="宋体"/>
          <w:szCs w:val="21"/>
        </w:rPr>
        <w:t xml:space="preserve">6、我方在谈判响应文件和谈判中所作的承诺在谈判后保持有效，不作任何更改和变动。</w:t>
      </w:r>
      <w:r/>
    </w:p>
    <w:p>
      <w:pPr>
        <w:ind w:firstLine="420"/>
        <w:spacing w:line="360" w:lineRule="auto"/>
        <w:rPr>
          <w:rFonts w:hint="eastAsia" w:ascii="宋体" w:hAnsi="宋体" w:cs="宋体"/>
          <w:szCs w:val="21"/>
        </w:rPr>
      </w:pPr>
      <w:r>
        <w:rPr>
          <w:rFonts w:hint="eastAsia" w:ascii="宋体" w:hAnsi="宋体" w:cs="宋体"/>
          <w:szCs w:val="21"/>
        </w:rPr>
        <w:t xml:space="preserve">7、我们愿意按照</w:t>
      </w:r>
      <w:r>
        <w:rPr>
          <w:rFonts w:hint="eastAsia" w:ascii="宋体" w:hAnsi="宋体" w:cs="宋体"/>
          <w:bCs/>
          <w:szCs w:val="21"/>
        </w:rPr>
        <w:t xml:space="preserve">《中华人民共和国民法典》</w:t>
      </w:r>
      <w:r>
        <w:rPr>
          <w:rFonts w:hint="eastAsia" w:ascii="宋体" w:hAnsi="宋体" w:cs="宋体"/>
          <w:szCs w:val="21"/>
        </w:rPr>
        <w:t xml:space="preserve">履行自己应该承担的全部责任。</w:t>
      </w:r>
      <w:r/>
    </w:p>
    <w:p>
      <w:pPr>
        <w:ind w:firstLine="420"/>
        <w:spacing w:line="360" w:lineRule="auto"/>
        <w:rPr>
          <w:rFonts w:hint="eastAsia" w:ascii="宋体" w:hAnsi="宋体" w:cs="宋体"/>
          <w:szCs w:val="21"/>
        </w:rPr>
      </w:pPr>
      <w:r>
        <w:rPr>
          <w:rFonts w:hint="eastAsia" w:ascii="宋体" w:hAnsi="宋体" w:cs="宋体"/>
          <w:szCs w:val="21"/>
        </w:rPr>
        <w:t xml:space="preserve">8、我们愿意按照贵公司谈判采购文件的要求提供电子响应文件</w:t>
      </w:r>
      <w:r>
        <w:rPr>
          <w:rFonts w:hint="eastAsia" w:hAnsi="宋体" w:cs="宋体"/>
          <w:b/>
          <w:bCs/>
          <w:szCs w:val="21"/>
        </w:rPr>
        <w:t xml:space="preserve">（成交后提供两套纸质响应文件）</w:t>
      </w:r>
      <w:r>
        <w:rPr>
          <w:rFonts w:hint="eastAsia" w:ascii="宋体" w:hAnsi="宋体" w:cs="宋体"/>
          <w:szCs w:val="21"/>
        </w:rPr>
        <w:t xml:space="preserve">，并保证全部谈判响应文件内容真实有效，若有虚假，我公司愿意承担与此相关的一切责任。</w:t>
      </w:r>
      <w:r/>
    </w:p>
    <w:p>
      <w:pPr>
        <w:ind w:firstLine="420"/>
        <w:spacing w:line="360" w:lineRule="auto"/>
        <w:rPr>
          <w:rFonts w:hint="eastAsia" w:ascii="宋体" w:hAnsi="宋体" w:cs="宋体"/>
          <w:szCs w:val="21"/>
        </w:rPr>
      </w:pPr>
      <w:r>
        <w:rPr>
          <w:rFonts w:hint="eastAsia" w:ascii="宋体" w:hAnsi="宋体" w:cs="宋体"/>
          <w:szCs w:val="21"/>
        </w:rPr>
        <w:t xml:space="preserve">9、综合说明：</w:t>
      </w:r>
      <w:r/>
    </w:p>
    <w:p>
      <w:pPr>
        <w:ind w:firstLine="420"/>
        <w:spacing w:line="360" w:lineRule="auto"/>
        <w:rPr>
          <w:rFonts w:hint="eastAsia" w:ascii="宋体" w:hAnsi="宋体" w:cs="宋体"/>
          <w:szCs w:val="21"/>
        </w:rPr>
      </w:pPr>
      <w:r>
        <w:rPr>
          <w:rFonts w:hint="eastAsia" w:ascii="宋体" w:hAnsi="宋体" w:cs="宋体"/>
          <w:szCs w:val="21"/>
        </w:rPr>
        <w:t xml:space="preserve">（1）伴随服务及配合措施；</w:t>
      </w:r>
      <w:r/>
    </w:p>
    <w:p>
      <w:pPr>
        <w:ind w:firstLine="420"/>
        <w:spacing w:line="360" w:lineRule="auto"/>
        <w:rPr>
          <w:rFonts w:hint="eastAsia" w:ascii="宋体" w:hAnsi="宋体" w:cs="宋体"/>
          <w:szCs w:val="21"/>
        </w:rPr>
      </w:pPr>
      <w:r>
        <w:rPr>
          <w:rFonts w:hint="eastAsia" w:ascii="宋体" w:hAnsi="宋体" w:cs="宋体"/>
          <w:szCs w:val="21"/>
        </w:rPr>
        <w:t xml:space="preserve">（2）要求采购单位提供的配合；</w:t>
      </w:r>
      <w:r/>
    </w:p>
    <w:p>
      <w:pPr>
        <w:ind w:firstLine="420"/>
        <w:spacing w:line="360" w:lineRule="auto"/>
        <w:rPr>
          <w:rFonts w:hint="eastAsia" w:ascii="宋体" w:hAnsi="宋体" w:cs="宋体"/>
          <w:szCs w:val="21"/>
        </w:rPr>
      </w:pPr>
      <w:r>
        <w:rPr>
          <w:rFonts w:hint="eastAsia" w:ascii="宋体" w:hAnsi="宋体" w:cs="宋体"/>
          <w:szCs w:val="21"/>
        </w:rPr>
        <w:t xml:space="preserve">（3）对谈判采购文件有不同意见的偏离说明；</w:t>
      </w:r>
      <w:r/>
    </w:p>
    <w:p>
      <w:pPr>
        <w:ind w:firstLine="420"/>
        <w:spacing w:line="360" w:lineRule="auto"/>
        <w:rPr>
          <w:rFonts w:hint="eastAsia" w:ascii="宋体" w:hAnsi="宋体" w:cs="宋体"/>
          <w:szCs w:val="21"/>
        </w:rPr>
      </w:pPr>
      <w:r>
        <w:rPr>
          <w:rFonts w:hint="eastAsia" w:ascii="宋体" w:hAnsi="宋体" w:cs="宋体"/>
          <w:szCs w:val="21"/>
        </w:rPr>
        <w:t xml:space="preserve">（4）其它说明；</w:t>
      </w:r>
      <w:r/>
    </w:p>
    <w:p>
      <w:pPr>
        <w:ind w:firstLine="420"/>
        <w:spacing w:line="360" w:lineRule="auto"/>
        <w:rPr>
          <w:rFonts w:hint="eastAsia" w:ascii="宋体" w:hAnsi="宋体" w:cs="宋体"/>
          <w:szCs w:val="21"/>
        </w:rPr>
      </w:pPr>
      <w:r>
        <w:rPr>
          <w:rFonts w:hint="eastAsia" w:ascii="宋体" w:hAnsi="宋体" w:cs="宋体"/>
          <w:szCs w:val="21"/>
        </w:rPr>
        <w:t xml:space="preserve">所有有关标书的函电，请按下列地址联系：</w:t>
      </w:r>
      <w:r/>
    </w:p>
    <w:p>
      <w:pPr>
        <w:ind w:firstLine="420"/>
        <w:spacing w:line="360" w:lineRule="auto"/>
        <w:rPr>
          <w:rFonts w:hint="eastAsia" w:ascii="宋体" w:hAnsi="宋体" w:cs="宋体"/>
          <w:szCs w:val="21"/>
        </w:rPr>
      </w:pPr>
      <w:r>
        <w:rPr>
          <w:rFonts w:hint="eastAsia" w:ascii="宋体" w:hAnsi="宋体" w:cs="宋体"/>
          <w:szCs w:val="21"/>
        </w:rPr>
        <w:t xml:space="preserve">单位：       地址：       邮编：</w:t>
      </w:r>
      <w:r/>
    </w:p>
    <w:p>
      <w:pPr>
        <w:ind w:firstLine="420"/>
        <w:spacing w:line="360" w:lineRule="auto"/>
        <w:rPr>
          <w:rFonts w:hint="eastAsia" w:ascii="宋体" w:hAnsi="宋体" w:cs="宋体"/>
          <w:szCs w:val="21"/>
        </w:rPr>
      </w:pPr>
      <w:r>
        <w:rPr>
          <w:rFonts w:hint="eastAsia" w:ascii="宋体" w:hAnsi="宋体" w:cs="宋体"/>
          <w:szCs w:val="21"/>
        </w:rPr>
        <w:t xml:space="preserve">联系人：     电话：电子邮箱：</w:t>
      </w:r>
      <w:r/>
    </w:p>
    <w:p>
      <w:pPr>
        <w:ind w:firstLine="420"/>
        <w:spacing w:line="360" w:lineRule="auto"/>
        <w:rPr>
          <w:rFonts w:hint="eastAsia" w:ascii="宋体" w:hAnsi="宋体" w:cs="宋体"/>
          <w:szCs w:val="21"/>
        </w:rPr>
      </w:pPr>
      <w:r>
        <w:rPr>
          <w:rFonts w:hint="eastAsia" w:ascii="宋体" w:hAnsi="宋体" w:cs="宋体"/>
          <w:szCs w:val="21"/>
        </w:rPr>
        <w:t xml:space="preserve">开户名称：   开户银行：   开户账号：</w:t>
      </w:r>
      <w:r/>
    </w:p>
    <w:p>
      <w:pPr>
        <w:ind w:firstLine="420"/>
        <w:spacing w:line="360" w:lineRule="auto"/>
        <w:rPr>
          <w:rFonts w:hint="eastAsia" w:ascii="宋体" w:hAnsi="宋体" w:cs="宋体"/>
          <w:szCs w:val="21"/>
        </w:rPr>
      </w:pPr>
      <w:r>
        <w:rPr>
          <w:rFonts w:hint="eastAsia" w:ascii="宋体" w:hAnsi="宋体" w:cs="宋体"/>
          <w:szCs w:val="21"/>
        </w:rPr>
        <w:t xml:space="preserve">数字人民币账户信息（如有）：</w:t>
      </w:r>
      <w:r/>
    </w:p>
    <w:p>
      <w:pPr>
        <w:pStyle w:val="772"/>
        <w:ind w:firstLine="0"/>
        <w:jc w:val="both"/>
        <w:spacing w:line="360" w:lineRule="auto"/>
        <w:rPr>
          <w:rFonts w:hint="eastAsia" w:ascii="宋体" w:hAnsi="宋体" w:eastAsia="宋体" w:cs="宋体"/>
          <w:sz w:val="21"/>
        </w:rPr>
      </w:pPr>
      <w:r>
        <w:rPr>
          <w:rFonts w:hint="eastAsia" w:ascii="宋体" w:hAnsi="宋体" w:eastAsia="宋体" w:cs="宋体"/>
          <w:sz w:val="21"/>
        </w:rPr>
        <w:t xml:space="preserve">谈判响应单位：（签章）</w:t>
      </w:r>
      <w:r/>
    </w:p>
    <w:p>
      <w:pPr>
        <w:pStyle w:val="772"/>
        <w:ind w:firstLine="0"/>
        <w:jc w:val="both"/>
        <w:spacing w:line="360" w:lineRule="auto"/>
        <w:rPr>
          <w:rFonts w:hint="eastAsia"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pStyle w:val="772"/>
        <w:ind w:firstLine="0"/>
        <w:jc w:val="both"/>
        <w:pageBreakBefore/>
        <w:spacing w:line="360" w:lineRule="auto"/>
        <w:rPr>
          <w:rFonts w:hint="eastAsia" w:ascii="宋体" w:hAnsi="宋体" w:eastAsia="宋体" w:cs="宋体"/>
          <w:b/>
          <w:sz w:val="21"/>
        </w:rPr>
      </w:pPr>
      <w:r>
        <w:rPr>
          <w:rFonts w:hint="eastAsia" w:ascii="宋体" w:hAnsi="宋体" w:eastAsia="宋体" w:cs="宋体"/>
          <w:b/>
          <w:sz w:val="21"/>
        </w:rPr>
        <w:t xml:space="preserve">附件4：关于资格文件的声明函</w:t>
      </w:r>
      <w:r/>
    </w:p>
    <w:p>
      <w:pPr>
        <w:pStyle w:val="772"/>
        <w:jc w:val="center"/>
        <w:spacing w:line="360" w:lineRule="auto"/>
        <w:rPr>
          <w:rFonts w:hint="eastAsia" w:ascii="宋体" w:hAnsi="宋体" w:eastAsia="宋体" w:cs="宋体"/>
          <w:sz w:val="21"/>
        </w:rPr>
      </w:pPr>
      <w:r>
        <w:rPr>
          <w:rFonts w:hint="eastAsia" w:ascii="宋体" w:hAnsi="宋体" w:eastAsia="宋体" w:cs="宋体"/>
          <w:sz w:val="21"/>
        </w:rPr>
      </w:r>
      <w:r/>
    </w:p>
    <w:p>
      <w:pPr>
        <w:pStyle w:val="772"/>
        <w:ind w:firstLine="0"/>
        <w:jc w:val="center"/>
        <w:spacing w:line="360" w:lineRule="auto"/>
        <w:rPr>
          <w:rFonts w:hint="eastAsia" w:ascii="宋体" w:hAnsi="宋体" w:eastAsia="宋体" w:cs="宋体"/>
          <w:sz w:val="21"/>
        </w:rPr>
      </w:pPr>
      <w:r>
        <w:rPr>
          <w:rFonts w:hint="eastAsia" w:ascii="宋体" w:hAnsi="宋体" w:eastAsia="宋体" w:cs="宋体"/>
          <w:sz w:val="21"/>
        </w:rPr>
        <w:t xml:space="preserve">关于资格文件的声明函</w:t>
      </w:r>
      <w:r/>
    </w:p>
    <w:p>
      <w:pPr>
        <w:pStyle w:val="772"/>
        <w:ind w:firstLine="0"/>
        <w:spacing w:line="360" w:lineRule="auto"/>
        <w:rPr>
          <w:rFonts w:hint="eastAsia" w:ascii="宋体" w:hAnsi="宋体" w:eastAsia="宋体" w:cs="宋体"/>
          <w:sz w:val="21"/>
          <w:u w:val="single"/>
        </w:rPr>
      </w:pPr>
      <w:r>
        <w:rPr>
          <w:rFonts w:hint="eastAsia" w:ascii="宋体" w:hAnsi="宋体" w:eastAsia="宋体" w:cs="宋体"/>
          <w:sz w:val="21"/>
          <w:u w:val="single"/>
        </w:rPr>
      </w:r>
      <w:r/>
    </w:p>
    <w:p>
      <w:pPr>
        <w:pStyle w:val="772"/>
        <w:ind w:firstLine="1260"/>
        <w:spacing w:line="360" w:lineRule="auto"/>
        <w:rPr>
          <w:rFonts w:hint="eastAsia" w:ascii="宋体" w:hAnsi="宋体" w:eastAsia="宋体" w:cs="宋体"/>
          <w:sz w:val="21"/>
        </w:rPr>
      </w:pPr>
      <w:r>
        <w:rPr>
          <w:rFonts w:hint="eastAsia" w:ascii="宋体" w:hAnsi="宋体" w:eastAsia="宋体" w:cs="宋体"/>
          <w:sz w:val="21"/>
        </w:rPr>
        <w:t xml:space="preserve">：</w:t>
      </w:r>
      <w:r/>
    </w:p>
    <w:p>
      <w:pPr>
        <w:pStyle w:val="772"/>
        <w:spacing w:line="360" w:lineRule="auto"/>
        <w:rPr>
          <w:rFonts w:hint="eastAsia" w:ascii="宋体" w:hAnsi="宋体" w:eastAsia="宋体" w:cs="宋体"/>
          <w:sz w:val="21"/>
          <w:szCs w:val="21"/>
        </w:rPr>
      </w:pPr>
      <w:r>
        <w:rPr>
          <w:rFonts w:hint="eastAsia" w:ascii="宋体" w:hAnsi="宋体" w:eastAsia="宋体" w:cs="宋体"/>
          <w:sz w:val="21"/>
        </w:rPr>
        <w:t xml:space="preserve">本公司愿就由贵公司组织实施的编号为JSZC-320500-SZZR-T2026-002号的招标活动进行投标。本公司所提交的响应文件中所有关于投标资格的文件、证明和陈述均是真实的、准确的。本公司愿意提供采购文件中要求的所有资料，本公司承诺我单位符合采购文件中的所有资格要求。若与真实情况不符，本公司愿意承担由此而产生的一切后果。</w:t>
      </w:r>
      <w:r/>
    </w:p>
    <w:p>
      <w:pPr>
        <w:pStyle w:val="772"/>
        <w:ind w:firstLine="0"/>
        <w:jc w:val="both"/>
        <w:spacing w:line="360" w:lineRule="auto"/>
        <w:rPr>
          <w:rFonts w:hint="eastAsia" w:ascii="宋体" w:hAnsi="宋体" w:eastAsia="宋体" w:cs="宋体"/>
          <w:sz w:val="21"/>
        </w:rPr>
      </w:pPr>
      <w:r>
        <w:rPr>
          <w:rFonts w:hint="eastAsia" w:ascii="宋体" w:hAnsi="宋体" w:eastAsia="宋体" w:cs="宋体"/>
          <w:sz w:val="21"/>
        </w:rPr>
      </w:r>
      <w:r/>
    </w:p>
    <w:p>
      <w:pPr>
        <w:pStyle w:val="772"/>
        <w:ind w:firstLine="0"/>
        <w:jc w:val="both"/>
        <w:spacing w:line="360" w:lineRule="auto"/>
        <w:rPr>
          <w:rFonts w:hint="eastAsia" w:ascii="宋体" w:hAnsi="宋体" w:eastAsia="宋体" w:cs="宋体"/>
          <w:sz w:val="21"/>
        </w:rPr>
      </w:pPr>
      <w:r>
        <w:rPr>
          <w:rFonts w:hint="eastAsia" w:ascii="宋体" w:hAnsi="宋体" w:eastAsia="宋体" w:cs="宋体"/>
          <w:sz w:val="21"/>
        </w:rPr>
        <w:t xml:space="preserve">谈判响应单位：（签章）</w:t>
      </w:r>
      <w:r/>
    </w:p>
    <w:p>
      <w:pPr>
        <w:pStyle w:val="772"/>
        <w:ind w:firstLine="0"/>
        <w:jc w:val="both"/>
        <w:spacing w:line="360" w:lineRule="auto"/>
        <w:rPr>
          <w:rFonts w:hint="eastAsia"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sz w:val="21"/>
          <w:szCs w:val="21"/>
        </w:rPr>
        <w:t xml:space="preserve">日期：        年    月    日</w:t>
      </w:r>
      <w:r/>
    </w:p>
    <w:p>
      <w:pPr>
        <w:pageBreakBefore/>
        <w:spacing w:line="360" w:lineRule="auto"/>
        <w:rPr>
          <w:rFonts w:hint="eastAsia" w:ascii="宋体" w:hAnsi="宋体" w:cs="宋体"/>
          <w:b/>
          <w:szCs w:val="21"/>
        </w:rPr>
        <w:outlineLvl w:val="1"/>
      </w:pPr>
      <w:r>
        <w:rPr>
          <w:rFonts w:hint="eastAsia" w:ascii="宋体" w:hAnsi="宋体" w:cs="宋体"/>
          <w:b/>
          <w:szCs w:val="21"/>
        </w:rPr>
        <w:t xml:space="preserve">附件5：（谈判响应单位）法人授权委托书</w:t>
      </w:r>
      <w:r/>
    </w:p>
    <w:p>
      <w:pPr>
        <w:pStyle w:val="772"/>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pStyle w:val="772"/>
        <w:ind w:firstLine="0"/>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法人授权委托书</w:t>
      </w:r>
      <w:r/>
    </w:p>
    <w:p>
      <w:pPr>
        <w:pStyle w:val="772"/>
        <w:spacing w:line="360" w:lineRule="auto"/>
        <w:rPr>
          <w:rFonts w:hint="eastAsia" w:ascii="宋体" w:hAnsi="宋体" w:eastAsia="宋体" w:cs="宋体"/>
          <w:sz w:val="21"/>
          <w:szCs w:val="21"/>
        </w:rPr>
      </w:pPr>
      <w:r>
        <w:rPr>
          <w:rFonts w:hint="eastAsia" w:ascii="宋体" w:hAnsi="宋体" w:eastAsia="宋体" w:cs="宋体"/>
          <w:sz w:val="21"/>
          <w:szCs w:val="21"/>
        </w:rPr>
      </w:r>
      <w:r/>
    </w:p>
    <w:p>
      <w:pPr>
        <w:ind w:firstLine="420"/>
        <w:spacing w:line="360" w:lineRule="auto"/>
        <w:rPr>
          <w:rFonts w:hint="eastAsia" w:ascii="宋体" w:hAnsi="宋体" w:cs="宋体"/>
          <w:szCs w:val="21"/>
        </w:rPr>
      </w:pPr>
      <w:r>
        <w:rPr>
          <w:rFonts w:hint="eastAsia" w:ascii="宋体" w:hAnsi="宋体" w:cs="宋体"/>
          <w:szCs w:val="21"/>
        </w:rPr>
        <w:t xml:space="preserve">本授权书声明： </w:t>
      </w:r>
      <w:r>
        <w:rPr>
          <w:rFonts w:hint="eastAsia" w:ascii="宋体" w:hAnsi="宋体" w:cs="宋体"/>
          <w:szCs w:val="21"/>
          <w:u w:val="single"/>
        </w:rPr>
        <w:t xml:space="preserve">（供应商名称）</w:t>
      </w:r>
      <w:r>
        <w:rPr>
          <w:rFonts w:hint="eastAsia" w:ascii="宋体" w:hAnsi="宋体" w:cs="宋体"/>
          <w:szCs w:val="21"/>
        </w:rPr>
        <w:t xml:space="preserve">授权 </w:t>
      </w:r>
      <w:r>
        <w:rPr>
          <w:rFonts w:hint="eastAsia" w:ascii="宋体" w:hAnsi="宋体" w:cs="宋体"/>
          <w:szCs w:val="21"/>
          <w:u w:val="single"/>
        </w:rPr>
        <w:t xml:space="preserve">（被授权人的姓名）</w:t>
      </w:r>
      <w:r>
        <w:rPr>
          <w:rFonts w:hint="eastAsia" w:ascii="宋体" w:hAnsi="宋体" w:cs="宋体"/>
          <w:szCs w:val="21"/>
        </w:rPr>
        <w:t xml:space="preserve">为我方授权代表（即代理人），参加</w:t>
      </w:r>
      <w:r>
        <w:rPr>
          <w:rFonts w:hint="eastAsia" w:ascii="宋体" w:hAnsi="宋体" w:cs="宋体"/>
          <w:szCs w:val="21"/>
          <w:u w:val="single"/>
        </w:rPr>
        <w:t xml:space="preserve">苏州中润建设管理咨询有限公司</w:t>
      </w:r>
      <w:r>
        <w:rPr>
          <w:rFonts w:hint="eastAsia" w:ascii="宋体" w:hAnsi="宋体" w:cs="宋体"/>
          <w:szCs w:val="21"/>
        </w:rPr>
        <w:t xml:space="preserve">组织实施的编号为</w:t>
      </w:r>
      <w:r>
        <w:rPr>
          <w:rFonts w:hint="eastAsia" w:ascii="宋体" w:hAnsi="宋体" w:cs="宋体"/>
          <w:szCs w:val="21"/>
          <w:u w:val="single"/>
        </w:rPr>
        <w:t xml:space="preserve">（采购编号）</w:t>
      </w:r>
      <w:r>
        <w:rPr>
          <w:rFonts w:hint="eastAsia" w:ascii="宋体" w:hAnsi="宋体" w:cs="宋体"/>
          <w:szCs w:val="21"/>
        </w:rPr>
        <w:t xml:space="preserve">的竞争性谈判项目。代理人在本次招标活动过程、合同签订及处理有关事宜所</w:t>
      </w:r>
      <w:r>
        <w:rPr>
          <w:rFonts w:hint="eastAsia" w:ascii="宋体" w:hAnsi="宋体" w:cs="宋体"/>
          <w:szCs w:val="21"/>
        </w:rPr>
        <w:t xml:space="preserve">作出</w:t>
      </w:r>
      <w:r>
        <w:rPr>
          <w:rFonts w:hint="eastAsia" w:ascii="宋体" w:hAnsi="宋体" w:cs="宋体"/>
          <w:szCs w:val="21"/>
        </w:rPr>
        <w:t xml:space="preserve">的全部意思表示（包括签署的全部文件），我司均予以承认并由我司承担相应法律后果。</w:t>
      </w:r>
      <w:r/>
    </w:p>
    <w:p>
      <w:pPr>
        <w:ind w:firstLine="420"/>
        <w:spacing w:line="360" w:lineRule="auto"/>
        <w:rPr>
          <w:rFonts w:hint="eastAsia" w:ascii="宋体" w:hAnsi="宋体" w:cs="宋体"/>
          <w:szCs w:val="21"/>
        </w:rPr>
      </w:pPr>
      <w:r>
        <w:rPr>
          <w:rFonts w:hint="eastAsia" w:ascii="宋体" w:hAnsi="宋体" w:cs="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hint="eastAsia" w:ascii="宋体" w:hAnsi="宋体" w:cs="宋体"/>
          <w:szCs w:val="21"/>
        </w:rPr>
      </w:pPr>
      <w:r>
        <w:rPr>
          <w:rFonts w:hint="eastAsia" w:ascii="宋体" w:hAnsi="宋体" w:cs="宋体"/>
          <w:szCs w:val="21"/>
        </w:rPr>
        <w:t xml:space="preserve">本授权委托书有效期自委托书</w:t>
      </w:r>
      <w:r>
        <w:rPr>
          <w:rFonts w:hint="eastAsia" w:ascii="宋体" w:hAnsi="宋体" w:cs="宋体"/>
          <w:szCs w:val="21"/>
        </w:rPr>
        <w:t xml:space="preserve">作出</w:t>
      </w:r>
      <w:r>
        <w:rPr>
          <w:rFonts w:hint="eastAsia" w:ascii="宋体" w:hAnsi="宋体" w:cs="宋体"/>
          <w:szCs w:val="21"/>
        </w:rPr>
        <w:t xml:space="preserve">之日起至本项目合同履行完毕之日止。</w:t>
      </w:r>
      <w:r/>
    </w:p>
    <w:p>
      <w:pPr>
        <w:ind w:firstLine="420"/>
        <w:spacing w:line="360" w:lineRule="auto"/>
        <w:rPr>
          <w:rFonts w:hint="eastAsia" w:ascii="宋体" w:hAnsi="宋体" w:cs="宋体"/>
          <w:szCs w:val="21"/>
        </w:rPr>
      </w:pPr>
      <w:r>
        <w:rPr>
          <w:rFonts w:hint="eastAsia" w:ascii="宋体" w:hAnsi="宋体" w:cs="宋体"/>
          <w:szCs w:val="21"/>
        </w:rPr>
        <w:t xml:space="preserve">代理人无转委托权。</w:t>
      </w:r>
      <w:r/>
    </w:p>
    <w:p>
      <w:pPr>
        <w:ind w:firstLine="420"/>
        <w:spacing w:line="360" w:lineRule="auto"/>
        <w:rPr>
          <w:rFonts w:hint="eastAsia" w:ascii="宋体" w:hAnsi="宋体" w:cs="宋体"/>
          <w:szCs w:val="21"/>
        </w:rPr>
      </w:pPr>
      <w:r>
        <w:rPr>
          <w:rFonts w:hint="eastAsia" w:ascii="宋体" w:hAnsi="宋体" w:cs="宋体"/>
          <w:szCs w:val="21"/>
        </w:rPr>
        <w:t xml:space="preserve">被授权人身份证号码： 。</w:t>
      </w:r>
      <w:r/>
    </w:p>
    <w:p>
      <w:pPr>
        <w:ind w:firstLine="420"/>
        <w:spacing w:line="360" w:lineRule="auto"/>
        <w:rPr>
          <w:rFonts w:hint="eastAsia" w:ascii="宋体" w:hAnsi="宋体" w:cs="宋体"/>
          <w:szCs w:val="21"/>
        </w:rPr>
      </w:pPr>
      <w:r>
        <w:rPr>
          <w:rFonts w:hint="eastAsia" w:ascii="宋体" w:hAnsi="宋体" w:cs="宋体"/>
          <w:szCs w:val="21"/>
        </w:rPr>
        <w:t xml:space="preserve">被授权人联系电话：</w:t>
      </w:r>
      <w:r>
        <w:rPr>
          <w:rFonts w:hint="eastAsia" w:ascii="宋体" w:hAnsi="宋体" w:cs="宋体"/>
          <w:szCs w:val="21"/>
          <w:u w:val="single"/>
        </w:rPr>
        <w:t xml:space="preserve">（手机）                </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单位名称：（加盖CA电子公章）</w:t>
      </w:r>
      <w:r/>
    </w:p>
    <w:p>
      <w:pPr>
        <w:ind w:right="630"/>
        <w:spacing w:line="360" w:lineRule="auto"/>
        <w:rPr>
          <w:rFonts w:hint="eastAsia" w:ascii="宋体" w:hAnsi="宋体" w:cs="宋体"/>
          <w:szCs w:val="21"/>
        </w:rPr>
      </w:pPr>
      <w:r>
        <w:rPr>
          <w:rFonts w:hint="eastAsia" w:ascii="宋体" w:hAnsi="宋体" w:cs="宋体"/>
          <w:szCs w:val="21"/>
        </w:rPr>
        <w:t xml:space="preserve">日期：　　　　年　　  月　　  日</w:t>
      </w:r>
      <w:r/>
    </w:p>
    <w:p>
      <w:pPr>
        <w:jc w:val="left"/>
        <w:widowControl/>
        <w:rPr>
          <w:rFonts w:hint="eastAsia" w:ascii="宋体" w:hAnsi="宋体" w:cs="宋体"/>
          <w:szCs w:val="21"/>
        </w:rPr>
      </w:pPr>
      <w:r>
        <w:rPr>
          <w:rFonts w:hint="eastAsia" w:ascii="宋体" w:hAnsi="宋体" w:cs="宋体"/>
          <w:szCs w:val="21"/>
        </w:rPr>
      </w:r>
      <w:r/>
    </w:p>
    <w:p>
      <w:pPr>
        <w:jc w:val="left"/>
        <w:widowControl/>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szCs w:val="21"/>
        </w:rPr>
      </w:pPr>
      <w:r>
        <w:rPr>
          <w:rFonts w:hint="eastAsia" w:ascii="宋体" w:hAnsi="宋体" w:cs="宋体"/>
          <w:b/>
          <w:szCs w:val="21"/>
        </w:rPr>
        <w:t xml:space="preserve">备注：供应商如有授权委托，必须提供法定代表人身份证复印件、法人授权委托书及代理人身份证复印件，否则投标无效；</w:t>
      </w:r>
      <w:r/>
    </w:p>
    <w:p>
      <w:pPr>
        <w:pStyle w:val="772"/>
        <w:ind w:left="630" w:firstLine="0"/>
        <w:spacing w:line="360" w:lineRule="auto"/>
        <w:rPr>
          <w:rFonts w:hint="eastAsia" w:ascii="宋体" w:hAnsi="宋体" w:eastAsia="宋体" w:cs="宋体"/>
          <w:sz w:val="21"/>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eastAsia="宋体" w:cs="宋体"/>
          <w:b/>
          <w:sz w:val="21"/>
          <w:szCs w:val="21"/>
        </w:rPr>
        <w:t xml:space="preserve">供应商无授权</w:t>
      </w:r>
      <w:r>
        <w:rPr>
          <w:rFonts w:hint="eastAsia" w:ascii="宋体" w:hAnsi="宋体" w:eastAsia="宋体" w:cs="宋体"/>
          <w:b/>
          <w:sz w:val="21"/>
          <w:szCs w:val="21"/>
        </w:rPr>
        <w:t xml:space="preserve">委托的情况下，必须提供法定代表人身份证复印件，否则投标无效。</w:t>
      </w:r>
      <w:r/>
    </w:p>
    <w:p>
      <w:pPr>
        <w:jc w:val="left"/>
        <w:spacing w:line="360" w:lineRule="auto"/>
        <w:widowControl/>
        <w:rPr>
          <w:rFonts w:hint="eastAsia" w:ascii="宋体" w:hAnsi="宋体" w:cs="宋体"/>
          <w:b/>
          <w:szCs w:val="21"/>
        </w:rPr>
      </w:pPr>
      <w:r>
        <w:rPr>
          <w:rFonts w:hint="eastAsia" w:ascii="宋体" w:hAnsi="宋体" w:cs="宋体"/>
          <w:b/>
          <w:szCs w:val="21"/>
        </w:rPr>
        <w:t xml:space="preserve">附件6：技术要求偏离表</w:t>
      </w:r>
      <w:r/>
    </w:p>
    <w:p>
      <w:pPr>
        <w:jc w:val="center"/>
        <w:spacing w:line="360" w:lineRule="auto"/>
        <w:rPr>
          <w:rFonts w:hint="eastAsia" w:ascii="宋体" w:hAnsi="宋体" w:cs="宋体"/>
          <w:b/>
          <w:szCs w:val="21"/>
        </w:rPr>
      </w:pPr>
      <w:r>
        <w:rPr>
          <w:rFonts w:hint="eastAsia" w:ascii="宋体" w:hAnsi="宋体" w:cs="宋体"/>
          <w:b/>
          <w:szCs w:val="21"/>
        </w:rPr>
        <w:t xml:space="preserve">技术要求偏离表</w:t>
      </w:r>
      <w:r/>
    </w:p>
    <w:p>
      <w:pPr>
        <w:jc w:val="left"/>
        <w:spacing w:line="360" w:lineRule="auto"/>
        <w:rPr>
          <w:rFonts w:hint="eastAsia" w:ascii="宋体" w:hAnsi="宋体" w:cs="宋体"/>
          <w:szCs w:val="21"/>
        </w:rPr>
      </w:pPr>
      <w:r>
        <w:rPr>
          <w:rFonts w:hint="eastAsia" w:ascii="宋体" w:hAnsi="宋体" w:cs="宋体"/>
          <w:szCs w:val="21"/>
        </w:rPr>
        <w:t xml:space="preserve">采购编号：                       </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812"/>
        <w:gridCol w:w="1740"/>
        <w:gridCol w:w="1569"/>
        <w:gridCol w:w="1397"/>
        <w:gridCol w:w="1644"/>
        <w:gridCol w:w="1699"/>
      </w:tblGrid>
      <w:tr>
        <w:trPr>
          <w:jc w:val="center"/>
          <w:trHeight w:val="680"/>
        </w:trPr>
        <w:tc>
          <w:tcPr>
            <w:tcW w:w="874"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90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名称</w:t>
            </w:r>
            <w:r/>
          </w:p>
        </w:tc>
        <w:tc>
          <w:tcPr>
            <w:tcW w:w="171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采购要求</w:t>
            </w:r>
            <w:r/>
          </w:p>
        </w:tc>
        <w:tc>
          <w:tcPr>
            <w:tcW w:w="1521"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投标要求</w:t>
            </w:r>
            <w:r/>
          </w:p>
        </w:tc>
        <w:tc>
          <w:tcPr>
            <w:tcW w:w="179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偏离/响应</w:t>
            </w:r>
            <w:r/>
          </w:p>
        </w:tc>
        <w:tc>
          <w:tcPr>
            <w:tcW w:w="185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说明</w:t>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874"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0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521"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95"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855"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ind w:left="735" w:hanging="735"/>
        <w:spacing w:line="360" w:lineRule="auto"/>
        <w:rPr>
          <w:rFonts w:hint="eastAsia" w:ascii="宋体" w:hAnsi="宋体" w:cs="宋体"/>
          <w:szCs w:val="21"/>
        </w:rPr>
      </w:pPr>
      <w:r>
        <w:rPr>
          <w:rFonts w:hint="eastAsia" w:ascii="宋体" w:hAnsi="宋体" w:cs="宋体"/>
          <w:szCs w:val="21"/>
        </w:rPr>
        <w:t xml:space="preserve">注：1、谈判响应单位应对照采购文件技术要求等要求，所投标的物（服务）与采购文件的规定有偏离的，应在此表中申明与技术要求条文的偏差和例外。</w:t>
      </w:r>
      <w:r/>
    </w:p>
    <w:p>
      <w:pPr>
        <w:ind w:left="735" w:hanging="315"/>
        <w:spacing w:line="360" w:lineRule="auto"/>
        <w:rPr>
          <w:rFonts w:hint="eastAsia" w:ascii="宋体" w:hAnsi="宋体" w:cs="宋体"/>
          <w:szCs w:val="21"/>
        </w:rPr>
      </w:pPr>
      <w:r>
        <w:rPr>
          <w:rFonts w:hint="eastAsia" w:ascii="宋体" w:hAnsi="宋体" w:cs="宋体"/>
          <w:szCs w:val="21"/>
        </w:rPr>
        <w:t xml:space="preserve">2、未在上表中说明的，如在响应文件其他内容中已有文字说明的，则以已有文字说明为准，否则，将被认为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采购文件的规定。但该表不作为谈判响应单位对所投标的物（服务）关于技术要求等详细描述和说明的替代。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谈判响应单位：（签章）</w:t>
      </w:r>
      <w:r/>
    </w:p>
    <w:p>
      <w:pPr>
        <w:spacing w:line="360" w:lineRule="auto"/>
        <w:rPr>
          <w:rFonts w:hint="eastAsia" w:ascii="宋体" w:hAnsi="宋体" w:cs="宋体"/>
          <w:b/>
          <w:szCs w:val="21"/>
        </w:rPr>
      </w:pPr>
      <w:r>
        <w:rPr>
          <w:rFonts w:hint="eastAsia" w:ascii="宋体" w:hAnsi="宋体" w:cs="宋体"/>
          <w:szCs w:val="21"/>
        </w:rPr>
        <w:t xml:space="preserve">日期：        年    月    日</w:t>
      </w:r>
      <w:r>
        <w:rPr>
          <w:rFonts w:hint="eastAsia" w:ascii="宋体" w:hAnsi="宋体" w:cs="宋体"/>
          <w:b/>
          <w:szCs w:val="21"/>
        </w:rPr>
        <w:br w:type="page" w:clear="all"/>
      </w:r>
      <w:r>
        <w:rPr>
          <w:rFonts w:hint="eastAsia" w:ascii="宋体" w:hAnsi="宋体" w:cs="宋体"/>
          <w:b/>
          <w:szCs w:val="21"/>
        </w:rPr>
        <w:t xml:space="preserve">附件7：商务条款偏离表</w:t>
      </w:r>
      <w:r/>
    </w:p>
    <w:p>
      <w:pPr>
        <w:jc w:val="center"/>
        <w:spacing w:line="360" w:lineRule="auto"/>
        <w:rPr>
          <w:rFonts w:hint="eastAsia" w:ascii="宋体" w:hAnsi="宋体" w:cs="宋体"/>
          <w:b/>
          <w:szCs w:val="21"/>
        </w:rPr>
      </w:pPr>
      <w:r>
        <w:rPr>
          <w:rFonts w:hint="eastAsia" w:ascii="宋体" w:hAnsi="宋体" w:cs="宋体"/>
          <w:b/>
          <w:szCs w:val="21"/>
        </w:rPr>
        <w:t xml:space="preserve">商务条款偏离表</w:t>
      </w:r>
      <w:r/>
    </w:p>
    <w:p>
      <w:pPr>
        <w:jc w:val="left"/>
        <w:spacing w:line="360" w:lineRule="auto"/>
        <w:rPr>
          <w:rFonts w:hint="eastAsia" w:ascii="宋体" w:hAnsi="宋体" w:cs="宋体"/>
          <w:szCs w:val="21"/>
        </w:rPr>
      </w:pPr>
      <w:r>
        <w:rPr>
          <w:rFonts w:hint="eastAsia" w:ascii="宋体" w:hAnsi="宋体" w:cs="宋体"/>
          <w:szCs w:val="21"/>
        </w:rPr>
        <w:t xml:space="preserve">采购编号：                          </w:t>
      </w:r>
      <w:r/>
    </w:p>
    <w:tbl>
      <w:tblPr>
        <w:tblW w:w="4900" w:type="pct"/>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692"/>
        <w:gridCol w:w="1860"/>
        <w:gridCol w:w="2323"/>
        <w:gridCol w:w="2323"/>
        <w:gridCol w:w="1663"/>
      </w:tblGrid>
      <w:tr>
        <w:trPr>
          <w:jc w:val="center"/>
          <w:trHeight w:val="680"/>
        </w:trPr>
        <w:tc>
          <w:tcPr>
            <w:tcW w:w="708"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序号</w:t>
            </w:r>
            <w:r/>
          </w:p>
        </w:tc>
        <w:tc>
          <w:tcPr>
            <w:tcW w:w="192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采购文件条目号</w:t>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采购文件的商务条款</w:t>
            </w:r>
            <w:r/>
          </w:p>
        </w:tc>
        <w:tc>
          <w:tcPr>
            <w:tcW w:w="2400"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响应文件的商务条款</w:t>
            </w:r>
            <w:r/>
          </w:p>
        </w:tc>
        <w:tc>
          <w:tcPr>
            <w:tcW w:w="1716"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说明</w:t>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t xml:space="preserve">1</w:t>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合同履行期限（交货时间）</w:t>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t xml:space="preserve">2</w:t>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t xml:space="preserve">付款步骤</w:t>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t xml:space="preserve">3</w:t>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t xml:space="preserve">合同条款</w:t>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t xml:space="preserve">4</w:t>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t xml:space="preserve">...</w:t>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r>
        <w:trPr>
          <w:jc w:val="center"/>
          <w:trHeight w:val="680"/>
        </w:trPr>
        <w:tc>
          <w:tcPr>
            <w:tcW w:w="708"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2400" w:type="dxa"/>
            <w:vAlign w:val="center"/>
            <w:textDirection w:val="lrTb"/>
            <w:noWrap w:val="false"/>
          </w:tcPr>
          <w:p>
            <w:pPr>
              <w:rPr>
                <w:rFonts w:hint="eastAsia" w:ascii="宋体" w:hAnsi="宋体" w:cs="宋体"/>
                <w:szCs w:val="21"/>
              </w:rPr>
            </w:pPr>
            <w:r>
              <w:rPr>
                <w:rFonts w:hint="eastAsia" w:ascii="宋体" w:hAnsi="宋体" w:cs="宋体"/>
                <w:szCs w:val="21"/>
              </w:rPr>
            </w:r>
            <w:r/>
          </w:p>
        </w:tc>
        <w:tc>
          <w:tcPr>
            <w:tcW w:w="1716" w:type="dxa"/>
            <w:vAlign w:val="center"/>
            <w:textDirection w:val="lrTb"/>
            <w:noWrap w:val="false"/>
          </w:tcPr>
          <w:p>
            <w:pPr>
              <w:rPr>
                <w:rFonts w:hint="eastAsia" w:ascii="宋体" w:hAnsi="宋体" w:cs="宋体"/>
                <w:szCs w:val="21"/>
              </w:rPr>
            </w:pPr>
            <w:r>
              <w:rPr>
                <w:rFonts w:hint="eastAsia" w:ascii="宋体" w:hAnsi="宋体" w:cs="宋体"/>
                <w:szCs w:val="21"/>
              </w:rPr>
            </w:r>
            <w:r/>
          </w:p>
        </w:tc>
      </w:tr>
    </w:tbl>
    <w:p>
      <w:pPr>
        <w:ind w:left="420" w:hanging="420"/>
        <w:spacing w:line="360" w:lineRule="auto"/>
        <w:rPr>
          <w:rFonts w:hint="eastAsia" w:ascii="宋体" w:hAnsi="宋体" w:cs="宋体"/>
          <w:szCs w:val="21"/>
        </w:rPr>
      </w:pPr>
      <w:r>
        <w:rPr>
          <w:rFonts w:hint="eastAsia" w:ascii="宋体" w:hAnsi="宋体" w:cs="宋体"/>
          <w:szCs w:val="21"/>
        </w:rPr>
        <w:t xml:space="preserve">注：谈判响应单位的响应文件（除技术及服务要求部分）与采购文件规定的有偏离的，应在此表中说明。未在上表中说明的，如在响应文件其他内容中已有文字说明的，则以已有文字说明为准，否则，将被认为</w:t>
      </w:r>
      <w:r>
        <w:rPr>
          <w:rFonts w:hint="eastAsia" w:ascii="宋体" w:hAnsi="宋体" w:cs="宋体"/>
          <w:szCs w:val="21"/>
        </w:rPr>
        <w:t xml:space="preserve">完全响应</w:t>
      </w:r>
      <w:r>
        <w:rPr>
          <w:rFonts w:hint="eastAsia" w:ascii="宋体" w:hAnsi="宋体" w:cs="宋体"/>
          <w:szCs w:val="21"/>
        </w:rPr>
        <w:t xml:space="preserve">采购文件的规定。但该表不作为谈判响应单位对所投内容关于商务条款等详细描述和说明的替代。</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谈判响应单位：（签章）</w:t>
      </w:r>
      <w:r/>
    </w:p>
    <w:p>
      <w:pPr>
        <w:jc w:val="left"/>
        <w:spacing w:line="360" w:lineRule="auto"/>
        <w:widowControl/>
        <w:rPr>
          <w:rFonts w:hint="eastAsia" w:ascii="宋体" w:hAnsi="宋体" w:cs="宋体"/>
          <w:szCs w:val="21"/>
        </w:rPr>
      </w:pPr>
      <w:r>
        <w:rPr>
          <w:rFonts w:hint="eastAsia" w:ascii="宋体" w:hAnsi="宋体" w:cs="宋体"/>
          <w:szCs w:val="21"/>
        </w:rPr>
        <w:t xml:space="preserve">日期：        年    月    日</w:t>
      </w:r>
      <w:r/>
    </w:p>
    <w:p>
      <w:pPr>
        <w:pStyle w:val="802"/>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rPr>
        <w:outlineLvl w:val="1"/>
      </w:pPr>
      <w:r>
        <w:rPr>
          <w:rFonts w:hint="eastAsia" w:ascii="宋体" w:hAnsi="宋体" w:cs="宋体"/>
          <w:b/>
        </w:rPr>
      </w:r>
      <w:r/>
    </w:p>
    <w:p>
      <w:pPr>
        <w:spacing w:line="360" w:lineRule="auto"/>
        <w:rPr>
          <w:rFonts w:hint="eastAsia" w:ascii="宋体" w:hAnsi="宋体" w:cs="宋体"/>
          <w:b/>
        </w:rPr>
        <w:outlineLvl w:val="1"/>
      </w:pPr>
      <w:r>
        <w:rPr>
          <w:rFonts w:hint="eastAsia" w:ascii="宋体" w:hAnsi="宋体" w:cs="宋体"/>
          <w:b/>
        </w:rPr>
      </w:r>
      <w:r/>
    </w:p>
    <w:p>
      <w:pPr>
        <w:spacing w:line="360" w:lineRule="auto"/>
        <w:rPr>
          <w:rFonts w:hint="eastAsia" w:ascii="宋体" w:hAnsi="宋体" w:cs="宋体"/>
          <w:b/>
        </w:rPr>
        <w:outlineLvl w:val="1"/>
      </w:pPr>
      <w:r>
        <w:rPr>
          <w:rFonts w:hint="eastAsia" w:ascii="宋体" w:hAnsi="宋体" w:cs="宋体"/>
          <w:b/>
        </w:rPr>
      </w:r>
      <w:r/>
    </w:p>
    <w:p>
      <w:pPr>
        <w:spacing w:line="360" w:lineRule="auto"/>
        <w:rPr>
          <w:rFonts w:hint="eastAsia" w:ascii="宋体" w:hAnsi="宋体" w:cs="宋体"/>
          <w:b/>
        </w:rPr>
        <w:outlineLvl w:val="1"/>
      </w:pPr>
      <w:r>
        <w:rPr>
          <w:rFonts w:hint="eastAsia" w:ascii="宋体" w:hAnsi="宋体" w:cs="宋体"/>
          <w:b/>
        </w:rPr>
      </w:r>
      <w:r/>
    </w:p>
    <w:p>
      <w:pPr>
        <w:spacing w:line="360" w:lineRule="auto"/>
        <w:rPr>
          <w:rFonts w:hint="eastAsia" w:ascii="宋体" w:hAnsi="宋体" w:cs="宋体"/>
          <w:szCs w:val="21"/>
        </w:rPr>
        <w:outlineLvl w:val="1"/>
      </w:pPr>
      <w:r>
        <w:rPr>
          <w:rFonts w:hint="eastAsia" w:ascii="宋体" w:hAnsi="宋体" w:cs="宋体"/>
          <w:b/>
          <w:szCs w:val="21"/>
        </w:rPr>
        <w:t xml:space="preserve">附件8：响应货物和服务数量、品牌规格、性能、交货期说明表</w:t>
      </w:r>
      <w:r/>
    </w:p>
    <w:p>
      <w:pPr>
        <w:rPr>
          <w:rFonts w:hint="eastAsia" w:ascii="宋体" w:hAnsi="宋体" w:cs="宋体"/>
          <w:szCs w:val="21"/>
        </w:rPr>
      </w:pPr>
      <w:r>
        <w:rPr>
          <w:rFonts w:hint="eastAsia" w:ascii="宋体" w:hAnsi="宋体" w:cs="宋体"/>
          <w:szCs w:val="21"/>
        </w:rPr>
      </w:r>
      <w:r/>
    </w:p>
    <w:p>
      <w:pPr>
        <w:jc w:val="center"/>
        <w:spacing w:line="380" w:lineRule="exact"/>
        <w:rPr>
          <w:rFonts w:hint="eastAsia" w:ascii="宋体" w:hAnsi="宋体" w:cs="宋体"/>
          <w:b/>
          <w:szCs w:val="21"/>
        </w:rPr>
      </w:pPr>
      <w:r>
        <w:rPr>
          <w:rFonts w:hint="eastAsia" w:ascii="宋体" w:hAnsi="宋体" w:cs="宋体"/>
          <w:b/>
          <w:szCs w:val="21"/>
        </w:rPr>
        <w:t xml:space="preserve">响应货物和服务数量、品牌规格、性能、交货期说明表</w:t>
      </w:r>
      <w:r/>
    </w:p>
    <w:p>
      <w:pPr>
        <w:jc w:val="left"/>
        <w:spacing w:line="380" w:lineRule="exact"/>
        <w:widowControl/>
        <w:rPr>
          <w:rFonts w:hint="eastAsia" w:ascii="宋体" w:hAnsi="宋体" w:cs="宋体"/>
          <w:szCs w:val="21"/>
        </w:rPr>
      </w:pPr>
      <w:r>
        <w:rPr>
          <w:rFonts w:hint="eastAsia" w:ascii="宋体" w:hAnsi="宋体" w:cs="宋体"/>
          <w:szCs w:val="21"/>
        </w:rPr>
        <w:t xml:space="preserve">采购编号：                            </w:t>
      </w:r>
      <w:r/>
    </w:p>
    <w:tbl>
      <w:tblPr>
        <w:tblW w:w="9957" w:type="dxa"/>
        <w:jc w:val="center"/>
        <w:tblLayout w:type="fixed"/>
        <w:tblLook w:val="04A0" w:firstRow="1" w:lastRow="0" w:firstColumn="1" w:lastColumn="0" w:noHBand="0" w:noVBand="1"/>
      </w:tblPr>
      <w:tblGrid>
        <w:gridCol w:w="958"/>
        <w:gridCol w:w="1683"/>
        <w:gridCol w:w="2622"/>
        <w:gridCol w:w="1418"/>
        <w:gridCol w:w="1701"/>
        <w:gridCol w:w="1575"/>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widowControl/>
              <w:rPr>
                <w:rFonts w:hint="eastAsia" w:ascii="宋体" w:hAnsi="宋体" w:cs="宋体"/>
                <w:szCs w:val="21"/>
              </w:rPr>
            </w:pPr>
            <w:r>
              <w:rPr>
                <w:rFonts w:hint="eastAsia" w:ascii="宋体" w:hAnsi="宋体" w:cs="宋体"/>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vAlign w:val="center"/>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vAlign w:val="center"/>
            <w:textDirection w:val="lrTb"/>
            <w:noWrap w:val="false"/>
          </w:tcPr>
          <w:p>
            <w:pPr>
              <w:jc w:val="center"/>
              <w:spacing w:after="120"/>
              <w:rPr>
                <w:rFonts w:hint="eastAsia" w:ascii="宋体" w:hAnsi="宋体" w:cs="宋体"/>
                <w:szCs w:val="21"/>
              </w:rPr>
            </w:pPr>
            <w:r>
              <w:rPr>
                <w:rFonts w:hint="eastAsia" w:ascii="宋体" w:hAnsi="宋体" w:cs="宋体"/>
                <w:szCs w:val="21"/>
              </w:rPr>
              <w:t xml:space="preserve">数量</w:t>
            </w:r>
            <w:r/>
          </w:p>
        </w:tc>
        <w:tc>
          <w:tcPr>
            <w:tcBorders>
              <w:top w:val="single" w:color="000000" w:sz="4" w:space="0"/>
              <w:left w:val="single" w:color="000000" w:sz="4" w:space="0"/>
              <w:bottom w:val="single" w:color="000000" w:sz="4" w:space="0"/>
              <w:right w:val="single" w:color="000000" w:sz="4" w:space="0"/>
            </w:tcBorders>
            <w:tcW w:w="1575"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622"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418"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1"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575" w:type="dxa"/>
            <w:textDirection w:val="lrTb"/>
            <w:noWrap w:val="false"/>
          </w:tcPr>
          <w:p>
            <w:pPr>
              <w:jc w:val="center"/>
              <w:spacing w:line="360" w:lineRule="auto"/>
              <w:widowControl/>
              <w:rPr>
                <w:rFonts w:hint="eastAsia" w:ascii="宋体" w:hAnsi="宋体" w:cs="宋体"/>
                <w:szCs w:val="21"/>
              </w:rPr>
            </w:pPr>
            <w:r>
              <w:rPr>
                <w:rFonts w:hint="eastAsia" w:ascii="宋体" w:hAnsi="宋体" w:cs="宋体"/>
                <w:szCs w:val="21"/>
              </w:rPr>
            </w:r>
            <w:r/>
          </w:p>
        </w:tc>
      </w:tr>
    </w:tbl>
    <w:p>
      <w:pPr>
        <w:pStyle w:val="772"/>
        <w:ind w:firstLine="0"/>
        <w:rPr>
          <w:rFonts w:hint="eastAsia" w:ascii="宋体" w:hAnsi="宋体" w:eastAsia="宋体" w:cs="宋体"/>
          <w:b/>
          <w:bCs/>
        </w:rPr>
        <w:outlineLvl w:val="1"/>
      </w:pPr>
      <w:r>
        <w:rPr>
          <w:rFonts w:hint="eastAsia" w:ascii="宋体" w:hAnsi="宋体" w:eastAsia="宋体" w:cs="宋体"/>
          <w:b/>
          <w:bCs/>
        </w:rPr>
      </w:r>
      <w:r/>
    </w:p>
    <w:p>
      <w:pPr>
        <w:spacing w:line="360" w:lineRule="auto"/>
        <w:rPr>
          <w:rFonts w:hint="eastAsia" w:ascii="宋体" w:hAnsi="宋体" w:cs="宋体"/>
          <w:szCs w:val="21"/>
        </w:rPr>
      </w:pPr>
      <w:r>
        <w:rPr>
          <w:rFonts w:hint="eastAsia" w:ascii="宋体" w:hAnsi="宋体" w:cs="宋体"/>
          <w:szCs w:val="21"/>
        </w:rPr>
        <w:t xml:space="preserve">谈判响应单位：（签章）</w:t>
      </w:r>
      <w:r/>
    </w:p>
    <w:p>
      <w:pPr>
        <w:spacing w:line="360" w:lineRule="auto"/>
        <w:rPr>
          <w:rFonts w:hint="eastAsia" w:ascii="宋体" w:hAnsi="宋体" w:cs="宋体"/>
          <w:szCs w:val="21"/>
        </w:rPr>
      </w:pPr>
      <w:r>
        <w:rPr>
          <w:rFonts w:hint="eastAsia" w:ascii="宋体" w:hAnsi="宋体" w:cs="宋体"/>
          <w:szCs w:val="21"/>
        </w:rPr>
        <w:t xml:space="preserve">日期：        年    月    日</w:t>
      </w:r>
      <w:r/>
    </w:p>
    <w:p>
      <w:pPr>
        <w:pStyle w:val="772"/>
        <w:ind w:firstLine="0"/>
        <w:rPr>
          <w:rFonts w:hint="eastAsia" w:ascii="宋体" w:hAnsi="宋体" w:eastAsia="宋体" w:cs="宋体"/>
          <w:b/>
          <w:bCs/>
        </w:rPr>
        <w:outlineLvl w:val="1"/>
      </w:pPr>
      <w:r>
        <w:rPr>
          <w:rFonts w:hint="eastAsia" w:ascii="宋体" w:hAnsi="宋体" w:eastAsia="宋体" w:cs="宋体"/>
          <w:b/>
          <w:bCs/>
        </w:rPr>
      </w:r>
      <w:r/>
    </w:p>
    <w:p>
      <w:pPr>
        <w:spacing w:before="25" w:after="25" w:line="360" w:lineRule="auto"/>
        <w:rPr>
          <w:rFonts w:hint="eastAsia" w:ascii="宋体" w:hAnsi="宋体" w:cs="宋体"/>
          <w:b/>
          <w:szCs w:val="21"/>
        </w:rPr>
      </w:pPr>
      <w:r>
        <w:rPr>
          <w:rFonts w:hint="eastAsia" w:ascii="宋体" w:hAnsi="宋体" w:cs="宋体"/>
          <w:b/>
          <w:bCs/>
        </w:rPr>
        <w:br w:type="page" w:clear="all"/>
      </w:r>
      <w:r>
        <w:rPr>
          <w:rFonts w:hint="eastAsia" w:ascii="宋体" w:hAnsi="宋体" w:cs="宋体"/>
          <w:b/>
          <w:bCs/>
          <w:szCs w:val="21"/>
        </w:rPr>
        <w:t xml:space="preserve">附件9：</w:t>
      </w:r>
      <w:r>
        <w:rPr>
          <w:rFonts w:hint="eastAsia" w:ascii="宋体" w:hAnsi="宋体" w:cs="宋体"/>
          <w:b/>
          <w:szCs w:val="21"/>
        </w:rPr>
        <w:t xml:space="preserve">产品质量承诺及售后服务承诺</w:t>
      </w:r>
      <w:r/>
    </w:p>
    <w:p>
      <w:pPr>
        <w:spacing w:before="25" w:after="25" w:line="360" w:lineRule="auto"/>
        <w:rPr>
          <w:rFonts w:hint="eastAsia" w:ascii="宋体" w:hAnsi="宋体" w:cs="宋体"/>
          <w:b/>
          <w:szCs w:val="21"/>
        </w:rPr>
      </w:pPr>
      <w:r>
        <w:rPr>
          <w:rFonts w:hint="eastAsia" w:ascii="宋体" w:hAnsi="宋体" w:cs="宋体"/>
          <w:b/>
          <w:szCs w:val="21"/>
        </w:rPr>
      </w:r>
      <w:r/>
    </w:p>
    <w:p>
      <w:pPr>
        <w:jc w:val="center"/>
        <w:spacing w:before="25" w:after="25" w:line="360" w:lineRule="auto"/>
        <w:rPr>
          <w:rFonts w:hint="eastAsia" w:ascii="宋体" w:hAnsi="宋体" w:cs="宋体"/>
          <w:b/>
          <w:szCs w:val="21"/>
        </w:rPr>
      </w:pPr>
      <w:r>
        <w:rPr>
          <w:rFonts w:hint="eastAsia" w:ascii="宋体" w:hAnsi="宋体" w:cs="宋体"/>
          <w:b/>
          <w:szCs w:val="21"/>
        </w:rPr>
        <w:t xml:space="preserve">产品质量承诺及售后服务承诺</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9062"/>
      </w:tblGrid>
      <w:tr>
        <w:trPr>
          <w:trHeight w:val="1076"/>
        </w:trPr>
        <w:tc>
          <w:tcPr>
            <w:tcW w:w="5000" w:type="dxa"/>
            <w:textDirection w:val="lrTb"/>
            <w:noWrap w:val="false"/>
          </w:tcPr>
          <w:p>
            <w:pPr>
              <w:pStyle w:val="772"/>
              <w:ind w:firstLine="0"/>
              <w:rPr>
                <w:rFonts w:hint="eastAsia" w:ascii="宋体" w:hAnsi="宋体" w:eastAsia="宋体" w:cs="宋体"/>
                <w:bCs/>
                <w:sz w:val="21"/>
                <w:szCs w:val="21"/>
              </w:rPr>
            </w:pPr>
            <w:r>
              <w:rPr>
                <w:rFonts w:hint="eastAsia" w:ascii="宋体" w:hAnsi="宋体" w:eastAsia="宋体" w:cs="宋体"/>
                <w:bCs/>
                <w:sz w:val="21"/>
                <w:szCs w:val="21"/>
              </w:rPr>
              <w:t xml:space="preserve">提示：</w:t>
            </w:r>
            <w:r/>
          </w:p>
          <w:p>
            <w:pPr>
              <w:pStyle w:val="772"/>
              <w:ind w:firstLine="0"/>
              <w:rPr>
                <w:rFonts w:hint="eastAsia" w:ascii="宋体" w:hAnsi="宋体" w:eastAsia="宋体" w:cs="宋体"/>
                <w:bCs/>
                <w:sz w:val="21"/>
                <w:szCs w:val="21"/>
              </w:rPr>
            </w:pPr>
            <w:r>
              <w:rPr>
                <w:rFonts w:hint="eastAsia" w:ascii="宋体" w:hAnsi="宋体" w:eastAsia="宋体" w:cs="宋体"/>
                <w:bCs/>
                <w:sz w:val="21"/>
                <w:szCs w:val="21"/>
              </w:rPr>
              <w:t xml:space="preserve">1、谈判供应商应根据本次采购项目要求，对所投货物和服务的服务期内质量及服务进行详细的说明与描述。</w:t>
            </w:r>
            <w:r/>
          </w:p>
        </w:tc>
      </w:tr>
      <w:tr>
        <w:trPr>
          <w:trHeight w:val="9418"/>
        </w:trPr>
        <w:tc>
          <w:tcPr>
            <w:tcW w:w="5000" w:type="dxa"/>
            <w:vAlign w:val="bottom"/>
            <w:textDirection w:val="lrTb"/>
            <w:noWrap w:val="false"/>
          </w:tcPr>
          <w:p>
            <w:pPr>
              <w:jc w:val="center"/>
              <w:spacing w:line="360" w:lineRule="auto"/>
              <w:tabs>
                <w:tab w:val="left" w:pos="1320" w:leader="none"/>
              </w:tabs>
              <w:rPr>
                <w:rFonts w:hint="eastAsia" w:ascii="宋体" w:hAnsi="宋体" w:cs="宋体"/>
                <w:sz w:val="24"/>
              </w:rPr>
            </w:pPr>
            <w:r>
              <w:rPr>
                <w:rFonts w:hint="eastAsia" w:ascii="宋体" w:hAnsi="宋体" w:cs="宋体"/>
                <w:sz w:val="24"/>
              </w:rPr>
            </w:r>
            <w:r/>
          </w:p>
          <w:p>
            <w:pPr>
              <w:jc w:val="center"/>
              <w:spacing w:line="360" w:lineRule="auto"/>
              <w:tabs>
                <w:tab w:val="left" w:pos="1320" w:leader="none"/>
              </w:tabs>
              <w:rPr>
                <w:rFonts w:hint="eastAsia" w:ascii="宋体" w:hAnsi="宋体" w:cs="宋体"/>
                <w:sz w:val="24"/>
              </w:rPr>
            </w:pPr>
            <w:r>
              <w:rPr>
                <w:rFonts w:hint="eastAsia" w:ascii="宋体" w:hAnsi="宋体" w:cs="宋体"/>
                <w:sz w:val="24"/>
              </w:rPr>
            </w:r>
            <w:r/>
          </w:p>
          <w:p>
            <w:pPr>
              <w:jc w:val="center"/>
              <w:spacing w:line="360" w:lineRule="auto"/>
              <w:tabs>
                <w:tab w:val="left" w:pos="1320" w:leader="none"/>
              </w:tabs>
              <w:rPr>
                <w:rFonts w:hint="eastAsia" w:ascii="宋体" w:hAnsi="宋体" w:cs="宋体"/>
                <w:sz w:val="24"/>
              </w:rPr>
            </w:pPr>
            <w:r>
              <w:rPr>
                <w:rFonts w:hint="eastAsia" w:ascii="宋体" w:hAnsi="宋体" w:cs="宋体"/>
                <w:sz w:val="24"/>
              </w:rPr>
            </w:r>
            <w:r/>
          </w:p>
          <w:p>
            <w:pPr>
              <w:jc w:val="center"/>
              <w:spacing w:line="360" w:lineRule="auto"/>
              <w:tabs>
                <w:tab w:val="left" w:pos="1320" w:leader="none"/>
              </w:tabs>
              <w:rPr>
                <w:rFonts w:hint="eastAsia" w:ascii="宋体" w:hAnsi="宋体" w:cs="宋体"/>
                <w:sz w:val="24"/>
              </w:rPr>
            </w:pPr>
            <w:r>
              <w:rPr>
                <w:rFonts w:hint="eastAsia" w:ascii="宋体" w:hAnsi="宋体" w:cs="宋体"/>
                <w:sz w:val="24"/>
              </w:rPr>
            </w:r>
            <w:r/>
          </w:p>
          <w:p>
            <w:pPr>
              <w:jc w:val="center"/>
              <w:spacing w:line="360" w:lineRule="auto"/>
              <w:tabs>
                <w:tab w:val="left" w:pos="1320" w:leader="none"/>
              </w:tabs>
              <w:rPr>
                <w:rFonts w:hint="eastAsia" w:ascii="宋体" w:hAnsi="宋体" w:cs="宋体"/>
                <w:sz w:val="24"/>
              </w:rPr>
            </w:pPr>
            <w:r>
              <w:rPr>
                <w:rFonts w:hint="eastAsia" w:ascii="宋体" w:hAnsi="宋体" w:cs="宋体"/>
                <w:sz w:val="24"/>
              </w:rPr>
            </w:r>
            <w:r/>
          </w:p>
          <w:p>
            <w:pPr>
              <w:jc w:val="center"/>
              <w:spacing w:line="360" w:lineRule="auto"/>
              <w:tabs>
                <w:tab w:val="left" w:pos="1320" w:leader="none"/>
              </w:tabs>
              <w:rPr>
                <w:rFonts w:hint="eastAsia" w:ascii="宋体" w:hAnsi="宋体" w:cs="宋体"/>
                <w:sz w:val="24"/>
              </w:rPr>
            </w:pPr>
            <w:r>
              <w:rPr>
                <w:rFonts w:hint="eastAsia" w:ascii="宋体" w:hAnsi="宋体" w:cs="宋体"/>
                <w:sz w:val="24"/>
              </w:rPr>
            </w:r>
            <w:r/>
          </w:p>
          <w:p>
            <w:pPr>
              <w:ind w:firstLine="240"/>
              <w:jc w:val="center"/>
              <w:spacing w:line="360" w:lineRule="auto"/>
              <w:tabs>
                <w:tab w:val="left" w:pos="1320" w:leader="none"/>
              </w:tabs>
              <w:rPr>
                <w:rFonts w:hint="eastAsia" w:ascii="宋体" w:hAnsi="宋体" w:cs="宋体"/>
                <w:sz w:val="24"/>
                <w:u w:val="single"/>
              </w:rPr>
            </w:pPr>
            <w:r>
              <w:rPr>
                <w:rFonts w:hint="eastAsia" w:ascii="宋体" w:hAnsi="宋体" w:cs="宋体"/>
                <w:sz w:val="24"/>
                <w:u w:val="single"/>
              </w:rPr>
            </w:r>
            <w:r/>
          </w:p>
        </w:tc>
      </w:tr>
    </w:tbl>
    <w:p>
      <w:pPr>
        <w:pStyle w:val="772"/>
        <w:ind w:firstLine="0"/>
        <w:rPr>
          <w:rFonts w:hint="eastAsia" w:ascii="宋体" w:hAnsi="宋体" w:eastAsia="宋体" w:cs="宋体"/>
          <w:b/>
          <w:bCs/>
        </w:rPr>
        <w:outlineLvl w:val="1"/>
      </w:pPr>
      <w:r>
        <w:rPr>
          <w:rFonts w:hint="eastAsia" w:ascii="宋体" w:hAnsi="宋体" w:eastAsia="宋体" w:cs="宋体"/>
          <w:b/>
          <w:bCs/>
        </w:rPr>
      </w:r>
      <w:r/>
    </w:p>
    <w:p>
      <w:pPr>
        <w:ind w:right="960"/>
        <w:spacing w:line="440" w:lineRule="exact"/>
        <w:widowControl/>
        <w:rPr>
          <w:rFonts w:hint="eastAsia" w:ascii="宋体" w:hAnsi="宋体" w:cs="宋体"/>
          <w:szCs w:val="21"/>
        </w:rPr>
      </w:pPr>
      <w:r>
        <w:rPr>
          <w:rFonts w:hint="eastAsia" w:ascii="宋体" w:hAnsi="宋体" w:cs="宋体"/>
          <w:szCs w:val="21"/>
        </w:rPr>
        <w:t xml:space="preserve">谈判响应单位：（签章）</w:t>
      </w:r>
      <w:r/>
    </w:p>
    <w:p>
      <w:pPr>
        <w:ind w:right="960"/>
        <w:spacing w:line="440" w:lineRule="exact"/>
        <w:widowControl/>
        <w:rPr>
          <w:rFonts w:hint="eastAsia" w:ascii="宋体" w:hAnsi="宋体" w:cs="宋体"/>
          <w:szCs w:val="21"/>
        </w:rPr>
      </w:pPr>
      <w:r>
        <w:rPr>
          <w:rFonts w:hint="eastAsia" w:ascii="宋体" w:hAnsi="宋体" w:cs="宋体"/>
          <w:szCs w:val="21"/>
        </w:rPr>
        <w:t xml:space="preserve">日期：        年    月    日</w:t>
      </w:r>
      <w:r/>
    </w:p>
    <w:p>
      <w:pPr>
        <w:pageBreakBefore/>
        <w:spacing w:line="360" w:lineRule="auto"/>
        <w:rPr>
          <w:rFonts w:hint="eastAsia" w:ascii="宋体" w:hAnsi="宋体" w:cs="宋体"/>
          <w:b/>
        </w:rPr>
        <w:outlineLvl w:val="1"/>
      </w:pPr>
      <w:r>
        <w:rPr>
          <w:rFonts w:hint="eastAsia" w:ascii="宋体" w:hAnsi="宋体" w:cs="宋体"/>
          <w:b/>
        </w:rPr>
        <w:t xml:space="preserve">附件10：投标（响应）保证承诺书</w:t>
      </w:r>
      <w:r/>
    </w:p>
    <w:p>
      <w:pPr>
        <w:jc w:val="center"/>
        <w:spacing w:line="360" w:lineRule="auto"/>
        <w:widowControl/>
        <w:rPr>
          <w:rFonts w:hint="eastAsia" w:ascii="宋体" w:hAnsi="宋体" w:cs="宋体"/>
          <w:szCs w:val="21"/>
        </w:rPr>
      </w:pPr>
      <w:r>
        <w:rPr>
          <w:rFonts w:hint="eastAsia" w:ascii="宋体" w:hAnsi="宋体" w:cs="宋体"/>
          <w:szCs w:val="21"/>
        </w:rPr>
        <w:t xml:space="preserve">投标（响应）保证承诺书</w:t>
      </w:r>
      <w:r/>
    </w:p>
    <w:p>
      <w:pPr>
        <w:jc w:val="left"/>
        <w:spacing w:line="360" w:lineRule="auto"/>
        <w:widowControl/>
        <w:rPr>
          <w:rFonts w:hint="eastAsia"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w:t>
      </w:r>
      <w:r>
        <w:rPr>
          <w:rFonts w:hint="eastAsia" w:ascii="宋体" w:hAnsi="宋体" w:cs="宋体"/>
          <w:szCs w:val="21"/>
        </w:rPr>
        <w:t xml:space="preserve">的投标（响应），并做出如下承诺：</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一、除不可抗力外，我单位如果发生以下行为，将在行为发生的10个工作日内，向贵方</w:t>
      </w:r>
      <w:r>
        <w:rPr>
          <w:rFonts w:hint="eastAsia" w:ascii="宋体" w:hAnsi="宋体" w:cs="宋体"/>
          <w:szCs w:val="21"/>
          <w:u w:val="single"/>
        </w:rPr>
        <w:t xml:space="preserve">（或采购人）</w:t>
      </w:r>
      <w:r>
        <w:rPr>
          <w:rFonts w:hint="eastAsia" w:ascii="宋体" w:hAnsi="宋体" w:cs="宋体"/>
          <w:szCs w:val="21"/>
        </w:rPr>
        <w:t xml:space="preserve">支付本采购文件公布的预算金额（或最高限价）的2%作为违约赔偿金（数量不确定的单价采购须约定具体金额）。</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2.中标（成交）后不依法与采购人签订合同；</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3.中标（成交）后不按本采购文件规定向采购人提交履约保证金（如有）；</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4.中标（成交）后不按本采购文件规定向贵方缴纳采购代理费。</w:t>
      </w:r>
      <w:r/>
    </w:p>
    <w:p>
      <w:pPr>
        <w:ind w:firstLine="420"/>
        <w:jc w:val="left"/>
        <w:spacing w:line="360" w:lineRule="auto"/>
        <w:widowControl/>
        <w:rPr>
          <w:rFonts w:hint="eastAsia" w:ascii="宋体" w:hAnsi="宋体" w:cs="宋体"/>
          <w:szCs w:val="21"/>
        </w:rPr>
      </w:pPr>
      <w:r>
        <w:rPr>
          <w:rFonts w:hint="eastAsia" w:ascii="宋体" w:hAnsi="宋体" w:cs="宋体"/>
          <w:szCs w:val="21"/>
        </w:rPr>
        <w:t xml:space="preserve">二、我单位知晓上述行为的法律后果，承认</w:t>
      </w:r>
      <w:r>
        <w:rPr>
          <w:rFonts w:hint="eastAsia" w:ascii="宋体" w:hAnsi="宋体" w:cs="宋体"/>
          <w:szCs w:val="21"/>
        </w:rPr>
        <w:t xml:space="preserve">本承诺</w:t>
      </w:r>
      <w:r>
        <w:rPr>
          <w:rFonts w:hint="eastAsia" w:ascii="宋体" w:hAnsi="宋体" w:cs="宋体"/>
          <w:szCs w:val="21"/>
        </w:rPr>
        <w:t xml:space="preserve">书作为贵方</w:t>
      </w:r>
      <w:r>
        <w:rPr>
          <w:rFonts w:hint="eastAsia" w:ascii="宋体" w:hAnsi="宋体" w:cs="宋体"/>
          <w:szCs w:val="21"/>
          <w:u w:val="single"/>
        </w:rPr>
        <w:t xml:space="preserve">（或采购人）</w:t>
      </w:r>
      <w:r>
        <w:rPr>
          <w:rFonts w:hint="eastAsia" w:ascii="宋体" w:hAnsi="宋体" w:cs="宋体"/>
          <w:szCs w:val="21"/>
        </w:rPr>
        <w:t xml:space="preserve">要求我单位履行违约赔偿义务的依据作用。</w:t>
      </w:r>
      <w:r/>
    </w:p>
    <w:p>
      <w:pPr>
        <w:jc w:val="left"/>
        <w:spacing w:line="360" w:lineRule="auto"/>
        <w:widowControl/>
        <w:rPr>
          <w:rFonts w:hint="eastAsia" w:ascii="宋体" w:hAnsi="宋体" w:cs="宋体"/>
          <w:szCs w:val="21"/>
        </w:rPr>
      </w:pPr>
      <w:r>
        <w:rPr>
          <w:rFonts w:hint="eastAsia" w:ascii="宋体" w:hAnsi="宋体" w:cs="宋体"/>
          <w:szCs w:val="21"/>
        </w:rPr>
      </w:r>
      <w:r/>
    </w:p>
    <w:p>
      <w:pPr>
        <w:jc w:val="left"/>
        <w:spacing w:line="360" w:lineRule="auto"/>
        <w:widowControl/>
        <w:rPr>
          <w:rFonts w:hint="eastAsia" w:ascii="宋体" w:hAnsi="宋体" w:cs="宋体"/>
          <w:szCs w:val="21"/>
        </w:rPr>
      </w:pPr>
      <w:r>
        <w:rPr>
          <w:rFonts w:hint="eastAsia" w:ascii="宋体" w:hAnsi="宋体" w:cs="宋体"/>
          <w:szCs w:val="21"/>
        </w:rPr>
        <w:t xml:space="preserve">投标（响应）人（签章）：</w:t>
      </w:r>
      <w:r/>
    </w:p>
    <w:p>
      <w:pPr>
        <w:jc w:val="left"/>
        <w:spacing w:line="360" w:lineRule="auto"/>
        <w:widowControl/>
        <w:rPr>
          <w:rFonts w:hint="eastAsia" w:ascii="宋体" w:hAnsi="宋体" w:cs="宋体"/>
          <w:szCs w:val="21"/>
        </w:rPr>
      </w:pPr>
      <w:r>
        <w:rPr>
          <w:rFonts w:hint="eastAsia" w:ascii="宋体" w:hAnsi="宋体" w:cs="宋体"/>
          <w:szCs w:val="21"/>
        </w:rPr>
        <w:t xml:space="preserve">地址：</w:t>
      </w:r>
      <w:r/>
    </w:p>
    <w:p>
      <w:pPr>
        <w:jc w:val="left"/>
        <w:spacing w:line="360" w:lineRule="auto"/>
        <w:widowControl/>
        <w:rPr>
          <w:rFonts w:hint="eastAsia" w:ascii="宋体" w:hAnsi="宋体" w:cs="宋体"/>
          <w:szCs w:val="21"/>
        </w:rPr>
      </w:pPr>
      <w:r>
        <w:rPr>
          <w:rFonts w:hint="eastAsia" w:ascii="宋体" w:hAnsi="宋体" w:cs="宋体"/>
          <w:szCs w:val="21"/>
        </w:rPr>
        <w:t xml:space="preserve">电话：</w:t>
      </w:r>
      <w:r/>
    </w:p>
    <w:p>
      <w:pPr>
        <w:jc w:val="left"/>
        <w:spacing w:line="360" w:lineRule="auto"/>
        <w:widowControl/>
        <w:rPr>
          <w:rFonts w:hint="eastAsia" w:ascii="宋体" w:hAnsi="宋体" w:cs="宋体"/>
          <w:szCs w:val="21"/>
        </w:rPr>
      </w:pPr>
      <w:r>
        <w:rPr>
          <w:rFonts w:hint="eastAsia" w:ascii="宋体" w:hAnsi="宋体" w:cs="宋体"/>
          <w:szCs w:val="21"/>
        </w:rPr>
        <w:t xml:space="preserve">传真：</w:t>
      </w:r>
      <w:r/>
    </w:p>
    <w:p>
      <w:pPr>
        <w:jc w:val="left"/>
        <w:spacing w:line="360" w:lineRule="auto"/>
        <w:widowControl/>
        <w:rPr>
          <w:rFonts w:hint="eastAsia" w:ascii="宋体" w:hAnsi="宋体" w:cs="宋体"/>
          <w:szCs w:val="21"/>
          <w:u w:val="single"/>
        </w:rPr>
      </w:pPr>
      <w:r>
        <w:rPr>
          <w:rFonts w:hint="eastAsia" w:ascii="宋体" w:hAnsi="宋体" w:cs="宋体"/>
          <w:szCs w:val="21"/>
        </w:rPr>
        <w:t xml:space="preserve">电子邮件：</w:t>
      </w:r>
      <w:r/>
    </w:p>
    <w:p>
      <w:pPr>
        <w:jc w:val="left"/>
        <w:spacing w:line="360" w:lineRule="auto"/>
        <w:widowControl/>
        <w:rPr>
          <w:rFonts w:hint="eastAsia" w:ascii="宋体" w:hAnsi="宋体" w:cs="宋体"/>
          <w:szCs w:val="21"/>
        </w:rPr>
      </w:pPr>
      <w:r>
        <w:rPr>
          <w:rFonts w:hint="eastAsia" w:ascii="宋体" w:hAnsi="宋体" w:cs="宋体"/>
          <w:szCs w:val="21"/>
        </w:rPr>
        <w:t xml:space="preserve">邮编：</w:t>
      </w:r>
      <w:r/>
    </w:p>
    <w:p>
      <w:pPr>
        <w:jc w:val="left"/>
        <w:spacing w:line="360" w:lineRule="auto"/>
        <w:widowControl/>
        <w:rPr>
          <w:rFonts w:hint="eastAsia" w:ascii="宋体" w:hAnsi="宋体" w:cs="宋体"/>
          <w:szCs w:val="21"/>
        </w:rPr>
      </w:pPr>
      <w:r>
        <w:rPr>
          <w:rFonts w:hint="eastAsia" w:ascii="宋体" w:hAnsi="宋体" w:cs="宋体"/>
          <w:szCs w:val="21"/>
        </w:rPr>
        <w:t xml:space="preserve">日期：</w:t>
      </w:r>
      <w:r/>
    </w:p>
    <w:p>
      <w:pPr>
        <w:pStyle w:val="802"/>
        <w:rPr>
          <w:rFonts w:hint="eastAsia" w:ascii="宋体" w:hAnsi="宋体" w:cs="宋体"/>
          <w:szCs w:val="21"/>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szCs w:val="21"/>
        </w:rPr>
      </w:r>
      <w:r/>
    </w:p>
    <w:p>
      <w:pPr>
        <w:pStyle w:val="772"/>
        <w:ind w:firstLine="0"/>
        <w:spacing w:line="360" w:lineRule="auto"/>
        <w:rPr>
          <w:rFonts w:hint="eastAsia" w:ascii="宋体" w:hAnsi="宋体" w:eastAsia="宋体" w:cs="宋体"/>
          <w:sz w:val="21"/>
          <w:szCs w:val="21"/>
        </w:rPr>
      </w:pPr>
      <w:r>
        <w:rPr>
          <w:rFonts w:hint="eastAsia" w:ascii="宋体" w:hAnsi="宋体" w:eastAsia="宋体" w:cs="宋体"/>
          <w:b/>
          <w:sz w:val="21"/>
          <w:szCs w:val="21"/>
        </w:rPr>
        <w:t xml:space="preserve">附件11：谈判响应单位基本情况表</w:t>
      </w:r>
      <w:r/>
    </w:p>
    <w:p>
      <w:pPr>
        <w:pStyle w:val="772"/>
        <w:jc w:val="center"/>
        <w:spacing w:line="360" w:lineRule="auto"/>
        <w:rPr>
          <w:rFonts w:hint="eastAsia" w:ascii="宋体" w:hAnsi="宋体" w:eastAsia="宋体" w:cs="宋体"/>
          <w:sz w:val="21"/>
          <w:szCs w:val="21"/>
        </w:rPr>
      </w:pPr>
      <w:r>
        <w:rPr>
          <w:rFonts w:hint="eastAsia" w:ascii="宋体" w:hAnsi="宋体" w:eastAsia="宋体" w:cs="宋体"/>
          <w:sz w:val="21"/>
          <w:szCs w:val="21"/>
        </w:rPr>
      </w:r>
      <w:r/>
    </w:p>
    <w:p>
      <w:pPr>
        <w:pStyle w:val="772"/>
        <w:ind w:firstLine="0"/>
        <w:jc w:val="center"/>
        <w:spacing w:line="360" w:lineRule="auto"/>
        <w:rPr>
          <w:rFonts w:hint="eastAsia" w:ascii="宋体" w:hAnsi="宋体" w:eastAsia="宋体" w:cs="宋体"/>
          <w:sz w:val="21"/>
          <w:szCs w:val="21"/>
        </w:rPr>
      </w:pPr>
      <w:r>
        <w:rPr>
          <w:rFonts w:hint="eastAsia" w:ascii="宋体" w:hAnsi="宋体" w:eastAsia="宋体" w:cs="宋体"/>
          <w:sz w:val="21"/>
          <w:szCs w:val="21"/>
        </w:rPr>
        <w:t xml:space="preserve">谈判响应单位基本情况表</w:t>
      </w:r>
      <w:r/>
    </w:p>
    <w:p>
      <w:pPr>
        <w:pStyle w:val="772"/>
        <w:ind w:firstLine="0"/>
        <w:spacing w:line="360" w:lineRule="auto"/>
        <w:rPr>
          <w:rFonts w:hint="eastAsia" w:ascii="宋体" w:hAnsi="宋体" w:eastAsia="宋体" w:cs="宋体"/>
          <w:sz w:val="21"/>
          <w:szCs w:val="21"/>
        </w:rPr>
      </w:pPr>
      <w:r>
        <w:rPr>
          <w:rFonts w:hint="eastAsia" w:ascii="宋体" w:hAnsi="宋体" w:eastAsia="宋体" w:cs="宋体"/>
          <w:sz w:val="21"/>
          <w:szCs w:val="21"/>
        </w:rPr>
        <w:t xml:space="preserve">单位名称：（签章）</w:t>
      </w:r>
      <w:r/>
    </w:p>
    <w:tbl>
      <w:tblPr>
        <w:tblW w:w="49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2496"/>
        <w:gridCol w:w="1828"/>
        <w:gridCol w:w="1407"/>
        <w:gridCol w:w="1950"/>
        <w:gridCol w:w="1194"/>
      </w:tblGrid>
      <w:tr>
        <w:trPr>
          <w:cantSplit/>
          <w:jc w:val="center"/>
          <w:trHeight w:val="567"/>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法定代表人</w:t>
            </w:r>
            <w:r/>
          </w:p>
        </w:tc>
        <w:tc>
          <w:tcPr>
            <w:tcW w:w="1985"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c>
          <w:tcPr>
            <w:tcW w:w="1522"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成立日期</w:t>
            </w:r>
            <w:r/>
          </w:p>
        </w:tc>
        <w:tc>
          <w:tcPr>
            <w:gridSpan w:val="2"/>
            <w:tcW w:w="3431"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企业地址</w:t>
            </w:r>
            <w:r/>
          </w:p>
        </w:tc>
        <w:tc>
          <w:tcPr>
            <w:tcW w:w="1985"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c>
          <w:tcPr>
            <w:tcW w:w="1522"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注册资本</w:t>
            </w:r>
            <w:r/>
          </w:p>
        </w:tc>
        <w:tc>
          <w:tcPr>
            <w:gridSpan w:val="2"/>
            <w:tcW w:w="3431" w:type="dxa"/>
            <w:vAlign w:val="center"/>
            <w:textDirection w:val="lrTb"/>
            <w:noWrap w:val="false"/>
          </w:tcPr>
          <w:p>
            <w:pPr>
              <w:pStyle w:val="772"/>
              <w:ind w:firstLine="2160"/>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经营范围</w:t>
            </w:r>
            <w:r/>
          </w:p>
        </w:tc>
        <w:tc>
          <w:tcPr>
            <w:gridSpan w:val="4"/>
            <w:tcW w:w="6938"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职工人数</w:t>
            </w:r>
            <w:r/>
          </w:p>
        </w:tc>
        <w:tc>
          <w:tcPr>
            <w:tcW w:w="1985"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c>
          <w:tcPr>
            <w:gridSpan w:val="2"/>
            <w:tcW w:w="3664"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28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719" w:type="dxa"/>
            <w:vAlign w:val="center"/>
            <w:textDirection w:val="lrTb"/>
            <w:noWrap w:val="false"/>
          </w:tcPr>
          <w:p>
            <w:pPr>
              <w:pStyle w:val="772"/>
              <w:ind w:firstLine="0"/>
              <w:jc w:val="both"/>
              <w:rPr>
                <w:rFonts w:hint="eastAsia" w:ascii="宋体" w:hAnsi="宋体" w:eastAsia="宋体" w:cs="宋体"/>
                <w:sz w:val="21"/>
                <w:szCs w:val="21"/>
              </w:rPr>
            </w:pPr>
            <w:r>
              <w:rPr>
                <w:rFonts w:hint="eastAsia" w:ascii="宋体" w:hAnsi="宋体" w:eastAsia="宋体" w:cs="宋体"/>
                <w:sz w:val="21"/>
                <w:szCs w:val="21"/>
              </w:rPr>
              <w:t xml:space="preserve">资产总计</w:t>
            </w:r>
            <w:r/>
          </w:p>
        </w:tc>
        <w:tc>
          <w:tcPr>
            <w:tcW w:w="1985" w:type="dxa"/>
            <w:vAlign w:val="center"/>
            <w:textDirection w:val="lrTb"/>
            <w:noWrap w:val="false"/>
          </w:tcPr>
          <w:p>
            <w:pPr>
              <w:pStyle w:val="772"/>
              <w:ind w:firstLine="840"/>
              <w:jc w:val="right"/>
              <w:rPr>
                <w:rFonts w:hint="eastAsia"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val="false"/>
          </w:tcPr>
          <w:p>
            <w:pPr>
              <w:pStyle w:val="772"/>
              <w:ind w:firstLine="0"/>
              <w:jc w:val="both"/>
              <w:rPr>
                <w:rFonts w:hint="eastAsia" w:ascii="宋体" w:hAnsi="宋体" w:eastAsia="宋体" w:cs="宋体"/>
                <w:sz w:val="21"/>
                <w:szCs w:val="21"/>
              </w:rPr>
            </w:pPr>
            <w:r>
              <w:rPr>
                <w:rFonts w:hint="eastAsia" w:ascii="宋体" w:hAnsi="宋体" w:eastAsia="宋体" w:cs="宋体"/>
                <w:sz w:val="21"/>
                <w:szCs w:val="21"/>
              </w:rPr>
              <w:t xml:space="preserve">净资产</w:t>
            </w:r>
            <w:r/>
          </w:p>
        </w:tc>
        <w:tc>
          <w:tcPr>
            <w:gridSpan w:val="2"/>
            <w:tcW w:w="3431" w:type="dxa"/>
            <w:vAlign w:val="center"/>
            <w:textDirection w:val="lrTb"/>
            <w:noWrap w:val="false"/>
          </w:tcPr>
          <w:p>
            <w:pPr>
              <w:pStyle w:val="772"/>
              <w:ind w:firstLine="2100"/>
              <w:jc w:val="both"/>
              <w:rPr>
                <w:rFonts w:hint="eastAsia"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567"/>
        </w:trPr>
        <w:tc>
          <w:tcPr>
            <w:tcW w:w="2719" w:type="dxa"/>
            <w:vAlign w:val="center"/>
            <w:textDirection w:val="lrTb"/>
            <w:noWrap w:val="false"/>
          </w:tcPr>
          <w:p>
            <w:pPr>
              <w:pStyle w:val="772"/>
              <w:ind w:firstLine="0"/>
              <w:jc w:val="both"/>
              <w:rPr>
                <w:rFonts w:hint="eastAsia" w:ascii="宋体" w:hAnsi="宋体" w:eastAsia="宋体" w:cs="宋体"/>
                <w:sz w:val="21"/>
                <w:szCs w:val="21"/>
              </w:rPr>
            </w:pPr>
            <w:r>
              <w:rPr>
                <w:rFonts w:hint="eastAsia" w:ascii="宋体" w:hAnsi="宋体" w:eastAsia="宋体" w:cs="宋体"/>
                <w:sz w:val="21"/>
                <w:szCs w:val="21"/>
              </w:rPr>
              <w:t xml:space="preserve">股东权益</w:t>
            </w:r>
            <w:r/>
          </w:p>
        </w:tc>
        <w:tc>
          <w:tcPr>
            <w:tcW w:w="1985" w:type="dxa"/>
            <w:vAlign w:val="center"/>
            <w:textDirection w:val="lrTb"/>
            <w:noWrap w:val="false"/>
          </w:tcPr>
          <w:p>
            <w:pPr>
              <w:pStyle w:val="772"/>
              <w:ind w:firstLine="1260"/>
              <w:jc w:val="right"/>
              <w:rPr>
                <w:rFonts w:hint="eastAsia" w:ascii="宋体" w:hAnsi="宋体" w:eastAsia="宋体" w:cs="宋体"/>
                <w:sz w:val="21"/>
                <w:szCs w:val="21"/>
              </w:rPr>
            </w:pPr>
            <w:r>
              <w:rPr>
                <w:rFonts w:hint="eastAsia" w:ascii="宋体" w:hAnsi="宋体" w:eastAsia="宋体" w:cs="宋体"/>
                <w:sz w:val="21"/>
                <w:szCs w:val="21"/>
              </w:rPr>
              <w:t xml:space="preserve">万元</w:t>
            </w:r>
            <w:r/>
          </w:p>
        </w:tc>
        <w:tc>
          <w:tcPr>
            <w:tcW w:w="1522" w:type="dxa"/>
            <w:vAlign w:val="center"/>
            <w:textDirection w:val="lrTb"/>
            <w:noWrap w:val="false"/>
          </w:tcPr>
          <w:p>
            <w:pPr>
              <w:pStyle w:val="772"/>
              <w:ind w:firstLine="0"/>
              <w:jc w:val="both"/>
              <w:rPr>
                <w:rFonts w:hint="eastAsia" w:ascii="宋体" w:hAnsi="宋体" w:eastAsia="宋体" w:cs="宋体"/>
                <w:sz w:val="21"/>
                <w:szCs w:val="21"/>
              </w:rPr>
            </w:pPr>
            <w:r>
              <w:rPr>
                <w:rFonts w:hint="eastAsia" w:ascii="宋体" w:hAnsi="宋体" w:eastAsia="宋体" w:cs="宋体"/>
                <w:sz w:val="21"/>
                <w:szCs w:val="21"/>
              </w:rPr>
              <w:t xml:space="preserve">销售收入</w:t>
            </w:r>
            <w:r/>
          </w:p>
        </w:tc>
        <w:tc>
          <w:tcPr>
            <w:gridSpan w:val="2"/>
            <w:tcW w:w="3431" w:type="dxa"/>
            <w:vAlign w:val="center"/>
            <w:textDirection w:val="lrTb"/>
            <w:noWrap w:val="false"/>
          </w:tcPr>
          <w:p>
            <w:pPr>
              <w:pStyle w:val="772"/>
              <w:ind w:firstLine="0"/>
              <w:jc w:val="center"/>
              <w:rPr>
                <w:rFonts w:hint="eastAsia" w:ascii="宋体" w:hAnsi="宋体" w:eastAsia="宋体" w:cs="宋体"/>
                <w:sz w:val="21"/>
                <w:szCs w:val="21"/>
              </w:rPr>
            </w:pPr>
            <w:r>
              <w:rPr>
                <w:rFonts w:hint="eastAsia" w:ascii="宋体" w:hAnsi="宋体" w:eastAsia="宋体" w:cs="宋体"/>
                <w:sz w:val="21"/>
                <w:szCs w:val="21"/>
              </w:rPr>
              <w:t xml:space="preserve">2025年       万元</w:t>
            </w:r>
            <w:r/>
          </w:p>
        </w:tc>
      </w:tr>
      <w:tr>
        <w:trPr>
          <w:cantSplit/>
          <w:jc w:val="center"/>
          <w:trHeight w:val="567"/>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实现利润</w:t>
            </w:r>
            <w:r/>
          </w:p>
        </w:tc>
        <w:tc>
          <w:tcPr>
            <w:tcW w:w="1985"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2025年     万元</w:t>
            </w:r>
            <w:r/>
          </w:p>
        </w:tc>
        <w:tc>
          <w:tcPr>
            <w:tcW w:w="1522"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c>
          <w:tcPr>
            <w:gridSpan w:val="2"/>
            <w:tcW w:w="3431"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567"/>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营业面积（含厂房面积）</w:t>
            </w:r>
            <w:r/>
          </w:p>
        </w:tc>
        <w:tc>
          <w:tcPr>
            <w:tcW w:w="1985" w:type="dxa"/>
            <w:vAlign w:val="center"/>
            <w:textDirection w:val="lrTb"/>
            <w:noWrap w:val="false"/>
          </w:tcPr>
          <w:p>
            <w:pPr>
              <w:pStyle w:val="772"/>
              <w:ind w:firstLine="0"/>
              <w:jc w:val="both"/>
              <w:rPr>
                <w:rFonts w:hint="eastAsia" w:ascii="宋体" w:hAnsi="宋体" w:eastAsia="宋体" w:cs="宋体"/>
                <w:sz w:val="21"/>
                <w:szCs w:val="21"/>
              </w:rPr>
            </w:pPr>
            <w:r>
              <w:rPr>
                <w:rFonts w:hint="eastAsia" w:ascii="宋体" w:hAnsi="宋体" w:eastAsia="宋体" w:cs="宋体"/>
                <w:sz w:val="21"/>
                <w:szCs w:val="21"/>
              </w:rPr>
              <w:t xml:space="preserve">         平方米</w:t>
            </w:r>
            <w:r/>
          </w:p>
        </w:tc>
        <w:tc>
          <w:tcPr>
            <w:tcW w:w="1522"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其中：</w:t>
            </w:r>
            <w:r/>
          </w:p>
        </w:tc>
        <w:tc>
          <w:tcPr>
            <w:gridSpan w:val="2"/>
            <w:tcW w:w="3431"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自有面积      平方米</w:t>
            </w:r>
            <w:r/>
          </w:p>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Height w:val="850"/>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单位简历及内设机构情况</w:t>
            </w:r>
            <w:r/>
          </w:p>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c>
          <w:tcPr>
            <w:gridSpan w:val="4"/>
            <w:tcW w:w="6938"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850"/>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单位优势及特长</w:t>
            </w:r>
            <w:r/>
          </w:p>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c>
          <w:tcPr>
            <w:gridSpan w:val="4"/>
            <w:tcW w:w="6938"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850"/>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938"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850"/>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938"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Height w:val="850"/>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938"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Height w:val="850"/>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938"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850"/>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938"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r>
      <w:tr>
        <w:trPr>
          <w:cantSplit/>
          <w:jc w:val="center"/>
          <w:trHeight w:val="850"/>
        </w:trPr>
        <w:tc>
          <w:tcPr>
            <w:tcW w:w="2719"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938" w:type="dxa"/>
            <w:vAlign w:val="center"/>
            <w:textDirection w:val="lrTb"/>
            <w:noWrap w:val="false"/>
          </w:tcPr>
          <w:p>
            <w:pPr>
              <w:pStyle w:val="772"/>
              <w:ind w:firstLine="0"/>
              <w:rPr>
                <w:rFonts w:hint="eastAsia" w:ascii="宋体" w:hAnsi="宋体" w:eastAsia="宋体" w:cs="宋体"/>
                <w:sz w:val="21"/>
                <w:szCs w:val="21"/>
              </w:rPr>
            </w:pPr>
            <w:r>
              <w:rPr>
                <w:rFonts w:hint="eastAsia" w:ascii="宋体" w:hAnsi="宋体" w:eastAsia="宋体" w:cs="宋体"/>
                <w:sz w:val="21"/>
                <w:szCs w:val="21"/>
              </w:rPr>
            </w:r>
            <w:r/>
          </w:p>
        </w:tc>
      </w:tr>
    </w:tbl>
    <w:p>
      <w:pPr>
        <w:spacing w:line="360" w:lineRule="auto"/>
        <w:rPr>
          <w:rFonts w:hint="eastAsia" w:ascii="宋体" w:hAnsi="宋体" w:cs="宋体"/>
          <w:b/>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ascii="宋体" w:hAnsi="宋体" w:cs="宋体"/>
          <w:b/>
        </w:rPr>
      </w:r>
      <w:r/>
    </w:p>
    <w:p>
      <w:pPr>
        <w:pageBreakBefore/>
        <w:spacing w:line="360" w:lineRule="auto"/>
        <w:rPr>
          <w:rFonts w:hint="eastAsia" w:ascii="宋体" w:hAnsi="宋体" w:cs="宋体"/>
          <w:b/>
        </w:rPr>
      </w:pPr>
      <w:r>
        <w:rPr>
          <w:rFonts w:hint="eastAsia" w:ascii="宋体" w:hAnsi="宋体" w:cs="宋体"/>
          <w:b/>
        </w:rPr>
        <w:t xml:space="preserve">附件12：类似项目</w:t>
      </w:r>
      <w:r>
        <w:rPr>
          <w:rFonts w:hint="eastAsia" w:ascii="宋体" w:hAnsi="宋体" w:cs="宋体"/>
          <w:b/>
          <w:lang w:val="zh-CN"/>
        </w:rPr>
        <w:t xml:space="preserve">业绩一览表（</w:t>
      </w:r>
      <w:r>
        <w:rPr>
          <w:rFonts w:hint="eastAsia" w:ascii="宋体" w:hAnsi="宋体" w:cs="宋体"/>
          <w:b/>
        </w:rPr>
        <w:t xml:space="preserve">如有）</w:t>
      </w:r>
      <w:r/>
    </w:p>
    <w:p>
      <w:pPr>
        <w:jc w:val="center"/>
        <w:spacing w:line="360" w:lineRule="auto"/>
        <w:rPr>
          <w:rFonts w:hint="eastAsia" w:ascii="宋体" w:hAnsi="宋体" w:cs="宋体"/>
        </w:rPr>
      </w:pPr>
      <w:r>
        <w:rPr>
          <w:rFonts w:hint="eastAsia" w:ascii="宋体" w:hAnsi="宋体" w:cs="宋体"/>
          <w:b/>
        </w:rPr>
        <w:t xml:space="preserve">类似项目</w:t>
      </w:r>
      <w:r>
        <w:rPr>
          <w:rFonts w:hint="eastAsia" w:ascii="宋体" w:hAnsi="宋体" w:cs="宋体"/>
          <w:b/>
          <w:lang w:val="zh-CN"/>
        </w:rPr>
        <w:t xml:space="preserve">业绩一览表</w:t>
      </w:r>
      <w:r/>
    </w:p>
    <w:p>
      <w:pPr>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szCs w:val="21"/>
        </w:rPr>
      </w:pPr>
      <w:r>
        <w:rPr>
          <w:rFonts w:hint="eastAsia" w:ascii="宋体" w:hAnsi="宋体" w:cs="宋体"/>
          <w:szCs w:val="21"/>
        </w:rPr>
        <w:t xml:space="preserve">采购编号：                             </w:t>
      </w:r>
      <w:r/>
    </w:p>
    <w:tbl>
      <w:tblPr>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54"/>
        <w:gridCol w:w="1702"/>
        <w:gridCol w:w="1411"/>
        <w:gridCol w:w="1506"/>
        <w:gridCol w:w="1614"/>
        <w:gridCol w:w="1769"/>
      </w:tblGrid>
      <w:tr>
        <w:trPr>
          <w:cantSplit/>
          <w:jc w:val="center"/>
          <w:trHeight w:val="680"/>
        </w:trPr>
        <w:tc>
          <w:tcPr>
            <w:tcW w:w="10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序号</w:t>
            </w:r>
            <w:r/>
          </w:p>
        </w:tc>
        <w:tc>
          <w:tcPr>
            <w:tcW w:w="17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项目名称</w:t>
            </w:r>
            <w:r/>
          </w:p>
        </w:tc>
        <w:tc>
          <w:tcPr>
            <w:tcW w:w="142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业主单位</w:t>
            </w:r>
            <w:r/>
          </w:p>
        </w:tc>
        <w:tc>
          <w:tcPr>
            <w:tcBorders>
              <w:right w:val="single" w:color="auto" w:sz="4" w:space="0"/>
            </w:tcBorders>
            <w:tcW w:w="15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合同签订日期</w:t>
            </w:r>
            <w:r/>
          </w:p>
        </w:tc>
        <w:tc>
          <w:tcPr>
            <w:tcBorders>
              <w:left w:val="single" w:color="auto" w:sz="4" w:space="0"/>
              <w:right w:val="single" w:color="auto" w:sz="4" w:space="0"/>
            </w:tcBorders>
            <w:tcW w:w="162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项目内容</w:t>
            </w:r>
            <w:r/>
          </w:p>
        </w:tc>
        <w:tc>
          <w:tcPr>
            <w:tcW w:w="17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合同金额（万元）</w:t>
            </w:r>
            <w:r/>
          </w:p>
        </w:tc>
      </w:tr>
      <w:tr>
        <w:trPr>
          <w:cantSplit/>
          <w:jc w:val="center"/>
          <w:trHeight w:val="680"/>
        </w:trPr>
        <w:tc>
          <w:tcPr>
            <w:tcW w:w="10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1</w:t>
            </w:r>
            <w:r/>
          </w:p>
        </w:tc>
        <w:tc>
          <w:tcPr>
            <w:tcW w:w="1716"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422"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78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2</w:t>
            </w:r>
            <w:r/>
          </w:p>
        </w:tc>
        <w:tc>
          <w:tcPr>
            <w:tcW w:w="1716"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422"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78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3</w:t>
            </w:r>
            <w:r/>
          </w:p>
        </w:tc>
        <w:tc>
          <w:tcPr>
            <w:tcW w:w="1716"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422"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78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4</w:t>
            </w:r>
            <w:r/>
          </w:p>
        </w:tc>
        <w:tc>
          <w:tcPr>
            <w:tcW w:w="1716"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422"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78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5</w:t>
            </w:r>
            <w:r/>
          </w:p>
        </w:tc>
        <w:tc>
          <w:tcPr>
            <w:tcW w:w="1716"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422"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78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6</w:t>
            </w:r>
            <w:r/>
          </w:p>
        </w:tc>
        <w:tc>
          <w:tcPr>
            <w:tcW w:w="1716"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422"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518"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c>
          <w:tcPr>
            <w:tcW w:w="1783" w:type="dxa"/>
            <w:vAlign w:val="center"/>
            <w:textDirection w:val="lrTb"/>
            <w:noWrap w:val="false"/>
          </w:tcPr>
          <w:p>
            <w:pPr>
              <w:ind w:left="420"/>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7</w:t>
            </w:r>
            <w:r/>
          </w:p>
        </w:tc>
        <w:tc>
          <w:tcPr>
            <w:tcW w:w="17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5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r>
        <w:trPr>
          <w:cantSplit/>
          <w:jc w:val="center"/>
          <w:trHeight w:val="680"/>
        </w:trPr>
        <w:tc>
          <w:tcPr>
            <w:tcW w:w="106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t xml:space="preserve">…</w:t>
            </w:r>
            <w:r/>
          </w:p>
        </w:tc>
        <w:tc>
          <w:tcPr>
            <w:tcW w:w="1716"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422"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right w:val="single" w:color="auto" w:sz="4" w:space="0"/>
            </w:tcBorders>
            <w:tcW w:w="1518"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Borders>
              <w:left w:val="single" w:color="auto" w:sz="4" w:space="0"/>
              <w:right w:val="single" w:color="auto" w:sz="4" w:space="0"/>
            </w:tcBorders>
            <w:tcW w:w="1627"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c>
          <w:tcPr>
            <w:tcW w:w="1783" w:type="dxa"/>
            <w:vAlign w:val="center"/>
            <w:textDirection w:val="lrTb"/>
            <w:noWrap w:val="false"/>
          </w:tcPr>
          <w:p>
            <w:pPr>
              <w:jc w:val="center"/>
              <w:spacing w:line="360" w:lineRule="auto"/>
              <w:rPr>
                <w:rFonts w:hint="eastAsia" w:ascii="宋体" w:hAnsi="宋体" w:cs="宋体"/>
                <w:szCs w:val="21"/>
              </w:rPr>
            </w:pPr>
            <w:r>
              <w:rPr>
                <w:rFonts w:hint="eastAsia" w:ascii="宋体" w:hAnsi="宋体" w:cs="宋体"/>
                <w:szCs w:val="21"/>
              </w:rPr>
            </w:r>
            <w:r/>
          </w:p>
        </w:tc>
      </w:tr>
    </w:tbl>
    <w:p>
      <w:pPr>
        <w:pStyle w:val="1038"/>
        <w:spacing w:line="360" w:lineRule="auto"/>
        <w:rPr>
          <w:rFonts w:hint="eastAsia" w:hAnsi="宋体" w:eastAsia="宋体" w:cs="宋体"/>
          <w:sz w:val="21"/>
          <w:szCs w:val="21"/>
        </w:rPr>
      </w:pPr>
      <w:r>
        <w:rPr>
          <w:rFonts w:hint="eastAsia" w:hAnsi="宋体" w:eastAsia="宋体" w:cs="宋体"/>
          <w:sz w:val="21"/>
          <w:szCs w:val="21"/>
        </w:rPr>
        <w:t xml:space="preserve">谈判响应单位（签章）：</w:t>
      </w:r>
      <w:r/>
    </w:p>
    <w:p>
      <w:pPr>
        <w:pStyle w:val="1038"/>
        <w:spacing w:line="360" w:lineRule="auto"/>
        <w:rPr>
          <w:rFonts w:hint="eastAsia" w:hAnsi="宋体" w:eastAsia="宋体" w:cs="宋体"/>
          <w:sz w:val="21"/>
          <w:szCs w:val="21"/>
        </w:rPr>
      </w:pPr>
      <w:r>
        <w:rPr>
          <w:rFonts w:hint="eastAsia" w:hAnsi="宋体" w:eastAsia="宋体" w:cs="宋体"/>
          <w:sz w:val="21"/>
          <w:szCs w:val="21"/>
        </w:rPr>
        <w:t xml:space="preserve">日期：</w:t>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rPr>
          <w:rFonts w:hint="eastAsia" w:ascii="宋体" w:hAnsi="宋体" w:cs="宋体"/>
        </w:rPr>
      </w:pPr>
      <w:r>
        <w:rPr>
          <w:rFonts w:hint="eastAsia" w:ascii="宋体" w:hAnsi="宋体" w:cs="宋体"/>
        </w:rPr>
      </w:r>
      <w:r/>
    </w:p>
    <w:p>
      <w:pPr>
        <w:pageBreakBefore/>
        <w:spacing w:line="360" w:lineRule="auto"/>
        <w:rPr>
          <w:rFonts w:hint="eastAsia" w:ascii="宋体" w:hAnsi="宋体" w:cs="宋体"/>
          <w:szCs w:val="21"/>
        </w:rPr>
        <w:outlineLvl w:val="1"/>
      </w:pPr>
      <w:r>
        <w:rPr>
          <w:rFonts w:hint="eastAsia" w:ascii="宋体" w:hAnsi="宋体" w:cs="宋体"/>
          <w:b/>
          <w:szCs w:val="21"/>
        </w:rPr>
        <w:t xml:space="preserve">附件13：中小企业声明函（参考格式）</w:t>
      </w:r>
      <w:r/>
    </w:p>
    <w:p>
      <w:pPr>
        <w:jc w:val="center"/>
        <w:spacing w:line="360" w:lineRule="auto"/>
        <w:rPr>
          <w:rFonts w:hint="eastAsia" w:ascii="宋体" w:hAnsi="宋体" w:cs="宋体"/>
        </w:rPr>
      </w:pPr>
      <w:r>
        <w:rPr>
          <w:rFonts w:hint="eastAsia" w:ascii="宋体" w:hAnsi="宋体" w:cs="宋体"/>
        </w:rPr>
      </w:r>
      <w:r/>
    </w:p>
    <w:p>
      <w:pPr>
        <w:jc w:val="center"/>
        <w:spacing w:line="360" w:lineRule="auto"/>
        <w:rPr>
          <w:rFonts w:hint="eastAsia" w:ascii="宋体" w:hAnsi="宋体" w:cs="宋体"/>
        </w:rPr>
      </w:pPr>
      <w:r>
        <w:rPr>
          <w:rFonts w:hint="eastAsia" w:ascii="宋体" w:hAnsi="宋体" w:cs="宋体"/>
        </w:rPr>
        <w:t xml:space="preserve">中小企业声明函（货物） </w:t>
      </w:r>
      <w:r/>
    </w:p>
    <w:p>
      <w:pPr>
        <w:ind w:firstLine="480"/>
        <w:spacing w:line="360" w:lineRule="auto"/>
        <w:rPr>
          <w:rFonts w:hint="eastAsia" w:ascii="宋体" w:hAnsi="宋体" w:cs="宋体"/>
          <w:szCs w:val="21"/>
          <w:lang w:val="zh-CN"/>
        </w:rPr>
      </w:pPr>
      <w:r>
        <w:rPr>
          <w:rFonts w:hint="eastAsia" w:ascii="宋体" w:hAnsi="宋体" w:cs="宋体"/>
          <w:szCs w:val="21"/>
          <w:lang w:val="zh-CN"/>
        </w:rPr>
        <w:t xml:space="preserve">本公司（</w:t>
      </w:r>
      <w:r>
        <w:rPr>
          <w:rFonts w:hint="eastAsia" w:ascii="宋体" w:hAnsi="宋体" w:cs="宋体"/>
          <w:szCs w:val="21"/>
        </w:rPr>
        <w:t xml:space="preserve">联合体</w:t>
      </w:r>
      <w:r>
        <w:rPr>
          <w:rFonts w:hint="eastAsia" w:ascii="宋体" w:hAnsi="宋体" w:cs="宋体"/>
          <w:szCs w:val="21"/>
          <w:lang w:val="zh-CN"/>
        </w:rPr>
        <w:t xml:space="preserve">）郑重声明，根据《政府采购促进中小企业发展管理办法》（财库﹝2020﹞46 号）的规定，本公司（</w:t>
      </w:r>
      <w:r>
        <w:rPr>
          <w:rFonts w:hint="eastAsia" w:ascii="宋体" w:hAnsi="宋体" w:cs="宋体"/>
          <w:szCs w:val="21"/>
        </w:rPr>
        <w:t xml:space="preserve">联合体</w:t>
      </w:r>
      <w:r>
        <w:rPr>
          <w:rFonts w:hint="eastAsia" w:ascii="宋体" w:hAnsi="宋体" w:cs="宋体"/>
          <w:szCs w:val="21"/>
          <w:lang w:val="zh-CN"/>
        </w:rPr>
        <w:t xml:space="preserve">）参加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lang w:val="zh-CN"/>
        </w:rPr>
        <w:t xml:space="preserve">采购活动，提供的货物全部由符合政策要求的中小企业制造。相关企业（含联合体中的中小企业、签订分包意向协议的中小企业）的具体情况如下：</w:t>
      </w:r>
      <w:r/>
    </w:p>
    <w:p>
      <w:pPr>
        <w:numPr>
          <w:ilvl w:val="0"/>
          <w:numId w:val="3"/>
        </w:numPr>
        <w:ind w:firstLine="480"/>
        <w:spacing w:line="360" w:lineRule="auto"/>
        <w:rPr>
          <w:rFonts w:hint="eastAsia" w:ascii="宋体" w:hAnsi="宋体" w:cs="宋体"/>
          <w:szCs w:val="21"/>
          <w:lang w:val="zh-CN"/>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p>
    <w:p>
      <w:pPr>
        <w:ind w:firstLine="420"/>
        <w:jc w:val="left"/>
        <w:spacing w:line="360" w:lineRule="auto"/>
        <w:rPr>
          <w:rFonts w:hint="eastAsia" w:ascii="宋体" w:hAnsi="宋体" w:cs="宋体"/>
          <w:szCs w:val="21"/>
        </w:rPr>
      </w:pPr>
      <w:r>
        <w:rPr>
          <w:rFonts w:hint="eastAsia" w:ascii="宋体" w:hAnsi="宋体" w:cs="宋体"/>
          <w:szCs w:val="21"/>
          <w:u w:val="single"/>
          <w:lang w:val="zh-CN"/>
        </w:rPr>
        <w:t xml:space="preserve">（标的名称） </w:t>
      </w:r>
      <w:r>
        <w:rPr>
          <w:rFonts w:hint="eastAsia" w:ascii="宋体" w:hAnsi="宋体" w:cs="宋体"/>
          <w:szCs w:val="21"/>
          <w:lang w:val="zh-CN"/>
        </w:rPr>
        <w:t xml:space="preserve">，属于</w:t>
      </w:r>
      <w:r>
        <w:rPr>
          <w:rFonts w:hint="eastAsia" w:ascii="宋体" w:hAnsi="宋体" w:cs="宋体"/>
          <w:szCs w:val="21"/>
          <w:u w:val="single"/>
          <w:lang w:val="zh-CN"/>
        </w:rPr>
        <w:t xml:space="preserve">工业</w:t>
      </w:r>
      <w:r>
        <w:rPr>
          <w:rFonts w:hint="eastAsia" w:ascii="宋体" w:hAnsi="宋体" w:cs="宋体"/>
          <w:szCs w:val="21"/>
          <w:lang w:val="zh-CN"/>
        </w:rPr>
        <w:t xml:space="preserve">；制造商为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，从业人员人，营业收入为万元，资产总额为万元，属于</w:t>
      </w:r>
      <w:r>
        <w:rPr>
          <w:rFonts w:hint="eastAsia" w:ascii="宋体" w:hAnsi="宋体" w:cs="宋体"/>
          <w:szCs w:val="21"/>
          <w:u w:val="single"/>
          <w:lang w:val="zh-CN"/>
        </w:rPr>
        <w:t xml:space="preserve">（中型企业、小型企业、微型企业）</w:t>
      </w:r>
      <w:r>
        <w:rPr>
          <w:rFonts w:hint="eastAsia" w:ascii="宋体" w:hAnsi="宋体" w:cs="宋体"/>
          <w:szCs w:val="21"/>
          <w:lang w:val="zh-CN"/>
        </w:rPr>
        <w:t xml:space="preserve">；</w:t>
      </w:r>
      <w:r>
        <w:rPr>
          <w:rFonts w:hint="eastAsia" w:ascii="宋体" w:hAnsi="宋体" w:cs="宋体"/>
          <w:b/>
          <w:szCs w:val="21"/>
          <w:lang w:val="zh-CN"/>
        </w:rPr>
        <w:t xml:space="preserve">注：（企业类型选填一项）</w:t>
      </w:r>
      <w:r>
        <w:rPr>
          <w:rFonts w:hint="eastAsia" w:ascii="宋体" w:hAnsi="宋体" w:cs="宋体"/>
          <w:szCs w:val="21"/>
        </w:rPr>
        <w:t xml:space="preserve">；</w:t>
      </w:r>
      <w:r/>
    </w:p>
    <w:p>
      <w:pPr>
        <w:ind w:firstLine="420"/>
        <w:jc w:val="left"/>
        <w:spacing w:line="360" w:lineRule="auto"/>
        <w:rPr>
          <w:rFonts w:hint="eastAsia" w:ascii="宋体" w:hAnsi="宋体" w:cs="宋体"/>
        </w:rPr>
      </w:pPr>
      <w:r>
        <w:rPr>
          <w:rFonts w:hint="eastAsia" w:ascii="宋体" w:hAnsi="宋体" w:cs="宋体"/>
        </w:rPr>
        <w:t xml:space="preserve"> …… </w:t>
      </w:r>
      <w:r/>
    </w:p>
    <w:p>
      <w:pPr>
        <w:ind w:firstLine="420"/>
        <w:jc w:val="left"/>
        <w:spacing w:line="360" w:lineRule="auto"/>
        <w:rPr>
          <w:rFonts w:hint="eastAsia" w:ascii="宋体" w:hAnsi="宋体" w:cs="宋体"/>
        </w:rPr>
      </w:pPr>
      <w:r>
        <w:rPr>
          <w:rFonts w:hint="eastAsia" w:ascii="宋体" w:hAnsi="宋体" w:cs="宋体"/>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left="4200"/>
        <w:spacing w:line="360" w:lineRule="auto"/>
        <w:rPr>
          <w:rFonts w:hint="eastAsia" w:ascii="宋体" w:hAnsi="宋体" w:cs="宋体"/>
        </w:rPr>
      </w:pPr>
      <w:r>
        <w:rPr>
          <w:rFonts w:hint="eastAsia" w:ascii="宋体" w:hAnsi="宋体" w:cs="宋体"/>
        </w:rPr>
      </w:r>
      <w:r/>
    </w:p>
    <w:p>
      <w:pPr>
        <w:ind w:left="4200"/>
        <w:spacing w:line="360" w:lineRule="auto"/>
        <w:rPr>
          <w:rFonts w:hint="eastAsia" w:ascii="宋体" w:hAnsi="宋体" w:cs="宋体"/>
        </w:rPr>
      </w:pPr>
      <w:r>
        <w:rPr>
          <w:rFonts w:hint="eastAsia" w:ascii="宋体" w:hAnsi="宋体" w:cs="宋体"/>
        </w:rPr>
        <w:t xml:space="preserve">企业名称（签章）：</w:t>
      </w:r>
      <w:r/>
    </w:p>
    <w:p>
      <w:pPr>
        <w:ind w:left="4200"/>
        <w:spacing w:line="360" w:lineRule="auto"/>
        <w:rPr>
          <w:rFonts w:hint="eastAsia" w:ascii="宋体" w:hAnsi="宋体" w:cs="宋体"/>
          <w:sz w:val="32"/>
          <w:szCs w:val="32"/>
          <w:lang w:val="zh-CN"/>
        </w:rPr>
      </w:pPr>
      <w:r>
        <w:rPr>
          <w:rFonts w:hint="eastAsia" w:ascii="宋体" w:hAnsi="宋体" w:cs="宋体"/>
        </w:rPr>
        <w:t xml:space="preserve">日 期：</w:t>
      </w:r>
      <w:r/>
    </w:p>
    <w:p>
      <w:pPr>
        <w:jc w:val="left"/>
        <w:spacing w:line="360" w:lineRule="auto"/>
        <w:rPr>
          <w:rFonts w:hint="eastAsia" w:ascii="宋体" w:hAnsi="宋体" w:cs="宋体"/>
        </w:rPr>
      </w:pPr>
      <w:r>
        <w:rPr>
          <w:rFonts w:hint="eastAsia" w:ascii="宋体" w:hAnsi="宋体" w:cs="宋体"/>
        </w:rPr>
      </w:r>
      <w:r/>
    </w:p>
    <w:p>
      <w:pPr>
        <w:jc w:val="left"/>
        <w:spacing w:line="360" w:lineRule="auto"/>
        <w:rPr>
          <w:rFonts w:hint="eastAsia" w:ascii="宋体" w:hAnsi="宋体" w:cs="宋体"/>
        </w:rPr>
      </w:pPr>
      <w:r>
        <w:rPr>
          <w:rFonts w:hint="eastAsia" w:ascii="宋体" w:hAnsi="宋体" w:cs="宋体"/>
        </w:rPr>
      </w:r>
      <w:r/>
    </w:p>
    <w:p>
      <w:pPr>
        <w:pStyle w:val="793"/>
        <w:ind w:firstLine="0"/>
        <w:rPr>
          <w:rFonts w:hint="eastAsia" w:ascii="宋体" w:hAnsi="宋体" w:cs="宋体"/>
          <w:b w:val="0"/>
          <w:bCs w:val="0"/>
          <w:sz w:val="21"/>
          <w:szCs w:val="24"/>
        </w:rPr>
      </w:pPr>
      <w:r>
        <w:rPr>
          <w:rFonts w:hint="eastAsia" w:ascii="宋体" w:hAnsi="宋体" w:cs="宋体"/>
          <w:b w:val="0"/>
          <w:bCs w:val="0"/>
          <w:sz w:val="21"/>
          <w:szCs w:val="24"/>
        </w:rPr>
        <w:t xml:space="preserve">备注：1.从业人员、营业收入、资产总额填报上一年度数据，无上</w:t>
      </w:r>
      <w:r>
        <w:rPr>
          <w:rFonts w:hint="eastAsia" w:ascii="宋体" w:hAnsi="宋体" w:cs="宋体"/>
          <w:b w:val="0"/>
          <w:bCs w:val="0"/>
          <w:sz w:val="21"/>
          <w:szCs w:val="24"/>
        </w:rPr>
        <w:t xml:space="preserve">一</w:t>
      </w:r>
      <w:r>
        <w:rPr>
          <w:rFonts w:hint="eastAsia" w:ascii="宋体" w:hAnsi="宋体" w:cs="宋体"/>
          <w:b w:val="0"/>
          <w:bCs w:val="0"/>
          <w:sz w:val="21"/>
          <w:szCs w:val="24"/>
        </w:rPr>
        <w:t xml:space="preserve">年度数据的新成立企业可不填报。</w:t>
      </w:r>
      <w:r/>
    </w:p>
    <w:p>
      <w:pPr>
        <w:pStyle w:val="793"/>
        <w:ind w:firstLine="630"/>
        <w:rPr>
          <w:rFonts w:hint="eastAsia" w:ascii="宋体" w:hAnsi="宋体" w:cs="宋体"/>
          <w:b w:val="0"/>
          <w:bCs w:val="0"/>
          <w:sz w:val="21"/>
          <w:szCs w:val="24"/>
        </w:rPr>
      </w:pPr>
      <w:r>
        <w:rPr>
          <w:rFonts w:hint="eastAsia" w:ascii="宋体" w:hAnsi="宋体" w:cs="宋体"/>
          <w:b w:val="0"/>
          <w:bCs w:val="0"/>
          <w:sz w:val="21"/>
          <w:szCs w:val="24"/>
        </w:rPr>
        <w:t xml:space="preserve">2.在货物采购项目中，货物全部由中小企业制造，即货物由中小企业生产且使用该中小企业商号或者注册商标。</w:t>
      </w:r>
      <w:r>
        <w:rPr>
          <w:rFonts w:hint="eastAsia" w:ascii="宋体" w:hAnsi="宋体" w:cs="宋体"/>
          <w:sz w:val="21"/>
          <w:szCs w:val="24"/>
        </w:rPr>
        <w:t xml:space="preserve">供应商提供的货物既有中小企业制造货物，也有大型企业制造货物的，不享受相应扶持政策。</w:t>
      </w:r>
      <w:r/>
    </w:p>
    <w:p>
      <w:pPr>
        <w:pStyle w:val="793"/>
        <w:ind w:firstLine="630"/>
        <w:rPr>
          <w:rFonts w:hint="eastAsia"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793"/>
        <w:ind w:firstLine="632"/>
        <w:rPr>
          <w:rFonts w:hint="eastAsia"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11"/>
        <w:ind w:left="840" w:hanging="210"/>
        <w:spacing w:line="360" w:lineRule="auto"/>
        <w:rPr>
          <w:rFonts w:hint="eastAsia" w:hAnsi="宋体" w:eastAsia="宋体" w:cs="宋体"/>
          <w:sz w:val="21"/>
          <w:szCs w:val="24"/>
          <w:lang w:val="zh-CN"/>
        </w:rPr>
        <w:sectPr>
          <w:footnotePr/>
          <w:endnotePr/>
          <w:type w:val="nextPage"/>
          <w:pgSz w:w="11906" w:h="16838" w:orient="portrait"/>
          <w:pgMar w:top="1440" w:right="1417" w:bottom="1440" w:left="1417" w:header="964" w:footer="964" w:gutter="0"/>
          <w:cols w:num="1" w:sep="0" w:space="720" w:equalWidth="1"/>
          <w:docGrid w:linePitch="360"/>
        </w:sectPr>
      </w:pPr>
      <w:r>
        <w:rPr>
          <w:rFonts w:hint="eastAsia" w:hAnsi="宋体" w:eastAsia="宋体" w:cs="宋体"/>
          <w:sz w:val="21"/>
          <w:szCs w:val="24"/>
        </w:rPr>
        <w:t xml:space="preserve">5.成交单位为中小企业的，《中小企业声明函》将随成交结果同时公告</w:t>
      </w:r>
      <w:r>
        <w:rPr>
          <w:rFonts w:hint="eastAsia" w:hAnsi="宋体" w:eastAsia="宋体" w:cs="宋体"/>
          <w:sz w:val="21"/>
          <w:szCs w:val="24"/>
          <w:lang w:val="zh-CN"/>
        </w:rPr>
        <w:t xml:space="preserve">。</w:t>
      </w:r>
      <w:r/>
    </w:p>
    <w:p>
      <w:pPr>
        <w:spacing w:line="360" w:lineRule="auto"/>
        <w:rPr>
          <w:rFonts w:hint="eastAsia" w:ascii="宋体" w:hAnsi="宋体" w:cs="宋体"/>
          <w:b/>
        </w:rPr>
      </w:pPr>
      <w:r>
        <w:rPr>
          <w:rFonts w:hint="eastAsia" w:ascii="宋体" w:hAnsi="宋体" w:cs="宋体"/>
          <w:b/>
        </w:rPr>
        <w:t xml:space="preserve">附：中小企业划型标准规定（仅供参看，具体按照国家相关最新标准规定）</w:t>
      </w:r>
      <w:r/>
    </w:p>
    <w:p>
      <w:pPr>
        <w:ind w:firstLine="422"/>
        <w:spacing w:line="360" w:lineRule="auto"/>
        <w:rPr>
          <w:rFonts w:hint="eastAsia"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hint="eastAsia"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hint="eastAsia"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hint="eastAsia"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hint="eastAsia"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w:t>
      </w:r>
      <w:r>
        <w:rPr>
          <w:rFonts w:hint="eastAsia" w:ascii="宋体" w:hAnsi="宋体" w:cs="宋体"/>
        </w:rPr>
        <w:t xml:space="preserve">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hint="eastAsia"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hint="eastAsia"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hint="eastAsia"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hint="eastAsia"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11"/>
        <w:ind w:firstLine="422"/>
        <w:spacing w:line="360" w:lineRule="auto"/>
        <w:rPr>
          <w:rFonts w:hint="eastAsia"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jc w:val="center"/>
        <w:spacing w:line="400" w:lineRule="exact"/>
        <w:rPr>
          <w:rFonts w:hint="eastAsia" w:ascii="宋体" w:hAnsi="宋体" w:cs="宋体"/>
          <w:sz w:val="32"/>
          <w:szCs w:val="32"/>
          <w:lang w:val="zh-CN"/>
        </w:rPr>
      </w:pPr>
      <w:r>
        <w:rPr>
          <w:rFonts w:hint="eastAsia" w:ascii="宋体" w:hAnsi="宋体" w:cs="宋体"/>
          <w:sz w:val="32"/>
          <w:szCs w:val="32"/>
          <w:lang w:val="zh-CN"/>
        </w:rPr>
      </w:r>
      <w:r/>
    </w:p>
    <w:p>
      <w:pPr>
        <w:jc w:val="right"/>
        <w:spacing w:line="360" w:lineRule="auto"/>
        <w:rPr>
          <w:rFonts w:hint="eastAsia" w:ascii="宋体" w:hAnsi="宋体" w:cs="宋体"/>
          <w:szCs w:val="21"/>
        </w:rPr>
      </w:pPr>
      <w:r>
        <w:rPr>
          <w:rFonts w:hint="eastAsia" w:ascii="宋体" w:hAnsi="宋体" w:cs="宋体"/>
          <w:szCs w:val="21"/>
        </w:rPr>
      </w:r>
      <w:r/>
    </w:p>
    <w:p>
      <w:pPr>
        <w:pageBreakBefore/>
        <w:spacing w:line="360" w:lineRule="auto"/>
        <w:rPr>
          <w:rFonts w:hint="eastAsia" w:ascii="宋体" w:hAnsi="宋体" w:cs="宋体"/>
          <w:b/>
          <w:szCs w:val="21"/>
        </w:rPr>
        <w:outlineLvl w:val="1"/>
      </w:pPr>
      <w:r>
        <w:rPr>
          <w:rFonts w:hint="eastAsia" w:ascii="宋体" w:hAnsi="宋体" w:cs="宋体"/>
          <w:b/>
        </w:rPr>
        <w:t xml:space="preserve">附件14：</w:t>
      </w:r>
      <w:r>
        <w:rPr>
          <w:rFonts w:hint="eastAsia" w:ascii="宋体" w:hAnsi="宋体" w:cs="宋体"/>
          <w:b/>
          <w:szCs w:val="21"/>
        </w:rPr>
        <w:t xml:space="preserve">残疾人福利性单位声明函</w:t>
      </w:r>
      <w:r/>
    </w:p>
    <w:p>
      <w:pPr>
        <w:jc w:val="center"/>
        <w:spacing w:line="360" w:lineRule="auto"/>
        <w:rPr>
          <w:rFonts w:hint="eastAsia" w:ascii="宋体" w:hAnsi="宋体" w:cs="宋体"/>
          <w:b/>
          <w:szCs w:val="21"/>
        </w:rPr>
      </w:pPr>
      <w:r>
        <w:rPr>
          <w:rFonts w:hint="eastAsia" w:ascii="宋体" w:hAnsi="宋体" w:cs="宋体"/>
          <w:b/>
          <w:szCs w:val="21"/>
        </w:rPr>
      </w:r>
      <w:r/>
    </w:p>
    <w:p>
      <w:pPr>
        <w:jc w:val="center"/>
        <w:spacing w:line="360" w:lineRule="auto"/>
        <w:rPr>
          <w:rFonts w:hint="eastAsia" w:ascii="宋体" w:hAnsi="宋体" w:cs="宋体"/>
          <w:b/>
          <w:szCs w:val="21"/>
        </w:rPr>
      </w:pPr>
      <w:r>
        <w:rPr>
          <w:rFonts w:hint="eastAsia" w:ascii="宋体" w:hAnsi="宋体" w:cs="宋体"/>
          <w:b/>
          <w:szCs w:val="21"/>
        </w:rPr>
        <w:t xml:space="preserve">残疾人福利性单位声明函</w:t>
      </w:r>
      <w:r/>
    </w:p>
    <w:p>
      <w:pPr>
        <w:spacing w:line="360" w:lineRule="auto"/>
        <w:rPr>
          <w:rFonts w:hint="eastAsia" w:ascii="宋体" w:hAnsi="宋体" w:cs="宋体"/>
          <w:b/>
          <w:szCs w:val="21"/>
        </w:rPr>
      </w:pPr>
      <w:r>
        <w:rPr>
          <w:rFonts w:hint="eastAsia" w:ascii="宋体" w:hAnsi="宋体" w:cs="宋体"/>
          <w:b/>
          <w:szCs w:val="21"/>
        </w:rPr>
      </w:r>
      <w:r/>
    </w:p>
    <w:p>
      <w:pPr>
        <w:ind w:firstLine="444"/>
        <w:spacing w:line="360" w:lineRule="auto"/>
        <w:rPr>
          <w:rFonts w:hint="eastAsia" w:ascii="宋体" w:hAnsi="宋体" w:cs="宋体"/>
          <w:szCs w:val="21"/>
        </w:rPr>
      </w:pPr>
      <w:r>
        <w:rPr>
          <w:rFonts w:hint="eastAsia" w:ascii="宋体" w:hAnsi="宋体" w:cs="宋体"/>
          <w:szCs w:val="21"/>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hint="eastAsia" w:ascii="宋体" w:hAnsi="宋体" w:cs="宋体"/>
          <w:szCs w:val="21"/>
        </w:rPr>
      </w:pPr>
      <w:r>
        <w:rPr>
          <w:rFonts w:hint="eastAsia" w:ascii="宋体" w:hAnsi="宋体" w:cs="宋体"/>
          <w:szCs w:val="21"/>
        </w:rPr>
        <w:t xml:space="preserve">本单位对上述声明的真实性负责。如有虚假，将依法承担相应责任。</w:t>
      </w:r>
      <w:r/>
    </w:p>
    <w:p>
      <w:pPr>
        <w:ind w:firstLine="444"/>
        <w:spacing w:line="360" w:lineRule="auto"/>
        <w:rPr>
          <w:rFonts w:hint="eastAsia" w:ascii="宋体" w:hAnsi="宋体" w:cs="宋体"/>
          <w:szCs w:val="21"/>
        </w:rPr>
      </w:pPr>
      <w:r>
        <w:rPr>
          <w:rFonts w:hint="eastAsia" w:ascii="宋体" w:hAnsi="宋体" w:cs="宋体"/>
          <w:szCs w:val="21"/>
        </w:rPr>
      </w:r>
      <w:r/>
    </w:p>
    <w:p>
      <w:pPr>
        <w:ind w:left="4200"/>
        <w:spacing w:line="360" w:lineRule="auto"/>
        <w:rPr>
          <w:rFonts w:hint="eastAsia" w:ascii="宋体" w:hAnsi="宋体" w:cs="宋体"/>
        </w:rPr>
      </w:pPr>
      <w:r>
        <w:rPr>
          <w:rFonts w:hint="eastAsia" w:ascii="宋体" w:hAnsi="宋体" w:cs="宋体"/>
        </w:rPr>
        <w:t xml:space="preserve">单位名称（签章）：</w:t>
      </w:r>
      <w:r/>
    </w:p>
    <w:p>
      <w:pPr>
        <w:ind w:left="4200"/>
        <w:spacing w:line="360" w:lineRule="auto"/>
        <w:rPr>
          <w:rFonts w:hint="eastAsia" w:ascii="宋体" w:hAnsi="宋体" w:cs="宋体"/>
        </w:rPr>
      </w:pPr>
      <w:r>
        <w:rPr>
          <w:rFonts w:hint="eastAsia" w:ascii="宋体" w:hAnsi="宋体" w:cs="宋体"/>
        </w:rPr>
        <w:t xml:space="preserve">日  期：</w:t>
      </w:r>
      <w:r/>
    </w:p>
    <w:p>
      <w:pPr>
        <w:ind w:firstLine="333"/>
        <w:spacing w:line="360" w:lineRule="auto"/>
        <w:rPr>
          <w:rFonts w:hint="eastAsia" w:ascii="宋体" w:hAnsi="宋体" w:cs="宋体"/>
          <w:szCs w:val="21"/>
        </w:rPr>
      </w:pPr>
      <w:r>
        <w:rPr>
          <w:rFonts w:hint="eastAsia" w:ascii="宋体" w:hAnsi="宋体" w:cs="宋体"/>
          <w:szCs w:val="21"/>
        </w:rPr>
      </w:r>
      <w:r/>
    </w:p>
    <w:p>
      <w:pPr>
        <w:ind w:firstLine="333"/>
        <w:spacing w:line="360" w:lineRule="auto"/>
        <w:rPr>
          <w:rFonts w:hint="eastAsia" w:ascii="宋体" w:hAnsi="宋体" w:cs="宋体"/>
          <w:szCs w:val="21"/>
        </w:rPr>
      </w:pPr>
      <w:r>
        <w:rPr>
          <w:rFonts w:hint="eastAsia" w:ascii="宋体" w:hAnsi="宋体" w:cs="宋体"/>
          <w:szCs w:val="21"/>
        </w:rPr>
      </w:r>
      <w:r/>
    </w:p>
    <w:p>
      <w:pPr>
        <w:ind w:left="666" w:hanging="666"/>
        <w:spacing w:line="360" w:lineRule="auto"/>
        <w:rPr>
          <w:rFonts w:hint="eastAsia" w:ascii="宋体" w:hAnsi="宋体" w:cs="宋体"/>
          <w:szCs w:val="21"/>
        </w:rPr>
      </w:pPr>
      <w:r>
        <w:rPr>
          <w:rFonts w:hint="eastAsia" w:ascii="宋体" w:hAnsi="宋体" w:cs="宋体"/>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w:t>
      </w:r>
      <w:r>
        <w:rPr>
          <w:rFonts w:hint="eastAsia" w:ascii="宋体" w:hAnsi="宋体" w:cs="宋体"/>
          <w:szCs w:val="21"/>
        </w:rPr>
        <w:t xml:space="preserve">函内容</w:t>
      </w:r>
      <w:r>
        <w:rPr>
          <w:rFonts w:hint="eastAsia" w:ascii="宋体" w:hAnsi="宋体" w:cs="宋体"/>
          <w:szCs w:val="21"/>
        </w:rPr>
        <w:t xml:space="preserve">的材料。供应商提供的《残疾人福利性单位声明函》与事实不符的，依照《政府采购法》第七十七条第一款的规定追究法律责任。中标、成交供应商为残疾人福利性单位的，采购人或者其委托的采购代理机构应当随中标、成交结果同时公告其《残疾人福利性单位声明函》，接受社会监督。</w:t>
      </w:r>
      <w:r/>
    </w:p>
    <w:p>
      <w:pPr>
        <w:pStyle w:val="781"/>
        <w:spacing w:line="360" w:lineRule="auto"/>
        <w:rPr>
          <w:rFonts w:hint="eastAsia" w:hAnsi="宋体" w:eastAsia="宋体" w:cs="宋体"/>
          <w:b/>
          <w:sz w:val="21"/>
          <w:szCs w:val="21"/>
        </w:rPr>
      </w:pPr>
      <w:r>
        <w:rPr>
          <w:rFonts w:hint="eastAsia" w:hAnsi="宋体" w:eastAsia="宋体" w:cs="宋体"/>
          <w:b/>
          <w:sz w:val="21"/>
          <w:szCs w:val="21"/>
        </w:rPr>
      </w:r>
      <w:r/>
    </w:p>
    <w:p>
      <w:pPr>
        <w:jc w:val="center"/>
        <w:spacing w:line="360" w:lineRule="auto"/>
        <w:tabs>
          <w:tab w:val="left" w:pos="315" w:leader="none"/>
          <w:tab w:val="center" w:pos="4153" w:leader="none"/>
        </w:tabs>
        <w:rPr>
          <w:rFonts w:hint="eastAsia" w:ascii="宋体" w:hAnsi="宋体" w:cs="宋体"/>
          <w:b/>
          <w:sz w:val="52"/>
          <w:szCs w:val="20"/>
        </w:rPr>
        <w:outlineLvl w:val="0"/>
      </w:pPr>
      <w:r>
        <w:rPr>
          <w:rFonts w:hint="eastAsia" w:ascii="宋体" w:hAnsi="宋体" w:cs="宋体"/>
          <w:b/>
          <w:sz w:val="52"/>
          <w:szCs w:val="20"/>
        </w:rPr>
      </w:r>
      <w:r/>
    </w:p>
    <w:p>
      <w:pPr>
        <w:jc w:val="center"/>
        <w:spacing w:line="360" w:lineRule="auto"/>
        <w:tabs>
          <w:tab w:val="left" w:pos="315" w:leader="none"/>
          <w:tab w:val="center" w:pos="4153" w:leader="none"/>
        </w:tabs>
        <w:rPr>
          <w:rFonts w:hint="eastAsia" w:ascii="宋体" w:hAnsi="宋体" w:cs="宋体"/>
          <w:b/>
          <w:sz w:val="52"/>
          <w:szCs w:val="20"/>
        </w:rPr>
        <w:outlineLvl w:val="0"/>
      </w:pPr>
      <w:r>
        <w:rPr>
          <w:rFonts w:hint="eastAsia" w:ascii="宋体" w:hAnsi="宋体" w:cs="宋体"/>
          <w:b/>
          <w:sz w:val="52"/>
          <w:szCs w:val="20"/>
        </w:rPr>
      </w:r>
      <w:r/>
    </w:p>
    <w:p>
      <w:pPr>
        <w:jc w:val="center"/>
        <w:spacing w:line="360" w:lineRule="auto"/>
        <w:tabs>
          <w:tab w:val="left" w:pos="315" w:leader="none"/>
          <w:tab w:val="center" w:pos="4153" w:leader="none"/>
        </w:tabs>
        <w:rPr>
          <w:rFonts w:hint="eastAsia" w:ascii="宋体" w:hAnsi="宋体" w:cs="宋体"/>
          <w:b/>
          <w:sz w:val="52"/>
          <w:szCs w:val="20"/>
        </w:rPr>
        <w:outlineLvl w:val="0"/>
      </w:pPr>
      <w:r>
        <w:rPr>
          <w:rFonts w:hint="eastAsia" w:ascii="宋体" w:hAnsi="宋体" w:cs="宋体"/>
          <w:b/>
          <w:sz w:val="52"/>
          <w:szCs w:val="20"/>
        </w:rPr>
      </w:r>
      <w:r/>
    </w:p>
    <w:p>
      <w:pPr>
        <w:jc w:val="center"/>
        <w:spacing w:line="360" w:lineRule="auto"/>
        <w:tabs>
          <w:tab w:val="left" w:pos="315" w:leader="none"/>
          <w:tab w:val="center" w:pos="4153" w:leader="none"/>
        </w:tabs>
        <w:rPr>
          <w:rFonts w:hint="eastAsia" w:ascii="宋体" w:hAnsi="宋体" w:cs="宋体"/>
          <w:b/>
          <w:sz w:val="52"/>
          <w:szCs w:val="20"/>
        </w:rPr>
        <w:outlineLvl w:val="0"/>
      </w:pPr>
      <w:r>
        <w:rPr>
          <w:rFonts w:hint="eastAsia" w:ascii="宋体" w:hAnsi="宋体" w:cs="宋体"/>
          <w:b/>
          <w:sz w:val="52"/>
          <w:szCs w:val="20"/>
        </w:rPr>
      </w:r>
      <w:r/>
    </w:p>
    <w:p>
      <w:pPr>
        <w:jc w:val="center"/>
        <w:spacing w:line="360" w:lineRule="auto"/>
        <w:tabs>
          <w:tab w:val="left" w:pos="315" w:leader="none"/>
          <w:tab w:val="center" w:pos="4153" w:leader="none"/>
        </w:tabs>
        <w:rPr>
          <w:rFonts w:hint="eastAsia" w:ascii="宋体" w:hAnsi="宋体" w:cs="宋体"/>
          <w:b/>
          <w:sz w:val="52"/>
          <w:szCs w:val="20"/>
        </w:rPr>
        <w:outlineLvl w:val="0"/>
      </w:pPr>
      <w:r>
        <w:rPr>
          <w:rFonts w:hint="eastAsia" w:ascii="宋体" w:hAnsi="宋体" w:cs="宋体"/>
          <w:b/>
          <w:sz w:val="52"/>
          <w:szCs w:val="20"/>
        </w:rPr>
      </w:r>
      <w:r/>
    </w:p>
    <w:p>
      <w:pPr>
        <w:spacing w:line="360" w:lineRule="auto"/>
        <w:rPr>
          <w:rFonts w:hint="eastAsia" w:ascii="宋体" w:hAnsi="宋体" w:cs="宋体"/>
          <w:b/>
          <w:bCs/>
          <w:spacing w:val="6"/>
          <w:szCs w:val="21"/>
        </w:rPr>
      </w:pPr>
      <w:r>
        <w:rPr>
          <w:rFonts w:hint="eastAsia" w:ascii="宋体" w:hAnsi="宋体" w:cs="宋体"/>
          <w:b/>
          <w:bCs/>
          <w:spacing w:val="6"/>
          <w:szCs w:val="21"/>
        </w:rPr>
        <w:t xml:space="preserve">附件15：政府采购合同信用融资政策告知函（本附件无需盖章放置响应文件中）</w:t>
      </w:r>
      <w:r/>
    </w:p>
    <w:p>
      <w:pPr>
        <w:spacing w:line="360" w:lineRule="auto"/>
        <w:rPr>
          <w:rFonts w:hint="eastAsia" w:ascii="宋体" w:hAnsi="宋体" w:cs="宋体"/>
          <w:spacing w:val="6"/>
          <w:szCs w:val="21"/>
        </w:rPr>
      </w:pPr>
      <w:r>
        <w:rPr>
          <w:rFonts w:hint="eastAsia" w:ascii="宋体" w:hAnsi="宋体" w:cs="宋体"/>
          <w:spacing w:val="6"/>
          <w:szCs w:val="21"/>
        </w:rPr>
      </w:r>
      <w:r/>
    </w:p>
    <w:p>
      <w:pPr>
        <w:jc w:val="center"/>
        <w:spacing w:line="360" w:lineRule="auto"/>
        <w:rPr>
          <w:rFonts w:hint="eastAsia" w:ascii="宋体" w:hAnsi="宋体" w:cs="宋体"/>
          <w:spacing w:val="6"/>
          <w:szCs w:val="21"/>
        </w:rPr>
      </w:pPr>
      <w:r>
        <w:rPr>
          <w:rFonts w:hint="eastAsia" w:ascii="宋体" w:hAnsi="宋体" w:cs="宋体"/>
          <w:spacing w:val="6"/>
          <w:szCs w:val="21"/>
        </w:rPr>
        <w:t xml:space="preserve">政府采购合同信用融资政策告知函</w:t>
      </w:r>
      <w:r/>
    </w:p>
    <w:p>
      <w:pPr>
        <w:spacing w:line="360" w:lineRule="auto"/>
        <w:widowControl/>
        <w:rPr>
          <w:rFonts w:hint="eastAsia" w:ascii="宋体" w:hAnsi="宋体" w:cs="宋体"/>
          <w:szCs w:val="21"/>
        </w:rPr>
      </w:pPr>
      <w:r>
        <w:rPr>
          <w:rFonts w:hint="eastAsia" w:ascii="宋体" w:hAnsi="宋体" w:cs="宋体"/>
          <w:szCs w:val="21"/>
        </w:rPr>
        <w:t xml:space="preserve">各政府采购供应商：</w:t>
      </w:r>
      <w:r/>
    </w:p>
    <w:p>
      <w:pPr>
        <w:ind w:firstLine="480"/>
        <w:spacing w:line="360" w:lineRule="auto"/>
        <w:widowControl/>
        <w:rPr>
          <w:rFonts w:hint="eastAsia" w:ascii="宋体" w:hAnsi="宋体" w:cs="宋体"/>
          <w:szCs w:val="21"/>
        </w:rPr>
      </w:pPr>
      <w:r>
        <w:rPr>
          <w:rFonts w:hint="eastAsia" w:ascii="宋体" w:hAnsi="宋体" w:cs="宋体"/>
          <w:szCs w:val="21"/>
        </w:rPr>
        <w:t xml:space="preserve">欢迎贵公司参加苏州市政府采购活动！</w:t>
      </w:r>
      <w:r/>
    </w:p>
    <w:p>
      <w:pPr>
        <w:jc w:val="center"/>
        <w:spacing w:line="360" w:lineRule="auto"/>
        <w:tabs>
          <w:tab w:val="left" w:pos="315" w:leader="none"/>
          <w:tab w:val="center" w:pos="4153" w:leader="none"/>
        </w:tabs>
        <w:rPr>
          <w:rFonts w:hint="eastAsia" w:ascii="宋体" w:hAnsi="宋体" w:cs="宋体"/>
          <w:b/>
          <w:sz w:val="52"/>
          <w:szCs w:val="20"/>
        </w:rPr>
        <w:outlineLvl w:val="0"/>
      </w:pPr>
      <w:r>
        <w:rPr>
          <w:rFonts w:hint="eastAsia" w:ascii="宋体" w:hAnsi="宋体" w:cs="宋体"/>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jc w:val="center"/>
        <w:spacing w:line="360" w:lineRule="auto"/>
        <w:tabs>
          <w:tab w:val="left" w:pos="315" w:leader="none"/>
          <w:tab w:val="center" w:pos="4153" w:leader="none"/>
        </w:tabs>
        <w:rPr>
          <w:rFonts w:hint="eastAsia" w:ascii="宋体" w:hAnsi="宋体" w:cs="宋体"/>
          <w:b/>
          <w:sz w:val="52"/>
          <w:szCs w:val="20"/>
        </w:rPr>
        <w:outlineLvl w:val="0"/>
      </w:pPr>
      <w:r>
        <w:rPr>
          <w:rFonts w:hint="eastAsia" w:ascii="宋体" w:hAnsi="宋体" w:cs="宋体"/>
          <w:b/>
          <w:sz w:val="52"/>
          <w:szCs w:val="20"/>
        </w:rPr>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r>
      <w:r/>
    </w:p>
    <w:p>
      <w:pPr>
        <w:ind w:firstLine="480"/>
        <w:jc w:val="center"/>
        <w:spacing w:line="360" w:lineRule="auto"/>
        <w:rPr>
          <w:rFonts w:hint="eastAsia" w:ascii="宋体" w:hAnsi="宋体" w:cs="宋体"/>
          <w:b/>
          <w:bCs/>
          <w:color w:val="000000"/>
          <w:szCs w:val="21"/>
        </w:rPr>
      </w:pPr>
      <w:r>
        <w:rPr>
          <w:rFonts w:hint="eastAsia" w:ascii="宋体" w:hAnsi="宋体" w:cs="宋体"/>
          <w:b/>
          <w:bCs/>
          <w:color w:val="000000"/>
          <w:szCs w:val="21"/>
        </w:rPr>
      </w:r>
      <w:r/>
    </w:p>
    <w:p>
      <w:pPr>
        <w:ind w:firstLine="480"/>
        <w:jc w:val="left"/>
        <w:spacing w:line="360" w:lineRule="auto"/>
        <w:rPr>
          <w:rFonts w:hint="eastAsia" w:ascii="宋体" w:hAnsi="宋体" w:cs="宋体"/>
          <w:b/>
          <w:bCs/>
          <w:color w:val="000000"/>
          <w:szCs w:val="21"/>
        </w:rPr>
      </w:pPr>
      <w:r>
        <w:rPr>
          <w:rFonts w:hint="eastAsia" w:ascii="宋体" w:hAnsi="宋体" w:cs="宋体"/>
          <w:b/>
          <w:bCs/>
          <w:spacing w:val="6"/>
          <w:szCs w:val="21"/>
        </w:rPr>
        <w:t xml:space="preserve">附件16:</w:t>
      </w:r>
      <w:r>
        <w:rPr>
          <w:rFonts w:hint="eastAsia" w:ascii="宋体" w:hAnsi="宋体" w:cs="宋体"/>
          <w:b/>
          <w:bCs/>
          <w:color w:val="000000"/>
          <w:szCs w:val="21"/>
        </w:rPr>
        <w:t xml:space="preserve">关于符合本国产品标准的声明函</w:t>
      </w:r>
      <w:r/>
    </w:p>
    <w:p>
      <w:pPr>
        <w:ind w:firstLine="480"/>
        <w:jc w:val="center"/>
        <w:spacing w:line="360" w:lineRule="auto"/>
        <w:rPr>
          <w:rFonts w:hint="eastAsia" w:ascii="宋体" w:hAnsi="宋体" w:cs="宋体"/>
          <w:b/>
          <w:bCs/>
          <w:color w:val="000000"/>
          <w:szCs w:val="21"/>
        </w:rPr>
      </w:pPr>
      <w:r>
        <w:rPr>
          <w:rFonts w:hint="eastAsia" w:ascii="宋体" w:hAnsi="宋体" w:cs="宋体"/>
          <w:b/>
          <w:bCs/>
          <w:color w:val="000000"/>
          <w:szCs w:val="21"/>
        </w:rPr>
        <w:t xml:space="preserve">关于符合本国产品标准的声明函</w:t>
      </w:r>
      <w:r/>
    </w:p>
    <w:p>
      <w:pPr>
        <w:ind w:left="15" w:right="15" w:firstLine="480"/>
        <w:spacing w:before="30" w:after="30"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left="15" w:right="15" w:firstLine="480"/>
        <w:spacing w:before="30" w:after="30" w:line="312" w:lineRule="auto"/>
        <w:shd w:val="clear" w:color="auto" w:fill="ffffff"/>
        <w:rPr>
          <w:rFonts w:hint="eastAsia" w:ascii="宋体" w:hAnsi="宋体" w:cs="宋体"/>
          <w:color w:val="000000"/>
          <w:szCs w:val="21"/>
        </w:rPr>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1686560</wp:posOffset>
                </wp:positionH>
                <wp:positionV relativeFrom="paragraph">
                  <wp:posOffset>582930</wp:posOffset>
                </wp:positionV>
                <wp:extent cx="760095" cy="96520"/>
                <wp:effectExtent l="4445" t="4445" r="16510" b="13335"/>
                <wp:wrapNone/>
                <wp:docPr id="3" name="任意多边形: 形状 4"/>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2" o:spid="_x0000_s2" style="position:absolute;z-index:251664384;o:allowoverlap:true;o:allowincell:true;mso-position-horizontal-relative:text;margin-left:132.8pt;mso-position-horizontal:absolute;mso-position-vertical-relative:text;margin-top:45.9pt;mso-position-vertical:absolute;width:59.8pt;height:7.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539750</wp:posOffset>
                </wp:positionH>
                <wp:positionV relativeFrom="paragraph">
                  <wp:posOffset>619760</wp:posOffset>
                </wp:positionV>
                <wp:extent cx="821690" cy="102870"/>
                <wp:effectExtent l="635" t="4445" r="15875" b="6985"/>
                <wp:wrapNone/>
                <wp:docPr id="4" name="任意多边形: 形状 5"/>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noFill/>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2336;o:allowoverlap:true;o:allowincell:true;mso-position-horizontal-relative:text;margin-left:42.5pt;mso-position-horizontal:absolute;mso-position-vertical-relative:text;margin-top:48.8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4424045</wp:posOffset>
                </wp:positionH>
                <wp:positionV relativeFrom="paragraph">
                  <wp:posOffset>314325</wp:posOffset>
                </wp:positionV>
                <wp:extent cx="772160" cy="134620"/>
                <wp:effectExtent l="4445" t="4445" r="23495" b="13335"/>
                <wp:wrapNone/>
                <wp:docPr id="5" name="任意多边形: 形状 6"/>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4" o:spid="_x0000_s4" style="position:absolute;z-index:251660288;o:allowoverlap:true;o:allowincell:true;mso-position-horizontal-relative:text;margin-left:348.3pt;mso-position-horizontal:absolute;mso-position-vertical-relative:text;margin-top:24.8pt;mso-position-vertical:absolute;width:60.8pt;height:10.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3274060</wp:posOffset>
                </wp:positionH>
                <wp:positionV relativeFrom="paragraph">
                  <wp:posOffset>332740</wp:posOffset>
                </wp:positionV>
                <wp:extent cx="908685" cy="140970"/>
                <wp:effectExtent l="4445" t="4445" r="20320" b="6985"/>
                <wp:wrapNone/>
                <wp:docPr id="6" name="任意多边形: 形状 7"/>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5" o:spid="_x0000_s5" style="position:absolute;z-index:251661312;o:allowoverlap:true;o:allowincell:true;mso-position-horizontal-relative:text;margin-left:257.8pt;mso-position-horizontal:absolute;mso-position-vertical-relative:text;margin-top:26.2pt;mso-position-vertical:absolute;width:71.5pt;height:11.1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2272665</wp:posOffset>
                </wp:positionH>
                <wp:positionV relativeFrom="paragraph">
                  <wp:posOffset>351790</wp:posOffset>
                </wp:positionV>
                <wp:extent cx="718185" cy="97790"/>
                <wp:effectExtent l="4445" t="4445" r="20320" b="12065"/>
                <wp:wrapNone/>
                <wp:docPr id="7" name="任意多边形: 形状 8"/>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6" o:spid="_x0000_s6" style="position:absolute;z-index:251663360;o:allowoverlap:true;o:allowincell:true;mso-position-horizontal-relative:text;margin-left:178.9pt;mso-position-horizontal:absolute;mso-position-vertical-relative:text;margin-top:27.7pt;mso-position-vertical:absolute;width:56.5pt;height:7.7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4805680</wp:posOffset>
                </wp:positionH>
                <wp:positionV relativeFrom="paragraph">
                  <wp:posOffset>73025</wp:posOffset>
                </wp:positionV>
                <wp:extent cx="843915" cy="125730"/>
                <wp:effectExtent l="4445" t="4445" r="8890" b="22225"/>
                <wp:wrapNone/>
                <wp:docPr id="8" name="任意多边形: 形状 9"/>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7" o:spid="_x0000_s7" style="position:absolute;z-index:251659264;o:allowoverlap:true;o:allowincell:true;mso-position-horizontal-relative:text;margin-left:378.4pt;mso-position-horizontal:absolute;mso-position-vertical-relative:text;margin-top:5.8pt;mso-position-vertical:absolute;width:66.5pt;height:9.9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ascii="宋体" w:hAnsi="宋体" w:cs="宋体"/>
          <w:color w:val="000000"/>
          <w:szCs w:val="21"/>
        </w:rPr>
        <w:t xml:space="preserve">1.</w:t>
      </w:r>
      <w:r>
        <w:rPr>
          <w:rFonts w:hint="eastAsia" w:ascii="宋体" w:hAnsi="宋体" w:cs="宋体"/>
          <w:i/>
          <w:color w:val="000000"/>
          <w:szCs w:val="21"/>
          <w:u w:val="single"/>
        </w:rPr>
        <w:t xml:space="preserve">（产品名称1）</w:t>
      </w:r>
      <w:r>
        <w:rPr>
          <w:rFonts w:hint="eastAsia" w:ascii="宋体" w:hAnsi="宋体" w:cs="宋体"/>
          <w:i/>
          <w:color w:val="000000"/>
          <w:szCs w:val="21"/>
          <w:vertAlign w:val="superscript"/>
        </w:rPr>
        <w:t xml:space="preserve">1</w:t>
      </w:r>
      <w:r>
        <w:rPr>
          <w:rFonts w:hint="eastAsia" w:ascii="宋体" w:hAnsi="宋体" w:cs="宋体"/>
          <w:color w:val="000000"/>
          <w:szCs w:val="21"/>
        </w:rPr>
        <w:t xml:space="preserve">，生产厂为</w:t>
      </w:r>
      <w:r>
        <w:rPr>
          <w:rFonts w:hint="eastAsia" w:ascii="宋体" w:hAnsi="宋体" w:cs="宋体"/>
          <w:i/>
          <w:color w:val="000000"/>
          <w:szCs w:val="21"/>
          <w:u w:val="single"/>
        </w:rPr>
        <w:t xml:space="preserve">（厂名）</w:t>
      </w:r>
      <w:r>
        <w:rPr>
          <w:rFonts w:hint="eastAsia" w:ascii="宋体" w:hAnsi="宋体" w:cs="宋体"/>
          <w:i/>
          <w:color w:val="000000"/>
          <w:szCs w:val="21"/>
          <w:vertAlign w:val="superscript"/>
        </w:rPr>
        <w:t xml:space="preserve">2</w:t>
      </w:r>
      <w:r>
        <w:rPr>
          <w:rFonts w:hint="eastAsia" w:ascii="宋体" w:hAnsi="宋体" w:cs="宋体"/>
          <w:color w:val="000000"/>
          <w:szCs w:val="21"/>
        </w:rPr>
        <w:t xml:space="preserve">，厂址为</w:t>
      </w:r>
      <w:r>
        <w:rPr>
          <w:rFonts w:hint="eastAsia" w:ascii="宋体" w:hAnsi="宋体" w:cs="宋体"/>
          <w:i/>
          <w:color w:val="000000"/>
          <w:szCs w:val="21"/>
          <w:u w:val="single"/>
        </w:rPr>
        <w:t xml:space="preserve">（生产厂址）</w:t>
      </w:r>
      <w:r>
        <w:rPr>
          <w:rFonts w:hint="eastAsia" w:ascii="宋体" w:hAnsi="宋体" w:cs="宋体"/>
          <w:color w:val="000000"/>
          <w:szCs w:val="21"/>
        </w:rPr>
        <w:t xml:space="preserve">。</w:t>
      </w:r>
      <w:r>
        <w:rPr>
          <w:rFonts w:hint="eastAsia" w:ascii="宋体" w:hAnsi="宋体" w:cs="宋体"/>
          <w:color w:val="000000"/>
          <w:szCs w:val="21"/>
          <w:u w:val="single"/>
        </w:rPr>
        <w:t xml:space="preserve"> </w:t>
      </w:r>
      <w:r>
        <w:rPr>
          <w:rFonts w:hint="eastAsia" w:ascii="宋体" w:hAnsi="宋体" w:cs="宋体"/>
          <w:i/>
          <w:color w:val="000000"/>
          <w:szCs w:val="21"/>
          <w:u w:val="single"/>
        </w:rPr>
        <w:t xml:space="preserve">（产品名称1） </w:t>
      </w:r>
      <w:r>
        <w:rPr>
          <w:rFonts w:hint="eastAsia" w:ascii="宋体" w:hAnsi="宋体" w:cs="宋体"/>
          <w:color w:val="000000"/>
          <w:szCs w:val="21"/>
        </w:rPr>
        <w:t xml:space="preserve">的中国境内生产的组件成本占比≥</w:t>
      </w:r>
      <w:r>
        <w:rPr>
          <w:rFonts w:hint="eastAsia" w:ascii="宋体" w:hAnsi="宋体" w:cs="宋体"/>
          <w:i/>
          <w:color w:val="000000"/>
          <w:szCs w:val="21"/>
          <w:u w:val="single"/>
        </w:rPr>
        <w:t xml:space="preserve">（规定比例）</w:t>
      </w:r>
      <w:r>
        <w:rPr>
          <w:rFonts w:hint="eastAsia" w:ascii="宋体" w:hAnsi="宋体" w:cs="宋体"/>
          <w:i/>
          <w:color w:val="000000"/>
          <w:szCs w:val="21"/>
          <w:vertAlign w:val="superscript"/>
        </w:rPr>
        <w:t xml:space="preserve">3</w:t>
      </w:r>
      <w:r>
        <w:rPr>
          <w:rFonts w:hint="eastAsia" w:ascii="宋体" w:hAnsi="宋体" w:cs="宋体"/>
          <w:color w:val="000000"/>
          <w:szCs w:val="21"/>
        </w:rPr>
        <w:t xml:space="preserve">。</w:t>
      </w:r>
      <w:r>
        <w:rPr>
          <w:rFonts w:hint="eastAsia" w:ascii="宋体" w:hAnsi="宋体" w:cs="宋体"/>
          <w:i/>
          <w:color w:val="000000"/>
          <w:szCs w:val="21"/>
          <w:u w:val="single"/>
        </w:rPr>
        <w:t xml:space="preserve">（产品名称1）</w:t>
      </w:r>
      <w:r>
        <w:rPr>
          <w:rFonts w:hint="eastAsia" w:ascii="宋体" w:hAnsi="宋体" w:cs="宋体"/>
          <w:color w:val="000000"/>
          <w:szCs w:val="21"/>
        </w:rPr>
        <w:t xml:space="preserve">的</w:t>
      </w:r>
      <w:r>
        <w:rPr>
          <w:rFonts w:hint="eastAsia" w:ascii="宋体" w:hAnsi="宋体" w:cs="宋体"/>
          <w:i/>
          <w:color w:val="000000"/>
          <w:szCs w:val="21"/>
          <w:u w:val="single"/>
        </w:rPr>
        <w:t xml:space="preserve">（关键组件）</w:t>
      </w:r>
      <w:r>
        <w:rPr>
          <w:rFonts w:hint="eastAsia" w:ascii="宋体" w:hAnsi="宋体" w:cs="宋体"/>
          <w:i/>
          <w:color w:val="000000"/>
          <w:szCs w:val="21"/>
          <w:vertAlign w:val="superscript"/>
        </w:rPr>
        <w:t xml:space="preserve">4</w:t>
      </w:r>
      <w:r>
        <w:rPr>
          <w:rFonts w:hint="eastAsia" w:ascii="宋体" w:hAnsi="宋体" w:cs="宋体"/>
          <w:color w:val="000000"/>
          <w:szCs w:val="21"/>
        </w:rPr>
        <w:t xml:space="preserve">在中国境内生产。</w:t>
      </w:r>
      <w:r>
        <w:rPr>
          <w:rFonts w:hint="eastAsia" w:ascii="宋体" w:hAnsi="宋体" w:cs="宋体"/>
          <w:i/>
          <w:color w:val="000000"/>
          <w:szCs w:val="21"/>
          <w:u w:val="single"/>
        </w:rPr>
        <w:t xml:space="preserve">（产品名称1）</w:t>
      </w:r>
      <w:r>
        <w:rPr>
          <w:rFonts w:hint="eastAsia" w:ascii="宋体" w:hAnsi="宋体" w:cs="宋体"/>
          <w:color w:val="000000"/>
          <w:szCs w:val="21"/>
        </w:rPr>
        <w:t xml:space="preserve">的</w:t>
      </w:r>
      <w:r>
        <w:rPr>
          <w:rFonts w:hint="eastAsia" w:ascii="宋体" w:hAnsi="宋体" w:cs="宋体"/>
          <w:i/>
          <w:color w:val="000000"/>
          <w:szCs w:val="21"/>
          <w:u w:val="single"/>
        </w:rPr>
        <w:t xml:space="preserve">（关键工序）</w:t>
      </w:r>
      <w:r>
        <w:rPr>
          <w:rFonts w:hint="eastAsia" w:ascii="宋体" w:hAnsi="宋体" w:cs="宋体"/>
          <w:i/>
          <w:color w:val="000000"/>
          <w:szCs w:val="21"/>
          <w:vertAlign w:val="superscript"/>
        </w:rPr>
        <w:t xml:space="preserve">5</w:t>
      </w:r>
      <w:r>
        <w:rPr>
          <w:rFonts w:hint="eastAsia" w:ascii="宋体" w:hAnsi="宋体" w:cs="宋体"/>
          <w:color w:val="000000"/>
          <w:szCs w:val="21"/>
        </w:rPr>
        <w:t xml:space="preserve">在中国境内完成。</w:t>
      </w:r>
      <w:r/>
    </w:p>
    <w:p>
      <w:pPr>
        <w:ind w:left="15" w:right="15" w:firstLine="480"/>
        <w:spacing w:before="30" w:after="30" w:line="312" w:lineRule="auto"/>
        <w:shd w:val="clear" w:color="auto" w:fill="ffffff"/>
        <w:rPr>
          <w:rFonts w:hint="eastAsia" w:ascii="宋体" w:hAnsi="宋体" w:cs="宋体"/>
          <w:color w:val="000000"/>
          <w:szCs w:val="21"/>
        </w:rPr>
      </w:pP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79375</wp:posOffset>
                </wp:positionH>
                <wp:positionV relativeFrom="paragraph">
                  <wp:posOffset>648970</wp:posOffset>
                </wp:positionV>
                <wp:extent cx="821690" cy="102870"/>
                <wp:effectExtent l="4445" t="4445" r="12065" b="6985"/>
                <wp:wrapNone/>
                <wp:docPr id="9" name="任意多边形: 形状 1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8" o:spid="_x0000_s8" style="position:absolute;z-index:251669504;o:allowoverlap:true;o:allowincell:true;mso-position-horizontal-relative:text;margin-left:6.2pt;mso-position-horizontal:absolute;mso-position-vertical-relative:text;margin-top:51.1pt;mso-position-vertical:absolute;width:64.7pt;height:8.1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1273810</wp:posOffset>
                </wp:positionH>
                <wp:positionV relativeFrom="paragraph">
                  <wp:posOffset>617220</wp:posOffset>
                </wp:positionV>
                <wp:extent cx="760095" cy="96520"/>
                <wp:effectExtent l="4445" t="4445" r="16510" b="13335"/>
                <wp:wrapNone/>
                <wp:docPr id="10" name="任意多边形: 形状 11"/>
                <wp:cNvGraphicFramePr/>
                <a:graphic xmlns:a="http://schemas.openxmlformats.org/drawingml/2006/main">
                  <a:graphicData uri="http://schemas.microsoft.com/office/word/2010/wordprocessingShape">
                    <wps:wsp>
                      <wps:cNvPr id="0" name=""/>
                      <wps:cNvSpPr/>
                      <wps:spPr bwMode="auto">
                        <a:xfrm flipV="1">
                          <a:off x="0" y="0"/>
                          <a:ext cx="760095" cy="9652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100.3pt;mso-position-horizontal:absolute;mso-position-vertical-relative:text;margin-top:48.6pt;mso-position-vertical:absolute;width:59.8pt;height:7.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4135120</wp:posOffset>
                </wp:positionH>
                <wp:positionV relativeFrom="paragraph">
                  <wp:posOffset>334010</wp:posOffset>
                </wp:positionV>
                <wp:extent cx="772160" cy="134620"/>
                <wp:effectExtent l="4445" t="4445" r="23495" b="13335"/>
                <wp:wrapNone/>
                <wp:docPr id="11" name="任意多边形: 形状 12"/>
                <wp:cNvGraphicFramePr/>
                <a:graphic xmlns:a="http://schemas.openxmlformats.org/drawingml/2006/main">
                  <a:graphicData uri="http://schemas.microsoft.com/office/word/2010/wordprocessingShape">
                    <wps:wsp>
                      <wps:cNvPr id="0" name=""/>
                      <wps:cNvSpPr/>
                      <wps:spPr bwMode="auto">
                        <a:xfrm flipV="1">
                          <a:off x="0" y="0"/>
                          <a:ext cx="772160" cy="13462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0" o:spid="_x0000_s10" style="position:absolute;z-index:251668480;o:allowoverlap:true;o:allowincell:true;mso-position-horizontal-relative:text;margin-left:325.6pt;mso-position-horizontal:absolute;mso-position-vertical-relative:text;margin-top:26.3pt;mso-position-vertical:absolute;width:60.8pt;height:10.6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3023870</wp:posOffset>
                </wp:positionH>
                <wp:positionV relativeFrom="paragraph">
                  <wp:posOffset>323215</wp:posOffset>
                </wp:positionV>
                <wp:extent cx="908685" cy="140970"/>
                <wp:effectExtent l="4445" t="4445" r="20320" b="6985"/>
                <wp:wrapNone/>
                <wp:docPr id="12" name="任意多边形: 形状 13"/>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1" o:spid="_x0000_s11" style="position:absolute;z-index:251667456;o:allowoverlap:true;o:allowincell:true;mso-position-horizontal-relative:text;margin-left:238.1pt;mso-position-horizontal:absolute;mso-position-vertical-relative:text;margin-top:25.4pt;mso-position-vertical:absolute;width:71.5pt;height:11.1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1965325</wp:posOffset>
                </wp:positionH>
                <wp:positionV relativeFrom="paragraph">
                  <wp:posOffset>332740</wp:posOffset>
                </wp:positionV>
                <wp:extent cx="718185" cy="97790"/>
                <wp:effectExtent l="4445" t="4445" r="20320" b="12065"/>
                <wp:wrapNone/>
                <wp:docPr id="13" name="任意多边形: 形状 14"/>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2" o:spid="_x0000_s12" style="position:absolute;z-index:251666432;o:allowoverlap:true;o:allowincell:true;mso-position-horizontal-relative:text;margin-left:154.8pt;mso-position-horizontal:absolute;mso-position-vertical-relative:text;margin-top:26.2pt;mso-position-vertical:absolute;width:56.5pt;height:7.7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4613275</wp:posOffset>
                </wp:positionH>
                <wp:positionV relativeFrom="paragraph">
                  <wp:posOffset>24765</wp:posOffset>
                </wp:positionV>
                <wp:extent cx="843915" cy="125730"/>
                <wp:effectExtent l="4445" t="4445" r="8890" b="22225"/>
                <wp:wrapNone/>
                <wp:docPr id="14" name="任意多边形: 形状 15"/>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A1" fmla="val 0"/>
                            <a:gd name="A2" fmla="val 0"/>
                            <a:gd name="A3" fmla="val 0"/>
                            <a:gd name="txL" fmla="*/ 0 w 21600"/>
                            <a:gd name="txT" fmla="*/ 0 h 21600"/>
                            <a:gd name="txR" fmla="*/ 21600 w 21600"/>
                            <a:gd name="txB" fmla="*/ 21600 h 21600"/>
                          </a:gdLst>
                          <a:ahLst/>
                          <a:cxnLst/>
                          <a:rect l="txL" t="txT" r="txR" b="txB"/>
                          <a:pathLst>
                            <a:path w="21600" h="21600" fill="norm" stroke="1" extrusionOk="0">
                              <a:moveTo>
                                <a:pt x="0" y="0"/>
                              </a:moveTo>
                              <a:lnTo>
                                <a:pt x="0" y="21600"/>
                              </a:lnTo>
                              <a:lnTo>
                                <a:pt x="21600" y="21600"/>
                              </a:lnTo>
                              <a:lnTo>
                                <a:pt x="21600" y="0"/>
                              </a:lnTo>
                              <a:lnTo>
                                <a:pt x="0" y="0"/>
                              </a:lnTo>
                              <a:close/>
                            </a:path>
                          </a:pathLst>
                        </a:custGeom>
                        <a:noFill/>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13" o:spid="_x0000_s13" style="position:absolute;z-index:251665408;o:allowoverlap:true;o:allowincell:true;mso-position-horizontal-relative:text;margin-left:363.2pt;mso-position-horizontal:absolute;mso-position-vertical-relative:text;margin-top:1.9pt;mso-position-vertical:absolute;width:66.5pt;height:9.9pt;mso-wrap-distance-left:9.0pt;mso-wrap-distance-top:0.0pt;mso-wrap-distance-right:9.0pt;mso-wrap-distance-bottom:0.0pt;flip:y;visibility:visible;" path="m0,0l0,100000l100000,100000l100000,0l0,0xe" coordsize="100000,100000" filled="f" strokecolor="#000000" strokeweight="0.75pt">
                <v:path textboxrect="0,0,100000,100000"/>
                <v:stroke dashstyle="solid"/>
              </v:shape>
            </w:pict>
          </mc:Fallback>
        </mc:AlternateContent>
      </w:r>
      <w:r>
        <w:rPr>
          <w:rFonts w:hint="eastAsia" w:ascii="宋体" w:hAnsi="宋体" w:cs="宋体"/>
          <w:color w:val="000000"/>
          <w:szCs w:val="21"/>
        </w:rPr>
        <w:t xml:space="preserve">2.</w:t>
      </w:r>
      <w:r>
        <w:rPr>
          <w:rFonts w:hint="eastAsia" w:ascii="宋体" w:hAnsi="宋体" w:cs="宋体"/>
          <w:i/>
          <w:color w:val="000000"/>
          <w:szCs w:val="21"/>
          <w:u w:val="single"/>
        </w:rPr>
        <w:t xml:space="preserve">（产品名称2）</w:t>
      </w:r>
      <w:r>
        <w:rPr>
          <w:rFonts w:hint="eastAsia" w:ascii="宋体" w:hAnsi="宋体" w:cs="宋体"/>
          <w:color w:val="000000"/>
          <w:szCs w:val="21"/>
        </w:rPr>
        <w:t xml:space="preserve">，生产厂为</w:t>
      </w:r>
      <w:r>
        <w:rPr>
          <w:rFonts w:hint="eastAsia" w:ascii="宋体" w:hAnsi="宋体" w:cs="宋体"/>
          <w:i/>
          <w:color w:val="000000"/>
          <w:szCs w:val="21"/>
          <w:u w:val="single"/>
        </w:rPr>
        <w:t xml:space="preserve">（厂名）</w:t>
      </w:r>
      <w:r>
        <w:rPr>
          <w:rFonts w:hint="eastAsia" w:ascii="宋体" w:hAnsi="宋体" w:cs="宋体"/>
          <w:color w:val="000000"/>
          <w:szCs w:val="21"/>
        </w:rPr>
        <w:t xml:space="preserve">，厂址为</w:t>
      </w:r>
      <w:r>
        <w:rPr>
          <w:rFonts w:hint="eastAsia" w:ascii="宋体" w:hAnsi="宋体" w:cs="宋体"/>
          <w:i/>
          <w:color w:val="000000"/>
          <w:szCs w:val="21"/>
          <w:u w:val="single"/>
        </w:rPr>
        <w:t xml:space="preserve">（生产厂址）</w:t>
      </w:r>
      <w:r>
        <w:rPr>
          <w:rFonts w:hint="eastAsia" w:ascii="宋体" w:hAnsi="宋体" w:cs="宋体"/>
          <w:color w:val="000000"/>
          <w:szCs w:val="21"/>
        </w:rPr>
        <w:t xml:space="preserve">。</w:t>
      </w:r>
      <w:r>
        <w:rPr>
          <w:rFonts w:hint="eastAsia" w:ascii="宋体" w:hAnsi="宋体" w:cs="宋体"/>
          <w:i/>
          <w:color w:val="000000"/>
          <w:szCs w:val="21"/>
          <w:u w:val="single"/>
        </w:rPr>
        <w:t xml:space="preserve">（产品名称2）</w:t>
      </w:r>
      <w:r>
        <w:rPr>
          <w:rFonts w:hint="eastAsia" w:ascii="宋体" w:hAnsi="宋体" w:cs="宋体"/>
          <w:color w:val="000000"/>
          <w:szCs w:val="21"/>
        </w:rPr>
        <w:t xml:space="preserve">的中国境内生产的组件成本占比≥</w:t>
      </w:r>
      <w:r>
        <w:rPr>
          <w:rFonts w:hint="eastAsia" w:ascii="宋体" w:hAnsi="宋体" w:cs="宋体"/>
          <w:i/>
          <w:color w:val="000000"/>
          <w:szCs w:val="21"/>
          <w:u w:val="single"/>
        </w:rPr>
        <w:t xml:space="preserve">（规定比例）</w:t>
      </w:r>
      <w:r>
        <w:rPr>
          <w:rFonts w:hint="eastAsia" w:ascii="宋体" w:hAnsi="宋体" w:cs="宋体"/>
          <w:color w:val="000000"/>
          <w:szCs w:val="21"/>
        </w:rPr>
        <w:t xml:space="preserve">。</w:t>
      </w:r>
      <w:r>
        <w:rPr>
          <w:rFonts w:hint="eastAsia" w:ascii="宋体" w:hAnsi="宋体" w:cs="宋体"/>
          <w:i/>
          <w:color w:val="000000"/>
          <w:szCs w:val="21"/>
          <w:u w:val="single"/>
        </w:rPr>
        <w:t xml:space="preserve">（产品名称2）</w:t>
      </w:r>
      <w:r>
        <w:rPr>
          <w:rFonts w:hint="eastAsia" w:ascii="宋体" w:hAnsi="宋体" w:cs="宋体"/>
          <w:color w:val="000000"/>
          <w:szCs w:val="21"/>
        </w:rPr>
        <w:t xml:space="preserve">的</w:t>
      </w:r>
      <w:r>
        <w:rPr>
          <w:rFonts w:hint="eastAsia" w:ascii="宋体" w:hAnsi="宋体" w:cs="宋体"/>
          <w:i/>
          <w:color w:val="000000"/>
          <w:szCs w:val="21"/>
          <w:u w:val="single"/>
        </w:rPr>
        <w:t xml:space="preserve">（关键组件）</w:t>
      </w:r>
      <w:r>
        <w:rPr>
          <w:rFonts w:hint="eastAsia" w:ascii="宋体" w:hAnsi="宋体" w:cs="宋体"/>
          <w:color w:val="000000"/>
          <w:szCs w:val="21"/>
        </w:rPr>
        <w:t xml:space="preserve">在中国境内生产。</w:t>
      </w:r>
      <w:r>
        <w:rPr>
          <w:rFonts w:hint="eastAsia" w:ascii="宋体" w:hAnsi="宋体" w:cs="宋体"/>
          <w:i/>
          <w:color w:val="000000"/>
          <w:szCs w:val="21"/>
          <w:u w:val="single"/>
        </w:rPr>
        <w:t xml:space="preserve">（产品名称1）</w:t>
      </w:r>
      <w:r>
        <w:rPr>
          <w:rFonts w:hint="eastAsia" w:ascii="宋体" w:hAnsi="宋体" w:cs="宋体"/>
          <w:color w:val="000000"/>
          <w:szCs w:val="21"/>
        </w:rPr>
        <w:t xml:space="preserve">的</w:t>
      </w:r>
      <w:r>
        <w:rPr>
          <w:rFonts w:hint="eastAsia" w:ascii="宋体" w:hAnsi="宋体" w:cs="宋体"/>
          <w:i/>
          <w:color w:val="000000"/>
          <w:szCs w:val="21"/>
          <w:u w:val="single"/>
        </w:rPr>
        <w:t xml:space="preserve">（关键工序）</w:t>
      </w:r>
      <w:r>
        <w:rPr>
          <w:rFonts w:hint="eastAsia" w:ascii="宋体" w:hAnsi="宋体" w:cs="宋体"/>
          <w:color w:val="000000"/>
          <w:szCs w:val="21"/>
        </w:rPr>
        <w:t xml:space="preserve">在中国境内完成。</w:t>
      </w:r>
      <w:r/>
    </w:p>
    <w:p>
      <w:pPr>
        <w:ind w:left="15" w:right="15" w:firstLine="480"/>
        <w:spacing w:before="30" w:after="30"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w:t>
      </w:r>
      <w:r/>
    </w:p>
    <w:p>
      <w:pPr>
        <w:ind w:left="15" w:right="15" w:firstLine="480"/>
        <w:spacing w:before="30" w:after="30"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本公司（单位）对上述声明内容的真实性负责。如有虚假，愿承担相应法律责任。</w:t>
      </w:r>
      <w:r/>
    </w:p>
    <w:p>
      <w:pPr>
        <w:ind w:left="15" w:right="15" w:firstLine="4608"/>
        <w:spacing w:before="30" w:after="30" w:line="312" w:lineRule="auto"/>
        <w:shd w:val="clear" w:color="auto" w:fill="ffffff"/>
        <w:rPr>
          <w:rFonts w:hint="eastAsia" w:ascii="宋体" w:hAnsi="宋体" w:cs="宋体"/>
          <w:color w:val="000000"/>
          <w:szCs w:val="21"/>
        </w:rPr>
      </w:pPr>
      <w:r>
        <w:rPr>
          <w:rFonts w:hint="eastAsia" w:ascii="宋体" w:hAnsi="宋体" w:cs="宋体"/>
          <w:color w:val="000000"/>
          <w:szCs w:val="21"/>
        </w:rPr>
      </w:r>
      <w:r/>
    </w:p>
    <w:p>
      <w:pPr>
        <w:ind w:right="15"/>
        <w:spacing w:before="30" w:after="30"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公司（单位）名称（盖章）：</w:t>
      </w:r>
      <w:r/>
    </w:p>
    <w:p>
      <w:pPr>
        <w:ind w:right="15"/>
        <w:spacing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日期：      年　    月   日</w:t>
      </w:r>
      <w:r/>
    </w:p>
    <w:p>
      <w:pPr>
        <w:ind w:right="15"/>
        <w:spacing w:before="30" w:after="30"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__________________</w:t>
      </w:r>
      <w:r/>
    </w:p>
    <w:p>
      <w:pPr>
        <w:ind w:left="15" w:right="15" w:firstLine="480"/>
        <w:spacing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1.产品如有型号，请在“产品名称”栏一并填写。</w:t>
      </w:r>
      <w:r/>
    </w:p>
    <w:p>
      <w:pPr>
        <w:ind w:left="15" w:right="15" w:firstLine="480"/>
        <w:spacing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2.生产厂名与厂址应与生产厂营业执照载明的相关信息保持一致。</w:t>
      </w:r>
      <w:r/>
    </w:p>
    <w:p>
      <w:pPr>
        <w:ind w:left="15" w:right="15" w:firstLine="480"/>
        <w:spacing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3.该产品的中国境内生产的组件成本占比相关要求实施前，“规定比例”栏可不填，下同。</w:t>
      </w:r>
      <w:r/>
    </w:p>
    <w:p>
      <w:pPr>
        <w:ind w:left="15" w:right="15" w:firstLine="480"/>
        <w:spacing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4.该产品的关键组件要求实施前，“关键组件”栏可不填，下同。</w:t>
      </w:r>
      <w:r/>
    </w:p>
    <w:p>
      <w:pPr>
        <w:ind w:left="15" w:right="15" w:firstLine="480"/>
        <w:spacing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5.该产品的关键工序要求实施前，“关键工序”栏可不填，下同。</w:t>
      </w:r>
      <w:r/>
    </w:p>
    <w:p>
      <w:pPr>
        <w:ind w:left="15" w:right="15" w:firstLine="480"/>
        <w:spacing w:line="312" w:lineRule="auto"/>
        <w:shd w:val="clear" w:color="auto" w:fill="ffffff"/>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b/>
          <w:color w:val="000000"/>
          <w:szCs w:val="21"/>
        </w:rPr>
        <w:t xml:space="preserve">用</w:t>
      </w:r>
      <w:r>
        <w:rPr>
          <w:rFonts w:hint="eastAsia" w:ascii="宋体" w:hAnsi="宋体" w:cs="宋体"/>
          <w:b/>
          <w:color w:val="000000"/>
          <w:szCs w:val="21"/>
        </w:rPr>
        <w:t xml:space="preserve">斜线划除的</w:t>
      </w:r>
      <w:r>
        <w:rPr>
          <w:rFonts w:hint="eastAsia" w:ascii="宋体" w:hAnsi="宋体" w:cs="宋体"/>
          <w:b/>
          <w:color w:val="000000"/>
          <w:szCs w:val="21"/>
        </w:rPr>
        <w:t xml:space="preserve">地方无需填写。</w:t>
      </w:r>
      <w:r/>
    </w:p>
    <w:p>
      <w:pPr>
        <w:ind w:firstLine="420"/>
        <w:jc w:val="center"/>
        <w:spacing w:line="360" w:lineRule="auto"/>
        <w:rPr>
          <w:rFonts w:hint="eastAsia" w:ascii="宋体" w:hAnsi="宋体" w:cs="宋体"/>
          <w:b/>
          <w:sz w:val="44"/>
          <w:szCs w:val="44"/>
        </w:rPr>
      </w:pPr>
      <w:r>
        <w:rPr>
          <w:rFonts w:hint="eastAsia" w:ascii="宋体" w:hAnsi="宋体" w:cs="宋体"/>
          <w:color w:val="000000"/>
          <w:sz w:val="24"/>
        </w:rPr>
        <w:br w:type="page" w:clear="all"/>
      </w:r>
      <w:r/>
    </w:p>
    <w:p>
      <w:pPr>
        <w:ind w:firstLine="420"/>
        <w:jc w:val="center"/>
        <w:spacing w:line="360" w:lineRule="auto"/>
        <w:rPr>
          <w:rFonts w:hint="eastAsia" w:ascii="宋体" w:hAnsi="宋体" w:cs="宋体"/>
          <w:b/>
          <w:sz w:val="44"/>
          <w:szCs w:val="44"/>
        </w:rPr>
      </w:pPr>
      <w:r>
        <w:rPr>
          <w:rFonts w:hint="eastAsia" w:ascii="宋体" w:hAnsi="宋体" w:cs="宋体"/>
          <w:b/>
          <w:sz w:val="44"/>
          <w:szCs w:val="44"/>
        </w:rPr>
        <w:t xml:space="preserve">第四章 谈判采购内容</w:t>
      </w:r>
      <w:r/>
    </w:p>
    <w:p>
      <w:pPr>
        <w:ind w:firstLine="420"/>
        <w:spacing w:line="360" w:lineRule="auto"/>
        <w:rPr>
          <w:rFonts w:hint="eastAsia" w:ascii="宋体" w:hAnsi="宋体" w:cs="宋体"/>
          <w:szCs w:val="21"/>
        </w:rPr>
      </w:pPr>
      <w:r>
        <w:rPr>
          <w:rFonts w:hint="eastAsia" w:ascii="宋体" w:hAnsi="宋体" w:cs="宋体"/>
        </w:rPr>
        <w:t xml:space="preserve">受苏州市环境卫生管理处（苏州市垃圾分类管理中心）之委托，苏州中润建设管理咨询有限公司</w:t>
      </w:r>
      <w:r>
        <w:rPr>
          <w:rFonts w:hint="eastAsia" w:ascii="宋体" w:hAnsi="宋体" w:cs="宋体"/>
        </w:rPr>
        <w:t xml:space="preserve">对其需采购</w:t>
      </w:r>
      <w:r>
        <w:rPr>
          <w:rFonts w:hint="eastAsia" w:ascii="宋体" w:hAnsi="宋体" w:cs="宋体"/>
        </w:rPr>
        <w:t xml:space="preserve">的七子山填埋场日常覆盖材料在国内组织竞争性谈判采购。欢迎符合资格条件的供应商前来报名参加谈判</w:t>
      </w:r>
      <w:r>
        <w:rPr>
          <w:rFonts w:hint="eastAsia" w:ascii="宋体" w:hAnsi="宋体" w:cs="宋体"/>
          <w:szCs w:val="21"/>
        </w:rPr>
        <w:t xml:space="preserve">。</w:t>
      </w:r>
      <w:r/>
    </w:p>
    <w:p>
      <w:pPr>
        <w:spacing w:line="360" w:lineRule="auto"/>
        <w:rPr>
          <w:rFonts w:hint="eastAsia" w:ascii="宋体" w:hAnsi="宋体" w:cs="宋体"/>
          <w:b/>
          <w:szCs w:val="21"/>
        </w:rPr>
        <w:outlineLvl w:val="1"/>
      </w:pPr>
      <w:r>
        <w:rPr>
          <w:rFonts w:hint="eastAsia" w:ascii="宋体" w:hAnsi="宋体" w:cs="宋体"/>
          <w:b/>
          <w:szCs w:val="21"/>
        </w:rPr>
        <w:t xml:space="preserve">一、采购编号：</w:t>
      </w:r>
      <w:r>
        <w:rPr>
          <w:rFonts w:hint="eastAsia" w:ascii="宋体" w:hAnsi="宋体" w:cs="宋体"/>
          <w:bCs/>
          <w:szCs w:val="21"/>
        </w:rPr>
        <w:t xml:space="preserve">JSZC-320500-SZZR-T2026-002</w:t>
      </w:r>
      <w:r/>
    </w:p>
    <w:p>
      <w:pPr>
        <w:spacing w:line="360" w:lineRule="auto"/>
        <w:rPr>
          <w:rFonts w:hint="eastAsia" w:ascii="宋体" w:hAnsi="宋体" w:cs="宋体"/>
          <w:b/>
          <w:szCs w:val="21"/>
        </w:rPr>
        <w:outlineLvl w:val="1"/>
      </w:pPr>
      <w:r>
        <w:rPr>
          <w:rFonts w:hint="eastAsia" w:ascii="宋体" w:hAnsi="宋体" w:cs="宋体"/>
          <w:b/>
          <w:szCs w:val="21"/>
        </w:rPr>
        <w:t xml:space="preserve">二、项目名称：</w:t>
      </w:r>
      <w:r>
        <w:rPr>
          <w:rFonts w:hint="eastAsia" w:ascii="宋体" w:hAnsi="宋体" w:cs="宋体"/>
          <w:bCs/>
          <w:szCs w:val="21"/>
        </w:rPr>
        <w:t xml:space="preserve">七子山填埋场日常覆盖材料</w:t>
      </w:r>
      <w:r/>
    </w:p>
    <w:p>
      <w:pPr>
        <w:spacing w:line="360" w:lineRule="auto"/>
        <w:rPr>
          <w:rFonts w:hint="eastAsia" w:ascii="宋体" w:hAnsi="宋体" w:cs="宋体"/>
          <w:b/>
          <w:szCs w:val="21"/>
        </w:rPr>
      </w:pPr>
      <w:r>
        <w:rPr>
          <w:rFonts w:hint="eastAsia" w:ascii="宋体" w:hAnsi="宋体" w:cs="宋体"/>
          <w:b/>
          <w:bCs/>
          <w:szCs w:val="21"/>
        </w:rPr>
        <w:t xml:space="preserve">三、预算金额（最高限价）</w:t>
      </w:r>
      <w:r>
        <w:rPr>
          <w:rFonts w:hint="eastAsia" w:ascii="宋体" w:hAnsi="宋体" w:cs="宋体"/>
          <w:szCs w:val="21"/>
        </w:rPr>
        <w:t xml:space="preserve">：人民币</w:t>
      </w:r>
      <w:r>
        <w:rPr>
          <w:rFonts w:hint="eastAsia" w:ascii="宋体" w:hAnsi="宋体" w:cs="宋体"/>
          <w:szCs w:val="21"/>
        </w:rPr>
        <w:fldChar w:fldCharType="begin"/>
      </w:r>
      <w:r>
        <w:rPr>
          <w:rFonts w:hint="eastAsia" w:ascii="宋体" w:hAnsi="宋体" w:cs="宋体"/>
          <w:szCs w:val="21"/>
        </w:rPr>
        <w:instrText xml:space="preserve"> = 1700000 \* CHINESENUM2 \* MERGEFORMAT </w:instrText>
      </w:r>
      <w:r>
        <w:rPr>
          <w:rFonts w:hint="eastAsia" w:ascii="宋体" w:hAnsi="宋体" w:cs="宋体"/>
          <w:szCs w:val="21"/>
        </w:rPr>
        <w:fldChar w:fldCharType="separate"/>
      </w:r>
      <w:r>
        <w:rPr>
          <w:szCs w:val="21"/>
        </w:rPr>
        <w:t xml:space="preserve">壹佰</w:t>
      </w:r>
      <w:r>
        <w:rPr>
          <w:rFonts w:hint="eastAsia"/>
          <w:szCs w:val="21"/>
        </w:rPr>
        <w:t xml:space="preserve">贰</w:t>
      </w:r>
      <w:r>
        <w:rPr>
          <w:szCs w:val="21"/>
        </w:rPr>
        <w:t xml:space="preserve">拾万</w:t>
      </w:r>
      <w:r>
        <w:rPr>
          <w:rFonts w:hint="eastAsia" w:ascii="宋体" w:hAnsi="宋体" w:cs="宋体"/>
          <w:szCs w:val="21"/>
        </w:rPr>
        <w:fldChar w:fldCharType="end"/>
      </w:r>
      <w:r>
        <w:rPr>
          <w:rFonts w:hint="eastAsia" w:ascii="宋体" w:hAnsi="宋体" w:cs="宋体"/>
          <w:szCs w:val="21"/>
        </w:rPr>
        <w:t xml:space="preserve">元整（小写：1200000.00元）</w:t>
      </w:r>
      <w:r/>
    </w:p>
    <w:p>
      <w:pPr>
        <w:spacing w:line="360" w:lineRule="auto"/>
        <w:rPr>
          <w:rFonts w:hint="eastAsia" w:ascii="宋体" w:hAnsi="宋体" w:cs="宋体"/>
          <w:b/>
          <w:szCs w:val="21"/>
        </w:rPr>
        <w:outlineLvl w:val="1"/>
      </w:pPr>
      <w:r>
        <w:rPr>
          <w:rFonts w:hint="eastAsia" w:ascii="宋体" w:hAnsi="宋体" w:cs="宋体"/>
          <w:b/>
          <w:szCs w:val="21"/>
        </w:rPr>
        <w:t xml:space="preserve">四、采购需求：</w:t>
      </w:r>
      <w:r/>
    </w:p>
    <w:p>
      <w:pPr>
        <w:pStyle w:val="840"/>
        <w:ind w:firstLine="422"/>
        <w:spacing w:line="360" w:lineRule="auto"/>
        <w:widowControl w:val="off"/>
        <w:rPr>
          <w:rFonts w:hint="eastAsia" w:hAnsi="宋体" w:cs="宋体"/>
          <w:b/>
          <w:bCs/>
          <w:szCs w:val="21"/>
        </w:rPr>
      </w:pPr>
      <w:r>
        <w:rPr>
          <w:rFonts w:hint="eastAsia" w:hAnsi="宋体" w:cs="宋体"/>
          <w:b/>
          <w:bCs/>
          <w:szCs w:val="21"/>
        </w:rPr>
        <w:t xml:space="preserve">（一）具体技术要求：</w:t>
      </w:r>
      <w:r/>
    </w:p>
    <w:tbl>
      <w:tblPr>
        <w:tblW w:w="5163" w:type="pct"/>
        <w:tblLayout w:type="fixed"/>
        <w:tblLook w:val="04A0" w:firstRow="1" w:lastRow="0" w:firstColumn="1" w:lastColumn="0" w:noHBand="0" w:noVBand="1"/>
      </w:tblPr>
      <w:tblGrid>
        <w:gridCol w:w="625"/>
        <w:gridCol w:w="1107"/>
        <w:gridCol w:w="1279"/>
        <w:gridCol w:w="1077"/>
        <w:gridCol w:w="3344"/>
        <w:gridCol w:w="1061"/>
        <w:gridCol w:w="859"/>
      </w:tblGrid>
      <w:tr>
        <w:trPr>
          <w:trHeight w:val="23"/>
        </w:trPr>
        <w:tc>
          <w:tcPr>
            <w:tcBorders>
              <w:top w:val="single" w:color="000000" w:sz="4" w:space="0"/>
              <w:left w:val="single" w:color="000000" w:sz="8" w:space="0"/>
              <w:bottom w:val="single" w:color="000000" w:sz="4" w:space="0"/>
              <w:right w:val="single" w:color="000000" w:sz="4" w:space="0"/>
            </w:tcBorders>
            <w:tcW w:w="33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序号</w:t>
            </w:r>
            <w:r/>
          </w:p>
        </w:tc>
        <w:tc>
          <w:tcPr>
            <w:tcBorders>
              <w:top w:val="single" w:color="000000" w:sz="4" w:space="0"/>
              <w:left w:val="single" w:color="000000" w:sz="4" w:space="0"/>
              <w:bottom w:val="single" w:color="000000" w:sz="4" w:space="0"/>
              <w:right w:val="single" w:color="000000" w:sz="4" w:space="0"/>
            </w:tcBorders>
            <w:tcW w:w="592"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类别</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名称</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规格</w:t>
            </w:r>
            <w:r/>
          </w:p>
        </w:tc>
        <w:tc>
          <w:tcPr>
            <w:tcBorders>
              <w:top w:val="single" w:color="000000" w:sz="4" w:space="0"/>
              <w:left w:val="single" w:color="000000" w:sz="4" w:space="0"/>
              <w:bottom w:val="single" w:color="000000" w:sz="4" w:space="0"/>
              <w:right w:val="single" w:color="000000" w:sz="4" w:space="0"/>
            </w:tcBorders>
            <w:tcW w:w="1788"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技术参数</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预购数量</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tcPr>
          <w:p>
            <w:pPr>
              <w:jc w:val="center"/>
              <w:widowControl/>
              <w:rPr>
                <w:rFonts w:hint="eastAsia" w:ascii="宋体" w:hAnsi="宋体" w:cs="宋体"/>
                <w:szCs w:val="21"/>
              </w:rPr>
            </w:pPr>
            <w:r>
              <w:rPr>
                <w:rFonts w:hint="eastAsia" w:ascii="宋体" w:hAnsi="宋体" w:cs="宋体"/>
                <w:szCs w:val="21"/>
              </w:rPr>
              <w:t xml:space="preserve">单位</w:t>
            </w:r>
            <w:r/>
          </w:p>
        </w:tc>
      </w:tr>
      <w:tr>
        <w:trPr>
          <w:trHeight w:val="2519"/>
        </w:trPr>
        <w:tc>
          <w:tcPr>
            <w:tcBorders>
              <w:top w:val="single" w:color="000000" w:sz="4" w:space="0"/>
              <w:left w:val="single" w:color="000000" w:sz="8" w:space="0"/>
              <w:right w:val="single" w:color="000000" w:sz="4" w:space="0"/>
            </w:tcBorders>
            <w:tcW w:w="334"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right w:val="single" w:color="000000" w:sz="4" w:space="0"/>
            </w:tcBorders>
            <w:tcW w:w="592"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覆盖材料</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w:t>
            </w:r>
            <w:r>
              <w:rPr>
                <w:rFonts w:ascii="宋体" w:hAnsi="宋体" w:cs="宋体"/>
                <w:szCs w:val="21"/>
              </w:rPr>
              <w:t xml:space="preserve">mm</w:t>
            </w:r>
            <w:r>
              <w:rPr>
                <w:rFonts w:hint="eastAsia" w:ascii="宋体" w:hAnsi="宋体" w:cs="宋体"/>
                <w:szCs w:val="21"/>
              </w:rPr>
              <w:t xml:space="preserve">HDPE膜</w:t>
            </w:r>
            <w:r/>
          </w:p>
        </w:tc>
        <w:tc>
          <w:tcPr>
            <w:tcBorders>
              <w:top w:val="single" w:color="000000" w:sz="4" w:space="0"/>
              <w:left w:val="single" w:color="000000" w:sz="4" w:space="0"/>
              <w:right w:val="single" w:color="000000" w:sz="4" w:space="0"/>
            </w:tcBorders>
            <w:tcW w:w="57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50m*8m</w:t>
            </w:r>
            <w:r/>
          </w:p>
        </w:tc>
        <w:tc>
          <w:tcPr>
            <w:tcBorders>
              <w:top w:val="single" w:color="000000" w:sz="4" w:space="0"/>
              <w:left w:val="single" w:color="000000" w:sz="4" w:space="0"/>
              <w:bottom w:val="single" w:color="000000" w:sz="4" w:space="0"/>
              <w:right w:val="single" w:color="000000" w:sz="4" w:space="0"/>
            </w:tcBorders>
            <w:tcW w:w="1788" w:type="pct"/>
            <w:textDirection w:val="lrTb"/>
            <w:noWrap w:val="false"/>
          </w:tcPr>
          <w:p>
            <w:pPr>
              <w:jc w:val="left"/>
              <w:widowControl/>
              <w:rPr>
                <w:rFonts w:hint="eastAsia" w:ascii="宋体" w:hAnsi="宋体" w:cs="宋体"/>
                <w:szCs w:val="21"/>
              </w:rPr>
            </w:pPr>
            <w:r>
              <w:rPr>
                <w:rFonts w:hint="eastAsia" w:ascii="宋体" w:hAnsi="宋体" w:cs="宋体"/>
                <w:szCs w:val="21"/>
              </w:rPr>
              <w:t xml:space="preserve">★1、密度</w:t>
            </w:r>
            <w:r>
              <w:rPr>
                <w:rStyle w:val="1049"/>
                <w:rFonts w:hint="eastAsia" w:ascii="宋体" w:hAnsi="宋体" w:cs="宋体"/>
                <w:color w:val="auto"/>
                <w:sz w:val="21"/>
                <w:szCs w:val="21"/>
              </w:rPr>
              <w:t xml:space="preserve">≥0.940g/cm</w:t>
            </w:r>
            <w:r>
              <w:rPr>
                <w:rStyle w:val="1049"/>
                <w:rFonts w:ascii="宋体" w:hAnsi="宋体" w:cs="宋体"/>
                <w:color w:val="auto"/>
                <w:sz w:val="21"/>
                <w:szCs w:val="21"/>
                <w:vertAlign w:val="superscript"/>
              </w:rPr>
              <w:t xml:space="preserve">3</w:t>
            </w:r>
            <w:r>
              <w:rPr>
                <w:rStyle w:val="1049"/>
                <w:rFonts w:hint="eastAsia" w:ascii="宋体" w:hAnsi="宋体" w:cs="宋体"/>
                <w:color w:val="auto"/>
                <w:sz w:val="21"/>
                <w:szCs w:val="21"/>
              </w:rPr>
              <w:br/>
              <w:t xml:space="preserve">2</w:t>
            </w:r>
            <w:r>
              <w:rPr>
                <w:rFonts w:hint="eastAsia" w:ascii="宋体" w:hAnsi="宋体" w:cs="宋体"/>
                <w:szCs w:val="21"/>
              </w:rPr>
              <w:t xml:space="preserve">、拉伸断裂强度</w:t>
            </w:r>
            <w:r>
              <w:rPr>
                <w:rStyle w:val="1049"/>
                <w:rFonts w:hint="eastAsia" w:ascii="宋体" w:hAnsi="宋体" w:cs="宋体"/>
                <w:color w:val="auto"/>
                <w:sz w:val="21"/>
                <w:szCs w:val="21"/>
              </w:rPr>
              <w:t xml:space="preserve">≥27N/mm</w:t>
            </w:r>
            <w:r>
              <w:rPr>
                <w:rStyle w:val="1049"/>
                <w:rFonts w:hint="eastAsia" w:ascii="宋体" w:hAnsi="宋体" w:cs="宋体"/>
                <w:color w:val="auto"/>
                <w:sz w:val="21"/>
                <w:szCs w:val="21"/>
              </w:rPr>
              <w:br/>
              <w:t xml:space="preserve">3</w:t>
            </w:r>
            <w:r>
              <w:rPr>
                <w:rFonts w:hint="eastAsia" w:ascii="宋体" w:hAnsi="宋体" w:cs="宋体"/>
                <w:szCs w:val="21"/>
              </w:rPr>
              <w:t xml:space="preserve">、断裂伸长率</w:t>
            </w:r>
            <w:r>
              <w:rPr>
                <w:rStyle w:val="1049"/>
                <w:rFonts w:hint="eastAsia" w:ascii="宋体" w:hAnsi="宋体" w:cs="宋体"/>
                <w:color w:val="auto"/>
                <w:sz w:val="21"/>
                <w:szCs w:val="21"/>
              </w:rPr>
              <w:t xml:space="preserve">≥700%</w:t>
            </w:r>
            <w:r>
              <w:rPr>
                <w:rStyle w:val="1049"/>
                <w:rFonts w:hint="eastAsia" w:ascii="宋体" w:hAnsi="宋体" w:cs="宋体"/>
                <w:color w:val="auto"/>
                <w:sz w:val="21"/>
                <w:szCs w:val="21"/>
              </w:rPr>
              <w:br/>
              <w:t xml:space="preserve">4</w:t>
            </w:r>
            <w:r>
              <w:rPr>
                <w:rFonts w:hint="eastAsia" w:ascii="宋体" w:hAnsi="宋体" w:cs="宋体"/>
                <w:szCs w:val="21"/>
              </w:rPr>
              <w:t xml:space="preserve">、直角撕裂负荷</w:t>
            </w:r>
            <w:r>
              <w:rPr>
                <w:rStyle w:val="1049"/>
                <w:rFonts w:hint="eastAsia" w:ascii="宋体" w:hAnsi="宋体" w:cs="宋体"/>
                <w:color w:val="auto"/>
                <w:sz w:val="21"/>
                <w:szCs w:val="21"/>
              </w:rPr>
              <w:t xml:space="preserve">≥125N</w:t>
            </w:r>
            <w:r>
              <w:rPr>
                <w:rStyle w:val="1049"/>
                <w:rFonts w:hint="eastAsia" w:ascii="宋体" w:hAnsi="宋体" w:cs="宋体"/>
                <w:color w:val="auto"/>
                <w:sz w:val="21"/>
                <w:szCs w:val="21"/>
              </w:rPr>
              <w:br/>
              <w:t xml:space="preserve">5</w:t>
            </w:r>
            <w:r>
              <w:rPr>
                <w:rFonts w:hint="eastAsia" w:ascii="宋体" w:hAnsi="宋体" w:cs="宋体"/>
                <w:szCs w:val="21"/>
              </w:rPr>
              <w:t xml:space="preserve">、抗穿刺强度</w:t>
            </w:r>
            <w:r>
              <w:rPr>
                <w:rStyle w:val="1049"/>
                <w:rFonts w:hint="eastAsia" w:ascii="宋体" w:hAnsi="宋体" w:cs="宋体"/>
                <w:color w:val="auto"/>
                <w:sz w:val="21"/>
                <w:szCs w:val="21"/>
              </w:rPr>
              <w:t xml:space="preserve">≥320N</w:t>
            </w:r>
            <w:r>
              <w:rPr>
                <w:rStyle w:val="1049"/>
                <w:rFonts w:hint="eastAsia" w:ascii="宋体" w:hAnsi="宋体" w:cs="宋体"/>
                <w:color w:val="auto"/>
                <w:sz w:val="21"/>
                <w:szCs w:val="21"/>
              </w:rPr>
              <w:br/>
              <w:t xml:space="preserve">6</w:t>
            </w:r>
            <w:r>
              <w:rPr>
                <w:rFonts w:hint="eastAsia" w:ascii="宋体" w:hAnsi="宋体" w:cs="宋体"/>
                <w:szCs w:val="21"/>
              </w:rPr>
              <w:t xml:space="preserve">、炭黑含量</w:t>
            </w:r>
            <w:r>
              <w:rPr>
                <w:rStyle w:val="1049"/>
                <w:rFonts w:hint="eastAsia" w:ascii="宋体" w:hAnsi="宋体" w:cs="宋体"/>
                <w:color w:val="auto"/>
                <w:sz w:val="21"/>
                <w:szCs w:val="21"/>
              </w:rPr>
              <w:t xml:space="preserve">2.0%-3.0%</w:t>
            </w:r>
            <w:r>
              <w:rPr>
                <w:rStyle w:val="1049"/>
                <w:rFonts w:hint="eastAsia" w:ascii="宋体" w:hAnsi="宋体" w:cs="宋体"/>
                <w:color w:val="auto"/>
                <w:sz w:val="21"/>
                <w:szCs w:val="21"/>
              </w:rPr>
              <w:br/>
            </w:r>
            <w:r>
              <w:rPr>
                <w:rFonts w:hint="eastAsia" w:ascii="宋体" w:hAnsi="宋体" w:cs="宋体"/>
                <w:szCs w:val="21"/>
              </w:rPr>
              <w:t xml:space="preserve">★</w:t>
            </w:r>
            <w:r>
              <w:rPr>
                <w:rStyle w:val="1049"/>
                <w:rFonts w:hint="eastAsia" w:ascii="宋体" w:hAnsi="宋体" w:cs="宋体"/>
                <w:color w:val="auto"/>
                <w:sz w:val="21"/>
                <w:szCs w:val="21"/>
              </w:rPr>
              <w:t xml:space="preserve">7</w:t>
            </w:r>
            <w:r>
              <w:rPr>
                <w:rFonts w:hint="eastAsia" w:ascii="宋体" w:hAnsi="宋体" w:cs="宋体"/>
                <w:szCs w:val="21"/>
              </w:rPr>
              <w:t xml:space="preserve">、拉伸负荷应力开裂</w:t>
            </w:r>
            <w:r>
              <w:rPr>
                <w:rStyle w:val="1049"/>
                <w:rFonts w:hint="eastAsia" w:ascii="宋体" w:hAnsi="宋体" w:cs="宋体"/>
                <w:color w:val="auto"/>
                <w:sz w:val="21"/>
                <w:szCs w:val="21"/>
              </w:rPr>
              <w:t xml:space="preserve">≥300</w:t>
            </w:r>
            <w:r>
              <w:rPr>
                <w:rFonts w:hint="eastAsia" w:ascii="宋体" w:hAnsi="宋体" w:cs="宋体"/>
                <w:szCs w:val="21"/>
              </w:rPr>
              <w:t xml:space="preserve">小时</w:t>
            </w:r>
            <w:r>
              <w:rPr>
                <w:rStyle w:val="1049"/>
                <w:rFonts w:hint="eastAsia" w:ascii="宋体" w:hAnsi="宋体" w:cs="宋体"/>
                <w:color w:val="auto"/>
                <w:sz w:val="21"/>
                <w:szCs w:val="21"/>
              </w:rPr>
              <w:br/>
              <w:t xml:space="preserve">8</w:t>
            </w:r>
            <w:r>
              <w:rPr>
                <w:rFonts w:hint="eastAsia" w:ascii="宋体" w:hAnsi="宋体" w:cs="宋体"/>
                <w:szCs w:val="21"/>
              </w:rPr>
              <w:t xml:space="preserve">、</w:t>
            </w:r>
            <w:r>
              <w:rPr>
                <w:rStyle w:val="1049"/>
                <w:rFonts w:hint="eastAsia" w:ascii="宋体" w:hAnsi="宋体" w:cs="宋体"/>
                <w:color w:val="auto"/>
                <w:sz w:val="21"/>
                <w:szCs w:val="21"/>
              </w:rPr>
              <w:t xml:space="preserve">HDPE</w:t>
            </w:r>
            <w:r>
              <w:rPr>
                <w:rFonts w:hint="eastAsia" w:ascii="宋体" w:hAnsi="宋体" w:cs="宋体"/>
                <w:szCs w:val="21"/>
              </w:rPr>
              <w:t xml:space="preserve">膜</w:t>
            </w:r>
            <w:r>
              <w:rPr>
                <w:rFonts w:hint="eastAsia" w:ascii="宋体" w:hAnsi="宋体" w:cs="宋体"/>
                <w:szCs w:val="21"/>
              </w:rPr>
              <w:t xml:space="preserve">内置管</w:t>
            </w:r>
            <w:r>
              <w:rPr>
                <w:rFonts w:hint="eastAsia" w:ascii="宋体" w:hAnsi="宋体" w:cs="宋体"/>
                <w:szCs w:val="21"/>
              </w:rPr>
              <w:t xml:space="preserve">长度不短于</w:t>
            </w:r>
            <w:r>
              <w:rPr>
                <w:rStyle w:val="1049"/>
                <w:rFonts w:hint="eastAsia" w:ascii="宋体" w:hAnsi="宋体" w:cs="宋体"/>
                <w:color w:val="auto"/>
                <w:sz w:val="21"/>
                <w:szCs w:val="21"/>
              </w:rPr>
              <w:t xml:space="preserve">8m</w:t>
            </w:r>
            <w:r>
              <w:rPr>
                <w:rFonts w:hint="eastAsia" w:ascii="宋体" w:hAnsi="宋体" w:cs="宋体"/>
                <w:szCs w:val="21"/>
              </w:rPr>
              <w:t xml:space="preserve">，内置管壁厚度不低于</w:t>
            </w:r>
            <w:r>
              <w:rPr>
                <w:rStyle w:val="1049"/>
                <w:rFonts w:hint="eastAsia" w:ascii="宋体" w:hAnsi="宋体" w:cs="宋体"/>
                <w:color w:val="auto"/>
                <w:sz w:val="21"/>
                <w:szCs w:val="21"/>
              </w:rPr>
              <w:t xml:space="preserve">8mm</w:t>
            </w:r>
            <w:r>
              <w:rPr>
                <w:rFonts w:hint="eastAsia" w:ascii="宋体" w:hAnsi="宋体" w:cs="宋体"/>
                <w:szCs w:val="21"/>
              </w:rPr>
              <w:t xml:space="preserve">。</w:t>
            </w:r>
            <w:r/>
          </w:p>
        </w:tc>
        <w:tc>
          <w:tcPr>
            <w:tcBorders>
              <w:top w:val="single" w:color="000000" w:sz="4" w:space="0"/>
              <w:left w:val="single" w:color="000000" w:sz="4" w:space="0"/>
              <w:right w:val="single" w:color="000000" w:sz="4" w:space="0"/>
            </w:tcBorders>
            <w:tcW w:w="5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70000</w:t>
            </w:r>
            <w:r/>
          </w:p>
        </w:tc>
        <w:tc>
          <w:tcPr>
            <w:tcBorders>
              <w:top w:val="single" w:color="000000" w:sz="4" w:space="0"/>
              <w:left w:val="single" w:color="000000" w:sz="4" w:space="0"/>
              <w:right w:val="single" w:color="000000" w:sz="4" w:space="0"/>
            </w:tcBorders>
            <w:tcW w:w="45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平方米</w:t>
            </w:r>
            <w:r/>
          </w:p>
        </w:tc>
      </w:tr>
      <w:tr>
        <w:trPr>
          <w:trHeight w:val="2838"/>
        </w:trPr>
        <w:tc>
          <w:tcPr>
            <w:tcBorders>
              <w:left w:val="single" w:color="000000" w:sz="8" w:space="0"/>
              <w:right w:val="single" w:color="000000" w:sz="4" w:space="0"/>
            </w:tcBorders>
            <w:tcW w:w="334" w:type="pct"/>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left w:val="single" w:color="000000" w:sz="4" w:space="0"/>
              <w:right w:val="single" w:color="000000" w:sz="4" w:space="0"/>
            </w:tcBorders>
            <w:tcW w:w="592" w:type="pct"/>
            <w:vAlign w:val="center"/>
            <w:vMerge w:val="continue"/>
            <w:textDirection w:val="lrTb"/>
            <w:noWrap/>
          </w:tcPr>
          <w:p>
            <w:pPr>
              <w:jc w:val="center"/>
              <w:rPr>
                <w:rFonts w:hint="eastAsia" w:ascii="宋体" w:hAnsi="宋体" w:cs="宋体"/>
                <w:szCs w:val="21"/>
              </w:rPr>
            </w:pPr>
            <w:r>
              <w:rPr>
                <w:rFonts w:hint="eastAsia" w:ascii="宋体" w:hAnsi="宋体" w:cs="宋体"/>
                <w:szCs w:val="21"/>
              </w:rPr>
            </w:r>
            <w:r/>
          </w:p>
        </w:tc>
        <w:tc>
          <w:tcPr>
            <w:tcBorders>
              <w:top w:val="single" w:color="000000" w:sz="4" w:space="0"/>
              <w:left w:val="none" w:color="000000" w:sz="4" w:space="0"/>
              <w:bottom w:val="single" w:color="000000" w:sz="4" w:space="0"/>
              <w:right w:val="none" w:color="000000" w:sz="4" w:space="0"/>
            </w:tcBorders>
            <w:tcW w:w="6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聚乙烯双面复合塑料编织布</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25m*12m</w:t>
            </w:r>
            <w:r/>
          </w:p>
        </w:tc>
        <w:tc>
          <w:tcPr>
            <w:tcBorders>
              <w:top w:val="single" w:color="000000" w:sz="4" w:space="0"/>
              <w:left w:val="single" w:color="000000" w:sz="4" w:space="0"/>
              <w:bottom w:val="single" w:color="000000" w:sz="4" w:space="0"/>
              <w:right w:val="single" w:color="000000" w:sz="4" w:space="0"/>
            </w:tcBorders>
            <w:tcW w:w="1788" w:type="pct"/>
            <w:textDirection w:val="lrTb"/>
            <w:noWrap w:val="false"/>
          </w:tcPr>
          <w:p>
            <w:pPr>
              <w:jc w:val="left"/>
              <w:widowControl/>
              <w:rPr>
                <w:rFonts w:hint="eastAsia" w:ascii="宋体" w:hAnsi="宋体" w:cs="宋体"/>
                <w:szCs w:val="21"/>
              </w:rPr>
            </w:pPr>
            <w:r>
              <w:rPr>
                <w:rFonts w:hint="eastAsia" w:ascii="宋体" w:hAnsi="宋体" w:cs="宋体"/>
                <w:szCs w:val="21"/>
              </w:rPr>
              <w:t xml:space="preserve">★1、每平方米质量</w:t>
            </w:r>
            <w:r>
              <w:rPr>
                <w:rStyle w:val="1049"/>
                <w:rFonts w:hint="eastAsia" w:ascii="宋体" w:hAnsi="宋体" w:cs="宋体"/>
                <w:color w:val="auto"/>
                <w:sz w:val="21"/>
                <w:szCs w:val="21"/>
              </w:rPr>
              <w:t xml:space="preserve">≥181g</w:t>
            </w:r>
            <w:r>
              <w:rPr>
                <w:rFonts w:hint="eastAsia" w:ascii="宋体" w:hAnsi="宋体" w:cs="宋体"/>
                <w:szCs w:val="21"/>
              </w:rPr>
              <w:t xml:space="preserve">，偏差</w:t>
            </w:r>
            <w:r>
              <w:rPr>
                <w:rStyle w:val="1049"/>
                <w:rFonts w:hint="eastAsia" w:ascii="宋体" w:hAnsi="宋体" w:cs="宋体"/>
                <w:color w:val="auto"/>
                <w:sz w:val="21"/>
                <w:szCs w:val="21"/>
              </w:rPr>
              <w:t xml:space="preserve">±8%</w:t>
            </w:r>
            <w:r>
              <w:rPr>
                <w:rFonts w:hint="eastAsia" w:ascii="宋体" w:hAnsi="宋体" w:cs="宋体"/>
                <w:szCs w:val="21"/>
              </w:rPr>
              <w:t xml:space="preserve">以内</w:t>
            </w:r>
            <w:r>
              <w:rPr>
                <w:rStyle w:val="1049"/>
                <w:rFonts w:hint="eastAsia" w:ascii="宋体" w:hAnsi="宋体" w:cs="宋体"/>
                <w:color w:val="auto"/>
                <w:sz w:val="21"/>
                <w:szCs w:val="21"/>
              </w:rPr>
              <w:br/>
              <w:t xml:space="preserve">2</w:t>
            </w:r>
            <w:r>
              <w:rPr>
                <w:rFonts w:hint="eastAsia" w:ascii="宋体" w:hAnsi="宋体" w:cs="宋体"/>
                <w:szCs w:val="21"/>
              </w:rPr>
              <w:t xml:space="preserve">、表面平整，无明显色差无破洞，无明显错织，无污点</w:t>
            </w:r>
            <w:r>
              <w:rPr>
                <w:rStyle w:val="1049"/>
                <w:rFonts w:hint="eastAsia" w:ascii="宋体" w:hAnsi="宋体" w:cs="宋体"/>
                <w:color w:val="auto"/>
                <w:sz w:val="21"/>
                <w:szCs w:val="21"/>
              </w:rPr>
              <w:br/>
              <w:t xml:space="preserve">3</w:t>
            </w:r>
            <w:r>
              <w:rPr>
                <w:rFonts w:hint="eastAsia" w:ascii="宋体" w:hAnsi="宋体" w:cs="宋体"/>
                <w:szCs w:val="21"/>
              </w:rPr>
              <w:t xml:space="preserve">、经向</w:t>
            </w:r>
            <w:r>
              <w:rPr>
                <w:rFonts w:hint="eastAsia" w:ascii="宋体" w:hAnsi="宋体" w:cs="宋体"/>
                <w:szCs w:val="21"/>
              </w:rPr>
              <w:t xml:space="preserve">拉断力</w:t>
            </w:r>
            <w:r>
              <w:rPr>
                <w:rStyle w:val="1049"/>
                <w:rFonts w:hint="eastAsia" w:ascii="宋体" w:hAnsi="宋体" w:cs="宋体"/>
                <w:color w:val="auto"/>
                <w:sz w:val="21"/>
                <w:szCs w:val="21"/>
              </w:rPr>
              <w:t xml:space="preserve">≥750N</w:t>
            </w:r>
            <w:r>
              <w:rPr>
                <w:rStyle w:val="1049"/>
                <w:rFonts w:hint="eastAsia" w:ascii="宋体" w:hAnsi="宋体" w:cs="宋体"/>
                <w:color w:val="auto"/>
                <w:sz w:val="21"/>
                <w:szCs w:val="21"/>
              </w:rPr>
              <w:br/>
              <w:t xml:space="preserve">4</w:t>
            </w:r>
            <w:r>
              <w:rPr>
                <w:rFonts w:hint="eastAsia" w:ascii="宋体" w:hAnsi="宋体" w:cs="宋体"/>
                <w:szCs w:val="21"/>
              </w:rPr>
              <w:t xml:space="preserve">、纬向</w:t>
            </w:r>
            <w:r>
              <w:rPr>
                <w:rFonts w:hint="eastAsia" w:ascii="宋体" w:hAnsi="宋体" w:cs="宋体"/>
                <w:szCs w:val="21"/>
              </w:rPr>
              <w:t xml:space="preserve">拉断力</w:t>
            </w:r>
            <w:bookmarkStart w:id="7" w:name="OLE_LINK6"/>
            <w:r/>
            <w:bookmarkStart w:id="8" w:name="OLE_LINK5"/>
            <w:r>
              <w:rPr>
                <w:rStyle w:val="1049"/>
                <w:rFonts w:hint="eastAsia" w:ascii="宋体" w:hAnsi="宋体" w:cs="宋体"/>
                <w:color w:val="auto"/>
                <w:sz w:val="21"/>
                <w:szCs w:val="21"/>
              </w:rPr>
              <w:t xml:space="preserve">≥</w:t>
            </w:r>
            <w:bookmarkEnd w:id="7"/>
            <w:r/>
            <w:bookmarkEnd w:id="8"/>
            <w:r>
              <w:rPr>
                <w:rStyle w:val="1049"/>
                <w:rFonts w:hint="eastAsia" w:ascii="宋体" w:hAnsi="宋体" w:cs="宋体"/>
                <w:color w:val="auto"/>
                <w:sz w:val="21"/>
                <w:szCs w:val="21"/>
              </w:rPr>
              <w:t xml:space="preserve">700N</w:t>
            </w:r>
            <w:r>
              <w:rPr>
                <w:rStyle w:val="1049"/>
                <w:rFonts w:hint="eastAsia" w:ascii="宋体" w:hAnsi="宋体" w:cs="宋体"/>
                <w:color w:val="auto"/>
                <w:sz w:val="21"/>
                <w:szCs w:val="21"/>
              </w:rPr>
              <w:br/>
              <w:t xml:space="preserve">5</w:t>
            </w:r>
            <w:r>
              <w:rPr>
                <w:rFonts w:hint="eastAsia" w:ascii="宋体" w:hAnsi="宋体" w:cs="宋体"/>
                <w:szCs w:val="21"/>
              </w:rPr>
              <w:t xml:space="preserve">、剥离力</w:t>
            </w:r>
            <w:r>
              <w:rPr>
                <w:rStyle w:val="1049"/>
                <w:rFonts w:hint="eastAsia" w:ascii="宋体" w:hAnsi="宋体" w:cs="宋体"/>
                <w:color w:val="auto"/>
                <w:sz w:val="21"/>
                <w:szCs w:val="21"/>
              </w:rPr>
              <w:t xml:space="preserve">≥2.5N</w:t>
            </w:r>
            <w:r>
              <w:rPr>
                <w:rFonts w:hint="eastAsia" w:ascii="宋体" w:hAnsi="宋体" w:cs="宋体"/>
                <w:szCs w:val="21"/>
              </w:rPr>
              <w:t xml:space="preserve">（或不可剥离）</w:t>
            </w:r>
            <w:r/>
          </w:p>
          <w:p>
            <w:pPr>
              <w:jc w:val="left"/>
              <w:widowControl/>
              <w:rPr>
                <w:rStyle w:val="1049"/>
                <w:rFonts w:hint="eastAsia" w:ascii="宋体" w:hAnsi="宋体" w:cs="宋体"/>
                <w:color w:val="auto"/>
                <w:sz w:val="21"/>
                <w:szCs w:val="21"/>
              </w:rPr>
            </w:pPr>
            <w:r>
              <w:rPr>
                <w:rStyle w:val="1049"/>
                <w:rFonts w:hint="eastAsia" w:ascii="宋体" w:hAnsi="宋体" w:cs="宋体"/>
                <w:color w:val="auto"/>
                <w:sz w:val="21"/>
                <w:szCs w:val="21"/>
              </w:rPr>
              <w:t xml:space="preserve">6、每块编织布四边，每间隔1米设置一个金属扣眼，扣眼内径不少于15mm，便于穿绳捆绑。</w:t>
            </w:r>
            <w:r/>
          </w:p>
          <w:p>
            <w:pPr>
              <w:jc w:val="left"/>
              <w:widowControl/>
              <w:rPr>
                <w:rFonts w:hint="eastAsia" w:ascii="宋体" w:hAnsi="宋体" w:cs="宋体"/>
                <w:szCs w:val="21"/>
              </w:rPr>
            </w:pPr>
            <w:r>
              <w:rPr>
                <w:rFonts w:hint="eastAsia" w:ascii="宋体" w:hAnsi="宋体" w:cs="宋体"/>
                <w:szCs w:val="21"/>
              </w:rPr>
              <w:t xml:space="preserve">★</w:t>
            </w:r>
            <w:r>
              <w:rPr>
                <w:rStyle w:val="1049"/>
                <w:rFonts w:hint="eastAsia" w:ascii="宋体" w:hAnsi="宋体" w:cs="宋体"/>
                <w:color w:val="auto"/>
                <w:sz w:val="21"/>
                <w:szCs w:val="21"/>
              </w:rPr>
              <w:t xml:space="preserve">7</w:t>
            </w:r>
            <w:r>
              <w:rPr>
                <w:rFonts w:hint="eastAsia" w:ascii="宋体" w:hAnsi="宋体" w:cs="宋体"/>
                <w:szCs w:val="21"/>
              </w:rPr>
              <w:t xml:space="preserve">、塑料编织布，双面</w:t>
            </w:r>
            <w:r>
              <w:rPr>
                <w:rStyle w:val="1049"/>
                <w:rFonts w:hint="eastAsia" w:ascii="宋体" w:hAnsi="宋体" w:cs="宋体"/>
                <w:color w:val="auto"/>
                <w:sz w:val="21"/>
                <w:szCs w:val="21"/>
              </w:rPr>
              <w:t xml:space="preserve">PE</w:t>
            </w:r>
            <w:r>
              <w:rPr>
                <w:rFonts w:hint="eastAsia" w:ascii="宋体" w:hAnsi="宋体" w:cs="宋体"/>
                <w:szCs w:val="21"/>
              </w:rPr>
              <w:t xml:space="preserve">涂层。</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33000</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平方米</w:t>
            </w:r>
            <w:r/>
          </w:p>
        </w:tc>
      </w:tr>
      <w:tr>
        <w:trPr>
          <w:trHeight w:val="413"/>
        </w:trPr>
        <w:tc>
          <w:tcPr>
            <w:tcBorders>
              <w:top w:val="single" w:color="000000" w:sz="4" w:space="0"/>
              <w:left w:val="single" w:color="000000" w:sz="8" w:space="0"/>
              <w:right w:val="single" w:color="000000" w:sz="4" w:space="0"/>
            </w:tcBorders>
            <w:tcW w:w="334"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2</w:t>
            </w:r>
            <w:r/>
          </w:p>
        </w:tc>
        <w:tc>
          <w:tcPr>
            <w:tcBorders>
              <w:top w:val="single" w:color="000000" w:sz="4" w:space="0"/>
              <w:left w:val="single" w:color="000000" w:sz="4" w:space="0"/>
              <w:right w:val="single" w:color="000000" w:sz="4" w:space="0"/>
            </w:tcBorders>
            <w:tcW w:w="592" w:type="pct"/>
            <w:vAlign w:val="center"/>
            <w:vMerge w:val="restart"/>
            <w:textDirection w:val="lrTb"/>
            <w:noWrap/>
          </w:tcPr>
          <w:p>
            <w:pPr>
              <w:jc w:val="center"/>
              <w:widowControl/>
              <w:rPr>
                <w:rFonts w:hint="eastAsia" w:ascii="宋体" w:hAnsi="宋体" w:cs="宋体"/>
                <w:szCs w:val="21"/>
              </w:rPr>
            </w:pPr>
            <w:r>
              <w:rPr>
                <w:rFonts w:hint="eastAsia" w:ascii="宋体" w:hAnsi="宋体" w:cs="宋体"/>
                <w:szCs w:val="21"/>
              </w:rPr>
              <w:t xml:space="preserve">辅材</w:t>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聚乙烯双面复合塑料编织袋</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50</w:t>
            </w:r>
            <w:r>
              <w:rPr>
                <w:rFonts w:hint="eastAsia" w:ascii="宋体" w:hAnsi="宋体" w:cs="宋体"/>
                <w:szCs w:val="21"/>
              </w:rPr>
              <w:t xml:space="preserve">c</w:t>
            </w:r>
            <w:r>
              <w:rPr>
                <w:rFonts w:hint="eastAsia" w:ascii="宋体" w:hAnsi="宋体" w:cs="宋体"/>
                <w:szCs w:val="21"/>
              </w:rPr>
              <w:t xml:space="preserve">m*80</w:t>
            </w:r>
            <w:r>
              <w:rPr>
                <w:rFonts w:hint="eastAsia" w:ascii="宋体" w:hAnsi="宋体" w:cs="宋体"/>
                <w:szCs w:val="21"/>
              </w:rPr>
              <w:t xml:space="preserve">c</w:t>
            </w:r>
            <w:r>
              <w:rPr>
                <w:rFonts w:hint="eastAsia" w:ascii="宋体" w:hAnsi="宋体" w:cs="宋体"/>
                <w:szCs w:val="21"/>
              </w:rPr>
              <w:t xml:space="preserve">m</w:t>
            </w:r>
            <w:r/>
          </w:p>
        </w:tc>
        <w:tc>
          <w:tcPr>
            <w:tcBorders>
              <w:top w:val="single" w:color="000000" w:sz="4" w:space="0"/>
              <w:left w:val="single" w:color="000000" w:sz="4" w:space="0"/>
              <w:bottom w:val="single" w:color="000000" w:sz="4" w:space="0"/>
              <w:right w:val="single" w:color="000000" w:sz="4" w:space="0"/>
            </w:tcBorders>
            <w:tcW w:w="1788" w:type="pct"/>
            <w:textDirection w:val="lrTb"/>
            <w:noWrap w:val="false"/>
          </w:tcPr>
          <w:p>
            <w:pPr>
              <w:pStyle w:val="1034"/>
              <w:numPr>
                <w:ilvl w:val="0"/>
                <w:numId w:val="4"/>
              </w:numPr>
              <w:jc w:val="left"/>
              <w:widowControl/>
              <w:rPr>
                <w:rFonts w:hint="eastAsia" w:ascii="宋体" w:hAnsi="宋体"/>
                <w:szCs w:val="21"/>
              </w:rPr>
            </w:pPr>
            <w:r>
              <w:rPr>
                <w:rFonts w:hint="eastAsia" w:ascii="宋体" w:hAnsi="宋体"/>
                <w:szCs w:val="21"/>
              </w:rPr>
              <w:t xml:space="preserve">厚度不低于1mm，</w:t>
            </w:r>
            <w:r/>
          </w:p>
          <w:p>
            <w:pPr>
              <w:widowControl/>
              <w:rPr>
                <w:rFonts w:hint="eastAsia" w:ascii="宋体" w:hAnsi="宋体" w:cs="宋体"/>
                <w:szCs w:val="21"/>
              </w:rPr>
            </w:pPr>
            <w:r>
              <w:rPr>
                <w:rFonts w:hint="eastAsia" w:ascii="宋体" w:hAnsi="宋体"/>
                <w:szCs w:val="21"/>
              </w:rPr>
              <w:t xml:space="preserve">可装填重量</w:t>
            </w:r>
            <w:r>
              <w:rPr>
                <w:rStyle w:val="1049"/>
                <w:rFonts w:hint="eastAsia" w:ascii="宋体" w:hAnsi="宋体" w:cs="宋体"/>
                <w:color w:val="auto"/>
                <w:sz w:val="21"/>
                <w:szCs w:val="21"/>
              </w:rPr>
              <w:t xml:space="preserve">≥</w:t>
            </w:r>
            <w:r>
              <w:rPr>
                <w:rFonts w:hint="eastAsia" w:ascii="宋体" w:hAnsi="宋体"/>
                <w:szCs w:val="21"/>
              </w:rPr>
              <w:t xml:space="preserve">25KG。</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40000</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个</w:t>
            </w:r>
            <w:r/>
          </w:p>
        </w:tc>
      </w:tr>
      <w:tr>
        <w:trPr>
          <w:trHeight w:val="413"/>
        </w:trPr>
        <w:tc>
          <w:tcPr>
            <w:tcBorders>
              <w:top w:val="single" w:color="000000" w:sz="4" w:space="0"/>
              <w:left w:val="single" w:color="000000" w:sz="8" w:space="0"/>
              <w:right w:val="single" w:color="000000" w:sz="4" w:space="0"/>
            </w:tcBorders>
            <w:tcW w:w="334" w:type="pct"/>
            <w:vAlign w:val="center"/>
            <w:vMerge w:val="continue"/>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right w:val="single" w:color="000000" w:sz="4" w:space="0"/>
            </w:tcBorders>
            <w:tcW w:w="592" w:type="pct"/>
            <w:vAlign w:val="center"/>
            <w:vMerge w:val="continue"/>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6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高强度涤纶绳</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直径</w:t>
            </w:r>
            <w:r>
              <w:rPr>
                <w:rStyle w:val="1049"/>
                <w:rFonts w:hint="eastAsia" w:ascii="宋体" w:hAnsi="宋体" w:cs="宋体"/>
                <w:color w:val="auto"/>
                <w:sz w:val="21"/>
                <w:szCs w:val="21"/>
              </w:rPr>
              <w:t xml:space="preserve">10mm</w:t>
            </w:r>
            <w:r/>
          </w:p>
        </w:tc>
        <w:tc>
          <w:tcPr>
            <w:tcBorders>
              <w:top w:val="single" w:color="000000" w:sz="4" w:space="0"/>
              <w:left w:val="single" w:color="000000" w:sz="4" w:space="0"/>
              <w:bottom w:val="single" w:color="000000" w:sz="4" w:space="0"/>
              <w:right w:val="single" w:color="000000" w:sz="4" w:space="0"/>
            </w:tcBorders>
            <w:tcW w:w="1788" w:type="pct"/>
            <w:vAlign w:val="center"/>
            <w:textDirection w:val="lrTb"/>
            <w:noWrap w:val="false"/>
          </w:tcPr>
          <w:p>
            <w:pPr>
              <w:widowControl/>
              <w:rPr>
                <w:rFonts w:hint="eastAsia" w:ascii="宋体" w:hAnsi="宋体" w:cs="宋体"/>
                <w:szCs w:val="21"/>
              </w:rPr>
            </w:pPr>
            <w:r>
              <w:rPr>
                <w:rFonts w:hint="eastAsia" w:ascii="宋体" w:hAnsi="宋体" w:cs="宋体"/>
                <w:szCs w:val="21"/>
              </w:rPr>
              <w:t xml:space="preserve">长度统一为70米每卷。</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170000</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米</w:t>
            </w:r>
            <w:r/>
          </w:p>
        </w:tc>
      </w:tr>
      <w:tr>
        <w:trPr>
          <w:trHeight w:val="704"/>
        </w:trPr>
        <w:tc>
          <w:tcPr>
            <w:tcBorders>
              <w:left w:val="single" w:color="000000" w:sz="8" w:space="0"/>
              <w:bottom w:val="single" w:color="auto" w:sz="4" w:space="0"/>
              <w:right w:val="single" w:color="000000" w:sz="4" w:space="0"/>
            </w:tcBorders>
            <w:tcW w:w="334" w:type="pct"/>
            <w:vAlign w:val="center"/>
            <w:vMerge w:val="continue"/>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left w:val="single" w:color="000000" w:sz="4" w:space="0"/>
              <w:bottom w:val="single" w:color="auto" w:sz="4" w:space="0"/>
              <w:right w:val="single" w:color="000000" w:sz="4" w:space="0"/>
            </w:tcBorders>
            <w:tcW w:w="592" w:type="pct"/>
            <w:vAlign w:val="center"/>
            <w:vMerge w:val="continue"/>
            <w:textDirection w:val="lrTb"/>
            <w:noWrap/>
          </w:tcPr>
          <w:p>
            <w:pPr>
              <w:jc w:val="center"/>
              <w:widowControl/>
              <w:rPr>
                <w:rFonts w:hint="eastAsia" w:ascii="宋体" w:hAnsi="宋体" w:cs="宋体"/>
                <w:szCs w:val="21"/>
              </w:rPr>
            </w:pPr>
            <w:r>
              <w:rPr>
                <w:rFonts w:hint="eastAsia" w:ascii="宋体" w:hAnsi="宋体" w:cs="宋体"/>
                <w:szCs w:val="21"/>
              </w:rPr>
            </w:r>
            <w:r/>
          </w:p>
        </w:tc>
        <w:tc>
          <w:tcPr>
            <w:tcBorders>
              <w:top w:val="single" w:color="000000" w:sz="4" w:space="0"/>
              <w:left w:val="single" w:color="000000" w:sz="4" w:space="0"/>
              <w:bottom w:val="single" w:color="auto" w:sz="4" w:space="0"/>
              <w:right w:val="single" w:color="000000" w:sz="4" w:space="0"/>
            </w:tcBorders>
            <w:tcW w:w="684" w:type="pct"/>
            <w:vAlign w:val="center"/>
            <w:textDirection w:val="lrTb"/>
            <w:noWrap w:val="false"/>
          </w:tcPr>
          <w:p>
            <w:pPr>
              <w:jc w:val="center"/>
              <w:widowControl/>
              <w:rPr>
                <w:rFonts w:hint="eastAsia" w:ascii="宋体" w:hAnsi="宋体" w:cs="宋体"/>
                <w:szCs w:val="21"/>
              </w:rPr>
            </w:pPr>
            <w:r>
              <w:rPr>
                <w:rFonts w:ascii="宋体" w:hAnsi="宋体" w:cs="宋体"/>
                <w:szCs w:val="21"/>
              </w:rPr>
              <w:t xml:space="preserve">10mm</w:t>
            </w:r>
            <w:r>
              <w:rPr>
                <w:rFonts w:hint="eastAsia" w:ascii="宋体" w:hAnsi="宋体" w:cs="宋体"/>
                <w:szCs w:val="21"/>
              </w:rPr>
              <w:t xml:space="preserve">厚橡胶板</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hint="eastAsia" w:ascii="宋体" w:hAnsi="宋体" w:cs="宋体"/>
                <w:szCs w:val="21"/>
              </w:rPr>
            </w:pPr>
            <w:r>
              <w:rPr>
                <w:rFonts w:hint="eastAsia" w:ascii="宋体" w:hAnsi="宋体"/>
                <w:szCs w:val="21"/>
              </w:rPr>
              <w:t xml:space="preserve">10m*1m</w:t>
            </w:r>
            <w:r/>
          </w:p>
        </w:tc>
        <w:tc>
          <w:tcPr>
            <w:tcBorders>
              <w:top w:val="single" w:color="000000" w:sz="4" w:space="0"/>
              <w:left w:val="single" w:color="000000" w:sz="4" w:space="0"/>
              <w:bottom w:val="single" w:color="000000" w:sz="4" w:space="0"/>
              <w:right w:val="single" w:color="000000" w:sz="4" w:space="0"/>
            </w:tcBorders>
            <w:tcW w:w="1788" w:type="pct"/>
            <w:vAlign w:val="center"/>
            <w:textDirection w:val="lrTb"/>
            <w:noWrap w:val="false"/>
          </w:tcPr>
          <w:p>
            <w:pPr>
              <w:jc w:val="left"/>
              <w:widowControl/>
              <w:rPr>
                <w:rFonts w:hint="eastAsia" w:ascii="宋体" w:hAnsi="宋体" w:cs="宋体"/>
                <w:szCs w:val="21"/>
              </w:rPr>
            </w:pPr>
            <w:r>
              <w:rPr>
                <w:rFonts w:hint="eastAsia" w:ascii="宋体" w:hAnsi="宋体" w:cs="宋体"/>
                <w:szCs w:val="21"/>
              </w:rPr>
              <w:t xml:space="preserve">1、黑色，含5层夹布/张</w:t>
            </w:r>
            <w:r/>
          </w:p>
          <w:p>
            <w:pPr>
              <w:jc w:val="left"/>
              <w:widowControl/>
            </w:pPr>
            <w:r>
              <w:rPr>
                <w:rFonts w:hint="eastAsia" w:ascii="宋体" w:hAnsi="宋体" w:cs="宋体"/>
                <w:szCs w:val="21"/>
              </w:rPr>
              <w:t xml:space="preserve">2、拉伸强度 </w:t>
            </w:r>
            <w:r>
              <w:rPr>
                <w:rFonts w:hint="eastAsia"/>
              </w:rPr>
              <w:t xml:space="preserve">≥</w:t>
            </w:r>
            <w:r>
              <w:rPr>
                <w:rFonts w:hint="eastAsia"/>
              </w:rPr>
              <w:t xml:space="preserve">10MP</w:t>
            </w:r>
            <w:r/>
          </w:p>
          <w:p>
            <w:pPr>
              <w:jc w:val="left"/>
              <w:widowControl/>
            </w:pPr>
            <w:r>
              <w:rPr>
                <w:rFonts w:hint="eastAsia"/>
              </w:rPr>
              <w:t xml:space="preserve">3</w:t>
            </w:r>
            <w:r>
              <w:rPr>
                <w:rFonts w:hint="eastAsia"/>
              </w:rPr>
              <w:t xml:space="preserve">、公称硬度≥</w:t>
            </w:r>
            <w:r>
              <w:rPr>
                <w:rFonts w:hint="eastAsia"/>
              </w:rPr>
              <w:t xml:space="preserve">60</w:t>
            </w:r>
            <w:r>
              <w:rPr>
                <w:rFonts w:hint="eastAsia"/>
              </w:rPr>
              <w:t xml:space="preserve">邵尔</w:t>
            </w:r>
            <w:r>
              <w:rPr>
                <w:rFonts w:hint="eastAsia"/>
              </w:rPr>
              <w:t xml:space="preserve">A</w:t>
            </w:r>
            <w:r>
              <w:rPr>
                <w:rFonts w:hint="eastAsia"/>
              </w:rPr>
              <w:t xml:space="preserve">硬度</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105</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块</w:t>
            </w:r>
            <w:r/>
          </w:p>
        </w:tc>
      </w:tr>
      <w:tr>
        <w:trPr>
          <w:trHeight w:val="23"/>
        </w:trPr>
        <w:tc>
          <w:tcPr>
            <w:tcBorders>
              <w:top w:val="single" w:color="auto" w:sz="4" w:space="0"/>
              <w:left w:val="single" w:color="000000" w:sz="8" w:space="0"/>
              <w:bottom w:val="single" w:color="000000" w:sz="4" w:space="0"/>
              <w:right w:val="single" w:color="000000" w:sz="4" w:space="0"/>
            </w:tcBorders>
            <w:tcW w:w="334" w:type="pct"/>
            <w:vAlign w:val="center"/>
            <w:textDirection w:val="lrTb"/>
            <w:noWrap/>
          </w:tcPr>
          <w:p>
            <w:pPr>
              <w:jc w:val="center"/>
              <w:rPr>
                <w:rFonts w:hint="eastAsia" w:ascii="宋体" w:hAnsi="宋体" w:cs="宋体"/>
                <w:szCs w:val="21"/>
              </w:rPr>
            </w:pPr>
            <w:r>
              <w:rPr>
                <w:rFonts w:hint="eastAsia" w:ascii="宋体" w:hAnsi="宋体" w:cs="宋体"/>
                <w:szCs w:val="21"/>
              </w:rPr>
              <w:t xml:space="preserve">3</w:t>
            </w:r>
            <w:r/>
          </w:p>
        </w:tc>
        <w:tc>
          <w:tcPr>
            <w:tcBorders>
              <w:top w:val="single" w:color="auto" w:sz="4" w:space="0"/>
              <w:left w:val="single" w:color="000000" w:sz="4" w:space="0"/>
              <w:bottom w:val="single" w:color="000000" w:sz="4" w:space="0"/>
              <w:right w:val="single" w:color="000000" w:sz="4" w:space="0"/>
            </w:tcBorders>
            <w:tcW w:w="592" w:type="pct"/>
            <w:vAlign w:val="center"/>
            <w:textDirection w:val="lrTb"/>
            <w:noWrap/>
          </w:tcPr>
          <w:p>
            <w:pPr>
              <w:jc w:val="center"/>
              <w:rPr>
                <w:rFonts w:hint="eastAsia" w:ascii="宋体" w:hAnsi="宋体" w:cs="宋体"/>
                <w:szCs w:val="21"/>
              </w:rPr>
            </w:pPr>
            <w:r>
              <w:rPr>
                <w:rFonts w:hint="eastAsia" w:ascii="宋体" w:hAnsi="宋体" w:cs="宋体"/>
                <w:szCs w:val="21"/>
              </w:rPr>
              <w:t xml:space="preserve">焊膜辅助</w:t>
            </w:r>
            <w:r>
              <w:rPr>
                <w:rFonts w:hint="eastAsia" w:ascii="宋体" w:hAnsi="宋体" w:cs="宋体"/>
                <w:szCs w:val="21"/>
              </w:rPr>
              <w:t xml:space="preserve">用具</w:t>
            </w:r>
            <w:r/>
          </w:p>
        </w:tc>
        <w:tc>
          <w:tcPr>
            <w:tcBorders>
              <w:top w:val="single" w:color="auto" w:sz="4" w:space="0"/>
              <w:left w:val="single" w:color="000000" w:sz="4" w:space="0"/>
              <w:bottom w:val="single" w:color="000000" w:sz="4" w:space="0"/>
              <w:right w:val="single" w:color="000000" w:sz="4" w:space="0"/>
            </w:tcBorders>
            <w:tcW w:w="684"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柴油发电机</w:t>
            </w:r>
            <w:r/>
          </w:p>
        </w:tc>
        <w:tc>
          <w:tcPr>
            <w:tcBorders>
              <w:top w:val="single" w:color="000000" w:sz="4" w:space="0"/>
              <w:left w:val="single" w:color="000000" w:sz="4" w:space="0"/>
              <w:bottom w:val="single" w:color="000000" w:sz="4" w:space="0"/>
              <w:right w:val="single" w:color="000000" w:sz="4" w:space="0"/>
            </w:tcBorders>
            <w:tcW w:w="576" w:type="pct"/>
            <w:vAlign w:val="center"/>
            <w:textDirection w:val="lrTb"/>
            <w:noWrap w:val="false"/>
          </w:tcPr>
          <w:p>
            <w:pPr>
              <w:jc w:val="center"/>
              <w:widowControl/>
              <w:rPr>
                <w:rFonts w:hint="eastAsia" w:ascii="宋体" w:hAnsi="宋体"/>
                <w:szCs w:val="21"/>
              </w:rPr>
            </w:pPr>
            <w:r>
              <w:rPr>
                <w:rFonts w:hint="eastAsia" w:ascii="宋体" w:hAnsi="宋体"/>
                <w:szCs w:val="21"/>
              </w:rPr>
            </w:r>
            <w:r/>
          </w:p>
        </w:tc>
        <w:tc>
          <w:tcPr>
            <w:tcBorders>
              <w:top w:val="single" w:color="000000" w:sz="4" w:space="0"/>
              <w:left w:val="single" w:color="000000" w:sz="4" w:space="0"/>
              <w:bottom w:val="single" w:color="000000" w:sz="4" w:space="0"/>
              <w:right w:val="single" w:color="000000" w:sz="4" w:space="0"/>
            </w:tcBorders>
            <w:tcW w:w="1788" w:type="pct"/>
            <w:vAlign w:val="center"/>
            <w:textDirection w:val="lrTb"/>
            <w:noWrap w:val="false"/>
          </w:tcPr>
          <w:p>
            <w:pPr>
              <w:pStyle w:val="1034"/>
              <w:numPr>
                <w:ilvl w:val="0"/>
                <w:numId w:val="5"/>
              </w:numPr>
              <w:widowControl/>
              <w:rPr>
                <w:rFonts w:hint="eastAsia" w:ascii="宋体" w:hAnsi="宋体"/>
                <w:szCs w:val="21"/>
              </w:rPr>
            </w:pPr>
            <w:r>
              <w:rPr>
                <w:rFonts w:hint="eastAsia" w:ascii="宋体" w:hAnsi="宋体"/>
                <w:szCs w:val="21"/>
              </w:rPr>
              <w:t xml:space="preserve">输出功率5-6KW</w:t>
            </w:r>
            <w:r/>
          </w:p>
          <w:p>
            <w:pPr>
              <w:pStyle w:val="1034"/>
              <w:numPr>
                <w:ilvl w:val="0"/>
                <w:numId w:val="5"/>
              </w:numPr>
              <w:widowControl/>
              <w:rPr>
                <w:rFonts w:hint="eastAsia" w:ascii="宋体" w:hAnsi="宋体"/>
                <w:szCs w:val="21"/>
              </w:rPr>
            </w:pPr>
            <w:r>
              <w:rPr>
                <w:rFonts w:hint="eastAsia" w:ascii="宋体" w:hAnsi="宋体"/>
                <w:szCs w:val="21"/>
              </w:rPr>
              <w:t xml:space="preserve">额定电压220V单相</w:t>
            </w:r>
            <w:r/>
          </w:p>
          <w:p>
            <w:pPr>
              <w:pStyle w:val="1034"/>
              <w:numPr>
                <w:ilvl w:val="0"/>
                <w:numId w:val="5"/>
              </w:numPr>
              <w:widowControl/>
              <w:rPr>
                <w:rFonts w:hint="eastAsia" w:ascii="宋体" w:hAnsi="宋体"/>
                <w:szCs w:val="21"/>
              </w:rPr>
            </w:pPr>
            <w:r>
              <w:rPr>
                <w:rFonts w:hint="eastAsia" w:ascii="宋体" w:hAnsi="宋体"/>
                <w:szCs w:val="21"/>
              </w:rPr>
              <w:t xml:space="preserve">额定电流23A-27A</w:t>
            </w:r>
            <w:r/>
          </w:p>
        </w:tc>
        <w:tc>
          <w:tcPr>
            <w:tcBorders>
              <w:top w:val="single" w:color="000000" w:sz="4" w:space="0"/>
              <w:left w:val="single" w:color="000000" w:sz="4" w:space="0"/>
              <w:bottom w:val="single" w:color="000000" w:sz="4" w:space="0"/>
              <w:right w:val="single" w:color="000000" w:sz="4" w:space="0"/>
            </w:tcBorders>
            <w:tcW w:w="567"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1</w:t>
            </w:r>
            <w:r/>
          </w:p>
        </w:tc>
        <w:tc>
          <w:tcPr>
            <w:tcBorders>
              <w:top w:val="single" w:color="000000" w:sz="4" w:space="0"/>
              <w:left w:val="single" w:color="000000" w:sz="4" w:space="0"/>
              <w:bottom w:val="single" w:color="000000" w:sz="4" w:space="0"/>
              <w:right w:val="single" w:color="000000" w:sz="4" w:space="0"/>
            </w:tcBorders>
            <w:tcW w:w="459" w:type="pct"/>
            <w:vAlign w:val="center"/>
            <w:textDirection w:val="lrTb"/>
            <w:noWrap w:val="false"/>
          </w:tcPr>
          <w:p>
            <w:pPr>
              <w:jc w:val="center"/>
              <w:widowControl/>
              <w:rPr>
                <w:rFonts w:hint="eastAsia" w:ascii="宋体" w:hAnsi="宋体" w:cs="宋体"/>
                <w:szCs w:val="21"/>
              </w:rPr>
            </w:pPr>
            <w:r>
              <w:rPr>
                <w:rFonts w:hint="eastAsia" w:ascii="宋体" w:hAnsi="宋体" w:cs="宋体"/>
                <w:szCs w:val="21"/>
              </w:rPr>
              <w:t xml:space="preserve">台</w:t>
            </w:r>
            <w:r/>
          </w:p>
        </w:tc>
      </w:tr>
    </w:tbl>
    <w:p>
      <w:pPr>
        <w:pStyle w:val="840"/>
        <w:ind w:firstLine="422"/>
        <w:spacing w:line="360" w:lineRule="auto"/>
        <w:widowControl w:val="off"/>
        <w:rPr>
          <w:rFonts w:hint="eastAsia" w:hAnsi="宋体" w:cs="宋体"/>
          <w:b/>
          <w:bCs/>
          <w:szCs w:val="21"/>
        </w:rPr>
      </w:pPr>
      <w:r>
        <w:rPr>
          <w:rFonts w:hint="eastAsia" w:hAnsi="宋体" w:cs="宋体"/>
          <w:b/>
          <w:bCs/>
          <w:szCs w:val="21"/>
        </w:rPr>
        <w:t xml:space="preserve">（二）设备质量要求：</w:t>
      </w:r>
      <w:r/>
    </w:p>
    <w:p>
      <w:pPr>
        <w:ind w:firstLine="420"/>
        <w:spacing w:line="360" w:lineRule="auto"/>
        <w:rPr>
          <w:rFonts w:hint="eastAsia" w:ascii="宋体" w:hAnsi="宋体" w:cs="宋体"/>
          <w:szCs w:val="21"/>
        </w:rPr>
      </w:pPr>
      <w:r>
        <w:rPr>
          <w:rFonts w:hint="eastAsia" w:ascii="宋体" w:hAnsi="宋体" w:cs="宋体"/>
          <w:szCs w:val="21"/>
        </w:rPr>
        <w:t xml:space="preserve">1、成交单位所投标产品所用材料生产过程符合国家相关规范，所用材料为全新的非库存品，应是全新的、未使用过的、原包装未拆封的商品，完全符合采购规定的质量、规格和性能的要求。HDPE膜产品质量至少符合GB/T17643-</w:t>
      </w:r>
      <w:r>
        <w:rPr>
          <w:rFonts w:hint="eastAsia" w:ascii="宋体" w:hAnsi="宋体" w:cs="宋体"/>
          <w:szCs w:val="21"/>
        </w:rPr>
        <w:t xml:space="preserve">2025</w:t>
      </w:r>
      <w:r>
        <w:rPr>
          <w:rFonts w:hint="eastAsia" w:ascii="宋体" w:hAnsi="宋体" w:cs="宋体"/>
          <w:szCs w:val="21"/>
        </w:rPr>
        <w:t xml:space="preserve">及相关国家、行业标准；</w:t>
      </w:r>
      <w:bookmarkStart w:id="9" w:name="OLE_LINK24"/>
      <w:r>
        <w:rPr>
          <w:rFonts w:hint="eastAsia" w:ascii="宋体" w:hAnsi="宋体" w:cs="宋体"/>
          <w:szCs w:val="21"/>
        </w:rPr>
        <w:t xml:space="preserve">聚乙烯双面复合塑料编织</w:t>
      </w:r>
      <w:r>
        <w:rPr>
          <w:rFonts w:hint="eastAsia" w:ascii="宋体" w:hAnsi="宋体" w:cs="宋体"/>
          <w:szCs w:val="21"/>
        </w:rPr>
        <w:t xml:space="preserve">布符合</w:t>
      </w:r>
      <w:bookmarkStart w:id="10" w:name="_Hlk230351310"/>
      <w:r>
        <w:rPr>
          <w:rFonts w:ascii="宋体" w:hAnsi="宋体" w:cs="宋体"/>
          <w:szCs w:val="21"/>
        </w:rPr>
        <w:t xml:space="preserve">GB/T 8946-2013</w:t>
      </w:r>
      <w:r>
        <w:rPr>
          <w:rFonts w:hint="eastAsia" w:ascii="宋体" w:hAnsi="宋体" w:cs="宋体"/>
          <w:szCs w:val="21"/>
        </w:rPr>
        <w:t xml:space="preserve">《塑料编织袋通用技术要求》</w:t>
      </w:r>
      <w:bookmarkEnd w:id="10"/>
      <w:r>
        <w:rPr>
          <w:rFonts w:hint="eastAsia" w:ascii="宋体" w:hAnsi="宋体" w:cs="宋体"/>
          <w:szCs w:val="21"/>
        </w:rPr>
        <w:t xml:space="preserve">标准。</w:t>
      </w:r>
      <w:bookmarkEnd w:id="9"/>
      <w:r/>
      <w:r/>
    </w:p>
    <w:p>
      <w:pPr>
        <w:ind w:firstLine="420"/>
        <w:spacing w:line="360" w:lineRule="auto"/>
        <w:rPr>
          <w:rFonts w:hint="eastAsia" w:ascii="宋体" w:hAnsi="宋体" w:cs="宋体"/>
          <w:szCs w:val="21"/>
        </w:rPr>
      </w:pPr>
      <w:r>
        <w:rPr>
          <w:rFonts w:hint="eastAsia" w:ascii="宋体" w:hAnsi="宋体" w:cs="宋体"/>
          <w:szCs w:val="21"/>
        </w:rPr>
        <w:t xml:space="preserve">2、所投产品的免费质量保证期为经双方验收合格之日起算，柴油发电机两年，其他一年。</w:t>
      </w:r>
      <w:r/>
    </w:p>
    <w:p>
      <w:pPr>
        <w:ind w:firstLine="420"/>
        <w:spacing w:line="360" w:lineRule="auto"/>
        <w:rPr>
          <w:rFonts w:hint="eastAsia" w:ascii="宋体" w:hAnsi="宋体" w:cs="宋体"/>
          <w:szCs w:val="21"/>
        </w:rPr>
      </w:pPr>
      <w:r>
        <w:rPr>
          <w:rFonts w:hint="eastAsia" w:ascii="宋体" w:hAnsi="宋体" w:cs="宋体"/>
          <w:szCs w:val="21"/>
        </w:rPr>
        <w:t xml:space="preserve">3、成交单位须根据采购人需求供货，供应商需承担采购人产品验收的检测费用</w:t>
      </w:r>
      <w:r>
        <w:rPr>
          <w:rFonts w:hint="eastAsia" w:ascii="宋体" w:hAnsi="宋体" w:cs="宋体"/>
          <w:szCs w:val="21"/>
        </w:rPr>
        <w:t xml:space="preserve">（如有）</w:t>
      </w:r>
      <w:r>
        <w:rPr>
          <w:rFonts w:hint="eastAsia" w:ascii="宋体" w:hAnsi="宋体" w:cs="宋体"/>
          <w:szCs w:val="21"/>
        </w:rPr>
        <w:t xml:space="preserve">，检测费用包含在报价中。</w:t>
      </w:r>
      <w:r/>
    </w:p>
    <w:p>
      <w:pPr>
        <w:ind w:firstLine="422"/>
        <w:spacing w:line="360" w:lineRule="auto"/>
        <w:rPr>
          <w:rFonts w:hint="eastAsia" w:ascii="宋体" w:hAnsi="宋体" w:cs="宋体"/>
          <w:szCs w:val="21"/>
        </w:rPr>
      </w:pPr>
      <w:r>
        <w:rPr>
          <w:rFonts w:hint="eastAsia" w:ascii="宋体" w:hAnsi="宋体"/>
          <w:b/>
          <w:bCs/>
        </w:rPr>
        <w:t xml:space="preserve">（三）</w:t>
      </w:r>
      <w:r>
        <w:rPr>
          <w:rFonts w:hint="eastAsia" w:ascii="宋体" w:hAnsi="宋体" w:cs="宋体"/>
          <w:b/>
          <w:bCs/>
          <w:szCs w:val="21"/>
        </w:rPr>
        <w:t xml:space="preserve">验收要求：</w:t>
      </w:r>
      <w:r>
        <w:rPr>
          <w:rFonts w:hint="eastAsia" w:ascii="宋体" w:hAnsi="宋体" w:cs="宋体"/>
          <w:szCs w:val="21"/>
        </w:rPr>
        <w:t xml:space="preserve">1.验收依据：</w:t>
      </w:r>
      <w:r>
        <w:rPr>
          <w:rFonts w:hint="eastAsia" w:ascii="宋体" w:hAnsi="宋体" w:cs="宋体"/>
          <w:szCs w:val="21"/>
        </w:rPr>
        <w:t xml:space="preserve">按照《江苏省政府采购履约验收管理办法》（苏财</w:t>
      </w:r>
      <w:r>
        <w:rPr>
          <w:rFonts w:hint="eastAsia" w:ascii="宋体" w:hAnsi="宋体" w:cs="宋体"/>
          <w:szCs w:val="21"/>
        </w:rPr>
        <w:t xml:space="preserve">规</w:t>
      </w:r>
      <w:r>
        <w:rPr>
          <w:rFonts w:hint="eastAsia" w:ascii="宋体" w:hAnsi="宋体" w:cs="宋体"/>
          <w:szCs w:val="21"/>
        </w:rPr>
        <w:t xml:space="preserve">〔2024〕7号）</w:t>
      </w:r>
      <w:r>
        <w:rPr>
          <w:rFonts w:hint="eastAsia" w:ascii="宋体" w:hAnsi="宋体" w:cs="宋体"/>
          <w:szCs w:val="21"/>
        </w:rPr>
        <w:t xml:space="preserve">、采购文件要求</w:t>
      </w:r>
      <w:r>
        <w:rPr>
          <w:rFonts w:hint="eastAsia" w:ascii="宋体" w:hAnsi="宋体" w:cs="宋体"/>
          <w:szCs w:val="21"/>
        </w:rPr>
        <w:t xml:space="preserve">及合同约定执行。</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验收启动：</w:t>
      </w:r>
      <w:r>
        <w:rPr>
          <w:rFonts w:hint="eastAsia" w:ascii="宋体" w:hAnsi="宋体" w:cs="宋体"/>
          <w:szCs w:val="21"/>
        </w:rPr>
        <w:t xml:space="preserve">供应商</w:t>
      </w:r>
      <w:r>
        <w:rPr>
          <w:rFonts w:hint="eastAsia" w:ascii="宋体" w:hAnsi="宋体" w:cs="宋体"/>
          <w:szCs w:val="21"/>
        </w:rPr>
        <w:t xml:space="preserve">完成每批次货物交付，提交该批次货物的质量合格证明及符合合同约定的检测报告（如涉及）后，视为该批次货物具备验收条件</w:t>
      </w:r>
      <w:r>
        <w:rPr>
          <w:rFonts w:hint="eastAsia" w:ascii="宋体" w:hAnsi="宋体" w:cs="宋体"/>
          <w:szCs w:val="21"/>
        </w:rPr>
        <w:t xml:space="preserve">，采购人</w:t>
      </w:r>
      <w:r>
        <w:rPr>
          <w:rFonts w:hint="eastAsia" w:ascii="宋体" w:hAnsi="宋体" w:cs="宋体"/>
          <w:szCs w:val="21"/>
        </w:rPr>
        <w:t xml:space="preserve">应在具备验收条件后5个工作日内启动验收工作</w:t>
      </w:r>
      <w:r>
        <w:rPr>
          <w:rFonts w:hint="eastAsia" w:ascii="宋体" w:hAnsi="宋体" w:cs="宋体"/>
          <w:szCs w:val="21"/>
        </w:rPr>
        <w:t xml:space="preserve">，</w:t>
      </w:r>
      <w:r>
        <w:rPr>
          <w:rFonts w:hint="eastAsia" w:ascii="宋体" w:hAnsi="宋体" w:cs="宋体"/>
          <w:szCs w:val="21"/>
        </w:rPr>
        <w:t xml:space="preserve">发出《政府采购履约验收通知单》。</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验收</w:t>
      </w:r>
      <w:r>
        <w:rPr>
          <w:rFonts w:hint="eastAsia" w:ascii="宋体" w:hAnsi="宋体" w:cs="宋体"/>
          <w:szCs w:val="21"/>
        </w:rPr>
        <w:t xml:space="preserve">主体</w:t>
      </w:r>
      <w:r>
        <w:rPr>
          <w:rFonts w:hint="eastAsia" w:ascii="宋体" w:hAnsi="宋体" w:cs="宋体"/>
          <w:szCs w:val="21"/>
        </w:rPr>
        <w:t xml:space="preserve">：</w:t>
      </w:r>
      <w:r>
        <w:rPr>
          <w:rFonts w:hint="eastAsia" w:ascii="宋体" w:hAnsi="宋体" w:cs="宋体"/>
          <w:szCs w:val="21"/>
        </w:rPr>
        <w:t xml:space="preserve">验收工作由</w:t>
      </w:r>
      <w:r>
        <w:rPr>
          <w:rFonts w:hint="eastAsia" w:ascii="宋体" w:hAnsi="宋体" w:cs="宋体"/>
          <w:szCs w:val="21"/>
        </w:rPr>
        <w:t xml:space="preserve">采购人</w:t>
      </w:r>
      <w:r>
        <w:rPr>
          <w:rFonts w:hint="eastAsia" w:ascii="宋体" w:hAnsi="宋体" w:cs="宋体"/>
          <w:szCs w:val="21"/>
        </w:rPr>
        <w:t xml:space="preserve">负责组织实施，</w:t>
      </w:r>
      <w:r>
        <w:rPr>
          <w:rFonts w:hint="eastAsia" w:ascii="宋体" w:hAnsi="宋体" w:cs="宋体"/>
          <w:szCs w:val="21"/>
        </w:rPr>
        <w:t xml:space="preserve">供应商</w:t>
      </w:r>
      <w:r>
        <w:rPr>
          <w:rFonts w:hint="eastAsia" w:ascii="宋体" w:hAnsi="宋体" w:cs="宋体"/>
          <w:szCs w:val="21"/>
        </w:rPr>
        <w:t xml:space="preserve">应予以必要配合。</w:t>
      </w:r>
      <w:r>
        <w:rPr>
          <w:rFonts w:hint="eastAsia" w:ascii="宋体" w:hAnsi="宋体" w:cs="宋体"/>
          <w:szCs w:val="21"/>
        </w:rPr>
        <w:t xml:space="preserve">采购人</w:t>
      </w:r>
      <w:r>
        <w:rPr>
          <w:rFonts w:hint="eastAsia" w:ascii="宋体" w:hAnsi="宋体" w:cs="宋体"/>
          <w:szCs w:val="21"/>
        </w:rPr>
        <w:t xml:space="preserve">成立验收小组</w:t>
      </w:r>
      <w:r>
        <w:rPr>
          <w:rFonts w:hint="eastAsia" w:ascii="宋体" w:hAnsi="宋体" w:cs="宋体"/>
          <w:szCs w:val="21"/>
        </w:rPr>
        <w:t xml:space="preserve">，</w:t>
      </w:r>
      <w:r>
        <w:rPr>
          <w:rFonts w:hint="eastAsia" w:ascii="宋体" w:hAnsi="宋体" w:cs="宋体"/>
          <w:szCs w:val="21"/>
        </w:rPr>
        <w:t xml:space="preserve">根据需要每批次覆盖材料随机取样2个样品送第三方检测机构，</w:t>
      </w:r>
      <w:r>
        <w:rPr>
          <w:rFonts w:hint="eastAsia" w:ascii="宋体" w:hAnsi="宋体" w:cs="宋体"/>
          <w:szCs w:val="21"/>
        </w:rPr>
        <w:t xml:space="preserve">供应商</w:t>
      </w:r>
      <w:r>
        <w:rPr>
          <w:rFonts w:hint="eastAsia" w:ascii="宋体" w:hAnsi="宋体" w:cs="宋体"/>
          <w:szCs w:val="21"/>
        </w:rPr>
        <w:t xml:space="preserve">需承担检测的费用。</w:t>
      </w:r>
      <w:r/>
    </w:p>
    <w:p>
      <w:pPr>
        <w:ind w:firstLine="420"/>
        <w:spacing w:line="360" w:lineRule="auto"/>
        <w:rPr>
          <w:rFonts w:hint="eastAsia" w:ascii="宋体" w:hAnsi="宋体" w:cs="宋体"/>
          <w:szCs w:val="21"/>
        </w:rPr>
      </w:pPr>
      <w:r>
        <w:rPr>
          <w:rFonts w:hint="eastAsia" w:ascii="宋体" w:hAnsi="宋体" w:cs="宋体"/>
          <w:szCs w:val="21"/>
        </w:rPr>
        <w:t xml:space="preserve">4.验收程序与标准：采购人</w:t>
      </w:r>
      <w:r>
        <w:rPr>
          <w:rFonts w:ascii="宋体" w:hAnsi="宋体" w:cs="宋体"/>
          <w:szCs w:val="21"/>
        </w:rPr>
        <w:t xml:space="preserve">按照验收方案开展验收，对</w:t>
      </w:r>
      <w:r>
        <w:rPr>
          <w:rFonts w:hint="eastAsia" w:ascii="宋体" w:hAnsi="宋体" w:cs="宋体"/>
          <w:szCs w:val="21"/>
        </w:rPr>
        <w:t xml:space="preserve">供应商</w:t>
      </w:r>
      <w:r>
        <w:rPr>
          <w:rFonts w:ascii="宋体" w:hAnsi="宋体" w:cs="宋体"/>
          <w:szCs w:val="21"/>
        </w:rPr>
        <w:t xml:space="preserve">提供的货物按照采购文件、响应文件、封存样品</w:t>
      </w:r>
      <w:r>
        <w:rPr>
          <w:rFonts w:hint="eastAsia" w:ascii="宋体" w:hAnsi="宋体" w:cs="宋体"/>
          <w:szCs w:val="21"/>
        </w:rPr>
        <w:t xml:space="preserve">（如涉及）</w:t>
      </w:r>
      <w:r>
        <w:rPr>
          <w:rFonts w:ascii="宋体" w:hAnsi="宋体" w:cs="宋体"/>
          <w:szCs w:val="21"/>
        </w:rPr>
        <w:t xml:space="preserve">、检测报告</w:t>
      </w:r>
      <w:r>
        <w:rPr>
          <w:rFonts w:hint="eastAsia" w:ascii="宋体" w:hAnsi="宋体" w:cs="宋体"/>
          <w:szCs w:val="21"/>
        </w:rPr>
        <w:t xml:space="preserve">（如涉及）</w:t>
      </w:r>
      <w:r>
        <w:rPr>
          <w:rFonts w:ascii="宋体" w:hAnsi="宋体" w:cs="宋体"/>
          <w:szCs w:val="21"/>
        </w:rPr>
        <w:t xml:space="preserve">、合同等</w:t>
      </w:r>
      <w:r>
        <w:rPr>
          <w:rFonts w:hint="eastAsia" w:ascii="宋体" w:hAnsi="宋体" w:cs="宋体"/>
          <w:szCs w:val="21"/>
        </w:rPr>
        <w:t xml:space="preserve">对</w:t>
      </w:r>
      <w:r>
        <w:rPr>
          <w:rFonts w:hint="eastAsia" w:ascii="宋体" w:hAnsi="宋体" w:cs="宋体"/>
          <w:szCs w:val="21"/>
        </w:rPr>
        <w:t xml:space="preserve">数量、规格、外观、质量证明文件</w:t>
      </w:r>
      <w:r>
        <w:rPr>
          <w:rFonts w:hint="eastAsia" w:ascii="宋体" w:hAnsi="宋体" w:cs="宋体"/>
          <w:szCs w:val="21"/>
        </w:rPr>
        <w:t xml:space="preserve">、</w:t>
      </w:r>
      <w:r>
        <w:rPr>
          <w:rFonts w:hint="eastAsia" w:ascii="宋体" w:hAnsi="宋体" w:cs="宋体"/>
          <w:szCs w:val="21"/>
        </w:rPr>
        <w:t xml:space="preserve">技术性能指标等</w:t>
      </w:r>
      <w:r>
        <w:rPr>
          <w:rFonts w:ascii="宋体" w:hAnsi="宋体" w:cs="宋体"/>
          <w:szCs w:val="21"/>
        </w:rPr>
        <w:t xml:space="preserve">进行核对验收，做好记录。</w:t>
      </w:r>
      <w:r/>
    </w:p>
    <w:p>
      <w:pPr>
        <w:ind w:firstLine="420"/>
        <w:spacing w:line="360" w:lineRule="auto"/>
        <w:rPr>
          <w:rFonts w:hint="eastAsia" w:ascii="宋体" w:hAnsi="宋体" w:cs="宋体"/>
          <w:szCs w:val="21"/>
        </w:rPr>
      </w:pPr>
      <w:r>
        <w:rPr>
          <w:rFonts w:hint="eastAsia" w:ascii="宋体" w:hAnsi="宋体" w:cs="宋体"/>
          <w:szCs w:val="21"/>
        </w:rPr>
        <w:t xml:space="preserve">5.验收结论：</w:t>
      </w:r>
      <w:r>
        <w:rPr>
          <w:rFonts w:ascii="宋体" w:hAnsi="宋体" w:cs="宋体"/>
          <w:szCs w:val="21"/>
        </w:rPr>
        <w:t xml:space="preserve">验收结束后，验收小组应形成书面意见，写入《</w:t>
      </w:r>
      <w:r>
        <w:rPr>
          <w:rFonts w:hint="eastAsia" w:ascii="宋体" w:hAnsi="宋体" w:cs="宋体"/>
          <w:szCs w:val="21"/>
        </w:rPr>
        <w:t xml:space="preserve">政府采购履约验收书</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t xml:space="preserve">列明各项标准的验收情况及项目总体评价</w:t>
      </w:r>
      <w:r>
        <w:rPr>
          <w:rFonts w:hint="eastAsia" w:ascii="宋体" w:hAnsi="宋体" w:cs="宋体"/>
          <w:szCs w:val="21"/>
        </w:rPr>
        <w:t xml:space="preserve">，明确验收结果</w:t>
      </w:r>
      <w:r>
        <w:rPr>
          <w:rFonts w:ascii="宋体" w:hAnsi="宋体" w:cs="宋体"/>
          <w:szCs w:val="21"/>
        </w:rPr>
        <w:t xml:space="preserve">。验收小组所有成员应当在书面意见上签字。验收小组成员意见不一致时，按照少数服从多数的原则</w:t>
      </w:r>
      <w:r>
        <w:rPr>
          <w:rFonts w:ascii="宋体" w:hAnsi="宋体" w:cs="宋体"/>
          <w:szCs w:val="21"/>
        </w:rPr>
        <w:t xml:space="preserve">作出</w:t>
      </w:r>
      <w:r>
        <w:rPr>
          <w:rFonts w:ascii="宋体" w:hAnsi="宋体" w:cs="宋体"/>
          <w:szCs w:val="21"/>
        </w:rPr>
        <w:t xml:space="preserve">验收意见，并将不一致意见如实记录。</w:t>
      </w:r>
      <w:r>
        <w:rPr>
          <w:rFonts w:hint="eastAsia" w:ascii="宋体" w:hAnsi="宋体" w:cs="宋体"/>
          <w:szCs w:val="21"/>
        </w:rPr>
        <w:t xml:space="preserve">双方应对验收意见进行确认，共同签署《政府采购履约验收书》。对验收结果有异议的，双方应协商解决；协商不成的，按合同争议解决条款处理。</w:t>
      </w:r>
      <w:r/>
    </w:p>
    <w:p>
      <w:pPr>
        <w:ind w:firstLine="420"/>
        <w:spacing w:line="360" w:lineRule="auto"/>
        <w:rPr>
          <w:rFonts w:hint="eastAsia" w:ascii="宋体" w:hAnsi="宋体" w:cs="宋体"/>
          <w:szCs w:val="21"/>
        </w:rPr>
      </w:pPr>
      <w:r>
        <w:rPr>
          <w:rFonts w:hint="eastAsia" w:ascii="宋体" w:hAnsi="宋体" w:cs="宋体"/>
          <w:szCs w:val="21"/>
        </w:rPr>
        <w:t xml:space="preserve">6.验收结果处理：</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验收合格：该批次货物视为履约完毕，</w:t>
      </w:r>
      <w:r>
        <w:rPr>
          <w:rFonts w:hint="eastAsia" w:ascii="宋体" w:hAnsi="宋体" w:cs="宋体"/>
          <w:szCs w:val="21"/>
        </w:rPr>
        <w:t xml:space="preserve">采购人</w:t>
      </w:r>
      <w:r>
        <w:rPr>
          <w:rFonts w:hint="eastAsia" w:ascii="宋体" w:hAnsi="宋体" w:cs="宋体"/>
          <w:szCs w:val="21"/>
        </w:rPr>
        <w:t xml:space="preserve">应按照合同支付相应货款。</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验收不合格：</w:t>
      </w:r>
      <w:r>
        <w:rPr>
          <w:rFonts w:hint="eastAsia" w:ascii="宋体" w:hAnsi="宋体" w:cs="宋体"/>
          <w:szCs w:val="21"/>
        </w:rPr>
        <w:t xml:space="preserve">采购人</w:t>
      </w:r>
      <w:r>
        <w:rPr>
          <w:rFonts w:hint="eastAsia" w:ascii="宋体" w:hAnsi="宋体" w:cs="宋体"/>
          <w:szCs w:val="21"/>
        </w:rPr>
        <w:t xml:space="preserve">有权拒收该批次货物，并按</w:t>
      </w:r>
      <w:r>
        <w:rPr>
          <w:rFonts w:hint="eastAsia" w:ascii="宋体" w:hAnsi="宋体" w:cs="宋体"/>
          <w:szCs w:val="21"/>
        </w:rPr>
        <w:t xml:space="preserve">合同追究供应商的违约责任</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分期验收：本合同项下货物实行分批交付的，每批次货物均应按照本条约定进行分期验收，并出具该批次的验收报告。分期验收报告是</w:t>
      </w:r>
      <w:r>
        <w:rPr>
          <w:rFonts w:hint="eastAsia" w:ascii="宋体" w:hAnsi="宋体" w:cs="宋体"/>
          <w:szCs w:val="21"/>
        </w:rPr>
        <w:t xml:space="preserve">采购人</w:t>
      </w:r>
      <w:r>
        <w:rPr>
          <w:rFonts w:hint="eastAsia" w:ascii="宋体" w:hAnsi="宋体" w:cs="宋体"/>
          <w:szCs w:val="21"/>
        </w:rPr>
        <w:t xml:space="preserve">支付对应批次货款的直接依据。</w:t>
      </w:r>
      <w:r/>
    </w:p>
    <w:p>
      <w:pPr>
        <w:ind w:firstLine="420"/>
        <w:spacing w:line="360" w:lineRule="auto"/>
        <w:rPr>
          <w:rFonts w:hint="eastAsia" w:ascii="宋体" w:hAnsi="宋体" w:cs="宋体"/>
          <w:szCs w:val="21"/>
        </w:rPr>
      </w:pPr>
      <w:r>
        <w:rPr>
          <w:rFonts w:hint="eastAsia" w:ascii="宋体" w:hAnsi="宋体" w:cs="宋体"/>
          <w:szCs w:val="21"/>
        </w:rPr>
        <w:t xml:space="preserve">8.履约保证金的退还：</w:t>
      </w:r>
      <w:r>
        <w:rPr>
          <w:rFonts w:hint="eastAsia" w:ascii="宋体" w:hAnsi="宋体" w:cs="宋体"/>
          <w:szCs w:val="21"/>
        </w:rPr>
        <w:t xml:space="preserve">本项目为分批次交付，涉及分期验收，</w:t>
      </w:r>
      <w:r>
        <w:rPr>
          <w:rFonts w:hint="eastAsia" w:ascii="宋体" w:hAnsi="宋体" w:cs="宋体"/>
          <w:szCs w:val="21"/>
        </w:rPr>
        <w:t xml:space="preserve">采购人</w:t>
      </w:r>
      <w:r>
        <w:rPr>
          <w:rFonts w:hint="eastAsia" w:ascii="宋体" w:hAnsi="宋体" w:cs="宋体"/>
          <w:szCs w:val="21"/>
        </w:rPr>
        <w:t xml:space="preserve">将结合阶段性验收意见形成总验收意见，在</w:t>
      </w:r>
      <w:r>
        <w:rPr>
          <w:rFonts w:hint="eastAsia" w:ascii="宋体" w:hAnsi="宋体" w:cs="宋体"/>
          <w:szCs w:val="21"/>
        </w:rPr>
        <w:t xml:space="preserve">供应</w:t>
      </w:r>
      <w:r>
        <w:rPr>
          <w:rFonts w:hint="eastAsia" w:ascii="宋体" w:hAnsi="宋体" w:cs="宋体"/>
          <w:szCs w:val="21"/>
        </w:rPr>
        <w:t xml:space="preserve">商</w:t>
      </w:r>
      <w:r>
        <w:rPr>
          <w:rFonts w:hint="eastAsia" w:ascii="宋体" w:hAnsi="宋体" w:cs="宋体"/>
          <w:szCs w:val="21"/>
        </w:rPr>
        <w:t xml:space="preserve">履行</w:t>
      </w:r>
      <w:r>
        <w:rPr>
          <w:rFonts w:hint="eastAsia" w:ascii="宋体" w:hAnsi="宋体" w:cs="宋体"/>
          <w:szCs w:val="21"/>
        </w:rPr>
        <w:t xml:space="preserve">完毕全部合同义务、</w:t>
      </w:r>
      <w:r>
        <w:rPr>
          <w:rFonts w:hint="eastAsia" w:ascii="宋体" w:hAnsi="宋体" w:cs="宋体"/>
          <w:szCs w:val="21"/>
        </w:rPr>
        <w:t xml:space="preserve">采购人</w:t>
      </w:r>
      <w:r>
        <w:rPr>
          <w:rFonts w:hint="eastAsia" w:ascii="宋体" w:hAnsi="宋体" w:cs="宋体"/>
          <w:szCs w:val="21"/>
        </w:rPr>
        <w:t xml:space="preserve">总验收合格后三十日内，</w:t>
      </w:r>
      <w:r>
        <w:rPr>
          <w:rFonts w:hint="eastAsia" w:ascii="宋体" w:hAnsi="宋体" w:cs="宋体"/>
          <w:szCs w:val="21"/>
        </w:rPr>
        <w:t xml:space="preserve">供应商</w:t>
      </w:r>
      <w:r>
        <w:rPr>
          <w:rFonts w:hint="eastAsia" w:ascii="宋体" w:hAnsi="宋体" w:cs="宋体"/>
          <w:szCs w:val="21"/>
        </w:rPr>
        <w:t xml:space="preserve">无违约</w:t>
      </w:r>
      <w:r>
        <w:rPr>
          <w:rFonts w:hint="eastAsia" w:ascii="宋体" w:hAnsi="宋体" w:cs="宋体"/>
          <w:szCs w:val="21"/>
        </w:rPr>
        <w:t xml:space="preserve">或者其他应扣除货款情形时，</w:t>
      </w:r>
      <w:r>
        <w:rPr>
          <w:rFonts w:hint="eastAsia" w:ascii="宋体" w:hAnsi="宋体" w:cs="宋体"/>
          <w:szCs w:val="21"/>
        </w:rPr>
        <w:t xml:space="preserve">采购人</w:t>
      </w:r>
      <w:r>
        <w:rPr>
          <w:rFonts w:hint="eastAsia" w:ascii="宋体" w:hAnsi="宋体" w:cs="宋体"/>
          <w:szCs w:val="21"/>
        </w:rPr>
        <w:t xml:space="preserve">将无息返还履约保证金。</w:t>
      </w:r>
      <w:r>
        <w:rPr>
          <w:rFonts w:hint="eastAsia" w:ascii="宋体" w:hAnsi="宋体" w:cs="宋体"/>
          <w:szCs w:val="21"/>
        </w:rPr>
        <w:t xml:space="preserve">供应</w:t>
      </w:r>
      <w:r>
        <w:rPr>
          <w:rFonts w:hint="eastAsia" w:ascii="宋体" w:hAnsi="宋体" w:cs="宋体"/>
          <w:szCs w:val="21"/>
        </w:rPr>
        <w:t xml:space="preserve">商完全</w:t>
      </w:r>
      <w:r>
        <w:rPr>
          <w:rFonts w:hint="eastAsia" w:ascii="宋体" w:hAnsi="宋体" w:cs="宋体"/>
          <w:szCs w:val="21"/>
        </w:rPr>
        <w:t xml:space="preserve">不履行合同，履约保证金不予退还，</w:t>
      </w:r>
      <w:r>
        <w:rPr>
          <w:rFonts w:hint="eastAsia" w:ascii="宋体" w:hAnsi="宋体" w:cs="宋体"/>
          <w:szCs w:val="21"/>
        </w:rPr>
        <w:t xml:space="preserve">供应商有其他违约行为的，采购人有权按合同约定从履约保证金中扣除违约金、赔偿金等。</w:t>
      </w:r>
      <w:r/>
    </w:p>
    <w:p>
      <w:pPr>
        <w:ind w:firstLine="480"/>
        <w:spacing w:line="360" w:lineRule="auto"/>
        <w:tabs>
          <w:tab w:val="left" w:pos="1134" w:leader="none"/>
        </w:tabs>
        <w:rPr>
          <w:rFonts w:hint="eastAsia" w:ascii="宋体" w:hAnsi="宋体" w:cs="宋体"/>
          <w:bCs/>
          <w:szCs w:val="21"/>
        </w:rPr>
      </w:pPr>
      <w:r>
        <w:rPr>
          <w:rFonts w:hint="eastAsia" w:ascii="宋体" w:hAnsi="宋体" w:cs="宋体"/>
          <w:szCs w:val="21"/>
        </w:rPr>
        <w:t xml:space="preserve">9</w:t>
      </w:r>
      <w:r>
        <w:rPr>
          <w:rFonts w:hint="eastAsia" w:ascii="宋体" w:hAnsi="宋体" w:cs="宋体"/>
          <w:szCs w:val="21"/>
        </w:rPr>
        <w:t xml:space="preserve">.其他要求按照《江苏省政府采购履约验收管理办法》规定执行。</w:t>
      </w:r>
      <w:r/>
    </w:p>
    <w:p>
      <w:pPr>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b/>
          <w:bCs/>
          <w:sz w:val="24"/>
        </w:rPr>
        <w:outlineLvl w:val="1"/>
      </w:pPr>
      <w:r>
        <w:rPr>
          <w:rFonts w:hint="eastAsia" w:ascii="宋体" w:hAnsi="宋体"/>
          <w:b/>
          <w:bCs/>
          <w:szCs w:val="21"/>
        </w:rPr>
        <w:t xml:space="preserve">五、</w:t>
      </w:r>
      <w:r>
        <w:rPr>
          <w:rFonts w:hint="eastAsia" w:ascii="宋体" w:hAnsi="宋体" w:cs="宋体"/>
          <w:b/>
          <w:bCs/>
          <w:szCs w:val="21"/>
        </w:rPr>
        <w:t xml:space="preserve">综合说明</w:t>
      </w:r>
      <w:r/>
    </w:p>
    <w:p>
      <w:pPr>
        <w:ind w:firstLine="480"/>
        <w:spacing w:line="360" w:lineRule="auto"/>
        <w:rPr>
          <w:rFonts w:hint="eastAsia" w:ascii="宋体" w:hAnsi="宋体" w:cs="宋体"/>
          <w:b/>
          <w:szCs w:val="21"/>
        </w:rPr>
      </w:pPr>
      <w:r>
        <w:rPr>
          <w:rFonts w:hint="eastAsia" w:ascii="宋体" w:hAnsi="宋体" w:cs="宋体"/>
          <w:szCs w:val="21"/>
        </w:rPr>
        <w:t xml:space="preserve">1、所有报价设备、货物的生产、制造、安装等，各项技术参数标准应当符合国家相应标准或相关规范要求；国家没有相应标准、规范的，可使用行业标准、规定；非标设备按谈判文件约定的技术要求和规范。</w:t>
      </w:r>
      <w:r>
        <w:rPr>
          <w:rFonts w:hint="eastAsia" w:ascii="宋体" w:hAnsi="宋体" w:cs="宋体"/>
          <w:b/>
          <w:szCs w:val="21"/>
        </w:rPr>
        <w:t xml:space="preserve">供应商响应文件中必须列明响应产品的品牌、规格、型号、相关参数，否则视为无效响应。</w:t>
      </w:r>
      <w:r/>
    </w:p>
    <w:p>
      <w:pPr>
        <w:ind w:firstLine="422"/>
        <w:spacing w:line="360" w:lineRule="auto"/>
        <w:rPr>
          <w:rFonts w:hint="eastAsia" w:ascii="宋体" w:hAnsi="宋体"/>
          <w:b/>
          <w:bCs/>
        </w:rPr>
      </w:pPr>
      <w:r>
        <w:rPr>
          <w:rFonts w:hint="eastAsia" w:ascii="宋体" w:hAnsi="宋体" w:cs="宋体"/>
          <w:b/>
          <w:bCs/>
          <w:szCs w:val="21"/>
        </w:rPr>
        <w:t xml:space="preserve">2、</w:t>
      </w:r>
      <w:r>
        <w:rPr>
          <w:rFonts w:hint="eastAsia" w:ascii="宋体" w:hAnsi="宋体"/>
          <w:b/>
          <w:bCs/>
        </w:rPr>
        <w:t xml:space="preserve">响应单位所投产品应能够达到以上技术参数要求。响应单位必须承诺响应采购文件中提出的全部技术规格与要求，如果对其中某些条款不响应时，应在响应文件中逐条列出。技术参数出现负偏离的视为未实质性响应采购文件要求，为无效投标。</w:t>
      </w:r>
      <w:r/>
    </w:p>
    <w:p>
      <w:pPr>
        <w:ind w:firstLine="420"/>
        <w:spacing w:line="360" w:lineRule="auto"/>
        <w:rPr>
          <w:rFonts w:hint="eastAsia" w:ascii="宋体" w:hAnsi="宋体"/>
        </w:rPr>
      </w:pPr>
      <w:r>
        <w:rPr>
          <w:rFonts w:hint="eastAsia" w:ascii="宋体" w:hAnsi="宋体"/>
        </w:rPr>
        <w:t xml:space="preserve">3、采购文件技术参数中打“★”的技术参数，响应单位在投标时可以选用替代标准，</w:t>
      </w:r>
      <w:r>
        <w:rPr>
          <w:rFonts w:hint="eastAsia" w:ascii="宋体" w:hAnsi="宋体" w:cs="宋体"/>
          <w:szCs w:val="21"/>
        </w:rPr>
        <w:t xml:space="preserve">HDPE膜产品</w:t>
      </w:r>
      <w:r>
        <w:rPr>
          <w:rFonts w:hint="eastAsia" w:ascii="宋体" w:hAnsi="宋体"/>
        </w:rPr>
        <w:t xml:space="preserve">替代标准必须优于或相当于国标GB/T17643-</w:t>
      </w:r>
      <w:r>
        <w:rPr>
          <w:rFonts w:hint="eastAsia" w:ascii="宋体" w:hAnsi="宋体"/>
        </w:rPr>
        <w:t xml:space="preserve">2025</w:t>
      </w:r>
      <w:r>
        <w:rPr>
          <w:rFonts w:hint="eastAsia" w:ascii="宋体" w:hAnsi="宋体"/>
        </w:rPr>
        <w:t xml:space="preserve">以满足采购人的使用需求。</w:t>
      </w:r>
      <w:r>
        <w:rPr>
          <w:rFonts w:hint="eastAsia" w:ascii="宋体" w:hAnsi="宋体" w:cs="宋体"/>
          <w:szCs w:val="21"/>
        </w:rPr>
        <w:t xml:space="preserve">聚乙烯双面复合塑料编织布</w:t>
      </w:r>
      <w:r>
        <w:rPr>
          <w:rFonts w:hint="eastAsia" w:ascii="宋体" w:hAnsi="宋体"/>
        </w:rPr>
        <w:t xml:space="preserve">替代标准必须优于或相当于</w:t>
      </w:r>
      <w:r>
        <w:rPr>
          <w:rFonts w:hint="eastAsia" w:ascii="宋体" w:hAnsi="宋体" w:cs="宋体"/>
          <w:szCs w:val="21"/>
        </w:rPr>
        <w:t xml:space="preserve">GB/T 8946-2013《塑料编织袋通用技术要求》</w:t>
      </w:r>
      <w:r>
        <w:rPr>
          <w:rFonts w:hint="eastAsia" w:ascii="宋体" w:hAnsi="宋体" w:cs="宋体"/>
          <w:szCs w:val="21"/>
        </w:rPr>
        <w:t xml:space="preserve">标准</w:t>
      </w:r>
      <w:r>
        <w:rPr>
          <w:rFonts w:hint="eastAsia" w:ascii="宋体" w:hAnsi="宋体"/>
        </w:rPr>
        <w:t xml:space="preserve">以满足采购人的使用需求。</w:t>
      </w:r>
      <w:r/>
    </w:p>
    <w:p>
      <w:pPr>
        <w:ind w:firstLine="420"/>
        <w:spacing w:line="360" w:lineRule="auto"/>
        <w:rPr>
          <w:rFonts w:hint="eastAsia" w:ascii="宋体" w:hAnsi="宋体"/>
        </w:rPr>
      </w:pPr>
      <w:r>
        <w:rPr>
          <w:rFonts w:hint="eastAsia" w:ascii="宋体" w:hAnsi="宋体" w:cs="宋体"/>
          <w:szCs w:val="21"/>
        </w:rPr>
        <w:t xml:space="preserve">4、</w:t>
      </w:r>
      <w:r>
        <w:rPr>
          <w:rFonts w:hint="eastAsia" w:ascii="宋体" w:hAnsi="宋体"/>
        </w:rPr>
        <w:t xml:space="preserve">报价采用固定总价方式，总价包括全部货物、辅助材料、包装、人工、调试、检测费、培训（培训期间的全部费用）、机械、运输、仓储、保险、运费、各种税费、劳保、专利技术及质</w:t>
      </w:r>
      <w:r>
        <w:rPr>
          <w:rFonts w:hint="eastAsia" w:ascii="宋体" w:hAnsi="宋体"/>
        </w:rPr>
        <w:t xml:space="preserve">保期间</w:t>
      </w:r>
      <w:r>
        <w:rPr>
          <w:rFonts w:hint="eastAsia" w:ascii="宋体" w:hAnsi="宋体"/>
        </w:rPr>
        <w:t xml:space="preserve">等一切费用。</w:t>
      </w:r>
      <w:r/>
    </w:p>
    <w:p>
      <w:pPr>
        <w:ind w:firstLine="420"/>
        <w:spacing w:line="360" w:lineRule="auto"/>
        <w:rPr>
          <w:rFonts w:hint="eastAsia" w:ascii="宋体" w:hAnsi="宋体"/>
          <w:szCs w:val="21"/>
        </w:rPr>
      </w:pPr>
      <w:r>
        <w:rPr>
          <w:rFonts w:hint="eastAsia" w:ascii="宋体" w:hAnsi="宋体" w:cs="宋体"/>
          <w:szCs w:val="21"/>
        </w:rPr>
        <w:t xml:space="preserve">5、</w:t>
      </w:r>
      <w:r>
        <w:rPr>
          <w:rFonts w:hint="eastAsia" w:ascii="宋体" w:hAnsi="宋体"/>
          <w:szCs w:val="21"/>
        </w:rPr>
        <w:t xml:space="preserve">交货要求：</w:t>
      </w:r>
      <w:r/>
    </w:p>
    <w:p>
      <w:pPr>
        <w:ind w:firstLine="420"/>
        <w:spacing w:line="360" w:lineRule="auto"/>
        <w:rPr>
          <w:rFonts w:hint="eastAsia" w:ascii="宋体" w:hAnsi="宋体"/>
        </w:rPr>
      </w:pPr>
      <w:r>
        <w:rPr>
          <w:rFonts w:hint="eastAsia" w:ascii="宋体" w:hAnsi="宋体"/>
          <w:szCs w:val="21"/>
        </w:rPr>
        <w:t xml:space="preserve">5.1</w:t>
      </w:r>
      <w:r>
        <w:rPr>
          <w:rFonts w:hint="eastAsia" w:ascii="宋体" w:hAnsi="宋体"/>
        </w:rPr>
        <w:t xml:space="preserve">交货时间：本合同履行期限为自合同签订生效之日起至</w:t>
      </w:r>
      <w:r>
        <w:rPr>
          <w:rFonts w:hint="eastAsia" w:ascii="宋体" w:hAnsi="宋体"/>
          <w:highlight w:val="yellow"/>
        </w:rPr>
        <w:t xml:space="preserve">2026年12月31日止</w:t>
      </w:r>
      <w:r>
        <w:rPr>
          <w:rFonts w:hint="eastAsia" w:ascii="宋体" w:hAnsi="宋体"/>
        </w:rPr>
        <w:t xml:space="preserve">，采购人将根据实际使用情况调整货物的供货数量要求，供应方应当按照采购人要求分批供货。</w:t>
      </w:r>
      <w:r/>
    </w:p>
    <w:p>
      <w:pPr>
        <w:ind w:firstLine="420"/>
        <w:spacing w:line="360" w:lineRule="auto"/>
        <w:rPr>
          <w:rFonts w:hint="eastAsia" w:ascii="宋体" w:hAnsi="宋体"/>
          <w:szCs w:val="21"/>
        </w:rPr>
      </w:pPr>
      <w:r>
        <w:rPr>
          <w:rFonts w:hint="eastAsia" w:ascii="宋体" w:hAnsi="宋体"/>
          <w:szCs w:val="21"/>
        </w:rPr>
        <w:t xml:space="preserve">5.2</w:t>
      </w:r>
      <w:r>
        <w:rPr>
          <w:rFonts w:hint="eastAsia" w:ascii="宋体" w:hAnsi="宋体"/>
        </w:rPr>
        <w:t xml:space="preserve">交货地点：采购人指定地点（苏州市七子山生活垃圾填埋场）</w:t>
      </w:r>
      <w:r/>
    </w:p>
    <w:p>
      <w:pPr>
        <w:ind w:firstLine="420"/>
        <w:spacing w:line="360" w:lineRule="auto"/>
        <w:rPr>
          <w:rFonts w:hint="eastAsia" w:ascii="宋体" w:hAnsi="宋体"/>
          <w:szCs w:val="21"/>
        </w:rPr>
      </w:pPr>
      <w:r>
        <w:rPr>
          <w:rFonts w:hint="eastAsia" w:ascii="宋体" w:hAnsi="宋体"/>
          <w:szCs w:val="21"/>
        </w:rPr>
        <w:t xml:space="preserve">6、凡涉及招标文件的补充说明和修改，均以苏州市政府采购</w:t>
      </w:r>
      <w:r>
        <w:rPr>
          <w:rFonts w:hint="eastAsia" w:ascii="宋体" w:hAnsi="宋体"/>
          <w:szCs w:val="21"/>
        </w:rPr>
        <w:t xml:space="preserve">网通知</w:t>
      </w:r>
      <w:r>
        <w:rPr>
          <w:rFonts w:hint="eastAsia" w:ascii="宋体" w:hAnsi="宋体"/>
          <w:szCs w:val="21"/>
        </w:rPr>
        <w:t xml:space="preserve">为准。</w:t>
      </w:r>
      <w:r/>
    </w:p>
    <w:p>
      <w:pPr>
        <w:ind w:firstLine="420"/>
        <w:spacing w:line="360" w:lineRule="auto"/>
        <w:rPr>
          <w:rFonts w:hint="eastAsia" w:ascii="宋体" w:hAnsi="宋体" w:cs="宋体"/>
          <w:szCs w:val="21"/>
        </w:rPr>
      </w:pPr>
      <w:r>
        <w:rPr>
          <w:rFonts w:hint="eastAsia" w:ascii="宋体" w:hAnsi="宋体"/>
          <w:szCs w:val="21"/>
        </w:rPr>
        <w:t xml:space="preserve">7、知识产权：</w:t>
      </w:r>
      <w:r>
        <w:rPr>
          <w:rFonts w:hint="eastAsia" w:ascii="宋体" w:hAnsi="宋体"/>
        </w:rPr>
        <w:t xml:space="preserve">成交单位应保证采购单位免除且成交单位承担由于采购单位在其本国使用该产品或产品任何一部分时而引起第三方提出的侵犯其专利权、商标权或工业设计权的起诉、行动、行政程序索赔、请求等以及采购单位为此而产生的损失和损害、费用和支出，包括律师费用</w:t>
      </w:r>
      <w:r>
        <w:rPr>
          <w:rFonts w:hint="eastAsia" w:ascii="宋体" w:hAnsi="宋体" w:cs="宋体"/>
          <w:szCs w:val="21"/>
        </w:rPr>
        <w:t xml:space="preserve">。</w:t>
      </w:r>
      <w:r/>
    </w:p>
    <w:p>
      <w:pPr>
        <w:ind w:firstLine="420"/>
        <w:spacing w:line="360" w:lineRule="auto"/>
        <w:rPr>
          <w:rFonts w:hint="eastAsia" w:ascii="宋体" w:hAnsi="宋体" w:cs="宋体"/>
          <w:szCs w:val="21"/>
        </w:rPr>
      </w:pPr>
      <w:r>
        <w:rPr>
          <w:rFonts w:hint="eastAsia" w:ascii="宋体" w:hAnsi="宋体" w:cs="宋体"/>
          <w:szCs w:val="21"/>
        </w:rPr>
        <w:t xml:space="preserve">8、</w:t>
      </w:r>
      <w:r>
        <w:rPr>
          <w:rFonts w:hint="eastAsia" w:ascii="宋体" w:hAnsi="宋体" w:cs="宋体"/>
          <w:b/>
          <w:bCs/>
          <w:szCs w:val="21"/>
        </w:rPr>
        <w:t xml:space="preserve">本项目核心产品为HDPE膜</w:t>
      </w:r>
      <w:r>
        <w:rPr>
          <w:rFonts w:hint="eastAsia" w:ascii="宋体" w:hAnsi="宋体" w:cs="宋体"/>
          <w:szCs w:val="21"/>
        </w:rPr>
        <w:t xml:space="preserve">。采用最低评标价法的采购项目，提供相同品牌产品的不同投标人参加同一合同项下投标的，以其中通过资格审查、符合性审查且报价最低的参加评标；报价相同的，由采购人或者采购人委托评标委员会按照采购文件规定的方式确定一个参加评标的投标人，采购文件未规定的采取随机抽取方式确定，其他投标无效</w:t>
      </w:r>
      <w:r>
        <w:rPr>
          <w:rFonts w:hint="eastAsia" w:ascii="宋体" w:hAnsi="宋体"/>
          <w:b/>
        </w:rPr>
        <w:t xml:space="preserve">。</w:t>
      </w:r>
      <w:r/>
    </w:p>
    <w:p>
      <w:pPr>
        <w:spacing w:line="360" w:lineRule="auto"/>
        <w:rPr>
          <w:rFonts w:hint="eastAsia" w:ascii="宋体" w:hAnsi="宋体" w:cs="宋体"/>
          <w:b/>
          <w:bCs/>
          <w:szCs w:val="21"/>
        </w:rPr>
      </w:pPr>
      <w:r>
        <w:rPr>
          <w:rFonts w:hint="eastAsia" w:ascii="宋体" w:hAnsi="宋体" w:cs="宋体"/>
          <w:b/>
          <w:bCs/>
          <w:szCs w:val="21"/>
        </w:rPr>
        <w:t xml:space="preserve">六、信用查询</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根据《中华人民共和国政府采购法》及相关法律法规的规定，将对供应商进行信用查询，凡经确认不符合政府采购相关法律法规规定的，将拒绝其参与政府采购活动。</w:t>
      </w:r>
      <w:r/>
    </w:p>
    <w:p>
      <w:pPr>
        <w:ind w:firstLine="420"/>
        <w:spacing w:line="360" w:lineRule="auto"/>
        <w:rPr>
          <w:rFonts w:hint="eastAsia"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查询时间：投标文件递交截止时间后。</w:t>
      </w:r>
      <w:r/>
    </w:p>
    <w:p>
      <w:pPr>
        <w:ind w:firstLine="420"/>
        <w:spacing w:line="360" w:lineRule="auto"/>
        <w:rPr>
          <w:rFonts w:hint="eastAsia"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查询渠道：</w:t>
      </w:r>
      <w:r>
        <w:rPr>
          <w:rFonts w:hint="eastAsia" w:ascii="宋体" w:hAnsi="宋体" w:cs="宋体"/>
          <w:szCs w:val="21"/>
        </w:rPr>
        <w:t xml:space="preserve">采购代理机构会在接收投标文件截止时间后，登录</w:t>
      </w:r>
      <w:r>
        <w:rPr>
          <w:rFonts w:ascii="宋体" w:hAnsi="宋体" w:cs="宋体"/>
          <w:szCs w:val="21"/>
        </w:rPr>
        <w:t xml:space="preserve">信用中国</w:t>
      </w:r>
      <w:r>
        <w:rPr>
          <w:rFonts w:hint="eastAsia" w:ascii="宋体" w:hAnsi="宋体" w:cs="宋体"/>
          <w:szCs w:val="21"/>
        </w:rPr>
        <w:t xml:space="preserve">网站</w:t>
      </w:r>
      <w:r>
        <w:rPr>
          <w:rFonts w:ascii="宋体" w:hAnsi="宋体" w:cs="宋体"/>
          <w:szCs w:val="21"/>
        </w:rPr>
        <w:t xml:space="preserve">（www.creditchina.gov.cn）查询供应商的信用记录，并将查询结果递交</w:t>
      </w:r>
      <w:r>
        <w:rPr>
          <w:rFonts w:hint="eastAsia" w:ascii="宋体" w:hAnsi="宋体" w:cs="宋体"/>
          <w:szCs w:val="21"/>
        </w:rPr>
        <w:t xml:space="preserve">评标委员会。</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lang w:val="zh-CN"/>
        </w:rPr>
        <w:t xml:space="preserve">查询证据留存方式：</w:t>
      </w:r>
      <w:r>
        <w:rPr>
          <w:rFonts w:hint="eastAsia" w:ascii="宋体" w:hAnsi="宋体" w:cs="宋体"/>
          <w:szCs w:val="21"/>
        </w:rPr>
        <w:t xml:space="preserve">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szCs w:val="21"/>
        </w:rPr>
        <w:t xml:space="preserve">录</w:t>
      </w:r>
      <w:r>
        <w:rPr>
          <w:rFonts w:hint="eastAsia" w:ascii="宋体" w:hAnsi="宋体" w:cs="宋体"/>
          <w:szCs w:val="21"/>
        </w:rPr>
        <w:t xml:space="preserve">到来源网站页面进行复核并打印，作为证据留存。</w:t>
      </w:r>
      <w:r/>
    </w:p>
    <w:p>
      <w:pPr>
        <w:ind w:firstLine="420"/>
        <w:spacing w:line="360" w:lineRule="auto"/>
        <w:rPr>
          <w:rFonts w:hint="eastAsia" w:ascii="宋体" w:hAnsi="宋体" w:cs="宋体"/>
          <w:szCs w:val="21"/>
          <w:lang w:val="zh-CN"/>
        </w:rPr>
      </w:pPr>
      <w:r>
        <w:rPr>
          <w:rFonts w:hint="eastAsia" w:ascii="宋体" w:hAnsi="宋体"/>
        </w:rPr>
        <w:t xml:space="preserve">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hint="eastAsia" w:ascii="宋体" w:hAnsi="宋体" w:cs="宋体"/>
          <w:szCs w:val="21"/>
          <w:lang w:val="zh-CN"/>
        </w:rPr>
      </w:pP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（一）政府采购严重违法记录，</w:t>
      </w:r>
      <w:r>
        <w:rPr>
          <w:rFonts w:hint="eastAsia" w:ascii="宋体" w:hAnsi="宋体" w:cs="宋体"/>
          <w:szCs w:val="21"/>
          <w:lang w:val="zh-CN"/>
        </w:rPr>
        <w:t xml:space="preserve">即供应</w:t>
      </w:r>
      <w:r>
        <w:rPr>
          <w:rFonts w:hint="eastAsia" w:ascii="宋体" w:hAnsi="宋体" w:cs="宋体"/>
          <w:szCs w:val="21"/>
          <w:lang w:val="zh-CN"/>
        </w:rPr>
        <w:t xml:space="preserve">商被全国各级财政部门列入“政府采购严重违法失信行为记录名单”，且在处罚有效期内的。</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hint="eastAsia" w:ascii="宋体" w:hAnsi="宋体" w:cs="宋体"/>
          <w:szCs w:val="21"/>
          <w:lang w:val="zh-CN"/>
        </w:rPr>
      </w:pPr>
      <w:r>
        <w:rPr>
          <w:rFonts w:hint="eastAsia" w:ascii="宋体" w:hAnsi="宋体" w:cs="宋体"/>
          <w:szCs w:val="21"/>
          <w:lang w:val="zh-CN"/>
        </w:rPr>
        <w:t xml:space="preserve">（2）被列入重大税收违法案件当事人名单；</w:t>
      </w:r>
      <w:r/>
    </w:p>
    <w:p>
      <w:pPr>
        <w:ind w:left="420"/>
        <w:spacing w:line="360" w:lineRule="auto"/>
        <w:rPr>
          <w:rFonts w:hint="eastAsia" w:ascii="宋体" w:hAnsi="宋体" w:cs="宋体"/>
          <w:b/>
          <w:bCs/>
          <w:szCs w:val="21"/>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spacing w:line="360" w:lineRule="auto"/>
        <w:rPr>
          <w:rFonts w:hint="eastAsia" w:ascii="宋体" w:hAnsi="宋体" w:cs="宋体"/>
          <w:b/>
          <w:bCs/>
          <w:szCs w:val="21"/>
        </w:rPr>
      </w:pPr>
      <w:r>
        <w:rPr>
          <w:rFonts w:hint="eastAsia" w:ascii="宋体" w:hAnsi="宋体" w:cs="宋体"/>
          <w:b/>
          <w:bCs/>
          <w:szCs w:val="21"/>
        </w:rPr>
        <w:t xml:space="preserve">七、相关政策（如涉及）</w:t>
      </w:r>
      <w:r/>
    </w:p>
    <w:p>
      <w:pPr>
        <w:ind w:firstLine="420"/>
        <w:spacing w:line="360" w:lineRule="auto"/>
        <w:rPr>
          <w:rFonts w:hint="eastAsia"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w:t>
      </w:r>
      <w:r>
        <w:rPr>
          <w:rFonts w:hint="eastAsia" w:ascii="宋体" w:hAnsi="宋体" w:cs="宋体"/>
          <w:szCs w:val="21"/>
        </w:rPr>
        <w:t xml:space="preserve">苏财购〔2008〕</w:t>
      </w:r>
      <w:r>
        <w:rPr>
          <w:rFonts w:hint="eastAsia" w:ascii="宋体" w:hAnsi="宋体" w:cs="宋体"/>
          <w:szCs w:val="21"/>
        </w:rPr>
        <w:t xml:space="preserve">14号江苏省财政厅转发财政部办公厅关于政府采购进口产品管理有关问题的通知的规定。</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（2）中、小、微企业</w:t>
      </w:r>
      <w:r>
        <w:rPr>
          <w:rFonts w:hint="eastAsia" w:ascii="宋体" w:hAnsi="宋体" w:cs="宋体"/>
          <w:b/>
          <w:bCs/>
          <w:szCs w:val="21"/>
        </w:rPr>
        <w:t xml:space="preserve">（若为专门面向中小企业采购的项目或者采购包，不再执行价格评审优惠的扶持政策；中小企业依据预留项目和价格扣除等优惠政策获取政府采购合同后，小型、微型企业不得分包或转包给大型、中型企业，中型企业不得分包或转包给大型企业）</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根据《政府采购促进中小企业发展管理办法》（财库〔2020〕46号）、《关于做好政府采购支持企业发展有关事项的通知》（</w:t>
      </w:r>
      <w:r>
        <w:rPr>
          <w:rFonts w:hint="eastAsia" w:ascii="宋体" w:hAnsi="宋体" w:cs="宋体"/>
        </w:rPr>
        <w:t xml:space="preserve">苏财购〔2020〕</w:t>
      </w:r>
      <w:r>
        <w:rPr>
          <w:rFonts w:hint="eastAsia" w:ascii="宋体" w:hAnsi="宋体" w:cs="宋体"/>
        </w:rPr>
        <w:t xml:space="preserve">52号）及《关于印发&lt;苏州市政府采购促进中小企业发展实施意见&gt;的通知》（</w:t>
      </w:r>
      <w:r>
        <w:rPr>
          <w:rFonts w:hint="eastAsia" w:ascii="宋体" w:hAnsi="宋体" w:cs="宋体"/>
        </w:rPr>
        <w:t xml:space="preserve">苏财购〔2022〕</w:t>
      </w:r>
      <w:r>
        <w:rPr>
          <w:rFonts w:hint="eastAsia" w:ascii="宋体" w:hAnsi="宋体" w:cs="宋体"/>
        </w:rPr>
        <w:t xml:space="preserve">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cs="宋体"/>
          <w:szCs w:val="21"/>
        </w:rPr>
        <w:t xml:space="preserve">小型企业和微型企业的投标报价扣除20%后参与评审。</w:t>
      </w:r>
      <w:r>
        <w:rPr>
          <w:rFonts w:hint="eastAsia" w:ascii="宋体" w:hAnsi="宋体" w:cs="宋体"/>
          <w:b/>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在政府采购活动中，供应商提供的服务符合下列情形的，享受《政府采购促进中小企业发展管</w:t>
      </w:r>
      <w:r>
        <w:rPr>
          <w:rFonts w:hint="eastAsia" w:ascii="宋体" w:hAnsi="宋体" w:cs="宋体"/>
          <w:szCs w:val="21"/>
        </w:rPr>
        <w:t xml:space="preserve">理办法》规定的中小企业扶持政策：在服务采购项目中，服务由中小企业承接，即提供服务的人员为中小企业依照《中华人民共和国劳动合同法》订立劳动合同的从业人员。</w:t>
      </w:r>
      <w:r>
        <w:rPr>
          <w:rFonts w:hint="eastAsia" w:ascii="宋体" w:hAnsi="宋体" w:cs="宋体"/>
          <w:b/>
          <w:szCs w:val="21"/>
        </w:rPr>
        <w:t xml:space="preserve">服务类项目中供应商若使用退休人员，将不享受相关扶持政策。</w:t>
      </w:r>
      <w:r/>
    </w:p>
    <w:p>
      <w:pPr>
        <w:ind w:firstLine="422"/>
        <w:spacing w:line="360" w:lineRule="auto"/>
        <w:tabs>
          <w:tab w:val="left" w:pos="567" w:leader="none"/>
        </w:tabs>
        <w:rPr>
          <w:rFonts w:hint="eastAsia" w:ascii="宋体" w:hAnsi="宋体" w:cs="宋体"/>
          <w:b/>
          <w:bCs/>
          <w:szCs w:val="21"/>
        </w:rPr>
      </w:pPr>
      <w:r>
        <w:rPr>
          <w:rFonts w:hint="eastAsia" w:ascii="宋体" w:hAnsi="宋体" w:cs="宋体"/>
          <w:b/>
          <w:bCs/>
          <w:szCs w:val="21"/>
        </w:rPr>
        <w:t xml:space="preserve">根据《政府采购促进中小企业发展管理办法》（财库〔2020〕46号）及《中小企业划型标准规定》（工信部联企业〔2011〕300号），本采购项目对应的中小企业划分标准所属行业为：工业。</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（3）残疾人福利性单位</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促进残疾人就业政府采购政策的通知》（财库〔2017〕141号）的相关规定，在政府采购活动中残疾人福利性单位视同小型、微型企业，享受预留份额、评审中价格扣除（其投标报价扣除20%后参与评审）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（4）监狱企业</w:t>
      </w:r>
      <w:r>
        <w:rPr>
          <w:rFonts w:hint="eastAsia" w:ascii="宋体" w:hAnsi="宋体" w:cs="宋体"/>
          <w:b/>
          <w:bCs/>
          <w:szCs w:val="21"/>
        </w:rPr>
        <w:t xml:space="preserve">（若为专门面向中小企业采购的项目或者采购包，不再执行价格评审优惠的扶持政策）</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根据《关于政府采购支持监狱企业发展有关问题的通知》（财库〔2014〕68号）的相关规定，在政府采购活动中，监狱企业视同小型、微型企业，享受预留份额、评审中价格扣除（其投标报价扣除20%后参与评审）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（5）绿色采购</w:t>
      </w:r>
      <w:r/>
    </w:p>
    <w:p>
      <w:pPr>
        <w:ind w:firstLine="420"/>
        <w:spacing w:line="360" w:lineRule="auto"/>
        <w:tabs>
          <w:tab w:val="left" w:pos="567" w:leader="none"/>
        </w:tabs>
        <w:rPr>
          <w:rFonts w:hint="eastAsia" w:ascii="宋体" w:hAnsi="宋体" w:cs="宋体"/>
          <w:szCs w:val="21"/>
        </w:rPr>
      </w:pPr>
      <w:r>
        <w:rPr>
          <w:rFonts w:hint="eastAsia" w:ascii="宋体" w:hAnsi="宋体" w:cs="宋体"/>
          <w:szCs w:val="21"/>
        </w:rPr>
        <w:t xml:space="preserve">1）根据《关于调整优化节能产品、环境标志产品政府采购执行机制的通知》（财库〔2019〕9号）等相关文件的规定，</w:t>
      </w:r>
      <w:r>
        <w:rPr>
          <w:rFonts w:hint="eastAsia" w:ascii="宋体" w:hAnsi="宋体" w:cs="宋体"/>
          <w:b/>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本项目不涉及政府强制采购产品。</w:t>
      </w:r>
      <w:r/>
    </w:p>
    <w:p>
      <w:pPr>
        <w:ind w:firstLine="420"/>
        <w:spacing w:line="360" w:lineRule="auto"/>
        <w:tabs>
          <w:tab w:val="left" w:pos="567" w:leader="none"/>
        </w:tabs>
        <w:rPr>
          <w:rFonts w:hint="eastAsia" w:ascii="宋体" w:hAnsi="宋体" w:cs="宋体"/>
        </w:rPr>
      </w:pPr>
      <w:r>
        <w:rPr>
          <w:rFonts w:hint="eastAsia" w:ascii="宋体" w:hAnsi="宋体" w:cs="宋体"/>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360" w:lineRule="auto"/>
        <w:rPr>
          <w:rFonts w:hint="eastAsia" w:ascii="宋体" w:hAnsi="宋体" w:cs="宋体"/>
        </w:rPr>
      </w:pPr>
      <w:r>
        <w:rPr>
          <w:rFonts w:hint="eastAsia" w:ascii="宋体" w:hAnsi="宋体" w:cs="宋体"/>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80"/>
        <w:jc w:val="left"/>
        <w:spacing w:line="360" w:lineRule="auto"/>
        <w:rPr>
          <w:rFonts w:hint="eastAsia" w:ascii="宋体" w:hAnsi="宋体" w:cs="宋体"/>
          <w:color w:val="000000"/>
          <w:szCs w:val="21"/>
        </w:rPr>
      </w:pPr>
      <w:r/>
      <w:bookmarkStart w:id="11" w:name="_Toc218864259"/>
      <w:r>
        <w:rPr>
          <w:rFonts w:hint="eastAsia" w:ascii="宋体" w:hAnsi="宋体" w:cs="宋体"/>
          <w:color w:val="000000"/>
          <w:szCs w:val="21"/>
        </w:rPr>
        <w:t xml:space="preserve">(6)</w:t>
      </w:r>
      <w:bookmarkEnd w:id="11"/>
      <w:r>
        <w:rPr>
          <w:rFonts w:hint="eastAsia" w:ascii="宋体" w:hAnsi="宋体" w:cs="宋体"/>
          <w:color w:val="000000"/>
          <w:szCs w:val="21"/>
        </w:rPr>
        <w:t xml:space="preserve">对本国产品的支持政策</w:t>
      </w:r>
      <w:r/>
    </w:p>
    <w:p>
      <w:pPr>
        <w:ind w:firstLine="480"/>
        <w:spacing w:line="360" w:lineRule="auto"/>
        <w:rPr>
          <w:rFonts w:hint="eastAsia" w:ascii="宋体" w:hAnsi="宋体" w:cs="方正魏碑_GBK"/>
          <w:bCs/>
          <w:color w:val="000000"/>
          <w:szCs w:val="21"/>
        </w:rPr>
      </w:pPr>
      <w:r>
        <w:rPr>
          <w:rFonts w:hint="eastAsia" w:ascii="宋体" w:hAnsi="宋体" w:cs="方正魏碑_GBK"/>
          <w:bCs/>
          <w:color w:val="000000"/>
          <w:szCs w:val="21"/>
        </w:rPr>
        <w:t xml:space="preserve">根据《国务院办公厅关于在</w:t>
      </w:r>
      <w:r>
        <w:rPr>
          <w:rFonts w:hint="eastAsia" w:ascii="宋体" w:hAnsi="宋体" w:cs="方正魏碑_GBK"/>
          <w:bCs/>
          <w:color w:val="000000"/>
          <w:szCs w:val="21"/>
        </w:rPr>
        <w:t xml:space="preserve">政府采购中实施本国产品标准及相关政策的通知》（国办发〔2025〕34号）的相关规定，政府采购活动中既有本国产品又有非本国产品参与竞争的，依法对本国产品给予价格评审优惠，对本国产品的报价给予20%的价格扣除，用扣除后的价格参与评审。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spacing w:line="360" w:lineRule="auto"/>
        <w:rPr>
          <w:rFonts w:hint="eastAsia" w:ascii="宋体" w:hAnsi="宋体" w:cs="方正魏碑_GBK"/>
          <w:bCs/>
          <w:color w:val="000000"/>
          <w:szCs w:val="21"/>
        </w:rPr>
      </w:pPr>
      <w:r>
        <w:rPr>
          <w:rFonts w:hint="eastAsia" w:ascii="宋体" w:hAnsi="宋体" w:cs="方正魏碑_GBK"/>
          <w:b/>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cs="方正魏碑_GBK"/>
          <w:bCs/>
          <w:color w:val="000000"/>
          <w:szCs w:val="21"/>
        </w:rPr>
      </w:pPr>
      <w:r>
        <w:rPr>
          <w:rFonts w:hint="eastAsia" w:ascii="宋体" w:hAnsi="宋体" w:cs="方正魏碑_GBK"/>
          <w:bCs/>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cs="方正魏碑_GBK"/>
          <w:bCs/>
          <w:color w:val="000000"/>
          <w:szCs w:val="21"/>
        </w:rPr>
      </w:pPr>
      <w:r>
        <w:rPr>
          <w:rFonts w:hint="eastAsia" w:ascii="宋体" w:hAnsi="宋体" w:cs="方正魏碑_GBK"/>
          <w:bCs/>
          <w:color w:val="000000"/>
          <w:szCs w:val="21"/>
        </w:rPr>
        <w:t xml:space="preserve">供应商对其提供的产品出具《关于符合本国产品标准的声明函》（样式见第三章）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20"/>
        <w:spacing w:line="360" w:lineRule="auto"/>
        <w:rPr>
          <w:rFonts w:hint="eastAsia" w:ascii="宋体" w:hAnsi="宋体" w:cs="宋体"/>
          <w:szCs w:val="21"/>
        </w:rPr>
      </w:pPr>
      <w:r>
        <w:rPr>
          <w:rFonts w:hint="eastAsia" w:ascii="宋体" w:hAnsi="宋体" w:cs="宋体"/>
          <w:szCs w:val="21"/>
        </w:rPr>
      </w:r>
      <w:r/>
    </w:p>
    <w:p>
      <w:pPr>
        <w:ind w:firstLine="482"/>
        <w:jc w:val="center"/>
        <w:spacing w:line="360" w:lineRule="auto"/>
        <w:rPr>
          <w:rFonts w:hint="eastAsia" w:ascii="宋体" w:hAnsi="宋体" w:cs="宋体"/>
          <w:b/>
          <w:sz w:val="32"/>
          <w:szCs w:val="32"/>
        </w:rPr>
      </w:pPr>
      <w:r>
        <w:rPr>
          <w:rFonts w:hint="eastAsia" w:ascii="宋体" w:hAnsi="宋体" w:cs="宋体"/>
          <w:b/>
          <w:sz w:val="32"/>
          <w:szCs w:val="32"/>
        </w:rPr>
      </w:r>
      <w:r/>
    </w:p>
    <w:p>
      <w:pPr>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ind w:firstLine="482"/>
        <w:jc w:val="center"/>
        <w:spacing w:line="360" w:lineRule="auto"/>
        <w:rPr>
          <w:rFonts w:hint="eastAsia" w:ascii="宋体" w:hAnsi="宋体" w:cs="宋体"/>
          <w:b/>
          <w:sz w:val="44"/>
          <w:szCs w:val="44"/>
        </w:rPr>
      </w:pPr>
      <w:r>
        <w:rPr>
          <w:rFonts w:hint="eastAsia" w:ascii="宋体" w:hAnsi="宋体" w:cs="宋体"/>
          <w:b/>
          <w:sz w:val="44"/>
          <w:szCs w:val="44"/>
        </w:rPr>
      </w:r>
      <w:r/>
    </w:p>
    <w:p>
      <w:pPr>
        <w:ind w:firstLine="482"/>
        <w:jc w:val="center"/>
        <w:pageBreakBefore/>
        <w:spacing w:line="360" w:lineRule="auto"/>
        <w:rPr>
          <w:rFonts w:hint="eastAsia" w:ascii="宋体" w:hAnsi="宋体" w:cs="宋体"/>
          <w:b/>
          <w:sz w:val="44"/>
          <w:szCs w:val="44"/>
        </w:rPr>
      </w:pPr>
      <w:r>
        <w:rPr>
          <w:rFonts w:hint="eastAsia" w:ascii="宋体" w:hAnsi="宋体" w:cs="宋体"/>
          <w:b/>
          <w:sz w:val="44"/>
          <w:szCs w:val="44"/>
        </w:rPr>
        <w:t xml:space="preserve">第五章 合同主要条款</w:t>
      </w:r>
      <w:r/>
    </w:p>
    <w:p>
      <w:pPr>
        <w:ind w:firstLine="422"/>
        <w:jc w:val="left"/>
        <w:spacing w:line="360" w:lineRule="auto"/>
        <w:rPr>
          <w:rFonts w:hint="eastAsia" w:ascii="宋体" w:hAnsi="宋体"/>
          <w:b/>
        </w:rPr>
      </w:pPr>
      <w:r>
        <w:rPr>
          <w:rFonts w:hint="eastAsia" w:ascii="宋体" w:hAnsi="宋体"/>
          <w:b/>
        </w:rPr>
        <w:t xml:space="preserve">项目名称：</w:t>
      </w:r>
      <w:r/>
    </w:p>
    <w:p>
      <w:pPr>
        <w:ind w:firstLine="422"/>
        <w:jc w:val="left"/>
        <w:spacing w:line="360" w:lineRule="auto"/>
        <w:rPr>
          <w:rFonts w:hint="eastAsia" w:ascii="宋体" w:hAnsi="宋体"/>
          <w:b/>
        </w:rPr>
      </w:pPr>
      <w:r>
        <w:rPr>
          <w:rFonts w:hint="eastAsia" w:ascii="宋体" w:hAnsi="宋体"/>
          <w:b/>
        </w:rPr>
        <w:t xml:space="preserve">项目编号：</w:t>
      </w:r>
      <w:r/>
    </w:p>
    <w:p>
      <w:pPr>
        <w:pStyle w:val="802"/>
      </w:pPr>
      <w:r/>
      <w:r/>
    </w:p>
    <w:p>
      <w:pPr>
        <w:ind w:firstLine="482"/>
        <w:spacing w:line="360" w:lineRule="auto"/>
        <w:rPr>
          <w:rFonts w:hint="eastAsia" w:ascii="宋体" w:hAnsi="宋体" w:cs="宋体"/>
          <w:bCs/>
          <w:szCs w:val="21"/>
        </w:rPr>
      </w:pPr>
      <w:r>
        <w:rPr>
          <w:rFonts w:hint="eastAsia" w:ascii="宋体" w:hAnsi="宋体" w:cs="宋体"/>
          <w:bCs/>
          <w:szCs w:val="21"/>
        </w:rPr>
        <w:t xml:space="preserve">甲方：</w:t>
      </w:r>
      <w:r/>
    </w:p>
    <w:p>
      <w:pPr>
        <w:ind w:firstLine="482"/>
        <w:spacing w:line="360" w:lineRule="auto"/>
        <w:rPr>
          <w:rFonts w:hint="eastAsia" w:ascii="宋体" w:hAnsi="宋体" w:cs="宋体"/>
          <w:bCs/>
          <w:szCs w:val="21"/>
        </w:rPr>
      </w:pPr>
      <w:r>
        <w:rPr>
          <w:rFonts w:hint="eastAsia" w:ascii="宋体" w:hAnsi="宋体" w:cs="宋体"/>
          <w:bCs/>
          <w:szCs w:val="21"/>
        </w:rPr>
        <w:t xml:space="preserve">联系人：</w:t>
      </w:r>
      <w:r/>
    </w:p>
    <w:p>
      <w:pPr>
        <w:ind w:firstLine="482"/>
        <w:spacing w:line="360" w:lineRule="auto"/>
        <w:rPr>
          <w:rFonts w:hint="eastAsia" w:ascii="宋体" w:hAnsi="宋体" w:cs="宋体"/>
          <w:bCs/>
          <w:szCs w:val="21"/>
        </w:rPr>
      </w:pPr>
      <w:r>
        <w:rPr>
          <w:rFonts w:hint="eastAsia" w:ascii="宋体" w:hAnsi="宋体" w:cs="宋体"/>
          <w:bCs/>
          <w:szCs w:val="21"/>
        </w:rPr>
        <w:t xml:space="preserve">电话：</w:t>
      </w:r>
      <w:r/>
    </w:p>
    <w:p>
      <w:pPr>
        <w:ind w:firstLine="482"/>
        <w:spacing w:line="360" w:lineRule="auto"/>
        <w:rPr>
          <w:rFonts w:hint="eastAsia" w:ascii="宋体" w:hAnsi="宋体" w:cs="宋体"/>
          <w:bCs/>
          <w:szCs w:val="21"/>
        </w:rPr>
      </w:pPr>
      <w:r>
        <w:rPr>
          <w:rFonts w:hint="eastAsia" w:ascii="宋体" w:hAnsi="宋体" w:cs="宋体"/>
          <w:bCs/>
          <w:szCs w:val="21"/>
        </w:rPr>
      </w:r>
      <w:r/>
    </w:p>
    <w:p>
      <w:pPr>
        <w:ind w:firstLine="482"/>
        <w:spacing w:line="360" w:lineRule="auto"/>
        <w:rPr>
          <w:rFonts w:hint="eastAsia" w:ascii="宋体" w:hAnsi="宋体" w:cs="宋体"/>
          <w:bCs/>
          <w:szCs w:val="21"/>
        </w:rPr>
      </w:pPr>
      <w:r>
        <w:rPr>
          <w:rFonts w:hint="eastAsia" w:ascii="宋体" w:hAnsi="宋体" w:cs="宋体"/>
          <w:bCs/>
          <w:szCs w:val="21"/>
        </w:rPr>
        <w:t xml:space="preserve">乙方：</w:t>
      </w:r>
      <w:r/>
    </w:p>
    <w:p>
      <w:pPr>
        <w:ind w:firstLine="482"/>
        <w:spacing w:line="360" w:lineRule="auto"/>
        <w:rPr>
          <w:rFonts w:hint="eastAsia" w:ascii="宋体" w:hAnsi="宋体" w:cs="宋体"/>
          <w:bCs/>
          <w:szCs w:val="21"/>
        </w:rPr>
      </w:pPr>
      <w:r>
        <w:rPr>
          <w:rFonts w:hint="eastAsia" w:ascii="宋体" w:hAnsi="宋体" w:cs="宋体"/>
          <w:bCs/>
          <w:szCs w:val="21"/>
        </w:rPr>
        <w:t xml:space="preserve">联系人：</w:t>
      </w:r>
      <w:r/>
    </w:p>
    <w:p>
      <w:pPr>
        <w:ind w:firstLine="482"/>
        <w:spacing w:line="360" w:lineRule="auto"/>
        <w:rPr>
          <w:rFonts w:hint="eastAsia" w:ascii="宋体" w:hAnsi="宋体" w:cs="宋体"/>
          <w:bCs/>
          <w:szCs w:val="21"/>
        </w:rPr>
      </w:pPr>
      <w:r>
        <w:rPr>
          <w:rFonts w:hint="eastAsia" w:ascii="宋体" w:hAnsi="宋体" w:cs="宋体"/>
          <w:bCs/>
          <w:szCs w:val="21"/>
        </w:rPr>
        <w:t xml:space="preserve">电话：</w:t>
      </w:r>
      <w:r/>
    </w:p>
    <w:p>
      <w:pPr>
        <w:ind w:firstLine="482"/>
        <w:spacing w:line="360" w:lineRule="auto"/>
        <w:rPr>
          <w:rFonts w:hint="eastAsia" w:ascii="宋体" w:hAnsi="宋体" w:cs="宋体"/>
          <w:bCs/>
          <w:szCs w:val="21"/>
        </w:rPr>
      </w:pPr>
      <w:r>
        <w:rPr>
          <w:rFonts w:hint="eastAsia" w:ascii="宋体" w:hAnsi="宋体" w:cs="宋体"/>
          <w:bCs/>
          <w:szCs w:val="21"/>
        </w:rPr>
      </w:r>
      <w:r/>
    </w:p>
    <w:p>
      <w:pPr>
        <w:ind w:firstLine="482"/>
        <w:spacing w:line="360" w:lineRule="auto"/>
        <w:rPr>
          <w:rFonts w:hint="eastAsia" w:ascii="宋体" w:hAnsi="宋体" w:cs="宋体"/>
          <w:szCs w:val="21"/>
        </w:rPr>
      </w:pPr>
      <w:r>
        <w:rPr>
          <w:rFonts w:hint="eastAsia" w:ascii="宋体" w:hAnsi="宋体" w:cs="宋体"/>
          <w:szCs w:val="21"/>
        </w:rPr>
        <w:t xml:space="preserve">根据《中华人民共和国民法典》、《中华人民共和国政府采购法》等相关法律法规的规定以及苏州市政府采购采购编号JSZC-320500-SZZR-T2026-002号采购文件及乙方的响应文件和成交通知书，甲乙双方就此次成交的事宜，签订本合同书，以</w:t>
      </w:r>
      <w:r>
        <w:rPr>
          <w:rFonts w:hint="eastAsia" w:ascii="宋体" w:hAnsi="宋体" w:cs="宋体"/>
          <w:szCs w:val="21"/>
        </w:rPr>
        <w:t xml:space="preserve">兹共同</w:t>
      </w:r>
      <w:r>
        <w:rPr>
          <w:rFonts w:hint="eastAsia" w:ascii="宋体" w:hAnsi="宋体" w:cs="宋体"/>
          <w:szCs w:val="21"/>
        </w:rPr>
        <w:t xml:space="preserve">遵守。</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一、项目名称：</w:t>
      </w:r>
      <w:r>
        <w:rPr>
          <w:rFonts w:hint="eastAsia" w:ascii="宋体" w:hAnsi="宋体" w:cs="宋体"/>
          <w:szCs w:val="21"/>
        </w:rPr>
        <w:t xml:space="preserve">七子山填埋场日常覆盖材料</w:t>
      </w:r>
      <w:r>
        <w:rPr>
          <w:rFonts w:hint="eastAsia" w:ascii="宋体" w:hAnsi="宋体" w:cs="宋体"/>
          <w:szCs w:val="21"/>
          <w:lang w:val="zh-CN"/>
        </w:rPr>
        <w:t xml:space="preserve">。</w:t>
      </w:r>
      <w:r/>
    </w:p>
    <w:p>
      <w:pPr>
        <w:ind w:firstLine="420"/>
        <w:jc w:val="left"/>
        <w:spacing w:line="360" w:lineRule="auto"/>
        <w:rPr>
          <w:rFonts w:hint="eastAsia" w:ascii="宋体" w:hAnsi="宋体" w:cs="宋体"/>
          <w:szCs w:val="21"/>
        </w:rPr>
      </w:pPr>
      <w:r>
        <w:rPr>
          <w:rFonts w:hint="eastAsia" w:ascii="宋体" w:hAnsi="宋体" w:cs="宋体"/>
          <w:szCs w:val="21"/>
          <w:lang w:val="zh-CN"/>
        </w:rPr>
        <w:t xml:space="preserve">二、采购内容：</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1.采购内容：按竞争性</w:t>
      </w:r>
      <w:r>
        <w:rPr>
          <w:rFonts w:hint="eastAsia" w:ascii="宋体" w:hAnsi="宋体" w:cs="宋体"/>
          <w:szCs w:val="21"/>
        </w:rPr>
        <w:t xml:space="preserve">谈判</w:t>
      </w:r>
      <w:r>
        <w:rPr>
          <w:rFonts w:hint="eastAsia" w:ascii="宋体" w:hAnsi="宋体" w:cs="宋体"/>
          <w:szCs w:val="21"/>
          <w:lang w:val="zh-CN"/>
        </w:rPr>
        <w:t xml:space="preserve">文件规定</w:t>
      </w:r>
      <w:r>
        <w:rPr>
          <w:rFonts w:hint="eastAsia" w:ascii="宋体" w:hAnsi="宋体" w:cs="宋体"/>
          <w:szCs w:val="21"/>
          <w:lang w:val="zh-CN"/>
        </w:rPr>
        <w:t xml:space="preserve">。</w:t>
      </w:r>
      <w:r/>
    </w:p>
    <w:p>
      <w:pPr>
        <w:ind w:firstLine="420"/>
        <w:jc w:val="left"/>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货物</w:t>
      </w:r>
      <w:r>
        <w:rPr>
          <w:rFonts w:hint="eastAsia" w:ascii="宋体" w:hAnsi="宋体" w:cs="宋体"/>
          <w:szCs w:val="21"/>
        </w:rPr>
        <w:t xml:space="preserve">质量要求：达到国家和省、市、区规定的技术标准</w:t>
      </w:r>
      <w:r>
        <w:rPr>
          <w:rFonts w:hint="eastAsia" w:ascii="宋体" w:hAnsi="宋体" w:cs="宋体"/>
          <w:szCs w:val="21"/>
        </w:rPr>
        <w:t xml:space="preserve">，谈判文件规定的标准</w:t>
      </w:r>
      <w:r>
        <w:rPr>
          <w:rFonts w:hint="eastAsia" w:ascii="宋体" w:hAnsi="宋体" w:cs="宋体"/>
          <w:szCs w:val="21"/>
        </w:rPr>
        <w:t xml:space="preserve">。</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3.交货地点：甲方指定地点（苏州市七子山生活垃圾填埋场）。</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4.交货时间：本合同履行期限为自合同签订生效之日起至202</w:t>
      </w:r>
      <w:r>
        <w:rPr>
          <w:rFonts w:hint="eastAsia" w:ascii="宋体" w:hAnsi="宋体" w:cs="宋体"/>
          <w:szCs w:val="21"/>
        </w:rPr>
        <w:t xml:space="preserve">6</w:t>
      </w:r>
      <w:r>
        <w:rPr>
          <w:rFonts w:hint="eastAsia" w:ascii="宋体" w:hAnsi="宋体" w:cs="宋体"/>
          <w:szCs w:val="21"/>
          <w:lang w:val="zh-CN"/>
        </w:rPr>
        <w:t xml:space="preserve">年12月31日止，</w:t>
      </w:r>
      <w:r>
        <w:rPr>
          <w:rFonts w:hint="eastAsia" w:ascii="宋体" w:hAnsi="宋体" w:cs="宋体"/>
          <w:szCs w:val="21"/>
        </w:rPr>
        <w:t xml:space="preserve">甲方</w:t>
      </w:r>
      <w:r>
        <w:rPr>
          <w:rFonts w:hint="eastAsia" w:ascii="宋体" w:hAnsi="宋体" w:cs="宋体"/>
          <w:szCs w:val="21"/>
          <w:lang w:val="zh-CN"/>
        </w:rPr>
        <w:t xml:space="preserve">将根据实际使用情况调整货物的供货数量要求，</w:t>
      </w:r>
      <w:r>
        <w:rPr>
          <w:rFonts w:hint="eastAsia" w:ascii="宋体" w:hAnsi="宋体" w:cs="宋体"/>
          <w:szCs w:val="21"/>
        </w:rPr>
        <w:t xml:space="preserve">乙方</w:t>
      </w:r>
      <w:r>
        <w:rPr>
          <w:rFonts w:hint="eastAsia" w:ascii="宋体" w:hAnsi="宋体" w:cs="宋体"/>
          <w:szCs w:val="21"/>
          <w:lang w:val="zh-CN"/>
        </w:rPr>
        <w:t xml:space="preserve">应当按照</w:t>
      </w:r>
      <w:r>
        <w:rPr>
          <w:rFonts w:hint="eastAsia" w:ascii="宋体" w:hAnsi="宋体" w:cs="宋体"/>
          <w:szCs w:val="21"/>
        </w:rPr>
        <w:t xml:space="preserve">甲方</w:t>
      </w:r>
      <w:r>
        <w:rPr>
          <w:rFonts w:hint="eastAsia" w:ascii="宋体" w:hAnsi="宋体" w:cs="宋体"/>
          <w:szCs w:val="21"/>
          <w:lang w:val="zh-CN"/>
        </w:rPr>
        <w:t xml:space="preserve">要求分批供货。</w:t>
      </w:r>
      <w:r/>
    </w:p>
    <w:p>
      <w:pPr>
        <w:ind w:firstLine="420"/>
        <w:jc w:val="left"/>
        <w:spacing w:line="360" w:lineRule="auto"/>
        <w:rPr>
          <w:rFonts w:hint="eastAsia" w:ascii="宋体" w:hAnsi="宋体" w:cs="宋体"/>
          <w:szCs w:val="21"/>
        </w:rPr>
      </w:pPr>
      <w:r>
        <w:rPr>
          <w:rFonts w:hint="eastAsia" w:ascii="宋体" w:hAnsi="宋体" w:cs="宋体"/>
          <w:szCs w:val="21"/>
        </w:rPr>
        <w:t xml:space="preserve">三、合同价款及支付方式：</w:t>
      </w:r>
      <w:r/>
    </w:p>
    <w:p>
      <w:pPr>
        <w:ind w:firstLine="420"/>
        <w:jc w:val="left"/>
        <w:spacing w:line="360" w:lineRule="auto"/>
        <w:rPr>
          <w:rFonts w:hint="eastAsia" w:ascii="宋体" w:hAnsi="宋体" w:cs="宋体"/>
          <w:szCs w:val="21"/>
        </w:rPr>
      </w:pPr>
      <w:r>
        <w:rPr>
          <w:rFonts w:hint="eastAsia" w:ascii="宋体" w:hAnsi="宋体" w:cs="宋体"/>
          <w:szCs w:val="21"/>
        </w:rPr>
        <w:t xml:space="preserve">1.合同金额：人民币大写（            ），小写（          ），包括全部货物、辅助材料、包装、人工、调试、检测费、培训（培训期间的全部费用）、机械、运输、仓储、保险、运费、各种税费、劳保、专利技术及质</w:t>
      </w:r>
      <w:r>
        <w:rPr>
          <w:rFonts w:hint="eastAsia" w:ascii="宋体" w:hAnsi="宋体" w:cs="宋体"/>
          <w:szCs w:val="21"/>
        </w:rPr>
        <w:t xml:space="preserve">保期间</w:t>
      </w:r>
      <w:r>
        <w:rPr>
          <w:rFonts w:hint="eastAsia" w:ascii="宋体" w:hAnsi="宋体" w:cs="宋体"/>
          <w:szCs w:val="21"/>
        </w:rPr>
        <w:t xml:space="preserve">等一切费用。</w:t>
      </w:r>
      <w:r/>
    </w:p>
    <w:p>
      <w:pPr>
        <w:ind w:firstLine="420"/>
        <w:jc w:val="left"/>
        <w:spacing w:line="360" w:lineRule="auto"/>
        <w:rPr>
          <w:rFonts w:hint="eastAsia" w:ascii="宋体" w:hAnsi="宋体" w:cs="宋体"/>
          <w:szCs w:val="21"/>
        </w:rPr>
      </w:pPr>
      <w:r>
        <w:rPr>
          <w:rFonts w:hint="eastAsia" w:ascii="宋体" w:hAnsi="宋体" w:cs="宋体"/>
          <w:szCs w:val="21"/>
        </w:rPr>
        <w:t xml:space="preserve">2.付款步骤：乙方须在合同签订后5个工作日内按成交金额的5%向甲方交纳履约保证金，按甲方要求分批次供货，材料到场并提供相应合格证件及覆盖材料的相关检测报告。甲方</w:t>
      </w:r>
      <w:r>
        <w:rPr>
          <w:rFonts w:hint="eastAsia" w:ascii="宋体" w:hAnsi="宋体" w:cs="宋体"/>
          <w:szCs w:val="21"/>
        </w:rPr>
        <w:t xml:space="preserve">对该批次货物进行验收，</w:t>
      </w:r>
      <w:r>
        <w:rPr>
          <w:rFonts w:hint="eastAsia" w:ascii="宋体" w:hAnsi="宋体" w:cs="宋体"/>
          <w:szCs w:val="21"/>
        </w:rPr>
        <w:t xml:space="preserve">验收合格后支</w:t>
      </w:r>
      <w:r>
        <w:rPr>
          <w:rFonts w:hint="eastAsia" w:ascii="宋体" w:hAnsi="宋体" w:cs="宋体"/>
          <w:szCs w:val="21"/>
        </w:rPr>
        <w:t xml:space="preserve">付本</w:t>
      </w:r>
      <w:r>
        <w:rPr>
          <w:rFonts w:hint="eastAsia" w:ascii="宋体" w:hAnsi="宋体" w:cs="宋体"/>
          <w:szCs w:val="21"/>
        </w:rPr>
        <w:t xml:space="preserve">批次货款。</w:t>
      </w:r>
      <w:r/>
    </w:p>
    <w:p>
      <w:pPr>
        <w:ind w:firstLine="420"/>
        <w:jc w:val="left"/>
        <w:spacing w:line="360" w:lineRule="auto"/>
        <w:rPr>
          <w:rFonts w:hint="eastAsia" w:ascii="宋体" w:hAnsi="宋体" w:cs="宋体"/>
          <w:szCs w:val="21"/>
        </w:rPr>
      </w:pPr>
      <w:r>
        <w:rPr>
          <w:rFonts w:hint="eastAsia" w:ascii="宋体" w:hAnsi="宋体" w:cs="宋体"/>
          <w:szCs w:val="21"/>
        </w:rPr>
        <w:t xml:space="preserve">每次付款前，</w:t>
      </w:r>
      <w:r>
        <w:rPr>
          <w:rFonts w:hint="eastAsia" w:ascii="宋体" w:hAnsi="宋体" w:cs="宋体"/>
          <w:szCs w:val="21"/>
        </w:rPr>
        <w:t xml:space="preserve">乙方</w:t>
      </w:r>
      <w:r>
        <w:rPr>
          <w:rFonts w:hint="eastAsia" w:ascii="宋体" w:hAnsi="宋体" w:cs="宋体"/>
          <w:szCs w:val="21"/>
        </w:rPr>
        <w:t xml:space="preserve">应当提供</w:t>
      </w:r>
      <w:r>
        <w:rPr>
          <w:rFonts w:hint="eastAsia" w:ascii="宋体" w:hAnsi="宋体" w:cs="宋体"/>
          <w:szCs w:val="21"/>
        </w:rPr>
        <w:t xml:space="preserve">发票、经甲方确认的政府采购履约</w:t>
      </w:r>
      <w:r>
        <w:rPr>
          <w:rFonts w:hint="eastAsia" w:ascii="宋体" w:hAnsi="宋体" w:cs="宋体"/>
          <w:szCs w:val="21"/>
        </w:rPr>
        <w:t xml:space="preserve">验收书</w:t>
      </w:r>
      <w:r>
        <w:rPr>
          <w:rFonts w:hint="eastAsia" w:ascii="宋体" w:hAnsi="宋体" w:cs="宋体"/>
          <w:szCs w:val="21"/>
        </w:rPr>
        <w:t xml:space="preserve">等材料</w:t>
      </w:r>
      <w:r>
        <w:rPr>
          <w:rFonts w:hint="eastAsia" w:ascii="宋体" w:hAnsi="宋体" w:cs="宋体"/>
          <w:szCs w:val="21"/>
        </w:rPr>
        <w:t xml:space="preserve">作为结算依据，甲方原则上自收到前述材料后30日内</w:t>
      </w:r>
      <w:r>
        <w:rPr>
          <w:rFonts w:hint="eastAsia" w:ascii="宋体" w:hAnsi="宋体" w:cs="宋体"/>
          <w:szCs w:val="21"/>
        </w:rPr>
        <w:t xml:space="preserve">付款</w:t>
      </w:r>
      <w:r>
        <w:rPr>
          <w:rFonts w:hint="eastAsia" w:ascii="宋体" w:hAnsi="宋体" w:cs="宋体"/>
          <w:szCs w:val="21"/>
        </w:rPr>
        <w:t xml:space="preserve">。若乙方未能提供前述材料的，甲方有权拒付，且不承担逾期支付的法律责任。</w:t>
      </w:r>
      <w:r/>
    </w:p>
    <w:p>
      <w:pPr>
        <w:ind w:firstLine="420"/>
        <w:jc w:val="left"/>
        <w:spacing w:line="360" w:lineRule="auto"/>
        <w:rPr>
          <w:rFonts w:hint="eastAsia" w:ascii="宋体" w:hAnsi="宋体" w:cs="宋体"/>
          <w:szCs w:val="21"/>
        </w:rPr>
      </w:pPr>
      <w:r>
        <w:rPr>
          <w:rFonts w:hint="eastAsia" w:ascii="宋体" w:hAnsi="宋体" w:cs="宋体"/>
          <w:szCs w:val="21"/>
        </w:rPr>
        <w:t xml:space="preserve">3.根据现行税法对甲方征收的与本合同有关的一切税费均由甲方承担；根据现行税法对</w:t>
      </w:r>
      <w:r>
        <w:rPr>
          <w:rFonts w:hint="eastAsia" w:ascii="宋体" w:hAnsi="宋体" w:cs="宋体"/>
          <w:szCs w:val="21"/>
        </w:rPr>
        <w:t xml:space="preserve">乙方征</w:t>
      </w:r>
      <w:r>
        <w:rPr>
          <w:rFonts w:hint="eastAsia" w:ascii="宋体" w:hAnsi="宋体" w:cs="宋体"/>
          <w:szCs w:val="21"/>
        </w:rPr>
        <w:t xml:space="preserve">收</w:t>
      </w:r>
      <w:r>
        <w:rPr>
          <w:rFonts w:hint="eastAsia" w:ascii="宋体" w:hAnsi="宋体" w:cs="宋体"/>
          <w:szCs w:val="21"/>
        </w:rPr>
        <w:t xml:space="preserve">的与本合同有关的一切税费均由乙方承担。</w:t>
      </w:r>
      <w:r/>
    </w:p>
    <w:p>
      <w:pPr>
        <w:ind w:firstLine="420"/>
        <w:jc w:val="left"/>
        <w:spacing w:line="360" w:lineRule="auto"/>
        <w:rPr>
          <w:rFonts w:hint="eastAsia" w:ascii="宋体" w:hAnsi="宋体" w:cs="宋体"/>
          <w:szCs w:val="21"/>
        </w:rPr>
      </w:pPr>
      <w:r>
        <w:rPr>
          <w:rFonts w:hint="eastAsia" w:ascii="宋体" w:hAnsi="宋体" w:cs="宋体"/>
          <w:szCs w:val="21"/>
        </w:rPr>
        <w:t xml:space="preserve">4.支付方式：银行转账。</w:t>
      </w:r>
      <w:r/>
    </w:p>
    <w:p>
      <w:pPr>
        <w:ind w:firstLine="420"/>
        <w:jc w:val="left"/>
        <w:spacing w:line="360" w:lineRule="auto"/>
        <w:rPr>
          <w:rFonts w:hint="eastAsia" w:ascii="宋体" w:hAnsi="宋体" w:cs="宋体"/>
          <w:szCs w:val="21"/>
        </w:rPr>
      </w:pPr>
      <w:r/>
      <w:bookmarkStart w:id="12" w:name="_Hlk230178964"/>
      <w:r>
        <w:rPr>
          <w:rFonts w:hint="eastAsia" w:ascii="宋体" w:hAnsi="宋体" w:cs="宋体"/>
          <w:szCs w:val="21"/>
        </w:rPr>
        <w:t xml:space="preserve">四、验收要求：</w:t>
      </w:r>
      <w:r/>
    </w:p>
    <w:p>
      <w:pPr>
        <w:ind w:firstLine="420"/>
        <w:spacing w:line="360" w:lineRule="auto"/>
        <w:rPr>
          <w:rFonts w:hint="eastAsia" w:ascii="宋体" w:hAnsi="宋体" w:cs="宋体"/>
          <w:szCs w:val="21"/>
        </w:rPr>
      </w:pPr>
      <w:r/>
      <w:bookmarkStart w:id="13" w:name="_Hlk230179440"/>
      <w:r>
        <w:rPr>
          <w:rFonts w:hint="eastAsia" w:ascii="宋体" w:hAnsi="宋体" w:cs="宋体"/>
          <w:szCs w:val="21"/>
        </w:rPr>
        <w:t xml:space="preserve">1.验收依据：</w:t>
      </w:r>
      <w:r>
        <w:rPr>
          <w:rFonts w:hint="eastAsia" w:ascii="宋体" w:hAnsi="宋体" w:cs="宋体"/>
          <w:szCs w:val="21"/>
        </w:rPr>
        <w:t xml:space="preserve">双方确认，本合同项下货物的履约验收，将严格按照《江苏省政府采购履约验收管理办法》（苏财</w:t>
      </w:r>
      <w:r>
        <w:rPr>
          <w:rFonts w:hint="eastAsia" w:ascii="宋体" w:hAnsi="宋体" w:cs="宋体"/>
          <w:szCs w:val="21"/>
        </w:rPr>
        <w:t xml:space="preserve">规</w:t>
      </w:r>
      <w:r>
        <w:rPr>
          <w:rFonts w:hint="eastAsia" w:ascii="宋体" w:hAnsi="宋体" w:cs="宋体"/>
          <w:szCs w:val="21"/>
        </w:rPr>
        <w:t xml:space="preserve">〔2024〕7号）</w:t>
      </w:r>
      <w:r>
        <w:rPr>
          <w:rFonts w:hint="eastAsia" w:ascii="宋体" w:hAnsi="宋体" w:cs="宋体"/>
          <w:szCs w:val="21"/>
        </w:rPr>
        <w:t xml:space="preserve">、采购文件要求</w:t>
      </w:r>
      <w:r>
        <w:rPr>
          <w:rFonts w:hint="eastAsia" w:ascii="宋体" w:hAnsi="宋体" w:cs="宋体"/>
          <w:szCs w:val="21"/>
        </w:rPr>
        <w:t xml:space="preserve">及本合同约定执行。</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验收启动：乙方完成每批次货物交付，提交该批次货物的质量合格证明及符合合同约定的检测报告（如涉及）后，视为该批次货物具备验收条件</w:t>
      </w:r>
      <w:r>
        <w:rPr>
          <w:rFonts w:hint="eastAsia" w:ascii="宋体" w:hAnsi="宋体" w:cs="宋体"/>
          <w:szCs w:val="21"/>
        </w:rPr>
        <w:t xml:space="preserve">，</w:t>
      </w:r>
      <w:r>
        <w:rPr>
          <w:rFonts w:hint="eastAsia" w:ascii="宋体" w:hAnsi="宋体" w:cs="宋体"/>
          <w:szCs w:val="21"/>
        </w:rPr>
        <w:t xml:space="preserve">甲方应在具备验收条件后5个工作日内启动验收工作</w:t>
      </w:r>
      <w:r>
        <w:rPr>
          <w:rFonts w:hint="eastAsia" w:ascii="宋体" w:hAnsi="宋体" w:cs="宋体"/>
          <w:szCs w:val="21"/>
        </w:rPr>
        <w:t xml:space="preserve">，</w:t>
      </w:r>
      <w:r>
        <w:rPr>
          <w:rFonts w:hint="eastAsia" w:ascii="宋体" w:hAnsi="宋体" w:cs="宋体"/>
          <w:szCs w:val="21"/>
        </w:rPr>
        <w:t xml:space="preserve">向乙方发出《政府采购履约验收通知单》。</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验收</w:t>
      </w:r>
      <w:r>
        <w:rPr>
          <w:rFonts w:hint="eastAsia" w:ascii="宋体" w:hAnsi="宋体" w:cs="宋体"/>
          <w:szCs w:val="21"/>
        </w:rPr>
        <w:t xml:space="preserve">主体</w:t>
      </w:r>
      <w:r>
        <w:rPr>
          <w:rFonts w:hint="eastAsia" w:ascii="宋体" w:hAnsi="宋体" w:cs="宋体"/>
          <w:szCs w:val="21"/>
        </w:rPr>
        <w:t xml:space="preserve">：</w:t>
      </w:r>
      <w:r>
        <w:rPr>
          <w:rFonts w:hint="eastAsia" w:ascii="宋体" w:hAnsi="宋体" w:cs="宋体"/>
          <w:szCs w:val="21"/>
        </w:rPr>
        <w:t xml:space="preserve">验收工作由甲方负责组织实施，乙方应予以必要配合。</w:t>
      </w:r>
      <w:r>
        <w:rPr>
          <w:rFonts w:hint="eastAsia" w:ascii="宋体" w:hAnsi="宋体" w:cs="宋体"/>
          <w:szCs w:val="21"/>
        </w:rPr>
        <w:t xml:space="preserve">甲方成立验收小组</w:t>
      </w:r>
      <w:r>
        <w:rPr>
          <w:rFonts w:hint="eastAsia" w:ascii="宋体" w:hAnsi="宋体" w:cs="宋体"/>
          <w:szCs w:val="21"/>
        </w:rPr>
        <w:t xml:space="preserve">，</w:t>
      </w:r>
      <w:r>
        <w:rPr>
          <w:rFonts w:hint="eastAsia" w:ascii="宋体" w:hAnsi="宋体" w:cs="宋体"/>
          <w:szCs w:val="21"/>
        </w:rPr>
        <w:t xml:space="preserve">参与本项目评审的甲方代表、采购代理机构工作人员及与乙方有利害关系的人员不得作为验收小组成员。甲方根据需要每批次覆盖材料随机取样2个样品送第三方检测机构，乙方需承担检测的费用。</w:t>
      </w:r>
      <w:r/>
    </w:p>
    <w:p>
      <w:pPr>
        <w:ind w:firstLine="420"/>
        <w:spacing w:line="360" w:lineRule="auto"/>
        <w:rPr>
          <w:rFonts w:hint="eastAsia" w:ascii="宋体" w:hAnsi="宋体" w:cs="宋体"/>
          <w:szCs w:val="21"/>
        </w:rPr>
      </w:pPr>
      <w:r>
        <w:rPr>
          <w:rFonts w:hint="eastAsia" w:ascii="宋体" w:hAnsi="宋体" w:cs="宋体"/>
          <w:szCs w:val="21"/>
        </w:rPr>
        <w:t xml:space="preserve">4.验收程序与标准：</w:t>
      </w:r>
      <w:r>
        <w:rPr>
          <w:rFonts w:hint="eastAsia" w:ascii="宋体" w:hAnsi="宋体" w:cs="宋体"/>
          <w:szCs w:val="21"/>
        </w:rPr>
        <w:t xml:space="preserve">甲方</w:t>
      </w:r>
      <w:r>
        <w:rPr>
          <w:rFonts w:ascii="宋体" w:hAnsi="宋体" w:cs="宋体"/>
          <w:szCs w:val="21"/>
        </w:rPr>
        <w:t xml:space="preserve">按照验收方案开展验收，对</w:t>
      </w:r>
      <w:r>
        <w:rPr>
          <w:rFonts w:hint="eastAsia" w:ascii="宋体" w:hAnsi="宋体" w:cs="宋体"/>
          <w:szCs w:val="21"/>
        </w:rPr>
        <w:t xml:space="preserve">乙方</w:t>
      </w:r>
      <w:r>
        <w:rPr>
          <w:rFonts w:ascii="宋体" w:hAnsi="宋体" w:cs="宋体"/>
          <w:szCs w:val="21"/>
        </w:rPr>
        <w:t xml:space="preserve">提供的货物按照采购文件、响应文件、封存样品</w:t>
      </w:r>
      <w:r>
        <w:rPr>
          <w:rFonts w:hint="eastAsia" w:ascii="宋体" w:hAnsi="宋体" w:cs="宋体"/>
          <w:szCs w:val="21"/>
        </w:rPr>
        <w:t xml:space="preserve">（如涉及）</w:t>
      </w:r>
      <w:r>
        <w:rPr>
          <w:rFonts w:ascii="宋体" w:hAnsi="宋体" w:cs="宋体"/>
          <w:szCs w:val="21"/>
        </w:rPr>
        <w:t xml:space="preserve">、检测报告</w:t>
      </w:r>
      <w:r>
        <w:rPr>
          <w:rFonts w:hint="eastAsia" w:ascii="宋体" w:hAnsi="宋体" w:cs="宋体"/>
          <w:szCs w:val="21"/>
        </w:rPr>
        <w:t xml:space="preserve">（如涉及）</w:t>
      </w:r>
      <w:r>
        <w:rPr>
          <w:rFonts w:ascii="宋体" w:hAnsi="宋体" w:cs="宋体"/>
          <w:szCs w:val="21"/>
        </w:rPr>
        <w:t xml:space="preserve">、合同等</w:t>
      </w:r>
      <w:r>
        <w:rPr>
          <w:rFonts w:hint="eastAsia" w:ascii="宋体" w:hAnsi="宋体" w:cs="宋体"/>
          <w:szCs w:val="21"/>
        </w:rPr>
        <w:t xml:space="preserve">对</w:t>
      </w:r>
      <w:r>
        <w:rPr>
          <w:rFonts w:hint="eastAsia" w:ascii="宋体" w:hAnsi="宋体" w:cs="宋体"/>
          <w:szCs w:val="21"/>
        </w:rPr>
        <w:t xml:space="preserve">数量、规格、外观、质量证明文件</w:t>
      </w:r>
      <w:r>
        <w:rPr>
          <w:rFonts w:hint="eastAsia" w:ascii="宋体" w:hAnsi="宋体" w:cs="宋体"/>
          <w:szCs w:val="21"/>
        </w:rPr>
        <w:t xml:space="preserve">、</w:t>
      </w:r>
      <w:r>
        <w:rPr>
          <w:rFonts w:hint="eastAsia" w:ascii="宋体" w:hAnsi="宋体" w:cs="宋体"/>
          <w:szCs w:val="21"/>
        </w:rPr>
        <w:t xml:space="preserve">技术性能指标等</w:t>
      </w:r>
      <w:r>
        <w:rPr>
          <w:rFonts w:ascii="宋体" w:hAnsi="宋体" w:cs="宋体"/>
          <w:szCs w:val="21"/>
        </w:rPr>
        <w:t xml:space="preserve">进行核对验收，做好记录。</w:t>
      </w:r>
      <w:r/>
    </w:p>
    <w:p>
      <w:pPr>
        <w:ind w:firstLine="420"/>
        <w:spacing w:line="360" w:lineRule="auto"/>
        <w:rPr>
          <w:rFonts w:hint="eastAsia" w:ascii="宋体" w:hAnsi="宋体" w:cs="宋体"/>
          <w:szCs w:val="21"/>
        </w:rPr>
      </w:pPr>
      <w:r>
        <w:rPr>
          <w:rFonts w:hint="eastAsia" w:ascii="宋体" w:hAnsi="宋体" w:cs="宋体"/>
          <w:szCs w:val="21"/>
        </w:rPr>
        <w:t xml:space="preserve">5.验收结论：</w:t>
      </w:r>
      <w:r>
        <w:rPr>
          <w:rFonts w:ascii="宋体" w:hAnsi="宋体" w:cs="宋体"/>
          <w:szCs w:val="21"/>
        </w:rPr>
        <w:t xml:space="preserve">验收结束后，验收小组应形成书面意见，写入《</w:t>
      </w:r>
      <w:r>
        <w:rPr>
          <w:rFonts w:hint="eastAsia" w:ascii="宋体" w:hAnsi="宋体" w:cs="宋体"/>
          <w:szCs w:val="21"/>
        </w:rPr>
        <w:t xml:space="preserve">政府采购履约验收书</w:t>
      </w:r>
      <w:r>
        <w:rPr>
          <w:rFonts w:ascii="宋体" w:hAnsi="宋体" w:cs="宋体"/>
          <w:szCs w:val="21"/>
        </w:rPr>
        <w:t xml:space="preserve">》</w:t>
      </w:r>
      <w:r>
        <w:rPr>
          <w:rFonts w:hint="eastAsia" w:ascii="宋体" w:hAnsi="宋体" w:cs="宋体"/>
          <w:szCs w:val="21"/>
        </w:rPr>
        <w:t xml:space="preserve">，</w:t>
      </w:r>
      <w:r>
        <w:rPr>
          <w:rFonts w:ascii="宋体" w:hAnsi="宋体" w:cs="宋体"/>
          <w:szCs w:val="21"/>
        </w:rPr>
        <w:t xml:space="preserve">列明各项标准的验收情况及项目总体评价</w:t>
      </w:r>
      <w:r>
        <w:rPr>
          <w:rFonts w:hint="eastAsia" w:ascii="宋体" w:hAnsi="宋体" w:cs="宋体"/>
          <w:szCs w:val="21"/>
        </w:rPr>
        <w:t xml:space="preserve">，明确验收结果</w:t>
      </w:r>
      <w:r>
        <w:rPr>
          <w:rFonts w:ascii="宋体" w:hAnsi="宋体" w:cs="宋体"/>
          <w:szCs w:val="21"/>
        </w:rPr>
        <w:t xml:space="preserve">。验收小组所有成员应当在书面意见上签字。验收小组成员意见不一致时，按照少数服从多数的原则</w:t>
      </w:r>
      <w:r>
        <w:rPr>
          <w:rFonts w:ascii="宋体" w:hAnsi="宋体" w:cs="宋体"/>
          <w:szCs w:val="21"/>
        </w:rPr>
        <w:t xml:space="preserve">作出</w:t>
      </w:r>
      <w:r>
        <w:rPr>
          <w:rFonts w:ascii="宋体" w:hAnsi="宋体" w:cs="宋体"/>
          <w:szCs w:val="21"/>
        </w:rPr>
        <w:t xml:space="preserve">验收意见，并将不一致意见如实记录。</w:t>
      </w:r>
      <w:r>
        <w:rPr>
          <w:rFonts w:hint="eastAsia" w:ascii="宋体" w:hAnsi="宋体" w:cs="宋体"/>
          <w:szCs w:val="21"/>
        </w:rPr>
        <w:t xml:space="preserve">甲乙双方应对验收意见进行确认，共同签署《政府采购履约验收书》。对验收结果有异议的，双方应协商解决；协商不成的，按本合同争议解决条款处理。</w:t>
      </w:r>
      <w:r/>
    </w:p>
    <w:p>
      <w:pPr>
        <w:ind w:firstLine="420"/>
        <w:spacing w:line="360" w:lineRule="auto"/>
        <w:rPr>
          <w:rFonts w:hint="eastAsia" w:ascii="宋体" w:hAnsi="宋体" w:cs="宋体"/>
          <w:szCs w:val="21"/>
        </w:rPr>
      </w:pPr>
      <w:r>
        <w:rPr>
          <w:rFonts w:hint="eastAsia" w:ascii="宋体" w:hAnsi="宋体" w:cs="宋体"/>
          <w:szCs w:val="21"/>
        </w:rPr>
        <w:t xml:space="preserve">6.验收结果处理：</w:t>
      </w:r>
      <w:r/>
    </w:p>
    <w:p>
      <w:pPr>
        <w:ind w:firstLine="420"/>
        <w:spacing w:line="360" w:lineRule="auto"/>
        <w:rPr>
          <w:rFonts w:hint="eastAsia" w:ascii="宋体" w:hAnsi="宋体" w:cs="宋体"/>
          <w:szCs w:val="21"/>
        </w:rPr>
      </w:pPr>
      <w:r>
        <w:rPr>
          <w:rFonts w:hint="eastAsia" w:ascii="宋体" w:hAnsi="宋体" w:cs="宋体"/>
          <w:szCs w:val="21"/>
        </w:rPr>
        <w:t xml:space="preserve">（1）</w:t>
      </w:r>
      <w:r>
        <w:rPr>
          <w:rFonts w:hint="eastAsia" w:ascii="宋体" w:hAnsi="宋体" w:cs="宋体"/>
          <w:szCs w:val="21"/>
        </w:rPr>
        <w:t xml:space="preserve">验收合格：该批次货物视为履约完毕，甲方应按照本合同第三条第2款支付相应货款。</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hint="eastAsia" w:ascii="宋体" w:hAnsi="宋体" w:cs="宋体"/>
          <w:szCs w:val="21"/>
        </w:rPr>
        <w:t xml:space="preserve">验收不合格：甲方有权拒收该批次货物，并按照本合同第七条追究乙方的违约责任。</w:t>
      </w:r>
      <w:r/>
    </w:p>
    <w:p>
      <w:pPr>
        <w:ind w:firstLine="420"/>
        <w:spacing w:line="360" w:lineRule="auto"/>
        <w:rPr>
          <w:rFonts w:hint="eastAsia" w:ascii="宋体" w:hAnsi="宋体" w:cs="宋体"/>
          <w:szCs w:val="21"/>
        </w:rPr>
      </w:pPr>
      <w:r>
        <w:rPr>
          <w:rFonts w:hint="eastAsia" w:ascii="宋体" w:hAnsi="宋体" w:cs="宋体"/>
          <w:szCs w:val="21"/>
        </w:rPr>
        <w:t xml:space="preserve">7.</w:t>
      </w:r>
      <w:r>
        <w:rPr>
          <w:rFonts w:hint="eastAsia" w:ascii="宋体" w:hAnsi="宋体" w:cs="宋体"/>
          <w:szCs w:val="21"/>
        </w:rPr>
        <w:t xml:space="preserve">分期验收：本合同项下货物实行分批交付的，每批次货物均应按照本条约定进行分期验收，并出具该批次的验收报告。分期验收报告是甲方支付对应批次货款的直接依据。</w:t>
      </w:r>
      <w:r/>
    </w:p>
    <w:p>
      <w:pPr>
        <w:ind w:firstLine="420"/>
        <w:spacing w:line="360" w:lineRule="auto"/>
        <w:rPr>
          <w:rFonts w:hint="eastAsia" w:ascii="宋体" w:hAnsi="宋体" w:cs="宋体"/>
          <w:szCs w:val="21"/>
        </w:rPr>
      </w:pPr>
      <w:r>
        <w:rPr>
          <w:rFonts w:hint="eastAsia" w:ascii="宋体" w:hAnsi="宋体" w:cs="宋体"/>
          <w:szCs w:val="21"/>
        </w:rPr>
        <w:t xml:space="preserve">8.履约保证金的退还：</w:t>
      </w:r>
      <w:r>
        <w:rPr>
          <w:rFonts w:hint="eastAsia" w:ascii="宋体" w:hAnsi="宋体" w:cs="宋体"/>
          <w:szCs w:val="21"/>
        </w:rPr>
        <w:t xml:space="preserve">本项目为分批次交付，涉及分期验收，甲方将结合阶段性验收意见形成总验收意见，在乙方履行完毕全部合同义务、甲方总验收合格后三十日内，乙方无违约或者其他应扣除货款情形时，甲方将向乙方无息返还履约保证金。</w:t>
      </w:r>
      <w:r>
        <w:rPr>
          <w:rFonts w:hint="eastAsia" w:ascii="宋体" w:hAnsi="宋体" w:cs="宋体"/>
          <w:szCs w:val="21"/>
        </w:rPr>
        <w:t xml:space="preserve">乙方</w:t>
      </w:r>
      <w:r>
        <w:rPr>
          <w:rFonts w:hint="eastAsia" w:ascii="宋体" w:hAnsi="宋体" w:cs="宋体"/>
          <w:szCs w:val="21"/>
        </w:rPr>
        <w:t xml:space="preserve">完全不履行合同，履约保证金不予退还，</w:t>
      </w:r>
      <w:r>
        <w:rPr>
          <w:rFonts w:hint="eastAsia" w:ascii="宋体" w:hAnsi="宋体" w:cs="宋体"/>
          <w:szCs w:val="21"/>
        </w:rPr>
        <w:t xml:space="preserve">乙方</w:t>
      </w:r>
      <w:r>
        <w:rPr>
          <w:rFonts w:hint="eastAsia" w:ascii="宋体" w:hAnsi="宋体" w:cs="宋体"/>
          <w:szCs w:val="21"/>
        </w:rPr>
        <w:t xml:space="preserve">有其他违约行为的，</w:t>
      </w:r>
      <w:r>
        <w:rPr>
          <w:rFonts w:hint="eastAsia" w:ascii="宋体" w:hAnsi="宋体" w:cs="宋体"/>
          <w:szCs w:val="21"/>
        </w:rPr>
        <w:t xml:space="preserve">甲方</w:t>
      </w:r>
      <w:r>
        <w:rPr>
          <w:rFonts w:hint="eastAsia" w:ascii="宋体" w:hAnsi="宋体" w:cs="宋体"/>
          <w:szCs w:val="21"/>
        </w:rPr>
        <w:t xml:space="preserve">有权按合同约定从履约保证金中扣除违约金、赔偿金等。</w:t>
      </w:r>
      <w:r/>
    </w:p>
    <w:p>
      <w:pPr>
        <w:ind w:firstLine="480"/>
        <w:spacing w:line="360" w:lineRule="auto"/>
        <w:tabs>
          <w:tab w:val="left" w:pos="1134" w:leader="none"/>
        </w:tabs>
        <w:rPr>
          <w:rFonts w:hint="eastAsia" w:ascii="宋体" w:hAnsi="宋体" w:cs="宋体"/>
          <w:bCs/>
          <w:szCs w:val="21"/>
        </w:rPr>
      </w:pPr>
      <w:r>
        <w:rPr>
          <w:rFonts w:hint="eastAsia" w:ascii="宋体" w:hAnsi="宋体" w:cs="宋体"/>
          <w:szCs w:val="21"/>
        </w:rPr>
        <w:t xml:space="preserve">9</w:t>
      </w:r>
      <w:r>
        <w:rPr>
          <w:rFonts w:hint="eastAsia" w:ascii="宋体" w:hAnsi="宋体" w:cs="宋体"/>
          <w:szCs w:val="21"/>
        </w:rPr>
        <w:t xml:space="preserve">.其他要求按照《江苏省政府采购履约验收管理办法》规定执行。</w:t>
      </w:r>
      <w:bookmarkEnd w:id="12"/>
      <w:r/>
      <w:bookmarkEnd w:id="13"/>
      <w:r/>
      <w:r/>
    </w:p>
    <w:p>
      <w:pPr>
        <w:ind w:firstLine="420"/>
        <w:spacing w:line="360" w:lineRule="auto"/>
        <w:rPr>
          <w:rFonts w:hint="eastAsia" w:ascii="宋体" w:hAnsi="宋体" w:cs="宋体"/>
          <w:szCs w:val="21"/>
        </w:rPr>
      </w:pPr>
      <w:r>
        <w:rPr>
          <w:rFonts w:hint="eastAsia" w:ascii="宋体" w:hAnsi="宋体" w:cs="宋体"/>
          <w:szCs w:val="21"/>
        </w:rPr>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五</w:t>
      </w:r>
      <w:r>
        <w:rPr>
          <w:rFonts w:hint="eastAsia" w:ascii="宋体" w:hAnsi="宋体" w:cs="宋体"/>
          <w:szCs w:val="21"/>
          <w:lang w:val="zh-CN"/>
        </w:rPr>
        <w:t xml:space="preserve">、甲方权利和义务：</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1.根据甲方采购要求及乙方响应文件中的承诺，对乙方提供的</w:t>
      </w:r>
      <w:r>
        <w:rPr>
          <w:rFonts w:hint="eastAsia" w:ascii="宋体" w:hAnsi="宋体" w:cs="宋体"/>
          <w:szCs w:val="21"/>
        </w:rPr>
        <w:t xml:space="preserve">货物、</w:t>
      </w:r>
      <w:r>
        <w:rPr>
          <w:rFonts w:hint="eastAsia" w:ascii="宋体" w:hAnsi="宋体" w:cs="宋体"/>
          <w:szCs w:val="21"/>
          <w:lang w:val="zh-CN"/>
        </w:rPr>
        <w:t xml:space="preserve">服务及履行本合同情况实行验收。</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2.甲方必须满足本采购文件相关要求。</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六</w:t>
      </w:r>
      <w:r>
        <w:rPr>
          <w:rFonts w:hint="eastAsia" w:ascii="宋体" w:hAnsi="宋体" w:cs="宋体"/>
          <w:szCs w:val="21"/>
          <w:lang w:val="zh-CN"/>
        </w:rPr>
        <w:t xml:space="preserve">、乙方权利和义务：</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1.乙方根据甲方有关要求，积极主动保质保量地完成此项目。</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2.乙方必须满足本采购文件要求。</w:t>
      </w:r>
      <w:r>
        <w:rPr>
          <w:rFonts w:hint="eastAsia" w:ascii="宋体" w:hAnsi="宋体" w:cs="宋体"/>
          <w:szCs w:val="21"/>
          <w:lang w:val="zh-CN"/>
        </w:rPr>
        <w:t xml:space="preserve">本合同涉及</w:t>
      </w:r>
      <w:r>
        <w:rPr>
          <w:rFonts w:hint="eastAsia" w:ascii="宋体" w:hAnsi="宋体" w:cs="宋体"/>
          <w:szCs w:val="21"/>
          <w:lang w:val="zh-CN"/>
        </w:rPr>
        <w:t xml:space="preserve">货物</w:t>
      </w:r>
      <w:r>
        <w:rPr>
          <w:rFonts w:hint="eastAsia" w:ascii="宋体" w:hAnsi="宋体" w:cs="宋体"/>
          <w:szCs w:val="21"/>
          <w:lang w:val="zh-CN"/>
        </w:rPr>
        <w:t xml:space="preserve">包装的，乙方交付货物的包装和标识应同时满足：符合国家法律法规和规范性文件</w:t>
      </w:r>
      <w:r>
        <w:rPr>
          <w:rFonts w:hint="eastAsia" w:ascii="宋体" w:hAnsi="宋体" w:cs="宋体"/>
          <w:szCs w:val="21"/>
          <w:lang w:val="zh-CN"/>
        </w:rPr>
        <w:t xml:space="preserve">、谈判文件</w:t>
      </w:r>
      <w:r>
        <w:rPr>
          <w:rFonts w:hint="eastAsia" w:ascii="宋体" w:hAnsi="宋体" w:cs="宋体"/>
          <w:szCs w:val="21"/>
          <w:lang w:val="zh-CN"/>
        </w:rPr>
        <w:t xml:space="preserve">对产品包装及标识的要求</w:t>
      </w:r>
      <w:r>
        <w:rPr>
          <w:rFonts w:hint="eastAsia" w:ascii="宋体" w:hAnsi="宋体" w:cs="宋体"/>
          <w:szCs w:val="21"/>
          <w:lang w:val="zh-CN"/>
        </w:rPr>
        <w:t xml:space="preserve">；</w:t>
      </w:r>
      <w:r>
        <w:rPr>
          <w:rFonts w:hint="eastAsia" w:ascii="宋体" w:hAnsi="宋体" w:cs="宋体"/>
          <w:szCs w:val="21"/>
          <w:lang w:val="zh-CN"/>
        </w:rPr>
        <w:t xml:space="preserve">符合乙方</w:t>
      </w:r>
      <w:r>
        <w:rPr>
          <w:rFonts w:hint="eastAsia" w:ascii="宋体" w:hAnsi="宋体" w:cs="宋体"/>
          <w:szCs w:val="21"/>
          <w:lang w:val="zh-CN"/>
        </w:rPr>
        <w:t xml:space="preserve">的承诺、</w:t>
      </w:r>
      <w:r>
        <w:rPr>
          <w:rFonts w:hint="eastAsia" w:ascii="宋体" w:hAnsi="宋体" w:cs="宋体"/>
          <w:szCs w:val="21"/>
          <w:lang w:val="zh-CN"/>
        </w:rPr>
        <w:t xml:space="preserve">声明或保证；符合绿色环保、运输及安全性等要求。包装应适应远距离运输、防潮、防震、防锈和防野蛮装卸等要求，确保货物安全无损地运抵指定现场。</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3.质保：</w:t>
      </w:r>
      <w:r>
        <w:rPr>
          <w:rFonts w:hint="eastAsia" w:ascii="宋体" w:hAnsi="宋体" w:cs="宋体"/>
          <w:szCs w:val="21"/>
          <w:lang w:val="zh-CN"/>
        </w:rPr>
        <w:t xml:space="preserve">乙方交付的货物应同时满足国家法律法规</w:t>
      </w:r>
      <w:r>
        <w:rPr>
          <w:rFonts w:hint="eastAsia" w:ascii="宋体" w:hAnsi="宋体" w:cs="宋体"/>
          <w:szCs w:val="21"/>
          <w:lang w:val="zh-CN"/>
        </w:rPr>
        <w:t xml:space="preserve">、谈判文件</w:t>
      </w:r>
      <w:r>
        <w:rPr>
          <w:rFonts w:hint="eastAsia" w:ascii="宋体" w:hAnsi="宋体" w:cs="宋体"/>
          <w:szCs w:val="21"/>
          <w:lang w:val="zh-CN"/>
        </w:rPr>
        <w:t xml:space="preserve">的质量要求；符合国家有关安全、环保、卫生的规定。如应向甲方提交所提供货物的技术文件的，应</w:t>
      </w:r>
      <w:r>
        <w:rPr>
          <w:rFonts w:hint="eastAsia" w:ascii="宋体" w:hAnsi="宋体" w:cs="宋体"/>
          <w:szCs w:val="21"/>
          <w:lang w:val="zh-CN"/>
        </w:rPr>
        <w:t xml:space="preserve">包装好随货物</w:t>
      </w:r>
      <w:r>
        <w:rPr>
          <w:rFonts w:hint="eastAsia" w:ascii="宋体" w:hAnsi="宋体" w:cs="宋体"/>
          <w:szCs w:val="21"/>
          <w:lang w:val="zh-CN"/>
        </w:rPr>
        <w:t xml:space="preserve">一同发运。</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货物质保期自</w:t>
      </w:r>
      <w:r>
        <w:rPr>
          <w:rFonts w:hint="eastAsia" w:ascii="宋体" w:hAnsi="宋体" w:cs="宋体"/>
          <w:szCs w:val="21"/>
          <w:lang w:val="zh-CN"/>
        </w:rPr>
        <w:t xml:space="preserve">验收合格之日起算，柴油发电机两年，其他一年。质保期内，如果货物的质量或规格与合同不符，</w:t>
      </w:r>
      <w:r>
        <w:rPr>
          <w:rFonts w:hint="eastAsia" w:ascii="宋体" w:hAnsi="宋体" w:cs="宋体"/>
          <w:szCs w:val="21"/>
          <w:lang w:val="zh-CN"/>
        </w:rPr>
        <w:t xml:space="preserve">乙方应当</w:t>
      </w:r>
      <w:r>
        <w:rPr>
          <w:rFonts w:hint="eastAsia" w:ascii="宋体" w:hAnsi="宋体" w:cs="宋体"/>
          <w:szCs w:val="21"/>
          <w:lang w:val="zh-CN"/>
        </w:rPr>
        <w:t xml:space="preserve">以优良的服务态度，便利、快捷的方式在4小时内响应，24小时内解决采购人提出的服务要求</w:t>
      </w:r>
      <w:r>
        <w:rPr>
          <w:rFonts w:hint="eastAsia" w:ascii="宋体" w:hAnsi="宋体" w:cs="宋体"/>
          <w:szCs w:val="21"/>
          <w:lang w:val="zh-CN"/>
        </w:rPr>
        <w:t xml:space="preserve">，</w:t>
      </w:r>
      <w:r>
        <w:rPr>
          <w:rFonts w:hint="eastAsia" w:ascii="宋体" w:hAnsi="宋体" w:cs="宋体"/>
          <w:szCs w:val="21"/>
          <w:lang w:val="zh-CN"/>
        </w:rPr>
        <w:t xml:space="preserve">以合理速度免费修理、更换、重作有缺陷的货物或部件</w:t>
      </w:r>
      <w:r>
        <w:rPr>
          <w:rFonts w:hint="eastAsia" w:ascii="宋体" w:hAnsi="宋体" w:cs="宋体"/>
          <w:szCs w:val="21"/>
          <w:lang w:val="zh-CN"/>
        </w:rPr>
        <w:t xml:space="preserve">，</w:t>
      </w:r>
      <w:r>
        <w:rPr>
          <w:rFonts w:hint="eastAsia" w:ascii="宋体" w:hAnsi="宋体" w:cs="宋体"/>
          <w:szCs w:val="21"/>
          <w:lang w:val="zh-CN"/>
        </w:rPr>
        <w:t xml:space="preserve">乙方</w:t>
      </w:r>
      <w:r>
        <w:rPr>
          <w:rFonts w:hint="eastAsia" w:ascii="宋体" w:hAnsi="宋体" w:cs="宋体"/>
          <w:szCs w:val="21"/>
          <w:lang w:val="zh-CN"/>
        </w:rPr>
        <w:t xml:space="preserve">未能按约履行义务</w:t>
      </w:r>
      <w:r>
        <w:rPr>
          <w:rFonts w:hint="eastAsia" w:ascii="宋体" w:hAnsi="宋体" w:cs="宋体"/>
          <w:szCs w:val="21"/>
          <w:lang w:val="zh-CN"/>
        </w:rPr>
        <w:t xml:space="preserve">，甲方可采取必要的补救措施，但其风险和费用将由乙方承担，</w:t>
      </w:r>
      <w:r/>
    </w:p>
    <w:p>
      <w:pPr>
        <w:ind w:firstLine="420"/>
        <w:jc w:val="left"/>
        <w:spacing w:line="360" w:lineRule="auto"/>
        <w:rPr>
          <w:rFonts w:hint="eastAsia" w:ascii="宋体" w:hAnsi="宋体" w:cs="宋体"/>
          <w:szCs w:val="21"/>
        </w:rPr>
      </w:pPr>
      <w:r>
        <w:rPr>
          <w:rFonts w:hint="eastAsia" w:ascii="宋体" w:hAnsi="宋体" w:cs="宋体"/>
          <w:szCs w:val="21"/>
          <w:lang w:val="zh-CN"/>
        </w:rPr>
        <w:t xml:space="preserve">如乙方在谈判过程中对货物质量保证期和售后服务</w:t>
      </w:r>
      <w:r>
        <w:rPr>
          <w:rFonts w:hint="eastAsia" w:ascii="宋体" w:hAnsi="宋体" w:cs="宋体"/>
          <w:szCs w:val="21"/>
          <w:lang w:val="zh-CN"/>
        </w:rPr>
        <w:t xml:space="preserve">作出</w:t>
      </w:r>
      <w:r>
        <w:rPr>
          <w:rFonts w:hint="eastAsia" w:ascii="宋体" w:hAnsi="宋体" w:cs="宋体"/>
          <w:szCs w:val="21"/>
          <w:lang w:val="zh-CN"/>
        </w:rPr>
        <w:t xml:space="preserve">更优的承诺、声明或保证的，适用乙方的承诺、声明或保证。</w:t>
      </w:r>
      <w:r>
        <w:rPr>
          <w:rFonts w:hint="eastAsia" w:ascii="宋体" w:hAnsi="宋体" w:cs="宋体"/>
          <w:szCs w:val="21"/>
        </w:rPr>
        <w:t xml:space="preserve">七</w:t>
      </w:r>
      <w:r>
        <w:rPr>
          <w:rFonts w:hint="eastAsia" w:ascii="宋体" w:hAnsi="宋体" w:cs="宋体"/>
          <w:szCs w:val="21"/>
          <w:lang w:val="zh-CN"/>
        </w:rPr>
        <w:t xml:space="preserve">、违约责任：</w:t>
      </w:r>
      <w:r/>
    </w:p>
    <w:p>
      <w:pPr>
        <w:ind w:firstLine="420"/>
        <w:jc w:val="left"/>
        <w:spacing w:line="360" w:lineRule="auto"/>
        <w:rPr>
          <w:rFonts w:hint="eastAsia" w:ascii="宋体" w:hAnsi="宋体" w:cs="宋体"/>
          <w:szCs w:val="21"/>
          <w:lang w:val="zh-CN"/>
        </w:rPr>
      </w:pPr>
      <w:r/>
      <w:bookmarkStart w:id="14" w:name="OLE_LINK8"/>
      <w:r/>
      <w:bookmarkStart w:id="15" w:name="OLE_LINK9"/>
      <w:r>
        <w:rPr>
          <w:rFonts w:hint="eastAsia" w:ascii="宋体" w:hAnsi="宋体" w:cs="宋体"/>
          <w:szCs w:val="21"/>
          <w:lang w:val="zh-CN"/>
        </w:rPr>
        <w:t xml:space="preserve">1.甲方违反合同规定，无正当理由拒绝接受乙方供货，应当承担乙方由此造成的损失，但总额不超过合同总金额的5%。                                         </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2.乙方违约责任及违约金支付：</w:t>
      </w:r>
      <w:bookmarkStart w:id="16" w:name="_Hlk230179490"/>
      <w:r>
        <w:rPr>
          <w:rFonts w:hint="eastAsia" w:ascii="宋体" w:hAnsi="宋体" w:cs="宋体"/>
          <w:szCs w:val="21"/>
          <w:lang w:val="zh-CN"/>
        </w:rPr>
        <w:t xml:space="preserve">2.1</w:t>
      </w:r>
      <w:bookmarkStart w:id="17" w:name="OLE_LINK11"/>
      <w:r/>
      <w:bookmarkStart w:id="18" w:name="OLE_LINK12"/>
      <w:r>
        <w:rPr>
          <w:rFonts w:hint="eastAsia" w:ascii="宋体" w:hAnsi="宋体" w:cs="宋体"/>
          <w:szCs w:val="21"/>
          <w:lang w:val="zh-CN"/>
        </w:rPr>
        <w:t xml:space="preserve">除不可抗力外，乙方逾期交货的，应当提前与甲方协商，甲方仍要求的，乙方应立即提供，否则乙方应按照合同总价款的</w:t>
      </w:r>
      <w:r>
        <w:rPr>
          <w:rFonts w:hint="eastAsia" w:ascii="宋体" w:hAnsi="宋体" w:cs="宋体"/>
          <w:szCs w:val="21"/>
          <w:lang w:val="zh-CN"/>
        </w:rPr>
        <w:t xml:space="preserve">【</w:t>
      </w:r>
      <w:r>
        <w:rPr>
          <w:rFonts w:hint="eastAsia" w:ascii="宋体" w:hAnsi="宋体" w:cs="宋体"/>
          <w:szCs w:val="21"/>
          <w:lang w:val="zh-CN"/>
        </w:rPr>
        <w:t xml:space="preserve">每日万分之五</w:t>
      </w:r>
      <w:r>
        <w:rPr>
          <w:rFonts w:hint="eastAsia" w:ascii="宋体" w:hAnsi="宋体" w:cs="宋体"/>
          <w:szCs w:val="21"/>
          <w:lang w:val="zh-CN"/>
        </w:rPr>
        <w:t xml:space="preserve">】</w:t>
      </w:r>
      <w:r>
        <w:rPr>
          <w:rFonts w:hint="eastAsia" w:ascii="宋体" w:hAnsi="宋体" w:cs="宋体"/>
          <w:szCs w:val="21"/>
          <w:lang w:val="zh-CN"/>
        </w:rPr>
        <w:t xml:space="preserve">支付逾期违约金。逾期【30】日及以上的，视为乙方根本违约，甲方有权在要求乙方支付违约金的同时，书面通知乙方解除合同，不再支付剩余款项。</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2.2 </w:t>
      </w:r>
      <w:r>
        <w:rPr>
          <w:rFonts w:hint="eastAsia" w:ascii="宋体" w:hAnsi="宋体" w:cs="宋体"/>
          <w:szCs w:val="21"/>
          <w:lang w:val="zh-CN"/>
        </w:rPr>
        <w:t xml:space="preserve">乙方交付的货物质量不符合合同约定或经检测、验收不合格的，甲方有权采取以下一种或几种方式处理：</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2.2.1</w:t>
      </w:r>
      <w:r>
        <w:rPr>
          <w:rFonts w:hint="eastAsia" w:ascii="宋体" w:hAnsi="宋体" w:cs="宋体"/>
          <w:szCs w:val="21"/>
          <w:lang w:val="zh-CN"/>
        </w:rPr>
        <w:t xml:space="preserve">拒收货物；</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2.2.2</w:t>
      </w:r>
      <w:r>
        <w:rPr>
          <w:rFonts w:hint="eastAsia" w:ascii="宋体" w:hAnsi="宋体" w:cs="宋体"/>
          <w:szCs w:val="21"/>
          <w:lang w:val="zh-CN"/>
        </w:rPr>
        <w:t xml:space="preserve">要求乙方在[5]</w:t>
      </w:r>
      <w:r>
        <w:rPr>
          <w:rFonts w:hint="eastAsia" w:ascii="宋体" w:hAnsi="宋体" w:cs="宋体"/>
          <w:szCs w:val="21"/>
          <w:lang w:val="zh-CN"/>
        </w:rPr>
        <w:t xml:space="preserve">个</w:t>
      </w:r>
      <w:r>
        <w:rPr>
          <w:rFonts w:hint="eastAsia" w:ascii="宋体" w:hAnsi="宋体" w:cs="宋体"/>
          <w:szCs w:val="21"/>
          <w:lang w:val="zh-CN"/>
        </w:rPr>
        <w:t xml:space="preserve">工作日内无条件更换为合格产品，并承担因此产生的一切费用及损失；</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经甲方要求更换后，货物仍不符合要求或乙方未按期更换的，甲方有权</w:t>
      </w:r>
      <w:r>
        <w:rPr>
          <w:rFonts w:hint="eastAsia" w:ascii="宋体" w:hAnsi="宋体" w:cs="宋体"/>
          <w:szCs w:val="21"/>
          <w:lang w:val="zh-CN"/>
        </w:rPr>
        <w:t xml:space="preserve">单方解除合同，不再支付剩余款项，并要求乙方支付合同总金额30%的违约金。</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2.3</w:t>
      </w:r>
      <w:r>
        <w:rPr>
          <w:rFonts w:hint="eastAsia" w:ascii="宋体" w:hAnsi="宋体" w:cs="宋体"/>
          <w:szCs w:val="21"/>
          <w:lang w:val="zh-CN"/>
        </w:rPr>
        <w:t xml:space="preserve">本合同约定的违约金不足以弥补甲方因此遭受的全部损失的，甲方有权要求乙方赔偿差额。</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2.4</w:t>
      </w:r>
      <w:r>
        <w:rPr>
          <w:rFonts w:hint="eastAsia" w:ascii="宋体" w:hAnsi="宋体" w:cs="宋体"/>
          <w:szCs w:val="21"/>
          <w:lang w:val="zh-CN"/>
        </w:rPr>
        <w:t xml:space="preserve">乙方</w:t>
      </w:r>
      <w:r>
        <w:rPr>
          <w:rFonts w:hint="eastAsia" w:ascii="宋体" w:hAnsi="宋体" w:cs="宋体"/>
          <w:szCs w:val="21"/>
          <w:lang w:val="zh-CN"/>
        </w:rPr>
        <w:t xml:space="preserve">存在违约行为，</w:t>
      </w:r>
      <w:r>
        <w:rPr>
          <w:rFonts w:hint="eastAsia" w:ascii="宋体" w:hAnsi="宋体" w:cs="宋体"/>
          <w:szCs w:val="21"/>
          <w:lang w:val="zh-CN"/>
        </w:rPr>
        <w:t xml:space="preserve">甲方有权直接从履约保证金中扣除相应的违约金、赔偿金。保证金不足以抵扣的，甲方有权继续追偿。</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2.5</w:t>
      </w:r>
      <w:r>
        <w:rPr>
          <w:rFonts w:hint="eastAsia" w:ascii="宋体" w:hAnsi="宋体" w:cs="宋体"/>
          <w:szCs w:val="21"/>
          <w:lang w:val="zh-CN"/>
        </w:rPr>
        <w:t xml:space="preserve">乙方在承担上述一项或多项违约责任后，仍应继续履行合同规定的义务（甲方解除合同的除外）。甲方未及时追究乙方的任何一项违约责任并不表明甲方放弃追究乙方该项或其他违约责任。</w:t>
      </w:r>
      <w:bookmarkEnd w:id="14"/>
      <w:r/>
      <w:bookmarkEnd w:id="15"/>
      <w:r/>
      <w:bookmarkEnd w:id="16"/>
      <w:r/>
      <w:bookmarkEnd w:id="17"/>
      <w:r/>
      <w:bookmarkEnd w:id="18"/>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八</w:t>
      </w:r>
      <w:r>
        <w:rPr>
          <w:rFonts w:hint="eastAsia" w:ascii="宋体" w:hAnsi="宋体" w:cs="宋体"/>
          <w:szCs w:val="21"/>
          <w:lang w:val="zh-CN"/>
        </w:rPr>
        <w:t xml:space="preserve">、保密：甲乙双方确定因履行本合同应遵守的保密义务</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1.乙方应对本项目的各项技术资料与数据信息负有保密义务；未经甲方许可，不得向第三方提供本项目的相关技术资料和数据。</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未经甲方允许，乙方不得擅自将履行合同过程中所获得的关于甲方一切相关技术资料和数据、商业秘密和信息等对外公开，不允许在甲方未许可的条件下发表与本合同相关的论文、看法、著作等；因乙方责任造成相关技术资料和数据外泄所引起的一切后果由乙方承担。</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九</w:t>
      </w:r>
      <w:r>
        <w:rPr>
          <w:rFonts w:hint="eastAsia" w:ascii="宋体" w:hAnsi="宋体" w:cs="宋体"/>
          <w:szCs w:val="21"/>
          <w:lang w:val="zh-CN"/>
        </w:rPr>
        <w:t xml:space="preserve">、知识产权：</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乙方应能保证甲方在使用其所提供货物或任何一部分时涉及到的知识产权是合法取得，并享有完整的知识产权，不会因为</w:t>
      </w:r>
      <w:r>
        <w:rPr>
          <w:rFonts w:hint="eastAsia" w:ascii="宋体" w:hAnsi="宋体" w:cs="宋体"/>
          <w:szCs w:val="21"/>
        </w:rPr>
        <w:t xml:space="preserve">甲</w:t>
      </w:r>
      <w:r>
        <w:rPr>
          <w:rFonts w:hint="eastAsia" w:ascii="宋体" w:hAnsi="宋体" w:cs="宋体"/>
          <w:szCs w:val="21"/>
          <w:lang w:val="zh-CN"/>
        </w:rPr>
        <w:t xml:space="preserve">方的使用而被任何第三方责令停止使用、追偿提出侵权指控或要求赔偿损失，如出现此情况，乙方须与该第三方交涉，一切费用、赔偿经济和法律责任均由乙方承担。且乙方还应及时澄清相关信息，使甲方声誉免受损害，甲方保留追责的权利。</w:t>
      </w:r>
      <w:r/>
    </w:p>
    <w:p>
      <w:pPr>
        <w:ind w:firstLine="420"/>
        <w:jc w:val="left"/>
        <w:spacing w:line="360" w:lineRule="auto"/>
        <w:rPr>
          <w:rFonts w:hint="eastAsia" w:ascii="宋体" w:hAnsi="宋体" w:cs="宋体"/>
          <w:szCs w:val="21"/>
          <w:lang w:val="zh-CN"/>
        </w:rPr>
      </w:pPr>
      <w:r>
        <w:rPr>
          <w:rFonts w:hint="eastAsia" w:ascii="宋体" w:hAnsi="宋体" w:cs="宋体"/>
          <w:szCs w:val="21"/>
        </w:rPr>
        <w:t xml:space="preserve">十</w:t>
      </w:r>
      <w:r>
        <w:rPr>
          <w:rFonts w:hint="eastAsia" w:ascii="宋体" w:hAnsi="宋体" w:cs="宋体"/>
          <w:szCs w:val="21"/>
          <w:lang w:val="zh-CN"/>
        </w:rPr>
        <w:t xml:space="preserve">、不可抗力：</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w:t>
      </w:r>
      <w:r>
        <w:rPr>
          <w:rFonts w:hint="eastAsia"/>
        </w:rPr>
        <w:t xml:space="preserve"> </w:t>
      </w:r>
      <w:r>
        <w:rPr>
          <w:rFonts w:hint="eastAsia" w:ascii="宋体" w:hAnsi="宋体" w:cs="宋体"/>
          <w:szCs w:val="21"/>
          <w:lang w:val="zh-CN"/>
        </w:rPr>
        <w:t xml:space="preserve">任何一方对由于不可抗力造成的部分或全部不能履行合同不承担违约责任。但迟延履行后发生不可抗力的，不能免除责任。</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w:t>
      </w:r>
      <w:r>
        <w:rPr>
          <w:rFonts w:hint="eastAsia"/>
        </w:rPr>
        <w:t xml:space="preserve"> </w:t>
      </w:r>
      <w:r>
        <w:rPr>
          <w:rFonts w:hint="eastAsia" w:ascii="宋体" w:hAnsi="宋体" w:cs="宋体"/>
          <w:szCs w:val="21"/>
          <w:lang w:val="zh-CN"/>
        </w:rPr>
        <w:t xml:space="preserve">遇有不可抗力的一方，应</w:t>
      </w:r>
      <w:r>
        <w:rPr>
          <w:rFonts w:hint="eastAsia" w:ascii="宋体" w:hAnsi="宋体" w:cs="宋体"/>
          <w:szCs w:val="21"/>
          <w:lang w:val="zh-CN"/>
        </w:rPr>
        <w:t xml:space="preserve">在15日内</w:t>
      </w:r>
      <w:r>
        <w:rPr>
          <w:rFonts w:hint="eastAsia" w:ascii="宋体" w:hAnsi="宋体" w:cs="宋体"/>
          <w:szCs w:val="21"/>
          <w:lang w:val="zh-CN"/>
        </w:rPr>
        <w:t xml:space="preserve">将事件情况以书面形式告知另一方，并在事件发生后及时向另一方提交合同不能履行或部分不能履行或需要延期履行的详细报告，以及证明不可抗力发生及其持续时间的证据。合同未履行部分是否继续</w:t>
      </w:r>
      <w:r>
        <w:rPr>
          <w:rFonts w:hint="eastAsia" w:ascii="宋体" w:hAnsi="宋体" w:cs="宋体"/>
          <w:szCs w:val="21"/>
          <w:lang w:val="zh-CN"/>
        </w:rPr>
        <w:t xml:space="preserve">覆行</w:t>
      </w:r>
      <w:r>
        <w:rPr>
          <w:rFonts w:hint="eastAsia" w:ascii="宋体" w:hAnsi="宋体" w:cs="宋体"/>
          <w:szCs w:val="21"/>
          <w:lang w:val="zh-CN"/>
        </w:rPr>
        <w:t xml:space="preserve">、如何履行等问题，双方协商解决。</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十</w:t>
      </w:r>
      <w:r>
        <w:rPr>
          <w:rFonts w:hint="eastAsia" w:ascii="宋体" w:hAnsi="宋体" w:cs="宋体"/>
          <w:szCs w:val="21"/>
        </w:rPr>
        <w:t xml:space="preserve">一</w:t>
      </w:r>
      <w:r>
        <w:rPr>
          <w:rFonts w:hint="eastAsia" w:ascii="宋体" w:hAnsi="宋体" w:cs="宋体"/>
          <w:szCs w:val="21"/>
          <w:lang w:val="zh-CN"/>
        </w:rPr>
        <w:t xml:space="preserve">、合同修改：甲方和乙方都不得擅自变更本合同，但合同继续履行将损害国家和社会公共利益的除外。</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十</w:t>
      </w:r>
      <w:r>
        <w:rPr>
          <w:rFonts w:hint="eastAsia" w:ascii="宋体" w:hAnsi="宋体" w:cs="宋体"/>
          <w:szCs w:val="21"/>
        </w:rPr>
        <w:t xml:space="preserve">二</w:t>
      </w:r>
      <w:r>
        <w:rPr>
          <w:rFonts w:hint="eastAsia" w:ascii="宋体" w:hAnsi="宋体" w:cs="宋体"/>
          <w:szCs w:val="21"/>
          <w:lang w:val="zh-CN"/>
        </w:rPr>
        <w:t xml:space="preserve">、转让和分包：政府采购合同的部分和全部都不得转让</w:t>
      </w:r>
      <w:r>
        <w:rPr>
          <w:rFonts w:hint="eastAsia" w:ascii="宋体" w:hAnsi="宋体" w:cs="宋体"/>
          <w:szCs w:val="21"/>
          <w:lang w:val="zh-CN"/>
        </w:rPr>
        <w:t xml:space="preserve">、分包</w:t>
      </w:r>
      <w:r>
        <w:rPr>
          <w:rFonts w:hint="eastAsia" w:ascii="宋体" w:hAnsi="宋体" w:cs="宋体"/>
          <w:szCs w:val="21"/>
          <w:lang w:val="zh-CN"/>
        </w:rPr>
        <w:t xml:space="preserve">。</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十</w:t>
      </w:r>
      <w:r>
        <w:rPr>
          <w:rFonts w:hint="eastAsia" w:ascii="宋体" w:hAnsi="宋体" w:cs="宋体"/>
          <w:szCs w:val="21"/>
        </w:rPr>
        <w:t xml:space="preserve">三</w:t>
      </w:r>
      <w:r>
        <w:rPr>
          <w:rFonts w:hint="eastAsia" w:ascii="宋体" w:hAnsi="宋体" w:cs="宋体"/>
          <w:szCs w:val="21"/>
          <w:lang w:val="zh-CN"/>
        </w:rPr>
        <w:t xml:space="preserve">、争议解决办法：因本合同或与本合同有关的一切事项发生争议，由双方友好协商解决。协商不成的，任何一方均可向甲方所在地的人民法院起诉。</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十</w:t>
      </w:r>
      <w:r>
        <w:rPr>
          <w:rFonts w:hint="eastAsia" w:ascii="宋体" w:hAnsi="宋体" w:cs="宋体"/>
          <w:szCs w:val="21"/>
        </w:rPr>
        <w:t xml:space="preserve">四</w:t>
      </w:r>
      <w:r>
        <w:rPr>
          <w:rFonts w:hint="eastAsia" w:ascii="宋体" w:hAnsi="宋体" w:cs="宋体"/>
          <w:szCs w:val="21"/>
          <w:lang w:val="zh-CN"/>
        </w:rPr>
        <w:t xml:space="preserve">、合同的解除：</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1.甲方和乙方协商一致，可以解除合同。</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2.有下列情形之一，合同一方可以解除合同：</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2.1因不可抗力致使不能实现合同目的，未受不可抗力影响的一方有权解除合同；</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2.2</w:t>
      </w:r>
      <w:r>
        <w:rPr>
          <w:rFonts w:hint="eastAsia" w:ascii="宋体" w:hAnsi="宋体" w:cs="宋体"/>
          <w:szCs w:val="21"/>
          <w:lang w:val="zh-CN"/>
        </w:rPr>
        <w:t xml:space="preserve">一方</w:t>
      </w:r>
      <w:r>
        <w:rPr>
          <w:rFonts w:hint="eastAsia" w:ascii="宋体" w:hAnsi="宋体" w:cs="宋体"/>
          <w:szCs w:val="21"/>
          <w:lang w:val="zh-CN"/>
        </w:rPr>
        <w:t xml:space="preserve">迟延履行债务或者有其他违约行为致使不能实现合同目的。</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3.有权解除合同的一方，应当在违约事实或不可抗力发生之后三十天内书面通知对方提出解除合同，合同在书面通知到达对方时解除。</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十</w:t>
      </w:r>
      <w:r>
        <w:rPr>
          <w:rFonts w:hint="eastAsia" w:ascii="宋体" w:hAnsi="宋体" w:cs="宋体"/>
          <w:szCs w:val="21"/>
        </w:rPr>
        <w:t xml:space="preserve">五</w:t>
      </w:r>
      <w:r>
        <w:rPr>
          <w:rFonts w:hint="eastAsia" w:ascii="宋体" w:hAnsi="宋体" w:cs="宋体"/>
          <w:szCs w:val="21"/>
          <w:lang w:val="zh-CN"/>
        </w:rPr>
        <w:t xml:space="preserve">、其它约定事项：</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1.下列文件为本合同不可分割部分：</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1.1成交通知书；</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1.2乙方的</w:t>
      </w:r>
      <w:r>
        <w:rPr>
          <w:rFonts w:hint="eastAsia" w:ascii="宋体" w:hAnsi="宋体" w:cs="宋体"/>
          <w:szCs w:val="21"/>
        </w:rPr>
        <w:t xml:space="preserve">谈判</w:t>
      </w:r>
      <w:r>
        <w:rPr>
          <w:rFonts w:hint="eastAsia" w:ascii="宋体" w:hAnsi="宋体" w:cs="宋体"/>
          <w:szCs w:val="21"/>
          <w:lang w:val="zh-CN"/>
        </w:rPr>
        <w:t xml:space="preserve">响应文件；</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1.3乙方在谈判过程中所作的其它承诺、声明、书面澄清等；</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1.4竞争性谈判文件及其附件；</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1.5合同附件；</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以上与本合同具有同等法律效力。</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2.乙方除应做好服务人员的安全教育外，还应为服务人员提供必要的劳动保护条件，为服务人员办理作业时的人身安全保险和意外伤害险，一切安全责任事故均由乙方负责（保险种类由乙方自行选择）。</w:t>
      </w:r>
      <w:r>
        <w:rPr>
          <w:rFonts w:hint="eastAsia" w:ascii="宋体" w:hAnsi="宋体" w:cs="宋体"/>
          <w:szCs w:val="21"/>
          <w:lang w:val="zh-CN"/>
        </w:rPr>
        <w:t xml:space="preserve">本合同如不涉及服务人员的，则不适用本条款。</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十</w:t>
      </w:r>
      <w:r>
        <w:rPr>
          <w:rFonts w:hint="eastAsia" w:ascii="宋体" w:hAnsi="宋体" w:cs="宋体"/>
          <w:szCs w:val="21"/>
        </w:rPr>
        <w:t xml:space="preserve">六</w:t>
      </w:r>
      <w:r>
        <w:rPr>
          <w:rFonts w:hint="eastAsia" w:ascii="宋体" w:hAnsi="宋体" w:cs="宋体"/>
          <w:szCs w:val="21"/>
          <w:lang w:val="zh-CN"/>
        </w:rPr>
        <w:t xml:space="preserve">、合同的生效：本合同经甲乙双方签字（</w:t>
      </w:r>
      <w:r>
        <w:rPr>
          <w:rFonts w:hint="eastAsia" w:ascii="宋体" w:hAnsi="宋体" w:cs="宋体"/>
          <w:szCs w:val="21"/>
        </w:rPr>
        <w:t xml:space="preserve">或盖章）</w:t>
      </w:r>
      <w:r>
        <w:rPr>
          <w:rFonts w:hint="eastAsia" w:ascii="宋体" w:hAnsi="宋体" w:cs="宋体"/>
          <w:szCs w:val="21"/>
          <w:lang w:val="zh-CN"/>
        </w:rPr>
        <w:t xml:space="preserve">并加盖公章（或合同章）后即生效，</w:t>
      </w:r>
      <w:r>
        <w:rPr>
          <w:rFonts w:hint="eastAsia" w:ascii="宋体" w:hAnsi="宋体" w:cs="宋体"/>
          <w:szCs w:val="21"/>
        </w:rPr>
        <w:t xml:space="preserve">合同签订后2个工作日内上</w:t>
      </w:r>
      <w:r>
        <w:rPr>
          <w:rFonts w:hint="eastAsia" w:ascii="宋体" w:hAnsi="宋体" w:cs="宋体"/>
          <w:szCs w:val="21"/>
        </w:rPr>
        <w:t xml:space="preserve">传系统</w:t>
      </w:r>
      <w:r>
        <w:rPr>
          <w:rFonts w:hint="eastAsia" w:ascii="宋体" w:hAnsi="宋体" w:cs="宋体"/>
          <w:szCs w:val="21"/>
        </w:rPr>
        <w:t xml:space="preserve">网上公示及网上备案</w:t>
      </w:r>
      <w:r>
        <w:rPr>
          <w:rFonts w:hint="eastAsia" w:ascii="宋体" w:hAnsi="宋体" w:cs="宋体"/>
          <w:szCs w:val="21"/>
          <w:lang w:val="zh-CN"/>
        </w:rPr>
        <w:t xml:space="preserve">。</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十</w:t>
      </w:r>
      <w:r>
        <w:rPr>
          <w:rFonts w:hint="eastAsia" w:ascii="宋体" w:hAnsi="宋体" w:cs="宋体"/>
          <w:szCs w:val="21"/>
        </w:rPr>
        <w:t xml:space="preserve">七</w:t>
      </w:r>
      <w:r>
        <w:rPr>
          <w:rFonts w:hint="eastAsia" w:ascii="宋体" w:hAnsi="宋体" w:cs="宋体"/>
          <w:szCs w:val="21"/>
          <w:lang w:val="zh-CN"/>
        </w:rPr>
        <w:t xml:space="preserve">、附则：</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1.合同份数：本合同一式</w:t>
      </w:r>
      <w:r>
        <w:rPr>
          <w:rFonts w:hint="eastAsia" w:ascii="宋体" w:hAnsi="宋体" w:cs="宋体"/>
          <w:szCs w:val="21"/>
        </w:rPr>
        <w:t xml:space="preserve">肆</w:t>
      </w:r>
      <w:r>
        <w:rPr>
          <w:rFonts w:hint="eastAsia" w:ascii="宋体" w:hAnsi="宋体" w:cs="宋体"/>
          <w:szCs w:val="21"/>
          <w:lang w:val="zh-CN"/>
        </w:rPr>
        <w:t xml:space="preserve">份，甲方贰份，乙方壹份，采购代理机构壹份，具有同等法律效力。</w:t>
      </w:r>
      <w:r/>
    </w:p>
    <w:p>
      <w:pPr>
        <w:ind w:firstLine="420"/>
        <w:jc w:val="left"/>
        <w:spacing w:line="360" w:lineRule="auto"/>
        <w:rPr>
          <w:rFonts w:hint="eastAsia" w:ascii="宋体" w:hAnsi="宋体" w:cs="宋体"/>
          <w:szCs w:val="21"/>
          <w:lang w:val="zh-CN"/>
        </w:rPr>
      </w:pPr>
      <w:r>
        <w:rPr>
          <w:rFonts w:hint="eastAsia" w:ascii="宋体" w:hAnsi="宋体" w:cs="宋体"/>
          <w:szCs w:val="21"/>
          <w:lang w:val="zh-CN"/>
        </w:rPr>
        <w:t xml:space="preserve">2.未尽事宜：本合同未尽事宜应按《中华人民共和国民法典》、《中华人民共和国政府采购法》以及</w:t>
      </w:r>
      <w:r>
        <w:rPr>
          <w:rFonts w:hint="eastAsia" w:ascii="宋体" w:hAnsi="宋体" w:cs="宋体"/>
          <w:szCs w:val="21"/>
        </w:rPr>
        <w:t xml:space="preserve">其他</w:t>
      </w:r>
      <w:r>
        <w:rPr>
          <w:rFonts w:hint="eastAsia" w:ascii="宋体" w:hAnsi="宋体" w:cs="宋体"/>
          <w:szCs w:val="21"/>
          <w:lang w:val="zh-CN"/>
        </w:rPr>
        <w:t xml:space="preserve">相关法律、法规之规定解释。</w:t>
      </w:r>
      <w:r/>
    </w:p>
    <w:p>
      <w:pPr>
        <w:ind w:firstLine="380"/>
        <w:spacing w:line="400" w:lineRule="exact"/>
        <w:rPr>
          <w:rFonts w:hint="eastAsia" w:ascii="宋体" w:hAnsi="宋体"/>
          <w:szCs w:val="21"/>
        </w:rPr>
      </w:pPr>
      <w:r>
        <w:rPr>
          <w:rFonts w:hint="eastAsia" w:ascii="宋体" w:hAnsi="宋体"/>
          <w:szCs w:val="21"/>
        </w:rPr>
      </w:r>
      <w:r/>
    </w:p>
    <w:p>
      <w:pPr>
        <w:ind w:firstLine="380"/>
        <w:spacing w:line="400" w:lineRule="exact"/>
        <w:rPr>
          <w:rFonts w:hint="eastAsia" w:ascii="宋体" w:hAnsi="宋体"/>
          <w:szCs w:val="21"/>
        </w:rPr>
      </w:pPr>
      <w:r>
        <w:rPr>
          <w:rFonts w:hint="eastAsia" w:ascii="宋体" w:hAnsi="宋体"/>
          <w:szCs w:val="21"/>
        </w:rPr>
      </w:r>
      <w:r/>
    </w:p>
    <w:p>
      <w:pPr>
        <w:ind w:firstLine="380"/>
        <w:spacing w:line="480" w:lineRule="auto"/>
        <w:rPr>
          <w:rFonts w:hint="eastAsia" w:ascii="宋体" w:hAnsi="宋体"/>
          <w:szCs w:val="21"/>
        </w:rPr>
      </w:pPr>
      <w:r>
        <w:rPr>
          <w:rFonts w:hint="eastAsia" w:ascii="宋体" w:hAnsi="宋体"/>
          <w:szCs w:val="21"/>
        </w:rPr>
        <w:t xml:space="preserve">甲 方：（公章或合同章）                      乙 方：（公章或合同章）</w:t>
      </w:r>
      <w:r/>
    </w:p>
    <w:p>
      <w:pPr>
        <w:ind w:firstLine="380"/>
        <w:spacing w:line="480" w:lineRule="auto"/>
        <w:rPr>
          <w:rFonts w:hint="eastAsia" w:ascii="宋体" w:hAnsi="宋体"/>
          <w:szCs w:val="21"/>
        </w:rPr>
      </w:pPr>
      <w:r>
        <w:rPr>
          <w:rFonts w:hint="eastAsia" w:ascii="宋体" w:hAnsi="宋体"/>
          <w:szCs w:val="21"/>
        </w:rPr>
        <w:t xml:space="preserve">甲方代表签字（或盖章）：                     乙方代表签字（或盖章）：</w:t>
      </w:r>
      <w:r/>
    </w:p>
    <w:p>
      <w:pPr>
        <w:ind w:firstLine="420"/>
        <w:spacing w:line="480" w:lineRule="auto"/>
        <w:rPr>
          <w:rFonts w:hint="eastAsia" w:ascii="宋体" w:hAnsi="宋体" w:cs="宋体"/>
          <w:b/>
          <w:sz w:val="32"/>
          <w:szCs w:val="32"/>
        </w:rPr>
      </w:pPr>
      <w:r>
        <w:rPr>
          <w:rFonts w:hint="eastAsia" w:ascii="宋体" w:hAnsi="宋体"/>
          <w:szCs w:val="21"/>
        </w:rPr>
        <w:t xml:space="preserve">日期：     年      月      日               日期：     年      月      日</w:t>
      </w:r>
      <w:r/>
    </w:p>
    <w:p>
      <w:pPr>
        <w:pStyle w:val="1051"/>
        <w:rPr>
          <w:rFonts w:hint="eastAsia" w:ascii="宋体" w:hAnsi="宋体" w:cs="宋体"/>
          <w:color w:val="auto"/>
        </w:rPr>
      </w:pPr>
      <w:r>
        <w:rPr>
          <w:rFonts w:hint="eastAsia" w:ascii="宋体" w:hAnsi="宋体" w:cs="宋体"/>
          <w:color w:val="auto"/>
        </w:rPr>
      </w:r>
      <w:r/>
    </w:p>
    <w:p>
      <w:pPr>
        <w:ind w:firstLine="420"/>
        <w:spacing w:line="360" w:lineRule="auto"/>
        <w:rPr>
          <w:rFonts w:hint="eastAsia" w:ascii="宋体" w:hAnsi="宋体" w:cs="宋体"/>
          <w:szCs w:val="21"/>
        </w:rPr>
      </w:pPr>
      <w:r/>
      <w:bookmarkStart w:id="19" w:name="OLE_LINK22"/>
      <w:r/>
      <w:bookmarkStart w:id="20" w:name="OLE_LINK23"/>
      <w:r/>
      <w:bookmarkEnd w:id="19"/>
      <w:r/>
      <w:bookmarkEnd w:id="20"/>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r>
      <w:r/>
    </w:p>
    <w:p>
      <w:pPr>
        <w:jc w:val="center"/>
        <w:spacing w:line="360" w:lineRule="auto"/>
        <w:rPr>
          <w:rFonts w:hint="eastAsia" w:ascii="宋体" w:hAnsi="宋体" w:cs="宋体"/>
          <w:b/>
          <w:sz w:val="44"/>
          <w:szCs w:val="44"/>
        </w:rPr>
      </w:pPr>
      <w:r>
        <w:rPr>
          <w:rFonts w:hint="eastAsia" w:ascii="宋体" w:hAnsi="宋体" w:cs="宋体"/>
          <w:b/>
          <w:sz w:val="44"/>
          <w:szCs w:val="44"/>
        </w:rPr>
        <w:t xml:space="preserve">第六章 评审办法</w:t>
      </w:r>
      <w:r/>
    </w:p>
    <w:p>
      <w:pPr>
        <w:spacing w:line="360" w:lineRule="auto"/>
        <w:rPr>
          <w:rFonts w:hint="eastAsia" w:ascii="宋体" w:hAnsi="宋体" w:cs="宋体"/>
          <w:b/>
          <w:szCs w:val="21"/>
        </w:rPr>
      </w:pPr>
      <w:r>
        <w:rPr>
          <w:rFonts w:hint="eastAsia" w:ascii="宋体" w:hAnsi="宋体" w:cs="宋体"/>
          <w:b/>
          <w:szCs w:val="21"/>
        </w:rPr>
        <w:t xml:space="preserve">一、评审办法</w:t>
      </w:r>
      <w:r/>
    </w:p>
    <w:p>
      <w:pPr>
        <w:ind w:firstLine="480"/>
        <w:jc w:val="left"/>
        <w:spacing w:line="360" w:lineRule="auto"/>
        <w:tabs>
          <w:tab w:val="left" w:pos="2870" w:leader="none"/>
        </w:tabs>
        <w:rPr>
          <w:rFonts w:hint="eastAsia" w:ascii="宋体" w:hAnsi="宋体" w:cs="宋体"/>
          <w:szCs w:val="21"/>
        </w:rPr>
      </w:pPr>
      <w:r>
        <w:rPr>
          <w:rFonts w:hint="eastAsia" w:ascii="宋体" w:hAnsi="宋体" w:cs="宋体"/>
          <w:szCs w:val="21"/>
        </w:rPr>
        <w:t xml:space="preserve">评审委员会（即谈判小组）各成员独立对供应商提交的响应文件进行评审和评价，在评审内容表中作相应记录，以判定响应文件的质量和服务均能满足采购文件实质性响应要求，并确定最终成交供应商。</w:t>
      </w:r>
      <w:r/>
    </w:p>
    <w:p>
      <w:pPr>
        <w:ind w:firstLine="480"/>
        <w:jc w:val="left"/>
        <w:spacing w:line="360" w:lineRule="auto"/>
        <w:tabs>
          <w:tab w:val="left" w:pos="2870" w:leader="none"/>
        </w:tabs>
        <w:rPr>
          <w:rFonts w:hint="eastAsia" w:ascii="宋体" w:hAnsi="宋体" w:cs="宋体"/>
          <w:szCs w:val="21"/>
        </w:rPr>
      </w:pPr>
      <w:r>
        <w:rPr>
          <w:rFonts w:hint="eastAsia" w:ascii="宋体" w:hAnsi="宋体" w:cs="宋体"/>
          <w:szCs w:val="21"/>
        </w:rPr>
        <w:t xml:space="preserve">1、评审方法如下：</w:t>
      </w:r>
      <w:r/>
    </w:p>
    <w:p>
      <w:pPr>
        <w:ind w:firstLine="480"/>
        <w:jc w:val="left"/>
        <w:spacing w:line="360" w:lineRule="auto"/>
        <w:tabs>
          <w:tab w:val="left" w:pos="2870" w:leader="none"/>
        </w:tabs>
        <w:rPr>
          <w:rFonts w:hint="eastAsia" w:ascii="宋体" w:hAnsi="宋体" w:cs="宋体"/>
          <w:szCs w:val="21"/>
        </w:rPr>
      </w:pPr>
      <w:r>
        <w:rPr>
          <w:rFonts w:hint="eastAsia" w:ascii="宋体" w:hAnsi="宋体" w:cs="宋体"/>
          <w:szCs w:val="21"/>
        </w:rPr>
        <w:t xml:space="preserve">（1）评委对响应供应商的响应文件按照谈判文件的规定和要求进行包括资格性和符合性审查在内的实质性响应评价。如某响应文件的某一项评审内容出现各评委认定其是否实质性响应的评审意见不一致的，则认为其未实质性响应的评委需要在评审表的相应备注栏中注明未实质性响应原因。汇总该项评审内容所有评委的评审意见，按少数服从多数的原则确定该响应文件的该项评审内容是否实质性响应谈判文件。</w:t>
      </w:r>
      <w:r/>
    </w:p>
    <w:p>
      <w:pPr>
        <w:ind w:firstLine="480"/>
        <w:jc w:val="left"/>
        <w:spacing w:line="360" w:lineRule="auto"/>
        <w:tabs>
          <w:tab w:val="left" w:pos="2870" w:leader="none"/>
        </w:tabs>
        <w:rPr>
          <w:rFonts w:hint="eastAsia" w:ascii="宋体" w:hAnsi="宋体" w:cs="宋体"/>
          <w:szCs w:val="21"/>
        </w:rPr>
      </w:pPr>
      <w:r>
        <w:rPr>
          <w:rFonts w:hint="eastAsia" w:ascii="宋体" w:hAnsi="宋体" w:cs="宋体"/>
          <w:szCs w:val="21"/>
        </w:rPr>
        <w:t xml:space="preserve">（2）汇总所有评委的独立评审意见，如某响应文件的各项评审内容条款均满足谈判文件要求的，则认为该供应商的响应文件属于实质性响应文件；如有任意一项评审内容被评审认为未实质性响应的，则该响应文件属于未实质性响应，该供应商不得参加谈判小组与其进行的单一的谈判活动，或不具备成交资格。</w:t>
      </w:r>
      <w:r/>
    </w:p>
    <w:p>
      <w:pPr>
        <w:ind w:firstLine="480"/>
        <w:jc w:val="left"/>
        <w:spacing w:line="360" w:lineRule="auto"/>
        <w:tabs>
          <w:tab w:val="left" w:pos="2870" w:leader="none"/>
        </w:tabs>
        <w:rPr>
          <w:rFonts w:hint="eastAsia" w:ascii="宋体" w:hAnsi="宋体" w:cs="宋体"/>
          <w:szCs w:val="21"/>
        </w:rPr>
      </w:pPr>
      <w:r>
        <w:rPr>
          <w:rFonts w:hint="eastAsia" w:ascii="宋体" w:hAnsi="宋体" w:cs="宋体"/>
          <w:szCs w:val="21"/>
        </w:rPr>
        <w:t xml:space="preserve">2、谈判小组认为供应商的报价明显低于其他通过符合性审查的供应商的报价，有可能影响产品质量或者不能诚信履约的，应当要求其在苏</w:t>
      </w:r>
      <w:r>
        <w:rPr>
          <w:rFonts w:hint="eastAsia" w:ascii="宋体" w:hAnsi="宋体" w:cs="宋体"/>
          <w:szCs w:val="21"/>
        </w:rPr>
        <w:t xml:space="preserve">采云</w:t>
      </w:r>
      <w:r>
        <w:rPr>
          <w:rFonts w:hint="eastAsia" w:ascii="宋体" w:hAnsi="宋体" w:cs="宋体"/>
          <w:szCs w:val="21"/>
        </w:rPr>
        <w:t xml:space="preserve">系统中</w:t>
      </w:r>
      <w:r>
        <w:rPr>
          <w:rFonts w:hint="eastAsia" w:ascii="宋体" w:hAnsi="宋体" w:cs="宋体"/>
          <w:szCs w:val="21"/>
        </w:rPr>
        <w:t xml:space="preserve">作出</w:t>
      </w:r>
      <w:r>
        <w:rPr>
          <w:rFonts w:hint="eastAsia" w:ascii="宋体" w:hAnsi="宋体" w:cs="宋体"/>
          <w:szCs w:val="21"/>
        </w:rPr>
        <w:t xml:space="preserve">相关说明，供应商不能证明其报价合理性的，谈判小组应当认定其响应无效。</w:t>
      </w:r>
      <w:r/>
    </w:p>
    <w:p>
      <w:pPr>
        <w:ind w:firstLine="480"/>
        <w:jc w:val="left"/>
        <w:spacing w:line="360" w:lineRule="auto"/>
        <w:tabs>
          <w:tab w:val="left" w:pos="2870" w:leader="none"/>
        </w:tabs>
        <w:rPr>
          <w:rFonts w:hint="eastAsia" w:ascii="宋体" w:hAnsi="宋体" w:cs="宋体"/>
          <w:szCs w:val="21"/>
        </w:rPr>
      </w:pPr>
      <w:r>
        <w:rPr>
          <w:rFonts w:hint="eastAsia" w:ascii="宋体" w:hAnsi="宋体" w:cs="宋体"/>
          <w:szCs w:val="21"/>
        </w:rPr>
        <w:t xml:space="preserve">3、成交人的确定</w:t>
      </w:r>
      <w:r/>
    </w:p>
    <w:p>
      <w:pPr>
        <w:ind w:firstLine="480"/>
        <w:jc w:val="left"/>
        <w:spacing w:line="360" w:lineRule="auto"/>
        <w:tabs>
          <w:tab w:val="left" w:pos="2870" w:leader="none"/>
        </w:tabs>
        <w:rPr>
          <w:rFonts w:hint="eastAsia" w:ascii="宋体" w:hAnsi="宋体" w:cs="宋体"/>
          <w:szCs w:val="21"/>
        </w:rPr>
      </w:pPr>
      <w:r>
        <w:rPr>
          <w:rFonts w:hint="eastAsia" w:ascii="宋体" w:hAnsi="宋体" w:cs="宋体"/>
          <w:szCs w:val="21"/>
        </w:rPr>
        <w:t xml:space="preserve">（1）评审委员会在最后报价不超过采购预算，且响应内容的质量和服务均能满足采购文件实质性响应要求的供应商（不少于三家）中，按照最后报价由低到高的顺序排列，其中最后报价最低的供应商为第一成交候选供应商。如选取成交候选人时出现最后报价相同的，则由采购单位以抽签方式确定优先选取顺序。</w:t>
      </w:r>
      <w:r/>
    </w:p>
    <w:p>
      <w:pPr>
        <w:ind w:firstLine="480"/>
        <w:jc w:val="left"/>
        <w:spacing w:line="360" w:lineRule="auto"/>
        <w:tabs>
          <w:tab w:val="left" w:pos="2870" w:leader="none"/>
        </w:tabs>
        <w:rPr>
          <w:rFonts w:hint="eastAsia" w:ascii="宋体" w:hAnsi="宋体" w:cs="宋体"/>
          <w:szCs w:val="21"/>
        </w:rPr>
      </w:pPr>
      <w:r>
        <w:rPr>
          <w:rFonts w:hint="eastAsia" w:ascii="宋体" w:hAnsi="宋体" w:cs="宋体"/>
          <w:szCs w:val="21"/>
        </w:rPr>
        <w:t xml:space="preserve">（2）评审委员会根据采购人的授权，按照成交候选人的顺序在成交候选人中直接确定成交人。</w:t>
      </w:r>
      <w:r/>
    </w:p>
    <w:p>
      <w:pPr>
        <w:spacing w:line="360" w:lineRule="auto"/>
        <w:rPr>
          <w:rFonts w:hint="eastAsia" w:ascii="宋体" w:hAnsi="宋体" w:cs="宋体"/>
          <w:b/>
          <w:bCs/>
          <w:szCs w:val="21"/>
        </w:rPr>
      </w:pPr>
      <w:r>
        <w:rPr>
          <w:rFonts w:hint="eastAsia" w:ascii="宋体" w:hAnsi="宋体" w:cs="宋体"/>
          <w:b/>
          <w:bCs/>
          <w:szCs w:val="21"/>
        </w:rPr>
        <w:t xml:space="preserve">二、评审内容表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324"/>
        <w:gridCol w:w="2252"/>
        <w:gridCol w:w="1013"/>
      </w:tblGrid>
      <w:tr>
        <w:trPr>
          <w:jc w:val="center"/>
          <w:trHeight w:val="562"/>
        </w:trPr>
        <w:tc>
          <w:tcPr>
            <w:tcW w:w="5324"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评审内容</w:t>
            </w:r>
            <w:r/>
          </w:p>
        </w:tc>
        <w:tc>
          <w:tcPr>
            <w:tcW w:w="2252"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是否符合（是/否）</w:t>
            </w:r>
            <w:r/>
          </w:p>
        </w:tc>
        <w:tc>
          <w:tcPr>
            <w:tcW w:w="1013" w:type="dxa"/>
            <w:vAlign w:val="center"/>
            <w:textDirection w:val="lrTb"/>
            <w:noWrap w:val="false"/>
          </w:tcPr>
          <w:p>
            <w:pPr>
              <w:jc w:val="center"/>
              <w:rPr>
                <w:rFonts w:hint="eastAsia" w:ascii="宋体" w:hAnsi="宋体" w:cs="宋体"/>
                <w:bCs/>
                <w:szCs w:val="21"/>
              </w:rPr>
            </w:pPr>
            <w:r>
              <w:rPr>
                <w:rFonts w:hint="eastAsia" w:ascii="宋体" w:hAnsi="宋体" w:cs="宋体"/>
                <w:bCs/>
                <w:szCs w:val="21"/>
              </w:rPr>
              <w:t xml:space="preserve">备注</w:t>
            </w:r>
            <w:r/>
          </w:p>
        </w:tc>
      </w:tr>
      <w:tr>
        <w:trPr>
          <w:jc w:val="center"/>
          <w:trHeight w:val="450"/>
        </w:trPr>
        <w:tc>
          <w:tcPr>
            <w:tcW w:w="5324"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1、合格谈判供应商的资格条件。</w:t>
            </w:r>
            <w:r/>
          </w:p>
        </w:tc>
        <w:tc>
          <w:tcPr>
            <w:tcW w:w="2252" w:type="dxa"/>
            <w:vAlign w:val="center"/>
            <w:textDirection w:val="lrTb"/>
            <w:noWrap w:val="false"/>
          </w:tcPr>
          <w:p>
            <w:pPr>
              <w:jc w:val="left"/>
              <w:rPr>
                <w:rFonts w:hint="eastAsia" w:ascii="宋体" w:hAnsi="宋体" w:cs="宋体"/>
                <w:bCs/>
                <w:szCs w:val="21"/>
              </w:rPr>
            </w:pPr>
            <w:r>
              <w:rPr>
                <w:rFonts w:hint="eastAsia" w:ascii="宋体" w:hAnsi="宋体" w:cs="宋体"/>
                <w:bCs/>
                <w:szCs w:val="21"/>
              </w:rPr>
            </w:r>
            <w:r/>
          </w:p>
        </w:tc>
        <w:tc>
          <w:tcPr>
            <w:tcW w:w="1013" w:type="dxa"/>
            <w:vAlign w:val="center"/>
            <w:textDirection w:val="lrTb"/>
            <w:noWrap w:val="false"/>
          </w:tcPr>
          <w:p>
            <w:pPr>
              <w:jc w:val="left"/>
              <w:rPr>
                <w:rFonts w:hint="eastAsia" w:ascii="宋体" w:hAnsi="宋体" w:cs="宋体"/>
                <w:bCs/>
                <w:szCs w:val="21"/>
              </w:rPr>
            </w:pPr>
            <w:r>
              <w:rPr>
                <w:rFonts w:hint="eastAsia" w:ascii="宋体" w:hAnsi="宋体" w:cs="宋体"/>
                <w:bCs/>
                <w:szCs w:val="21"/>
              </w:rPr>
            </w:r>
            <w:r/>
          </w:p>
        </w:tc>
      </w:tr>
      <w:tr>
        <w:trPr>
          <w:jc w:val="center"/>
          <w:trHeight w:val="90"/>
        </w:trPr>
        <w:tc>
          <w:tcPr>
            <w:tcW w:w="5324"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2、谈判响应产品的技术参数、数量等是否符合谈判文件要求。</w:t>
            </w:r>
            <w:r/>
          </w:p>
        </w:tc>
        <w:tc>
          <w:tcPr>
            <w:tcW w:w="2252" w:type="dxa"/>
            <w:vAlign w:val="center"/>
            <w:textDirection w:val="lrTb"/>
            <w:noWrap w:val="false"/>
          </w:tcPr>
          <w:p>
            <w:pPr>
              <w:jc w:val="left"/>
              <w:rPr>
                <w:rFonts w:hint="eastAsia" w:ascii="宋体" w:hAnsi="宋体" w:cs="宋体"/>
                <w:bCs/>
                <w:szCs w:val="21"/>
              </w:rPr>
            </w:pPr>
            <w:r>
              <w:rPr>
                <w:rFonts w:hint="eastAsia" w:ascii="宋体" w:hAnsi="宋体" w:cs="宋体"/>
                <w:bCs/>
                <w:szCs w:val="21"/>
              </w:rPr>
            </w:r>
            <w:r/>
          </w:p>
        </w:tc>
        <w:tc>
          <w:tcPr>
            <w:tcW w:w="1013" w:type="dxa"/>
            <w:vAlign w:val="center"/>
            <w:textDirection w:val="lrTb"/>
            <w:noWrap w:val="false"/>
          </w:tcPr>
          <w:p>
            <w:pPr>
              <w:jc w:val="left"/>
              <w:rPr>
                <w:rFonts w:hint="eastAsia" w:ascii="宋体" w:hAnsi="宋体" w:cs="宋体"/>
                <w:bCs/>
                <w:szCs w:val="21"/>
              </w:rPr>
            </w:pPr>
            <w:r>
              <w:rPr>
                <w:rFonts w:hint="eastAsia" w:ascii="宋体" w:hAnsi="宋体" w:cs="宋体"/>
                <w:bCs/>
                <w:szCs w:val="21"/>
              </w:rPr>
            </w:r>
            <w:r/>
          </w:p>
        </w:tc>
      </w:tr>
      <w:tr>
        <w:trPr>
          <w:jc w:val="center"/>
          <w:trHeight w:val="452"/>
        </w:trPr>
        <w:tc>
          <w:tcPr>
            <w:tcW w:w="5324"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3、产品</w:t>
            </w:r>
            <w:r>
              <w:rPr>
                <w:rFonts w:ascii="宋体" w:hAnsi="宋体"/>
                <w:szCs w:val="21"/>
              </w:rPr>
              <w:t xml:space="preserve">交货时间、付款</w:t>
            </w:r>
            <w:r>
              <w:rPr>
                <w:rFonts w:hint="eastAsia" w:ascii="宋体" w:hAnsi="宋体"/>
                <w:szCs w:val="21"/>
              </w:rPr>
              <w:t xml:space="preserve">步骤</w:t>
            </w:r>
            <w:r>
              <w:rPr>
                <w:rFonts w:ascii="宋体" w:hAnsi="宋体"/>
                <w:szCs w:val="21"/>
              </w:rPr>
              <w:t xml:space="preserve">、质保期、</w:t>
            </w:r>
            <w:r>
              <w:rPr>
                <w:rFonts w:hint="eastAsia" w:ascii="宋体" w:hAnsi="宋体" w:cs="宋体"/>
                <w:bCs/>
                <w:szCs w:val="21"/>
              </w:rPr>
              <w:t xml:space="preserve">质量承诺及售后服务承诺。</w:t>
            </w:r>
            <w:r/>
          </w:p>
        </w:tc>
        <w:tc>
          <w:tcPr>
            <w:tcW w:w="2252" w:type="dxa"/>
            <w:vAlign w:val="center"/>
            <w:textDirection w:val="lrTb"/>
            <w:noWrap w:val="false"/>
          </w:tcPr>
          <w:p>
            <w:pPr>
              <w:jc w:val="left"/>
              <w:rPr>
                <w:rFonts w:hint="eastAsia" w:ascii="宋体" w:hAnsi="宋体" w:cs="宋体"/>
                <w:bCs/>
                <w:szCs w:val="21"/>
              </w:rPr>
            </w:pPr>
            <w:r>
              <w:rPr>
                <w:rFonts w:hint="eastAsia" w:ascii="宋体" w:hAnsi="宋体" w:cs="宋体"/>
                <w:bCs/>
                <w:szCs w:val="21"/>
              </w:rPr>
            </w:r>
            <w:r/>
          </w:p>
        </w:tc>
        <w:tc>
          <w:tcPr>
            <w:tcW w:w="1013" w:type="dxa"/>
            <w:vAlign w:val="center"/>
            <w:textDirection w:val="lrTb"/>
            <w:noWrap w:val="false"/>
          </w:tcPr>
          <w:p>
            <w:pPr>
              <w:jc w:val="left"/>
              <w:rPr>
                <w:rFonts w:hint="eastAsia" w:ascii="宋体" w:hAnsi="宋体" w:cs="宋体"/>
                <w:bCs/>
                <w:szCs w:val="21"/>
              </w:rPr>
            </w:pPr>
            <w:r>
              <w:rPr>
                <w:rFonts w:hint="eastAsia" w:ascii="宋体" w:hAnsi="宋体" w:cs="宋体"/>
                <w:bCs/>
                <w:szCs w:val="21"/>
              </w:rPr>
            </w:r>
            <w:r/>
          </w:p>
        </w:tc>
      </w:tr>
      <w:tr>
        <w:trPr>
          <w:jc w:val="center"/>
          <w:trHeight w:val="452"/>
        </w:trPr>
        <w:tc>
          <w:tcPr>
            <w:tcW w:w="5324" w:type="dxa"/>
            <w:vAlign w:val="center"/>
            <w:textDirection w:val="lrTb"/>
            <w:noWrap w:val="false"/>
          </w:tcPr>
          <w:p>
            <w:pPr>
              <w:jc w:val="left"/>
              <w:rPr>
                <w:rFonts w:hint="eastAsia" w:ascii="宋体" w:hAnsi="宋体" w:cs="宋体"/>
                <w:bCs/>
                <w:szCs w:val="21"/>
              </w:rPr>
            </w:pPr>
            <w:r>
              <w:rPr>
                <w:rFonts w:hint="eastAsia" w:ascii="宋体" w:hAnsi="宋体" w:cs="宋体"/>
                <w:bCs/>
                <w:szCs w:val="21"/>
              </w:rPr>
              <w:t xml:space="preserve">4、其他（除供应商资格条件及采购内容以外的其他涉及实质性响应谈判文件的条款内容）。</w:t>
            </w:r>
            <w:r/>
          </w:p>
        </w:tc>
        <w:tc>
          <w:tcPr>
            <w:tcW w:w="2252" w:type="dxa"/>
            <w:vAlign w:val="center"/>
            <w:textDirection w:val="lrTb"/>
            <w:noWrap w:val="false"/>
          </w:tcPr>
          <w:p>
            <w:pPr>
              <w:jc w:val="left"/>
              <w:rPr>
                <w:rFonts w:hint="eastAsia" w:ascii="宋体" w:hAnsi="宋体" w:cs="宋体"/>
                <w:bCs/>
                <w:szCs w:val="21"/>
              </w:rPr>
            </w:pPr>
            <w:r>
              <w:rPr>
                <w:rFonts w:hint="eastAsia" w:ascii="宋体" w:hAnsi="宋体" w:cs="宋体"/>
                <w:bCs/>
                <w:szCs w:val="21"/>
              </w:rPr>
            </w:r>
            <w:r/>
          </w:p>
        </w:tc>
        <w:tc>
          <w:tcPr>
            <w:tcW w:w="1013" w:type="dxa"/>
            <w:vAlign w:val="center"/>
            <w:textDirection w:val="lrTb"/>
            <w:noWrap w:val="false"/>
          </w:tcPr>
          <w:p>
            <w:pPr>
              <w:jc w:val="left"/>
              <w:rPr>
                <w:rFonts w:hint="eastAsia" w:ascii="宋体" w:hAnsi="宋体" w:cs="宋体"/>
                <w:bCs/>
                <w:szCs w:val="21"/>
              </w:rPr>
            </w:pPr>
            <w:r>
              <w:rPr>
                <w:rFonts w:hint="eastAsia" w:ascii="宋体" w:hAnsi="宋体" w:cs="宋体"/>
                <w:bCs/>
                <w:szCs w:val="21"/>
              </w:rPr>
            </w:r>
            <w:r/>
          </w:p>
        </w:tc>
      </w:tr>
    </w:tbl>
    <w:p>
      <w:pPr>
        <w:pStyle w:val="781"/>
        <w:spacing w:line="360" w:lineRule="auto"/>
        <w:rPr>
          <w:rFonts w:hint="eastAsia" w:hAnsi="宋体" w:eastAsia="宋体" w:cs="宋体"/>
          <w:b/>
          <w:sz w:val="21"/>
          <w:szCs w:val="21"/>
        </w:rPr>
      </w:pPr>
      <w:r>
        <w:rPr>
          <w:rFonts w:hint="eastAsia" w:hAnsi="宋体" w:eastAsia="宋体" w:cs="宋体"/>
          <w:b/>
          <w:sz w:val="21"/>
          <w:szCs w:val="21"/>
        </w:rPr>
      </w:r>
      <w:r/>
    </w:p>
    <w:p>
      <w:pPr>
        <w:pStyle w:val="781"/>
        <w:ind w:firstLine="8222"/>
        <w:spacing w:line="360" w:lineRule="auto"/>
        <w:rPr>
          <w:rFonts w:hint="eastAsia" w:hAnsi="宋体" w:eastAsia="宋体" w:cs="宋体"/>
          <w:b/>
          <w:sz w:val="21"/>
          <w:szCs w:val="21"/>
        </w:rPr>
      </w:pPr>
      <w:r>
        <w:rPr>
          <w:rFonts w:hint="eastAsia" w:hAnsi="宋体" w:eastAsia="宋体" w:cs="宋体"/>
          <w:b/>
          <w:sz w:val="21"/>
          <w:szCs w:val="21"/>
        </w:rPr>
      </w:r>
      <w:r/>
    </w:p>
    <w:p>
      <w:pPr>
        <w:pStyle w:val="781"/>
        <w:ind w:firstLine="8222"/>
        <w:spacing w:line="360" w:lineRule="auto"/>
        <w:rPr>
          <w:rFonts w:hint="eastAsia" w:hAnsi="宋体" w:eastAsia="宋体" w:cs="宋体"/>
          <w:b/>
          <w:sz w:val="21"/>
          <w:szCs w:val="21"/>
        </w:rPr>
      </w:pPr>
      <w:r>
        <w:rPr>
          <w:rFonts w:hint="eastAsia" w:hAnsi="宋体" w:eastAsia="宋体" w:cs="宋体"/>
          <w:b/>
          <w:sz w:val="21"/>
          <w:szCs w:val="21"/>
        </w:rPr>
      </w:r>
      <w:r/>
    </w:p>
    <w:p>
      <w:pPr>
        <w:pStyle w:val="781"/>
        <w:ind w:firstLine="8222"/>
        <w:spacing w:line="360" w:lineRule="auto"/>
        <w:rPr>
          <w:rFonts w:hint="eastAsia" w:hAnsi="宋体" w:eastAsia="宋体" w:cs="宋体"/>
          <w:b/>
          <w:sz w:val="21"/>
          <w:szCs w:val="21"/>
        </w:rPr>
      </w:pPr>
      <w:r>
        <w:rPr>
          <w:rFonts w:hint="eastAsia" w:hAnsi="宋体" w:eastAsia="宋体" w:cs="宋体"/>
          <w:b/>
          <w:sz w:val="21"/>
          <w:szCs w:val="21"/>
        </w:rPr>
        <w:t xml:space="preserve">（全文完）</w:t>
      </w:r>
      <w:r/>
    </w:p>
    <w:sectPr>
      <w:footnotePr/>
      <w:endnotePr/>
      <w:type w:val="nextPage"/>
      <w:pgSz w:w="11906" w:h="16838" w:orient="portrait"/>
      <w:pgMar w:top="1440" w:right="1417" w:bottom="1440" w:left="1417" w:header="964" w:footer="96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Tahoma">
    <w:panose1 w:val="020B0604030504040204"/>
  </w:font>
  <w:font w:name="仿宋">
    <w:panose1 w:val="02010609060101010101"/>
  </w:font>
  <w:font w:name="Calibri">
    <w:panose1 w:val="020F0502020204030204"/>
  </w:font>
  <w:font w:name="Courier New">
    <w:panose1 w:val="02070309020205020404"/>
  </w:font>
  <w:font w:name="黑体">
    <w:panose1 w:val="02010609060101010101"/>
  </w:font>
  <w:font w:name="Verdana">
    <w:panose1 w:val="020B0604030504040204"/>
  </w:font>
  <w:font w:name="仿宋_GB2312">
    <w:panose1 w:val="02010609060101010101"/>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87"/>
                            <w:rPr>
                              <w:rFonts w:hint="eastAsia"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39</w:t>
                          </w:r>
                          <w:r>
                            <w:rPr>
                              <w:rFonts w:hint="eastAsia" w:ascii="宋体" w:hAnsi="宋体" w:cs="宋体"/>
                            </w:rPr>
                            <w:fldChar w:fldCharType="end"/>
                          </w:r>
                          <w:r/>
                        </w:p>
                      </w:txbxContent>
                    </wps:txbx>
                    <wps:bodyPr wrap="none" lIns="0" tIns="0" rIns="0" bIns="0" anchor="t" anchorCtr="0" upright="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87"/>
                      <w:rPr>
                        <w:rFonts w:hint="eastAsia" w:ascii="宋体" w:hAnsi="宋体" w:cs="宋体"/>
                      </w:rPr>
                    </w:pP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 xml:space="preserve">39</w:t>
                    </w:r>
                    <w:r>
                      <w:rPr>
                        <w:rFonts w:hint="eastAsia" w:ascii="宋体" w:hAnsi="宋体" w:cs="宋体"/>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rPr>
        <w:rStyle w:val="806"/>
      </w:rPr>
      <w:framePr w:wrap="around" w:vAnchor="text" w:hAnchor="margin" w:xAlign="center" w:y="1"/>
    </w:pPr>
    <w:r>
      <w:fldChar w:fldCharType="begin"/>
    </w:r>
    <w:r>
      <w:rPr>
        <w:rStyle w:val="806"/>
      </w:rPr>
      <w:instrText xml:space="preserve">PAGE  </w:instrText>
    </w:r>
    <w:r>
      <w:fldChar w:fldCharType="end"/>
    </w:r>
    <w:r/>
  </w:p>
  <w:p>
    <w:pPr>
      <w:pStyle w:val="7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left"/>
      <w:tabs>
        <w:tab w:val="right" w:pos="8820" w:leader="none"/>
      </w:tabs>
      <w:rPr>
        <w:rFonts w:hint="eastAsia" w:ascii="宋体" w:hAnsi="宋体"/>
      </w:rPr>
    </w:pPr>
    <w:r>
      <w:rPr>
        <w:rFonts w:hint="eastAsia" w:ascii="宋体" w:hAnsi="宋体"/>
      </w:rPr>
      <w:t xml:space="preserve">苏州中润建设管理咨询有限公司</w:t>
    </w:r>
    <w:r>
      <w:tab/>
    </w:r>
    <w:r>
      <w:rPr>
        <w:rFonts w:hint="eastAsia" w:ascii="宋体" w:hAnsi="宋体"/>
      </w:rPr>
      <w:t xml:space="preserve">                         采购编号：JSZC-320500-SZZR-T2026-002</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9"/>
      <w:jc w:val="left"/>
      <w:tabs>
        <w:tab w:val="right" w:pos="8820" w:leader="none"/>
      </w:tabs>
      <w:rPr>
        <w:rFonts w:hint="eastAsia" w:ascii="宋体" w:hAnsi="宋体"/>
      </w:rPr>
    </w:pPr>
    <w:r>
      <mc:AlternateContent>
        <mc:Choice Requires="wpg">
          <w:drawing>
            <wp:inline xmlns:wp="http://schemas.openxmlformats.org/drawingml/2006/wordprocessingDrawing" distT="0" distB="0" distL="0" distR="0">
              <wp:extent cx="321945" cy="241300"/>
              <wp:effectExtent l="19050" t="0" r="1905" b="0"/>
              <wp:docPr id="1" name="图片 3"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12"/>
                      <pic:cNvPicPr>
                        <a:picLocks noChangeAspect="1"/>
                      </pic:cNvPicPr>
                      <pic:nvPr/>
                    </pic:nvPicPr>
                    <pic:blipFill>
                      <a:blip r:embed="rId1"/>
                      <a:stretch/>
                    </pic:blipFill>
                    <pic:spPr bwMode="auto">
                      <a:xfrm>
                        <a:off x="0" y="0"/>
                        <a:ext cx="321945" cy="241300"/>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3pt;height:19.0pt;mso-wrap-distance-left:0.0pt;mso-wrap-distance-top:0.0pt;mso-wrap-distance-right:0.0pt;mso-wrap-distance-bottom:0.0pt;" stroked="f" strokeweight="0.75pt">
              <v:path textboxrect="0,0,0,0"/>
              <v:imagedata r:id="rId1" o:title=""/>
            </v:shape>
          </w:pict>
        </mc:Fallback>
      </mc:AlternateContent>
    </w:r>
    <w:r>
      <w:rPr>
        <w:rFonts w:hint="eastAsia" w:ascii="宋体" w:hAnsi="宋体"/>
      </w:rPr>
      <w:t xml:space="preserve">苏州市</w:t>
    </w:r>
    <w:r>
      <w:rPr>
        <w:rFonts w:hint="eastAsia" w:ascii="宋体" w:hAnsi="宋体"/>
      </w:rPr>
      <w:t xml:space="preserve">创杰招投标</w:t>
    </w:r>
    <w:r>
      <w:rPr>
        <w:rFonts w:hint="eastAsia" w:ascii="宋体" w:hAnsi="宋体"/>
      </w:rPr>
      <w:t xml:space="preserve">咨询服务有限公司</w:t>
    </w:r>
    <w:r>
      <w:tab/>
    </w:r>
    <w:r>
      <w:rPr>
        <w:rFonts w:hint="eastAsia" w:ascii="宋体" w:hAnsi="宋体"/>
      </w:rPr>
      <w:t xml:space="preserve">标号：</w:t>
    </w:r>
    <w:r>
      <w:rPr>
        <w:rFonts w:ascii="宋体" w:hAnsi="宋体"/>
      </w:rPr>
      <w:t xml:space="preserve">SZCJ20</w:t>
    </w:r>
    <w:r>
      <w:rPr>
        <w:rFonts w:hint="eastAsia" w:ascii="宋体" w:hAnsi="宋体"/>
      </w:rPr>
      <w:t xml:space="preserve">16</w:t>
    </w:r>
    <w:r>
      <w:rPr>
        <w:rFonts w:ascii="宋体" w:hAnsi="宋体"/>
      </w:rPr>
      <w:t xml:space="preserve">-</w:t>
    </w:r>
    <w:r>
      <w:rPr>
        <w:rFonts w:hint="eastAsia" w:ascii="宋体" w:hAnsi="宋体"/>
      </w:rPr>
      <w:t xml:space="preserve">C</w:t>
    </w:r>
    <w:r>
      <w:rPr>
        <w:rFonts w:ascii="宋体" w:hAnsi="宋体"/>
      </w:rPr>
      <w:t xml:space="preserve">-</w:t>
    </w:r>
    <w:r>
      <w:rPr>
        <w:rFonts w:hint="eastAsia" w:ascii="宋体" w:hAnsi="宋体"/>
      </w:rPr>
      <w:t xml:space="preserve">001号</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pStyle w:val="101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isLgl w:val="false"/>
      <w:suff w:val="tab"/>
      <w:lvlText w:val="%1、"/>
      <w:lvlJc w:val="left"/>
      <w:pPr>
        <w:ind w:left="324" w:hanging="324"/>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2"/>
      <w:numFmt w:val="japaneseCounting"/>
      <w:pStyle w:val="800"/>
      <w:isLgl w:val="false"/>
      <w:suff w:val="tab"/>
      <w:lvlText w:val="（%1）"/>
      <w:lvlJc w:val="left"/>
      <w:pPr>
        <w:ind w:left="1140" w:hanging="720"/>
        <w:tabs>
          <w:tab w:val="left" w:pos="1140" w:leader="none"/>
        </w:tabs>
      </w:pPr>
      <w:rPr>
        <w:rFonts w:hint="eastAsia"/>
        <w:b w:val="0"/>
      </w:r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8">
    <w:name w:val="Plain Table 1"/>
    <w:basedOn w:val="7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7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7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7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2"/>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5">
    <w:name w:val="Grid Table 3"/>
    <w:basedOn w:val="7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basedOn w:val="7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5 Dark"/>
    <w:basedOn w:val="7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8">
    <w:name w:val="Grid Table 6 Colorful"/>
    <w:basedOn w:val="7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9">
    <w:name w:val="Grid Table 7 Colorful"/>
    <w:basedOn w:val="7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0">
    <w:name w:val="List Table 1 Light"/>
    <w:basedOn w:val="7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name w:val="List Table 2"/>
    <w:basedOn w:val="7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2">
    <w:name w:val="List Table 3"/>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3">
    <w:name w:val="List Table 4"/>
    <w:basedOn w:val="7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5 Dark"/>
    <w:basedOn w:val="7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5">
    <w:name w:val="List Table 6 Colorful"/>
    <w:basedOn w:val="7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6">
    <w:name w:val="List Table 7 Colorful"/>
    <w:basedOn w:val="7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7">
    <w:name w:val="TOC Heading"/>
    <w:uiPriority w:val="39"/>
    <w:unhideWhenUsed/>
  </w:style>
  <w:style w:type="paragraph" w:styleId="758" w:default="1">
    <w:name w:val="Normal"/>
    <w:qFormat/>
    <w:pPr>
      <w:jc w:val="both"/>
      <w:widowControl w:val="off"/>
    </w:pPr>
    <w:rPr>
      <w:sz w:val="21"/>
      <w:szCs w:val="24"/>
    </w:rPr>
  </w:style>
  <w:style w:type="paragraph" w:styleId="759">
    <w:name w:val="Heading 1"/>
    <w:basedOn w:val="758"/>
    <w:next w:val="758"/>
    <w:link w:val="989"/>
    <w:qFormat/>
    <w:pPr>
      <w:keepLines/>
      <w:keepNext/>
      <w:spacing w:before="340" w:after="330" w:line="578" w:lineRule="auto"/>
      <w:outlineLvl w:val="0"/>
    </w:pPr>
    <w:rPr>
      <w:b/>
      <w:bCs/>
      <w:sz w:val="44"/>
      <w:szCs w:val="44"/>
    </w:rPr>
  </w:style>
  <w:style w:type="paragraph" w:styleId="760">
    <w:name w:val="Heading 2"/>
    <w:basedOn w:val="758"/>
    <w:next w:val="758"/>
    <w:link w:val="990"/>
    <w:qFormat/>
    <w:pPr>
      <w:keepLines/>
      <w:keepNext/>
      <w:spacing w:before="260" w:after="260" w:line="416" w:lineRule="auto"/>
      <w:outlineLvl w:val="1"/>
    </w:pPr>
    <w:rPr>
      <w:rFonts w:ascii="Cambria" w:hAnsi="Cambria"/>
      <w:b/>
      <w:bCs/>
      <w:sz w:val="32"/>
      <w:szCs w:val="32"/>
    </w:rPr>
  </w:style>
  <w:style w:type="paragraph" w:styleId="761">
    <w:name w:val="Heading 3"/>
    <w:basedOn w:val="758"/>
    <w:next w:val="758"/>
    <w:link w:val="991"/>
    <w:qFormat/>
    <w:pPr>
      <w:keepLines/>
      <w:keepNext/>
      <w:spacing w:before="260" w:after="260" w:line="416" w:lineRule="auto"/>
      <w:outlineLvl w:val="2"/>
    </w:pPr>
    <w:rPr>
      <w:b/>
      <w:bCs/>
      <w:sz w:val="32"/>
      <w:szCs w:val="32"/>
    </w:rPr>
  </w:style>
  <w:style w:type="paragraph" w:styleId="762">
    <w:name w:val="Heading 4"/>
    <w:basedOn w:val="758"/>
    <w:next w:val="758"/>
    <w:link w:val="1000"/>
    <w:qFormat/>
    <w:pPr>
      <w:keepNext/>
      <w:spacing w:before="240" w:after="60"/>
      <w:outlineLvl w:val="3"/>
    </w:pPr>
    <w:rPr>
      <w:b/>
      <w:bCs/>
      <w:sz w:val="28"/>
      <w:szCs w:val="28"/>
    </w:rPr>
  </w:style>
  <w:style w:type="paragraph" w:styleId="763">
    <w:name w:val="Heading 5"/>
    <w:basedOn w:val="758"/>
    <w:next w:val="758"/>
    <w:link w:val="995"/>
    <w:qFormat/>
    <w:pPr>
      <w:spacing w:before="240" w:after="60"/>
      <w:outlineLvl w:val="4"/>
    </w:pPr>
    <w:rPr>
      <w:b/>
      <w:bCs/>
      <w:i/>
      <w:iCs/>
      <w:sz w:val="26"/>
      <w:szCs w:val="26"/>
    </w:rPr>
  </w:style>
  <w:style w:type="paragraph" w:styleId="764">
    <w:name w:val="Heading 6"/>
    <w:basedOn w:val="758"/>
    <w:next w:val="758"/>
    <w:link w:val="847"/>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48"/>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49"/>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50"/>
    <w:uiPriority w:val="9"/>
    <w:unhideWhenUsed/>
    <w:qFormat/>
    <w:pPr>
      <w:keepLines/>
      <w:keepNext/>
      <w:spacing w:before="320" w:after="200"/>
      <w:outlineLvl w:val="8"/>
    </w:pPr>
    <w:rPr>
      <w:rFonts w:ascii="Arial" w:hAnsi="Arial" w:eastAsia="Arial" w:cs="Arial"/>
      <w:i/>
      <w:iCs/>
      <w:szCs w:val="21"/>
    </w:rPr>
  </w:style>
  <w:style w:type="character" w:styleId="768" w:default="1">
    <w:name w:val="Default Paragraph Font"/>
    <w:uiPriority w:val="1"/>
    <w:semiHidden/>
    <w:unhideWhenUsed/>
  </w:style>
  <w:style w:type="table" w:styleId="769" w:default="1">
    <w:name w:val="Normal Table"/>
    <w:uiPriority w:val="99"/>
    <w:semiHidden/>
    <w:unhideWhenUsed/>
    <w:tblPr>
      <w:tblInd w:w="0" w:type="dxa"/>
      <w:tblCellMar>
        <w:left w:w="108" w:type="dxa"/>
        <w:top w:w="0" w:type="dxa"/>
        <w:right w:w="108" w:type="dxa"/>
        <w:bottom w:w="0" w:type="dxa"/>
      </w:tblCellMar>
    </w:tblPr>
  </w:style>
  <w:style w:type="numbering" w:styleId="770" w:default="1">
    <w:name w:val="No List"/>
    <w:uiPriority w:val="99"/>
    <w:semiHidden/>
    <w:unhideWhenUsed/>
  </w:style>
  <w:style w:type="paragraph" w:styleId="771">
    <w:name w:val="toc 7"/>
    <w:basedOn w:val="758"/>
    <w:next w:val="758"/>
    <w:uiPriority w:val="39"/>
    <w:unhideWhenUsed/>
    <w:qFormat/>
    <w:pPr>
      <w:ind w:left="1701"/>
      <w:spacing w:after="57"/>
    </w:pPr>
  </w:style>
  <w:style w:type="paragraph" w:styleId="772">
    <w:name w:val="Normal Indent"/>
    <w:basedOn w:val="758"/>
    <w:next w:val="758"/>
    <w:link w:val="994"/>
    <w:qFormat/>
    <w:pPr>
      <w:ind w:firstLine="420"/>
      <w:jc w:val="left"/>
      <w:widowControl/>
    </w:pPr>
    <w:rPr>
      <w:rFonts w:eastAsia="楷体_GB2312"/>
      <w:sz w:val="24"/>
      <w:szCs w:val="20"/>
    </w:rPr>
  </w:style>
  <w:style w:type="paragraph" w:styleId="773">
    <w:name w:val="Caption"/>
    <w:basedOn w:val="758"/>
    <w:next w:val="758"/>
    <w:uiPriority w:val="35"/>
    <w:semiHidden/>
    <w:unhideWhenUsed/>
    <w:qFormat/>
    <w:pPr>
      <w:spacing w:line="276" w:lineRule="auto"/>
    </w:pPr>
    <w:rPr>
      <w:b/>
      <w:bCs/>
      <w:color w:val="4f81bd" w:themeColor="accent1"/>
      <w:sz w:val="18"/>
      <w:szCs w:val="18"/>
    </w:rPr>
  </w:style>
  <w:style w:type="paragraph" w:styleId="774">
    <w:name w:val="Document Map"/>
    <w:basedOn w:val="758"/>
    <w:semiHidden/>
    <w:qFormat/>
    <w:pPr>
      <w:shd w:val="clear" w:color="auto" w:fill="000080"/>
    </w:pPr>
  </w:style>
  <w:style w:type="paragraph" w:styleId="775">
    <w:name w:val="annotation text"/>
    <w:basedOn w:val="758"/>
    <w:link w:val="1008"/>
    <w:uiPriority w:val="99"/>
    <w:qFormat/>
    <w:pPr>
      <w:jc w:val="left"/>
    </w:pPr>
  </w:style>
  <w:style w:type="paragraph" w:styleId="776">
    <w:name w:val="Body Text"/>
    <w:basedOn w:val="758"/>
    <w:next w:val="758"/>
    <w:qFormat/>
    <w:pPr>
      <w:spacing w:after="120"/>
    </w:pPr>
  </w:style>
  <w:style w:type="paragraph" w:styleId="777">
    <w:name w:val="Body Text Indent"/>
    <w:basedOn w:val="758"/>
    <w:next w:val="758"/>
    <w:link w:val="1037"/>
    <w:qFormat/>
    <w:pPr>
      <w:ind w:left="420"/>
      <w:spacing w:after="120"/>
    </w:pPr>
  </w:style>
  <w:style w:type="paragraph" w:styleId="778">
    <w:name w:val="Block Text"/>
    <w:basedOn w:val="759"/>
    <w:next w:val="758"/>
    <w:qFormat/>
    <w:pPr>
      <w:ind w:left="630" w:right="-609" w:firstLine="420"/>
      <w:spacing w:line="360" w:lineRule="auto"/>
    </w:pPr>
    <w:rPr>
      <w:rFonts w:hint="eastAsia" w:ascii="仿宋_GB2312" w:eastAsia="仿宋_GB2312"/>
      <w:szCs w:val="20"/>
    </w:rPr>
  </w:style>
  <w:style w:type="paragraph" w:styleId="779">
    <w:name w:val="toc 5"/>
    <w:basedOn w:val="758"/>
    <w:next w:val="758"/>
    <w:uiPriority w:val="39"/>
    <w:unhideWhenUsed/>
    <w:qFormat/>
    <w:pPr>
      <w:ind w:left="1134"/>
      <w:spacing w:after="57"/>
    </w:pPr>
  </w:style>
  <w:style w:type="paragraph" w:styleId="780">
    <w:name w:val="toc 3"/>
    <w:basedOn w:val="758"/>
    <w:next w:val="758"/>
    <w:uiPriority w:val="39"/>
    <w:unhideWhenUsed/>
    <w:qFormat/>
    <w:pPr>
      <w:ind w:left="567"/>
      <w:spacing w:after="57"/>
    </w:pPr>
  </w:style>
  <w:style w:type="paragraph" w:styleId="781">
    <w:name w:val="Plain Text"/>
    <w:basedOn w:val="758"/>
    <w:link w:val="993"/>
    <w:qFormat/>
    <w:pPr>
      <w:jc w:val="left"/>
      <w:widowControl/>
    </w:pPr>
    <w:rPr>
      <w:rFonts w:ascii="宋体" w:hAnsi="Courier New" w:eastAsia="楷体_GB2312"/>
      <w:sz w:val="26"/>
    </w:rPr>
  </w:style>
  <w:style w:type="paragraph" w:styleId="782">
    <w:name w:val="toc 8"/>
    <w:basedOn w:val="758"/>
    <w:next w:val="758"/>
    <w:uiPriority w:val="39"/>
    <w:unhideWhenUsed/>
    <w:qFormat/>
    <w:pPr>
      <w:ind w:left="1984"/>
      <w:spacing w:after="57"/>
    </w:pPr>
  </w:style>
  <w:style w:type="paragraph" w:styleId="783">
    <w:name w:val="Date"/>
    <w:basedOn w:val="758"/>
    <w:next w:val="758"/>
    <w:link w:val="1009"/>
    <w:qFormat/>
    <w:pPr>
      <w:ind w:left="100"/>
    </w:pPr>
    <w:rPr>
      <w:sz w:val="36"/>
      <w:szCs w:val="20"/>
    </w:rPr>
  </w:style>
  <w:style w:type="paragraph" w:styleId="784">
    <w:name w:val="Body Text Indent 2"/>
    <w:basedOn w:val="758"/>
    <w:qFormat/>
    <w:pPr>
      <w:ind w:left="420"/>
      <w:spacing w:after="120" w:line="480" w:lineRule="auto"/>
    </w:pPr>
  </w:style>
  <w:style w:type="paragraph" w:styleId="785">
    <w:name w:val="endnote text"/>
    <w:basedOn w:val="758"/>
    <w:link w:val="986"/>
    <w:uiPriority w:val="99"/>
    <w:semiHidden/>
    <w:unhideWhenUsed/>
    <w:qFormat/>
    <w:rPr>
      <w:sz w:val="20"/>
    </w:rPr>
  </w:style>
  <w:style w:type="paragraph" w:styleId="786">
    <w:name w:val="Balloon Text"/>
    <w:basedOn w:val="758"/>
    <w:semiHidden/>
    <w:qFormat/>
    <w:rPr>
      <w:sz w:val="18"/>
      <w:szCs w:val="18"/>
    </w:rPr>
  </w:style>
  <w:style w:type="paragraph" w:styleId="787">
    <w:name w:val="Footer"/>
    <w:basedOn w:val="758"/>
    <w:link w:val="998"/>
    <w:qFormat/>
    <w:pPr>
      <w:jc w:val="left"/>
      <w:tabs>
        <w:tab w:val="center" w:pos="4153" w:leader="none"/>
        <w:tab w:val="right" w:pos="8306" w:leader="none"/>
      </w:tabs>
    </w:pPr>
    <w:rPr>
      <w:sz w:val="18"/>
      <w:szCs w:val="18"/>
    </w:rPr>
  </w:style>
  <w:style w:type="paragraph" w:styleId="788">
    <w:name w:val="envelope return"/>
    <w:basedOn w:val="758"/>
    <w:qFormat/>
    <w:rPr>
      <w:rFonts w:ascii="Arial" w:hAnsi="Arial" w:eastAsia="楷体_GB2312"/>
      <w:sz w:val="26"/>
      <w:szCs w:val="20"/>
    </w:rPr>
  </w:style>
  <w:style w:type="paragraph" w:styleId="789">
    <w:name w:val="Header"/>
    <w:basedOn w:val="758"/>
    <w:link w:val="1004"/>
    <w:uiPriority w:val="99"/>
    <w:qFormat/>
    <w:pPr>
      <w:jc w:val="center"/>
      <w:tabs>
        <w:tab w:val="center" w:pos="4153" w:leader="none"/>
        <w:tab w:val="right" w:pos="8306" w:leader="none"/>
      </w:tabs>
      <w:pBdr>
        <w:bottom w:val="single" w:color="auto" w:sz="6" w:space="1"/>
      </w:pBdr>
    </w:pPr>
    <w:rPr>
      <w:sz w:val="18"/>
      <w:szCs w:val="18"/>
    </w:rPr>
  </w:style>
  <w:style w:type="paragraph" w:styleId="790">
    <w:name w:val="toc 1"/>
    <w:basedOn w:val="758"/>
    <w:next w:val="758"/>
    <w:semiHidden/>
    <w:qFormat/>
    <w:pPr>
      <w:jc w:val="left"/>
    </w:pPr>
    <w:rPr>
      <w:rFonts w:eastAsia="楷体_GB2312"/>
      <w:sz w:val="24"/>
      <w:szCs w:val="20"/>
    </w:rPr>
  </w:style>
  <w:style w:type="paragraph" w:styleId="791">
    <w:name w:val="toc 4"/>
    <w:basedOn w:val="758"/>
    <w:next w:val="758"/>
    <w:uiPriority w:val="39"/>
    <w:unhideWhenUsed/>
    <w:qFormat/>
    <w:pPr>
      <w:ind w:left="850"/>
      <w:spacing w:after="57"/>
    </w:pPr>
  </w:style>
  <w:style w:type="paragraph" w:styleId="792">
    <w:name w:val="Subtitle"/>
    <w:basedOn w:val="758"/>
    <w:next w:val="758"/>
    <w:qFormat/>
    <w:pPr>
      <w:jc w:val="center"/>
      <w:spacing w:before="240" w:after="60" w:line="312" w:lineRule="auto"/>
      <w:outlineLvl w:val="1"/>
    </w:pPr>
    <w:rPr>
      <w:rFonts w:ascii="宋体" w:hAnsi="Courier New" w:eastAsia="楷体_GB2312"/>
      <w:sz w:val="26"/>
      <w:szCs w:val="20"/>
    </w:rPr>
  </w:style>
  <w:style w:type="paragraph" w:styleId="793">
    <w:name w:val="footnote text"/>
    <w:basedOn w:val="759"/>
    <w:next w:val="778"/>
    <w:qFormat/>
    <w:pPr>
      <w:ind w:firstLine="3584"/>
      <w:spacing w:before="0" w:after="0" w:line="360" w:lineRule="auto"/>
    </w:pPr>
  </w:style>
  <w:style w:type="paragraph" w:styleId="794">
    <w:name w:val="toc 6"/>
    <w:basedOn w:val="758"/>
    <w:next w:val="758"/>
    <w:uiPriority w:val="39"/>
    <w:unhideWhenUsed/>
    <w:qFormat/>
    <w:pPr>
      <w:ind w:left="1417"/>
      <w:spacing w:after="57"/>
    </w:pPr>
  </w:style>
  <w:style w:type="paragraph" w:styleId="795">
    <w:name w:val="Body Text Indent 3"/>
    <w:basedOn w:val="758"/>
    <w:qFormat/>
    <w:pPr>
      <w:ind w:firstLine="480"/>
      <w:jc w:val="left"/>
      <w:spacing w:line="440" w:lineRule="atLeast"/>
    </w:pPr>
    <w:rPr>
      <w:sz w:val="24"/>
    </w:rPr>
  </w:style>
  <w:style w:type="paragraph" w:styleId="796">
    <w:name w:val="table of figures"/>
    <w:basedOn w:val="758"/>
    <w:next w:val="758"/>
    <w:uiPriority w:val="99"/>
    <w:unhideWhenUsed/>
    <w:qFormat/>
  </w:style>
  <w:style w:type="paragraph" w:styleId="797">
    <w:name w:val="toc 2"/>
    <w:basedOn w:val="758"/>
    <w:next w:val="758"/>
    <w:uiPriority w:val="39"/>
    <w:unhideWhenUsed/>
    <w:qFormat/>
    <w:pPr>
      <w:ind w:left="283"/>
      <w:spacing w:after="57"/>
    </w:pPr>
  </w:style>
  <w:style w:type="paragraph" w:styleId="798">
    <w:name w:val="toc 9"/>
    <w:basedOn w:val="758"/>
    <w:next w:val="758"/>
    <w:uiPriority w:val="39"/>
    <w:unhideWhenUsed/>
    <w:qFormat/>
    <w:pPr>
      <w:ind w:left="2268"/>
      <w:spacing w:after="57"/>
    </w:pPr>
  </w:style>
  <w:style w:type="paragraph" w:styleId="799">
    <w:name w:val="Normal (Web)"/>
    <w:basedOn w:val="758"/>
    <w:uiPriority w:val="99"/>
    <w:qFormat/>
    <w:pPr>
      <w:jc w:val="left"/>
      <w:spacing w:before="100" w:beforeAutospacing="1" w:after="100" w:afterAutospacing="1"/>
      <w:widowControl/>
    </w:pPr>
    <w:rPr>
      <w:rFonts w:ascii="宋体" w:hAnsi="宋体" w:cs="宋体"/>
      <w:sz w:val="24"/>
    </w:rPr>
  </w:style>
  <w:style w:type="paragraph" w:styleId="800">
    <w:name w:val="Title"/>
    <w:basedOn w:val="758"/>
    <w:link w:val="1001"/>
    <w:qFormat/>
    <w:pPr>
      <w:numPr>
        <w:numId w:val="1"/>
      </w:numPr>
      <w:jc w:val="center"/>
      <w:spacing w:before="240" w:after="60"/>
      <w:tabs>
        <w:tab w:val="left" w:pos="432" w:leader="none"/>
      </w:tabs>
      <w:outlineLvl w:val="0"/>
    </w:pPr>
    <w:rPr>
      <w:rFonts w:ascii="Arial" w:hAnsi="Arial"/>
      <w:b/>
      <w:bCs/>
      <w:sz w:val="32"/>
      <w:szCs w:val="32"/>
    </w:rPr>
  </w:style>
  <w:style w:type="paragraph" w:styleId="801">
    <w:name w:val="annotation subject"/>
    <w:basedOn w:val="775"/>
    <w:next w:val="775"/>
    <w:semiHidden/>
    <w:qFormat/>
    <w:rPr>
      <w:b/>
      <w:bCs/>
    </w:rPr>
  </w:style>
  <w:style w:type="paragraph" w:styleId="802">
    <w:name w:val="Body Text First Indent 2"/>
    <w:basedOn w:val="777"/>
    <w:next w:val="758"/>
    <w:qFormat/>
    <w:pPr>
      <w:ind w:firstLine="420"/>
    </w:pPr>
  </w:style>
  <w:style w:type="table" w:styleId="803">
    <w:name w:val="Table Grid"/>
    <w:basedOn w:val="76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4">
    <w:name w:val="Strong"/>
    <w:basedOn w:val="768"/>
    <w:uiPriority w:val="22"/>
    <w:qFormat/>
    <w:rPr>
      <w:b/>
      <w:bCs/>
    </w:rPr>
  </w:style>
  <w:style w:type="character" w:styleId="805">
    <w:name w:val="endnote reference"/>
    <w:basedOn w:val="768"/>
    <w:uiPriority w:val="99"/>
    <w:semiHidden/>
    <w:unhideWhenUsed/>
    <w:qFormat/>
    <w:rPr>
      <w:vertAlign w:val="superscript"/>
    </w:rPr>
  </w:style>
  <w:style w:type="character" w:styleId="806">
    <w:name w:val="page number"/>
    <w:basedOn w:val="768"/>
    <w:qFormat/>
  </w:style>
  <w:style w:type="character" w:styleId="807">
    <w:name w:val="FollowedHyperlink"/>
    <w:basedOn w:val="768"/>
    <w:semiHidden/>
    <w:unhideWhenUsed/>
    <w:qFormat/>
    <w:rPr>
      <w:color w:val="333333"/>
      <w:u w:val="none"/>
    </w:rPr>
  </w:style>
  <w:style w:type="character" w:styleId="808">
    <w:name w:val="Emphasis"/>
    <w:qFormat/>
    <w:rPr>
      <w:i/>
      <w:iCs/>
    </w:rPr>
  </w:style>
  <w:style w:type="character" w:styleId="809">
    <w:name w:val="Hyperlink"/>
    <w:qFormat/>
    <w:rPr>
      <w:color w:val="000000"/>
      <w:u w:val="none"/>
    </w:rPr>
  </w:style>
  <w:style w:type="character" w:styleId="810">
    <w:name w:val="annotation reference"/>
    <w:uiPriority w:val="99"/>
    <w:qFormat/>
    <w:rPr>
      <w:sz w:val="21"/>
      <w:szCs w:val="21"/>
    </w:rPr>
  </w:style>
  <w:style w:type="character" w:styleId="811">
    <w:name w:val="footnote reference"/>
    <w:basedOn w:val="768"/>
    <w:uiPriority w:val="99"/>
    <w:unhideWhenUsed/>
    <w:qFormat/>
    <w:rPr>
      <w:vertAlign w:val="superscript"/>
    </w:rPr>
  </w:style>
  <w:style w:type="table" w:styleId="812" w:customStyle="1">
    <w:name w:val="无格式表格 11"/>
    <w:basedOn w:val="7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3" w:customStyle="1">
    <w:name w:val="无格式表格 2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4" w:customStyle="1">
    <w:name w:val="无格式表格 31"/>
    <w:basedOn w:val="76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5" w:customStyle="1">
    <w:name w:val="无格式表格 41"/>
    <w:basedOn w:val="76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6" w:customStyle="1">
    <w:name w:val="无格式表格 51"/>
    <w:basedOn w:val="76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7" w:customStyle="1">
    <w:name w:val="网格表 1 浅色1"/>
    <w:basedOn w:val="76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8" w:customStyle="1">
    <w:name w:val="网格表 21"/>
    <w:basedOn w:val="7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9" w:customStyle="1">
    <w:name w:val="网格表 31"/>
    <w:basedOn w:val="7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0" w:customStyle="1">
    <w:name w:val="网格表 41"/>
    <w:basedOn w:val="76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1" w:customStyle="1">
    <w:name w:val="网格表 5 深色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2" w:customStyle="1">
    <w:name w:val="网格表 6 彩色1"/>
    <w:basedOn w:val="76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23" w:customStyle="1">
    <w:name w:val="网格表 7 彩色1"/>
    <w:basedOn w:val="76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4" w:customStyle="1">
    <w:name w:val="清单表 1 浅色1"/>
    <w:basedOn w:val="76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5" w:customStyle="1">
    <w:name w:val="清单表 21"/>
    <w:basedOn w:val="76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6" w:customStyle="1">
    <w:name w:val="清单表 3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清单表 4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8" w:customStyle="1">
    <w:name w:val="清单表 5 深色1"/>
    <w:basedOn w:val="76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9" w:customStyle="1">
    <w:name w:val="清单表 6 彩色1"/>
    <w:basedOn w:val="76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30" w:customStyle="1">
    <w:name w:val="清单表 7 彩色1"/>
    <w:basedOn w:val="76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31" w:customStyle="1">
    <w:name w:val="TOC 标题1"/>
    <w:uiPriority w:val="39"/>
    <w:unhideWhenUsed/>
    <w:qFormat/>
  </w:style>
  <w:style w:type="character" w:styleId="832" w:customStyle="1">
    <w:name w:val="Heading 6 Char"/>
    <w:basedOn w:val="768"/>
    <w:uiPriority w:val="9"/>
    <w:qFormat/>
    <w:rPr>
      <w:rFonts w:ascii="Arial" w:hAnsi="Arial" w:eastAsia="Arial" w:cs="Arial"/>
      <w:b/>
      <w:bCs/>
      <w:sz w:val="22"/>
      <w:szCs w:val="22"/>
    </w:rPr>
  </w:style>
  <w:style w:type="character" w:styleId="833" w:customStyle="1">
    <w:name w:val="Heading 7 Char"/>
    <w:basedOn w:val="768"/>
    <w:uiPriority w:val="9"/>
    <w:qFormat/>
    <w:rPr>
      <w:rFonts w:ascii="Arial" w:hAnsi="Arial" w:eastAsia="Arial" w:cs="Arial"/>
      <w:b/>
      <w:bCs/>
      <w:i/>
      <w:iCs/>
      <w:sz w:val="22"/>
      <w:szCs w:val="22"/>
    </w:rPr>
  </w:style>
  <w:style w:type="character" w:styleId="834" w:customStyle="1">
    <w:name w:val="Heading 8 Char"/>
    <w:basedOn w:val="768"/>
    <w:uiPriority w:val="9"/>
    <w:qFormat/>
    <w:rPr>
      <w:rFonts w:ascii="Arial" w:hAnsi="Arial" w:eastAsia="Arial" w:cs="Arial"/>
      <w:i/>
      <w:iCs/>
      <w:sz w:val="22"/>
      <w:szCs w:val="22"/>
    </w:rPr>
  </w:style>
  <w:style w:type="character" w:styleId="835" w:customStyle="1">
    <w:name w:val="Heading 9 Char"/>
    <w:basedOn w:val="768"/>
    <w:uiPriority w:val="9"/>
    <w:qFormat/>
    <w:rPr>
      <w:rFonts w:ascii="Arial" w:hAnsi="Arial" w:eastAsia="Arial" w:cs="Arial"/>
      <w:i/>
      <w:iCs/>
      <w:sz w:val="21"/>
      <w:szCs w:val="21"/>
    </w:rPr>
  </w:style>
  <w:style w:type="character" w:styleId="836" w:customStyle="1">
    <w:name w:val="Quote Char"/>
    <w:uiPriority w:val="29"/>
    <w:qFormat/>
    <w:rPr>
      <w:i/>
    </w:rPr>
  </w:style>
  <w:style w:type="character" w:styleId="837" w:customStyle="1">
    <w:name w:val="Intense Quote Char"/>
    <w:uiPriority w:val="30"/>
    <w:qFormat/>
    <w:rPr>
      <w:i/>
    </w:rPr>
  </w:style>
  <w:style w:type="character" w:styleId="838" w:customStyle="1">
    <w:name w:val="Endnote Text Char"/>
    <w:uiPriority w:val="99"/>
    <w:qFormat/>
    <w:rPr>
      <w:sz w:val="20"/>
    </w:rPr>
  </w:style>
  <w:style w:type="paragraph" w:styleId="839" w:customStyle="1">
    <w:name w:val="TOC 标题111"/>
    <w:uiPriority w:val="39"/>
    <w:unhideWhenUsed/>
    <w:qFormat/>
  </w:style>
  <w:style w:type="paragraph" w:styleId="840" w:customStyle="1">
    <w:name w:val="段"/>
    <w:next w:val="758"/>
    <w:qFormat/>
    <w:pPr>
      <w:ind w:firstLine="200"/>
      <w:jc w:val="both"/>
    </w:pPr>
    <w:rPr>
      <w:rFonts w:ascii="宋体"/>
      <w:sz w:val="21"/>
    </w:rPr>
  </w:style>
  <w:style w:type="paragraph" w:styleId="841" w:customStyle="1">
    <w:name w:val="首行缩进"/>
    <w:basedOn w:val="758"/>
    <w:qFormat/>
    <w:pPr>
      <w:ind w:firstLine="480"/>
      <w:jc w:val="left"/>
      <w:spacing w:line="360" w:lineRule="auto"/>
    </w:pPr>
    <w:rPr>
      <w:rFonts w:ascii="宋体" w:hAnsi="宋体"/>
      <w:sz w:val="24"/>
    </w:rPr>
  </w:style>
  <w:style w:type="character" w:styleId="842" w:customStyle="1">
    <w:name w:val="Heading 1 Char"/>
    <w:basedOn w:val="768"/>
    <w:uiPriority w:val="9"/>
    <w:qFormat/>
    <w:rPr>
      <w:rFonts w:ascii="Arial" w:hAnsi="Arial" w:eastAsia="Arial" w:cs="Arial"/>
      <w:sz w:val="40"/>
      <w:szCs w:val="40"/>
    </w:rPr>
  </w:style>
  <w:style w:type="character" w:styleId="843" w:customStyle="1">
    <w:name w:val="Heading 2 Char"/>
    <w:basedOn w:val="768"/>
    <w:uiPriority w:val="9"/>
    <w:qFormat/>
    <w:rPr>
      <w:rFonts w:ascii="Arial" w:hAnsi="Arial" w:eastAsia="Arial" w:cs="Arial"/>
      <w:sz w:val="34"/>
    </w:rPr>
  </w:style>
  <w:style w:type="character" w:styleId="844" w:customStyle="1">
    <w:name w:val="Heading 3 Char"/>
    <w:basedOn w:val="768"/>
    <w:uiPriority w:val="9"/>
    <w:qFormat/>
    <w:rPr>
      <w:rFonts w:ascii="Arial" w:hAnsi="Arial" w:eastAsia="Arial" w:cs="Arial"/>
      <w:sz w:val="30"/>
      <w:szCs w:val="30"/>
    </w:rPr>
  </w:style>
  <w:style w:type="character" w:styleId="845" w:customStyle="1">
    <w:name w:val="Heading 4 Char"/>
    <w:basedOn w:val="768"/>
    <w:uiPriority w:val="9"/>
    <w:qFormat/>
    <w:rPr>
      <w:rFonts w:ascii="Arial" w:hAnsi="Arial" w:eastAsia="Arial" w:cs="Arial"/>
      <w:b/>
      <w:bCs/>
      <w:sz w:val="26"/>
      <w:szCs w:val="26"/>
    </w:rPr>
  </w:style>
  <w:style w:type="character" w:styleId="846" w:customStyle="1">
    <w:name w:val="Heading 5 Char"/>
    <w:basedOn w:val="768"/>
    <w:uiPriority w:val="9"/>
    <w:qFormat/>
    <w:rPr>
      <w:rFonts w:ascii="Arial" w:hAnsi="Arial" w:eastAsia="Arial" w:cs="Arial"/>
      <w:b/>
      <w:bCs/>
      <w:sz w:val="24"/>
      <w:szCs w:val="24"/>
    </w:rPr>
  </w:style>
  <w:style w:type="character" w:styleId="847" w:customStyle="1">
    <w:name w:val="标题 6 字符"/>
    <w:basedOn w:val="768"/>
    <w:link w:val="764"/>
    <w:uiPriority w:val="9"/>
    <w:qFormat/>
    <w:rPr>
      <w:rFonts w:ascii="Arial" w:hAnsi="Arial" w:eastAsia="Arial" w:cs="Arial"/>
      <w:b/>
      <w:bCs/>
      <w:sz w:val="22"/>
      <w:szCs w:val="22"/>
    </w:rPr>
  </w:style>
  <w:style w:type="character" w:styleId="848" w:customStyle="1">
    <w:name w:val="标题 7 字符"/>
    <w:basedOn w:val="768"/>
    <w:link w:val="765"/>
    <w:uiPriority w:val="9"/>
    <w:qFormat/>
    <w:rPr>
      <w:rFonts w:ascii="Arial" w:hAnsi="Arial" w:eastAsia="Arial" w:cs="Arial"/>
      <w:b/>
      <w:bCs/>
      <w:i/>
      <w:iCs/>
      <w:sz w:val="22"/>
      <w:szCs w:val="22"/>
    </w:rPr>
  </w:style>
  <w:style w:type="character" w:styleId="849" w:customStyle="1">
    <w:name w:val="标题 8 字符"/>
    <w:basedOn w:val="768"/>
    <w:link w:val="766"/>
    <w:uiPriority w:val="9"/>
    <w:qFormat/>
    <w:rPr>
      <w:rFonts w:ascii="Arial" w:hAnsi="Arial" w:eastAsia="Arial" w:cs="Arial"/>
      <w:i/>
      <w:iCs/>
      <w:sz w:val="22"/>
      <w:szCs w:val="22"/>
    </w:rPr>
  </w:style>
  <w:style w:type="character" w:styleId="850" w:customStyle="1">
    <w:name w:val="标题 9 字符"/>
    <w:basedOn w:val="768"/>
    <w:link w:val="767"/>
    <w:uiPriority w:val="9"/>
    <w:qFormat/>
    <w:rPr>
      <w:rFonts w:ascii="Arial" w:hAnsi="Arial" w:eastAsia="Arial" w:cs="Arial"/>
      <w:i/>
      <w:iCs/>
      <w:sz w:val="21"/>
      <w:szCs w:val="21"/>
    </w:rPr>
  </w:style>
  <w:style w:type="character" w:styleId="851" w:customStyle="1">
    <w:name w:val="Title Char"/>
    <w:basedOn w:val="768"/>
    <w:uiPriority w:val="10"/>
    <w:qFormat/>
    <w:rPr>
      <w:sz w:val="48"/>
      <w:szCs w:val="48"/>
    </w:rPr>
  </w:style>
  <w:style w:type="character" w:styleId="852" w:customStyle="1">
    <w:name w:val="Subtitle Char"/>
    <w:basedOn w:val="768"/>
    <w:uiPriority w:val="11"/>
    <w:qFormat/>
    <w:rPr>
      <w:sz w:val="24"/>
      <w:szCs w:val="24"/>
    </w:rPr>
  </w:style>
  <w:style w:type="paragraph" w:styleId="853">
    <w:name w:val="Quote"/>
    <w:basedOn w:val="758"/>
    <w:next w:val="758"/>
    <w:link w:val="854"/>
    <w:uiPriority w:val="29"/>
    <w:qFormat/>
    <w:pPr>
      <w:ind w:left="720" w:right="720"/>
    </w:pPr>
    <w:rPr>
      <w:i/>
    </w:rPr>
  </w:style>
  <w:style w:type="character" w:styleId="854" w:customStyle="1">
    <w:name w:val="引用 字符"/>
    <w:link w:val="853"/>
    <w:uiPriority w:val="29"/>
    <w:qFormat/>
    <w:rPr>
      <w:i/>
    </w:rPr>
  </w:style>
  <w:style w:type="paragraph" w:styleId="855">
    <w:name w:val="Intense Quote"/>
    <w:basedOn w:val="758"/>
    <w:next w:val="758"/>
    <w:link w:val="8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6" w:customStyle="1">
    <w:name w:val="明显引用 字符"/>
    <w:link w:val="855"/>
    <w:uiPriority w:val="30"/>
    <w:qFormat/>
    <w:rPr>
      <w:i/>
    </w:rPr>
  </w:style>
  <w:style w:type="character" w:styleId="857" w:customStyle="1">
    <w:name w:val="Header Char"/>
    <w:basedOn w:val="768"/>
    <w:uiPriority w:val="99"/>
    <w:qFormat/>
  </w:style>
  <w:style w:type="character" w:styleId="858" w:customStyle="1">
    <w:name w:val="Footer Char"/>
    <w:basedOn w:val="768"/>
    <w:uiPriority w:val="99"/>
    <w:qFormat/>
  </w:style>
  <w:style w:type="character" w:styleId="859" w:customStyle="1">
    <w:name w:val="Caption Char"/>
    <w:uiPriority w:val="99"/>
    <w:qFormat/>
  </w:style>
  <w:style w:type="table" w:styleId="860" w:customStyle="1">
    <w:name w:val="Table Grid Light"/>
    <w:basedOn w:val="7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61" w:customStyle="1">
    <w:name w:val="无格式表格 111"/>
    <w:basedOn w:val="76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2" w:customStyle="1">
    <w:name w:val="无格式表格 211"/>
    <w:basedOn w:val="76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3" w:customStyle="1">
    <w:name w:val="无格式表格 311"/>
    <w:basedOn w:val="76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4" w:customStyle="1">
    <w:name w:val="无格式表格 411"/>
    <w:basedOn w:val="76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5" w:customStyle="1">
    <w:name w:val="无格式表格 511"/>
    <w:basedOn w:val="769"/>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6" w:customStyle="1">
    <w:name w:val="网格表 1 浅色11"/>
    <w:basedOn w:val="76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67" w:customStyle="1">
    <w:name w:val="Grid Table 1 Light - Accent 1"/>
    <w:basedOn w:val="769"/>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868" w:customStyle="1">
    <w:name w:val="Grid Table 1 Light - Accent 2"/>
    <w:basedOn w:val="769"/>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9" w:customStyle="1">
    <w:name w:val="Grid Table 1 Light - Accent 3"/>
    <w:basedOn w:val="7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4"/>
    <w:basedOn w:val="7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5"/>
    <w:basedOn w:val="769"/>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6"/>
    <w:basedOn w:val="7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73" w:customStyle="1">
    <w:name w:val="网格表 211"/>
    <w:basedOn w:val="7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74" w:customStyle="1">
    <w:name w:val="Grid Table 2 - Accent 1"/>
    <w:basedOn w:val="769"/>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875" w:customStyle="1">
    <w:name w:val="Grid Table 2 - Accent 2"/>
    <w:basedOn w:val="769"/>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876" w:customStyle="1">
    <w:name w:val="Grid Table 2 - Accent 3"/>
    <w:basedOn w:val="769"/>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877" w:customStyle="1">
    <w:name w:val="Grid Table 2 - Accent 4"/>
    <w:basedOn w:val="7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78" w:customStyle="1">
    <w:name w:val="Grid Table 2 - Accent 5"/>
    <w:basedOn w:val="7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9" w:customStyle="1">
    <w:name w:val="Grid Table 2 - Accent 6"/>
    <w:basedOn w:val="7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80" w:customStyle="1">
    <w:name w:val="网格表 311"/>
    <w:basedOn w:val="76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1" w:customStyle="1">
    <w:name w:val="Grid Table 3 - Accent 1"/>
    <w:basedOn w:val="769"/>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2" w:customStyle="1">
    <w:name w:val="Grid Table 3 - Accent 2"/>
    <w:basedOn w:val="769"/>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3" w:customStyle="1">
    <w:name w:val="Grid Table 3 - Accent 3"/>
    <w:basedOn w:val="769"/>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4"/>
    <w:basedOn w:val="769"/>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5"/>
    <w:basedOn w:val="769"/>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6"/>
    <w:basedOn w:val="769"/>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网格表 411"/>
    <w:basedOn w:val="76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8" w:customStyle="1">
    <w:name w:val="Grid Table 4 - Accent 1"/>
    <w:basedOn w:val="769"/>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89" w:customStyle="1">
    <w:name w:val="Grid Table 4 - Accent 2"/>
    <w:basedOn w:val="769"/>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90" w:customStyle="1">
    <w:name w:val="Grid Table 4 - Accent 3"/>
    <w:basedOn w:val="769"/>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91" w:customStyle="1">
    <w:name w:val="Grid Table 4 - Accent 4"/>
    <w:basedOn w:val="769"/>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92" w:customStyle="1">
    <w:name w:val="Grid Table 4 - Accent 5"/>
    <w:basedOn w:val="769"/>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93" w:customStyle="1">
    <w:name w:val="Grid Table 4 - Accent 6"/>
    <w:basedOn w:val="769"/>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94" w:customStyle="1">
    <w:name w:val="网格表 5 深色1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5" w:customStyle="1">
    <w:name w:val="Grid Table 5 Dark- Accent 1"/>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96" w:customStyle="1">
    <w:name w:val="Grid Table 5 Dark - Accent 2"/>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97" w:customStyle="1">
    <w:name w:val="Grid Table 5 Dark - Accent 3"/>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98" w:customStyle="1">
    <w:name w:val="Grid Table 5 Dark- Accent 4"/>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9" w:customStyle="1">
    <w:name w:val="Grid Table 5 Dark - Accent 5"/>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00" w:customStyle="1">
    <w:name w:val="Grid Table 5 Dark - Accent 6"/>
    <w:basedOn w:val="76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01" w:customStyle="1">
    <w:name w:val="网格表 6 彩色11"/>
    <w:basedOn w:val="76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02" w:customStyle="1">
    <w:name w:val="Grid Table 6 Colorful - Accent 1"/>
    <w:basedOn w:val="769"/>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903" w:customStyle="1">
    <w:name w:val="Grid Table 6 Colorful - Accent 2"/>
    <w:basedOn w:val="769"/>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904" w:customStyle="1">
    <w:name w:val="Grid Table 6 Colorful - Accent 3"/>
    <w:basedOn w:val="769"/>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905" w:customStyle="1">
    <w:name w:val="Grid Table 6 Colorful - Accent 4"/>
    <w:basedOn w:val="7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906" w:customStyle="1">
    <w:name w:val="Grid Table 6 Colorful - Accent 5"/>
    <w:basedOn w:val="769"/>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7" w:customStyle="1">
    <w:name w:val="Grid Table 6 Colorful - Accent 6"/>
    <w:basedOn w:val="769"/>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908" w:customStyle="1">
    <w:name w:val="网格表 7 彩色11"/>
    <w:basedOn w:val="76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09" w:customStyle="1">
    <w:name w:val="Grid Table 7 Colorful - Accent 1"/>
    <w:basedOn w:val="769"/>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10" w:customStyle="1">
    <w:name w:val="Grid Table 7 Colorful - Accent 2"/>
    <w:basedOn w:val="769"/>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11" w:customStyle="1">
    <w:name w:val="Grid Table 7 Colorful - Accent 3"/>
    <w:basedOn w:val="769"/>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912" w:customStyle="1">
    <w:name w:val="Grid Table 7 Colorful - Accent 4"/>
    <w:basedOn w:val="769"/>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Grid Table 7 Colorful - Accent 5"/>
    <w:basedOn w:val="769"/>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14" w:customStyle="1">
    <w:name w:val="Grid Table 7 Colorful - Accent 6"/>
    <w:basedOn w:val="769"/>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15" w:customStyle="1">
    <w:name w:val="清单表 1 浅色11"/>
    <w:basedOn w:val="76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6" w:customStyle="1">
    <w:name w:val="List Table 1 Light - Accent 1"/>
    <w:basedOn w:val="769"/>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17" w:customStyle="1">
    <w:name w:val="List Table 1 Light - Accent 2"/>
    <w:basedOn w:val="769"/>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18" w:customStyle="1">
    <w:name w:val="List Table 1 Light - Accent 3"/>
    <w:basedOn w:val="769"/>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9" w:customStyle="1">
    <w:name w:val="List Table 1 Light - Accent 4"/>
    <w:basedOn w:val="769"/>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20" w:customStyle="1">
    <w:name w:val="List Table 1 Light - Accent 5"/>
    <w:basedOn w:val="769"/>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21" w:customStyle="1">
    <w:name w:val="List Table 1 Light - Accent 6"/>
    <w:basedOn w:val="769"/>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22" w:customStyle="1">
    <w:name w:val="清单表 211"/>
    <w:basedOn w:val="76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23" w:customStyle="1">
    <w:name w:val="List Table 2 - Accent 1"/>
    <w:basedOn w:val="769"/>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24" w:customStyle="1">
    <w:name w:val="List Table 2 - Accent 2"/>
    <w:basedOn w:val="769"/>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925" w:customStyle="1">
    <w:name w:val="List Table 2 - Accent 3"/>
    <w:basedOn w:val="769"/>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26" w:customStyle="1">
    <w:name w:val="List Table 2 - Accent 4"/>
    <w:basedOn w:val="769"/>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27" w:customStyle="1">
    <w:name w:val="List Table 2 - Accent 5"/>
    <w:basedOn w:val="769"/>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28" w:customStyle="1">
    <w:name w:val="List Table 2 - Accent 6"/>
    <w:basedOn w:val="769"/>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9" w:customStyle="1">
    <w:name w:val="清单表 31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0" w:customStyle="1">
    <w:name w:val="List Table 3 - Accent 1"/>
    <w:basedOn w:val="769"/>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1" w:customStyle="1">
    <w:name w:val="List Table 3 - Accent 2"/>
    <w:basedOn w:val="769"/>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932" w:customStyle="1">
    <w:name w:val="List Table 3 - Accent 3"/>
    <w:basedOn w:val="769"/>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933" w:customStyle="1">
    <w:name w:val="List Table 3 - Accent 4"/>
    <w:basedOn w:val="769"/>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34" w:customStyle="1">
    <w:name w:val="List Table 3 - Accent 5"/>
    <w:basedOn w:val="769"/>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35" w:customStyle="1">
    <w:name w:val="List Table 3 - Accent 6"/>
    <w:basedOn w:val="769"/>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36" w:customStyle="1">
    <w:name w:val="清单表 411"/>
    <w:basedOn w:val="76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7" w:customStyle="1">
    <w:name w:val="List Table 4 - Accent 1"/>
    <w:basedOn w:val="769"/>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38" w:customStyle="1">
    <w:name w:val="List Table 4 - Accent 2"/>
    <w:basedOn w:val="769"/>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9" w:customStyle="1">
    <w:name w:val="List Table 4 - Accent 3"/>
    <w:basedOn w:val="769"/>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40" w:customStyle="1">
    <w:name w:val="List Table 4 - Accent 4"/>
    <w:basedOn w:val="769"/>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41" w:customStyle="1">
    <w:name w:val="List Table 4 - Accent 5"/>
    <w:basedOn w:val="769"/>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42" w:customStyle="1">
    <w:name w:val="List Table 4 - Accent 6"/>
    <w:basedOn w:val="769"/>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43" w:customStyle="1">
    <w:name w:val="清单表 5 深色11"/>
    <w:basedOn w:val="76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44" w:customStyle="1">
    <w:name w:val="List Table 5 Dark - Accent 1"/>
    <w:basedOn w:val="769"/>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45" w:customStyle="1">
    <w:name w:val="List Table 5 Dark - Accent 2"/>
    <w:basedOn w:val="769"/>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946" w:customStyle="1">
    <w:name w:val="List Table 5 Dark - Accent 3"/>
    <w:basedOn w:val="769"/>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947" w:customStyle="1">
    <w:name w:val="List Table 5 Dark - Accent 4"/>
    <w:basedOn w:val="769"/>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48" w:customStyle="1">
    <w:name w:val="List Table 5 Dark - Accent 5"/>
    <w:basedOn w:val="769"/>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49" w:customStyle="1">
    <w:name w:val="List Table 5 Dark - Accent 6"/>
    <w:basedOn w:val="769"/>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50" w:customStyle="1">
    <w:name w:val="清单表 6 彩色11"/>
    <w:basedOn w:val="76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51" w:customStyle="1">
    <w:name w:val="List Table 6 Colorful - Accent 1"/>
    <w:basedOn w:val="769"/>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952" w:customStyle="1">
    <w:name w:val="List Table 6 Colorful - Accent 2"/>
    <w:basedOn w:val="769"/>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953" w:customStyle="1">
    <w:name w:val="List Table 6 Colorful - Accent 3"/>
    <w:basedOn w:val="769"/>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954" w:customStyle="1">
    <w:name w:val="List Table 6 Colorful - Accent 4"/>
    <w:basedOn w:val="769"/>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955" w:customStyle="1">
    <w:name w:val="List Table 6 Colorful - Accent 5"/>
    <w:basedOn w:val="769"/>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956" w:customStyle="1">
    <w:name w:val="List Table 6 Colorful - Accent 6"/>
    <w:basedOn w:val="769"/>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957" w:customStyle="1">
    <w:name w:val="清单表 7 彩色11"/>
    <w:basedOn w:val="76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8" w:customStyle="1">
    <w:name w:val="List Table 7 Colorful - Accent 1"/>
    <w:basedOn w:val="769"/>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9" w:customStyle="1">
    <w:name w:val="List Table 7 Colorful - Accent 2"/>
    <w:basedOn w:val="769"/>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960" w:customStyle="1">
    <w:name w:val="List Table 7 Colorful - Accent 3"/>
    <w:basedOn w:val="769"/>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961" w:customStyle="1">
    <w:name w:val="List Table 7 Colorful - Accent 4"/>
    <w:basedOn w:val="769"/>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62" w:customStyle="1">
    <w:name w:val="List Table 7 Colorful - Accent 5"/>
    <w:basedOn w:val="769"/>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63" w:customStyle="1">
    <w:name w:val="List Table 7 Colorful - Accent 6"/>
    <w:basedOn w:val="769"/>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64" w:customStyle="1">
    <w:name w:val="Lined - Accent"/>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65" w:customStyle="1">
    <w:name w:val="Lined - Accent 1"/>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66" w:customStyle="1">
    <w:name w:val="Lined - Accent 2"/>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67" w:customStyle="1">
    <w:name w:val="Lined - Accent 3"/>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68" w:customStyle="1">
    <w:name w:val="Lined - Accent 4"/>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9" w:customStyle="1">
    <w:name w:val="Lined - Accent 5"/>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0" w:customStyle="1">
    <w:name w:val="Lined - Accent 6"/>
    <w:basedOn w:val="769"/>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1" w:customStyle="1">
    <w:name w:val="Bordered &amp; Lined - Accent"/>
    <w:basedOn w:val="769"/>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72" w:customStyle="1">
    <w:name w:val="Bordered &amp; Lined - Accent 1"/>
    <w:basedOn w:val="769"/>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973" w:customStyle="1">
    <w:name w:val="Bordered &amp; Lined - Accent 2"/>
    <w:basedOn w:val="769"/>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974" w:customStyle="1">
    <w:name w:val="Bordered &amp; Lined - Accent 3"/>
    <w:basedOn w:val="769"/>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975" w:customStyle="1">
    <w:name w:val="Bordered &amp; Lined - Accent 4"/>
    <w:basedOn w:val="769"/>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76" w:customStyle="1">
    <w:name w:val="Bordered &amp; Lined - Accent 5"/>
    <w:basedOn w:val="769"/>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77" w:customStyle="1">
    <w:name w:val="Bordered &amp; Lined - Accent 6"/>
    <w:basedOn w:val="769"/>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78" w:customStyle="1">
    <w:name w:val="Bordered"/>
    <w:basedOn w:val="769"/>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79" w:customStyle="1">
    <w:name w:val="Bordered - Accent 1"/>
    <w:basedOn w:val="769"/>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80" w:customStyle="1">
    <w:name w:val="Bordered - Accent 2"/>
    <w:basedOn w:val="769"/>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981" w:customStyle="1">
    <w:name w:val="Bordered - Accent 3"/>
    <w:basedOn w:val="769"/>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982" w:customStyle="1">
    <w:name w:val="Bordered - Accent 4"/>
    <w:basedOn w:val="769"/>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83" w:customStyle="1">
    <w:name w:val="Bordered - Accent 5"/>
    <w:basedOn w:val="769"/>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84" w:customStyle="1">
    <w:name w:val="Bordered - Accent 6"/>
    <w:basedOn w:val="769"/>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85" w:customStyle="1">
    <w:name w:val="Footnote Text Char"/>
    <w:uiPriority w:val="99"/>
    <w:qFormat/>
    <w:rPr>
      <w:sz w:val="18"/>
    </w:rPr>
  </w:style>
  <w:style w:type="character" w:styleId="986" w:customStyle="1">
    <w:name w:val="尾注文本 字符"/>
    <w:link w:val="785"/>
    <w:uiPriority w:val="99"/>
    <w:qFormat/>
    <w:rPr>
      <w:sz w:val="20"/>
    </w:rPr>
  </w:style>
  <w:style w:type="paragraph" w:styleId="987" w:customStyle="1">
    <w:name w:val="TOC 标题11"/>
    <w:uiPriority w:val="39"/>
    <w:unhideWhenUsed/>
    <w:qFormat/>
  </w:style>
  <w:style w:type="paragraph" w:styleId="988" w:customStyle="1">
    <w:name w:val="文档结构图1"/>
    <w:basedOn w:val="758"/>
    <w:uiPriority w:val="99"/>
    <w:qFormat/>
    <w:pPr>
      <w:shd w:val="clear" w:color="auto" w:fill="000080"/>
    </w:pPr>
  </w:style>
  <w:style w:type="character" w:styleId="989" w:customStyle="1">
    <w:name w:val="标题 1 字符"/>
    <w:link w:val="759"/>
    <w:qFormat/>
    <w:rPr>
      <w:b/>
      <w:bCs/>
      <w:sz w:val="44"/>
      <w:szCs w:val="44"/>
    </w:rPr>
  </w:style>
  <w:style w:type="character" w:styleId="990" w:customStyle="1">
    <w:name w:val="标题 2 字符"/>
    <w:link w:val="760"/>
    <w:qFormat/>
    <w:rPr>
      <w:rFonts w:ascii="Cambria" w:hAnsi="Cambria"/>
      <w:b/>
      <w:bCs/>
      <w:sz w:val="32"/>
      <w:szCs w:val="32"/>
    </w:rPr>
  </w:style>
  <w:style w:type="character" w:styleId="991" w:customStyle="1">
    <w:name w:val="标题 3 字符"/>
    <w:link w:val="761"/>
    <w:qFormat/>
    <w:rPr>
      <w:b/>
      <w:bCs/>
      <w:sz w:val="32"/>
      <w:szCs w:val="32"/>
    </w:rPr>
  </w:style>
  <w:style w:type="paragraph" w:styleId="992" w:customStyle="1">
    <w:name w:val="正文 A"/>
    <w:next w:val="840"/>
    <w:qFormat/>
    <w:pPr>
      <w:jc w:val="both"/>
      <w:widowControl w:val="off"/>
      <w:framePr w:wrap="around" w:hAnchor="text" w:yAlign="top"/>
    </w:pPr>
    <w:rPr>
      <w:rFonts w:ascii="Calibri" w:hAnsi="Calibri" w:eastAsia="Times New Roman"/>
      <w:color w:val="000000"/>
      <w:sz w:val="21"/>
      <w:szCs w:val="21"/>
    </w:rPr>
  </w:style>
  <w:style w:type="character" w:styleId="993" w:customStyle="1">
    <w:name w:val="纯文本 字符"/>
    <w:link w:val="781"/>
    <w:qFormat/>
    <w:rPr>
      <w:rFonts w:ascii="宋体" w:hAnsi="Courier New" w:eastAsia="楷体_GB2312"/>
      <w:sz w:val="26"/>
      <w:szCs w:val="24"/>
      <w:lang w:val="en-US" w:eastAsia="zh-CN" w:bidi="ar-SA"/>
    </w:rPr>
  </w:style>
  <w:style w:type="character" w:styleId="994" w:customStyle="1">
    <w:name w:val="正文缩进 字符"/>
    <w:link w:val="772"/>
    <w:qFormat/>
    <w:rPr>
      <w:rFonts w:eastAsia="楷体_GB2312"/>
      <w:sz w:val="24"/>
      <w:lang w:val="en-US" w:eastAsia="zh-CN" w:bidi="ar-SA"/>
    </w:rPr>
  </w:style>
  <w:style w:type="character" w:styleId="995" w:customStyle="1">
    <w:name w:val="标题 5 字符"/>
    <w:link w:val="763"/>
    <w:qFormat/>
    <w:rPr>
      <w:rFonts w:eastAsia="宋体"/>
      <w:b/>
      <w:bCs/>
      <w:i/>
      <w:iCs/>
      <w:sz w:val="26"/>
      <w:szCs w:val="26"/>
      <w:lang w:val="en-US" w:eastAsia="zh-CN" w:bidi="ar-SA"/>
    </w:rPr>
  </w:style>
  <w:style w:type="character" w:styleId="996" w:customStyle="1">
    <w:name w:val="+正文 Char3"/>
    <w:link w:val="997"/>
    <w:qFormat/>
    <w:rPr>
      <w:rFonts w:eastAsia="宋体"/>
      <w:sz w:val="24"/>
      <w:lang w:val="en-US" w:eastAsia="zh-CN" w:bidi="ar-SA"/>
    </w:rPr>
  </w:style>
  <w:style w:type="paragraph" w:styleId="997" w:customStyle="1">
    <w:name w:val="+正文"/>
    <w:basedOn w:val="758"/>
    <w:link w:val="996"/>
    <w:qFormat/>
    <w:pPr>
      <w:ind w:firstLine="200"/>
      <w:spacing w:line="360" w:lineRule="auto"/>
    </w:pPr>
    <w:rPr>
      <w:sz w:val="24"/>
      <w:szCs w:val="20"/>
    </w:rPr>
  </w:style>
  <w:style w:type="character" w:styleId="998" w:customStyle="1">
    <w:name w:val="页脚 字符"/>
    <w:link w:val="787"/>
    <w:semiHidden/>
    <w:qFormat/>
    <w:rPr>
      <w:rFonts w:eastAsia="宋体"/>
      <w:sz w:val="18"/>
      <w:szCs w:val="18"/>
      <w:lang w:val="en-US" w:eastAsia="zh-CN" w:bidi="ar-SA"/>
    </w:rPr>
  </w:style>
  <w:style w:type="character" w:styleId="999" w:customStyle="1">
    <w:name w:val="Char Char8"/>
    <w:qFormat/>
    <w:rPr>
      <w:sz w:val="18"/>
    </w:rPr>
  </w:style>
  <w:style w:type="character" w:styleId="1000" w:customStyle="1">
    <w:name w:val="标题 4 字符"/>
    <w:link w:val="762"/>
    <w:qFormat/>
    <w:rPr>
      <w:rFonts w:eastAsia="宋体"/>
      <w:b/>
      <w:bCs/>
      <w:sz w:val="28"/>
      <w:szCs w:val="28"/>
      <w:lang w:val="en-US" w:eastAsia="zh-CN" w:bidi="ar-SA"/>
    </w:rPr>
  </w:style>
  <w:style w:type="character" w:styleId="1001" w:customStyle="1">
    <w:name w:val="标题 字符"/>
    <w:link w:val="800"/>
    <w:qFormat/>
    <w:rPr>
      <w:rFonts w:ascii="Arial" w:hAnsi="Arial"/>
      <w:b/>
      <w:bCs/>
      <w:sz w:val="32"/>
      <w:szCs w:val="32"/>
      <w:lang w:bidi="ar-SA"/>
    </w:rPr>
  </w:style>
  <w:style w:type="character" w:styleId="1002" w:customStyle="1">
    <w:name w:val="文字正文主体 Char Char"/>
    <w:link w:val="1003"/>
    <w:qFormat/>
    <w:rPr>
      <w:rFonts w:ascii="仿宋" w:hAnsi="仿宋" w:eastAsia="仿宋"/>
      <w:color w:val="3a3a3a"/>
      <w:sz w:val="28"/>
      <w:lang w:val="en-US" w:eastAsia="zh-CN" w:bidi="ar-SA"/>
    </w:rPr>
  </w:style>
  <w:style w:type="paragraph" w:styleId="1003" w:customStyle="1">
    <w:name w:val="文字正文主体"/>
    <w:basedOn w:val="758"/>
    <w:link w:val="1002"/>
    <w:qFormat/>
    <w:pPr>
      <w:ind w:firstLine="560"/>
      <w:spacing w:line="360" w:lineRule="auto"/>
      <w:tabs>
        <w:tab w:val="center" w:pos="2268" w:leader="none"/>
        <w:tab w:val="right" w:pos="7938" w:leader="none"/>
      </w:tabs>
    </w:pPr>
    <w:rPr>
      <w:rFonts w:ascii="仿宋" w:hAnsi="仿宋" w:eastAsia="仿宋"/>
      <w:color w:val="3a3a3a"/>
      <w:sz w:val="28"/>
      <w:szCs w:val="20"/>
    </w:rPr>
  </w:style>
  <w:style w:type="character" w:styleId="1004" w:customStyle="1">
    <w:name w:val="页眉 字符"/>
    <w:link w:val="789"/>
    <w:uiPriority w:val="99"/>
    <w:qFormat/>
    <w:rPr>
      <w:rFonts w:eastAsia="宋体"/>
      <w:sz w:val="18"/>
      <w:szCs w:val="18"/>
      <w:lang w:val="en-US" w:eastAsia="zh-CN" w:bidi="ar-SA"/>
    </w:rPr>
  </w:style>
  <w:style w:type="character" w:styleId="1005" w:customStyle="1">
    <w:name w:val="Char Char5"/>
    <w:qFormat/>
    <w:rPr>
      <w:sz w:val="24"/>
      <w:lang w:val="en-US" w:eastAsia="zh-CN"/>
    </w:rPr>
  </w:style>
  <w:style w:type="character" w:styleId="1006" w:customStyle="1">
    <w:name w:val="Char Char11"/>
    <w:qFormat/>
    <w:rPr>
      <w:sz w:val="21"/>
    </w:rPr>
  </w:style>
  <w:style w:type="character" w:styleId="1007" w:customStyle="1">
    <w:name w:val="c lh15"/>
    <w:basedOn w:val="768"/>
    <w:qFormat/>
  </w:style>
  <w:style w:type="character" w:styleId="1008" w:customStyle="1">
    <w:name w:val="批注文字 字符"/>
    <w:link w:val="775"/>
    <w:uiPriority w:val="99"/>
    <w:qFormat/>
    <w:rPr>
      <w:rFonts w:eastAsia="宋体"/>
      <w:sz w:val="21"/>
      <w:szCs w:val="24"/>
      <w:lang w:val="en-US" w:eastAsia="zh-CN" w:bidi="ar-SA"/>
    </w:rPr>
  </w:style>
  <w:style w:type="character" w:styleId="1009" w:customStyle="1">
    <w:name w:val="日期 字符"/>
    <w:link w:val="783"/>
    <w:qFormat/>
    <w:rPr>
      <w:sz w:val="36"/>
      <w:lang w:bidi="ar-SA"/>
    </w:rPr>
  </w:style>
  <w:style w:type="character" w:styleId="1010" w:customStyle="1">
    <w:name w:val="Plain Text Char Char"/>
    <w:link w:val="1011"/>
    <w:qFormat/>
    <w:rPr>
      <w:rFonts w:ascii="宋体" w:hAnsi="Courier New" w:eastAsia="楷体_GB2312"/>
      <w:sz w:val="28"/>
    </w:rPr>
  </w:style>
  <w:style w:type="paragraph" w:styleId="1011" w:customStyle="1">
    <w:name w:val="纯文本1"/>
    <w:basedOn w:val="758"/>
    <w:link w:val="1010"/>
    <w:qFormat/>
    <w:rPr>
      <w:rFonts w:ascii="宋体" w:hAnsi="Courier New" w:eastAsia="楷体_GB2312"/>
      <w:sz w:val="28"/>
      <w:szCs w:val="20"/>
    </w:rPr>
  </w:style>
  <w:style w:type="paragraph" w:styleId="1012" w:customStyle="1">
    <w:name w:val="Char Char Char Char Char Char Char Char Char1 Char Char Char Char"/>
    <w:basedOn w:val="774"/>
    <w:qFormat/>
    <w:pPr>
      <w:spacing w:line="360" w:lineRule="auto"/>
    </w:pPr>
    <w:rPr>
      <w:rFonts w:eastAsia="楷体_GB2312"/>
      <w:sz w:val="26"/>
      <w:szCs w:val="20"/>
    </w:rPr>
  </w:style>
  <w:style w:type="paragraph" w:styleId="1013" w:customStyle="1">
    <w:name w:val="Char Char Char Char Char Char Char Char Char Char"/>
    <w:basedOn w:val="758"/>
    <w:qFormat/>
    <w:pPr>
      <w:numPr>
        <w:numId w:val="2"/>
      </w:numPr>
    </w:pPr>
    <w:rPr>
      <w:sz w:val="24"/>
    </w:rPr>
  </w:style>
  <w:style w:type="paragraph" w:styleId="1014" w:customStyle="1">
    <w:name w:val="Char Char Char Char Char Char Char Char Char1 Char"/>
    <w:basedOn w:val="774"/>
    <w:qFormat/>
    <w:pPr>
      <w:spacing w:line="360" w:lineRule="auto"/>
    </w:pPr>
    <w:rPr>
      <w:rFonts w:ascii="Tahoma" w:hAnsi="Tahoma"/>
      <w:sz w:val="24"/>
    </w:rPr>
  </w:style>
  <w:style w:type="paragraph" w:styleId="1015" w:customStyle="1">
    <w:name w:val="Char Char Char"/>
    <w:basedOn w:val="774"/>
    <w:qFormat/>
    <w:pPr>
      <w:spacing w:line="360" w:lineRule="auto"/>
    </w:pPr>
    <w:rPr>
      <w:rFonts w:ascii="Tahoma" w:hAnsi="Tahoma"/>
      <w:sz w:val="24"/>
    </w:rPr>
  </w:style>
  <w:style w:type="paragraph" w:styleId="1016" w:customStyle="1">
    <w:name w:val="Char Char Char Char"/>
    <w:basedOn w:val="774"/>
    <w:qFormat/>
    <w:pPr>
      <w:spacing w:line="360" w:lineRule="auto"/>
    </w:pPr>
    <w:rPr>
      <w:sz w:val="24"/>
      <w:szCs w:val="20"/>
    </w:rPr>
  </w:style>
  <w:style w:type="paragraph" w:styleId="1017" w:customStyle="1">
    <w:name w:val="Char1 Char Char Char"/>
    <w:basedOn w:val="758"/>
    <w:qFormat/>
    <w:rPr>
      <w:rFonts w:ascii="Tahoma" w:hAnsi="Tahoma"/>
      <w:sz w:val="24"/>
      <w:szCs w:val="20"/>
    </w:rPr>
  </w:style>
  <w:style w:type="paragraph" w:styleId="1018" w:customStyle="1">
    <w:name w:val="Char"/>
    <w:basedOn w:val="758"/>
    <w:qFormat/>
    <w:pPr>
      <w:ind w:left="420" w:hanging="420"/>
      <w:tabs>
        <w:tab w:val="left" w:pos="420" w:leader="none"/>
      </w:tabs>
    </w:pPr>
    <w:rPr>
      <w:sz w:val="24"/>
    </w:rPr>
  </w:style>
  <w:style w:type="paragraph" w:styleId="1019" w:customStyle="1">
    <w:name w:val="正文2"/>
    <w:basedOn w:val="758"/>
    <w:qFormat/>
    <w:pPr>
      <w:ind w:firstLine="200"/>
      <w:jc w:val="left"/>
      <w:spacing w:after="160" w:line="360" w:lineRule="auto"/>
      <w:widowControl/>
    </w:pPr>
    <w:rPr>
      <w:rFonts w:ascii="Verdana" w:hAnsi="Verdana" w:eastAsia="黑体"/>
      <w:szCs w:val="20"/>
      <w:lang w:eastAsia="en-US"/>
    </w:rPr>
  </w:style>
  <w:style w:type="paragraph" w:styleId="1020" w:customStyle="1">
    <w:name w:val="Char Char Char1 Char Char Char Char"/>
    <w:basedOn w:val="758"/>
    <w:qFormat/>
    <w:pPr>
      <w:jc w:val="left"/>
      <w:spacing w:after="160" w:line="240" w:lineRule="exact"/>
      <w:widowControl/>
    </w:pPr>
    <w:rPr>
      <w:sz w:val="24"/>
    </w:rPr>
  </w:style>
  <w:style w:type="paragraph" w:styleId="1021">
    <w:name w:val="No Spacing"/>
    <w:uiPriority w:val="1"/>
    <w:qFormat/>
    <w:pPr>
      <w:jc w:val="both"/>
      <w:widowControl w:val="off"/>
    </w:pPr>
    <w:rPr>
      <w:sz w:val="21"/>
      <w:szCs w:val="24"/>
    </w:rPr>
  </w:style>
  <w:style w:type="paragraph" w:styleId="1022" w:customStyle="1">
    <w:name w:val="纯文本11"/>
    <w:basedOn w:val="758"/>
    <w:qFormat/>
    <w:rPr>
      <w:rFonts w:ascii="宋体" w:hAnsi="Courier New" w:eastAsia="楷体_GB2312"/>
      <w:sz w:val="28"/>
      <w:szCs w:val="20"/>
    </w:rPr>
  </w:style>
  <w:style w:type="character" w:styleId="1023" w:customStyle="1">
    <w:name w:val="纯文本 Char1"/>
    <w:qFormat/>
    <w:rPr>
      <w:rFonts w:ascii="宋体" w:hAnsi="Courier New" w:eastAsia="楷体_GB2312"/>
      <w:sz w:val="24"/>
      <w:lang w:val="en-US" w:eastAsia="zh-CN" w:bidi="ar-SA"/>
    </w:rPr>
  </w:style>
  <w:style w:type="paragraph" w:styleId="1024" w:customStyle="1">
    <w:name w:val="纯文本2"/>
    <w:basedOn w:val="758"/>
    <w:qFormat/>
    <w:rPr>
      <w:rFonts w:ascii="宋体" w:hAnsi="Courier New" w:eastAsia="楷体_GB2312"/>
      <w:sz w:val="26"/>
      <w:szCs w:val="20"/>
    </w:rPr>
  </w:style>
  <w:style w:type="character" w:styleId="1025" w:customStyle="1">
    <w:name w:val="Plain Text Char"/>
    <w:qFormat/>
    <w:rPr>
      <w:rFonts w:ascii="宋体" w:hAnsi="Courier New" w:eastAsia="楷体_GB2312"/>
      <w:sz w:val="26"/>
      <w:lang w:val="en-US" w:eastAsia="zh-CN" w:bidi="ar-SA"/>
    </w:rPr>
  </w:style>
  <w:style w:type="paragraph" w:styleId="1026" w:customStyle="1">
    <w:name w:val="修订1"/>
    <w:hidden/>
    <w:uiPriority w:val="99"/>
    <w:semiHidden/>
    <w:unhideWhenUsed/>
    <w:qFormat/>
    <w:rPr>
      <w:sz w:val="21"/>
      <w:szCs w:val="24"/>
    </w:rPr>
  </w:style>
  <w:style w:type="character" w:styleId="1027" w:customStyle="1">
    <w:name w:val="apple-converted-space"/>
    <w:basedOn w:val="768"/>
    <w:qFormat/>
  </w:style>
  <w:style w:type="paragraph" w:styleId="1028" w:customStyle="1">
    <w:name w:val="p1"/>
    <w:basedOn w:val="758"/>
    <w:qFormat/>
    <w:pPr>
      <w:jc w:val="left"/>
      <w:spacing w:before="100" w:beforeAutospacing="1" w:after="100" w:afterAutospacing="1"/>
      <w:widowControl/>
    </w:pPr>
    <w:rPr>
      <w:rFonts w:ascii="宋体" w:hAnsi="宋体" w:cs="宋体"/>
      <w:sz w:val="24"/>
    </w:rPr>
  </w:style>
  <w:style w:type="paragraph" w:styleId="1029" w:customStyle="1">
    <w:name w:val="p3"/>
    <w:basedOn w:val="758"/>
    <w:qFormat/>
    <w:pPr>
      <w:jc w:val="left"/>
      <w:spacing w:before="100" w:beforeAutospacing="1" w:after="100" w:afterAutospacing="1"/>
      <w:widowControl/>
    </w:pPr>
    <w:rPr>
      <w:rFonts w:ascii="宋体" w:hAnsi="宋体" w:cs="宋体"/>
      <w:sz w:val="24"/>
    </w:rPr>
  </w:style>
  <w:style w:type="character" w:styleId="1030" w:customStyle="1">
    <w:name w:val="s6"/>
    <w:basedOn w:val="768"/>
    <w:qFormat/>
  </w:style>
  <w:style w:type="character" w:styleId="1031" w:customStyle="1">
    <w:name w:val="s1"/>
    <w:basedOn w:val="768"/>
    <w:qFormat/>
  </w:style>
  <w:style w:type="paragraph" w:styleId="1032" w:customStyle="1">
    <w:name w:val="列出段落1"/>
    <w:basedOn w:val="758"/>
    <w:uiPriority w:val="34"/>
    <w:qFormat/>
    <w:pPr>
      <w:ind w:firstLine="420"/>
    </w:pPr>
    <w:rPr>
      <w:lang w:val="zh-CN"/>
    </w:rPr>
  </w:style>
  <w:style w:type="character" w:styleId="1033" w:customStyle="1">
    <w:name w:val="批注文字 Char3"/>
    <w:qFormat/>
    <w:rPr>
      <w:rFonts w:eastAsia="宋体"/>
      <w:sz w:val="21"/>
      <w:szCs w:val="24"/>
      <w:lang w:val="en-US" w:eastAsia="zh-CN" w:bidi="ar-SA"/>
    </w:rPr>
  </w:style>
  <w:style w:type="paragraph" w:styleId="1034">
    <w:name w:val="List Paragraph"/>
    <w:basedOn w:val="758"/>
    <w:uiPriority w:val="99"/>
    <w:qFormat/>
    <w:pPr>
      <w:ind w:firstLine="420"/>
    </w:pPr>
  </w:style>
  <w:style w:type="paragraph" w:styleId="1035" w:customStyle="1">
    <w:name w:val="BodyText"/>
    <w:basedOn w:val="758"/>
    <w:uiPriority w:val="99"/>
    <w:qFormat/>
    <w:pPr>
      <w:spacing w:after="120"/>
    </w:pPr>
  </w:style>
  <w:style w:type="character" w:styleId="1036" w:customStyle="1">
    <w:name w:val="NormalCharacter"/>
    <w:semiHidden/>
    <w:qFormat/>
  </w:style>
  <w:style w:type="character" w:styleId="1037" w:customStyle="1">
    <w:name w:val="正文文本缩进 字符"/>
    <w:basedOn w:val="768"/>
    <w:link w:val="777"/>
    <w:qFormat/>
    <w:rPr>
      <w:rFonts w:ascii="Times New Roman" w:hAnsi="Times New Roman"/>
      <w:sz w:val="21"/>
      <w:szCs w:val="24"/>
    </w:rPr>
  </w:style>
  <w:style w:type="paragraph" w:styleId="1038" w:customStyle="1">
    <w:name w:val="纯文本3"/>
    <w:basedOn w:val="758"/>
    <w:qFormat/>
    <w:rPr>
      <w:rFonts w:ascii="宋体" w:hAnsi="Courier New" w:eastAsia="楷体_GB2312"/>
      <w:sz w:val="28"/>
      <w:szCs w:val="20"/>
    </w:rPr>
  </w:style>
  <w:style w:type="paragraph" w:styleId="1039" w:customStyle="1">
    <w:name w:val="修订2"/>
    <w:hidden/>
    <w:uiPriority w:val="99"/>
    <w:semiHidden/>
    <w:qFormat/>
    <w:rPr>
      <w:sz w:val="21"/>
      <w:szCs w:val="24"/>
    </w:rPr>
  </w:style>
  <w:style w:type="paragraph" w:styleId="1040" w:customStyle="1">
    <w:name w:val="修订3"/>
    <w:hidden/>
    <w:uiPriority w:val="99"/>
    <w:semiHidden/>
    <w:qFormat/>
    <w:rPr>
      <w:sz w:val="21"/>
      <w:szCs w:val="24"/>
    </w:rPr>
  </w:style>
  <w:style w:type="paragraph" w:styleId="1041" w:customStyle="1">
    <w:name w:val="修订4"/>
    <w:hidden/>
    <w:uiPriority w:val="99"/>
    <w:semiHidden/>
    <w:qFormat/>
    <w:rPr>
      <w:sz w:val="21"/>
      <w:szCs w:val="24"/>
    </w:rPr>
  </w:style>
  <w:style w:type="paragraph" w:styleId="1042" w:customStyle="1">
    <w:name w:val="列出段落2"/>
    <w:basedOn w:val="758"/>
    <w:uiPriority w:val="34"/>
    <w:qFormat/>
    <w:pPr>
      <w:ind w:firstLine="420"/>
    </w:pPr>
  </w:style>
  <w:style w:type="paragraph" w:styleId="1043" w:customStyle="1">
    <w:name w:val="_正文段落"/>
    <w:basedOn w:val="758"/>
    <w:qFormat/>
    <w:pPr>
      <w:ind w:firstLine="200"/>
      <w:spacing w:line="360" w:lineRule="auto"/>
    </w:pPr>
    <w:rPr>
      <w:sz w:val="24"/>
    </w:rPr>
  </w:style>
  <w:style w:type="paragraph" w:styleId="1044" w:customStyle="1">
    <w:name w:val="_Style 30"/>
    <w:basedOn w:val="758"/>
    <w:next w:val="781"/>
    <w:qFormat/>
    <w:rPr>
      <w:rFonts w:ascii="宋体" w:hAnsi="Courier New"/>
    </w:rPr>
  </w:style>
  <w:style w:type="paragraph" w:styleId="1045" w:customStyle="1">
    <w:name w:val="Table Text"/>
    <w:basedOn w:val="758"/>
    <w:semiHidden/>
    <w:qFormat/>
    <w:rPr>
      <w:rFonts w:ascii="宋体" w:hAnsi="宋体" w:cs="宋体"/>
      <w:lang w:eastAsia="en-US"/>
    </w:rPr>
  </w:style>
  <w:style w:type="table" w:styleId="1046" w:customStyle="1">
    <w:name w:val="Table Normal"/>
    <w:semiHidden/>
    <w:unhideWhenUsed/>
    <w:qFormat/>
    <w:tblPr>
      <w:tblCellMar>
        <w:left w:w="0" w:type="dxa"/>
        <w:top w:w="0" w:type="dxa"/>
        <w:right w:w="0" w:type="dxa"/>
        <w:bottom w:w="0" w:type="dxa"/>
      </w:tblCellMar>
    </w:tblPr>
  </w:style>
  <w:style w:type="paragraph" w:styleId="1047" w:customStyle="1">
    <w:name w:val="Table Paragraph"/>
    <w:basedOn w:val="758"/>
    <w:uiPriority w:val="1"/>
    <w:qFormat/>
    <w:pPr>
      <w:ind w:left="134"/>
      <w:spacing w:line="290" w:lineRule="exact"/>
    </w:pPr>
    <w:rPr>
      <w:rFonts w:ascii="宋体" w:hAnsi="宋体" w:cs="宋体"/>
      <w:lang w:val="zh-CN" w:bidi="zh-CN"/>
    </w:rPr>
  </w:style>
  <w:style w:type="character" w:styleId="1048" w:customStyle="1">
    <w:name w:val="font01"/>
    <w:basedOn w:val="768"/>
    <w:qFormat/>
    <w:rPr>
      <w:rFonts w:hint="eastAsia" w:ascii="宋体" w:hAnsi="宋体" w:eastAsia="宋体" w:cs="宋体"/>
      <w:color w:val="000000"/>
      <w:sz w:val="24"/>
      <w:szCs w:val="24"/>
      <w:u w:val="none"/>
    </w:rPr>
  </w:style>
  <w:style w:type="character" w:styleId="1049" w:customStyle="1">
    <w:name w:val="font11"/>
    <w:basedOn w:val="768"/>
    <w:qFormat/>
    <w:rPr>
      <w:rFonts w:hint="default" w:ascii="Calibri" w:hAnsi="Calibri" w:cs="Calibri"/>
      <w:color w:val="000000"/>
      <w:sz w:val="24"/>
      <w:szCs w:val="24"/>
      <w:u w:val="none"/>
    </w:rPr>
  </w:style>
  <w:style w:type="paragraph" w:styleId="1050" w:customStyle="1">
    <w:name w:val="修订5"/>
    <w:hidden/>
    <w:uiPriority w:val="99"/>
    <w:unhideWhenUsed/>
    <w:qFormat/>
    <w:rPr>
      <w:sz w:val="21"/>
      <w:szCs w:val="24"/>
    </w:rPr>
  </w:style>
  <w:style w:type="paragraph" w:styleId="1051" w:customStyle="1">
    <w:name w:val="Default"/>
    <w:next w:val="758"/>
    <w:qFormat/>
    <w:pPr>
      <w:widowControl w:val="off"/>
    </w:pPr>
    <w:rPr>
      <w:color w:val="000000"/>
      <w:sz w:val="24"/>
    </w:rPr>
  </w:style>
  <w:style w:type="paragraph" w:styleId="1052">
    <w:name w:val="Revision"/>
    <w:hidden/>
    <w:uiPriority w:val="99"/>
    <w:unhideWhenUsed/>
    <w:rPr>
      <w:sz w:val="21"/>
      <w:szCs w:val="24"/>
    </w:rPr>
  </w:style>
  <w:style w:type="character" w:styleId="1053">
    <w:name w:val="Unresolved Mention"/>
    <w:basedOn w:val="768"/>
    <w:uiPriority w:val="99"/>
    <w:semiHidden/>
    <w:unhideWhenUsed/>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D07489E-1BAB-44C7-9761-A69A087D39D9}">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潘斌</cp:lastModifiedBy>
  <cp:revision>17</cp:revision>
  <dcterms:created xsi:type="dcterms:W3CDTF">2026-05-22T01:15:00Z</dcterms:created>
  <dcterms:modified xsi:type="dcterms:W3CDTF">2026-05-25T08:38:47Z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1F54B06ACA51D2C36143FD69E8EF90FB_43</vt:lpwstr>
  </property>
  <property fmtid="{D5CDD505-2E9C-101B-9397-08002B2CF9AE}" pid="4" name="ContentTypeId">
    <vt:lpwstr>0x01010081C51C0CE0027140830352BF468F90BF</vt:lpwstr>
  </property>
  <property fmtid="{D5CDD505-2E9C-101B-9397-08002B2CF9AE}" pid="5" name="KSOTemplateDocerSaveRecord">
    <vt:lpwstr>eyJoZGlkIjoiODFhMmVjYmNlMjhmNmUxNTZmM2NmZjBiZDkxMDFhMzUiLCJ1c2VySWQiOiI0MjM2NzIzNTcifQ==</vt:lpwstr>
  </property>
</Properties>
</file>