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6"/>
        <w:jc w:val="both"/>
        <w:spacing w:line="360" w:lineRule="auto"/>
        <w:rPr>
          <w:rFonts w:ascii="宋体" w:hAnsi="宋体"/>
          <w:b/>
          <w:color w:val="auto"/>
          <w:sz w:val="72"/>
          <w:szCs w:val="20"/>
          <w:highlight w:val="none"/>
          <w:shd w:val="clear" w:color="auto" w:fill="ffffff"/>
        </w:rPr>
      </w:pPr>
      <w:r>
        <w:rPr>
          <w:rFonts w:ascii="宋体" w:hAnsi="宋体"/>
          <w:b/>
          <w:color w:val="auto"/>
          <w:sz w:val="72"/>
          <w:szCs w:val="20"/>
          <w:highlight w:val="none"/>
          <w:shd w:val="clear" w:color="auto" w:fill="ffffff"/>
        </w:rPr>
      </w:r>
      <w:r/>
    </w:p>
    <w:p>
      <w:pPr>
        <w:ind w:firstLine="1446"/>
        <w:spacing w:line="360" w:lineRule="auto"/>
        <w:rPr>
          <w:rFonts w:ascii="宋体" w:hAnsi="宋体"/>
          <w:b/>
          <w:color w:val="auto"/>
          <w:sz w:val="72"/>
          <w:szCs w:val="20"/>
          <w:highlight w:val="none"/>
          <w:shd w:val="clear" w:color="auto" w:fill="ffffff"/>
        </w:rPr>
      </w:pPr>
      <w:r>
        <w:rPr>
          <w:rFonts w:hint="eastAsia" w:ascii="宋体" w:hAnsi="宋体"/>
          <w:b/>
          <w:color w:val="auto"/>
          <w:sz w:val="72"/>
          <w:szCs w:val="20"/>
          <w:highlight w:val="none"/>
          <w:shd w:val="clear" w:color="auto" w:fill="ffffff"/>
        </w:rPr>
        <w:t xml:space="preserve">苏州工业园区政府</w:t>
      </w:r>
      <w:r/>
    </w:p>
    <w:p>
      <w:pPr>
        <w:ind w:firstLine="2168"/>
        <w:spacing w:line="360" w:lineRule="auto"/>
        <w:rPr>
          <w:rFonts w:ascii="宋体" w:hAnsi="宋体"/>
          <w:b/>
          <w:color w:val="auto"/>
          <w:sz w:val="72"/>
          <w:szCs w:val="20"/>
          <w:highlight w:val="none"/>
          <w:shd w:val="clear" w:color="auto" w:fill="ffffff"/>
        </w:rPr>
      </w:pPr>
      <w:r>
        <w:rPr>
          <w:rFonts w:hint="eastAsia" w:ascii="宋体" w:hAnsi="宋体"/>
          <w:b/>
          <w:color w:val="auto"/>
          <w:sz w:val="72"/>
          <w:szCs w:val="20"/>
          <w:highlight w:val="none"/>
          <w:shd w:val="clear" w:color="auto" w:fill="ffffff"/>
        </w:rPr>
        <w:t xml:space="preserve">采购磋商文件</w:t>
      </w:r>
      <w:r/>
    </w:p>
    <w:p>
      <w:pPr>
        <w:rPr>
          <w:rFonts w:ascii="宋体" w:hAnsi="宋体" w:cs="宋体"/>
          <w:color w:val="auto"/>
          <w:sz w:val="84"/>
          <w:szCs w:val="84"/>
          <w:highlight w:val="none"/>
        </w:rPr>
      </w:pPr>
      <w:r>
        <w:rPr>
          <w:rFonts w:ascii="宋体" w:hAnsi="宋体" w:cs="宋体"/>
          <w:color w:val="auto"/>
          <w:sz w:val="84"/>
          <w:szCs w:val="84"/>
          <w:highlight w:val="none"/>
        </w:rPr>
      </w:r>
      <w:r/>
    </w:p>
    <w:p>
      <w:pPr>
        <w:rPr>
          <w:rFonts w:ascii="宋体" w:hAnsi="宋体" w:cs="宋体"/>
          <w:color w:val="auto"/>
          <w:sz w:val="84"/>
          <w:szCs w:val="84"/>
          <w:highlight w:val="none"/>
        </w:rPr>
      </w:pPr>
      <w:r>
        <w:rPr>
          <w:rFonts w:ascii="宋体" w:hAnsi="宋体" w:cs="宋体"/>
          <w:color w:val="auto"/>
          <w:sz w:val="84"/>
          <w:szCs w:val="84"/>
          <w:highlight w:val="none"/>
        </w:rPr>
      </w:r>
      <w:r/>
    </w:p>
    <w:p>
      <w:pPr>
        <w:ind w:firstLine="1285"/>
        <w:spacing w:line="360" w:lineRule="auto"/>
        <w:rPr>
          <w:b/>
          <w:color w:val="auto"/>
          <w:sz w:val="32"/>
          <w:highlight w:val="none"/>
        </w:rPr>
      </w:pPr>
      <w:r>
        <w:rPr>
          <w:rFonts w:hint="eastAsia"/>
          <w:b/>
          <w:color w:val="auto"/>
          <w:sz w:val="32"/>
          <w:highlight w:val="none"/>
        </w:rPr>
        <w:t xml:space="preserve">采购编号：</w:t>
      </w:r>
      <w:r>
        <w:rPr>
          <w:rFonts w:hint="eastAsia"/>
          <w:b/>
          <w:color w:val="auto"/>
          <w:sz w:val="32"/>
          <w:highlight w:val="none"/>
          <w:lang w:eastAsia="zh-CN"/>
        </w:rPr>
        <w:t xml:space="preserve">JSZC-320591-SZWK-C2026-0154</w:t>
      </w:r>
      <w:r>
        <w:rPr>
          <w:b/>
          <w:color w:val="auto"/>
          <w:sz w:val="32"/>
          <w:highlight w:val="none"/>
        </w:rPr>
        <w:t xml:space="preserve"> </w:t>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采购人：</w:t>
      </w:r>
      <w:r>
        <w:rPr>
          <w:rFonts w:hint="eastAsia"/>
          <w:b/>
          <w:color w:val="auto"/>
          <w:sz w:val="32"/>
          <w:highlight w:val="none"/>
          <w:lang w:eastAsia="zh-CN"/>
        </w:rPr>
        <w:t xml:space="preserve">苏州工业园区综合行政执法局</w:t>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项目名称：</w:t>
      </w:r>
      <w:r>
        <w:rPr>
          <w:rFonts w:hint="eastAsia"/>
          <w:b/>
          <w:color w:val="auto"/>
          <w:sz w:val="32"/>
          <w:highlight w:val="none"/>
          <w:lang w:eastAsia="zh-CN"/>
        </w:rPr>
        <w:t xml:space="preserve">2026年园区废荧光灯管等生活源有害垃圾无害化运输及处置服务</w:t>
      </w:r>
      <w:r/>
    </w:p>
    <w:p>
      <w:pPr>
        <w:ind w:firstLine="1285"/>
        <w:spacing w:line="360" w:lineRule="auto"/>
        <w:rPr>
          <w:b/>
          <w:color w:val="auto"/>
          <w:sz w:val="32"/>
          <w:highlight w:val="none"/>
        </w:rPr>
      </w:pPr>
      <w:r>
        <w:rPr>
          <w:rFonts w:hint="eastAsia"/>
          <w:b/>
          <w:color w:val="auto"/>
          <w:sz w:val="32"/>
          <w:highlight w:val="none"/>
        </w:rPr>
        <w:t xml:space="preserve">采购项目类别：服务类 </w:t>
      </w:r>
      <w:r/>
    </w:p>
    <w:p>
      <w:pPr>
        <w:ind w:firstLine="1285"/>
        <w:jc w:val="left"/>
        <w:rPr>
          <w:rFonts w:ascii="宋体" w:hAnsi="宋体" w:cs="宋体"/>
          <w:b/>
          <w:bCs/>
          <w:color w:val="auto"/>
          <w:sz w:val="32"/>
          <w:szCs w:val="32"/>
          <w:highlight w:val="none"/>
        </w:rPr>
      </w:pPr>
      <w:r>
        <w:rPr>
          <w:rFonts w:hint="eastAsia"/>
          <w:b/>
          <w:color w:val="auto"/>
          <w:sz w:val="32"/>
          <w:highlight w:val="none"/>
        </w:rPr>
        <w:t xml:space="preserve">标的所属行业：其他未列明行业</w:t>
      </w:r>
      <w:r/>
    </w:p>
    <w:p>
      <w:pPr>
        <w:ind w:firstLine="1285"/>
        <w:jc w:val="lef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1285"/>
        <w:jc w:val="left"/>
        <w:rPr>
          <w:rFonts w:ascii="宋体" w:hAnsi="宋体" w:cs="宋体"/>
          <w:b/>
          <w:bCs/>
          <w:color w:val="auto"/>
          <w:sz w:val="32"/>
          <w:szCs w:val="32"/>
          <w:highlight w:val="none"/>
        </w:rPr>
      </w:pPr>
      <w:r>
        <w:rPr>
          <w:rFonts w:ascii="宋体" w:hAnsi="宋体" w:cs="宋体"/>
          <w:b/>
          <w:bCs/>
          <w:color w:val="auto"/>
          <w:sz w:val="32"/>
          <w:szCs w:val="32"/>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苏州市卫康招投标咨询服务有限公司</w:t>
      </w:r>
      <w:r/>
    </w:p>
    <w:p>
      <w:pPr>
        <w:jc w:val="center"/>
        <w:rPr>
          <w:rFonts w:ascii="宋体" w:hAnsi="宋体" w:cs="宋体"/>
          <w:b/>
          <w:bCs/>
          <w:color w:val="auto"/>
          <w:sz w:val="28"/>
          <w:szCs w:val="28"/>
          <w:highlight w:val="none"/>
        </w:rPr>
      </w:pPr>
      <w:r>
        <w:rPr>
          <w:rFonts w:hint="eastAsia" w:cs="Times New Roman" w:asciiTheme="minorEastAsia" w:hAnsiTheme="minorEastAsia"/>
          <w:b/>
          <w:color w:val="auto"/>
          <w:sz w:val="32"/>
          <w:szCs w:val="20"/>
          <w:highlight w:val="none"/>
          <w:shd w:val="clear" w:color="auto" w:fill="ffffff"/>
          <w:lang w:eastAsia="zh-CN"/>
        </w:rPr>
        <w:t xml:space="preserve">二〇二六</w:t>
      </w:r>
      <w:r>
        <w:rPr>
          <w:rFonts w:hint="eastAsia" w:cs="Times New Roman" w:asciiTheme="minorEastAsia" w:hAnsiTheme="minorEastAsia"/>
          <w:b/>
          <w:color w:val="auto"/>
          <w:sz w:val="32"/>
          <w:szCs w:val="20"/>
          <w:highlight w:val="none"/>
          <w:shd w:val="clear" w:color="auto" w:fill="ffffff"/>
        </w:rPr>
        <w:t xml:space="preserve">年</w:t>
      </w:r>
      <w:r>
        <w:rPr>
          <w:rFonts w:hint="eastAsia" w:cs="Times New Roman" w:asciiTheme="minorEastAsia" w:hAnsiTheme="minorEastAsia"/>
          <w:b/>
          <w:color w:val="auto"/>
          <w:sz w:val="32"/>
          <w:szCs w:val="20"/>
          <w:highlight w:val="none"/>
          <w:shd w:val="clear" w:color="auto" w:fill="ffffff"/>
          <w:lang w:val="en-US" w:eastAsia="zh-CN"/>
        </w:rPr>
        <w:t xml:space="preserve">六</w:t>
      </w:r>
      <w:r>
        <w:rPr>
          <w:rFonts w:hint="eastAsia" w:cs="Times New Roman" w:asciiTheme="minorEastAsia" w:hAnsiTheme="minorEastAsia"/>
          <w:b/>
          <w:color w:val="auto"/>
          <w:sz w:val="32"/>
          <w:szCs w:val="20"/>
          <w:highlight w:val="none"/>
          <w:shd w:val="clear" w:color="auto" w:fill="ffffff"/>
        </w:rPr>
        <w:t xml:space="preserve">月</w:t>
      </w:r>
      <w:r/>
    </w:p>
    <w:p>
      <w:pPr>
        <w:rPr>
          <w:color w:val="auto"/>
          <w:highlight w:val="none"/>
        </w:rPr>
      </w:pPr>
      <w:r>
        <w:rPr>
          <w:color w:val="auto"/>
          <w:highlight w:val="none"/>
        </w:rPr>
      </w:r>
      <w:r/>
    </w:p>
    <w:p>
      <w:pPr>
        <w:jc w:val="center"/>
        <w:spacing w:line="360" w:lineRule="auto"/>
        <w:rPr>
          <w:rFonts w:hint="eastAsia" w:ascii="宋体" w:hAnsi="宋体"/>
          <w:b/>
          <w:bCs/>
          <w:color w:val="auto"/>
          <w:sz w:val="32"/>
          <w:szCs w:val="32"/>
          <w:highlight w:val="none"/>
          <w:shd w:val="clear" w:color="auto" w:fill="ffffff"/>
        </w:rPr>
      </w:pPr>
      <w:r>
        <w:rPr>
          <w:rFonts w:hint="eastAsia" w:ascii="宋体" w:hAnsi="宋体"/>
          <w:b/>
          <w:color w:val="auto"/>
          <w:sz w:val="32"/>
          <w:szCs w:val="32"/>
          <w:highlight w:val="none"/>
          <w:shd w:val="clear" w:color="auto" w:fill="ffffff"/>
        </w:rPr>
        <w:t xml:space="preserve">前附表</w:t>
      </w:r>
      <w:r/>
    </w:p>
    <w:tbl>
      <w:tblPr>
        <w:tblStyle w:val="820"/>
        <w:tblW w:w="872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8062"/>
      </w:tblGrid>
      <w:tr>
        <w:trPr>
          <w:jc w:val="center"/>
          <w:trHeight w:val="378"/>
        </w:trPr>
        <w:tc>
          <w:tcPr>
            <w:tcW w:w="664" w:type="dxa"/>
            <w:vAlign w:val="center"/>
            <w:textDirection w:val="lrTb"/>
            <w:noWrap w:val="false"/>
          </w:tcPr>
          <w:p>
            <w:pPr>
              <w:jc w:val="center"/>
              <w:spacing w:line="360" w:lineRule="auto"/>
              <w:rPr>
                <w:rFonts w:ascii="宋体" w:hAnsi="宋体"/>
                <w:b/>
                <w:color w:val="auto"/>
                <w:szCs w:val="21"/>
                <w:highlight w:val="none"/>
                <w:shd w:val="clear" w:color="auto" w:fill="ffffff"/>
              </w:rPr>
            </w:pPr>
            <w:r>
              <w:rPr>
                <w:rFonts w:hint="eastAsia" w:ascii="宋体" w:hAnsi="宋体"/>
                <w:b/>
                <w:color w:val="auto"/>
                <w:szCs w:val="21"/>
                <w:highlight w:val="none"/>
                <w:shd w:val="clear" w:color="auto" w:fill="ffffff"/>
              </w:rPr>
              <w:t xml:space="preserve">序号</w:t>
            </w:r>
            <w:r/>
          </w:p>
        </w:tc>
        <w:tc>
          <w:tcPr>
            <w:tcW w:w="8062" w:type="dxa"/>
            <w:vAlign w:val="center"/>
            <w:textDirection w:val="lrTb"/>
            <w:noWrap w:val="false"/>
          </w:tcPr>
          <w:p>
            <w:pPr>
              <w:jc w:val="center"/>
              <w:spacing w:line="360" w:lineRule="auto"/>
              <w:rPr>
                <w:rFonts w:ascii="宋体" w:hAnsi="宋体"/>
                <w:b/>
                <w:color w:val="auto"/>
                <w:szCs w:val="21"/>
                <w:highlight w:val="none"/>
                <w:shd w:val="clear" w:color="auto" w:fill="ffffff"/>
              </w:rPr>
            </w:pPr>
            <w:r>
              <w:rPr>
                <w:rFonts w:hint="eastAsia" w:ascii="宋体" w:hAnsi="宋体"/>
                <w:b/>
                <w:color w:val="auto"/>
                <w:szCs w:val="21"/>
                <w:highlight w:val="none"/>
                <w:shd w:val="clear" w:color="auto" w:fill="ffffff"/>
              </w:rPr>
              <w:t xml:space="preserve">内容规定</w:t>
            </w:r>
            <w:r/>
          </w:p>
        </w:tc>
      </w:tr>
      <w:tr>
        <w:trPr>
          <w:jc w:val="center"/>
          <w:trHeight w:val="350"/>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ascii="宋体" w:hAnsi="宋体"/>
                <w:color w:val="auto"/>
                <w:szCs w:val="21"/>
                <w:highlight w:val="none"/>
                <w:shd w:val="clear" w:color="auto" w:fill="ffffff"/>
              </w:rPr>
              <w:t xml:space="preserve">1</w:t>
            </w:r>
            <w:r/>
          </w:p>
        </w:tc>
        <w:tc>
          <w:tcPr>
            <w:tcW w:w="8062" w:type="dxa"/>
            <w:vAlign w:val="center"/>
            <w:textDirection w:val="lrTb"/>
            <w:noWrap w:val="false"/>
          </w:tcPr>
          <w:p>
            <w:pPr>
              <w:jc w:val="left"/>
              <w:spacing w:line="360" w:lineRule="auto"/>
              <w:rPr>
                <w:rFonts w:hint="eastAsia" w:ascii="宋体" w:hAnsi="宋体" w:eastAsia="宋体"/>
                <w:color w:val="auto"/>
                <w:szCs w:val="21"/>
                <w:highlight w:val="none"/>
                <w:shd w:val="clear" w:color="auto" w:fill="ffffff"/>
                <w:lang w:eastAsia="zh-CN"/>
              </w:rPr>
            </w:pPr>
            <w:r>
              <w:rPr>
                <w:rFonts w:hint="eastAsia" w:ascii="宋体" w:hAnsi="宋体"/>
                <w:color w:val="auto"/>
                <w:szCs w:val="21"/>
                <w:highlight w:val="none"/>
                <w:shd w:val="clear" w:color="auto" w:fill="ffffff"/>
              </w:rPr>
              <w:t xml:space="preserve">采购内容：</w:t>
            </w:r>
            <w:r>
              <w:rPr>
                <w:rFonts w:hint="eastAsia" w:ascii="宋体" w:hAnsi="宋体"/>
                <w:color w:val="auto"/>
                <w:szCs w:val="21"/>
                <w:highlight w:val="none"/>
                <w:shd w:val="clear" w:color="auto" w:fill="ffffff"/>
                <w:lang w:eastAsia="zh-CN"/>
              </w:rPr>
              <w:t xml:space="preserve">2026年园区废荧光灯管等生活源有害垃圾无害化运输及处置服务</w:t>
            </w:r>
            <w:r/>
          </w:p>
        </w:tc>
      </w:tr>
      <w:tr>
        <w:trPr>
          <w:jc w:val="center"/>
          <w:trHeight w:val="37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2</w:t>
            </w:r>
            <w:r/>
          </w:p>
        </w:tc>
        <w:tc>
          <w:tcPr>
            <w:tcW w:w="8062"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响应有效期：自响应</w:t>
            </w:r>
            <w:r>
              <w:rPr>
                <w:rFonts w:ascii="宋体" w:hAnsi="宋体"/>
                <w:color w:val="auto"/>
                <w:szCs w:val="21"/>
                <w:highlight w:val="none"/>
                <w:shd w:val="clear" w:color="auto" w:fill="ffffff"/>
              </w:rPr>
              <w:t xml:space="preserve">截止日</w:t>
            </w:r>
            <w:r>
              <w:rPr>
                <w:rFonts w:hint="eastAsia" w:ascii="宋体" w:hAnsi="宋体"/>
                <w:color w:val="auto"/>
                <w:szCs w:val="21"/>
                <w:highlight w:val="none"/>
                <w:shd w:val="clear" w:color="auto" w:fill="ffffff"/>
              </w:rPr>
              <w:t xml:space="preserve">起</w:t>
            </w:r>
            <w:r>
              <w:rPr>
                <w:rFonts w:hint="eastAsia" w:ascii="宋体" w:hAnsi="宋体"/>
                <w:b/>
                <w:bCs/>
                <w:color w:val="auto"/>
                <w:szCs w:val="21"/>
                <w:highlight w:val="none"/>
                <w:shd w:val="clear" w:color="auto" w:fill="ffffff"/>
              </w:rPr>
              <w:t xml:space="preserve">九十天（日历日）</w:t>
            </w:r>
            <w:r/>
          </w:p>
        </w:tc>
      </w:tr>
      <w:tr>
        <w:trPr>
          <w:jc w:val="center"/>
          <w:trHeight w:val="39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3</w:t>
            </w:r>
            <w:r/>
          </w:p>
        </w:tc>
        <w:tc>
          <w:tcPr>
            <w:tcW w:w="8062"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lang w:val="en-US" w:eastAsia="zh-CN"/>
              </w:rPr>
              <w:t xml:space="preserve">磋商</w:t>
            </w:r>
            <w:r>
              <w:rPr>
                <w:rFonts w:hint="eastAsia" w:ascii="宋体" w:hAnsi="宋体"/>
                <w:color w:val="auto"/>
                <w:szCs w:val="21"/>
                <w:highlight w:val="none"/>
                <w:shd w:val="clear" w:color="auto" w:fill="ffffff"/>
              </w:rPr>
              <w:t xml:space="preserve">保证金：</w:t>
            </w:r>
            <w:r>
              <w:rPr>
                <w:rFonts w:ascii="宋体" w:hAnsi="宋体"/>
                <w:color w:val="auto"/>
                <w:szCs w:val="21"/>
                <w:highlight w:val="none"/>
              </w:rPr>
              <w:t xml:space="preserve">本项目不收取</w:t>
            </w:r>
            <w:r>
              <w:rPr>
                <w:rFonts w:hint="eastAsia" w:ascii="宋体" w:hAnsi="宋体"/>
                <w:color w:val="auto"/>
                <w:szCs w:val="21"/>
                <w:highlight w:val="none"/>
              </w:rPr>
              <w:t xml:space="preserve">磋商保证金</w:t>
            </w:r>
            <w:r/>
          </w:p>
        </w:tc>
      </w:tr>
      <w:tr>
        <w:trPr>
          <w:jc w:val="center"/>
          <w:trHeight w:val="28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4</w:t>
            </w:r>
            <w:r/>
          </w:p>
        </w:tc>
        <w:tc>
          <w:tcPr>
            <w:tcW w:w="8062" w:type="dxa"/>
            <w:vAlign w:val="center"/>
            <w:textDirection w:val="lrTb"/>
            <w:noWrap w:val="false"/>
          </w:tcPr>
          <w:p>
            <w:pPr>
              <w:spacing w:line="360" w:lineRule="auto"/>
              <w:rPr>
                <w:rFonts w:ascii="宋体" w:hAnsi="宋体"/>
                <w:b/>
                <w:bCs/>
                <w:color w:val="auto"/>
                <w:szCs w:val="21"/>
                <w:highlight w:val="none"/>
              </w:rPr>
            </w:pPr>
            <w:r>
              <w:rPr>
                <w:rFonts w:hint="eastAsia" w:ascii="宋体" w:hAnsi="宋体"/>
                <w:color w:val="auto"/>
                <w:szCs w:val="21"/>
                <w:highlight w:val="none"/>
                <w:shd w:val="clear" w:color="auto" w:fill="ffffff"/>
              </w:rPr>
              <w:t xml:space="preserve">响应文件：本项目采用网上提交电子响应文件，不接受纸质</w:t>
            </w:r>
            <w:r>
              <w:rPr>
                <w:rFonts w:hint="eastAsia" w:ascii="宋体" w:hAnsi="宋体"/>
                <w:color w:val="auto"/>
                <w:szCs w:val="21"/>
                <w:highlight w:val="none"/>
                <w:shd w:val="clear" w:color="auto" w:fill="ffffff"/>
                <w:lang w:val="en-US" w:eastAsia="zh-CN"/>
              </w:rPr>
              <w:t xml:space="preserve">响应</w:t>
            </w:r>
            <w:r>
              <w:rPr>
                <w:rFonts w:hint="eastAsia" w:ascii="宋体" w:hAnsi="宋体"/>
                <w:color w:val="auto"/>
                <w:szCs w:val="21"/>
                <w:highlight w:val="none"/>
                <w:shd w:val="clear" w:color="auto" w:fill="ffffff"/>
              </w:rPr>
              <w:t xml:space="preserve">文件。成交后7天内，成交供应商提交</w:t>
            </w:r>
            <w:r>
              <w:rPr>
                <w:rFonts w:hint="eastAsia" w:ascii="宋体" w:hAnsi="宋体"/>
                <w:b/>
                <w:bCs/>
                <w:color w:val="auto"/>
                <w:szCs w:val="21"/>
                <w:highlight w:val="none"/>
                <w:u w:val="single"/>
                <w:shd w:val="clear" w:color="auto" w:fill="ffffff"/>
              </w:rPr>
              <w:t xml:space="preserve">三份</w:t>
            </w:r>
            <w:r>
              <w:rPr>
                <w:rFonts w:hint="eastAsia" w:ascii="宋体" w:hAnsi="宋体"/>
                <w:color w:val="auto"/>
                <w:szCs w:val="21"/>
                <w:highlight w:val="none"/>
                <w:shd w:val="clear" w:color="auto" w:fill="ffffff"/>
              </w:rPr>
              <w:t xml:space="preserve">纸质响应文件至采购人处。</w:t>
            </w:r>
            <w:r/>
          </w:p>
        </w:tc>
      </w:tr>
      <w:tr>
        <w:trPr>
          <w:jc w:val="center"/>
          <w:trHeight w:val="45"/>
        </w:trPr>
        <w:tc>
          <w:tcPr>
            <w:tcW w:w="664" w:type="dxa"/>
            <w:vAlign w:val="center"/>
            <w:textDirection w:val="lrTb"/>
            <w:noWrap w:val="false"/>
          </w:tcPr>
          <w:p>
            <w:pPr>
              <w:jc w:val="center"/>
              <w:spacing w:line="360" w:lineRule="auto"/>
              <w:rPr>
                <w:rFonts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5</w:t>
            </w:r>
            <w:r/>
          </w:p>
        </w:tc>
        <w:tc>
          <w:tcPr>
            <w:tcW w:w="8062" w:type="dxa"/>
            <w:vAlign w:val="center"/>
            <w:textDirection w:val="lrTb"/>
            <w:noWrap w:val="false"/>
          </w:tcPr>
          <w:p>
            <w:pPr>
              <w:spacing w:line="276" w:lineRule="auto"/>
              <w:rPr>
                <w:rFonts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提交响应文件接收截止时间：</w:t>
            </w:r>
            <w:r>
              <w:rPr>
                <w:rFonts w:hint="eastAsia" w:ascii="宋体" w:hAnsi="宋体"/>
                <w:b w:val="0"/>
                <w:bCs w:val="0"/>
                <w:color w:val="auto"/>
                <w:szCs w:val="21"/>
                <w:highlight w:val="none"/>
                <w:shd w:val="clear" w:color="auto" w:fill="ffffff"/>
                <w:lang w:eastAsia="zh-CN"/>
              </w:rPr>
              <w:t xml:space="preserve">2026年6月24日</w:t>
            </w:r>
            <w:r>
              <w:rPr>
                <w:rFonts w:hint="eastAsia" w:ascii="宋体" w:hAnsi="宋体"/>
                <w:b w:val="0"/>
                <w:bCs w:val="0"/>
                <w:color w:val="auto"/>
                <w:szCs w:val="21"/>
                <w:highlight w:val="none"/>
                <w:shd w:val="clear" w:color="auto" w:fill="ffffff"/>
                <w:lang w:val="en-US" w:eastAsia="zh-CN"/>
              </w:rPr>
              <w:t xml:space="preserve">9</w:t>
            </w:r>
            <w:r>
              <w:rPr>
                <w:rFonts w:hint="eastAsia" w:ascii="宋体" w:hAnsi="宋体"/>
                <w:b w:val="0"/>
                <w:bCs w:val="0"/>
                <w:color w:val="auto"/>
                <w:szCs w:val="21"/>
                <w:highlight w:val="none"/>
                <w:shd w:val="clear" w:color="auto" w:fill="ffffff"/>
                <w:lang w:eastAsia="zh-CN"/>
              </w:rPr>
              <w:t xml:space="preserve">:</w:t>
            </w:r>
            <w:r>
              <w:rPr>
                <w:rFonts w:hint="eastAsia" w:ascii="宋体" w:hAnsi="宋体"/>
                <w:b w:val="0"/>
                <w:bCs w:val="0"/>
                <w:color w:val="auto"/>
                <w:szCs w:val="21"/>
                <w:highlight w:val="none"/>
                <w:shd w:val="clear" w:color="auto" w:fill="ffffff"/>
                <w:lang w:val="en-US" w:eastAsia="zh-CN"/>
              </w:rPr>
              <w:t xml:space="preserve">3</w:t>
            </w:r>
            <w:r>
              <w:rPr>
                <w:rFonts w:hint="eastAsia" w:ascii="宋体" w:hAnsi="宋体"/>
                <w:b w:val="0"/>
                <w:bCs w:val="0"/>
                <w:color w:val="auto"/>
                <w:szCs w:val="21"/>
                <w:highlight w:val="none"/>
                <w:shd w:val="clear" w:color="auto" w:fill="ffffff"/>
                <w:lang w:eastAsia="zh-CN"/>
              </w:rPr>
              <w:t xml:space="preserve">0</w:t>
            </w:r>
            <w:r>
              <w:rPr>
                <w:rFonts w:hint="eastAsia" w:ascii="宋体" w:hAnsi="宋体"/>
                <w:b w:val="0"/>
                <w:bCs w:val="0"/>
                <w:color w:val="auto"/>
                <w:szCs w:val="21"/>
                <w:highlight w:val="none"/>
                <w:shd w:val="clear" w:color="auto" w:fill="ffffff"/>
              </w:rPr>
              <w:t xml:space="preserve">整（北京时间）</w:t>
            </w:r>
            <w:r/>
          </w:p>
          <w:p>
            <w:pPr>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开启时间：</w:t>
            </w:r>
            <w:r>
              <w:rPr>
                <w:rFonts w:hint="eastAsia" w:ascii="宋体" w:hAnsi="宋体"/>
                <w:b w:val="0"/>
                <w:bCs w:val="0"/>
                <w:color w:val="auto"/>
                <w:szCs w:val="21"/>
                <w:highlight w:val="none"/>
                <w:shd w:val="clear" w:color="auto" w:fill="ffffff"/>
                <w:lang w:eastAsia="zh-CN"/>
              </w:rPr>
              <w:t xml:space="preserve">2026年6月24日</w:t>
            </w:r>
            <w:r>
              <w:rPr>
                <w:rFonts w:hint="eastAsia" w:ascii="宋体" w:hAnsi="宋体"/>
                <w:b w:val="0"/>
                <w:bCs w:val="0"/>
                <w:color w:val="auto"/>
                <w:szCs w:val="21"/>
                <w:highlight w:val="none"/>
                <w:shd w:val="clear" w:color="auto" w:fill="ffffff"/>
                <w:lang w:val="en-US" w:eastAsia="zh-CN"/>
              </w:rPr>
              <w:t xml:space="preserve">9</w:t>
            </w:r>
            <w:r>
              <w:rPr>
                <w:rFonts w:hint="eastAsia" w:ascii="宋体" w:hAnsi="宋体"/>
                <w:b w:val="0"/>
                <w:bCs w:val="0"/>
                <w:color w:val="auto"/>
                <w:szCs w:val="21"/>
                <w:highlight w:val="none"/>
                <w:shd w:val="clear" w:color="auto" w:fill="ffffff"/>
                <w:lang w:eastAsia="zh-CN"/>
              </w:rPr>
              <w:t xml:space="preserve">:</w:t>
            </w:r>
            <w:r>
              <w:rPr>
                <w:rFonts w:hint="eastAsia" w:ascii="宋体" w:hAnsi="宋体"/>
                <w:b w:val="0"/>
                <w:bCs w:val="0"/>
                <w:color w:val="auto"/>
                <w:szCs w:val="21"/>
                <w:highlight w:val="none"/>
                <w:shd w:val="clear" w:color="auto" w:fill="ffffff"/>
                <w:lang w:val="en-US" w:eastAsia="zh-CN"/>
              </w:rPr>
              <w:t xml:space="preserve">3</w:t>
            </w:r>
            <w:r>
              <w:rPr>
                <w:rFonts w:hint="eastAsia" w:ascii="宋体" w:hAnsi="宋体"/>
                <w:b w:val="0"/>
                <w:bCs w:val="0"/>
                <w:color w:val="auto"/>
                <w:szCs w:val="21"/>
                <w:highlight w:val="none"/>
                <w:shd w:val="clear" w:color="auto" w:fill="ffffff"/>
                <w:lang w:eastAsia="zh-CN"/>
              </w:rPr>
              <w:t xml:space="preserve">0</w:t>
            </w:r>
            <w:r>
              <w:rPr>
                <w:rFonts w:hint="eastAsia" w:ascii="宋体" w:hAnsi="宋体"/>
                <w:b w:val="0"/>
                <w:bCs w:val="0"/>
                <w:color w:val="auto"/>
                <w:szCs w:val="21"/>
                <w:highlight w:val="none"/>
                <w:shd w:val="clear" w:color="auto" w:fill="ffffff"/>
              </w:rPr>
              <w:t xml:space="preserve">整（北京时间）</w:t>
            </w:r>
            <w:r/>
          </w:p>
          <w:p>
            <w:pPr>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开启地点：“苏采云”系统（网址：http://jszfcg.jsczt.cn/）</w:t>
            </w:r>
            <w:r/>
          </w:p>
          <w:p>
            <w:pPr>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递交方式：响应文件网上递交</w:t>
            </w:r>
            <w:r/>
          </w:p>
          <w:p>
            <w:pPr>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线上参加开标（开启）会方式：供应商登录“苏采云”系统，点击“开标大厅”，选择对应项目，点击进入不见面开标系统。</w:t>
            </w:r>
            <w:r/>
          </w:p>
          <w:p>
            <w:pPr>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本项目为不见面开标（开启）项目，开标阶段供应商在【解密环节】必须使用 CA证书解密电子（投标）响应文件，如在“苏采云”系统规定的时间内未能成功解密的视为放弃参与本项目，投标无效。</w:t>
            </w:r>
            <w:r/>
          </w:p>
          <w:p>
            <w:pPr>
              <w:spacing w:line="276" w:lineRule="auto"/>
              <w:rPr>
                <w:rFonts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请供应商确保电脑、系统及其他设备（视频输入输出设备等）无误，且开启直至项目结束始终保持系统在线状态。</w:t>
            </w:r>
            <w:r/>
          </w:p>
        </w:tc>
      </w:tr>
      <w:tr>
        <w:trPr>
          <w:jc w:val="center"/>
          <w:trHeight w:val="47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6</w:t>
            </w:r>
            <w:r/>
          </w:p>
        </w:tc>
        <w:tc>
          <w:tcPr>
            <w:tcW w:w="8062"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履约保证金：中标金额的5%。（可提供符合《关于在全省政府采购领域推行电子履约保函（保险）的通知》（苏财购[2023]150号）要求的电子履约保函），履约保函的金额、担保方式等实质性内容需满足</w:t>
            </w:r>
            <w:r>
              <w:rPr>
                <w:rFonts w:hint="eastAsia" w:ascii="宋体" w:hAnsi="宋体"/>
                <w:color w:val="auto"/>
                <w:szCs w:val="21"/>
                <w:highlight w:val="none"/>
                <w:shd w:val="clear" w:color="auto" w:fill="ffffff"/>
                <w:lang w:eastAsia="zh-CN"/>
              </w:rPr>
              <w:t xml:space="preserve">采购文件</w:t>
            </w:r>
            <w:r>
              <w:rPr>
                <w:rFonts w:hint="eastAsia" w:ascii="宋体" w:hAnsi="宋体"/>
                <w:color w:val="auto"/>
                <w:szCs w:val="21"/>
                <w:highlight w:val="none"/>
                <w:shd w:val="clear" w:color="auto" w:fill="ffffff"/>
              </w:rPr>
              <w:t xml:space="preserve">附件《履约保函》的要求，否则采购人不予认可，由此带来的后果均由中标供应商承担。)</w:t>
            </w:r>
            <w:r/>
          </w:p>
        </w:tc>
      </w:tr>
      <w:tr>
        <w:trPr>
          <w:jc w:val="center"/>
          <w:trHeight w:val="47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7</w:t>
            </w:r>
            <w:r/>
          </w:p>
        </w:tc>
        <w:tc>
          <w:tcPr>
            <w:tcW w:w="8062"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根据苏州市财政局《关于深入开展苏州市政府采购合同信用融资业务的通知》相关要求，本项目支持政府采购合同信用融资。</w:t>
            </w:r>
            <w:r/>
          </w:p>
        </w:tc>
      </w:tr>
      <w:tr>
        <w:trPr>
          <w:jc w:val="center"/>
          <w:trHeight w:val="528"/>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8</w:t>
            </w:r>
            <w:r/>
          </w:p>
        </w:tc>
        <w:tc>
          <w:tcPr>
            <w:tcW w:w="8062" w:type="dxa"/>
            <w:vAlign w:val="center"/>
            <w:textDirection w:val="lrTb"/>
            <w:noWrap w:val="false"/>
          </w:tcPr>
          <w:p>
            <w:pPr>
              <w:jc w:val="left"/>
              <w:spacing w:line="360" w:lineRule="auto"/>
              <w:widowControl/>
              <w:rPr>
                <w:rFonts w:hint="eastAsia" w:ascii="宋体" w:hAnsi="宋体" w:eastAsia="宋体"/>
                <w:b/>
                <w:bCs/>
                <w:color w:val="auto"/>
                <w:szCs w:val="21"/>
                <w:highlight w:val="none"/>
                <w:lang w:eastAsia="zh-CN"/>
              </w:rPr>
            </w:pPr>
            <w:r>
              <w:rPr>
                <w:rFonts w:hint="eastAsia" w:ascii="宋体" w:hAnsi="宋体"/>
                <w:b/>
                <w:bCs/>
                <w:color w:val="auto"/>
                <w:szCs w:val="21"/>
                <w:highlight w:val="none"/>
              </w:rPr>
              <w:t xml:space="preserve">本项目申报预算时已经包含中标服务费，因此服务费由中标单位支付</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rPr>
              <w:t xml:space="preserve">本项目综合报价包含中标服务费用，请各供应商在投标报价时综合考虑</w:t>
            </w:r>
            <w:r>
              <w:rPr>
                <w:rFonts w:hint="eastAsia" w:ascii="宋体" w:hAnsi="宋体"/>
                <w:b/>
                <w:bCs/>
                <w:color w:val="auto"/>
                <w:szCs w:val="21"/>
                <w:highlight w:val="none"/>
                <w:lang w:eastAsia="zh-CN"/>
              </w:rPr>
              <w:t xml:space="preserve">：</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代理服务费收费标准：代理服务费收费按以下标准的 60 %收取：</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预算金额100万元以下部分，费率为该部分预算金额的1.5%；</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预算金额100万元（含）－500万元部分，费率为该部分预算金额的0.8%；</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预算金额500万元（含）-1000万元部分，费率为该部分预算金额的0.45%；</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预算金额1000万元（含）-5000万元部分，费率为该部分预算金额的0.25%；</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预算金额5000万元（含）-10000万元部分，费率为该部分预算金额的0.1%；</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预算金额10000万元以上部分，费率为该部分预算金额的0.05%。</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0.8%]*0.6。如按上述方法计算的金额低于人民币3000元整的，则本项目代理服务费按人民币3000元整计收。代理服务费：领取成交通知书时成交人向采购代理机构一次性付清。</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收款单位：苏州市卫康招投标咨询服务有限公司工业园区分公司</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账号：1102020209200836053</w:t>
            </w:r>
            <w:r/>
          </w:p>
          <w:p>
            <w:pPr>
              <w:jc w:val="left"/>
              <w:spacing w:line="360" w:lineRule="auto"/>
              <w:widowControl/>
              <w:rPr>
                <w:rFonts w:ascii="宋体" w:hAnsi="宋体"/>
                <w:color w:val="auto"/>
                <w:szCs w:val="21"/>
                <w:highlight w:val="none"/>
                <w:shd w:val="clear" w:color="auto" w:fill="ffffff"/>
              </w:rPr>
            </w:pPr>
            <w:r>
              <w:rPr>
                <w:rFonts w:hint="eastAsia" w:ascii="宋体" w:hAnsi="宋体"/>
                <w:color w:val="auto"/>
                <w:szCs w:val="21"/>
                <w:highlight w:val="none"/>
              </w:rPr>
              <w:t xml:space="preserve">开户银行：工行苏州道前支行</w:t>
            </w:r>
            <w:r/>
          </w:p>
        </w:tc>
      </w:tr>
      <w:tr>
        <w:trPr>
          <w:jc w:val="center"/>
          <w:trHeight w:val="28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9</w:t>
            </w:r>
            <w:r/>
          </w:p>
        </w:tc>
        <w:tc>
          <w:tcPr>
            <w:tcW w:w="8062"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苏州工业园区政府采购监督电话：0512-66681110</w:t>
            </w:r>
            <w:r/>
          </w:p>
        </w:tc>
      </w:tr>
    </w:tbl>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pStyle w:val="821"/>
        <w:rPr>
          <w:color w:val="auto"/>
          <w:highlight w:val="none"/>
        </w:rPr>
      </w:pPr>
      <w:r>
        <w:rPr>
          <w:color w:val="auto"/>
          <w:highlight w:val="none"/>
        </w:rPr>
      </w:r>
      <w:r/>
    </w:p>
    <w:p>
      <w:pPr>
        <w:rPr>
          <w:rFonts w:ascii="宋体" w:hAnsi="宋体"/>
          <w:b/>
          <w:bCs/>
          <w:color w:val="auto"/>
          <w:sz w:val="48"/>
          <w:szCs w:val="48"/>
          <w:highlight w:val="none"/>
        </w:rPr>
      </w:pPr>
      <w:r>
        <w:rPr>
          <w:rFonts w:ascii="宋体" w:hAnsi="宋体"/>
          <w:b/>
          <w:bCs/>
          <w:color w:val="auto"/>
          <w:sz w:val="48"/>
          <w:szCs w:val="48"/>
          <w:highlight w:val="none"/>
        </w:rPr>
      </w:r>
      <w:r/>
    </w:p>
    <w:p>
      <w:pPr>
        <w:ind w:firstLine="1044"/>
        <w:jc w:val="center"/>
        <w:spacing w:line="360" w:lineRule="auto"/>
        <w:rPr>
          <w:rFonts w:hint="eastAsia" w:ascii="宋体" w:hAnsi="宋体"/>
          <w:b/>
          <w:bCs/>
          <w:color w:val="auto"/>
          <w:sz w:val="48"/>
          <w:szCs w:val="48"/>
          <w:highlight w:val="none"/>
          <w:shd w:val="clear" w:color="auto" w:fill="ffffff"/>
        </w:rPr>
      </w:pPr>
      <w:r>
        <w:rPr>
          <w:rFonts w:hint="eastAsia" w:ascii="宋体" w:hAnsi="宋体"/>
          <w:b/>
          <w:color w:val="auto"/>
          <w:sz w:val="48"/>
          <w:szCs w:val="48"/>
          <w:highlight w:val="none"/>
          <w:shd w:val="clear" w:color="auto" w:fill="ffffff"/>
        </w:rPr>
        <w:t xml:space="preserve">总目录</w:t>
      </w:r>
      <w:r/>
    </w:p>
    <w:p>
      <w:pPr>
        <w:ind w:firstLine="482"/>
        <w:spacing w:line="360" w:lineRule="auto"/>
        <w:tabs>
          <w:tab w:val="right" w:pos="9022" w:leader="dot"/>
        </w:tabs>
        <w:rPr>
          <w:rFonts w:ascii="宋体" w:hAnsi="宋体"/>
          <w:color w:val="auto"/>
          <w:highlight w:val="none"/>
        </w:rPr>
      </w:pPr>
      <w:r>
        <w:rPr>
          <w:rFonts w:ascii="宋体" w:hAnsi="宋体"/>
          <w:b/>
          <w:bCs/>
          <w:color w:val="auto"/>
          <w:sz w:val="24"/>
          <w:highlight w:val="none"/>
          <w:shd w:val="clear" w:color="auto" w:fill="ffffff"/>
        </w:rPr>
        <w:fldChar w:fldCharType="begin"/>
      </w:r>
      <w:r>
        <w:rPr>
          <w:rFonts w:ascii="宋体" w:hAnsi="宋体"/>
          <w:b/>
          <w:bCs/>
          <w:color w:val="auto"/>
          <w:sz w:val="24"/>
          <w:highlight w:val="none"/>
          <w:shd w:val="clear" w:color="auto" w:fill="ffffff"/>
        </w:rPr>
        <w:instrText xml:space="preserve"> TOC \o "1-1"</w:instrText>
      </w:r>
      <w:r>
        <w:rPr>
          <w:rFonts w:ascii="宋体" w:hAnsi="宋体"/>
          <w:b/>
          <w:bCs/>
          <w:color w:val="auto"/>
          <w:sz w:val="24"/>
          <w:highlight w:val="none"/>
          <w:shd w:val="clear" w:color="auto" w:fill="ffffff"/>
        </w:rPr>
        <w:fldChar w:fldCharType="separate"/>
      </w:r>
      <w:r>
        <w:rPr>
          <w:rFonts w:hint="eastAsia" w:ascii="宋体" w:hAnsi="宋体"/>
          <w:color w:val="auto"/>
          <w:sz w:val="24"/>
          <w:szCs w:val="20"/>
          <w:highlight w:val="none"/>
          <w:shd w:val="clear" w:color="auto" w:fill="ffffff"/>
        </w:rPr>
        <w:t xml:space="preserve">第一章 磋商邀请</w:t>
      </w:r>
      <w:r>
        <w:rPr>
          <w:rFonts w:ascii="宋体" w:hAnsi="宋体"/>
          <w:color w:val="auto"/>
          <w:sz w:val="24"/>
          <w:szCs w:val="20"/>
          <w:highlight w:val="none"/>
        </w:rPr>
        <w:tab/>
      </w:r>
      <w:r>
        <w:rPr>
          <w:rFonts w:hint="eastAsia" w:ascii="宋体" w:hAnsi="宋体"/>
          <w:color w:val="auto"/>
          <w:sz w:val="24"/>
          <w:szCs w:val="20"/>
          <w:highlight w:val="none"/>
        </w:rPr>
        <w:t xml:space="preserve">5</w:t>
      </w:r>
      <w:r/>
    </w:p>
    <w:p>
      <w:pPr>
        <w:ind w:firstLine="482"/>
        <w:spacing w:line="360" w:lineRule="auto"/>
        <w:tabs>
          <w:tab w:val="right" w:pos="9022" w:leader="dot"/>
        </w:tabs>
        <w:rPr>
          <w:rFonts w:hint="eastAsia" w:ascii="宋体" w:hAnsi="宋体"/>
          <w:color w:val="auto"/>
          <w:sz w:val="24"/>
          <w:szCs w:val="20"/>
          <w:highlight w:val="none"/>
          <w:lang w:val="en-US" w:eastAsia="zh-CN"/>
        </w:rPr>
      </w:pPr>
      <w:r>
        <w:rPr>
          <w:rFonts w:hint="eastAsia" w:ascii="宋体" w:hAnsi="宋体"/>
          <w:color w:val="auto"/>
          <w:sz w:val="24"/>
          <w:szCs w:val="20"/>
          <w:highlight w:val="none"/>
          <w:shd w:val="clear" w:color="auto" w:fill="ffffff"/>
        </w:rPr>
        <w:t xml:space="preserve">第二章 磋商响应文件格式</w:t>
      </w:r>
      <w:r>
        <w:rPr>
          <w:rFonts w:ascii="宋体" w:hAnsi="宋体"/>
          <w:color w:val="auto"/>
          <w:sz w:val="24"/>
          <w:szCs w:val="20"/>
          <w:highlight w:val="none"/>
        </w:rPr>
        <w:tab/>
      </w:r>
      <w:r>
        <w:rPr>
          <w:rFonts w:hint="eastAsia" w:ascii="宋体" w:hAnsi="宋体"/>
          <w:color w:val="auto"/>
          <w:sz w:val="24"/>
          <w:szCs w:val="20"/>
          <w:highlight w:val="none"/>
          <w:lang w:val="en-US" w:eastAsia="zh-CN"/>
        </w:rPr>
        <w:t xml:space="preserve">9</w:t>
      </w:r>
      <w:r/>
    </w:p>
    <w:p>
      <w:pPr>
        <w:ind w:firstLine="482"/>
        <w:spacing w:line="360" w:lineRule="auto"/>
        <w:tabs>
          <w:tab w:val="right" w:pos="9022" w:leader="dot"/>
        </w:tabs>
        <w:rPr>
          <w:rFonts w:hint="default" w:ascii="宋体" w:hAnsi="宋体" w:eastAsia="宋体"/>
          <w:color w:val="auto"/>
          <w:highlight w:val="none"/>
          <w:lang w:val="en-US" w:eastAsia="zh-CN"/>
        </w:rPr>
      </w:pPr>
      <w:r>
        <w:rPr>
          <w:rFonts w:hint="eastAsia" w:ascii="宋体" w:hAnsi="宋体"/>
          <w:color w:val="auto"/>
          <w:sz w:val="24"/>
          <w:szCs w:val="20"/>
          <w:highlight w:val="none"/>
          <w:shd w:val="clear" w:color="auto" w:fill="ffffff"/>
        </w:rPr>
        <w:t xml:space="preserve">第三章 </w:t>
      </w:r>
      <w:r>
        <w:rPr>
          <w:rFonts w:hint="eastAsia" w:ascii="宋体" w:hAnsi="宋体"/>
          <w:color w:val="auto"/>
          <w:sz w:val="24"/>
          <w:szCs w:val="20"/>
          <w:highlight w:val="none"/>
          <w:shd w:val="clear" w:color="auto" w:fill="ffffff"/>
          <w:lang w:val="en-US" w:eastAsia="zh-CN"/>
        </w:rPr>
        <w:t xml:space="preserve">采购内容</w:t>
      </w:r>
      <w:r>
        <w:rPr>
          <w:rFonts w:ascii="宋体" w:hAnsi="宋体"/>
          <w:color w:val="auto"/>
          <w:sz w:val="24"/>
          <w:szCs w:val="20"/>
          <w:highlight w:val="none"/>
        </w:rPr>
        <w:tab/>
      </w:r>
      <w:r>
        <w:rPr>
          <w:rFonts w:hint="eastAsia" w:ascii="宋体" w:hAnsi="宋体"/>
          <w:color w:val="auto"/>
          <w:sz w:val="24"/>
          <w:szCs w:val="20"/>
          <w:highlight w:val="none"/>
          <w:lang w:val="en-US" w:eastAsia="zh-CN"/>
        </w:rPr>
        <w:t xml:space="preserve">32</w:t>
      </w:r>
      <w:r/>
    </w:p>
    <w:p>
      <w:pPr>
        <w:ind w:firstLine="482"/>
        <w:spacing w:line="360" w:lineRule="auto"/>
        <w:tabs>
          <w:tab w:val="right" w:pos="9022" w:leader="dot"/>
        </w:tabs>
        <w:rPr>
          <w:rFonts w:hint="default" w:ascii="宋体" w:hAnsi="宋体" w:eastAsia="宋体"/>
          <w:color w:val="auto"/>
          <w:sz w:val="24"/>
          <w:szCs w:val="20"/>
          <w:highlight w:val="none"/>
          <w:lang w:val="en-US" w:eastAsia="zh-CN"/>
        </w:rPr>
      </w:pPr>
      <w:r>
        <w:rPr>
          <w:rFonts w:hint="eastAsia" w:ascii="宋体" w:hAnsi="宋体"/>
          <w:color w:val="auto"/>
          <w:sz w:val="24"/>
          <w:szCs w:val="20"/>
          <w:highlight w:val="none"/>
          <w:shd w:val="clear" w:color="auto" w:fill="ffffff"/>
        </w:rPr>
        <w:t xml:space="preserve">第四章 合同主要条款</w:t>
      </w:r>
      <w:r>
        <w:rPr>
          <w:rFonts w:ascii="宋体" w:hAnsi="宋体"/>
          <w:color w:val="auto"/>
          <w:sz w:val="24"/>
          <w:szCs w:val="20"/>
          <w:highlight w:val="none"/>
        </w:rPr>
        <w:tab/>
      </w:r>
      <w:r>
        <w:rPr>
          <w:rFonts w:hint="eastAsia" w:ascii="宋体" w:hAnsi="宋体"/>
          <w:color w:val="auto"/>
          <w:sz w:val="24"/>
          <w:szCs w:val="20"/>
          <w:highlight w:val="none"/>
          <w:lang w:val="en-US" w:eastAsia="zh-CN"/>
        </w:rPr>
        <w:t xml:space="preserve">42</w:t>
      </w:r>
      <w:r/>
    </w:p>
    <w:p>
      <w:pPr>
        <w:ind w:firstLine="482"/>
        <w:spacing w:line="360" w:lineRule="auto"/>
        <w:tabs>
          <w:tab w:val="right" w:pos="9022" w:leader="dot"/>
        </w:tabs>
        <w:rPr>
          <w:rFonts w:hint="default" w:ascii="宋体" w:hAnsi="宋体"/>
          <w:color w:val="auto"/>
          <w:sz w:val="24"/>
          <w:szCs w:val="20"/>
          <w:highlight w:val="none"/>
          <w:shd w:val="clear" w:color="auto" w:fill="ffffff"/>
          <w:lang w:val="en-US"/>
        </w:rPr>
      </w:pPr>
      <w:r>
        <w:rPr>
          <w:rFonts w:hint="eastAsia" w:ascii="宋体" w:hAnsi="宋体"/>
          <w:color w:val="auto"/>
          <w:sz w:val="24"/>
          <w:szCs w:val="20"/>
          <w:highlight w:val="none"/>
          <w:shd w:val="clear" w:color="auto" w:fill="ffffff"/>
        </w:rPr>
        <w:t xml:space="preserve">第五章 </w:t>
      </w:r>
      <w:r>
        <w:rPr>
          <w:rFonts w:hint="eastAsia" w:ascii="宋体" w:hAnsi="宋体"/>
          <w:color w:val="auto"/>
          <w:sz w:val="24"/>
          <w:szCs w:val="20"/>
          <w:highlight w:val="none"/>
          <w:shd w:val="clear" w:color="auto" w:fill="ffffff"/>
          <w:lang w:val="en-US" w:eastAsia="zh-CN"/>
        </w:rPr>
        <w:t xml:space="preserve">评审办法</w:t>
      </w:r>
      <w:r>
        <w:rPr>
          <w:rFonts w:ascii="宋体" w:hAnsi="宋体"/>
          <w:color w:val="auto"/>
          <w:sz w:val="24"/>
          <w:szCs w:val="20"/>
          <w:highlight w:val="none"/>
        </w:rPr>
        <w:tab/>
      </w:r>
      <w:r>
        <w:rPr>
          <w:rFonts w:hint="eastAsia" w:ascii="宋体" w:hAnsi="宋体"/>
          <w:color w:val="auto"/>
          <w:sz w:val="24"/>
          <w:szCs w:val="20"/>
          <w:highlight w:val="none"/>
          <w:lang w:val="en-US" w:eastAsia="zh-CN"/>
        </w:rPr>
        <w:t xml:space="preserve">59</w:t>
      </w:r>
      <w:r/>
    </w:p>
    <w:p>
      <w:pPr>
        <w:ind w:firstLine="482"/>
        <w:spacing w:line="360" w:lineRule="auto"/>
        <w:tabs>
          <w:tab w:val="right" w:pos="9022" w:leader="dot"/>
        </w:tabs>
        <w:rPr>
          <w:rFonts w:hint="default" w:ascii="宋体" w:hAnsi="宋体"/>
          <w:color w:val="auto"/>
          <w:sz w:val="24"/>
          <w:szCs w:val="20"/>
          <w:highlight w:val="none"/>
          <w:lang w:val="en-US" w:eastAsia="zh-CN"/>
        </w:rPr>
      </w:pPr>
      <w:r>
        <w:rPr>
          <w:rFonts w:hint="eastAsia" w:ascii="宋体" w:hAnsi="宋体"/>
          <w:color w:val="auto"/>
          <w:sz w:val="24"/>
          <w:szCs w:val="20"/>
          <w:highlight w:val="none"/>
          <w:shd w:val="clear" w:color="auto" w:fill="ffffff"/>
        </w:rPr>
        <w:t xml:space="preserve">第六章 附件</w:t>
      </w:r>
      <w:r>
        <w:rPr>
          <w:rFonts w:ascii="宋体" w:hAnsi="宋体"/>
          <w:color w:val="auto"/>
          <w:sz w:val="24"/>
          <w:szCs w:val="20"/>
          <w:highlight w:val="none"/>
        </w:rPr>
        <w:tab/>
      </w:r>
      <w:r>
        <w:rPr>
          <w:rFonts w:hint="eastAsia" w:ascii="宋体" w:hAnsi="宋体"/>
          <w:color w:val="auto"/>
          <w:sz w:val="24"/>
          <w:szCs w:val="20"/>
          <w:highlight w:val="none"/>
          <w:lang w:val="en-US" w:eastAsia="zh-CN"/>
        </w:rPr>
        <w:t xml:space="preserve">62</w:t>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fldChar w:fldCharType="end"/>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821"/>
        <w:jc w:val="center"/>
        <w:rPr>
          <w:rFonts w:ascii="宋体" w:hAnsi="宋体" w:eastAsia="宋体" w:cs="宋体"/>
          <w:bCs/>
          <w:color w:val="auto"/>
          <w:sz w:val="52"/>
          <w:szCs w:val="52"/>
          <w:highlight w:val="none"/>
          <w:shd w:val="clear" w:color="auto" w:fill="ffffff"/>
        </w:rPr>
      </w:pPr>
      <w:r>
        <w:rPr>
          <w:rFonts w:hint="eastAsia" w:ascii="宋体" w:hAnsi="宋体" w:eastAsia="宋体" w:cs="宋体"/>
          <w:b/>
          <w:color w:val="auto"/>
          <w:sz w:val="52"/>
          <w:szCs w:val="52"/>
          <w:highlight w:val="none"/>
          <w:shd w:val="clear" w:color="auto" w:fill="ffffff"/>
        </w:rPr>
        <w:t xml:space="preserve">第一章 磋商邀请</w:t>
      </w:r>
      <w:r/>
    </w:p>
    <w:p>
      <w:pPr>
        <w:ind w:firstLine="420"/>
        <w:spacing w:line="360" w:lineRule="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20"/>
        <w:spacing w:line="360" w:lineRule="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u w:val="single"/>
          <w:lang w:eastAsia="zh-CN"/>
        </w:rPr>
        <w:t xml:space="preserve">2026年园区废荧光灯管等生活源有害垃圾无害化运输及处置服务</w:t>
      </w:r>
      <w:r>
        <w:rPr>
          <w:rFonts w:hint="eastAsia" w:ascii="宋体" w:hAnsi="宋体" w:eastAsia="宋体" w:cs="宋体"/>
          <w:color w:val="auto"/>
          <w:sz w:val="24"/>
          <w:szCs w:val="24"/>
          <w:highlight w:val="none"/>
        </w:rPr>
        <w:t xml:space="preserve">采购项目的潜在供应商应在</w:t>
      </w:r>
      <w:r>
        <w:rPr>
          <w:rFonts w:hint="eastAsia" w:ascii="宋体" w:hAnsi="宋体" w:eastAsia="宋体" w:cs="宋体"/>
          <w:color w:val="auto"/>
          <w:sz w:val="24"/>
          <w:szCs w:val="24"/>
          <w:highlight w:val="none"/>
          <w:u w:val="single"/>
        </w:rPr>
        <w:t xml:space="preserve">苏采云政府采购一体化平台</w:t>
      </w:r>
      <w:r>
        <w:rPr>
          <w:rFonts w:hint="eastAsia" w:ascii="宋体" w:hAnsi="宋体" w:eastAsia="宋体" w:cs="宋体"/>
          <w:color w:val="auto"/>
          <w:sz w:val="24"/>
          <w:szCs w:val="24"/>
          <w:highlight w:val="none"/>
        </w:rPr>
        <w:t xml:space="preserve">获取采购文件，并于</w:t>
      </w:r>
      <w:r>
        <w:rPr>
          <w:rFonts w:hint="eastAsia" w:ascii="宋体" w:hAnsi="宋体" w:cs="宋体"/>
          <w:color w:val="auto"/>
          <w:sz w:val="24"/>
          <w:szCs w:val="24"/>
          <w:highlight w:val="none"/>
          <w:u w:val="single"/>
          <w:lang w:eastAsia="zh-CN"/>
        </w:rPr>
        <w:t xml:space="preserve">2026年6月24日</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0分</w:t>
      </w:r>
      <w:r>
        <w:rPr>
          <w:rFonts w:hint="eastAsia" w:ascii="宋体" w:hAnsi="宋体" w:eastAsia="宋体" w:cs="宋体"/>
          <w:bCs/>
          <w:color w:val="auto"/>
          <w:sz w:val="24"/>
          <w:szCs w:val="24"/>
          <w:highlight w:val="none"/>
        </w:rPr>
        <w:t xml:space="preserve">（北京时间）前提交响应文件</w:t>
      </w:r>
      <w:r>
        <w:rPr>
          <w:rFonts w:hint="eastAsia" w:ascii="宋体" w:hAnsi="宋体" w:eastAsia="宋体" w:cs="宋体"/>
          <w:color w:val="auto"/>
          <w:sz w:val="24"/>
          <w:szCs w:val="24"/>
          <w:highlight w:val="none"/>
        </w:rPr>
        <w:t xml:space="preserve">。</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一、项目基本情况</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JSZC-320591-SZWK-C2026-0154</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2026年园区废荧光灯管等生活源有害垃圾无害化运输及处置服务</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 </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预算金额：人民币</w:t>
      </w:r>
      <w:r>
        <w:rPr>
          <w:rFonts w:hint="eastAsia" w:ascii="宋体" w:hAnsi="宋体" w:cs="宋体"/>
          <w:color w:val="auto"/>
          <w:sz w:val="24"/>
          <w:szCs w:val="24"/>
          <w:highlight w:val="none"/>
          <w:lang w:eastAsia="zh-CN"/>
        </w:rPr>
        <w:t xml:space="preserve">叁佰肆拾玖万捌仟</w:t>
      </w:r>
      <w:r>
        <w:rPr>
          <w:rFonts w:hint="eastAsia" w:ascii="宋体" w:hAnsi="宋体" w:eastAsia="宋体" w:cs="宋体"/>
          <w:color w:val="auto"/>
          <w:sz w:val="24"/>
          <w:szCs w:val="24"/>
          <w:highlight w:val="none"/>
        </w:rPr>
        <w:t xml:space="preserve">元整（￥</w:t>
      </w:r>
      <w:r>
        <w:rPr>
          <w:rFonts w:hint="eastAsia" w:ascii="宋体" w:hAnsi="宋体" w:cs="宋体"/>
          <w:color w:val="auto"/>
          <w:sz w:val="24"/>
          <w:szCs w:val="24"/>
          <w:highlight w:val="none"/>
          <w:lang w:val="en-US" w:eastAsia="zh-CN"/>
        </w:rPr>
        <w:t xml:space="preserve">3498000.00</w:t>
      </w:r>
      <w:r>
        <w:rPr>
          <w:rFonts w:hint="eastAsia" w:ascii="宋体" w:hAnsi="宋体" w:eastAsia="宋体" w:cs="宋体"/>
          <w:color w:val="auto"/>
          <w:sz w:val="24"/>
          <w:szCs w:val="24"/>
          <w:highlight w:val="none"/>
        </w:rPr>
        <w:t xml:space="preserve">）</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最高限价：无</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本项目为苏州工业园区有害垃圾暂存点内所有生活源有害垃圾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废荧光灯管、 废药品、废油漆桶及其容器、废杀虫剂和消毒剂及其包装物、废胶片、废像纸、废硒鼓及墨盒、废充电电池等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提供运输及处置服务。</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szCs w:val="24"/>
          <w:highlight w:val="none"/>
          <w:lang w:eastAsia="zh-CN"/>
        </w:rPr>
        <w:t xml:space="preserve">暂定36个月（计划自2026年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月1日至2029年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月3</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日，实际进场日期以采购人书面通知为准）</w:t>
      </w:r>
      <w:r>
        <w:rPr>
          <w:rFonts w:hint="eastAsia" w:ascii="宋体" w:hAnsi="宋体" w:eastAsia="宋体" w:cs="宋体"/>
          <w:color w:val="auto"/>
          <w:sz w:val="24"/>
          <w:szCs w:val="24"/>
          <w:highlight w:val="none"/>
        </w:rPr>
        <w:t xml:space="preserve">。</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本项目（是/否）接受联合体：不接受联合体 </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二、申请人的资格要求：</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本项目专门面向中小企业采购，所属行业为其他未列明行业，供应商须为中小微企业或监狱企业或残疾人福利性单位</w:t>
      </w:r>
      <w:r>
        <w:rPr>
          <w:rFonts w:hint="eastAsia" w:ascii="宋体" w:hAnsi="宋体" w:cs="宋体"/>
          <w:color w:val="auto"/>
          <w:sz w:val="24"/>
          <w:szCs w:val="24"/>
          <w:highlight w:val="none"/>
          <w:lang w:val="en-US" w:eastAsia="zh-CN"/>
        </w:rPr>
        <w:t xml:space="preserve">。</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）具有</w:t>
      </w:r>
      <w:r>
        <w:rPr>
          <w:rFonts w:hint="eastAsia" w:ascii="宋体" w:hAnsi="宋体" w:eastAsia="宋体" w:cs="宋体"/>
          <w:color w:val="auto"/>
          <w:sz w:val="24"/>
          <w:szCs w:val="24"/>
          <w:highlight w:val="none"/>
        </w:rPr>
        <w:t xml:space="preserve">有效的《危险废物经营许可证》且具有终端处置能力。</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三、获取采购文件</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1、时间：自公告发布之日起五个工作日（北京时间）。</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2、获取方式：网上获取</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（1）申领CA证书</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供应商进入“江苏省政府采购”官网首页―“苏采云”―进入“苏采云政府采购一体化平台”―点击“新CA办理指南”。详见《江苏省政府采购数字证书（供应商）数字证书CA及电子签章办理指南》。</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（2）登录</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（3）在网上获取文件过程中如有疑问，请及时联系：</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电子签章技术咨询服务电话：15380932027 15371015030 13675197356 13675197221</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系统使用指导与咨询：联系电话：13914088964；18261002950（不见面项目）QQ:3048755361、895706745。</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依法获取采购文件的方式：供应商需自行从系统里下载本项目采购文件。未依照采购公告要求实行网上获取采购文件的响应单位，视为未参与该项政府采购活动，不具备对该政府采购项目提出质疑的法定权利，但因供应商资格条件或获取文件时间设定不符合有关法律法规规定等原因使供应商权益受损的除外。</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3、售价：无</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4、本项目采用网上投标电子评标方式。</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四、响应文件提交</w:t>
      </w:r>
      <w:r/>
    </w:p>
    <w:p>
      <w:pPr>
        <w:ind w:firstLine="480"/>
        <w:spacing w:line="360" w:lineRule="auto"/>
        <w:tabs>
          <w:tab w:val="left" w:pos="315" w:leader="none"/>
          <w:tab w:val="center" w:pos="4153" w:leader="none"/>
        </w:tabs>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1、网上响应文件接收截止时间：</w:t>
      </w:r>
      <w:r>
        <w:rPr>
          <w:rFonts w:hint="eastAsia" w:ascii="宋体" w:hAnsi="宋体" w:cs="宋体"/>
          <w:color w:val="auto"/>
          <w:sz w:val="24"/>
          <w:szCs w:val="24"/>
          <w:highlight w:val="none"/>
          <w:lang w:eastAsia="zh-CN"/>
        </w:rPr>
        <w:t xml:space="preserve">2026年6月24日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0（北京时间）</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2026年6月24日</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0（北京时间）</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3、供应商解密开始时间：</w:t>
      </w:r>
      <w:r>
        <w:rPr>
          <w:rFonts w:hint="eastAsia" w:ascii="宋体" w:hAnsi="宋体" w:cs="宋体"/>
          <w:color w:val="auto"/>
          <w:sz w:val="24"/>
          <w:szCs w:val="24"/>
          <w:highlight w:val="none"/>
          <w:lang w:eastAsia="zh-CN"/>
        </w:rPr>
        <w:t xml:space="preserve">2026年6月24日</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0（北京时间）</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6、请供应商确保电脑、系统及其他设备（视频输入输出设备等）无误，且开标直至项目结束始终保持系统在线状态</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五、公告期限</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六、其他补充事宜</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1、有关本项目电子投标具体操作方法详见苏采云系统中的客户端使用说明和供应商《操作手册》。</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2、本次采购的有关信息将在以下网站上发布：</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2.1、江苏政府采购网</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2.2、苏州市政府采购网</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3、监督电话：0512-66681110。</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4、单位负责人为同一人或者存在直接控股、管理关系的不同供应商，不得参加同一合同项下的政府采购活动。</w:t>
      </w:r>
      <w:r/>
    </w:p>
    <w:p>
      <w:pPr>
        <w:ind w:firstLine="480"/>
        <w:spacing w:line="360" w:lineRule="auto"/>
        <w:tabs>
          <w:tab w:val="left" w:pos="315" w:leader="none"/>
          <w:tab w:val="center" w:pos="4153" w:leader="none"/>
        </w:tabs>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5、为本项目提供整体设计、规范编制或者项目管理、监理、监测等服务的供应商，不得再参加该采购项目的其他采购活动。</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、凡对本次采购提出询问，请按以下方式联系。</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单位名称：</w:t>
      </w:r>
      <w:r>
        <w:rPr>
          <w:rFonts w:hint="eastAsia" w:ascii="宋体" w:hAnsi="宋体" w:cs="宋体"/>
          <w:color w:val="auto"/>
          <w:sz w:val="24"/>
          <w:szCs w:val="24"/>
          <w:highlight w:val="none"/>
          <w:lang w:eastAsia="zh-CN"/>
        </w:rPr>
        <w:t xml:space="preserve">苏州工业园区综合行政执法局</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单位地址：</w:t>
      </w:r>
      <w:r>
        <w:rPr>
          <w:rFonts w:hint="eastAsia" w:ascii="宋体" w:hAnsi="宋体" w:cs="宋体"/>
          <w:color w:val="auto"/>
          <w:sz w:val="24"/>
          <w:szCs w:val="24"/>
          <w:highlight w:val="none"/>
          <w:lang w:eastAsia="zh-CN"/>
        </w:rPr>
        <w:t xml:space="preserve">苏州工业园区南施街233号城市管理大厦4楼</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任雪杰0512-62871726</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单位名称：苏州市卫康招投标咨询服务有限公司</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单位地址：苏州市干将西路1296号1幢17层</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联系电话：0512-65158848转8011</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项目联系人：陆宇（项目负责人）、张田、李东</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电话：0512-65158848转8011</w:t>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21"/>
        <w:ind w:left="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810"/>
        <w:jc w:val="center"/>
        <w:rPr>
          <w:rFonts w:ascii="宋体" w:hAnsi="宋体"/>
          <w:b w:val="0"/>
          <w:color w:val="auto"/>
          <w:sz w:val="52"/>
          <w:highlight w:val="none"/>
        </w:rPr>
      </w:pPr>
      <w:r/>
      <w:bookmarkStart w:id="0" w:name="_Toc30435"/>
      <w:r/>
      <w:bookmarkStart w:id="1" w:name="_Toc28625"/>
      <w:r>
        <w:rPr>
          <w:rFonts w:hint="eastAsia" w:ascii="宋体" w:hAnsi="宋体"/>
          <w:color w:val="auto"/>
          <w:sz w:val="52"/>
          <w:highlight w:val="none"/>
        </w:rPr>
        <w:t xml:space="preserve">第二章</w:t>
      </w:r>
      <w:r>
        <w:rPr>
          <w:rFonts w:ascii="宋体" w:hAnsi="宋体"/>
          <w:color w:val="auto"/>
          <w:sz w:val="52"/>
          <w:highlight w:val="none"/>
        </w:rPr>
        <w:t xml:space="preserve"> </w:t>
      </w:r>
      <w:r>
        <w:rPr>
          <w:rFonts w:hint="eastAsia" w:ascii="宋体" w:hAnsi="宋体"/>
          <w:color w:val="auto"/>
          <w:sz w:val="52"/>
          <w:highlight w:val="none"/>
        </w:rPr>
        <w:t xml:space="preserve">磋商响应文件格式</w:t>
      </w:r>
      <w:bookmarkEnd w:id="0"/>
      <w:r/>
      <w:bookmarkEnd w:id="1"/>
      <w:r/>
      <w:r/>
    </w:p>
    <w:p>
      <w:pPr>
        <w:pStyle w:val="823"/>
        <w:ind w:firstLine="0"/>
        <w:jc w:val="both"/>
        <w:spacing w:line="360" w:lineRule="auto"/>
        <w:rPr>
          <w:rFonts w:ascii="宋体" w:hAnsi="宋体"/>
          <w:b/>
          <w:color w:val="auto"/>
          <w:highlight w:val="none"/>
        </w:rPr>
      </w:pPr>
      <w:r>
        <w:rPr>
          <w:rFonts w:hint="eastAsia" w:ascii="宋体" w:hAnsi="宋体"/>
          <w:b/>
          <w:color w:val="auto"/>
          <w:highlight w:val="none"/>
        </w:rPr>
        <w:t xml:space="preserve">说明：</w:t>
      </w:r>
      <w:r/>
    </w:p>
    <w:p>
      <w:pPr>
        <w:pStyle w:val="823"/>
        <w:ind w:firstLine="482"/>
        <w:jc w:val="both"/>
        <w:spacing w:line="360" w:lineRule="auto"/>
        <w:rPr>
          <w:rFonts w:ascii="宋体" w:hAnsi="宋体"/>
          <w:b/>
          <w:color w:val="auto"/>
          <w:highlight w:val="none"/>
        </w:rPr>
      </w:pPr>
      <w:r>
        <w:rPr>
          <w:rFonts w:hint="eastAsia" w:ascii="宋体" w:hAnsi="宋体"/>
          <w:b/>
          <w:color w:val="auto"/>
          <w:highlight w:val="none"/>
        </w:rPr>
        <w:t xml:space="preserve">对本章所有的磋商响应文件格式 ，除注明允许修改的文件外，响应单位均应按照本章提供的格式填写，否则作为无效标。允许修改的文件，响应单位可根据自身情况进行补充和修改，但补充和修改不得造成与原格式内容有实质性的违背。</w:t>
      </w:r>
      <w:r/>
    </w:p>
    <w:p>
      <w:pPr>
        <w:pStyle w:val="821"/>
        <w:ind w:left="0"/>
        <w:spacing w:line="360" w:lineRule="auto"/>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rPr>
          <w:rFonts w:ascii="宋体" w:hAnsi="宋体" w:cs="宋体"/>
          <w:b/>
          <w:color w:val="auto"/>
          <w:sz w:val="52"/>
          <w:szCs w:val="52"/>
          <w:highlight w:val="none"/>
          <w:shd w:val="clear" w:color="auto" w:fill="ffffff"/>
        </w:rPr>
      </w:pPr>
      <w:r>
        <w:rPr>
          <w:rFonts w:ascii="宋体" w:hAnsi="宋体" w:cs="宋体"/>
          <w:b/>
          <w:color w:val="auto"/>
          <w:sz w:val="52"/>
          <w:szCs w:val="52"/>
          <w:highlight w:val="none"/>
          <w:shd w:val="clear" w:color="auto" w:fill="ffffff"/>
        </w:rPr>
      </w:r>
      <w:r/>
    </w:p>
    <w:p>
      <w:pPr>
        <w:pStyle w:val="847"/>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847"/>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847"/>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847"/>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847"/>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847"/>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847"/>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szCs w:val="21"/>
          <w:highlight w:val="none"/>
        </w:rPr>
        <w:br w:type="page" w:clear="all"/>
      </w:r>
      <w:r/>
    </w:p>
    <w:p>
      <w:pPr>
        <w:pStyle w:val="1014"/>
        <w:ind w:firstLine="562"/>
        <w:rPr>
          <w:rFonts w:hint="eastAsia"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szCs w:val="21"/>
          <w:highlight w:val="none"/>
        </w:rPr>
        <w:t xml:space="preserve">格式1：投标</w:t>
      </w:r>
      <w:r>
        <w:rPr>
          <w:rFonts w:hint="eastAsia" w:cs="宋体" w:asciiTheme="minorEastAsia" w:hAnsiTheme="minorEastAsia"/>
          <w:b/>
          <w:bCs/>
          <w:color w:val="auto"/>
          <w:szCs w:val="21"/>
          <w:highlight w:val="none"/>
          <w:lang w:eastAsia="zh-CN"/>
        </w:rPr>
        <w:t xml:space="preserve">（</w:t>
      </w:r>
      <w:r>
        <w:rPr>
          <w:rFonts w:hint="eastAsia" w:cs="宋体" w:asciiTheme="minorEastAsia" w:hAnsiTheme="minorEastAsia"/>
          <w:b/>
          <w:bCs/>
          <w:color w:val="auto"/>
          <w:szCs w:val="21"/>
          <w:highlight w:val="none"/>
          <w:lang w:val="en-US" w:eastAsia="zh-CN"/>
        </w:rPr>
        <w:t xml:space="preserve">响应</w:t>
      </w:r>
      <w:r>
        <w:rPr>
          <w:rFonts w:hint="eastAsia" w:cs="宋体" w:asciiTheme="minorEastAsia" w:hAnsiTheme="minorEastAsia"/>
          <w:b/>
          <w:bCs/>
          <w:color w:val="auto"/>
          <w:szCs w:val="21"/>
          <w:highlight w:val="none"/>
          <w:lang w:eastAsia="zh-CN"/>
        </w:rPr>
        <w:t xml:space="preserve">）</w:t>
      </w:r>
      <w:r>
        <w:rPr>
          <w:rFonts w:hint="eastAsia" w:cs="宋体" w:asciiTheme="minorEastAsia" w:hAnsiTheme="minorEastAsia" w:eastAsiaTheme="minorEastAsia"/>
          <w:b/>
          <w:bCs/>
          <w:color w:val="auto"/>
          <w:szCs w:val="21"/>
          <w:highlight w:val="none"/>
        </w:rPr>
        <w:t xml:space="preserve">函</w:t>
      </w:r>
      <w:r/>
    </w:p>
    <w:p>
      <w:pPr>
        <w:pStyle w:val="844"/>
        <w:ind w:firstLine="803"/>
        <w:jc w:val="center"/>
        <w:spacing w:line="500" w:lineRule="atLeast"/>
        <w:rPr>
          <w:rFonts w:asciiTheme="minorEastAsia" w:hAnsiTheme="minorEastAsia" w:eastAsiaTheme="minorEastAsia"/>
          <w:b/>
          <w:bCs/>
          <w:color w:val="auto"/>
          <w:sz w:val="40"/>
          <w:szCs w:val="40"/>
          <w:highlight w:val="none"/>
        </w:rPr>
      </w:pPr>
      <w:r>
        <w:rPr>
          <w:rFonts w:hint="eastAsia" w:asciiTheme="minorEastAsia" w:hAnsiTheme="minorEastAsia" w:eastAsiaTheme="minorEastAsia"/>
          <w:b/>
          <w:bCs/>
          <w:color w:val="auto"/>
          <w:sz w:val="40"/>
          <w:szCs w:val="40"/>
          <w:highlight w:val="none"/>
        </w:rPr>
        <w:t xml:space="preserve">投标（响应）函</w:t>
      </w:r>
      <w:r/>
    </w:p>
    <w:p>
      <w:pPr>
        <w:spacing w:line="380" w:lineRule="exact"/>
        <w:rPr>
          <w:rFonts w:asciiTheme="minorEastAsia" w:hAnsiTheme="minorEastAsia"/>
          <w:color w:val="auto"/>
          <w:szCs w:val="21"/>
          <w:highlight w:val="none"/>
        </w:rPr>
      </w:pPr>
      <w:r>
        <w:rPr>
          <w:rFonts w:hint="eastAsia" w:asciiTheme="minorEastAsia" w:hAnsiTheme="minorEastAsia"/>
          <w:color w:val="auto"/>
          <w:szCs w:val="21"/>
          <w:highlight w:val="none"/>
          <w:lang w:eastAsia="zh-CN"/>
        </w:rPr>
        <w:t xml:space="preserve">苏州市卫康招投标咨询服务有限公司</w:t>
      </w:r>
      <w:r>
        <w:rPr>
          <w:rFonts w:asciiTheme="minorEastAsia" w:hAnsiTheme="minorEastAsia"/>
          <w:color w:val="auto"/>
          <w:szCs w:val="21"/>
          <w:highlight w:val="none"/>
        </w:rPr>
        <w:t xml:space="preserve"> ：</w:t>
      </w:r>
      <w:r/>
    </w:p>
    <w:p>
      <w:pPr>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    我方收到</w:t>
      </w:r>
      <w:r>
        <w:rPr>
          <w:rFonts w:hint="eastAsia" w:asciiTheme="minorEastAsia" w:hAnsiTheme="minorEastAsia"/>
          <w:color w:val="auto"/>
          <w:szCs w:val="21"/>
          <w:highlight w:val="none"/>
        </w:rPr>
        <w:t xml:space="preserve">贵方</w:t>
      </w:r>
      <w:r>
        <w:rPr>
          <w:rFonts w:hint="eastAsia" w:asciiTheme="minorEastAsia" w:hAnsiTheme="minorEastAsia"/>
          <w:color w:val="auto"/>
          <w:szCs w:val="21"/>
          <w:highlight w:val="none"/>
          <w:u w:val="single"/>
          <w:lang w:val="en-US" w:eastAsia="zh-CN"/>
        </w:rPr>
        <w:t xml:space="preserve">     </w:t>
      </w:r>
      <w:r>
        <w:rPr>
          <w:rFonts w:asciiTheme="minorEastAsia" w:hAnsiTheme="minorEastAsia"/>
          <w:color w:val="auto"/>
          <w:szCs w:val="21"/>
          <w:highlight w:val="none"/>
        </w:rPr>
        <w:t xml:space="preserve">号</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，经仔细阅读和研究，我方决定参加投标。并向</w:t>
      </w:r>
      <w:r>
        <w:rPr>
          <w:rFonts w:hint="eastAsia" w:asciiTheme="minorEastAsia" w:hAnsiTheme="minorEastAsia"/>
          <w:color w:val="auto"/>
          <w:szCs w:val="21"/>
          <w:highlight w:val="none"/>
        </w:rPr>
        <w:t xml:space="preserve">贵方</w:t>
      </w:r>
      <w:r>
        <w:rPr>
          <w:rFonts w:asciiTheme="minorEastAsia" w:hAnsiTheme="minorEastAsia"/>
          <w:color w:val="auto"/>
          <w:szCs w:val="21"/>
          <w:highlight w:val="none"/>
        </w:rPr>
        <w:t xml:space="preserve">承诺：</w:t>
      </w:r>
      <w:r/>
    </w:p>
    <w:p>
      <w:pPr>
        <w:ind w:firstLine="420"/>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1、我方愿意按照</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的一切要求，提供本项目的所有内容，我方的</w:t>
      </w:r>
      <w:r>
        <w:rPr>
          <w:rFonts w:hint="eastAsia" w:cs="宋体" w:asciiTheme="minorEastAsia" w:hAnsiTheme="minorEastAsia"/>
          <w:color w:val="auto"/>
          <w:szCs w:val="21"/>
          <w:highlight w:val="none"/>
          <w:lang w:bidi="en-US"/>
        </w:rPr>
        <w:t xml:space="preserve">投标报价</w:t>
      </w:r>
      <w:r>
        <w:rPr>
          <w:rFonts w:hint="eastAsia" w:cs="宋体" w:asciiTheme="minorEastAsia" w:hAnsiTheme="minorEastAsia"/>
          <w:color w:val="auto"/>
          <w:szCs w:val="21"/>
          <w:highlight w:val="none"/>
          <w:lang w:eastAsia="zh-CN" w:bidi="en-US"/>
        </w:rPr>
        <w:t xml:space="preserve">包括完成有害垃圾运输及处置工作所需的人工、机械设备、工具器具、垃圾清运、第十三个月工资、春节慰问金、高温费、防暑降温物品费用以及供应商企业利润、税金和政策性文件规定及合同包含的所有风险、责任等各项应有费用</w:t>
      </w:r>
      <w:r>
        <w:rPr>
          <w:rFonts w:asciiTheme="minorEastAsia" w:hAnsiTheme="minorEastAsia"/>
          <w:color w:val="auto"/>
          <w:szCs w:val="21"/>
          <w:highlight w:val="none"/>
        </w:rPr>
        <w:t xml:space="preserve">。</w:t>
      </w:r>
      <w:r/>
    </w:p>
    <w:p>
      <w:pPr>
        <w:ind w:firstLine="420"/>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2、如果我方的投标书被接受，我方将严格履行</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中规定的每一项要求，严格履行合同的责任和义务，保证按期、按质履行合同，完成合同内容所规定的全部工作。</w:t>
      </w:r>
      <w:r/>
    </w:p>
    <w:p>
      <w:pPr>
        <w:ind w:firstLine="420"/>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3、我方同意按</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中的规定，本投标书的有效期限为开标后</w:t>
      </w:r>
      <w:r>
        <w:rPr>
          <w:rFonts w:hint="eastAsia" w:asciiTheme="minorEastAsia" w:hAnsiTheme="minorEastAsia"/>
          <w:color w:val="auto"/>
          <w:szCs w:val="21"/>
          <w:highlight w:val="none"/>
        </w:rPr>
        <w:t xml:space="preserve">90</w:t>
      </w:r>
      <w:r>
        <w:rPr>
          <w:rFonts w:asciiTheme="minorEastAsia" w:hAnsiTheme="minorEastAsia"/>
          <w:color w:val="auto"/>
          <w:szCs w:val="21"/>
          <w:highlight w:val="none"/>
        </w:rPr>
        <w:t xml:space="preserve">天。</w:t>
      </w:r>
      <w:r/>
    </w:p>
    <w:p>
      <w:pPr>
        <w:ind w:firstLine="420"/>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4、我方愿意提供</w:t>
      </w:r>
      <w:r>
        <w:rPr>
          <w:rFonts w:hint="eastAsia" w:asciiTheme="minorEastAsia" w:hAnsiTheme="minorEastAsia"/>
          <w:color w:val="auto"/>
          <w:szCs w:val="21"/>
          <w:highlight w:val="none"/>
        </w:rPr>
        <w:t xml:space="preserve">采购人</w:t>
      </w:r>
      <w:r>
        <w:rPr>
          <w:rFonts w:asciiTheme="minorEastAsia" w:hAnsiTheme="minorEastAsia"/>
          <w:color w:val="auto"/>
          <w:szCs w:val="21"/>
          <w:highlight w:val="none"/>
        </w:rPr>
        <w:t xml:space="preserve">在</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中要求的所有资料。也同意向贵方提供贵方可能另外要求的与我方投标有关的任何证据或资料。并保证所提供的资料全部是真实的、有效的，若有虚假，我方愿承担一切责任。</w:t>
      </w:r>
      <w:r/>
    </w:p>
    <w:p>
      <w:pPr>
        <w:ind w:firstLine="420"/>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5、</w:t>
      </w:r>
      <w:r>
        <w:rPr>
          <w:rFonts w:hint="eastAsia" w:asciiTheme="minorEastAsia" w:hAnsiTheme="minorEastAsia"/>
          <w:color w:val="auto"/>
          <w:szCs w:val="21"/>
          <w:highlight w:val="none"/>
        </w:rPr>
        <w:t xml:space="preserve">我方认为贵方有权根据评标委员会的评审结果决定中标者，还认为贵方有权根据评标委员会的评审结果接受或拒绝所有的投标者</w:t>
      </w:r>
      <w:r>
        <w:rPr>
          <w:rFonts w:asciiTheme="minorEastAsia" w:hAnsiTheme="minorEastAsia"/>
          <w:color w:val="auto"/>
          <w:szCs w:val="21"/>
          <w:highlight w:val="none"/>
        </w:rPr>
        <w:t xml:space="preserve">。</w:t>
      </w:r>
      <w:r/>
    </w:p>
    <w:p>
      <w:pPr>
        <w:ind w:firstLine="420"/>
        <w:spacing w:line="38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6</w:t>
      </w:r>
      <w:r>
        <w:rPr>
          <w:rFonts w:asciiTheme="minorEastAsia" w:hAnsiTheme="minorEastAsia"/>
          <w:color w:val="auto"/>
          <w:szCs w:val="21"/>
          <w:highlight w:val="none"/>
        </w:rPr>
        <w:t xml:space="preserve">、我方愿意遵守</w:t>
      </w:r>
      <w:r>
        <w:rPr>
          <w:rFonts w:hint="eastAsia" w:asciiTheme="minorEastAsia" w:hAnsiTheme="minorEastAsia"/>
          <w:color w:val="auto"/>
          <w:szCs w:val="21"/>
          <w:highlight w:val="none"/>
          <w:lang w:val="en-US" w:eastAsia="zh-CN"/>
        </w:rPr>
        <w:t xml:space="preserve">采购</w:t>
      </w:r>
      <w:r>
        <w:rPr>
          <w:rFonts w:asciiTheme="minorEastAsia" w:hAnsiTheme="minorEastAsia"/>
          <w:color w:val="auto"/>
          <w:szCs w:val="21"/>
          <w:highlight w:val="none"/>
        </w:rPr>
        <w:t xml:space="preserve">公告及</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中所列的收费标准。</w:t>
      </w:r>
      <w:r/>
    </w:p>
    <w:p>
      <w:pPr>
        <w:ind w:firstLine="420"/>
        <w:spacing w:line="38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7</w:t>
      </w:r>
      <w:r>
        <w:rPr>
          <w:rFonts w:asciiTheme="minorEastAsia" w:hAnsiTheme="minorEastAsia"/>
          <w:color w:val="auto"/>
          <w:szCs w:val="21"/>
          <w:highlight w:val="none"/>
        </w:rPr>
        <w:t xml:space="preserve">、我方承诺该项投标在开标后的全过程中保持有效，不作任何更改和变动。我方同意中标后若不履行投标文件的内容要求和各项承诺及义务的即被视为违约，我方的中标资格将被取消。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38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8</w:t>
      </w:r>
      <w:r>
        <w:rPr>
          <w:rFonts w:asciiTheme="minorEastAsia" w:hAnsiTheme="minorEastAsia"/>
          <w:color w:val="auto"/>
          <w:szCs w:val="21"/>
          <w:highlight w:val="none"/>
        </w:rPr>
        <w:t xml:space="preserve">、我方同意中标方若无法按约定条款履行义务等行为，</w:t>
      </w:r>
      <w:r>
        <w:rPr>
          <w:rFonts w:hint="eastAsia" w:asciiTheme="minorEastAsia" w:hAnsiTheme="minorEastAsia"/>
          <w:color w:val="auto"/>
          <w:szCs w:val="21"/>
          <w:highlight w:val="none"/>
        </w:rPr>
        <w:t xml:space="preserve">采购人</w:t>
      </w:r>
      <w:r>
        <w:rPr>
          <w:rFonts w:asciiTheme="minorEastAsia" w:hAnsiTheme="minorEastAsia"/>
          <w:color w:val="auto"/>
          <w:szCs w:val="21"/>
          <w:highlight w:val="none"/>
        </w:rPr>
        <w:t xml:space="preserve">有权取消我方的中标资格。</w:t>
      </w:r>
      <w:r/>
    </w:p>
    <w:p>
      <w:pPr>
        <w:ind w:firstLine="422"/>
        <w:spacing w:line="380" w:lineRule="exact"/>
        <w:rPr>
          <w:rFonts w:asciiTheme="minorEastAsia" w:hAnsiTheme="minorEastAsia"/>
          <w:b/>
          <w:bCs/>
          <w:color w:val="auto"/>
          <w:szCs w:val="21"/>
          <w:highlight w:val="none"/>
        </w:rPr>
      </w:pPr>
      <w:r>
        <w:rPr>
          <w:rFonts w:asciiTheme="minorEastAsia" w:hAnsiTheme="minorEastAsia"/>
          <w:b/>
          <w:bCs/>
          <w:color w:val="auto"/>
          <w:szCs w:val="21"/>
          <w:highlight w:val="none"/>
        </w:rPr>
        <w:t xml:space="preserve">9、我方同意并接受采购人在</w:t>
      </w:r>
      <w:r>
        <w:rPr>
          <w:rFonts w:hint="eastAsia" w:asciiTheme="minorEastAsia" w:hAnsiTheme="minorEastAsia"/>
          <w:b/>
          <w:bCs/>
          <w:color w:val="auto"/>
          <w:szCs w:val="21"/>
          <w:highlight w:val="none"/>
          <w:lang w:eastAsia="zh-CN"/>
        </w:rPr>
        <w:t xml:space="preserve">采购文件</w:t>
      </w:r>
      <w:r>
        <w:rPr>
          <w:rFonts w:hint="eastAsia" w:asciiTheme="minorEastAsia" w:hAnsiTheme="minorEastAsia"/>
          <w:b/>
          <w:bCs/>
          <w:color w:val="auto"/>
          <w:szCs w:val="21"/>
          <w:highlight w:val="none"/>
        </w:rPr>
        <w:t xml:space="preserve">、签约合同以及未来合同履行过程</w:t>
      </w:r>
      <w:r>
        <w:rPr>
          <w:rFonts w:asciiTheme="minorEastAsia" w:hAnsiTheme="minorEastAsia"/>
          <w:b/>
          <w:bCs/>
          <w:color w:val="auto"/>
          <w:szCs w:val="21"/>
          <w:highlight w:val="none"/>
        </w:rPr>
        <w:t xml:space="preserve">中设定的所有</w:t>
      </w:r>
      <w:r>
        <w:rPr>
          <w:rFonts w:hint="eastAsia" w:asciiTheme="minorEastAsia" w:hAnsiTheme="minorEastAsia"/>
          <w:b/>
          <w:bCs/>
          <w:color w:val="auto"/>
          <w:szCs w:val="21"/>
          <w:highlight w:val="none"/>
        </w:rPr>
        <w:t xml:space="preserve">日常</w:t>
      </w:r>
      <w:r>
        <w:rPr>
          <w:rFonts w:asciiTheme="minorEastAsia" w:hAnsiTheme="minorEastAsia"/>
          <w:b/>
          <w:bCs/>
          <w:color w:val="auto"/>
          <w:szCs w:val="21"/>
          <w:highlight w:val="none"/>
        </w:rPr>
        <w:t xml:space="preserve">考核</w:t>
      </w:r>
      <w:r>
        <w:rPr>
          <w:rFonts w:hint="eastAsia" w:asciiTheme="minorEastAsia" w:hAnsiTheme="minorEastAsia"/>
          <w:b/>
          <w:bCs/>
          <w:color w:val="auto"/>
          <w:szCs w:val="21"/>
          <w:highlight w:val="none"/>
        </w:rPr>
        <w:t xml:space="preserve">及综合考核制度，调整后的《考核实施办法》自通知到</w:t>
      </w:r>
      <w:r>
        <w:rPr>
          <w:rFonts w:hint="eastAsia" w:asciiTheme="minorEastAsia" w:hAnsiTheme="minorEastAsia"/>
          <w:b/>
          <w:bCs/>
          <w:color w:val="auto"/>
          <w:szCs w:val="21"/>
          <w:highlight w:val="none"/>
          <w:lang w:val="en-US" w:eastAsia="zh-CN"/>
        </w:rPr>
        <w:t xml:space="preserve">我方时</w:t>
      </w:r>
      <w:r>
        <w:rPr>
          <w:rFonts w:hint="eastAsia" w:asciiTheme="minorEastAsia" w:hAnsiTheme="minorEastAsia"/>
          <w:b/>
          <w:bCs/>
          <w:color w:val="auto"/>
          <w:szCs w:val="21"/>
          <w:highlight w:val="none"/>
        </w:rPr>
        <w:t xml:space="preserve">生效</w:t>
      </w:r>
      <w:r>
        <w:rPr>
          <w:rFonts w:hint="eastAsia" w:asciiTheme="minorEastAsia" w:hAnsiTheme="minorEastAsia"/>
          <w:b/>
          <w:bCs/>
          <w:color w:val="auto"/>
          <w:szCs w:val="21"/>
          <w:highlight w:val="none"/>
          <w:lang w:val="en-US" w:eastAsia="zh-CN"/>
        </w:rPr>
        <w:t xml:space="preserve">并</w:t>
      </w:r>
      <w:r>
        <w:rPr>
          <w:rFonts w:hint="eastAsia" w:asciiTheme="minorEastAsia" w:hAnsiTheme="minorEastAsia"/>
          <w:b/>
          <w:bCs/>
          <w:color w:val="auto"/>
          <w:szCs w:val="21"/>
          <w:highlight w:val="none"/>
        </w:rPr>
        <w:t xml:space="preserve">承担因考核不达标或不合格产生的一切责任及后果</w:t>
      </w:r>
      <w:r>
        <w:rPr>
          <w:rFonts w:asciiTheme="minorEastAsia" w:hAnsiTheme="minorEastAsia"/>
          <w:b/>
          <w:bCs/>
          <w:color w:val="auto"/>
          <w:szCs w:val="21"/>
          <w:highlight w:val="none"/>
        </w:rPr>
        <w:t xml:space="preserve">。</w:t>
      </w:r>
      <w:r/>
    </w:p>
    <w:p>
      <w:pPr>
        <w:ind w:firstLine="420"/>
        <w:spacing w:line="38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10、</w:t>
      </w:r>
      <w:r>
        <w:rPr>
          <w:rFonts w:asciiTheme="minorEastAsia" w:hAnsiTheme="minorEastAsia"/>
          <w:color w:val="auto"/>
          <w:szCs w:val="21"/>
          <w:highlight w:val="none"/>
        </w:rPr>
        <w:t xml:space="preserve">如果我方中标，我方愿意在签订前按</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规定支付中标服务费，逾期按中国人民银行公布的同期人民币贷款最高利率计付利息</w:t>
      </w:r>
      <w:r>
        <w:rPr>
          <w:rFonts w:hint="eastAsia" w:asciiTheme="minorEastAsia" w:hAnsiTheme="minorEastAsia"/>
          <w:color w:val="auto"/>
          <w:szCs w:val="21"/>
          <w:highlight w:val="none"/>
        </w:rPr>
        <w:t xml:space="preserve">。</w:t>
      </w:r>
      <w:r/>
    </w:p>
    <w:p>
      <w:pPr>
        <w:ind w:firstLine="420"/>
        <w:spacing w:line="38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11</w:t>
      </w:r>
      <w:r>
        <w:rPr>
          <w:rFonts w:asciiTheme="minorEastAsia" w:hAnsiTheme="minorEastAsia"/>
          <w:color w:val="auto"/>
          <w:szCs w:val="21"/>
          <w:highlight w:val="none"/>
        </w:rPr>
        <w:t xml:space="preserve">、与</w:t>
      </w:r>
      <w:r>
        <w:rPr>
          <w:rFonts w:hint="eastAsia" w:asciiTheme="minorEastAsia" w:hAnsiTheme="minorEastAsia"/>
          <w:color w:val="auto"/>
          <w:szCs w:val="21"/>
          <w:highlight w:val="none"/>
          <w:lang w:eastAsia="zh-CN"/>
        </w:rPr>
        <w:t xml:space="preserve">本次</w:t>
      </w:r>
      <w:r>
        <w:rPr>
          <w:rFonts w:asciiTheme="minorEastAsia" w:hAnsiTheme="minorEastAsia"/>
          <w:color w:val="auto"/>
          <w:szCs w:val="21"/>
          <w:highlight w:val="none"/>
        </w:rPr>
        <w:t xml:space="preserve">投标有关的通讯地址：</w:t>
      </w:r>
      <w:r/>
    </w:p>
    <w:p>
      <w:pPr>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单    位：                                 联 系 人：                   </w:t>
      </w:r>
      <w:r/>
    </w:p>
    <w:p>
      <w:pPr>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地    址：                                 邮政编码：                   </w:t>
      </w:r>
      <w:r/>
    </w:p>
    <w:p>
      <w:pPr>
        <w:spacing w:line="380" w:lineRule="exact"/>
        <w:rPr>
          <w:rFonts w:hint="eastAsia" w:cs="宋体" w:asciiTheme="minorEastAsia" w:hAnsiTheme="minorEastAsia"/>
          <w:color w:val="auto"/>
          <w:szCs w:val="21"/>
          <w:highlight w:val="none"/>
          <w:lang w:eastAsia="zh-CN" w:bidi="en-US"/>
        </w:rPr>
      </w:pPr>
      <w:r>
        <w:rPr>
          <w:rFonts w:asciiTheme="minorEastAsia" w:hAnsiTheme="minorEastAsia"/>
          <w:color w:val="auto"/>
          <w:szCs w:val="21"/>
          <w:highlight w:val="none"/>
        </w:rPr>
        <w:t xml:space="preserve">联系电话：                                 传    真：                   </w:t>
      </w:r>
      <w:r/>
    </w:p>
    <w:p>
      <w:pPr>
        <w:pStyle w:val="1014"/>
        <w:ind w:firstLine="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14"/>
        <w:ind w:firstLine="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spacing w:line="380" w:lineRule="exact"/>
        <w:rPr>
          <w:rFonts w:cs="宋体" w:asciiTheme="minorEastAsia" w:hAnsiTheme="minorEastAsia"/>
          <w:color w:val="auto"/>
          <w:szCs w:val="21"/>
          <w:highlight w:val="none"/>
        </w:rPr>
      </w:pPr>
      <w:r>
        <w:rPr>
          <w:rFonts w:hint="eastAsia" w:cs="宋体" w:asciiTheme="minorEastAsia" w:hAnsiTheme="minorEastAsia" w:eastAsiaTheme="minorEastAsia"/>
          <w:bCs/>
          <w:color w:val="auto"/>
          <w:szCs w:val="21"/>
          <w:highlight w:val="none"/>
          <w:lang w:bidi="en-US"/>
        </w:rPr>
        <w:t xml:space="preserve">日期：</w:t>
      </w:r>
      <w:r>
        <w:rPr>
          <w:rFonts w:asciiTheme="minorEastAsia" w:hAnsiTheme="minorEastAsia"/>
          <w:color w:val="auto"/>
          <w:szCs w:val="21"/>
          <w:highlight w:val="none"/>
        </w:rPr>
        <w:t xml:space="preserve">    </w:t>
      </w:r>
      <w:r>
        <w:rPr>
          <w:rFonts w:cs="Arial" w:asciiTheme="minorEastAsia" w:hAnsiTheme="minorEastAsia" w:eastAsiaTheme="minorEastAsia"/>
          <w:color w:val="auto"/>
          <w:sz w:val="21"/>
          <w:szCs w:val="21"/>
          <w:highlight w:val="none"/>
        </w:rPr>
        <w:t xml:space="preserve">   年     月    日</w:t>
      </w:r>
      <w:r>
        <w:rPr>
          <w:rFonts w:asciiTheme="minorEastAsia" w:hAnsiTheme="minorEastAsia"/>
          <w:color w:val="auto"/>
          <w:szCs w:val="21"/>
          <w:highlight w:val="none"/>
        </w:rPr>
        <w:t xml:space="preserve">                                       </w:t>
      </w:r>
      <w:r/>
    </w:p>
    <w:p>
      <w:pPr>
        <w:rPr>
          <w:rFonts w:hint="eastAsia"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szCs w:val="21"/>
          <w:highlight w:val="none"/>
        </w:rPr>
        <w:t xml:space="preserve">格式2：法人授权委托书</w:t>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ind w:firstLine="420"/>
        <w:jc w:val="center"/>
        <w:spacing w:line="380" w:lineRule="exact"/>
        <w:rPr>
          <w:rFonts w:hint="eastAsia" w:asciiTheme="minorEastAsia" w:hAnsiTheme="minorEastAsia"/>
          <w:b/>
          <w:bCs/>
          <w:color w:val="auto"/>
          <w:szCs w:val="21"/>
          <w:highlight w:val="none"/>
        </w:rPr>
      </w:pPr>
      <w:r>
        <w:rPr>
          <w:rFonts w:hint="eastAsia" w:asciiTheme="minorEastAsia" w:hAnsiTheme="minorEastAsia"/>
          <w:b/>
          <w:bCs/>
          <w:color w:val="auto"/>
          <w:szCs w:val="21"/>
          <w:highlight w:val="none"/>
        </w:rPr>
        <w:t xml:space="preserve">法定代表人授权委托书</w:t>
      </w:r>
      <w:r/>
    </w:p>
    <w:p>
      <w:pPr>
        <w:ind w:firstLine="420"/>
        <w:spacing w:line="38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本授权委托书声明：我（姓名）系（</w:t>
      </w:r>
      <w:r>
        <w:rPr>
          <w:rFonts w:hint="eastAsia" w:asciiTheme="minorEastAsia" w:hAnsiTheme="minorEastAsia"/>
          <w:color w:val="auto"/>
          <w:szCs w:val="21"/>
          <w:highlight w:val="none"/>
          <w:lang w:eastAsia="zh-CN"/>
        </w:rPr>
        <w:t xml:space="preserve">响应单位</w:t>
      </w:r>
      <w:r>
        <w:rPr>
          <w:rFonts w:hint="eastAsia" w:asciiTheme="minorEastAsia" w:hAnsiTheme="minorEastAsia"/>
          <w:color w:val="auto"/>
          <w:szCs w:val="21"/>
          <w:highlight w:val="none"/>
        </w:rPr>
        <w:t xml:space="preserve">名称）的法定代表人，现授权委托  （姓名+手机号码）为我公司代理人，以本公司的名义参加 （采购人名称）组织实施的编号为号的招标（采购）活动。代理人在投标、开标、评标、合同订立和履行过程中所签署的一切文件和处理与这有关的一切事务，我均予以承认。</w:t>
      </w:r>
      <w:r/>
    </w:p>
    <w:p>
      <w:pPr>
        <w:ind w:firstLine="420"/>
        <w:spacing w:line="38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8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代理人无转委托权。特此委托。</w:t>
      </w:r>
      <w:r/>
    </w:p>
    <w:p>
      <w:pPr>
        <w:ind w:firstLine="420"/>
        <w:spacing w:line="38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   </w:t>
      </w:r>
      <w:r/>
    </w:p>
    <w:p>
      <w:pPr>
        <w:pStyle w:val="844"/>
        <w:ind w:firstLine="422"/>
        <w:spacing w:line="400" w:lineRule="exact"/>
        <w:rPr>
          <w:rFonts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rPr>
        <w:t xml:space="preserve">投 标 人：</w:t>
      </w:r>
      <w:r/>
    </w:p>
    <w:p>
      <w:pPr>
        <w:pStyle w:val="844"/>
        <w:ind w:firstLine="422"/>
        <w:spacing w:line="400" w:lineRule="exact"/>
        <w:rPr>
          <w:rFonts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rPr>
        <w:t xml:space="preserve">法定代表人：</w:t>
      </w:r>
      <w:r/>
    </w:p>
    <w:p>
      <w:pPr>
        <w:pStyle w:val="844"/>
        <w:ind w:firstLine="422"/>
        <w:spacing w:line="400" w:lineRule="exact"/>
        <w:rPr>
          <w:rFonts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rPr>
        <w:t xml:space="preserve">代理人：</w:t>
      </w:r>
      <w:r/>
    </w:p>
    <w:p>
      <w:pPr>
        <w:pStyle w:val="844"/>
        <w:ind w:firstLine="422"/>
        <w:spacing w:line="400" w:lineRule="exact"/>
        <w:rPr>
          <w:rFonts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rPr>
        <w:t xml:space="preserve">日 期： </w:t>
      </w:r>
      <w:r/>
    </w:p>
    <w:p>
      <w:pPr>
        <w:pStyle w:val="844"/>
        <w:ind w:firstLine="422"/>
        <w:spacing w:line="48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rPr>
          <w:rFonts w:hint="eastAsia" w:eastAsia="宋体" w:cs="宋体" w:asciiTheme="minorEastAsia" w:hAnsiTheme="minorEastAsia"/>
          <w:b/>
          <w:bCs/>
          <w:color w:val="auto"/>
          <w:highlight w:val="none"/>
          <w:lang w:eastAsia="zh-CN"/>
        </w:rPr>
      </w:pPr>
      <w:r>
        <w:rPr>
          <w:rFonts w:hint="eastAsia" w:cs="宋体" w:asciiTheme="minorEastAsia" w:hAnsiTheme="minorEastAsia"/>
          <w:b/>
          <w:bCs/>
          <w:color w:val="auto"/>
          <w:szCs w:val="21"/>
          <w:highlight w:val="none"/>
          <w:lang w:eastAsia="zh-CN"/>
        </w:rPr>
        <w:br w:type="page" w:clear="all"/>
      </w:r>
      <w:r/>
    </w:p>
    <w:p>
      <w:pPr>
        <w:pStyle w:val="1014"/>
        <w:ind w:firstLine="422"/>
        <w:rPr>
          <w:rFonts w:hint="eastAsia" w:cs="宋体" w:asciiTheme="minorEastAsia" w:hAnsiTheme="minorEastAsia"/>
          <w:b/>
          <w:bCs/>
          <w:color w:val="auto"/>
          <w:highlight w:val="none"/>
          <w:lang w:eastAsia="zh-CN"/>
        </w:rPr>
      </w:pPr>
      <w:r>
        <w:rPr>
          <w:rFonts w:hint="eastAsia" w:cs="宋体" w:asciiTheme="minorEastAsia" w:hAnsiTheme="minorEastAsia" w:eastAsiaTheme="minorEastAsia"/>
          <w:b/>
          <w:bCs/>
          <w:color w:val="auto"/>
          <w:szCs w:val="21"/>
          <w:highlight w:val="none"/>
        </w:rPr>
        <w:t xml:space="preserve">格式3：</w:t>
      </w:r>
      <w:r>
        <w:rPr>
          <w:rFonts w:hint="eastAsia" w:cs="宋体" w:asciiTheme="minorEastAsia" w:hAnsiTheme="minorEastAsia"/>
          <w:b/>
          <w:bCs/>
          <w:color w:val="auto"/>
          <w:szCs w:val="21"/>
          <w:highlight w:val="none"/>
          <w:lang w:eastAsia="zh-CN"/>
        </w:rPr>
        <w:t xml:space="preserve">磋商响应报价表</w:t>
      </w:r>
      <w:r/>
    </w:p>
    <w:p>
      <w:pPr>
        <w:jc w:val="center"/>
        <w:spacing w:before="100" w:beforeAutospacing="1" w:after="100" w:afterAutospacing="1" w:line="500" w:lineRule="atLeast"/>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开  标 一 览  表</w:t>
      </w:r>
      <w:r/>
    </w:p>
    <w:p>
      <w:pPr>
        <w:spacing w:before="100" w:beforeAutospacing="1" w:after="100" w:afterAutospacing="1"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项目编号：</w:t>
      </w:r>
      <w:r/>
    </w:p>
    <w:p>
      <w:pPr>
        <w:spacing w:before="100" w:beforeAutospacing="1" w:after="100" w:afterAutospacing="1"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项目名称：</w:t>
      </w:r>
      <w:r/>
    </w:p>
    <w:p>
      <w:pPr>
        <w:spacing w:before="100" w:beforeAutospacing="1" w:after="100" w:afterAutospacing="1" w:line="360" w:lineRule="auto"/>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rPr>
        <w:t xml:space="preserve">标段编号：</w:t>
      </w:r>
      <w:r/>
    </w:p>
    <w:p>
      <w:pPr>
        <w:spacing w:before="100" w:beforeAutospacing="1" w:after="100" w:afterAutospacing="1" w:line="360" w:lineRule="auto"/>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rPr>
        <w:t xml:space="preserve">标段名称：</w:t>
      </w:r>
      <w:r/>
    </w:p>
    <w:tbl>
      <w:tblPr>
        <w:tblStyle w:val="820"/>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ind w:firstLine="502"/>
              <w:jc w:val="center"/>
              <w:spacing w:line="360" w:lineRule="auto"/>
              <w:rPr>
                <w:rFonts w:cs="宋体" w:asciiTheme="minorEastAsia" w:hAnsiTheme="minorEastAsia"/>
                <w:color w:val="auto"/>
                <w:spacing w:val="20"/>
                <w:highlight w:val="none"/>
              </w:rPr>
            </w:pPr>
            <w:r>
              <w:rPr>
                <w:rFonts w:hint="eastAsia" w:cs="宋体" w:asciiTheme="minorEastAsia" w:hAnsiTheme="minorEastAsia"/>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ind w:firstLine="502"/>
              <w:jc w:val="center"/>
              <w:spacing w:line="360" w:lineRule="auto"/>
              <w:rPr>
                <w:rFonts w:cs="宋体" w:asciiTheme="minorEastAsia" w:hAnsiTheme="minorEastAsia"/>
                <w:color w:val="auto"/>
                <w:spacing w:val="20"/>
                <w:highlight w:val="none"/>
              </w:rPr>
            </w:pPr>
            <w:r>
              <w:rPr>
                <w:rFonts w:hint="eastAsia" w:cs="宋体" w:asciiTheme="minorEastAsia" w:hAnsiTheme="minorEastAsia"/>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ind w:firstLine="502"/>
              <w:jc w:val="center"/>
              <w:spacing w:line="360" w:lineRule="auto"/>
              <w:rPr>
                <w:rFonts w:cs="宋体" w:asciiTheme="minorEastAsia" w:hAnsiTheme="minorEastAsia"/>
                <w:color w:val="auto"/>
                <w:spacing w:val="20"/>
                <w:highlight w:val="none"/>
              </w:rPr>
            </w:pPr>
            <w:r>
              <w:rPr>
                <w:rFonts w:hint="eastAsia" w:cs="宋体" w:asciiTheme="minorEastAsia" w:hAnsiTheme="minorEastAsia"/>
                <w:color w:val="auto"/>
                <w:spacing w:val="20"/>
                <w:highlight w:val="none"/>
              </w:rPr>
              <w:t xml:space="preserve">总价</w:t>
            </w:r>
            <w:r/>
          </w:p>
        </w:tc>
        <w:tc>
          <w:tcPr>
            <w:tcBorders>
              <w:top w:val="single" w:color="auto" w:sz="4" w:space="0"/>
              <w:left w:val="single" w:color="auto" w:sz="4" w:space="0"/>
              <w:bottom w:val="single" w:color="auto" w:sz="4" w:space="0"/>
            </w:tcBorders>
            <w:tcW w:w="1279" w:type="pct"/>
            <w:vAlign w:val="center"/>
            <w:textDirection w:val="lrTb"/>
            <w:noWrap w:val="false"/>
          </w:tcPr>
          <w:p>
            <w:pPr>
              <w:ind w:firstLine="502"/>
              <w:jc w:val="center"/>
              <w:spacing w:line="360" w:lineRule="auto"/>
              <w:rPr>
                <w:rFonts w:cs="宋体" w:asciiTheme="minorEastAsia" w:hAnsiTheme="minorEastAsia"/>
                <w:color w:val="auto"/>
                <w:spacing w:val="20"/>
                <w:highlight w:val="none"/>
              </w:rPr>
            </w:pPr>
            <w:r>
              <w:rPr>
                <w:rFonts w:hint="eastAsia" w:cs="宋体" w:asciiTheme="minorEastAsia" w:hAnsiTheme="minorEastAsia"/>
                <w:color w:val="auto"/>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995" w:type="pct"/>
            <w:textDirection w:val="lrTb"/>
            <w:noWrap w:val="false"/>
          </w:tcPr>
          <w:p>
            <w:pPr>
              <w:ind w:firstLine="502"/>
              <w:jc w:val="center"/>
              <w:spacing w:line="360" w:lineRule="auto"/>
              <w:rPr>
                <w:rFonts w:cs="宋体" w:asciiTheme="minorEastAsia" w:hAnsiTheme="minorEastAsia"/>
                <w:color w:val="auto"/>
                <w:spacing w:val="20"/>
                <w:highlight w:val="none"/>
              </w:rPr>
            </w:pPr>
            <w:r>
              <w:rPr>
                <w:rFonts w:cs="宋体" w:asciiTheme="minorEastAsia" w:hAnsiTheme="minorEastAsia"/>
                <w:color w:val="auto"/>
                <w:spacing w:val="20"/>
                <w:highlight w:val="none"/>
              </w:rPr>
            </w:r>
            <w:r/>
          </w:p>
        </w:tc>
        <w:tc>
          <w:tcPr>
            <w:tcBorders>
              <w:top w:val="single" w:color="auto" w:sz="4" w:space="0"/>
              <w:left w:val="single" w:color="auto" w:sz="4" w:space="0"/>
              <w:bottom w:val="single" w:color="auto" w:sz="4" w:space="0"/>
            </w:tcBorders>
            <w:tcW w:w="1279" w:type="pct"/>
            <w:vAlign w:val="center"/>
            <w:textDirection w:val="lrTb"/>
            <w:noWrap w:val="false"/>
          </w:tcPr>
          <w:p>
            <w:pPr>
              <w:ind w:firstLine="502"/>
              <w:jc w:val="center"/>
              <w:spacing w:line="360" w:lineRule="auto"/>
              <w:rPr>
                <w:rFonts w:cs="宋体" w:asciiTheme="minorEastAsia" w:hAnsiTheme="minorEastAsia"/>
                <w:color w:val="auto"/>
                <w:spacing w:val="20"/>
                <w:highlight w:val="none"/>
              </w:rPr>
            </w:pPr>
            <w:r>
              <w:rPr>
                <w:rFonts w:cs="宋体" w:asciiTheme="minorEastAsia" w:hAnsiTheme="minorEastAsia"/>
                <w:color w:val="auto"/>
                <w:spacing w:val="20"/>
                <w:highlight w:val="none"/>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ind w:firstLine="502"/>
              <w:jc w:val="left"/>
              <w:spacing w:line="360" w:lineRule="auto"/>
              <w:rPr>
                <w:rFonts w:cs="宋体" w:asciiTheme="minorEastAsia" w:hAnsiTheme="minorEastAsia"/>
                <w:color w:val="auto"/>
                <w:spacing w:val="20"/>
                <w:highlight w:val="none"/>
              </w:rPr>
            </w:pPr>
            <w:r>
              <w:rPr>
                <w:rFonts w:hint="eastAsia" w:cs="宋体" w:asciiTheme="minorEastAsia" w:hAnsiTheme="minorEastAsia"/>
                <w:color w:val="auto"/>
                <w:spacing w:val="20"/>
                <w:highlight w:val="none"/>
              </w:rPr>
              <w:t xml:space="preserve">合计（人民币大写）：     小写：</w:t>
            </w:r>
            <w:r/>
          </w:p>
        </w:tc>
      </w:tr>
    </w:tbl>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14"/>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1014"/>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Cs/>
          <w:color w:val="auto"/>
          <w:szCs w:val="21"/>
          <w:highlight w:val="none"/>
          <w:lang w:bidi="en-US"/>
        </w:rPr>
        <w:t xml:space="preserve">日期：</w:t>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ind w:firstLine="422"/>
        <w:jc w:val="left"/>
        <w:rPr>
          <w:rFonts w:cs="宋体" w:asciiTheme="minorEastAsia" w:hAnsiTheme="minorEastAsia"/>
          <w:b/>
          <w:bCs/>
          <w:color w:val="auto"/>
          <w:szCs w:val="21"/>
          <w:highlight w:val="none"/>
        </w:rPr>
        <w:sectPr>
          <w:headerReference w:type="default" r:id="rId9"/>
          <w:footerReference w:type="default" r:id="rId13"/>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cs="宋体" w:asciiTheme="minorEastAsia" w:hAnsiTheme="minorEastAsia"/>
          <w:b/>
          <w:color w:val="auto"/>
          <w:szCs w:val="21"/>
          <w:highlight w:val="none"/>
          <w:lang w:val="zh-CN" w:bidi="en-US"/>
        </w:rPr>
        <w:t xml:space="preserve">注：本项目磋商响应报价表中只填写投标总价（元）一栏。</w:t>
      </w:r>
      <w:r/>
    </w:p>
    <w:p>
      <w:pPr>
        <w:pStyle w:val="1014"/>
        <w:ind w:firstLine="422"/>
        <w:rPr>
          <w:rFonts w:hint="eastAsia" w:eastAsia="宋体" w:cs="宋体" w:asciiTheme="minorEastAsia" w:hAnsiTheme="minorEastAsia"/>
          <w:b/>
          <w:bCs/>
          <w:color w:val="auto"/>
          <w:szCs w:val="21"/>
          <w:highlight w:val="none"/>
          <w:lang w:eastAsia="zh-CN"/>
        </w:rPr>
      </w:pPr>
      <w:r>
        <w:rPr>
          <w:rFonts w:hint="eastAsia" w:cs="宋体" w:asciiTheme="minorEastAsia" w:hAnsiTheme="minorEastAsia" w:eastAsiaTheme="minorEastAsia"/>
          <w:b/>
          <w:bCs/>
          <w:color w:val="auto"/>
          <w:szCs w:val="21"/>
          <w:highlight w:val="none"/>
        </w:rPr>
        <w:t xml:space="preserve">格式4：</w:t>
      </w:r>
      <w:r>
        <w:rPr>
          <w:rFonts w:hint="eastAsia" w:cs="宋体" w:asciiTheme="minorEastAsia" w:hAnsiTheme="minorEastAsia"/>
          <w:b/>
          <w:bCs/>
          <w:color w:val="auto"/>
          <w:szCs w:val="21"/>
          <w:highlight w:val="none"/>
          <w:lang w:eastAsia="zh-CN"/>
        </w:rPr>
        <w:t xml:space="preserve">报价明细表</w:t>
      </w:r>
      <w:r/>
    </w:p>
    <w:p>
      <w:pPr>
        <w:pStyle w:val="826"/>
        <w:ind w:firstLine="558"/>
        <w:jc w:val="center"/>
        <w:spacing w:before="184" w:line="218" w:lineRule="auto"/>
        <w:rPr>
          <w:rFonts w:hint="eastAsia" w:eastAsia="宋体" w:asciiTheme="minorEastAsia" w:hAnsiTheme="minorEastAsia"/>
          <w:b/>
          <w:bCs/>
          <w:color w:val="auto"/>
          <w:spacing w:val="-1"/>
          <w:szCs w:val="24"/>
          <w:highlight w:val="none"/>
          <w:lang w:eastAsia="zh-CN"/>
        </w:rPr>
        <w:outlineLvl w:val="1"/>
      </w:pPr>
      <w:r>
        <w:rPr>
          <w:rFonts w:hint="eastAsia" w:asciiTheme="minorEastAsia" w:hAnsiTheme="minorEastAsia" w:eastAsiaTheme="minorEastAsia"/>
          <w:b/>
          <w:bCs/>
          <w:color w:val="auto"/>
          <w:spacing w:val="-1"/>
          <w:szCs w:val="24"/>
          <w:highlight w:val="none"/>
        </w:rPr>
        <w:t xml:space="preserve">（1）</w:t>
      </w:r>
      <w:r>
        <w:rPr>
          <w:rFonts w:hint="eastAsia" w:asciiTheme="minorEastAsia" w:hAnsiTheme="minorEastAsia"/>
          <w:b/>
          <w:bCs/>
          <w:color w:val="auto"/>
          <w:spacing w:val="-1"/>
          <w:szCs w:val="24"/>
          <w:highlight w:val="none"/>
          <w:lang w:eastAsia="zh-CN"/>
        </w:rPr>
        <w:t xml:space="preserve">报价明细表</w:t>
      </w:r>
      <w:r/>
    </w:p>
    <w:tbl>
      <w:tblPr>
        <w:tblStyle w:val="820"/>
        <w:tblW w:w="101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33"/>
        <w:gridCol w:w="1982"/>
        <w:gridCol w:w="1566"/>
        <w:gridCol w:w="1695"/>
        <w:gridCol w:w="1655"/>
        <w:gridCol w:w="1655"/>
        <w:gridCol w:w="691"/>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有害垃圾种类</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w:t>
            </w:r>
            <w:r>
              <w:rPr>
                <w:rFonts w:hint="eastAsia" w:ascii="宋体" w:hAnsi="宋体" w:cs="宋体"/>
                <w:b/>
                <w:bCs/>
                <w:i w:val="0"/>
                <w:iCs w:val="0"/>
                <w:color w:val="auto"/>
                <w:sz w:val="21"/>
                <w:szCs w:val="21"/>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预估单年重量</w:t>
            </w:r>
            <w:r>
              <w:rPr>
                <w:rFonts w:hint="eastAsia" w:ascii="宋体" w:hAnsi="宋体" w:cs="宋体"/>
                <w:b/>
                <w:bCs/>
                <w:i w:val="0"/>
                <w:iCs w:val="0"/>
                <w:color w:val="auto"/>
                <w:sz w:val="21"/>
                <w:szCs w:val="21"/>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服务期C</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cs="宋体"/>
                <w:b/>
                <w:bCs/>
                <w:i w:val="0"/>
                <w:iCs w:val="0"/>
                <w:color w:val="auto"/>
                <w:sz w:val="21"/>
                <w:szCs w:val="21"/>
                <w:highlight w:val="none"/>
                <w:u w:val="none"/>
                <w:lang w:val="en-US" w:eastAsia="zh-CN" w:bidi="ar"/>
              </w:rPr>
              <w:t xml:space="preserve">合价D=A*B*C</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（万元/吨）</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废荧光灯管</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64.00</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restart"/>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废药品</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废硒鼓及墨盒</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废油漆包装物</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22"/>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废杀虫剂包装物</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废胶片、废像纸</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废充电电池</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7831" w:type="dxa"/>
            <w:vAlign w:val="center"/>
            <w:textDirection w:val="lrTb"/>
            <w:noWrap/>
          </w:tcPr>
          <w:p>
            <w:pPr>
              <w:ind w:left="0" w:right="0" w:firstLine="0"/>
              <w:jc w:val="center"/>
              <w:keepLines w:val="0"/>
              <w:keepNext w:val="0"/>
              <w:widowControl/>
              <w:rPr>
                <w:rFonts w:hint="eastAsia" w:ascii="宋体" w:hAnsi="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tcPr>
          <w:p>
            <w:pPr>
              <w:ind w:left="0" w:right="0" w:firstLine="0"/>
              <w:jc w:val="both"/>
              <w:keepLines w:val="0"/>
              <w:keepNext w:val="0"/>
              <w:widowControl/>
              <w:rPr>
                <w:rFonts w:hint="eastAsia" w:ascii="宋体" w:hAnsi="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ind w:firstLine="422"/>
        <w:spacing w:line="360" w:lineRule="auto"/>
        <w:rPr>
          <w:rFonts w:hint="eastAsia"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r>
      <w:r/>
    </w:p>
    <w:p>
      <w:pPr>
        <w:ind w:firstLine="422"/>
        <w:spacing w:line="360" w:lineRule="auto"/>
        <w:rPr>
          <w:rFonts w:hint="eastAsia"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注：</w:t>
      </w:r>
      <w:r/>
    </w:p>
    <w:p>
      <w:pPr>
        <w:ind w:firstLine="422"/>
        <w:spacing w:line="360" w:lineRule="auto"/>
        <w:rPr>
          <w:rFonts w:hint="eastAsia"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1、本表中的报价为全费用综合单价，应包括完成该项目所有服务管理内容所需的人工、机械设备、工具器具、燃料费、耗材、通讯、维护、技术支持与培训及相关劳务支出等工作所发生的全部费用以及乙方企业管理费、利润、各种税金和政策性文件规定及合同包含的所有风险、责任等各项应有费用。</w:t>
      </w:r>
      <w:r/>
    </w:p>
    <w:p>
      <w:pPr>
        <w:ind w:firstLine="422"/>
        <w:spacing w:line="360" w:lineRule="auto"/>
        <w:rPr>
          <w:rFonts w:hint="eastAsia"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2、本表中的项目名称、数量（如有）均为参考，仅作为投标报价的共同基础，具体服务要求以招标文件、投标响应及承诺情况中的较高标准为准，结算以实际数量及成交综合单价为准。</w:t>
      </w:r>
      <w:r/>
    </w:p>
    <w:p>
      <w:pPr>
        <w:ind w:firstLine="422"/>
        <w:spacing w:line="360" w:lineRule="auto"/>
        <w:rPr>
          <w:rFonts w:hint="eastAsia"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3、《开标一览表》中的投标总价与《报价明细表》中的合计金额一致。</w:t>
      </w:r>
      <w:r/>
    </w:p>
    <w:p>
      <w:pPr>
        <w:ind w:firstLine="422"/>
        <w:spacing w:line="360" w:lineRule="auto"/>
        <w:rPr>
          <w:rFonts w:hint="eastAsia"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4、单价、合价、</w:t>
      </w:r>
      <w:r>
        <w:rPr>
          <w:rFonts w:hint="eastAsia" w:cs="宋体" w:asciiTheme="minorEastAsia" w:hAnsiTheme="minorEastAsia"/>
          <w:color w:val="auto"/>
          <w:szCs w:val="21"/>
          <w:highlight w:val="none"/>
          <w:lang w:val="en-US" w:eastAsia="zh-CN"/>
        </w:rPr>
        <w:t xml:space="preserve">合计</w:t>
      </w:r>
      <w:r>
        <w:rPr>
          <w:rFonts w:hint="eastAsia" w:cs="宋体" w:asciiTheme="minorEastAsia" w:hAnsiTheme="minorEastAsia"/>
          <w:color w:val="auto"/>
          <w:szCs w:val="21"/>
          <w:highlight w:val="none"/>
          <w:lang w:val="zh-CN"/>
        </w:rPr>
        <w:t xml:space="preserve">均须以人民币元表示，各金额均须用小写填写，并精确到小数点后 2 位，第 3 位四舍五入。</w:t>
      </w:r>
      <w:r/>
    </w:p>
    <w:p>
      <w:pPr>
        <w:ind w:firstLine="422"/>
        <w:spacing w:line="360" w:lineRule="auto"/>
        <w:rPr>
          <w:rFonts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5、未按要求填报的，视为未实质性响应，为无效标。</w:t>
      </w:r>
      <w:r/>
    </w:p>
    <w:p>
      <w:pPr>
        <w:pStyle w:val="1014"/>
        <w:spacing w:line="360" w:lineRule="auto"/>
        <w:rPr>
          <w:rFonts w:hint="eastAsia" w:cs="宋体" w:asciiTheme="minorEastAsia" w:hAnsiTheme="minorEastAsia"/>
          <w:color w:val="auto"/>
          <w:szCs w:val="21"/>
          <w:highlight w:val="none"/>
          <w:lang w:eastAsia="zh-CN" w:bidi="en-US"/>
        </w:rPr>
      </w:pPr>
      <w:r>
        <w:rPr>
          <w:rFonts w:hint="eastAsia" w:cs="宋体" w:asciiTheme="minorEastAsia" w:hAnsiTheme="minorEastAsia"/>
          <w:color w:val="auto"/>
          <w:szCs w:val="21"/>
          <w:highlight w:val="none"/>
          <w:lang w:eastAsia="zh-CN" w:bidi="en-US"/>
        </w:rPr>
      </w:r>
      <w:r/>
    </w:p>
    <w:p>
      <w:pPr>
        <w:pStyle w:val="1014"/>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14"/>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826"/>
        <w:ind w:firstLine="420"/>
        <w:spacing w:before="184" w:line="218" w:lineRule="auto"/>
        <w:rPr>
          <w:rFonts w:asciiTheme="minorEastAsia" w:hAnsiTheme="minorEastAsia" w:eastAsiaTheme="minorEastAsia"/>
          <w:b/>
          <w:bCs/>
          <w:color w:val="auto"/>
          <w:spacing w:val="-1"/>
          <w:szCs w:val="24"/>
          <w:highlight w:val="none"/>
        </w:rPr>
        <w:outlineLvl w:val="1"/>
      </w:pPr>
      <w:r>
        <w:rPr>
          <w:rFonts w:hint="eastAsia" w:cs="宋体" w:asciiTheme="minorEastAsia" w:hAnsiTheme="minorEastAsia" w:eastAsiaTheme="minorEastAsia"/>
          <w:bCs/>
          <w:color w:val="auto"/>
          <w:szCs w:val="21"/>
          <w:highlight w:val="none"/>
          <w:lang w:bidi="en-US"/>
        </w:rPr>
        <w:t xml:space="preserve">日期：</w:t>
      </w:r>
      <w:r>
        <w:rPr>
          <w:rFonts w:cs="Arial" w:asciiTheme="minorEastAsia" w:hAnsiTheme="minorEastAsia" w:eastAsiaTheme="minorEastAsia"/>
          <w:color w:val="auto"/>
          <w:sz w:val="21"/>
          <w:szCs w:val="21"/>
          <w:highlight w:val="none"/>
        </w:rPr>
        <w:t xml:space="preserve">   年     月    日</w:t>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1014"/>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811"/>
        <w:ind w:firstLine="420"/>
        <w:pageBreakBefore/>
        <w:spacing w:line="420" w:lineRule="exact"/>
        <w:rPr>
          <w:rFonts w:cs="宋体" w:asciiTheme="minorEastAsia" w:hAnsiTheme="minorEastAsia" w:eastAsiaTheme="minorEastAsia"/>
          <w:color w:val="auto"/>
          <w:sz w:val="21"/>
          <w:szCs w:val="21"/>
          <w:highlight w:val="none"/>
          <w:lang w:val="zh-CN"/>
        </w:rPr>
      </w:pPr>
      <w:r>
        <w:rPr>
          <w:rFonts w:hint="eastAsia" w:cs="宋体" w:asciiTheme="minorEastAsia" w:hAnsiTheme="minorEastAsia" w:eastAsiaTheme="minorEastAsia"/>
          <w:color w:val="auto"/>
          <w:sz w:val="21"/>
          <w:szCs w:val="21"/>
          <w:highlight w:val="none"/>
          <w:lang w:val="zh-CN"/>
        </w:rPr>
        <w:t xml:space="preserve">格式</w:t>
      </w:r>
      <w:r>
        <w:rPr>
          <w:rFonts w:hint="eastAsia" w:eastAsia="宋体" w:cs="宋体" w:asciiTheme="minorEastAsia" w:hAnsiTheme="minorEastAsia"/>
          <w:color w:val="auto"/>
          <w:sz w:val="21"/>
          <w:szCs w:val="21"/>
          <w:highlight w:val="none"/>
          <w:lang w:val="en-US" w:eastAsia="zh-CN"/>
        </w:rPr>
        <w:t xml:space="preserve">5</w:t>
      </w:r>
      <w:r>
        <w:rPr>
          <w:rFonts w:hint="eastAsia" w:cs="宋体" w:asciiTheme="minorEastAsia" w:hAnsiTheme="minorEastAsia" w:eastAsiaTheme="minorEastAsia"/>
          <w:color w:val="auto"/>
          <w:sz w:val="21"/>
          <w:szCs w:val="21"/>
          <w:highlight w:val="none"/>
        </w:rPr>
        <w:t xml:space="preserve">：</w:t>
      </w:r>
      <w:r>
        <w:rPr>
          <w:rFonts w:hint="eastAsia" w:cs="宋体" w:asciiTheme="minorEastAsia" w:hAnsiTheme="minorEastAsia" w:eastAsiaTheme="minorEastAsia"/>
          <w:color w:val="auto"/>
          <w:sz w:val="21"/>
          <w:szCs w:val="21"/>
          <w:highlight w:val="none"/>
          <w:lang w:val="zh-CN"/>
        </w:rPr>
        <w:t xml:space="preserve">商务和技术要求偏离表</w:t>
      </w:r>
      <w:r/>
    </w:p>
    <w:p>
      <w:pPr>
        <w:ind w:firstLine="602"/>
        <w:jc w:val="center"/>
        <w:rPr>
          <w:rFonts w:cs="Arial" w:asciiTheme="minorEastAsia" w:hAnsiTheme="minorEastAsia"/>
          <w:b/>
          <w:color w:val="auto"/>
          <w:sz w:val="30"/>
          <w:szCs w:val="30"/>
          <w:highlight w:val="none"/>
        </w:rPr>
      </w:pPr>
      <w:r>
        <w:rPr>
          <w:rFonts w:hint="eastAsia" w:cs="Arial" w:asciiTheme="minorEastAsia" w:hAnsiTheme="minorEastAsia"/>
          <w:b/>
          <w:color w:val="auto"/>
          <w:sz w:val="30"/>
          <w:szCs w:val="30"/>
          <w:highlight w:val="none"/>
        </w:rPr>
        <w:t xml:space="preserve">商务和技术要求偏离表</w:t>
      </w:r>
      <w:r/>
    </w:p>
    <w:tbl>
      <w:tblPr>
        <w:tblStyle w:val="820"/>
        <w:tblW w:w="8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823"/>
              <w:ind w:firstLine="0"/>
              <w:jc w:val="both"/>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序号</w:t>
            </w:r>
            <w:r/>
          </w:p>
        </w:tc>
        <w:tc>
          <w:tcPr>
            <w:tcW w:w="1292" w:type="dxa"/>
            <w:vAlign w:val="center"/>
            <w:textDirection w:val="lrTb"/>
            <w:noWrap w:val="false"/>
          </w:tcPr>
          <w:p>
            <w:pPr>
              <w:pStyle w:val="823"/>
              <w:ind w:firstLine="0"/>
              <w:jc w:val="both"/>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采购内容</w:t>
            </w:r>
            <w:r/>
          </w:p>
        </w:tc>
        <w:tc>
          <w:tcPr>
            <w:tcW w:w="1620" w:type="dxa"/>
            <w:vAlign w:val="center"/>
            <w:textDirection w:val="lrTb"/>
            <w:noWrap w:val="false"/>
          </w:tcPr>
          <w:p>
            <w:pPr>
              <w:pStyle w:val="823"/>
              <w:ind w:firstLine="0"/>
              <w:jc w:val="both"/>
              <w:spacing w:line="400" w:lineRule="exact"/>
              <w:rPr>
                <w:rFonts w:cs="Arial" w:asciiTheme="minorEastAsia" w:hAnsiTheme="minorEastAsia" w:eastAsiaTheme="minorEastAsia"/>
                <w:color w:val="auto"/>
                <w:szCs w:val="21"/>
                <w:highlight w:val="none"/>
              </w:rPr>
            </w:pPr>
            <w:r>
              <w:rPr>
                <w:rFonts w:hint="eastAsia" w:cs="Arial" w:asciiTheme="minorEastAsia" w:hAnsiTheme="minorEastAsia"/>
                <w:color w:val="auto"/>
                <w:szCs w:val="21"/>
                <w:highlight w:val="none"/>
                <w:lang w:val="en-US" w:eastAsia="zh-CN"/>
              </w:rPr>
              <w:t xml:space="preserve">采购</w:t>
            </w:r>
            <w:r>
              <w:rPr>
                <w:rFonts w:cs="Arial" w:asciiTheme="minorEastAsia" w:hAnsiTheme="minorEastAsia" w:eastAsiaTheme="minorEastAsia"/>
                <w:color w:val="auto"/>
                <w:szCs w:val="21"/>
                <w:highlight w:val="none"/>
              </w:rPr>
              <w:t xml:space="preserve">要求</w:t>
            </w:r>
            <w:r/>
          </w:p>
        </w:tc>
        <w:tc>
          <w:tcPr>
            <w:tcW w:w="1440" w:type="dxa"/>
            <w:vAlign w:val="center"/>
            <w:textDirection w:val="lrTb"/>
            <w:noWrap w:val="false"/>
          </w:tcPr>
          <w:p>
            <w:pPr>
              <w:pStyle w:val="823"/>
              <w:ind w:firstLine="0"/>
              <w:jc w:val="both"/>
              <w:spacing w:line="400" w:lineRule="exact"/>
              <w:rPr>
                <w:rFonts w:cs="Arial" w:asciiTheme="minorEastAsia" w:hAnsiTheme="minorEastAsia" w:eastAsiaTheme="minorEastAsia"/>
                <w:color w:val="auto"/>
                <w:szCs w:val="21"/>
                <w:highlight w:val="none"/>
              </w:rPr>
            </w:pPr>
            <w:r>
              <w:rPr>
                <w:rFonts w:hint="eastAsia" w:cs="Arial" w:asciiTheme="minorEastAsia" w:hAnsiTheme="minorEastAsia"/>
                <w:color w:val="auto"/>
                <w:szCs w:val="21"/>
                <w:highlight w:val="none"/>
                <w:lang w:val="en-US" w:eastAsia="zh-CN"/>
              </w:rPr>
              <w:t xml:space="preserve">响应</w:t>
            </w:r>
            <w:r>
              <w:rPr>
                <w:rFonts w:cs="Arial" w:asciiTheme="minorEastAsia" w:hAnsiTheme="minorEastAsia" w:eastAsiaTheme="minorEastAsia"/>
                <w:color w:val="auto"/>
                <w:szCs w:val="21"/>
                <w:highlight w:val="none"/>
              </w:rPr>
              <w:t xml:space="preserve">情况</w:t>
            </w:r>
            <w:r/>
          </w:p>
        </w:tc>
        <w:tc>
          <w:tcPr>
            <w:tcW w:w="1699" w:type="dxa"/>
            <w:vAlign w:val="center"/>
            <w:textDirection w:val="lrTb"/>
            <w:noWrap w:val="false"/>
          </w:tcPr>
          <w:p>
            <w:pPr>
              <w:pStyle w:val="823"/>
              <w:ind w:firstLine="0"/>
              <w:jc w:val="both"/>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偏离/响应</w:t>
            </w:r>
            <w:r/>
          </w:p>
        </w:tc>
        <w:tc>
          <w:tcPr>
            <w:tcW w:w="1757" w:type="dxa"/>
            <w:vAlign w:val="center"/>
            <w:textDirection w:val="lrTb"/>
            <w:noWrap w:val="false"/>
          </w:tcPr>
          <w:p>
            <w:pPr>
              <w:pStyle w:val="823"/>
              <w:ind w:firstLine="482"/>
              <w:jc w:val="both"/>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说明</w:t>
            </w:r>
            <w:r/>
          </w:p>
        </w:tc>
      </w:tr>
      <w:tr>
        <w:trPr>
          <w:jc w:val="center"/>
          <w:trHeight w:val="423"/>
        </w:trPr>
        <w:tc>
          <w:tcPr>
            <w:tcW w:w="828"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292"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2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44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99"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757"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423"/>
        </w:trPr>
        <w:tc>
          <w:tcPr>
            <w:tcW w:w="828"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292"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2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44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99"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757"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423"/>
        </w:trPr>
        <w:tc>
          <w:tcPr>
            <w:tcW w:w="828"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292"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2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44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99"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757"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423"/>
        </w:trPr>
        <w:tc>
          <w:tcPr>
            <w:tcW w:w="828"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292"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2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44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99"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757"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423"/>
        </w:trPr>
        <w:tc>
          <w:tcPr>
            <w:tcW w:w="828"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292"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2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440"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99"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757" w:type="dxa"/>
            <w:textDirection w:val="lrTb"/>
            <w:noWrap w:val="false"/>
          </w:tcPr>
          <w:p>
            <w:pPr>
              <w:pStyle w:val="823"/>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bl>
    <w:p>
      <w:pPr>
        <w:pStyle w:val="829"/>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注：1、</w:t>
      </w:r>
      <w:r>
        <w:rPr>
          <w:rFonts w:hint="eastAsia" w:cs="Arial" w:asciiTheme="minorEastAsia" w:hAnsiTheme="minorEastAsia"/>
          <w:color w:val="auto"/>
          <w:sz w:val="21"/>
          <w:szCs w:val="21"/>
          <w:highlight w:val="none"/>
          <w:lang w:eastAsia="zh-CN"/>
        </w:rPr>
        <w:t xml:space="preserve">响应单位</w:t>
      </w:r>
      <w:r>
        <w:rPr>
          <w:rFonts w:cs="Arial" w:asciiTheme="minorEastAsia" w:hAnsiTheme="minorEastAsia" w:eastAsiaTheme="minorEastAsia"/>
          <w:color w:val="auto"/>
          <w:sz w:val="21"/>
          <w:szCs w:val="21"/>
          <w:highlight w:val="none"/>
        </w:rPr>
        <w:t xml:space="preserve">应对照</w:t>
      </w:r>
      <w:r>
        <w:rPr>
          <w:rFonts w:hint="eastAsia" w:cs="Arial" w:asciiTheme="minorEastAsia" w:hAnsiTheme="minorEastAsia"/>
          <w:color w:val="auto"/>
          <w:sz w:val="21"/>
          <w:szCs w:val="21"/>
          <w:highlight w:val="none"/>
          <w:lang w:eastAsia="zh-CN"/>
        </w:rPr>
        <w:t xml:space="preserve">采购文件</w:t>
      </w:r>
      <w:r>
        <w:rPr>
          <w:rFonts w:cs="Arial" w:asciiTheme="minorEastAsia" w:hAnsiTheme="minorEastAsia" w:eastAsiaTheme="minorEastAsia"/>
          <w:color w:val="auto"/>
          <w:sz w:val="21"/>
          <w:szCs w:val="21"/>
          <w:highlight w:val="none"/>
        </w:rPr>
        <w:t xml:space="preserve">要求，</w:t>
      </w:r>
      <w:r>
        <w:rPr>
          <w:rFonts w:hint="eastAsia" w:cs="Arial" w:asciiTheme="minorEastAsia" w:hAnsiTheme="minorEastAsia"/>
          <w:color w:val="auto"/>
          <w:sz w:val="21"/>
          <w:szCs w:val="21"/>
          <w:highlight w:val="none"/>
          <w:lang w:eastAsia="zh-CN"/>
        </w:rPr>
        <w:t xml:space="preserve">响应单位</w:t>
      </w:r>
      <w:r>
        <w:rPr>
          <w:rFonts w:hint="eastAsia" w:cs="Arial" w:asciiTheme="minorEastAsia" w:hAnsiTheme="minorEastAsia" w:eastAsiaTheme="minorEastAsia"/>
          <w:color w:val="auto"/>
          <w:sz w:val="21"/>
          <w:szCs w:val="21"/>
          <w:highlight w:val="none"/>
        </w:rPr>
        <w:t xml:space="preserve">响应情况</w:t>
      </w:r>
      <w:r>
        <w:rPr>
          <w:rFonts w:cs="Arial" w:asciiTheme="minorEastAsia" w:hAnsiTheme="minorEastAsia" w:eastAsiaTheme="minorEastAsia"/>
          <w:color w:val="auto"/>
          <w:sz w:val="21"/>
          <w:szCs w:val="21"/>
          <w:highlight w:val="none"/>
        </w:rPr>
        <w:t xml:space="preserve">与</w:t>
      </w:r>
      <w:r>
        <w:rPr>
          <w:rFonts w:hint="eastAsia" w:cs="Arial" w:asciiTheme="minorEastAsia" w:hAnsiTheme="minorEastAsia"/>
          <w:color w:val="auto"/>
          <w:sz w:val="21"/>
          <w:szCs w:val="21"/>
          <w:highlight w:val="none"/>
          <w:lang w:eastAsia="zh-CN"/>
        </w:rPr>
        <w:t xml:space="preserve">采购文件</w:t>
      </w:r>
      <w:r>
        <w:rPr>
          <w:rFonts w:cs="Arial" w:asciiTheme="minorEastAsia" w:hAnsiTheme="minorEastAsia" w:eastAsiaTheme="minorEastAsia"/>
          <w:color w:val="auto"/>
          <w:sz w:val="21"/>
          <w:szCs w:val="21"/>
          <w:highlight w:val="none"/>
        </w:rPr>
        <w:t xml:space="preserve">的规定有偏离的，应在此表中申明与设计要求条文的偏差和例外。</w:t>
      </w:r>
      <w:r/>
    </w:p>
    <w:p>
      <w:pPr>
        <w:pStyle w:val="829"/>
        <w:ind w:firstLine="447"/>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2、未在上表中说明的，如在</w:t>
      </w:r>
      <w:r>
        <w:rPr>
          <w:rFonts w:hint="eastAsia" w:cs="Arial" w:asciiTheme="minorEastAsia" w:hAnsiTheme="minorEastAsia" w:eastAsiaTheme="minorEastAsia"/>
          <w:color w:val="auto"/>
          <w:sz w:val="21"/>
          <w:szCs w:val="21"/>
          <w:highlight w:val="none"/>
        </w:rPr>
        <w:t xml:space="preserve">投标</w:t>
      </w:r>
      <w:r>
        <w:rPr>
          <w:rFonts w:cs="Arial" w:asciiTheme="minorEastAsia" w:hAnsiTheme="minorEastAsia" w:eastAsiaTheme="minorEastAsia"/>
          <w:color w:val="auto"/>
          <w:sz w:val="21"/>
          <w:szCs w:val="21"/>
          <w:highlight w:val="none"/>
        </w:rPr>
        <w:t xml:space="preserve">文件其他内容中已有文字说明的，则以已有文字说明为准，否则，将被认为完全响应</w:t>
      </w:r>
      <w:r>
        <w:rPr>
          <w:rFonts w:hint="eastAsia" w:cs="Arial" w:asciiTheme="minorEastAsia" w:hAnsiTheme="minorEastAsia"/>
          <w:color w:val="auto"/>
          <w:sz w:val="21"/>
          <w:szCs w:val="21"/>
          <w:highlight w:val="none"/>
          <w:lang w:eastAsia="zh-CN"/>
        </w:rPr>
        <w:t xml:space="preserve">采购文件</w:t>
      </w:r>
      <w:r>
        <w:rPr>
          <w:rFonts w:cs="Arial" w:asciiTheme="minorEastAsia" w:hAnsiTheme="minorEastAsia" w:eastAsiaTheme="minorEastAsia"/>
          <w:color w:val="auto"/>
          <w:sz w:val="21"/>
          <w:szCs w:val="21"/>
          <w:highlight w:val="none"/>
        </w:rPr>
        <w:t xml:space="preserve">的规定。但该表不作为</w:t>
      </w:r>
      <w:r>
        <w:rPr>
          <w:rFonts w:hint="eastAsia" w:cs="Arial" w:asciiTheme="minorEastAsia" w:hAnsiTheme="minorEastAsia"/>
          <w:color w:val="auto"/>
          <w:sz w:val="21"/>
          <w:szCs w:val="21"/>
          <w:highlight w:val="none"/>
          <w:lang w:eastAsia="zh-CN"/>
        </w:rPr>
        <w:t xml:space="preserve">响应单位</w:t>
      </w:r>
      <w:r>
        <w:rPr>
          <w:rFonts w:cs="Arial" w:asciiTheme="minorEastAsia" w:hAnsiTheme="minorEastAsia" w:eastAsiaTheme="minorEastAsia"/>
          <w:color w:val="auto"/>
          <w:sz w:val="21"/>
          <w:szCs w:val="21"/>
          <w:highlight w:val="none"/>
        </w:rPr>
        <w:t xml:space="preserve">对所投标的物详细描述和说明的替代。</w:t>
      </w:r>
      <w:r/>
    </w:p>
    <w:p>
      <w:pPr>
        <w:spacing w:line="360" w:lineRule="auto"/>
        <w:rPr>
          <w:rFonts w:cs="Arial" w:asciiTheme="minorEastAsia" w:hAnsiTheme="minorEastAsia"/>
          <w:color w:val="auto"/>
          <w:highlight w:val="none"/>
        </w:rPr>
      </w:pPr>
      <w:r>
        <w:rPr>
          <w:rFonts w:cs="Arial" w:asciiTheme="minorEastAsia" w:hAnsiTheme="minorEastAsia"/>
          <w:color w:val="auto"/>
          <w:highlight w:val="none"/>
        </w:rPr>
      </w:r>
      <w:r/>
    </w:p>
    <w:p>
      <w:pPr>
        <w:pStyle w:val="823"/>
        <w:ind w:firstLine="422"/>
        <w:spacing w:line="400" w:lineRule="exact"/>
        <w:rPr>
          <w:rFonts w:cs="Arial" w:asciiTheme="minorEastAsia" w:hAnsiTheme="minorEastAsia" w:eastAsiaTheme="minorEastAsia"/>
          <w:color w:val="auto"/>
          <w:sz w:val="21"/>
          <w:szCs w:val="21"/>
          <w:highlight w:val="none"/>
        </w:rPr>
      </w:pPr>
      <w:r>
        <w:rPr>
          <w:rFonts w:hint="eastAsia" w:cs="Arial" w:asciiTheme="minorEastAsia" w:hAnsiTheme="minorEastAsia"/>
          <w:color w:val="auto"/>
          <w:sz w:val="21"/>
          <w:szCs w:val="21"/>
          <w:highlight w:val="none"/>
          <w:lang w:eastAsia="zh-CN"/>
        </w:rPr>
        <w:t xml:space="preserve">响应单位</w:t>
      </w:r>
      <w:r>
        <w:rPr>
          <w:rFonts w:cs="Arial" w:asciiTheme="minorEastAsia" w:hAnsiTheme="minorEastAsia" w:eastAsiaTheme="minorEastAsia"/>
          <w:color w:val="auto"/>
          <w:sz w:val="21"/>
          <w:szCs w:val="21"/>
          <w:highlight w:val="none"/>
        </w:rPr>
        <w:t xml:space="preserve">：（</w:t>
      </w:r>
      <w:r>
        <w:rPr>
          <w:rFonts w:hint="eastAsia" w:cs="Arial" w:asciiTheme="minorEastAsia" w:hAnsiTheme="minorEastAsia" w:eastAsiaTheme="minorEastAsia"/>
          <w:color w:val="auto"/>
          <w:sz w:val="21"/>
          <w:szCs w:val="21"/>
          <w:highlight w:val="none"/>
        </w:rPr>
        <w:t xml:space="preserve">加盖CA电子公章</w:t>
      </w:r>
      <w:r>
        <w:rPr>
          <w:rFonts w:cs="Arial" w:asciiTheme="minorEastAsia" w:hAnsiTheme="minorEastAsia" w:eastAsiaTheme="minorEastAsia"/>
          <w:color w:val="auto"/>
          <w:sz w:val="21"/>
          <w:szCs w:val="21"/>
          <w:highlight w:val="none"/>
        </w:rPr>
        <w:t xml:space="preserve">）</w:t>
      </w:r>
      <w:r/>
    </w:p>
    <w:p>
      <w:pPr>
        <w:pStyle w:val="823"/>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法定代表人或代理人：</w:t>
      </w:r>
      <w:r>
        <w:rPr>
          <w:rFonts w:hint="eastAsia" w:cs="Arial" w:asciiTheme="minorEastAsia" w:hAnsiTheme="minorEastAsia" w:eastAsiaTheme="minorEastAsia"/>
          <w:color w:val="auto"/>
          <w:sz w:val="21"/>
          <w:szCs w:val="21"/>
          <w:highlight w:val="none"/>
        </w:rPr>
        <w:t xml:space="preserve">（签字或签章）</w:t>
      </w:r>
      <w:r/>
    </w:p>
    <w:p>
      <w:pPr>
        <w:pStyle w:val="823"/>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日期：    年     月    日</w:t>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823"/>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spacing w:line="540" w:lineRule="exact"/>
        <w:rPr>
          <w:rFonts w:asciiTheme="minorEastAsia" w:hAnsiTheme="minorEastAsia"/>
          <w:bCs/>
          <w:color w:val="auto"/>
          <w:szCs w:val="21"/>
          <w:highlight w:val="none"/>
        </w:rPr>
      </w:pPr>
      <w:r>
        <w:rPr>
          <w:rFonts w:asciiTheme="minorEastAsia" w:hAnsiTheme="minorEastAsia"/>
          <w:bCs/>
          <w:color w:val="auto"/>
          <w:szCs w:val="21"/>
          <w:highlight w:val="none"/>
        </w:rPr>
      </w:r>
      <w:r/>
    </w:p>
    <w:p>
      <w:pPr>
        <w:spacing w:line="540" w:lineRule="exact"/>
        <w:rPr>
          <w:rFonts w:asciiTheme="minorEastAsia" w:hAnsiTheme="minorEastAsia"/>
          <w:bCs/>
          <w:color w:val="auto"/>
          <w:szCs w:val="21"/>
          <w:highlight w:val="none"/>
        </w:rPr>
      </w:pPr>
      <w:r>
        <w:rPr>
          <w:rFonts w:asciiTheme="minorEastAsia" w:hAnsiTheme="minorEastAsia"/>
          <w:bCs/>
          <w:color w:val="auto"/>
          <w:szCs w:val="21"/>
          <w:highlight w:val="none"/>
        </w:rPr>
      </w:r>
      <w:r/>
    </w:p>
    <w:p>
      <w:pPr>
        <w:ind w:firstLine="420"/>
        <w:spacing w:line="540" w:lineRule="exact"/>
        <w:rPr>
          <w:rFonts w:asciiTheme="minorEastAsia" w:hAnsiTheme="minorEastAsia"/>
          <w:b/>
          <w:bCs/>
          <w:color w:val="auto"/>
          <w:highlight w:val="none"/>
        </w:rPr>
      </w:pPr>
      <w:r>
        <w:rPr>
          <w:rFonts w:hint="eastAsia" w:asciiTheme="minorEastAsia" w:hAnsiTheme="minorEastAsia"/>
          <w:b/>
          <w:color w:val="auto"/>
          <w:szCs w:val="21"/>
          <w:highlight w:val="none"/>
        </w:rPr>
        <w:t xml:space="preserve">格式</w:t>
      </w:r>
      <w:r>
        <w:rPr>
          <w:rFonts w:hint="eastAsia" w:asciiTheme="minorEastAsia" w:hAnsiTheme="minorEastAsia"/>
          <w:b/>
          <w:color w:val="auto"/>
          <w:szCs w:val="21"/>
          <w:highlight w:val="none"/>
          <w:lang w:val="en-US" w:eastAsia="zh-CN"/>
        </w:rPr>
        <w:t xml:space="preserve">6</w:t>
      </w:r>
      <w:r>
        <w:rPr>
          <w:rFonts w:hint="eastAsia" w:asciiTheme="minorEastAsia" w:hAnsiTheme="minorEastAsia"/>
          <w:b/>
          <w:color w:val="auto"/>
          <w:szCs w:val="21"/>
          <w:highlight w:val="none"/>
        </w:rPr>
        <w:t xml:space="preserve">：</w:t>
      </w:r>
      <w:r>
        <w:rPr>
          <w:rFonts w:hint="eastAsia" w:asciiTheme="minorEastAsia" w:hAnsiTheme="minorEastAsia"/>
          <w:b/>
          <w:bCs/>
          <w:color w:val="auto"/>
          <w:highlight w:val="none"/>
        </w:rPr>
        <w:t xml:space="preserve">与其他单位存在控股、管理关系情况表。</w:t>
      </w:r>
      <w:r/>
    </w:p>
    <w:p>
      <w:pPr>
        <w:rPr>
          <w:rFonts w:asciiTheme="minorEastAsia" w:hAnsiTheme="minorEastAsia"/>
          <w:color w:val="auto"/>
          <w:highlight w:val="none"/>
        </w:rPr>
      </w:pPr>
      <w:r>
        <w:rPr>
          <w:rFonts w:asciiTheme="minorEastAsia" w:hAnsiTheme="minorEastAsia"/>
          <w:color w:val="auto"/>
          <w:highlight w:val="none"/>
        </w:rPr>
      </w:r>
      <w:r/>
    </w:p>
    <w:p>
      <w:pPr>
        <w:ind w:firstLine="482"/>
        <w:jc w:val="center"/>
        <w:spacing w:line="360" w:lineRule="auto"/>
        <w:widowControl/>
        <w:rPr>
          <w:rFonts w:asciiTheme="minorEastAsia" w:hAnsiTheme="minorEastAsia"/>
          <w:b/>
          <w:color w:val="auto"/>
          <w:szCs w:val="21"/>
          <w:highlight w:val="none"/>
          <w:shd w:val="clear" w:color="auto" w:fill="ffffff"/>
        </w:rPr>
      </w:pPr>
      <w:r>
        <w:rPr>
          <w:rFonts w:hint="eastAsia" w:asciiTheme="minorEastAsia" w:hAnsiTheme="minorEastAsia"/>
          <w:b/>
          <w:color w:val="auto"/>
          <w:sz w:val="24"/>
          <w:highlight w:val="none"/>
          <w:shd w:val="clear" w:color="auto" w:fill="ffffff"/>
        </w:rPr>
        <w:t xml:space="preserve">供应商与其他单位存在直接控股、管理关系情况表</w:t>
      </w:r>
      <w:r/>
    </w:p>
    <w:p>
      <w:pPr>
        <w:ind w:firstLine="420"/>
        <w:rPr>
          <w:rFonts w:asciiTheme="minorEastAsia" w:hAnsiTheme="minorEastAsia"/>
          <w:color w:val="auto"/>
          <w:highlight w:val="none"/>
          <w:shd w:val="clear" w:color="auto" w:fill="ffffff"/>
        </w:rPr>
      </w:pPr>
      <w:r>
        <w:rPr>
          <w:rFonts w:hint="eastAsia" w:asciiTheme="minorEastAsia" w:hAnsiTheme="minorEastAsia"/>
          <w:color w:val="auto"/>
          <w:highlight w:val="none"/>
          <w:shd w:val="clear" w:color="auto" w:fill="ffffff"/>
        </w:rPr>
        <w:t xml:space="preserve">单位名称：</w:t>
      </w:r>
      <w:r/>
    </w:p>
    <w:tbl>
      <w:tblPr>
        <w:tblStyle w:val="8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1"/>
        <w:gridCol w:w="1395"/>
        <w:gridCol w:w="1245"/>
        <w:gridCol w:w="1395"/>
        <w:gridCol w:w="1050"/>
        <w:gridCol w:w="1440"/>
        <w:gridCol w:w="996"/>
      </w:tblGrid>
      <w:tr>
        <w:trPr>
          <w:jc w:val="center"/>
          <w:trHeight w:val="766"/>
        </w:trPr>
        <w:tc>
          <w:tcPr>
            <w:gridSpan w:val="4"/>
            <w:tcW w:w="5036" w:type="dxa"/>
            <w:vAlign w:val="center"/>
            <w:textDirection w:val="lrTb"/>
            <w:noWrap w:val="false"/>
          </w:tcPr>
          <w:p>
            <w:pPr>
              <w:jc w:val="center"/>
              <w:widowControl/>
              <w:rPr>
                <w:rFonts w:asciiTheme="minorEastAsia" w:hAnsiTheme="minorEastAsia"/>
                <w:b/>
                <w:color w:val="auto"/>
                <w:szCs w:val="21"/>
                <w:highlight w:val="none"/>
                <w:shd w:val="clear" w:color="auto" w:fill="ffffff"/>
              </w:rPr>
            </w:pPr>
            <w:r>
              <w:rPr>
                <w:rFonts w:hint="eastAsia" w:asciiTheme="minorEastAsia" w:hAnsiTheme="minorEastAsia"/>
                <w:b/>
                <w:color w:val="auto"/>
                <w:szCs w:val="21"/>
                <w:highlight w:val="none"/>
                <w:shd w:val="clear" w:color="auto" w:fill="ffffff"/>
              </w:rPr>
              <w:t xml:space="preserve">与供应商存在直接股权关系</w:t>
            </w:r>
            <w:r/>
          </w:p>
        </w:tc>
        <w:tc>
          <w:tcPr>
            <w:gridSpan w:val="3"/>
            <w:tcW w:w="3486" w:type="dxa"/>
            <w:vAlign w:val="center"/>
            <w:textDirection w:val="lrTb"/>
            <w:noWrap w:val="false"/>
          </w:tcPr>
          <w:p>
            <w:pPr>
              <w:jc w:val="center"/>
              <w:widowControl/>
              <w:rPr>
                <w:rFonts w:asciiTheme="minorEastAsia" w:hAnsiTheme="minorEastAsia"/>
                <w:b/>
                <w:color w:val="auto"/>
                <w:szCs w:val="21"/>
                <w:highlight w:val="none"/>
                <w:shd w:val="clear" w:color="auto" w:fill="ffffff"/>
              </w:rPr>
            </w:pPr>
            <w:r>
              <w:rPr>
                <w:rFonts w:hint="eastAsia" w:asciiTheme="minorEastAsia" w:hAnsiTheme="minorEastAsia"/>
                <w:b/>
                <w:color w:val="auto"/>
                <w:szCs w:val="21"/>
                <w:highlight w:val="none"/>
                <w:shd w:val="clear" w:color="auto" w:fill="ffffff"/>
              </w:rPr>
              <w:t xml:space="preserve">与供应商存在直接管理关系</w:t>
            </w:r>
            <w:r/>
          </w:p>
        </w:tc>
      </w:tr>
      <w:tr>
        <w:trPr>
          <w:jc w:val="center"/>
          <w:trHeight w:val="991"/>
        </w:trPr>
        <w:tc>
          <w:tcPr>
            <w:tcW w:w="1001" w:type="dxa"/>
            <w:vAlign w:val="center"/>
            <w:textDirection w:val="lrTb"/>
            <w:noWrap w:val="false"/>
          </w:tcPr>
          <w:p>
            <w:pPr>
              <w:ind w:firstLine="0"/>
              <w:jc w:val="center"/>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单位名称</w:t>
            </w:r>
            <w:r/>
          </w:p>
        </w:tc>
        <w:tc>
          <w:tcPr>
            <w:tcW w:w="1395"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是否为大型企业（填写“是”或 “否”）</w:t>
            </w:r>
            <w:r/>
          </w:p>
        </w:tc>
        <w:tc>
          <w:tcPr>
            <w:tcW w:w="1245"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是否直接控股（填写“是”或 “否”）</w:t>
            </w:r>
            <w:r/>
          </w:p>
        </w:tc>
        <w:tc>
          <w:tcPr>
            <w:tcW w:w="1395"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直接控股关系情况说明（持股比例等）</w:t>
            </w:r>
            <w:r/>
          </w:p>
        </w:tc>
        <w:tc>
          <w:tcPr>
            <w:tcW w:w="1050"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单位名称</w:t>
            </w:r>
            <w:r/>
          </w:p>
        </w:tc>
        <w:tc>
          <w:tcPr>
            <w:tcW w:w="1440"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是否为大型企业（填写“是”或 “否”）</w:t>
            </w:r>
            <w:r/>
          </w:p>
        </w:tc>
        <w:tc>
          <w:tcPr>
            <w:tcW w:w="996" w:type="dxa"/>
            <w:vAlign w:val="center"/>
            <w:textDirection w:val="lrTb"/>
            <w:noWrap w:val="false"/>
          </w:tcPr>
          <w:p>
            <w:pPr>
              <w:ind w:firstLine="0"/>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直接管理关系情况说明</w:t>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bl>
    <w:p>
      <w:pPr>
        <w:ind w:firstLine="440"/>
        <w:spacing w:line="360" w:lineRule="auto"/>
        <w:rPr>
          <w:rFonts w:asciiTheme="minorEastAsia" w:hAnsiTheme="minorEastAsia"/>
          <w:color w:val="auto"/>
          <w:sz w:val="22"/>
          <w:highlight w:val="none"/>
        </w:rPr>
      </w:pPr>
      <w:r>
        <w:rPr>
          <w:rFonts w:asciiTheme="minorEastAsia" w:hAnsiTheme="minorEastAsia"/>
          <w:color w:val="auto"/>
          <w:sz w:val="22"/>
          <w:highlight w:val="none"/>
        </w:rPr>
      </w:r>
      <w:r/>
    </w:p>
    <w:p>
      <w:pPr>
        <w:ind w:firstLine="482"/>
        <w:spacing w:line="360" w:lineRule="auto"/>
        <w:rPr>
          <w:rFonts w:asciiTheme="minorEastAsia" w:hAnsiTheme="minorEastAsia"/>
          <w:b/>
          <w:color w:val="auto"/>
          <w:sz w:val="24"/>
          <w:highlight w:val="none"/>
          <w:shd w:val="clear" w:color="auto" w:fill="ffffff"/>
        </w:rPr>
      </w:pPr>
      <w:r>
        <w:rPr>
          <w:rFonts w:hint="eastAsia" w:asciiTheme="minorEastAsia" w:hAnsiTheme="minorEastAsia"/>
          <w:b/>
          <w:color w:val="auto"/>
          <w:sz w:val="24"/>
          <w:highlight w:val="none"/>
          <w:shd w:val="clear" w:color="auto" w:fill="ffffff"/>
        </w:rPr>
        <w:t xml:space="preserve">注：</w:t>
      </w:r>
      <w:r/>
    </w:p>
    <w:p>
      <w:pPr>
        <w:ind w:firstLine="482"/>
        <w:spacing w:line="360" w:lineRule="auto"/>
        <w:rPr>
          <w:rFonts w:asciiTheme="minorEastAsia" w:hAnsiTheme="minorEastAsia"/>
          <w:b/>
          <w:color w:val="auto"/>
          <w:sz w:val="24"/>
          <w:highlight w:val="none"/>
          <w:shd w:val="clear" w:color="auto" w:fill="ffffff"/>
        </w:rPr>
      </w:pPr>
      <w:r>
        <w:rPr>
          <w:rFonts w:hint="eastAsia" w:asciiTheme="minorEastAsia" w:hAnsiTheme="minorEastAsia"/>
          <w:b/>
          <w:color w:val="auto"/>
          <w:sz w:val="24"/>
          <w:highlight w:val="none"/>
          <w:shd w:val="clear" w:color="auto" w:fill="ffffff"/>
        </w:rPr>
        <w:t xml:space="preserve">1、本表仅须填写与供应商存在直接股权、管理关系的企业情况。供应商应按上表要求据实填写，如填写“无”或不填写，均视为供应商声明不存在有关情形。</w:t>
      </w:r>
      <w:r/>
    </w:p>
    <w:p>
      <w:pPr>
        <w:ind w:firstLine="482"/>
        <w:spacing w:line="360" w:lineRule="auto"/>
        <w:rPr>
          <w:rFonts w:asciiTheme="minorEastAsia" w:hAnsiTheme="minorEastAsia"/>
          <w:color w:val="auto"/>
          <w:sz w:val="22"/>
          <w:highlight w:val="none"/>
        </w:rPr>
      </w:pPr>
      <w:r>
        <w:rPr>
          <w:rFonts w:hint="eastAsia" w:asciiTheme="minorEastAsia" w:hAnsiTheme="minorEastAsia"/>
          <w:b/>
          <w:color w:val="auto"/>
          <w:sz w:val="24"/>
          <w:highlight w:val="none"/>
          <w:shd w:val="clear" w:color="auto" w:fill="ffffff"/>
        </w:rPr>
        <w:t xml:space="preserve">2、其中“直接控股”是指供应商与大型企业之间存在直接投资并控股（非普通持股）的关系。</w:t>
      </w:r>
      <w:r/>
    </w:p>
    <w:p>
      <w:pPr>
        <w:ind w:firstLine="440"/>
        <w:spacing w:line="360" w:lineRule="auto"/>
        <w:rPr>
          <w:rFonts w:asciiTheme="minorEastAsia" w:hAnsiTheme="minorEastAsia"/>
          <w:color w:val="auto"/>
          <w:sz w:val="22"/>
          <w:highlight w:val="none"/>
        </w:rPr>
      </w:pPr>
      <w:r>
        <w:rPr>
          <w:rFonts w:asciiTheme="minorEastAsia" w:hAnsiTheme="minorEastAsia"/>
          <w:color w:val="auto"/>
          <w:sz w:val="22"/>
          <w:highlight w:val="none"/>
        </w:rPr>
      </w:r>
      <w:r/>
    </w:p>
    <w:p>
      <w:pPr>
        <w:ind w:firstLine="440"/>
        <w:spacing w:line="360" w:lineRule="auto"/>
        <w:rPr>
          <w:rFonts w:asciiTheme="minorEastAsia" w:hAnsiTheme="minorEastAsia"/>
          <w:color w:val="auto"/>
          <w:sz w:val="22"/>
          <w:highlight w:val="none"/>
        </w:rPr>
      </w:pPr>
      <w:r>
        <w:rPr>
          <w:rFonts w:hint="eastAsia" w:asciiTheme="minorEastAsia" w:hAnsiTheme="minorEastAsia"/>
          <w:color w:val="auto"/>
          <w:sz w:val="22"/>
          <w:highlight w:val="none"/>
          <w:lang w:eastAsia="zh-CN"/>
        </w:rPr>
        <w:t xml:space="preserve">响应单位</w:t>
      </w:r>
      <w:r>
        <w:rPr>
          <w:rFonts w:hint="eastAsia" w:asciiTheme="minorEastAsia" w:hAnsiTheme="minorEastAsia"/>
          <w:color w:val="auto"/>
          <w:sz w:val="22"/>
          <w:highlight w:val="none"/>
        </w:rPr>
        <w:t xml:space="preserve">： （加盖CA电子公章）</w:t>
      </w:r>
      <w:r/>
    </w:p>
    <w:p>
      <w:pPr>
        <w:ind w:firstLine="440"/>
        <w:spacing w:line="360" w:lineRule="auto"/>
        <w:rPr>
          <w:rFonts w:asciiTheme="minorEastAsia" w:hAnsiTheme="minorEastAsia"/>
          <w:color w:val="auto"/>
          <w:sz w:val="22"/>
          <w:highlight w:val="none"/>
        </w:rPr>
      </w:pPr>
      <w:r>
        <w:rPr>
          <w:rFonts w:hint="eastAsia" w:asciiTheme="minorEastAsia" w:hAnsiTheme="minorEastAsia"/>
          <w:color w:val="auto"/>
          <w:sz w:val="22"/>
          <w:highlight w:val="none"/>
        </w:rPr>
        <w:t xml:space="preserve">法定代表人或代理人：（签字或盖章）</w:t>
      </w:r>
      <w:r/>
    </w:p>
    <w:p>
      <w:pPr>
        <w:ind w:firstLine="440"/>
        <w:spacing w:line="360" w:lineRule="auto"/>
        <w:rPr>
          <w:rFonts w:asciiTheme="minorEastAsia" w:hAnsiTheme="minorEastAsia"/>
          <w:color w:val="auto"/>
          <w:sz w:val="22"/>
          <w:highlight w:val="none"/>
        </w:rPr>
      </w:pPr>
      <w:r>
        <w:rPr>
          <w:rFonts w:hint="eastAsia" w:asciiTheme="minorEastAsia" w:hAnsiTheme="minorEastAsia"/>
          <w:color w:val="auto"/>
          <w:sz w:val="22"/>
          <w:highlight w:val="none"/>
        </w:rPr>
        <w:t xml:space="preserve">日期： </w:t>
      </w:r>
      <w:r/>
    </w:p>
    <w:p>
      <w:pPr>
        <w:pStyle w:val="811"/>
        <w:pageBreakBefore/>
        <w:spacing w:line="420" w:lineRule="exact"/>
        <w:rPr>
          <w:rFonts w:cs="Arial"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格式</w:t>
      </w:r>
      <w:r>
        <w:rPr>
          <w:rFonts w:hint="eastAsia" w:eastAsia="宋体" w:asciiTheme="minorEastAsia" w:hAnsiTheme="minorEastAsia"/>
          <w:color w:val="auto"/>
          <w:sz w:val="21"/>
          <w:szCs w:val="21"/>
          <w:highlight w:val="none"/>
          <w:lang w:val="en-US" w:eastAsia="zh-CN"/>
        </w:rPr>
        <w:t xml:space="preserve">7</w:t>
      </w:r>
      <w:r>
        <w:rPr>
          <w:rFonts w:hint="eastAsia" w:asciiTheme="minorEastAsia" w:hAnsiTheme="minorEastAsia" w:eastAsiaTheme="minorEastAsia"/>
          <w:color w:val="auto"/>
          <w:sz w:val="21"/>
          <w:szCs w:val="21"/>
          <w:highlight w:val="none"/>
        </w:rPr>
        <w:t xml:space="preserve">：</w:t>
      </w:r>
      <w:r>
        <w:rPr>
          <w:rFonts w:hint="eastAsia" w:cs="Arial" w:asciiTheme="minorEastAsia" w:hAnsiTheme="minorEastAsia" w:eastAsiaTheme="minorEastAsia"/>
          <w:color w:val="auto"/>
          <w:sz w:val="21"/>
          <w:szCs w:val="21"/>
          <w:highlight w:val="none"/>
        </w:rPr>
        <w:t xml:space="preserve">拟投入服务人员配置一览表</w:t>
      </w:r>
      <w:r/>
    </w:p>
    <w:p>
      <w:pPr>
        <w:ind w:firstLine="682"/>
        <w:jc w:val="center"/>
        <w:spacing w:line="400" w:lineRule="exact"/>
        <w:rPr>
          <w:rFonts w:cs="Arial" w:asciiTheme="minorEastAsia" w:hAnsiTheme="minorEastAsia"/>
          <w:b/>
          <w:bCs/>
          <w:color w:val="auto"/>
          <w:spacing w:val="20"/>
          <w:sz w:val="30"/>
          <w:szCs w:val="30"/>
          <w:highlight w:val="none"/>
        </w:rPr>
      </w:pPr>
      <w:r>
        <w:rPr>
          <w:rFonts w:hint="eastAsia" w:cs="Arial" w:asciiTheme="minorEastAsia" w:hAnsiTheme="minorEastAsia"/>
          <w:b/>
          <w:bCs/>
          <w:color w:val="auto"/>
          <w:spacing w:val="20"/>
          <w:sz w:val="30"/>
          <w:szCs w:val="30"/>
          <w:highlight w:val="none"/>
        </w:rPr>
        <w:t xml:space="preserve">拟投入</w:t>
      </w:r>
      <w:r>
        <w:rPr>
          <w:rFonts w:hint="eastAsia" w:cs="Arial" w:asciiTheme="minorEastAsia" w:hAnsiTheme="minorEastAsia"/>
          <w:b/>
          <w:bCs/>
          <w:color w:val="auto"/>
          <w:spacing w:val="20"/>
          <w:sz w:val="30"/>
          <w:szCs w:val="30"/>
          <w:highlight w:val="none"/>
          <w:lang w:val="en-US" w:eastAsia="zh-CN"/>
        </w:rPr>
        <w:t xml:space="preserve">服务</w:t>
      </w:r>
      <w:r>
        <w:rPr>
          <w:rFonts w:hint="eastAsia" w:cs="Arial" w:asciiTheme="minorEastAsia" w:hAnsiTheme="minorEastAsia"/>
          <w:b/>
          <w:bCs/>
          <w:color w:val="auto"/>
          <w:spacing w:val="20"/>
          <w:sz w:val="30"/>
          <w:szCs w:val="30"/>
          <w:highlight w:val="none"/>
        </w:rPr>
        <w:t xml:space="preserve">人员配置一览表</w:t>
      </w:r>
      <w:r/>
    </w:p>
    <w:p>
      <w:pPr>
        <w:ind w:firstLine="502"/>
        <w:spacing w:line="360" w:lineRule="auto"/>
        <w:rPr>
          <w:rFonts w:cs="Arial" w:asciiTheme="minorEastAsia" w:hAnsiTheme="minorEastAsia"/>
          <w:color w:val="auto"/>
          <w:spacing w:val="20"/>
          <w:szCs w:val="21"/>
          <w:highlight w:val="none"/>
          <w:lang w:val="zh-CN"/>
        </w:rPr>
      </w:pPr>
      <w:r>
        <w:rPr>
          <w:rFonts w:cs="Arial" w:asciiTheme="minorEastAsia" w:hAnsiTheme="minorEastAsia"/>
          <w:color w:val="auto"/>
          <w:spacing w:val="20"/>
          <w:szCs w:val="21"/>
          <w:highlight w:val="none"/>
          <w:lang w:val="zh-CN"/>
        </w:rPr>
      </w:r>
      <w:r/>
    </w:p>
    <w:p>
      <w:pPr>
        <w:ind w:firstLine="502"/>
        <w:spacing w:line="360" w:lineRule="auto"/>
        <w:rPr>
          <w:rFonts w:cs="Arial" w:asciiTheme="minorEastAsia" w:hAnsiTheme="minorEastAsia"/>
          <w:color w:val="auto"/>
          <w:spacing w:val="20"/>
          <w:szCs w:val="21"/>
          <w:highlight w:val="none"/>
        </w:rPr>
      </w:pPr>
      <w:r>
        <w:rPr>
          <w:rFonts w:cs="Arial" w:asciiTheme="minorEastAsia" w:hAnsiTheme="minorEastAsia"/>
          <w:color w:val="auto"/>
          <w:spacing w:val="20"/>
          <w:szCs w:val="21"/>
          <w:highlight w:val="none"/>
          <w:lang w:val="zh-CN"/>
        </w:rPr>
        <w:t xml:space="preserve">采购编号：号</w:t>
      </w:r>
      <w:r/>
    </w:p>
    <w:tbl>
      <w:tblPr>
        <w:tblStyle w:val="820"/>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96" w:type="dxa"/>
          <w:top w:w="56" w:type="dxa"/>
          <w:right w:w="96" w:type="dxa"/>
          <w:bottom w:w="56" w:type="dxa"/>
        </w:tblCellMar>
        <w:tblLook w:val="04A0" w:firstRow="1" w:lastRow="0" w:firstColumn="1" w:lastColumn="0" w:noHBand="0" w:noVBand="1"/>
      </w:tblPr>
      <w:tblGrid>
        <w:gridCol w:w="750"/>
        <w:gridCol w:w="1463"/>
        <w:gridCol w:w="753"/>
        <w:gridCol w:w="1529"/>
        <w:gridCol w:w="753"/>
        <w:gridCol w:w="753"/>
        <w:gridCol w:w="1270"/>
        <w:gridCol w:w="1280"/>
        <w:gridCol w:w="1267"/>
      </w:tblGrid>
      <w:tr>
        <w:trPr>
          <w:jc w:val="center"/>
          <w:tblHeader/>
        </w:trPr>
        <w:tc>
          <w:tcPr>
            <w:tcW w:w="750" w:type="dxa"/>
            <w:vAlign w:val="center"/>
            <w:textDirection w:val="lrTb"/>
            <w:noWrap w:val="false"/>
          </w:tcPr>
          <w:p>
            <w:pPr>
              <w:jc w:val="center"/>
              <w:spacing w:line="400" w:lineRule="exact"/>
              <w:rPr>
                <w:rFonts w:ascii="宋体" w:eastAsia="宋体" w:cs="Arial" w:hAnsiTheme="minorEastAsia"/>
                <w:b/>
                <w:color w:val="auto"/>
                <w:szCs w:val="21"/>
                <w:highlight w:val="none"/>
              </w:rPr>
            </w:pPr>
            <w:r>
              <w:rPr>
                <w:rFonts w:hint="eastAsia" w:ascii="宋体" w:eastAsia="宋体" w:cs="Arial" w:hAnsiTheme="minorEastAsia"/>
                <w:b/>
                <w:color w:val="auto"/>
                <w:szCs w:val="21"/>
                <w:highlight w:val="none"/>
              </w:rPr>
              <w:t xml:space="preserve">序号</w:t>
            </w:r>
            <w:r/>
          </w:p>
        </w:tc>
        <w:tc>
          <w:tcPr>
            <w:tcW w:w="1463" w:type="dxa"/>
            <w:vAlign w:val="center"/>
            <w:textDirection w:val="lrTb"/>
            <w:noWrap w:val="false"/>
          </w:tcPr>
          <w:p>
            <w:pPr>
              <w:jc w:val="center"/>
              <w:spacing w:line="400" w:lineRule="exact"/>
              <w:rPr>
                <w:rFonts w:ascii="宋体" w:eastAsia="宋体" w:cs="Arial" w:hAnsiTheme="minorEastAsia"/>
                <w:b/>
                <w:color w:val="auto"/>
                <w:szCs w:val="21"/>
                <w:highlight w:val="none"/>
              </w:rPr>
            </w:pPr>
            <w:r>
              <w:rPr>
                <w:rFonts w:hint="eastAsia" w:ascii="宋体" w:eastAsia="宋体" w:cs="Arial" w:hAnsiTheme="minorEastAsia"/>
                <w:b/>
                <w:color w:val="auto"/>
                <w:szCs w:val="21"/>
                <w:highlight w:val="none"/>
              </w:rPr>
              <w:t xml:space="preserve">岗位</w:t>
            </w:r>
            <w:r/>
          </w:p>
        </w:tc>
        <w:tc>
          <w:tcPr>
            <w:tcW w:w="753" w:type="dxa"/>
            <w:vAlign w:val="center"/>
            <w:textDirection w:val="lrTb"/>
            <w:noWrap w:val="false"/>
          </w:tcPr>
          <w:p>
            <w:pPr>
              <w:jc w:val="center"/>
              <w:rPr>
                <w:rFonts w:ascii="宋体" w:eastAsia="宋体" w:cs="Arial" w:hAnsiTheme="minorEastAsia"/>
                <w:b/>
                <w:color w:val="auto"/>
                <w:szCs w:val="21"/>
                <w:highlight w:val="none"/>
              </w:rPr>
            </w:pPr>
            <w:r>
              <w:rPr>
                <w:rFonts w:hint="eastAsia" w:ascii="宋体" w:eastAsia="宋体" w:cs="宋体" w:hAnsiTheme="minorEastAsia"/>
                <w:b/>
                <w:color w:val="auto"/>
                <w:szCs w:val="21"/>
                <w:highlight w:val="none"/>
              </w:rPr>
              <w:t xml:space="preserve">姓名</w:t>
            </w:r>
            <w:r/>
          </w:p>
        </w:tc>
        <w:tc>
          <w:tcPr>
            <w:tcW w:w="1529" w:type="dxa"/>
            <w:vAlign w:val="center"/>
            <w:textDirection w:val="lrTb"/>
            <w:noWrap w:val="false"/>
          </w:tcPr>
          <w:p>
            <w:pPr>
              <w:jc w:val="center"/>
              <w:rPr>
                <w:rFonts w:ascii="宋体" w:eastAsia="宋体" w:cs="Arial" w:hAnsiTheme="minorEastAsia"/>
                <w:b/>
                <w:color w:val="auto"/>
                <w:szCs w:val="21"/>
                <w:highlight w:val="none"/>
              </w:rPr>
            </w:pPr>
            <w:r>
              <w:rPr>
                <w:rFonts w:hint="eastAsia" w:ascii="宋体" w:eastAsia="宋体" w:cs="宋体" w:hAnsiTheme="minorEastAsia"/>
                <w:b/>
                <w:color w:val="auto"/>
                <w:szCs w:val="21"/>
                <w:highlight w:val="none"/>
              </w:rPr>
              <w:t xml:space="preserve">身份证号码</w:t>
            </w:r>
            <w:r/>
          </w:p>
        </w:tc>
        <w:tc>
          <w:tcPr>
            <w:tcW w:w="753" w:type="dxa"/>
            <w:vAlign w:val="center"/>
            <w:textDirection w:val="lrTb"/>
            <w:noWrap w:val="false"/>
          </w:tcPr>
          <w:p>
            <w:pPr>
              <w:jc w:val="center"/>
              <w:rPr>
                <w:rFonts w:ascii="宋体" w:eastAsia="宋体" w:cs="Arial" w:hAnsiTheme="minorEastAsia"/>
                <w:b/>
                <w:color w:val="auto"/>
                <w:szCs w:val="21"/>
                <w:highlight w:val="none"/>
              </w:rPr>
            </w:pPr>
            <w:r>
              <w:rPr>
                <w:rFonts w:hint="eastAsia" w:ascii="宋体" w:eastAsia="宋体" w:cs="宋体" w:hAnsiTheme="minorEastAsia"/>
                <w:b/>
                <w:color w:val="auto"/>
                <w:szCs w:val="21"/>
                <w:highlight w:val="none"/>
              </w:rPr>
              <w:t xml:space="preserve">年龄</w:t>
            </w:r>
            <w:r/>
          </w:p>
        </w:tc>
        <w:tc>
          <w:tcPr>
            <w:tcW w:w="753" w:type="dxa"/>
            <w:vAlign w:val="center"/>
            <w:textDirection w:val="lrTb"/>
            <w:noWrap w:val="false"/>
          </w:tcPr>
          <w:p>
            <w:pPr>
              <w:jc w:val="center"/>
              <w:rPr>
                <w:rFonts w:ascii="宋体" w:eastAsia="宋体" w:cs="Arial" w:hAnsiTheme="minorEastAsia"/>
                <w:b/>
                <w:color w:val="auto"/>
                <w:szCs w:val="21"/>
                <w:highlight w:val="none"/>
              </w:rPr>
            </w:pPr>
            <w:r>
              <w:rPr>
                <w:rFonts w:hint="eastAsia" w:ascii="宋体" w:eastAsia="宋体" w:cs="宋体" w:hAnsiTheme="minorEastAsia"/>
                <w:b/>
                <w:color w:val="auto"/>
                <w:szCs w:val="21"/>
                <w:highlight w:val="none"/>
              </w:rPr>
              <w:t xml:space="preserve">性别</w:t>
            </w:r>
            <w:r/>
          </w:p>
        </w:tc>
        <w:tc>
          <w:tcPr>
            <w:tcW w:w="1270" w:type="dxa"/>
            <w:vAlign w:val="center"/>
            <w:textDirection w:val="lrTb"/>
            <w:noWrap w:val="false"/>
          </w:tcPr>
          <w:p>
            <w:pPr>
              <w:jc w:val="center"/>
              <w:rPr>
                <w:rFonts w:ascii="宋体" w:eastAsia="宋体" w:cs="Arial" w:hAnsiTheme="minorEastAsia"/>
                <w:b/>
                <w:color w:val="auto"/>
                <w:szCs w:val="21"/>
                <w:highlight w:val="none"/>
              </w:rPr>
            </w:pPr>
            <w:r>
              <w:rPr>
                <w:rFonts w:hint="eastAsia" w:ascii="宋体" w:eastAsia="宋体" w:cs="宋体" w:hAnsiTheme="minorEastAsia"/>
                <w:b/>
                <w:color w:val="auto"/>
                <w:szCs w:val="21"/>
                <w:highlight w:val="none"/>
              </w:rPr>
              <w:t xml:space="preserve">技术职称</w:t>
            </w:r>
            <w:r/>
          </w:p>
        </w:tc>
        <w:tc>
          <w:tcPr>
            <w:tcW w:w="1280" w:type="dxa"/>
            <w:vAlign w:val="center"/>
            <w:textDirection w:val="lrTb"/>
            <w:noWrap w:val="false"/>
          </w:tcPr>
          <w:p>
            <w:pPr>
              <w:jc w:val="center"/>
              <w:rPr>
                <w:rFonts w:ascii="宋体" w:eastAsia="宋体" w:cs="Arial" w:hAnsiTheme="minorEastAsia"/>
                <w:b/>
                <w:color w:val="auto"/>
                <w:szCs w:val="21"/>
                <w:highlight w:val="none"/>
              </w:rPr>
            </w:pPr>
            <w:r>
              <w:rPr>
                <w:rFonts w:hint="eastAsia" w:ascii="宋体" w:eastAsia="宋体" w:cs="宋体" w:hAnsiTheme="minorEastAsia"/>
                <w:b/>
                <w:color w:val="auto"/>
                <w:szCs w:val="21"/>
                <w:highlight w:val="none"/>
              </w:rPr>
              <w:t xml:space="preserve">资格证书</w:t>
            </w:r>
            <w:r/>
          </w:p>
        </w:tc>
        <w:tc>
          <w:tcPr>
            <w:tcW w:w="1267" w:type="dxa"/>
            <w:vAlign w:val="center"/>
            <w:textDirection w:val="lrTb"/>
            <w:noWrap w:val="false"/>
          </w:tcPr>
          <w:p>
            <w:pPr>
              <w:jc w:val="center"/>
              <w:rPr>
                <w:rFonts w:ascii="宋体" w:eastAsia="宋体" w:cs="宋体" w:hAnsiTheme="minorEastAsia"/>
                <w:b/>
                <w:color w:val="auto"/>
                <w:szCs w:val="21"/>
                <w:highlight w:val="none"/>
              </w:rPr>
            </w:pPr>
            <w:r>
              <w:rPr>
                <w:rFonts w:hint="eastAsia" w:ascii="宋体" w:eastAsia="宋体" w:cs="宋体" w:hAnsiTheme="minorEastAsia"/>
                <w:b/>
                <w:color w:val="auto"/>
                <w:szCs w:val="21"/>
                <w:highlight w:val="none"/>
              </w:rPr>
              <w:t xml:space="preserve">其他证书</w:t>
            </w:r>
            <w:r/>
          </w:p>
        </w:tc>
      </w:tr>
      <w:tr>
        <w:trPr>
          <w:jc w:val="center"/>
        </w:trPr>
        <w:tc>
          <w:tcPr>
            <w:tcW w:w="750"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t xml:space="preserve">1</w:t>
            </w:r>
            <w:r/>
          </w:p>
        </w:tc>
        <w:tc>
          <w:tcPr>
            <w:tcW w:w="1463" w:type="dxa"/>
            <w:vAlign w:val="top"/>
            <w:textDirection w:val="lrTb"/>
            <w:noWrap w:val="false"/>
          </w:tcPr>
          <w:p>
            <w:pPr>
              <w:ind w:left="237"/>
              <w:spacing w:before="37" w:line="214" w:lineRule="auto"/>
              <w:rPr>
                <w:rFonts w:ascii="宋体" w:eastAsia="宋体" w:cs="Arial" w:hAnsiTheme="minorEastAsia"/>
                <w:color w:val="auto"/>
                <w:szCs w:val="21"/>
                <w:highlight w:val="none"/>
              </w:rPr>
            </w:pPr>
            <w:r>
              <w:rPr>
                <w:rFonts w:ascii="宋体" w:hAnsi="宋体" w:eastAsia="宋体" w:cs="宋体"/>
                <w:color w:val="auto"/>
                <w:spacing w:val="-4"/>
                <w:sz w:val="21"/>
                <w:szCs w:val="21"/>
                <w:highlight w:val="none"/>
              </w:rPr>
              <w:t xml:space="preserve">项</w:t>
            </w:r>
            <w:r>
              <w:rPr>
                <w:rFonts w:ascii="宋体" w:hAnsi="宋体" w:eastAsia="宋体" w:cs="宋体"/>
                <w:color w:val="auto"/>
                <w:spacing w:val="-2"/>
                <w:sz w:val="21"/>
                <w:szCs w:val="21"/>
                <w:highlight w:val="none"/>
              </w:rPr>
              <w:t xml:space="preserve">目经理</w:t>
            </w:r>
            <w:r/>
          </w:p>
        </w:tc>
        <w:tc>
          <w:tcPr>
            <w:tcW w:w="753"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529"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753"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753"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270"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280"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267"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r>
      <w:tr>
        <w:trPr>
          <w:jc w:val="center"/>
        </w:trPr>
        <w:tc>
          <w:tcPr>
            <w:tcW w:w="750" w:type="dxa"/>
            <w:vAlign w:val="center"/>
            <w:textDirection w:val="lrTb"/>
            <w:noWrap w:val="false"/>
          </w:tcPr>
          <w:p>
            <w:pPr>
              <w:jc w:val="center"/>
              <w:spacing w:line="400" w:lineRule="exact"/>
              <w:rPr>
                <w:rFonts w:hint="eastAsia" w:ascii="宋体" w:eastAsia="宋体" w:cs="Arial" w:hAnsiTheme="minorEastAsia"/>
                <w:color w:val="auto"/>
                <w:szCs w:val="21"/>
                <w:highlight w:val="none"/>
                <w:lang w:val="en-US" w:eastAsia="zh-CN"/>
              </w:rPr>
            </w:pPr>
            <w:r>
              <w:rPr>
                <w:rFonts w:hint="eastAsia" w:ascii="宋体" w:cs="Arial" w:hAnsiTheme="minorEastAsia"/>
                <w:color w:val="auto"/>
                <w:szCs w:val="21"/>
                <w:highlight w:val="none"/>
                <w:lang w:val="en-US" w:eastAsia="zh-CN"/>
              </w:rPr>
              <w:t xml:space="preserve">2</w:t>
            </w:r>
            <w:r/>
          </w:p>
        </w:tc>
        <w:tc>
          <w:tcPr>
            <w:tcW w:w="1463" w:type="dxa"/>
            <w:vAlign w:val="top"/>
            <w:textDirection w:val="lrTb"/>
            <w:noWrap w:val="false"/>
          </w:tcPr>
          <w:p>
            <w:pPr>
              <w:ind w:left="364"/>
              <w:spacing w:before="50" w:line="220" w:lineRule="auto"/>
              <w:rPr>
                <w:rFonts w:hint="eastAsia" w:ascii="宋体" w:hAnsi="宋体" w:eastAsia="宋体" w:cs="宋体"/>
                <w:color w:val="auto"/>
                <w:szCs w:val="20"/>
                <w:highlight w:val="none"/>
              </w:rPr>
            </w:pPr>
            <w:r>
              <w:rPr>
                <w:rFonts w:ascii="宋体" w:hAnsi="宋体" w:eastAsia="宋体" w:cs="宋体"/>
                <w:color w:val="auto"/>
                <w:spacing w:val="-6"/>
                <w:sz w:val="21"/>
                <w:szCs w:val="21"/>
                <w:highlight w:val="none"/>
              </w:rPr>
              <w:t xml:space="preserve">资</w:t>
            </w:r>
            <w:r>
              <w:rPr>
                <w:rFonts w:ascii="宋体" w:hAnsi="宋体" w:eastAsia="宋体" w:cs="宋体"/>
                <w:color w:val="auto"/>
                <w:spacing w:val="-4"/>
                <w:sz w:val="21"/>
                <w:szCs w:val="21"/>
                <w:highlight w:val="none"/>
              </w:rPr>
              <w:t xml:space="preserve">料员</w:t>
            </w:r>
            <w:r/>
          </w:p>
        </w:tc>
        <w:tc>
          <w:tcPr>
            <w:tcW w:w="753"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529"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753"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753"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270"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280"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267"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r>
    </w:tbl>
    <w:p>
      <w:pPr>
        <w:pStyle w:val="823"/>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r>
      <w:r/>
    </w:p>
    <w:p>
      <w:pPr>
        <w:ind w:firstLine="420"/>
        <w:spacing w:line="400" w:lineRule="exact"/>
        <w:rPr>
          <w:rFonts w:cs="Arial" w:asciiTheme="minorEastAsia" w:hAnsiTheme="minorEastAsia"/>
          <w:color w:val="auto"/>
          <w:szCs w:val="21"/>
          <w:highlight w:val="none"/>
        </w:rPr>
      </w:pPr>
      <w:r>
        <w:rPr>
          <w:rFonts w:cs="Arial" w:asciiTheme="minorEastAsia" w:hAnsiTheme="minorEastAsia"/>
          <w:color w:val="auto"/>
          <w:szCs w:val="21"/>
          <w:highlight w:val="none"/>
        </w:rPr>
        <w:t xml:space="preserve">注：</w:t>
      </w:r>
      <w:r/>
    </w:p>
    <w:p>
      <w:pPr>
        <w:ind w:firstLine="420"/>
        <w:spacing w:line="400" w:lineRule="exact"/>
        <w:rPr>
          <w:rFonts w:hint="default" w:eastAsia="宋体" w:cs="Arial" w:asciiTheme="minorEastAsia" w:hAnsiTheme="minorEastAsia"/>
          <w:color w:val="auto"/>
          <w:szCs w:val="21"/>
          <w:highlight w:val="none"/>
          <w:lang w:val="en-US" w:eastAsia="zh-CN"/>
        </w:rPr>
      </w:pPr>
      <w:r>
        <w:rPr>
          <w:rFonts w:hint="eastAsia" w:cs="Arial" w:asciiTheme="minorEastAsia" w:hAnsiTheme="minorEastAsia"/>
          <w:color w:val="auto"/>
          <w:szCs w:val="21"/>
          <w:highlight w:val="none"/>
        </w:rPr>
        <w:t xml:space="preserve">1、投标文件中须提供</w:t>
      </w:r>
      <w:r>
        <w:rPr>
          <w:rFonts w:hint="eastAsia" w:cs="Arial" w:asciiTheme="minorEastAsia" w:hAnsiTheme="minorEastAsia"/>
          <w:color w:val="auto"/>
          <w:szCs w:val="21"/>
          <w:highlight w:val="none"/>
          <w:lang w:eastAsia="zh-CN"/>
        </w:rPr>
        <w:t xml:space="preserve">采购文件</w:t>
      </w:r>
      <w:r>
        <w:rPr>
          <w:rFonts w:hint="eastAsia" w:cs="Arial" w:asciiTheme="minorEastAsia" w:hAnsiTheme="minorEastAsia"/>
          <w:color w:val="auto"/>
          <w:szCs w:val="21"/>
          <w:highlight w:val="none"/>
        </w:rPr>
        <w:t xml:space="preserve">中要求的</w:t>
      </w:r>
      <w:r>
        <w:rPr>
          <w:rFonts w:hint="eastAsia" w:cs="Arial" w:asciiTheme="minorEastAsia" w:hAnsiTheme="minorEastAsia"/>
          <w:color w:val="auto"/>
          <w:szCs w:val="21"/>
          <w:highlight w:val="none"/>
          <w:lang w:val="en-US" w:eastAsia="zh-CN"/>
        </w:rPr>
        <w:t xml:space="preserve">服务荣誉</w:t>
      </w:r>
      <w:r>
        <w:rPr>
          <w:rFonts w:hint="eastAsia" w:cs="Arial" w:asciiTheme="minorEastAsia" w:hAnsiTheme="minorEastAsia"/>
          <w:color w:val="auto"/>
          <w:szCs w:val="21"/>
          <w:highlight w:val="none"/>
        </w:rPr>
        <w:t xml:space="preserve">所对应的社保证明等材料</w:t>
      </w:r>
      <w:r>
        <w:rPr>
          <w:rFonts w:hint="eastAsia" w:cs="Arial" w:asciiTheme="minorEastAsia" w:hAnsiTheme="minorEastAsia"/>
          <w:color w:val="auto"/>
          <w:szCs w:val="21"/>
          <w:highlight w:val="none"/>
          <w:lang w:eastAsia="zh-CN"/>
        </w:rPr>
        <w:t xml:space="preserve">，</w:t>
      </w:r>
      <w:r>
        <w:rPr>
          <w:rFonts w:hint="eastAsia" w:cs="Arial" w:asciiTheme="minorEastAsia" w:hAnsiTheme="minorEastAsia"/>
          <w:color w:val="auto"/>
          <w:szCs w:val="21"/>
          <w:highlight w:val="none"/>
          <w:lang w:val="en-US" w:eastAsia="zh-CN"/>
        </w:rPr>
        <w:t xml:space="preserve">其中项目经理还需提供学历证明材料</w:t>
      </w:r>
      <w:r>
        <w:rPr>
          <w:rFonts w:hint="eastAsia" w:cs="Arial" w:asciiTheme="minorEastAsia" w:hAnsiTheme="minorEastAsia"/>
          <w:color w:val="auto"/>
          <w:szCs w:val="21"/>
          <w:highlight w:val="none"/>
        </w:rPr>
        <w:t xml:space="preserve">，否则视为未实质性响应</w:t>
      </w:r>
      <w:r>
        <w:rPr>
          <w:rFonts w:hint="eastAsia" w:cs="Arial" w:asciiTheme="minorEastAsia" w:hAnsiTheme="minorEastAsia"/>
          <w:color w:val="auto"/>
          <w:szCs w:val="21"/>
          <w:highlight w:val="none"/>
          <w:lang w:eastAsia="zh-CN"/>
        </w:rPr>
        <w:t xml:space="preserve">采购文件</w:t>
      </w:r>
      <w:r>
        <w:rPr>
          <w:rFonts w:hint="eastAsia" w:cs="Arial" w:asciiTheme="minorEastAsia" w:hAnsiTheme="minorEastAsia"/>
          <w:color w:val="auto"/>
          <w:szCs w:val="21"/>
          <w:highlight w:val="none"/>
        </w:rPr>
        <w:t xml:space="preserve">要求，为无效标</w:t>
      </w:r>
      <w:r>
        <w:rPr>
          <w:rFonts w:hint="eastAsia" w:ascii="宋体" w:hAnsi="宋体" w:cs="宋体"/>
          <w:color w:val="auto"/>
          <w:spacing w:val="-3"/>
          <w:sz w:val="21"/>
          <w:szCs w:val="21"/>
          <w:highlight w:val="none"/>
          <w:lang w:val="en-US" w:eastAsia="zh-CN"/>
        </w:rPr>
        <w:t xml:space="preserve">。</w:t>
      </w:r>
      <w:r/>
    </w:p>
    <w:p>
      <w:pPr>
        <w:ind w:firstLine="420"/>
        <w:spacing w:line="400" w:lineRule="exact"/>
        <w:rPr>
          <w:rFonts w:cs="Arial" w:asciiTheme="minorEastAsia" w:hAnsiTheme="minorEastAsia"/>
          <w:color w:val="auto"/>
          <w:szCs w:val="21"/>
          <w:highlight w:val="none"/>
        </w:rPr>
      </w:pPr>
      <w:r>
        <w:rPr>
          <w:rFonts w:hint="eastAsia" w:cs="Arial" w:asciiTheme="minorEastAsia" w:hAnsiTheme="minorEastAsia"/>
          <w:color w:val="auto"/>
          <w:szCs w:val="21"/>
          <w:highlight w:val="none"/>
        </w:rPr>
        <w:t xml:space="preserve">2、</w:t>
      </w:r>
      <w:r>
        <w:rPr>
          <w:rFonts w:hint="eastAsia" w:cs="Arial" w:asciiTheme="minorEastAsia" w:hAnsiTheme="minorEastAsia"/>
          <w:color w:val="auto"/>
          <w:szCs w:val="21"/>
          <w:highlight w:val="none"/>
          <w:lang w:eastAsia="zh-CN"/>
        </w:rPr>
        <w:t xml:space="preserve">响应单位</w:t>
      </w:r>
      <w:r>
        <w:rPr>
          <w:rFonts w:hint="eastAsia" w:cs="Arial" w:asciiTheme="minorEastAsia" w:hAnsiTheme="minorEastAsia"/>
          <w:color w:val="auto"/>
          <w:szCs w:val="21"/>
          <w:highlight w:val="none"/>
        </w:rPr>
        <w:t xml:space="preserve">必须为参与本项目的企业员工购买意外伤害险，不得非法用工。</w:t>
      </w:r>
      <w:r/>
    </w:p>
    <w:p>
      <w:pPr>
        <w:ind w:firstLine="420"/>
        <w:spacing w:line="400" w:lineRule="exact"/>
        <w:rPr>
          <w:rFonts w:cs="Arial" w:asciiTheme="minorEastAsia" w:hAnsiTheme="minorEastAsia"/>
          <w:color w:val="auto"/>
          <w:szCs w:val="21"/>
          <w:highlight w:val="none"/>
        </w:rPr>
      </w:pPr>
      <w:r>
        <w:rPr>
          <w:rFonts w:hint="eastAsia" w:cs="Arial" w:asciiTheme="minorEastAsia" w:hAnsiTheme="minorEastAsia"/>
          <w:color w:val="auto"/>
          <w:szCs w:val="21"/>
          <w:highlight w:val="none"/>
        </w:rPr>
        <w:t xml:space="preserve">3、</w:t>
      </w:r>
      <w:r>
        <w:rPr>
          <w:rFonts w:hint="eastAsia" w:cs="Arial" w:asciiTheme="minorEastAsia" w:hAnsiTheme="minorEastAsia"/>
          <w:color w:val="auto"/>
          <w:szCs w:val="21"/>
          <w:highlight w:val="none"/>
          <w:lang w:eastAsia="zh-CN"/>
        </w:rPr>
        <w:t xml:space="preserve">响应单位</w:t>
      </w:r>
      <w:r>
        <w:rPr>
          <w:rFonts w:hint="eastAsia" w:cs="Arial" w:asciiTheme="minorEastAsia" w:hAnsiTheme="minorEastAsia"/>
          <w:color w:val="auto"/>
          <w:szCs w:val="21"/>
          <w:highlight w:val="none"/>
        </w:rPr>
        <w:t xml:space="preserve">承诺配备人员岗位数量不满足</w:t>
      </w:r>
      <w:r>
        <w:rPr>
          <w:rFonts w:hint="eastAsia" w:cs="Arial" w:asciiTheme="minorEastAsia" w:hAnsiTheme="minorEastAsia"/>
          <w:color w:val="auto"/>
          <w:szCs w:val="21"/>
          <w:highlight w:val="none"/>
          <w:lang w:eastAsia="zh-CN"/>
        </w:rPr>
        <w:t xml:space="preserve">磋商</w:t>
      </w:r>
      <w:r>
        <w:rPr>
          <w:rFonts w:hint="eastAsia" w:cs="Arial" w:asciiTheme="minorEastAsia" w:hAnsiTheme="minorEastAsia"/>
          <w:color w:val="auto"/>
          <w:szCs w:val="21"/>
          <w:highlight w:val="none"/>
        </w:rPr>
        <w:t xml:space="preserve">最低人员岗位配置要求的，视为未实质性响应</w:t>
      </w:r>
      <w:r>
        <w:rPr>
          <w:rFonts w:hint="eastAsia" w:cs="Arial" w:asciiTheme="minorEastAsia" w:hAnsiTheme="minorEastAsia"/>
          <w:color w:val="auto"/>
          <w:szCs w:val="21"/>
          <w:highlight w:val="none"/>
          <w:lang w:eastAsia="zh-CN"/>
        </w:rPr>
        <w:t xml:space="preserve">采购文件</w:t>
      </w:r>
      <w:r>
        <w:rPr>
          <w:rFonts w:hint="eastAsia" w:cs="Arial" w:asciiTheme="minorEastAsia" w:hAnsiTheme="minorEastAsia"/>
          <w:color w:val="auto"/>
          <w:szCs w:val="21"/>
          <w:highlight w:val="none"/>
        </w:rPr>
        <w:t xml:space="preserve">要求，为无效标。</w:t>
      </w:r>
      <w:r/>
    </w:p>
    <w:p>
      <w:pPr>
        <w:ind w:firstLine="420"/>
        <w:spacing w:line="400" w:lineRule="exact"/>
        <w:rPr>
          <w:rFonts w:asciiTheme="minorEastAsia" w:hAnsiTheme="minorEastAsia"/>
          <w:color w:val="auto"/>
          <w:highlight w:val="none"/>
        </w:rPr>
      </w:pPr>
      <w:r>
        <w:rPr>
          <w:rFonts w:hint="eastAsia" w:cs="Arial" w:asciiTheme="minorEastAsia" w:hAnsiTheme="minorEastAsia"/>
          <w:color w:val="auto"/>
          <w:szCs w:val="21"/>
          <w:highlight w:val="none"/>
        </w:rPr>
        <w:t xml:space="preserve">4、人员名单一经确认，未经采购人书面同意不得随意调换。供应商中标后人员更换的（如有），采购人按照</w:t>
      </w:r>
      <w:r>
        <w:rPr>
          <w:rFonts w:hint="eastAsia" w:cs="Arial" w:asciiTheme="minorEastAsia" w:hAnsiTheme="minorEastAsia"/>
          <w:color w:val="auto"/>
          <w:szCs w:val="21"/>
          <w:highlight w:val="none"/>
          <w:lang w:eastAsia="zh-CN"/>
        </w:rPr>
        <w:t xml:space="preserve">采购文件</w:t>
      </w:r>
      <w:r>
        <w:rPr>
          <w:rFonts w:hint="eastAsia" w:cs="Arial" w:asciiTheme="minorEastAsia" w:hAnsiTheme="minorEastAsia"/>
          <w:color w:val="auto"/>
          <w:szCs w:val="21"/>
          <w:highlight w:val="none"/>
        </w:rPr>
        <w:t xml:space="preserve">中的“项目组人员专用原则”等条款向中标单位收取违约金。</w:t>
      </w:r>
      <w:r/>
    </w:p>
    <w:p>
      <w:pPr>
        <w:ind w:left="422"/>
        <w:spacing w:line="400" w:lineRule="exact"/>
        <w:rPr>
          <w:rFonts w:cs="Arial" w:asciiTheme="minorEastAsia" w:hAnsiTheme="minorEastAsia"/>
          <w:color w:val="auto"/>
          <w:szCs w:val="21"/>
          <w:highlight w:val="none"/>
        </w:rPr>
      </w:pPr>
      <w:r>
        <w:rPr>
          <w:rFonts w:cs="Arial" w:asciiTheme="minorEastAsia" w:hAnsiTheme="minorEastAsia"/>
          <w:color w:val="auto"/>
          <w:szCs w:val="21"/>
          <w:highlight w:val="none"/>
        </w:rPr>
      </w:r>
      <w:r/>
    </w:p>
    <w:p>
      <w:pPr>
        <w:ind w:left="422"/>
        <w:spacing w:line="400" w:lineRule="exact"/>
        <w:rPr>
          <w:rFonts w:cs="Arial" w:asciiTheme="minorEastAsia" w:hAnsiTheme="minorEastAsia"/>
          <w:color w:val="auto"/>
          <w:szCs w:val="21"/>
          <w:highlight w:val="none"/>
        </w:rPr>
      </w:pPr>
      <w:r>
        <w:rPr>
          <w:rFonts w:hint="eastAsia" w:cs="Arial" w:asciiTheme="minorEastAsia" w:hAnsiTheme="minorEastAsia"/>
          <w:color w:val="auto"/>
          <w:szCs w:val="21"/>
          <w:highlight w:val="none"/>
          <w:lang w:eastAsia="zh-CN"/>
        </w:rPr>
        <w:t xml:space="preserve">响应单位</w:t>
      </w:r>
      <w:r>
        <w:rPr>
          <w:rFonts w:cs="Arial" w:asciiTheme="minorEastAsia" w:hAnsiTheme="minorEastAsia"/>
          <w:color w:val="auto"/>
          <w:szCs w:val="21"/>
          <w:highlight w:val="none"/>
        </w:rPr>
        <w:t xml:space="preserve">：（</w:t>
      </w:r>
      <w:r>
        <w:rPr>
          <w:rFonts w:hint="eastAsia" w:cs="Arial" w:asciiTheme="minorEastAsia" w:hAnsiTheme="minorEastAsia"/>
          <w:color w:val="auto"/>
          <w:szCs w:val="21"/>
          <w:highlight w:val="none"/>
        </w:rPr>
        <w:t xml:space="preserve">加盖CA电子公章</w:t>
      </w:r>
      <w:r>
        <w:rPr>
          <w:rFonts w:cs="Arial" w:asciiTheme="minorEastAsia" w:hAnsiTheme="minorEastAsia"/>
          <w:color w:val="auto"/>
          <w:szCs w:val="21"/>
          <w:highlight w:val="none"/>
        </w:rPr>
        <w:t xml:space="preserve">）</w:t>
      </w:r>
      <w:r/>
    </w:p>
    <w:p>
      <w:pPr>
        <w:pStyle w:val="823"/>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法定代表人或代理人：</w:t>
      </w:r>
      <w:r>
        <w:rPr>
          <w:rFonts w:hint="eastAsia" w:cs="Arial" w:asciiTheme="minorEastAsia" w:hAnsiTheme="minorEastAsia" w:eastAsiaTheme="minorEastAsia"/>
          <w:color w:val="auto"/>
          <w:sz w:val="21"/>
          <w:szCs w:val="21"/>
          <w:highlight w:val="none"/>
        </w:rPr>
        <w:t xml:space="preserve">（签字或签章）</w:t>
      </w:r>
      <w:r/>
    </w:p>
    <w:p>
      <w:pPr>
        <w:pStyle w:val="823"/>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日期：     年     月    日</w:t>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2"/>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2"/>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2"/>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pStyle w:val="829"/>
        <w:ind w:firstLine="420"/>
        <w:spacing w:line="360" w:lineRule="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r>
      <w:r/>
    </w:p>
    <w:p>
      <w:pPr>
        <w:pStyle w:val="829"/>
        <w:ind w:firstLine="420"/>
        <w:spacing w:line="360" w:lineRule="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r>
      <w:r/>
    </w:p>
    <w:p>
      <w:pPr>
        <w:pStyle w:val="829"/>
        <w:ind w:firstLine="420"/>
        <w:spacing w:line="360" w:lineRule="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r>
      <w:r/>
    </w:p>
    <w:p>
      <w:pPr>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br w:type="page" w:clear="all"/>
      </w:r>
      <w:r/>
    </w:p>
    <w:p>
      <w:pPr>
        <w:pStyle w:val="829"/>
        <w:spacing w:line="360" w:lineRule="auto"/>
        <w:rPr>
          <w:rFonts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 xml:space="preserve">格式</w:t>
      </w:r>
      <w:r>
        <w:rPr>
          <w:rFonts w:hint="eastAsia" w:cs="宋体" w:asciiTheme="minorEastAsia" w:hAnsiTheme="minorEastAsia"/>
          <w:b/>
          <w:color w:val="auto"/>
          <w:sz w:val="21"/>
          <w:szCs w:val="21"/>
          <w:highlight w:val="none"/>
          <w:lang w:val="en-US" w:eastAsia="zh-CN"/>
        </w:rPr>
        <w:t xml:space="preserve">8</w:t>
      </w:r>
      <w:r>
        <w:rPr>
          <w:rFonts w:hint="eastAsia" w:cs="宋体" w:asciiTheme="minorEastAsia" w:hAnsiTheme="minorEastAsia" w:eastAsiaTheme="minorEastAsia"/>
          <w:b/>
          <w:color w:val="auto"/>
          <w:sz w:val="21"/>
          <w:szCs w:val="21"/>
          <w:highlight w:val="none"/>
        </w:rPr>
        <w:t xml:space="preserve">：投入非项目组人员配备承诺书</w:t>
      </w:r>
      <w:r/>
    </w:p>
    <w:p>
      <w:pPr>
        <w:pStyle w:val="823"/>
        <w:ind w:firstLine="482"/>
        <w:jc w:val="center"/>
        <w:rPr>
          <w:rFonts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t xml:space="preserve">投入非项目组人员配备承诺书</w:t>
      </w:r>
      <w:r/>
    </w:p>
    <w:p>
      <w:pPr>
        <w:pStyle w:val="823"/>
        <w:ind w:firstLine="480"/>
        <w:jc w:val="center"/>
        <w:rPr>
          <w:rFonts w:asciiTheme="minorEastAsia" w:hAnsiTheme="minorEastAsia" w:eastAsiaTheme="minorEastAsia"/>
          <w:b/>
          <w:color w:val="auto"/>
          <w:szCs w:val="24"/>
          <w:highlight w:val="none"/>
        </w:rPr>
      </w:pPr>
      <w:r>
        <w:rPr>
          <w:rFonts w:asciiTheme="minorEastAsia" w:hAnsiTheme="minorEastAsia" w:eastAsiaTheme="minorEastAsia"/>
          <w:b/>
          <w:color w:val="auto"/>
          <w:szCs w:val="24"/>
          <w:highlight w:val="none"/>
        </w:rPr>
      </w:r>
      <w:r/>
    </w:p>
    <w:p>
      <w:pPr>
        <w:pStyle w:val="823"/>
        <w:ind w:firstLine="480"/>
        <w:jc w:val="center"/>
        <w:rPr>
          <w:rFonts w:asciiTheme="minorEastAsia" w:hAnsiTheme="minorEastAsia" w:eastAsiaTheme="minorEastAsia"/>
          <w:b/>
          <w:color w:val="auto"/>
          <w:szCs w:val="24"/>
          <w:highlight w:val="none"/>
        </w:rPr>
      </w:pPr>
      <w:r>
        <w:rPr>
          <w:rFonts w:asciiTheme="minorEastAsia" w:hAnsiTheme="minorEastAsia" w:eastAsiaTheme="minorEastAsia"/>
          <w:b/>
          <w:color w:val="auto"/>
          <w:szCs w:val="24"/>
          <w:highlight w:val="none"/>
        </w:rPr>
      </w:r>
      <w:r/>
    </w:p>
    <w:p>
      <w:pPr>
        <w:pStyle w:val="1015"/>
        <w:jc w:val="left"/>
        <w:spacing w:line="360" w:lineRule="auto"/>
        <w:rPr>
          <w:rFonts w:hint="default" w:asciiTheme="minorEastAsia" w:hAnsiTheme="minorEastAsia" w:eastAsiaTheme="minorEastAsia"/>
          <w:b/>
          <w:bCs/>
          <w:color w:val="auto"/>
          <w:sz w:val="24"/>
          <w:szCs w:val="24"/>
          <w:highlight w:val="none"/>
        </w:rPr>
      </w:pPr>
      <w:r>
        <w:rPr>
          <w:rFonts w:hint="eastAsia" w:eastAsia="宋体" w:asciiTheme="minorEastAsia" w:hAnsiTheme="minorEastAsia"/>
          <w:b/>
          <w:color w:val="auto"/>
          <w:sz w:val="24"/>
          <w:szCs w:val="24"/>
          <w:highlight w:val="none"/>
          <w:lang w:eastAsia="zh-CN"/>
        </w:rPr>
        <w:t xml:space="preserve">苏州市卫康招投标咨询服务有限公司</w:t>
      </w:r>
      <w:r>
        <w:rPr>
          <w:rFonts w:asciiTheme="minorEastAsia" w:hAnsiTheme="minorEastAsia" w:eastAsiaTheme="minorEastAsia"/>
          <w:b/>
          <w:bCs/>
          <w:color w:val="auto"/>
          <w:sz w:val="24"/>
          <w:szCs w:val="24"/>
          <w:highlight w:val="none"/>
        </w:rPr>
        <w:t xml:space="preserve">：</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我们收到贵</w:t>
      </w:r>
      <w:r>
        <w:rPr>
          <w:rFonts w:hint="eastAsia" w:asciiTheme="minorEastAsia" w:hAnsiTheme="minorEastAsia"/>
          <w:color w:val="auto"/>
          <w:sz w:val="24"/>
          <w:highlight w:val="none"/>
        </w:rPr>
        <w:t xml:space="preserve">方</w:t>
      </w:r>
      <w:r>
        <w:rPr>
          <w:rFonts w:hint="eastAsia" w:asciiTheme="minorEastAsia" w:hAnsiTheme="minorEastAsia"/>
          <w:color w:val="auto"/>
          <w:sz w:val="24"/>
          <w:highlight w:val="none"/>
          <w:u w:val="single"/>
          <w:lang w:eastAsia="zh-CN"/>
        </w:rPr>
        <w:t xml:space="preserve">JSZC-320591-SZWK-C2026-0154</w:t>
      </w:r>
      <w:r>
        <w:rPr>
          <w:rFonts w:asciiTheme="minorEastAsia" w:hAnsiTheme="minorEastAsia"/>
          <w:color w:val="auto"/>
          <w:sz w:val="24"/>
          <w:highlight w:val="none"/>
        </w:rPr>
        <w:t xml:space="preserve">号</w:t>
      </w:r>
      <w:r>
        <w:rPr>
          <w:rFonts w:hint="eastAsia" w:asciiTheme="minorEastAsia" w:hAnsiTheme="minorEastAsia"/>
          <w:color w:val="auto"/>
          <w:sz w:val="24"/>
          <w:highlight w:val="none"/>
          <w:lang w:eastAsia="zh-CN"/>
        </w:rPr>
        <w:t xml:space="preserve">采购文件</w:t>
      </w:r>
      <w:r>
        <w:rPr>
          <w:rFonts w:hint="eastAsia" w:asciiTheme="minorEastAsia" w:hAnsiTheme="minorEastAsia"/>
          <w:color w:val="auto"/>
          <w:sz w:val="24"/>
          <w:highlight w:val="none"/>
        </w:rPr>
        <w:t xml:space="preserve">，经仔细阅读和研究，本公司承诺：投入</w:t>
      </w:r>
      <w:r>
        <w:rPr>
          <w:rFonts w:hint="eastAsia" w:asciiTheme="minorEastAsia" w:hAnsiTheme="minorEastAsia"/>
          <w:color w:val="auto"/>
          <w:sz w:val="24"/>
          <w:highlight w:val="none"/>
          <w:lang w:val="en-US" w:eastAsia="zh-CN"/>
        </w:rPr>
        <w:t xml:space="preserve">驾驶员</w:t>
      </w:r>
      <w:r>
        <w:rPr>
          <w:rFonts w:hint="eastAsia" w:asciiTheme="minorEastAsia" w:hAnsiTheme="minorEastAsia"/>
          <w:color w:val="auto"/>
          <w:sz w:val="24"/>
          <w:highlight w:val="none"/>
        </w:rPr>
        <w:t xml:space="preserve">最低人数不低于</w:t>
      </w:r>
      <w:r>
        <w:rPr>
          <w:rFonts w:hint="eastAsia" w:asciiTheme="minorEastAsia" w:hAnsiTheme="minorEastAsia"/>
          <w:color w:val="auto"/>
          <w:sz w:val="24"/>
          <w:highlight w:val="none"/>
          <w:lang w:eastAsia="zh-CN"/>
        </w:rPr>
        <w:t xml:space="preserve">采购文件</w:t>
      </w:r>
      <w:r>
        <w:rPr>
          <w:rFonts w:hint="eastAsia" w:asciiTheme="minorEastAsia" w:hAnsiTheme="minorEastAsia"/>
          <w:color w:val="auto"/>
          <w:sz w:val="24"/>
          <w:highlight w:val="none"/>
          <w:lang w:val="en-US" w:eastAsia="zh-CN"/>
        </w:rPr>
        <w:t xml:space="preserve">及</w:t>
      </w:r>
      <w:r>
        <w:rPr>
          <w:rFonts w:hint="eastAsia" w:asciiTheme="minorEastAsia" w:hAnsiTheme="minorEastAsia"/>
          <w:color w:val="auto"/>
          <w:sz w:val="24"/>
          <w:highlight w:val="none"/>
        </w:rPr>
        <w:t xml:space="preserve">附件中的非项目组人员配置的要求。</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若本公司</w:t>
      </w:r>
      <w:r>
        <w:rPr>
          <w:rFonts w:hint="eastAsia" w:asciiTheme="minorEastAsia" w:hAnsiTheme="minorEastAsia"/>
          <w:color w:val="auto"/>
          <w:sz w:val="24"/>
          <w:highlight w:val="none"/>
          <w:lang w:val="en-US" w:eastAsia="zh-CN"/>
        </w:rPr>
        <w:t xml:space="preserve">成交</w:t>
      </w:r>
      <w:r>
        <w:rPr>
          <w:rFonts w:hint="eastAsia" w:asciiTheme="minorEastAsia" w:hAnsiTheme="minorEastAsia"/>
          <w:color w:val="auto"/>
          <w:sz w:val="24"/>
          <w:highlight w:val="none"/>
        </w:rPr>
        <w:t xml:space="preserve">进场后，不提供或提供的非项目组人员最低人数不符合</w:t>
      </w:r>
      <w:r>
        <w:rPr>
          <w:rFonts w:hint="eastAsia" w:asciiTheme="minorEastAsia" w:hAnsiTheme="minorEastAsia"/>
          <w:color w:val="auto"/>
          <w:sz w:val="24"/>
          <w:highlight w:val="none"/>
          <w:lang w:eastAsia="zh-CN"/>
        </w:rPr>
        <w:t xml:space="preserve">采购文件</w:t>
      </w:r>
      <w:r>
        <w:rPr>
          <w:rFonts w:hint="eastAsia" w:asciiTheme="minorEastAsia" w:hAnsiTheme="minorEastAsia"/>
          <w:color w:val="auto"/>
          <w:sz w:val="24"/>
          <w:highlight w:val="none"/>
        </w:rPr>
        <w:t xml:space="preserve">要求的，采购人有权终止合同。</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本公司承诺，用人管理遵守国家相关规定，如有违反，接受采购人对本公司做出的相关扣款等违约处理。</w:t>
      </w:r>
      <w:r>
        <w:rPr>
          <w:rFonts w:asciiTheme="minorEastAsia" w:hAnsiTheme="minorEastAsia"/>
          <w:color w:val="auto"/>
          <w:sz w:val="24"/>
          <w:highlight w:val="none"/>
        </w:rPr>
        <w:tab/>
      </w:r>
      <w:r/>
    </w:p>
    <w:p>
      <w:pPr>
        <w:ind w:firstLine="482"/>
        <w:spacing w:line="360" w:lineRule="auto"/>
        <w:rPr>
          <w:rFonts w:hAnsi="宋体" w:eastAsia="宋体"/>
          <w:b/>
          <w:color w:val="auto"/>
          <w:sz w:val="24"/>
          <w:szCs w:val="24"/>
          <w:highlight w:val="none"/>
        </w:rPr>
      </w:pPr>
      <w:r>
        <w:rPr>
          <w:rFonts w:hint="eastAsia" w:hAnsi="宋体" w:eastAsia="宋体"/>
          <w:b/>
          <w:color w:val="auto"/>
          <w:sz w:val="24"/>
          <w:szCs w:val="24"/>
          <w:highlight w:val="none"/>
        </w:rPr>
        <w:t xml:space="preserve">以上特此承诺。</w:t>
      </w:r>
      <w:r/>
    </w:p>
    <w:p>
      <w:pPr>
        <w:ind w:left="422"/>
        <w:spacing w:line="400" w:lineRule="exact"/>
        <w:rPr>
          <w:rFonts w:hint="eastAsia" w:cs="Arial" w:asciiTheme="minorEastAsia" w:hAnsiTheme="minorEastAsia"/>
          <w:color w:val="auto"/>
          <w:szCs w:val="21"/>
          <w:highlight w:val="none"/>
          <w:lang w:eastAsia="zh-CN"/>
        </w:rPr>
      </w:pPr>
      <w:r>
        <w:rPr>
          <w:rFonts w:hint="eastAsia" w:cs="Arial" w:asciiTheme="minorEastAsia" w:hAnsiTheme="minorEastAsia"/>
          <w:color w:val="auto"/>
          <w:szCs w:val="21"/>
          <w:highlight w:val="none"/>
          <w:lang w:eastAsia="zh-CN"/>
        </w:rPr>
      </w:r>
      <w:r/>
    </w:p>
    <w:p>
      <w:pPr>
        <w:ind w:left="422"/>
        <w:spacing w:line="400" w:lineRule="exact"/>
        <w:rPr>
          <w:rFonts w:hint="eastAsia" w:cs="Arial" w:asciiTheme="minorEastAsia" w:hAnsiTheme="minorEastAsia"/>
          <w:color w:val="auto"/>
          <w:szCs w:val="21"/>
          <w:highlight w:val="none"/>
          <w:lang w:eastAsia="zh-CN"/>
        </w:rPr>
      </w:pPr>
      <w:r>
        <w:rPr>
          <w:rFonts w:hint="eastAsia" w:cs="Arial" w:asciiTheme="minorEastAsia" w:hAnsiTheme="minorEastAsia"/>
          <w:color w:val="auto"/>
          <w:szCs w:val="21"/>
          <w:highlight w:val="none"/>
          <w:lang w:eastAsia="zh-CN"/>
        </w:rPr>
      </w:r>
      <w:r/>
    </w:p>
    <w:p>
      <w:pPr>
        <w:ind w:left="422"/>
        <w:spacing w:line="400" w:lineRule="exact"/>
        <w:rPr>
          <w:rFonts w:cs="Arial" w:asciiTheme="minorEastAsia" w:hAnsiTheme="minorEastAsia"/>
          <w:color w:val="auto"/>
          <w:szCs w:val="21"/>
          <w:highlight w:val="none"/>
        </w:rPr>
      </w:pPr>
      <w:r>
        <w:rPr>
          <w:rFonts w:hint="eastAsia" w:cs="Arial" w:asciiTheme="minorEastAsia" w:hAnsiTheme="minorEastAsia"/>
          <w:color w:val="auto"/>
          <w:szCs w:val="21"/>
          <w:highlight w:val="none"/>
          <w:lang w:eastAsia="zh-CN"/>
        </w:rPr>
        <w:t xml:space="preserve">响应单位</w:t>
      </w:r>
      <w:r>
        <w:rPr>
          <w:rFonts w:cs="Arial" w:asciiTheme="minorEastAsia" w:hAnsiTheme="minorEastAsia"/>
          <w:color w:val="auto"/>
          <w:szCs w:val="21"/>
          <w:highlight w:val="none"/>
        </w:rPr>
        <w:t xml:space="preserve">：（</w:t>
      </w:r>
      <w:r>
        <w:rPr>
          <w:rFonts w:hint="eastAsia" w:cs="Arial" w:asciiTheme="minorEastAsia" w:hAnsiTheme="minorEastAsia"/>
          <w:color w:val="auto"/>
          <w:szCs w:val="21"/>
          <w:highlight w:val="none"/>
        </w:rPr>
        <w:t xml:space="preserve">加盖CA电子公章</w:t>
      </w:r>
      <w:r>
        <w:rPr>
          <w:rFonts w:cs="Arial" w:asciiTheme="minorEastAsia" w:hAnsiTheme="minorEastAsia"/>
          <w:color w:val="auto"/>
          <w:szCs w:val="21"/>
          <w:highlight w:val="none"/>
        </w:rPr>
        <w:t xml:space="preserve">）</w:t>
      </w:r>
      <w:r/>
    </w:p>
    <w:p>
      <w:pPr>
        <w:pStyle w:val="823"/>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法定代表人或代理人：</w:t>
      </w:r>
      <w:r>
        <w:rPr>
          <w:rFonts w:hint="eastAsia" w:cs="Arial" w:asciiTheme="minorEastAsia" w:hAnsiTheme="minorEastAsia" w:eastAsiaTheme="minorEastAsia"/>
          <w:color w:val="auto"/>
          <w:sz w:val="21"/>
          <w:szCs w:val="21"/>
          <w:highlight w:val="none"/>
        </w:rPr>
        <w:t xml:space="preserve">（签字或签章）</w:t>
      </w:r>
      <w:r/>
    </w:p>
    <w:p>
      <w:pPr>
        <w:pStyle w:val="823"/>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日期：     年     月    日</w:t>
      </w:r>
      <w:r/>
    </w:p>
    <w:p>
      <w:pPr>
        <w:pStyle w:val="1016"/>
        <w:ind w:firstLine="482"/>
        <w:jc w:val="right"/>
        <w:spacing w:line="320" w:lineRule="exact"/>
        <w:rPr>
          <w:rFonts w:hAnsi="宋体" w:eastAsia="宋体" w:cs="宋体"/>
          <w:color w:val="auto"/>
          <w:sz w:val="24"/>
          <w:szCs w:val="24"/>
          <w:highlight w:val="none"/>
        </w:rPr>
      </w:pPr>
      <w:r>
        <w:rPr>
          <w:rFonts w:hAnsi="宋体" w:eastAsia="宋体" w:cs="宋体"/>
          <w:color w:val="auto"/>
          <w:sz w:val="24"/>
          <w:szCs w:val="24"/>
          <w:highlight w:val="none"/>
        </w:rPr>
      </w:r>
      <w:r/>
    </w:p>
    <w:p>
      <w:pPr>
        <w:pStyle w:val="829"/>
        <w:ind w:firstLine="420"/>
        <w:spacing w:line="360" w:lineRule="auto"/>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p>
      <w:pPr>
        <w:pStyle w:val="829"/>
        <w:ind w:firstLine="420"/>
        <w:spacing w:line="360" w:lineRule="auto"/>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p>
      <w:pPr>
        <w:pStyle w:val="829"/>
        <w:ind w:firstLine="420"/>
        <w:spacing w:line="360" w:lineRule="auto"/>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p>
      <w:pPr>
        <w:pStyle w:val="829"/>
        <w:ind w:firstLine="420"/>
        <w:spacing w:line="360" w:lineRule="auto"/>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left"/>
        <w:spacing w:line="360" w:lineRule="auto"/>
        <w:rPr>
          <w:rFonts w:hint="eastAsia" w:cs="宋体" w:asciiTheme="minorEastAsia" w:hAnsiTheme="minorEastAsia" w:eastAsiaTheme="minorEastAsia"/>
          <w:color w:val="auto"/>
          <w:sz w:val="21"/>
          <w:szCs w:val="21"/>
          <w:highlight w:val="none"/>
        </w:rPr>
        <w:outlineLvl w:val="1"/>
      </w:pPr>
      <w:r>
        <w:rPr>
          <w:rFonts w:hint="eastAsia" w:cs="宋体" w:asciiTheme="minorEastAsia" w:hAnsiTheme="minorEastAsia" w:eastAsiaTheme="minorEastAsia"/>
          <w:color w:val="auto"/>
          <w:sz w:val="21"/>
          <w:szCs w:val="21"/>
          <w:highlight w:val="none"/>
        </w:rPr>
      </w:r>
      <w:r/>
    </w:p>
    <w:p>
      <w:pPr>
        <w:jc w:val="left"/>
        <w:spacing w:line="240" w:lineRule="auto"/>
        <w:rPr>
          <w:rFonts w:hint="eastAsia" w:cs="宋体" w:asciiTheme="minorEastAsia" w:hAnsiTheme="minorEastAsia"/>
          <w:b/>
          <w:bCs/>
          <w:color w:val="auto"/>
          <w:szCs w:val="21"/>
          <w:highlight w:val="none"/>
        </w:rPr>
        <w:outlineLvl w:val="9"/>
      </w:pPr>
      <w:r>
        <w:rPr>
          <w:rFonts w:hint="eastAsia" w:cs="宋体" w:asciiTheme="minorEastAsia" w:hAnsiTheme="minorEastAsia"/>
          <w:b/>
          <w:bCs/>
          <w:color w:val="auto"/>
          <w:szCs w:val="21"/>
          <w:highlight w:val="none"/>
        </w:rPr>
        <w:br w:type="page" w:clear="all"/>
      </w:r>
      <w:r/>
    </w:p>
    <w:p>
      <w:pPr>
        <w:jc w:val="left"/>
        <w:spacing w:line="360" w:lineRule="auto"/>
        <w:rPr>
          <w:rFonts w:asciiTheme="minorEastAsia" w:hAnsiTheme="minorEastAsia"/>
          <w:b/>
          <w:color w:val="auto"/>
          <w:sz w:val="24"/>
          <w:highlight w:val="none"/>
        </w:rPr>
        <w:outlineLvl w:val="1"/>
      </w:pPr>
      <w:r>
        <w:rPr>
          <w:rFonts w:hint="eastAsia" w:cs="宋体" w:asciiTheme="minorEastAsia" w:hAnsiTheme="minorEastAsia"/>
          <w:b/>
          <w:bCs/>
          <w:color w:val="auto"/>
          <w:szCs w:val="21"/>
          <w:highlight w:val="none"/>
        </w:rPr>
        <w:t xml:space="preserve">格式</w:t>
      </w:r>
      <w:r>
        <w:rPr>
          <w:rFonts w:hint="eastAsia" w:cs="宋体" w:asciiTheme="minorEastAsia" w:hAnsiTheme="minorEastAsia"/>
          <w:b/>
          <w:bCs/>
          <w:color w:val="auto"/>
          <w:szCs w:val="21"/>
          <w:highlight w:val="none"/>
          <w:lang w:val="en-US" w:eastAsia="zh-CN"/>
        </w:rPr>
        <w:t xml:space="preserve">9</w:t>
      </w:r>
      <w:r>
        <w:rPr>
          <w:rFonts w:hint="eastAsia" w:cs="宋体" w:asciiTheme="minorEastAsia" w:hAnsiTheme="minorEastAsia"/>
          <w:b/>
          <w:bCs/>
          <w:color w:val="auto"/>
          <w:sz w:val="21"/>
          <w:szCs w:val="21"/>
          <w:highlight w:val="none"/>
        </w:rPr>
        <w:t xml:space="preserve">：</w:t>
      </w:r>
      <w:r>
        <w:rPr>
          <w:rFonts w:hint="eastAsia" w:asciiTheme="minorEastAsia" w:hAnsiTheme="minorEastAsia"/>
          <w:b/>
          <w:bCs/>
          <w:color w:val="auto"/>
          <w:sz w:val="21"/>
          <w:szCs w:val="21"/>
          <w:highlight w:val="none"/>
        </w:rPr>
        <w:t xml:space="preserve">拟</w:t>
      </w:r>
      <w:r>
        <w:rPr>
          <w:rFonts w:hint="eastAsia" w:asciiTheme="minorEastAsia" w:hAnsiTheme="minorEastAsia"/>
          <w:b/>
          <w:color w:val="auto"/>
          <w:sz w:val="21"/>
          <w:szCs w:val="21"/>
          <w:highlight w:val="none"/>
        </w:rPr>
        <w:t xml:space="preserve">投入本项目专用设备承诺书 </w:t>
      </w:r>
      <w:r/>
    </w:p>
    <w:p>
      <w:pPr>
        <w:jc w:val="left"/>
        <w:rPr>
          <w:rFonts w:asciiTheme="minorEastAsia" w:hAnsiTheme="minorEastAsia"/>
          <w:color w:val="auto"/>
          <w:highlight w:val="none"/>
        </w:rPr>
      </w:pPr>
      <w:r>
        <w:rPr>
          <w:rFonts w:asciiTheme="minorEastAsia" w:hAnsiTheme="minorEastAsia"/>
          <w:color w:val="auto"/>
          <w:highlight w:val="none"/>
        </w:rPr>
      </w:r>
      <w:r/>
    </w:p>
    <w:p>
      <w:pPr>
        <w:ind w:firstLine="482"/>
        <w:jc w:val="center"/>
        <w:spacing w:line="360" w:lineRule="auto"/>
        <w:rPr>
          <w:rFonts w:asciiTheme="minorEastAsia" w:hAnsiTheme="minorEastAsia"/>
          <w:b/>
          <w:color w:val="auto"/>
          <w:sz w:val="24"/>
          <w:szCs w:val="21"/>
          <w:highlight w:val="none"/>
        </w:rPr>
        <w:outlineLvl w:val="1"/>
      </w:pPr>
      <w:r>
        <w:rPr>
          <w:rFonts w:hint="eastAsia" w:asciiTheme="minorEastAsia" w:hAnsiTheme="minorEastAsia"/>
          <w:b/>
          <w:color w:val="auto"/>
          <w:sz w:val="24"/>
          <w:szCs w:val="21"/>
          <w:highlight w:val="none"/>
        </w:rPr>
        <w:t xml:space="preserve">拟投入本项目专用设备承诺书</w:t>
      </w:r>
      <w:r/>
    </w:p>
    <w:p>
      <w:pPr>
        <w:ind w:firstLine="480"/>
        <w:spacing w:line="360" w:lineRule="auto"/>
        <w:rPr>
          <w:rFonts w:asciiTheme="minorEastAsia" w:hAnsiTheme="minorEastAsia"/>
          <w:b/>
          <w:color w:val="auto"/>
          <w:sz w:val="24"/>
          <w:highlight w:val="none"/>
        </w:rPr>
      </w:pPr>
      <w:r>
        <w:rPr>
          <w:rFonts w:asciiTheme="minorEastAsia" w:hAnsiTheme="minorEastAsia"/>
          <w:b/>
          <w:color w:val="auto"/>
          <w:sz w:val="24"/>
          <w:highlight w:val="none"/>
        </w:rPr>
      </w:r>
      <w:r/>
    </w:p>
    <w:p>
      <w:pPr>
        <w:ind w:firstLine="482"/>
        <w:spacing w:line="360" w:lineRule="auto"/>
        <w:rPr>
          <w:rFonts w:asciiTheme="minorEastAsia" w:hAnsiTheme="minorEastAsia"/>
          <w:color w:val="auto"/>
          <w:highlight w:val="none"/>
        </w:rPr>
      </w:pPr>
      <w:r>
        <w:rPr>
          <w:rFonts w:hint="eastAsia" w:asciiTheme="minorEastAsia" w:hAnsiTheme="minorEastAsia"/>
          <w:b/>
          <w:color w:val="auto"/>
          <w:sz w:val="24"/>
          <w:highlight w:val="none"/>
          <w:lang w:eastAsia="zh-CN"/>
        </w:rPr>
        <w:t xml:space="preserve">苏州市卫康招投标咨询服务有限公司</w:t>
      </w:r>
      <w:r>
        <w:rPr>
          <w:rFonts w:asciiTheme="minorEastAsia" w:hAnsiTheme="minorEastAsia"/>
          <w:b/>
          <w:bCs/>
          <w:color w:val="auto"/>
          <w:sz w:val="24"/>
          <w:highlight w:val="none"/>
        </w:rPr>
        <w:t xml:space="preserve">：</w:t>
      </w:r>
      <w:r/>
    </w:p>
    <w:p>
      <w:pPr>
        <w:ind w:firstLine="516"/>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我们收到</w:t>
      </w:r>
      <w:r>
        <w:rPr>
          <w:rFonts w:hint="eastAsia" w:asciiTheme="minorEastAsia" w:hAnsiTheme="minorEastAsia"/>
          <w:color w:val="auto"/>
          <w:sz w:val="24"/>
          <w:highlight w:val="none"/>
        </w:rPr>
        <w:t xml:space="preserve">贵方</w:t>
      </w:r>
      <w:r>
        <w:rPr>
          <w:rFonts w:hint="eastAsia" w:asciiTheme="minorEastAsia" w:hAnsiTheme="minorEastAsia"/>
          <w:color w:val="auto"/>
          <w:sz w:val="24"/>
          <w:highlight w:val="none"/>
          <w:lang w:val="en-US" w:eastAsia="zh-CN"/>
        </w:rPr>
        <w:t xml:space="preserve">       </w:t>
      </w:r>
      <w:r>
        <w:rPr>
          <w:rFonts w:asciiTheme="minorEastAsia" w:hAnsiTheme="minorEastAsia"/>
          <w:color w:val="auto"/>
          <w:sz w:val="24"/>
          <w:highlight w:val="none"/>
        </w:rPr>
        <w:t xml:space="preserve">号</w:t>
      </w:r>
      <w:r>
        <w:rPr>
          <w:rFonts w:hint="eastAsia" w:asciiTheme="minorEastAsia" w:hAnsiTheme="minorEastAsia"/>
          <w:color w:val="auto"/>
          <w:sz w:val="24"/>
          <w:highlight w:val="none"/>
          <w:lang w:eastAsia="zh-CN"/>
        </w:rPr>
        <w:t xml:space="preserve">采购文件</w:t>
      </w:r>
      <w:r>
        <w:rPr>
          <w:rFonts w:asciiTheme="minorEastAsia" w:hAnsiTheme="minorEastAsia"/>
          <w:color w:val="auto"/>
          <w:sz w:val="24"/>
          <w:highlight w:val="none"/>
        </w:rPr>
        <w:t xml:space="preserve">，经仔细阅读和研究，我</w:t>
      </w:r>
      <w:r>
        <w:rPr>
          <w:rFonts w:hint="eastAsia" w:asciiTheme="minorEastAsia" w:hAnsiTheme="minorEastAsia"/>
          <w:color w:val="auto"/>
          <w:sz w:val="24"/>
          <w:highlight w:val="none"/>
        </w:rPr>
        <w:t xml:space="preserve">司承诺：投入本标段专用设备的型号规格及配备数量、进场时间要求不低于</w:t>
      </w:r>
      <w:r>
        <w:rPr>
          <w:rFonts w:hint="eastAsia" w:asciiTheme="minorEastAsia" w:hAnsiTheme="minorEastAsia"/>
          <w:color w:val="auto"/>
          <w:sz w:val="24"/>
          <w:highlight w:val="none"/>
          <w:lang w:eastAsia="zh-CN"/>
        </w:rPr>
        <w:t xml:space="preserve">采购文件</w:t>
      </w:r>
      <w:r>
        <w:rPr>
          <w:rFonts w:hint="eastAsia" w:asciiTheme="minorEastAsia" w:hAnsiTheme="minorEastAsia"/>
          <w:color w:val="auto"/>
          <w:sz w:val="24"/>
          <w:highlight w:val="none"/>
          <w:lang w:val="en-US" w:eastAsia="zh-CN"/>
        </w:rPr>
        <w:t xml:space="preserve">及</w:t>
      </w:r>
      <w:r>
        <w:rPr>
          <w:rFonts w:hint="eastAsia" w:asciiTheme="minorEastAsia" w:hAnsiTheme="minorEastAsia"/>
          <w:color w:val="auto"/>
          <w:sz w:val="24"/>
          <w:highlight w:val="none"/>
        </w:rPr>
        <w:t xml:space="preserve">附件中的专用设备配备要求。</w:t>
      </w:r>
      <w:r/>
    </w:p>
    <w:p>
      <w:pPr>
        <w:pStyle w:val="1004"/>
        <w:ind w:firstLine="480"/>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以上特此承诺。</w:t>
      </w:r>
      <w:r/>
    </w:p>
    <w:p>
      <w:pPr>
        <w:pStyle w:val="1005"/>
        <w:spacing w:before="36" w:after="36"/>
        <w:rPr>
          <w:rFonts w:asciiTheme="minorEastAsia" w:hAnsiTheme="minorEastAsia"/>
          <w:color w:val="auto"/>
          <w:highlight w:val="none"/>
        </w:rPr>
      </w:pPr>
      <w:r>
        <w:rPr>
          <w:rFonts w:asciiTheme="minorEastAsia" w:hAnsiTheme="minorEastAsia"/>
          <w:color w:val="auto"/>
          <w:highlight w:val="none"/>
        </w:rPr>
      </w:r>
      <w:r/>
    </w:p>
    <w:p>
      <w:pPr>
        <w:pStyle w:val="1005"/>
        <w:ind w:left="425" w:firstLine="52"/>
        <w:spacing w:before="36" w:after="36"/>
        <w:rPr>
          <w:rFonts w:asciiTheme="minorEastAsia" w:hAnsiTheme="minorEastAsia"/>
          <w:color w:val="auto"/>
          <w:highlight w:val="none"/>
        </w:rPr>
      </w:pPr>
      <w:r>
        <w:rPr>
          <w:rFonts w:asciiTheme="minorEastAsia" w:hAnsiTheme="minorEastAsia"/>
          <w:color w:val="auto"/>
          <w:highlight w:val="none"/>
        </w:rPr>
      </w:r>
      <w:r/>
    </w:p>
    <w:p>
      <w:pPr>
        <w:ind w:left="210" w:right="357" w:firstLine="240"/>
        <w:spacing w:before="120" w:line="360" w:lineRule="auto"/>
        <w:rPr>
          <w:rFonts w:asciiTheme="minorEastAsia" w:hAnsiTheme="minorEastAsia"/>
          <w:color w:val="auto"/>
          <w:sz w:val="24"/>
          <w:highlight w:val="none"/>
        </w:rPr>
      </w:pPr>
      <w:r>
        <w:rPr>
          <w:rFonts w:asciiTheme="minorEastAsia" w:hAnsiTheme="minorEastAsia"/>
          <w:color w:val="auto"/>
          <w:sz w:val="24"/>
          <w:highlight w:val="none"/>
        </w:rPr>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lang w:eastAsia="zh-CN"/>
        </w:rPr>
        <w:t xml:space="preserve">响应单位</w:t>
      </w:r>
      <w:r>
        <w:rPr>
          <w:rFonts w:hint="eastAsia" w:asciiTheme="minorEastAsia" w:hAnsiTheme="minorEastAsia"/>
          <w:color w:val="auto"/>
          <w:sz w:val="24"/>
          <w:highlight w:val="none"/>
        </w:rPr>
        <w:t xml:space="preserve">：（加盖CA电子公章）</w:t>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法定代表人或代理人：（签字或盖章）</w:t>
      </w:r>
      <w:r/>
    </w:p>
    <w:p>
      <w:pPr>
        <w:ind w:firstLine="482"/>
        <w:spacing w:line="360" w:lineRule="auto"/>
        <w:rPr>
          <w:rFonts w:hint="eastAsia" w:asciiTheme="minorEastAsia" w:hAnsiTheme="minorEastAsia"/>
          <w:color w:val="auto"/>
          <w:sz w:val="24"/>
          <w:highlight w:val="none"/>
          <w:lang w:eastAsia="zh-CN"/>
        </w:rPr>
      </w:pPr>
      <w:r>
        <w:rPr>
          <w:rFonts w:hint="eastAsia" w:ascii="宋体" w:hAnsi="宋体" w:eastAsia="宋体" w:cs="宋体"/>
          <w:b w:val="0"/>
          <w:color w:val="auto"/>
          <w:sz w:val="24"/>
          <w:szCs w:val="24"/>
          <w:highlight w:val="none"/>
          <w:lang w:val="en-US" w:eastAsia="zh-CN" w:bidi="ar-SA"/>
        </w:rPr>
        <w:t xml:space="preserve">日期：　　　年　　月　　日</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1"/>
        <w:spacing w:line="480" w:lineRule="exact"/>
        <w:rPr>
          <w:rFonts w:cs="宋体" w:asciiTheme="minorEastAsia" w:hAnsiTheme="minorEastAsia" w:eastAsiaTheme="minorEastAsia"/>
          <w:b w:val="0"/>
          <w:color w:val="auto"/>
          <w:highlight w:val="none"/>
        </w:rPr>
      </w:pPr>
      <w:r>
        <w:rPr>
          <w:rFonts w:hint="eastAsia" w:eastAsia="宋体" w:cs="宋体" w:asciiTheme="minorEastAsia" w:hAnsiTheme="minorEastAsia"/>
          <w:b/>
          <w:bCs/>
          <w:color w:val="auto"/>
          <w:sz w:val="21"/>
          <w:szCs w:val="21"/>
          <w:highlight w:val="none"/>
          <w:lang w:val="en-US" w:eastAsia="zh-CN" w:bidi="ar-SA"/>
        </w:rPr>
        <w:t xml:space="preserve">格式10：</w:t>
      </w:r>
      <w:r>
        <w:rPr>
          <w:rFonts w:hint="eastAsia" w:asciiTheme="minorEastAsia" w:hAnsiTheme="minorEastAsia" w:eastAsiaTheme="minorEastAsia"/>
          <w:color w:val="auto"/>
          <w:sz w:val="21"/>
          <w:szCs w:val="21"/>
          <w:highlight w:val="none"/>
          <w:shd w:val="clear" w:color="auto" w:fill="ffffff"/>
        </w:rPr>
        <w:t xml:space="preserve">拟投入本项目人员、设备不与其他项目重复承诺书</w:t>
      </w:r>
      <w:r/>
    </w:p>
    <w:p>
      <w:pPr>
        <w:pStyle w:val="1016"/>
        <w:ind w:firstLine="480"/>
        <w:jc w:val="left"/>
        <w:spacing w:line="360" w:lineRule="auto"/>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pStyle w:val="1016"/>
        <w:ind w:firstLine="482"/>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拟投入本项目人员、设备不与其他项目重复承诺书</w:t>
      </w:r>
      <w:r/>
    </w:p>
    <w:p>
      <w:pPr>
        <w:pStyle w:val="1016"/>
        <w:ind w:firstLine="482"/>
        <w:jc w:val="left"/>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pStyle w:val="1016"/>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我司承诺：在本项目投标文件中承诺配置的项目组人员、车辆（设备）信息与</w:t>
      </w:r>
      <w:r>
        <w:rPr>
          <w:rFonts w:hint="eastAsia" w:asciiTheme="minorEastAsia" w:hAnsiTheme="minorEastAsia" w:eastAsiaTheme="minorEastAsia"/>
          <w:color w:val="auto"/>
          <w:sz w:val="24"/>
          <w:highlight w:val="none"/>
          <w:lang w:eastAsia="zh-CN"/>
        </w:rPr>
        <w:t xml:space="preserve">2026年</w:t>
      </w:r>
      <w:r>
        <w:rPr>
          <w:rFonts w:hint="eastAsia" w:asciiTheme="minorEastAsia" w:hAnsiTheme="minorEastAsia" w:eastAsiaTheme="minorEastAsia"/>
          <w:color w:val="auto"/>
          <w:sz w:val="24"/>
          <w:highlight w:val="none"/>
          <w:lang w:eastAsia="zh-CN"/>
        </w:rPr>
        <w:t xml:space="preserve">8月1日</w:t>
      </w:r>
      <w:r>
        <w:rPr>
          <w:rFonts w:hint="eastAsia" w:asciiTheme="minorEastAsia" w:hAnsiTheme="minorEastAsia" w:eastAsiaTheme="minorEastAsia"/>
          <w:color w:val="auto"/>
          <w:sz w:val="24"/>
          <w:highlight w:val="none"/>
        </w:rPr>
        <w:t xml:space="preserve">后仍在履行的其他项目中所配备的人员或设备信息不重复。</w:t>
      </w:r>
      <w:r/>
    </w:p>
    <w:p>
      <w:pPr>
        <w:pStyle w:val="1016"/>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本项目投标文件中承诺为本项目配置的项目组人员为非变更后无在养项目，若为其他项目中已变更或被更换的，原项目合同在</w:t>
      </w:r>
      <w:r>
        <w:rPr>
          <w:rFonts w:hint="eastAsia" w:asciiTheme="minorEastAsia" w:hAnsiTheme="minorEastAsia" w:eastAsiaTheme="minorEastAsia"/>
          <w:color w:val="auto"/>
          <w:sz w:val="24"/>
          <w:highlight w:val="none"/>
          <w:lang w:eastAsia="zh-CN"/>
        </w:rPr>
        <w:t xml:space="preserve">2026年</w:t>
      </w:r>
      <w:r>
        <w:rPr>
          <w:rFonts w:hint="eastAsia" w:asciiTheme="minorEastAsia" w:hAnsiTheme="minorEastAsia" w:eastAsiaTheme="minorEastAsia"/>
          <w:color w:val="auto"/>
          <w:sz w:val="24"/>
          <w:highlight w:val="none"/>
          <w:lang w:eastAsia="zh-CN"/>
        </w:rPr>
        <w:t xml:space="preserve">8月1日</w:t>
      </w:r>
      <w:r>
        <w:rPr>
          <w:rFonts w:hint="eastAsia" w:asciiTheme="minorEastAsia" w:hAnsiTheme="minorEastAsia" w:eastAsiaTheme="minorEastAsia"/>
          <w:color w:val="auto"/>
          <w:sz w:val="24"/>
          <w:highlight w:val="none"/>
        </w:rPr>
        <w:t xml:space="preserve">前已履行完成。</w:t>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lang w:eastAsia="zh-CN"/>
        </w:rPr>
        <w:t xml:space="preserve">响应单位</w:t>
      </w:r>
      <w:r>
        <w:rPr>
          <w:rFonts w:hint="eastAsia" w:asciiTheme="minorEastAsia" w:hAnsiTheme="minorEastAsia"/>
          <w:color w:val="auto"/>
          <w:sz w:val="24"/>
          <w:highlight w:val="none"/>
        </w:rPr>
        <w:t xml:space="preserve">：（加盖CA电子公章）</w:t>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法定代表人或代理人：（签字或盖章）</w:t>
      </w:r>
      <w:r/>
    </w:p>
    <w:p>
      <w:pPr>
        <w:pStyle w:val="811"/>
        <w:ind w:firstLine="480"/>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日期：　　　年　　月　　日</w:t>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jc w:val="left"/>
        <w:spacing w:line="240" w:lineRule="auto"/>
        <w:rPr>
          <w:rFonts w:hint="eastAsia" w:cs="宋体" w:asciiTheme="minorEastAsia" w:hAnsiTheme="minorEastAsia"/>
          <w:b/>
          <w:bCs/>
          <w:color w:val="auto"/>
          <w:szCs w:val="21"/>
          <w:highlight w:val="none"/>
        </w:rPr>
        <w:outlineLvl w:val="9"/>
      </w:pPr>
      <w:r>
        <w:rPr>
          <w:rFonts w:hint="eastAsia" w:cs="宋体" w:asciiTheme="minorEastAsia" w:hAnsiTheme="minorEastAsia"/>
          <w:b/>
          <w:bCs/>
          <w:color w:val="auto"/>
          <w:szCs w:val="21"/>
          <w:highlight w:val="none"/>
        </w:rPr>
        <w:br w:type="page" w:clear="all"/>
      </w:r>
      <w:r/>
    </w:p>
    <w:p>
      <w:pPr>
        <w:jc w:val="left"/>
        <w:spacing w:line="360" w:lineRule="auto"/>
        <w:rPr>
          <w:rFonts w:asciiTheme="minorEastAsia" w:hAnsiTheme="minorEastAsia"/>
          <w:b/>
          <w:color w:val="auto"/>
          <w:sz w:val="24"/>
          <w:highlight w:val="none"/>
        </w:rPr>
        <w:outlineLvl w:val="1"/>
      </w:pPr>
      <w:r>
        <w:rPr>
          <w:rFonts w:hint="eastAsia" w:cs="宋体" w:asciiTheme="minorEastAsia" w:hAnsiTheme="minorEastAsia"/>
          <w:b/>
          <w:bCs/>
          <w:color w:val="auto"/>
          <w:szCs w:val="21"/>
          <w:highlight w:val="none"/>
        </w:rPr>
        <w:t xml:space="preserve">格式</w:t>
      </w:r>
      <w:r>
        <w:rPr>
          <w:rFonts w:hint="eastAsia" w:cs="宋体" w:asciiTheme="minorEastAsia" w:hAnsiTheme="minorEastAsia"/>
          <w:b/>
          <w:bCs/>
          <w:color w:val="auto"/>
          <w:szCs w:val="21"/>
          <w:highlight w:val="none"/>
          <w:lang w:val="en-US" w:eastAsia="zh-CN"/>
        </w:rPr>
        <w:t xml:space="preserve">11</w:t>
      </w:r>
      <w:r>
        <w:rPr>
          <w:rFonts w:hint="eastAsia" w:cs="宋体" w:asciiTheme="minorEastAsia" w:hAnsiTheme="minorEastAsia"/>
          <w:b/>
          <w:bCs/>
          <w:color w:val="auto"/>
          <w:sz w:val="21"/>
          <w:szCs w:val="21"/>
          <w:highlight w:val="none"/>
        </w:rPr>
        <w:t xml:space="preserve">：</w:t>
      </w:r>
      <w:r>
        <w:rPr>
          <w:rFonts w:hint="eastAsia" w:asciiTheme="minorEastAsia" w:hAnsiTheme="minorEastAsia"/>
          <w:b/>
          <w:bCs/>
          <w:color w:val="auto"/>
          <w:sz w:val="21"/>
          <w:szCs w:val="21"/>
          <w:highlight w:val="none"/>
        </w:rPr>
        <w:t xml:space="preserve">委外处置承诺书</w:t>
      </w:r>
      <w:r>
        <w:rPr>
          <w:rFonts w:hint="eastAsia" w:asciiTheme="minorEastAsia" w:hAnsiTheme="minorEastAsia"/>
          <w:b/>
          <w:color w:val="auto"/>
          <w:sz w:val="21"/>
          <w:szCs w:val="21"/>
          <w:highlight w:val="none"/>
        </w:rPr>
        <w:t xml:space="preserve"> </w:t>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jc w:val="center"/>
        <w:spacing w:line="360" w:lineRule="auto"/>
        <w:rPr>
          <w:rFonts w:hint="eastAsia" w:asciiTheme="minorEastAsia" w:hAnsiTheme="minorEastAsia"/>
          <w:b/>
          <w:bCs/>
          <w:color w:val="auto"/>
          <w:sz w:val="24"/>
          <w:highlight w:val="none"/>
          <w:lang w:val="en-US" w:eastAsia="zh-CN"/>
        </w:rPr>
      </w:pPr>
      <w:r>
        <w:rPr>
          <w:rFonts w:hint="eastAsia" w:asciiTheme="minorEastAsia" w:hAnsiTheme="minorEastAsia"/>
          <w:b/>
          <w:bCs/>
          <w:color w:val="auto"/>
          <w:sz w:val="24"/>
          <w:highlight w:val="none"/>
          <w:lang w:val="en-US" w:eastAsia="zh-CN"/>
        </w:rPr>
        <w:t xml:space="preserve">委外处置承诺书</w:t>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b/>
          <w:color w:val="auto"/>
          <w:sz w:val="24"/>
          <w:highlight w:val="none"/>
          <w:lang w:eastAsia="zh-CN"/>
        </w:rPr>
        <w:t xml:space="preserve">苏州市卫康招投标咨询服务有限公司</w:t>
      </w:r>
      <w:r>
        <w:rPr>
          <w:rFonts w:asciiTheme="minorEastAsia" w:hAnsiTheme="minorEastAsia"/>
          <w:b/>
          <w:bCs/>
          <w:color w:val="auto"/>
          <w:sz w:val="24"/>
          <w:highlight w:val="none"/>
        </w:rPr>
        <w:t xml:space="preserve">：</w:t>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t xml:space="preserve">我们收到             号采购文件，经仔细阅读和研究，我司承诺：对于除灯管处置外其他类别，含：“HW03、HW12、HW16、HW31(900-052-31）、HW49(900-041-49）、HW(900-044-49）、HW(900-045-49）等”，若有超出处置范围的，承诺委托有相应资质的单位处置，并提供相应资质单位的《危险废物经营许可证》及与有相应资质的单位签订的危废处置协议。成交后相关证明材料须在进场核验时向采购人提交。</w:t>
      </w:r>
      <w:r/>
    </w:p>
    <w:p>
      <w:pPr>
        <w:ind w:firstLine="482"/>
        <w:spacing w:line="360" w:lineRule="auto"/>
        <w:rPr>
          <w:rFonts w:hint="eastAsia" w:asciiTheme="minorEastAsia" w:hAnsiTheme="minorEastAsia"/>
          <w:color w:val="auto"/>
          <w:sz w:val="24"/>
          <w:highlight w:val="none"/>
          <w:lang w:eastAsia="zh-CN"/>
        </w:rPr>
      </w:pPr>
      <w:r>
        <w:rPr>
          <w:rFonts w:hint="eastAsia" w:asciiTheme="minorEastAsia" w:hAnsiTheme="minorEastAsia"/>
          <w:color w:val="auto"/>
          <w:sz w:val="24"/>
          <w:highlight w:val="none"/>
          <w:lang w:eastAsia="zh-CN"/>
        </w:rPr>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lang w:eastAsia="zh-CN"/>
        </w:rPr>
        <w:t xml:space="preserve">响应单位</w:t>
      </w:r>
      <w:r>
        <w:rPr>
          <w:rFonts w:hint="eastAsia" w:asciiTheme="minorEastAsia" w:hAnsiTheme="minorEastAsia"/>
          <w:color w:val="auto"/>
          <w:sz w:val="24"/>
          <w:highlight w:val="none"/>
        </w:rPr>
        <w:t xml:space="preserve">：（加盖CA电子公章）</w:t>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法定代表人或代理人：（签字或盖章）</w:t>
      </w:r>
      <w:r/>
    </w:p>
    <w:p>
      <w:pPr>
        <w:ind w:firstLine="516"/>
        <w:spacing w:line="360" w:lineRule="auto"/>
        <w:rPr>
          <w:rFonts w:hint="eastAsia" w:asciiTheme="minorEastAsia" w:hAnsiTheme="minorEastAsia"/>
          <w:color w:val="auto"/>
          <w:sz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日期：　　　年　　月　　日</w:t>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asciiTheme="minorEastAsia" w:hAnsiTheme="minorEastAsia"/>
          <w:b/>
          <w:color w:val="auto"/>
          <w:sz w:val="24"/>
          <w:highlight w:val="none"/>
        </w:rPr>
        <w:outlineLvl w:val="1"/>
      </w:pPr>
      <w:r>
        <w:rPr>
          <w:rFonts w:hint="eastAsia" w:cs="宋体" w:asciiTheme="minorEastAsia" w:hAnsiTheme="minorEastAsia"/>
          <w:b/>
          <w:bCs/>
          <w:color w:val="auto"/>
          <w:szCs w:val="21"/>
          <w:highlight w:val="none"/>
        </w:rPr>
        <w:t xml:space="preserve">格式</w:t>
      </w:r>
      <w:r>
        <w:rPr>
          <w:rFonts w:hint="eastAsia" w:cs="宋体" w:asciiTheme="minorEastAsia" w:hAnsiTheme="minorEastAsia"/>
          <w:b/>
          <w:bCs/>
          <w:color w:val="auto"/>
          <w:szCs w:val="21"/>
          <w:highlight w:val="none"/>
          <w:lang w:val="en-US" w:eastAsia="zh-CN"/>
        </w:rPr>
        <w:t xml:space="preserve">12</w:t>
      </w:r>
      <w:r>
        <w:rPr>
          <w:rFonts w:hint="eastAsia" w:cs="宋体" w:asciiTheme="minorEastAsia" w:hAnsiTheme="minorEastAsia"/>
          <w:b/>
          <w:bCs/>
          <w:color w:val="auto"/>
          <w:sz w:val="21"/>
          <w:szCs w:val="21"/>
          <w:highlight w:val="none"/>
        </w:rPr>
        <w:t xml:space="preserve">：</w:t>
      </w:r>
      <w:r>
        <w:rPr>
          <w:rFonts w:hint="eastAsia" w:asciiTheme="minorEastAsia" w:hAnsiTheme="minorEastAsia"/>
          <w:b/>
          <w:bCs/>
          <w:color w:val="auto"/>
          <w:sz w:val="21"/>
          <w:szCs w:val="21"/>
          <w:highlight w:val="none"/>
        </w:rPr>
        <w:t xml:space="preserve">委外</w:t>
      </w:r>
      <w:r>
        <w:rPr>
          <w:rFonts w:hint="eastAsia" w:asciiTheme="minorEastAsia" w:hAnsiTheme="minorEastAsia"/>
          <w:b/>
          <w:bCs/>
          <w:color w:val="auto"/>
          <w:sz w:val="21"/>
          <w:szCs w:val="21"/>
          <w:highlight w:val="none"/>
          <w:lang w:val="en-US" w:eastAsia="zh-CN"/>
        </w:rPr>
        <w:t xml:space="preserve">运输</w:t>
      </w:r>
      <w:r>
        <w:rPr>
          <w:rFonts w:hint="eastAsia" w:asciiTheme="minorEastAsia" w:hAnsiTheme="minorEastAsia"/>
          <w:b/>
          <w:bCs/>
          <w:color w:val="auto"/>
          <w:sz w:val="21"/>
          <w:szCs w:val="21"/>
          <w:highlight w:val="none"/>
        </w:rPr>
        <w:t xml:space="preserve">承诺书</w:t>
      </w:r>
      <w:r>
        <w:rPr>
          <w:rFonts w:hint="eastAsia" w:asciiTheme="minorEastAsia" w:hAnsiTheme="minorEastAsia"/>
          <w:b/>
          <w:color w:val="auto"/>
          <w:sz w:val="21"/>
          <w:szCs w:val="21"/>
          <w:highlight w:val="none"/>
        </w:rPr>
        <w:t xml:space="preserve"> </w:t>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jc w:val="center"/>
        <w:spacing w:line="360" w:lineRule="auto"/>
        <w:rPr>
          <w:rFonts w:hint="eastAsia" w:asciiTheme="minorEastAsia" w:hAnsiTheme="minorEastAsia"/>
          <w:b/>
          <w:bCs/>
          <w:color w:val="auto"/>
          <w:sz w:val="24"/>
          <w:highlight w:val="none"/>
          <w:lang w:val="en-US" w:eastAsia="zh-CN"/>
        </w:rPr>
      </w:pPr>
      <w:r>
        <w:rPr>
          <w:rFonts w:hint="eastAsia" w:asciiTheme="minorEastAsia" w:hAnsiTheme="minorEastAsia"/>
          <w:b/>
          <w:bCs/>
          <w:color w:val="auto"/>
          <w:sz w:val="24"/>
          <w:highlight w:val="none"/>
          <w:lang w:val="en-US" w:eastAsia="zh-CN"/>
        </w:rPr>
        <w:t xml:space="preserve">委外运输承诺书</w:t>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b/>
          <w:color w:val="auto"/>
          <w:sz w:val="24"/>
          <w:highlight w:val="none"/>
          <w:lang w:eastAsia="zh-CN"/>
        </w:rPr>
        <w:t xml:space="preserve">苏州市卫康招投标咨询服务有限公司</w:t>
      </w:r>
      <w:r>
        <w:rPr>
          <w:rFonts w:asciiTheme="minorEastAsia" w:hAnsiTheme="minorEastAsia"/>
          <w:b/>
          <w:bCs/>
          <w:color w:val="auto"/>
          <w:sz w:val="24"/>
          <w:highlight w:val="none"/>
        </w:rPr>
        <w:t xml:space="preserve">：</w:t>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t xml:space="preserve">我们收到             号采购文件，经仔细阅读和研究，我司承诺：本项目内各类危废如委外运输的，严格按照相关法律法规以及管理服务要求的标准执行，承诺委托有相应资质的单位运输，提供与委外单位签订的运输协议，并提供相应单位有效的《道路运输经营许可证》且经营范围须含经营性道路危险货物运输（危险废物）。成交后相关证明材料须在进场核验时向采购人提交。</w:t>
      </w:r>
      <w:r/>
    </w:p>
    <w:p>
      <w:pPr>
        <w:ind w:firstLine="482"/>
        <w:spacing w:line="360" w:lineRule="auto"/>
        <w:rPr>
          <w:rFonts w:hint="eastAsia" w:asciiTheme="minorEastAsia" w:hAnsiTheme="minorEastAsia"/>
          <w:color w:val="auto"/>
          <w:sz w:val="24"/>
          <w:highlight w:val="none"/>
          <w:lang w:eastAsia="zh-CN"/>
        </w:rPr>
      </w:pPr>
      <w:r>
        <w:rPr>
          <w:rFonts w:hint="eastAsia" w:asciiTheme="minorEastAsia" w:hAnsiTheme="minorEastAsia"/>
          <w:color w:val="auto"/>
          <w:sz w:val="24"/>
          <w:highlight w:val="none"/>
          <w:lang w:eastAsia="zh-CN"/>
        </w:rPr>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lang w:eastAsia="zh-CN"/>
        </w:rPr>
        <w:t xml:space="preserve">响应单位</w:t>
      </w:r>
      <w:r>
        <w:rPr>
          <w:rFonts w:hint="eastAsia" w:asciiTheme="minorEastAsia" w:hAnsiTheme="minorEastAsia"/>
          <w:color w:val="auto"/>
          <w:sz w:val="24"/>
          <w:highlight w:val="none"/>
        </w:rPr>
        <w:t xml:space="preserve">：（加盖CA电子公章）</w:t>
      </w:r>
      <w:r/>
    </w:p>
    <w:p>
      <w:pPr>
        <w:ind w:firstLine="482"/>
        <w:spacing w:line="360" w:lineRule="auto"/>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法定代表人或代理人：（签字或盖章）</w:t>
      </w:r>
      <w:r/>
    </w:p>
    <w:p>
      <w:pPr>
        <w:ind w:firstLine="482"/>
        <w:spacing w:line="360" w:lineRule="auto"/>
        <w:rPr>
          <w:rFonts w:hint="eastAsia" w:cs="宋体" w:asciiTheme="minorEastAsia" w:hAnsiTheme="minorEastAsia" w:eastAsiaTheme="minorEastAsia"/>
          <w:color w:val="auto"/>
          <w:sz w:val="21"/>
          <w:szCs w:val="21"/>
          <w:highlight w:val="none"/>
        </w:rPr>
      </w:pPr>
      <w:r>
        <w:rPr>
          <w:rFonts w:hint="eastAsia" w:ascii="宋体" w:hAnsi="宋体" w:eastAsia="宋体" w:cs="宋体"/>
          <w:b w:val="0"/>
          <w:color w:val="auto"/>
          <w:sz w:val="24"/>
          <w:szCs w:val="24"/>
          <w:highlight w:val="none"/>
          <w:lang w:val="en-US" w:eastAsia="zh-CN" w:bidi="ar-SA"/>
        </w:rPr>
        <w:t xml:space="preserve">日期：　　　年　　月　　日</w:t>
      </w:r>
      <w:r/>
    </w:p>
    <w:p>
      <w:pPr>
        <w:pStyle w:val="811"/>
        <w:ind w:firstLine="0"/>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rPr>
          <w:b/>
          <w:bCs/>
          <w:color w:val="auto"/>
          <w:highlight w:val="none"/>
        </w:rPr>
      </w:pPr>
      <w:r>
        <w:rPr>
          <w:rFonts w:hint="eastAsia"/>
          <w:b/>
          <w:bCs/>
          <w:color w:val="auto"/>
          <w:highlight w:val="none"/>
        </w:rPr>
        <w:t xml:space="preserve">格式</w:t>
      </w:r>
      <w:r>
        <w:rPr>
          <w:rFonts w:hint="eastAsia"/>
          <w:b/>
          <w:bCs/>
          <w:color w:val="auto"/>
          <w:highlight w:val="none"/>
          <w:lang w:val="en-US" w:eastAsia="zh-CN"/>
        </w:rPr>
        <w:t xml:space="preserve">13</w:t>
      </w:r>
      <w:r>
        <w:rPr>
          <w:rFonts w:hint="eastAsia"/>
          <w:b/>
          <w:bCs/>
          <w:color w:val="auto"/>
          <w:highlight w:val="none"/>
        </w:rPr>
        <w:t xml:space="preserve">：企业类似项目一览表</w:t>
      </w:r>
      <w:r/>
    </w:p>
    <w:p>
      <w:pPr>
        <w:ind w:firstLine="480"/>
        <w:rPr>
          <w:rFonts w:asciiTheme="minorEastAsia" w:hAnsiTheme="minorEastAsia"/>
          <w:b/>
          <w:color w:val="auto"/>
          <w:sz w:val="24"/>
          <w:highlight w:val="none"/>
        </w:rPr>
      </w:pPr>
      <w:r>
        <w:rPr>
          <w:rFonts w:asciiTheme="minorEastAsia" w:hAnsiTheme="minorEastAsia"/>
          <w:b/>
          <w:color w:val="auto"/>
          <w:sz w:val="24"/>
          <w:highlight w:val="none"/>
        </w:rPr>
      </w:r>
      <w:r/>
    </w:p>
    <w:p>
      <w:pPr>
        <w:jc w:val="center"/>
        <w:rPr>
          <w:rFonts w:asciiTheme="minorEastAsia" w:hAnsiTheme="minorEastAsia"/>
          <w:b/>
          <w:bCs/>
          <w:color w:val="auto"/>
          <w:sz w:val="24"/>
          <w:highlight w:val="none"/>
        </w:rPr>
      </w:pPr>
      <w:r>
        <w:rPr>
          <w:rFonts w:hint="eastAsia" w:asciiTheme="minorEastAsia" w:hAnsiTheme="minorEastAsia"/>
          <w:b/>
          <w:bCs/>
          <w:color w:val="auto"/>
          <w:highlight w:val="none"/>
        </w:rPr>
        <w:t xml:space="preserve">类似项目一览表</w:t>
      </w:r>
      <w:r/>
    </w:p>
    <w:tbl>
      <w:tblPr>
        <w:tblStyle w:val="820"/>
        <w:tblW w:w="8973" w:type="dxa"/>
        <w:tblInd w:w="-3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36"/>
        <w:gridCol w:w="1513"/>
        <w:gridCol w:w="2263"/>
        <w:gridCol w:w="1862"/>
        <w:gridCol w:w="2599"/>
      </w:tblGrid>
      <w:tr>
        <w:trPr>
          <w:cantSplit/>
          <w:trHeight w:val="740"/>
        </w:trPr>
        <w:tc>
          <w:tcPr>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jc w:val="center"/>
              <w:spacing w:line="320" w:lineRule="exact"/>
              <w:rPr>
                <w:rFonts w:cs="宋体" w:asciiTheme="minorEastAsia" w:hAnsiTheme="minorEastAsia"/>
                <w:color w:val="auto"/>
                <w:highlight w:val="none"/>
              </w:rPr>
            </w:pPr>
            <w:r>
              <w:rPr>
                <w:rFonts w:hint="eastAsia" w:cs="宋体" w:asciiTheme="minorEastAsia" w:hAnsiTheme="minorEastAsia"/>
                <w:color w:val="auto"/>
                <w:highlight w:val="none"/>
              </w:rPr>
              <w:t xml:space="preserve">序号</w:t>
            </w:r>
            <w:r/>
          </w:p>
        </w:tc>
        <w:tc>
          <w:tcPr>
            <w:tcBorders>
              <w:top w:val="single" w:color="auto" w:sz="6" w:space="0"/>
              <w:left w:val="single" w:color="auto" w:sz="6" w:space="0"/>
              <w:bottom w:val="single" w:color="auto" w:sz="6" w:space="0"/>
              <w:right w:val="single" w:color="auto" w:sz="6" w:space="0"/>
            </w:tcBorders>
            <w:tcW w:w="1513" w:type="dxa"/>
            <w:vAlign w:val="center"/>
            <w:textDirection w:val="lrTb"/>
            <w:noWrap w:val="false"/>
          </w:tcPr>
          <w:p>
            <w:pPr>
              <w:jc w:val="center"/>
              <w:spacing w:line="320" w:lineRule="exact"/>
              <w:rPr>
                <w:rFonts w:cs="宋体" w:asciiTheme="minorEastAsia" w:hAnsiTheme="minorEastAsia"/>
                <w:color w:val="auto"/>
                <w:highlight w:val="none"/>
              </w:rPr>
            </w:pPr>
            <w:r>
              <w:rPr>
                <w:rFonts w:hint="eastAsia" w:cs="宋体" w:asciiTheme="minorEastAsia" w:hAnsiTheme="minorEastAsia"/>
                <w:color w:val="auto"/>
                <w:highlight w:val="none"/>
              </w:rPr>
              <w:t xml:space="preserve">采购单位</w:t>
            </w:r>
            <w:r/>
          </w:p>
        </w:tc>
        <w:tc>
          <w:tcPr>
            <w:tcBorders>
              <w:top w:val="single" w:color="auto" w:sz="6" w:space="0"/>
              <w:left w:val="single" w:color="auto" w:sz="6" w:space="0"/>
              <w:bottom w:val="single" w:color="auto" w:sz="6" w:space="0"/>
              <w:right w:val="single" w:color="auto" w:sz="6" w:space="0"/>
            </w:tcBorders>
            <w:tcW w:w="2263" w:type="dxa"/>
            <w:vAlign w:val="center"/>
            <w:textDirection w:val="lrTb"/>
            <w:noWrap w:val="false"/>
          </w:tcPr>
          <w:p>
            <w:pPr>
              <w:jc w:val="center"/>
              <w:spacing w:line="320" w:lineRule="exact"/>
              <w:rPr>
                <w:rFonts w:cs="宋体" w:asciiTheme="minorEastAsia" w:hAnsiTheme="minorEastAsia"/>
                <w:color w:val="auto"/>
                <w:highlight w:val="none"/>
              </w:rPr>
            </w:pPr>
            <w:r>
              <w:rPr>
                <w:rFonts w:hint="eastAsia" w:cs="宋体" w:asciiTheme="minorEastAsia" w:hAnsiTheme="minorEastAsia"/>
                <w:color w:val="auto"/>
                <w:highlight w:val="none"/>
              </w:rPr>
              <w:t xml:space="preserve">项目名称</w:t>
            </w:r>
            <w:r/>
          </w:p>
        </w:tc>
        <w:tc>
          <w:tcPr>
            <w:tcBorders>
              <w:top w:val="single" w:color="auto" w:sz="6" w:space="0"/>
              <w:left w:val="single" w:color="auto" w:sz="6" w:space="0"/>
              <w:bottom w:val="single" w:color="auto" w:sz="6" w:space="0"/>
              <w:right w:val="single" w:color="auto" w:sz="4" w:space="0"/>
            </w:tcBorders>
            <w:tcW w:w="1862" w:type="dxa"/>
            <w:vAlign w:val="center"/>
            <w:textDirection w:val="lrTb"/>
            <w:noWrap w:val="false"/>
          </w:tcPr>
          <w:p>
            <w:pPr>
              <w:ind w:firstLine="482"/>
              <w:spacing w:line="320" w:lineRule="exact"/>
              <w:rPr>
                <w:rFonts w:cs="宋体" w:asciiTheme="minorEastAsia" w:hAnsiTheme="minorEastAsia"/>
                <w:color w:val="auto"/>
                <w:highlight w:val="none"/>
              </w:rPr>
            </w:pPr>
            <w:r>
              <w:rPr>
                <w:rFonts w:hint="eastAsia" w:cs="宋体" w:asciiTheme="minorEastAsia" w:hAnsiTheme="minorEastAsia"/>
                <w:color w:val="auto"/>
                <w:szCs w:val="21"/>
                <w:highlight w:val="none"/>
              </w:rPr>
              <w:t xml:space="preserve">服务内容说明</w:t>
            </w:r>
            <w:r/>
          </w:p>
        </w:tc>
        <w:tc>
          <w:tcPr>
            <w:tcBorders>
              <w:top w:val="single" w:color="auto" w:sz="6" w:space="0"/>
              <w:left w:val="single" w:color="auto" w:sz="4" w:space="0"/>
              <w:bottom w:val="single" w:color="auto" w:sz="6" w:space="0"/>
              <w:right w:val="single" w:color="auto" w:sz="4" w:space="0"/>
            </w:tcBorders>
            <w:tcW w:w="2599" w:type="dxa"/>
            <w:vAlign w:val="center"/>
            <w:textDirection w:val="lrTb"/>
            <w:noWrap w:val="false"/>
          </w:tcPr>
          <w:p>
            <w:pPr>
              <w:jc w:val="center"/>
              <w:spacing w:line="320" w:lineRule="exact"/>
              <w:rPr>
                <w:rFonts w:cs="宋体" w:asciiTheme="minorEastAsia" w:hAnsiTheme="minorEastAsia"/>
                <w:color w:val="auto"/>
                <w:highlight w:val="none"/>
              </w:rPr>
            </w:pPr>
            <w:r>
              <w:rPr>
                <w:rFonts w:hint="eastAsia" w:cs="宋体" w:asciiTheme="minorEastAsia" w:hAnsiTheme="minorEastAsia"/>
                <w:color w:val="auto"/>
                <w:highlight w:val="none"/>
              </w:rPr>
              <w:t xml:space="preserve">合同签订日期</w:t>
            </w:r>
            <w:r/>
          </w:p>
        </w:tc>
      </w:tr>
      <w:tr>
        <w:trPr>
          <w:cantSplit/>
          <w:trHeight w:val="774" w:hRule="exact"/>
        </w:trPr>
        <w:tc>
          <w:tcPr>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jc w:val="center"/>
              <w:spacing w:line="320" w:lineRule="exact"/>
              <w:rPr>
                <w:rFonts w:cs="宋体" w:asciiTheme="minorEastAsia" w:hAnsiTheme="minorEastAsia"/>
                <w:color w:val="auto"/>
                <w:highlight w:val="none"/>
              </w:rPr>
            </w:pPr>
            <w:r>
              <w:rPr>
                <w:rFonts w:hint="eastAsia" w:cs="宋体" w:asciiTheme="minorEastAsia" w:hAnsiTheme="minorEastAsia"/>
                <w:color w:val="auto"/>
                <w:highlight w:val="none"/>
              </w:rPr>
              <w:t xml:space="preserve">1</w:t>
            </w:r>
            <w:r/>
          </w:p>
        </w:tc>
        <w:tc>
          <w:tcPr>
            <w:tcBorders>
              <w:top w:val="single" w:color="auto" w:sz="6" w:space="0"/>
              <w:left w:val="single" w:color="auto" w:sz="6" w:space="0"/>
              <w:bottom w:val="single" w:color="auto" w:sz="6" w:space="0"/>
              <w:right w:val="single" w:color="auto" w:sz="6" w:space="0"/>
            </w:tcBorders>
            <w:tcW w:w="1513"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6" w:space="0"/>
              <w:bottom w:val="single" w:color="auto" w:sz="6" w:space="0"/>
              <w:right w:val="single" w:color="auto" w:sz="6" w:space="0"/>
            </w:tcBorders>
            <w:tcW w:w="2263"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6" w:space="0"/>
              <w:bottom w:val="single" w:color="auto" w:sz="6" w:space="0"/>
              <w:right w:val="single" w:color="auto" w:sz="4" w:space="0"/>
            </w:tcBorders>
            <w:tcW w:w="1862" w:type="dxa"/>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4" w:space="0"/>
              <w:bottom w:val="single" w:color="auto" w:sz="6" w:space="0"/>
              <w:right w:val="single" w:color="auto" w:sz="4" w:space="0"/>
            </w:tcBorders>
            <w:tcW w:w="2599"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r>
      <w:tr>
        <w:trPr>
          <w:cantSplit/>
          <w:trHeight w:val="774" w:hRule="exact"/>
        </w:trPr>
        <w:tc>
          <w:tcPr>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jc w:val="center"/>
              <w:spacing w:line="320" w:lineRule="exact"/>
              <w:rPr>
                <w:rFonts w:cs="宋体" w:asciiTheme="minorEastAsia" w:hAnsiTheme="minorEastAsia"/>
                <w:color w:val="auto"/>
                <w:highlight w:val="none"/>
              </w:rPr>
            </w:pPr>
            <w:r>
              <w:rPr>
                <w:rFonts w:hint="eastAsia" w:cs="宋体" w:asciiTheme="minorEastAsia" w:hAnsiTheme="minorEastAsia"/>
                <w:color w:val="auto"/>
                <w:highlight w:val="none"/>
              </w:rPr>
              <w:t xml:space="preserve">2</w:t>
            </w:r>
            <w:r/>
          </w:p>
        </w:tc>
        <w:tc>
          <w:tcPr>
            <w:tcBorders>
              <w:top w:val="single" w:color="auto" w:sz="6" w:space="0"/>
              <w:left w:val="single" w:color="auto" w:sz="6" w:space="0"/>
              <w:bottom w:val="single" w:color="auto" w:sz="6" w:space="0"/>
              <w:right w:val="single" w:color="auto" w:sz="6" w:space="0"/>
            </w:tcBorders>
            <w:tcW w:w="1513"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6" w:space="0"/>
              <w:bottom w:val="single" w:color="auto" w:sz="6" w:space="0"/>
              <w:right w:val="single" w:color="auto" w:sz="6" w:space="0"/>
            </w:tcBorders>
            <w:tcW w:w="2263"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6" w:space="0"/>
              <w:bottom w:val="single" w:color="auto" w:sz="6" w:space="0"/>
              <w:right w:val="single" w:color="auto" w:sz="4" w:space="0"/>
            </w:tcBorders>
            <w:tcW w:w="1862" w:type="dxa"/>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4" w:space="0"/>
              <w:bottom w:val="single" w:color="auto" w:sz="6" w:space="0"/>
              <w:right w:val="single" w:color="auto" w:sz="4" w:space="0"/>
            </w:tcBorders>
            <w:tcW w:w="2599"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r>
      <w:tr>
        <w:trPr>
          <w:cantSplit/>
          <w:trHeight w:val="774" w:hRule="exact"/>
        </w:trPr>
        <w:tc>
          <w:tcPr>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jc w:val="center"/>
              <w:spacing w:line="320" w:lineRule="exact"/>
              <w:rPr>
                <w:rFonts w:cs="宋体" w:asciiTheme="minorEastAsia" w:hAnsiTheme="minorEastAsia"/>
                <w:color w:val="auto"/>
                <w:highlight w:val="none"/>
              </w:rPr>
            </w:pPr>
            <w:r>
              <w:rPr>
                <w:rFonts w:hint="eastAsia" w:cs="宋体" w:asciiTheme="minorEastAsia" w:hAnsiTheme="minorEastAsia"/>
                <w:color w:val="auto"/>
                <w:highlight w:val="none"/>
              </w:rPr>
              <w:t xml:space="preserve">3</w:t>
            </w:r>
            <w:r/>
          </w:p>
        </w:tc>
        <w:tc>
          <w:tcPr>
            <w:tcBorders>
              <w:top w:val="single" w:color="auto" w:sz="6" w:space="0"/>
              <w:left w:val="single" w:color="auto" w:sz="6" w:space="0"/>
              <w:bottom w:val="single" w:color="auto" w:sz="6" w:space="0"/>
              <w:right w:val="single" w:color="auto" w:sz="6" w:space="0"/>
            </w:tcBorders>
            <w:tcW w:w="1513"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6" w:space="0"/>
              <w:bottom w:val="single" w:color="auto" w:sz="6" w:space="0"/>
              <w:right w:val="single" w:color="auto" w:sz="6" w:space="0"/>
            </w:tcBorders>
            <w:tcW w:w="2263"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6" w:space="0"/>
              <w:bottom w:val="single" w:color="auto" w:sz="6" w:space="0"/>
              <w:right w:val="single" w:color="auto" w:sz="4" w:space="0"/>
            </w:tcBorders>
            <w:tcW w:w="1862" w:type="dxa"/>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4" w:space="0"/>
              <w:bottom w:val="single" w:color="auto" w:sz="6" w:space="0"/>
              <w:right w:val="single" w:color="auto" w:sz="4" w:space="0"/>
            </w:tcBorders>
            <w:tcW w:w="2599"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r>
    </w:tbl>
    <w:p>
      <w:pPr>
        <w:pStyle w:val="821"/>
        <w:ind w:left="0" w:firstLine="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注：1、须提供的证明材料详见评分标准。表格不够可自行补充。</w:t>
      </w:r>
      <w:r/>
    </w:p>
    <w:p>
      <w:pPr>
        <w:pStyle w:val="1017"/>
        <w:ind w:firstLine="482"/>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pStyle w:val="1017"/>
        <w:ind w:firstLine="482"/>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lang w:eastAsia="zh-CN"/>
        </w:rPr>
        <w:t xml:space="preserve">响应单位</w:t>
      </w:r>
      <w:r>
        <w:rPr>
          <w:rFonts w:hint="eastAsia" w:asciiTheme="minorEastAsia" w:hAnsiTheme="minorEastAsia"/>
          <w:color w:val="auto"/>
          <w:sz w:val="24"/>
          <w:highlight w:val="none"/>
        </w:rPr>
        <w:t xml:space="preserve">：（加盖CA电子公章）</w:t>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法定代表人或代理人：（签字或盖章）</w:t>
      </w:r>
      <w:r/>
    </w:p>
    <w:p>
      <w:pPr>
        <w:ind w:firstLine="482"/>
        <w:spacing w:line="360" w:lineRule="auto"/>
        <w:rPr>
          <w:rFonts w:asciiTheme="minorEastAsia" w:hAnsiTheme="minorEastAsia"/>
          <w:color w:val="auto"/>
          <w:highlight w:val="none"/>
        </w:rPr>
      </w:pPr>
      <w:r>
        <w:rPr>
          <w:rFonts w:hint="eastAsia" w:asciiTheme="minorEastAsia" w:hAnsiTheme="minorEastAsia"/>
          <w:color w:val="auto"/>
          <w:sz w:val="24"/>
          <w:highlight w:val="none"/>
        </w:rPr>
        <w:t xml:space="preserve">日期：年</w:t>
      </w:r>
      <w:r>
        <w:rPr>
          <w:rFonts w:hint="eastAsia" w:asciiTheme="minorEastAsia" w:hAnsiTheme="minorEastAsia"/>
          <w:color w:val="auto"/>
          <w:sz w:val="24"/>
          <w:highlight w:val="none"/>
          <w:lang w:val="en-US" w:eastAsia="zh-CN"/>
        </w:rPr>
        <w:t xml:space="preserve">  </w:t>
      </w:r>
      <w:r>
        <w:rPr>
          <w:rFonts w:hint="eastAsia" w:asciiTheme="minorEastAsia" w:hAnsiTheme="minorEastAsia"/>
          <w:color w:val="auto"/>
          <w:sz w:val="24"/>
          <w:highlight w:val="none"/>
        </w:rPr>
        <w:t xml:space="preserve">月</w:t>
      </w:r>
      <w:r>
        <w:rPr>
          <w:rFonts w:hint="eastAsia" w:asciiTheme="minorEastAsia" w:hAnsiTheme="minorEastAsia"/>
          <w:color w:val="auto"/>
          <w:sz w:val="24"/>
          <w:highlight w:val="none"/>
          <w:lang w:val="en-US" w:eastAsia="zh-CN"/>
        </w:rPr>
        <w:t xml:space="preserve">  </w:t>
      </w:r>
      <w:r>
        <w:rPr>
          <w:rFonts w:hint="eastAsia" w:asciiTheme="minorEastAsia" w:hAnsiTheme="minorEastAsia"/>
          <w:color w:val="auto"/>
          <w:sz w:val="24"/>
          <w:highlight w:val="none"/>
        </w:rPr>
        <w:t xml:space="preserve">日</w:t>
      </w:r>
      <w:r/>
    </w:p>
    <w:p>
      <w:pPr>
        <w:ind w:firstLine="480"/>
        <w:jc w:val="center"/>
        <w:rPr>
          <w:rFonts w:asciiTheme="minorEastAsia" w:hAnsiTheme="minorEastAsia"/>
          <w:b/>
          <w:color w:val="auto"/>
          <w:sz w:val="24"/>
          <w:highlight w:val="none"/>
        </w:rPr>
      </w:pPr>
      <w:r>
        <w:rPr>
          <w:rFonts w:asciiTheme="minorEastAsia" w:hAnsiTheme="minorEastAsia"/>
          <w:b/>
          <w:color w:val="auto"/>
          <w:sz w:val="24"/>
          <w:highlight w:val="none"/>
        </w:rPr>
      </w:r>
      <w:r/>
    </w:p>
    <w:p>
      <w:pPr>
        <w:ind w:firstLine="480"/>
        <w:jc w:val="center"/>
        <w:rPr>
          <w:rFonts w:asciiTheme="minorEastAsia" w:hAnsiTheme="minorEastAsia"/>
          <w:b/>
          <w:color w:val="auto"/>
          <w:sz w:val="24"/>
          <w:highlight w:val="none"/>
        </w:rPr>
      </w:pPr>
      <w:r>
        <w:rPr>
          <w:rFonts w:asciiTheme="minorEastAsia" w:hAnsiTheme="minorEastAsia"/>
          <w:b/>
          <w:color w:val="auto"/>
          <w:sz w:val="24"/>
          <w:highlight w:val="none"/>
        </w:rPr>
      </w:r>
      <w:r/>
    </w:p>
    <w:p>
      <w:pPr>
        <w:ind w:firstLine="480"/>
        <w:jc w:val="center"/>
        <w:rPr>
          <w:rFonts w:asciiTheme="minorEastAsia" w:hAnsiTheme="minorEastAsia"/>
          <w:b/>
          <w:color w:val="auto"/>
          <w:sz w:val="24"/>
          <w:highlight w:val="none"/>
        </w:rPr>
      </w:pPr>
      <w:r>
        <w:rPr>
          <w:rFonts w:asciiTheme="minorEastAsia" w:hAnsiTheme="minorEastAsia"/>
          <w:b/>
          <w:color w:val="auto"/>
          <w:sz w:val="24"/>
          <w:highlight w:val="none"/>
        </w:rPr>
      </w:r>
      <w:r/>
    </w:p>
    <w:p>
      <w:pPr>
        <w:ind w:firstLine="420"/>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rPr>
          <w:rFonts w:hint="eastAsia" w:asciiTheme="minorEastAsia" w:hAnsiTheme="minorEastAsia"/>
          <w:b/>
          <w:color w:val="auto"/>
          <w:szCs w:val="21"/>
          <w:highlight w:val="none"/>
        </w:rPr>
      </w:pPr>
      <w:r>
        <w:rPr>
          <w:rFonts w:hint="eastAsia" w:asciiTheme="minorEastAsia" w:hAnsiTheme="minorEastAsia"/>
          <w:b/>
          <w:color w:val="auto"/>
          <w:szCs w:val="21"/>
          <w:highlight w:val="none"/>
        </w:rPr>
        <w:br w:type="page" w:clear="all"/>
      </w:r>
      <w:r/>
    </w:p>
    <w:p>
      <w:pPr>
        <w:rPr>
          <w:rFonts w:asciiTheme="minorEastAsia" w:hAnsiTheme="minorEastAsia"/>
          <w:b/>
          <w:color w:val="auto"/>
          <w:highlight w:val="none"/>
        </w:rPr>
      </w:pPr>
      <w:r>
        <w:rPr>
          <w:rFonts w:hint="eastAsia" w:asciiTheme="minorEastAsia" w:hAnsiTheme="minorEastAsia"/>
          <w:b/>
          <w:color w:val="auto"/>
          <w:szCs w:val="21"/>
          <w:highlight w:val="none"/>
        </w:rPr>
        <w:t xml:space="preserve">格式1</w:t>
      </w:r>
      <w:r>
        <w:rPr>
          <w:rFonts w:hint="eastAsia" w:asciiTheme="minorEastAsia" w:hAnsiTheme="minorEastAsia"/>
          <w:b/>
          <w:color w:val="auto"/>
          <w:szCs w:val="21"/>
          <w:highlight w:val="none"/>
          <w:lang w:val="en-US" w:eastAsia="zh-CN"/>
        </w:rPr>
        <w:t xml:space="preserve">4</w:t>
      </w:r>
      <w:r>
        <w:rPr>
          <w:rFonts w:hint="eastAsia" w:asciiTheme="minorEastAsia" w:hAnsiTheme="minorEastAsia"/>
          <w:b/>
          <w:color w:val="auto"/>
          <w:szCs w:val="21"/>
          <w:highlight w:val="none"/>
        </w:rPr>
        <w:t xml:space="preserve">：服务方案</w:t>
      </w:r>
      <w:r/>
    </w:p>
    <w:p>
      <w:pPr>
        <w:ind w:firstLine="420"/>
        <w:rPr>
          <w:rFonts w:cs="宋体" w:asciiTheme="minorEastAsia" w:hAnsiTheme="minorEastAsia"/>
          <w:b/>
          <w:color w:val="auto"/>
          <w:highlight w:val="none"/>
        </w:rPr>
      </w:pPr>
      <w:r>
        <w:rPr>
          <w:rFonts w:cs="宋体" w:asciiTheme="minorEastAsia" w:hAnsiTheme="minorEastAsia"/>
          <w:b/>
          <w:color w:val="auto"/>
          <w:highlight w:val="none"/>
        </w:rPr>
      </w:r>
      <w:r/>
    </w:p>
    <w:p>
      <w:pPr>
        <w:jc w:val="center"/>
        <w:rPr>
          <w:rFonts w:asciiTheme="minorEastAsia" w:hAnsiTheme="minorEastAsia"/>
          <w:b/>
          <w:color w:val="auto"/>
          <w:highlight w:val="none"/>
        </w:rPr>
      </w:pPr>
      <w:r>
        <w:rPr>
          <w:rFonts w:hint="eastAsia" w:cs="宋体" w:asciiTheme="minorEastAsia" w:hAnsiTheme="minorEastAsia"/>
          <w:b/>
          <w:color w:val="auto"/>
          <w:highlight w:val="none"/>
        </w:rPr>
        <w:t xml:space="preserve">服务方案</w:t>
      </w:r>
      <w:r/>
    </w:p>
    <w:tbl>
      <w:tblPr>
        <w:tblStyle w:val="820"/>
        <w:tblW w:w="9315"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15"/>
      </w:tblGrid>
      <w:tr>
        <w:trPr>
          <w:trHeight w:val="1676"/>
        </w:trPr>
        <w:tc>
          <w:tcPr>
            <w:tcBorders>
              <w:top w:val="single" w:color="auto" w:sz="4" w:space="0"/>
              <w:left w:val="single" w:color="auto" w:sz="4" w:space="0"/>
              <w:bottom w:val="single" w:color="auto" w:sz="4" w:space="0"/>
              <w:right w:val="single" w:color="auto" w:sz="4" w:space="0"/>
            </w:tcBorders>
            <w:tcW w:w="9315" w:type="dxa"/>
            <w:textDirection w:val="lrTb"/>
            <w:noWrap w:val="false"/>
          </w:tcPr>
          <w:p>
            <w:pPr>
              <w:ind w:firstLine="482"/>
              <w:jc w:val="left"/>
              <w:spacing w:line="360" w:lineRule="auto"/>
              <w:tabs>
                <w:tab w:val="left" w:pos="1320" w:leader="none"/>
              </w:tabs>
              <w:rPr>
                <w:rFonts w:asciiTheme="minorEastAsia" w:hAnsiTheme="minorEastAsia"/>
                <w:i/>
                <w:color w:val="auto"/>
                <w:sz w:val="24"/>
                <w:highlight w:val="none"/>
              </w:rPr>
            </w:pPr>
            <w:r>
              <w:rPr>
                <w:rFonts w:hint="eastAsia" w:asciiTheme="minorEastAsia" w:hAnsiTheme="minorEastAsia"/>
                <w:color w:val="auto"/>
                <w:sz w:val="24"/>
                <w:highlight w:val="none"/>
              </w:rPr>
              <w:t xml:space="preserve">提示：</w:t>
            </w:r>
            <w:r>
              <w:rPr>
                <w:rFonts w:hint="eastAsia" w:asciiTheme="minorEastAsia" w:hAnsiTheme="minorEastAsia"/>
                <w:color w:val="auto"/>
                <w:sz w:val="24"/>
                <w:highlight w:val="none"/>
                <w:lang w:eastAsia="zh-CN"/>
              </w:rPr>
              <w:t xml:space="preserve">响应单位</w:t>
            </w:r>
            <w:r>
              <w:rPr>
                <w:rFonts w:hint="eastAsia" w:asciiTheme="minorEastAsia" w:hAnsiTheme="minorEastAsia"/>
                <w:color w:val="auto"/>
                <w:sz w:val="24"/>
                <w:highlight w:val="none"/>
              </w:rPr>
              <w:t xml:space="preserve">针对本项目制定的技术方案： </w:t>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hint="eastAsia" w:asciiTheme="minorEastAsia" w:hAnsiTheme="minorEastAsia"/>
                <w:color w:val="auto"/>
                <w:sz w:val="24"/>
                <w:highlight w:val="none"/>
                <w:shd w:val="clear" w:color="auto" w:fill="ffffff"/>
                <w:lang w:eastAsia="zh-CN"/>
              </w:rPr>
              <w:t xml:space="preserve">响应单位</w:t>
            </w:r>
            <w:r>
              <w:rPr>
                <w:rFonts w:hint="eastAsia" w:asciiTheme="minorEastAsia" w:hAnsiTheme="minorEastAsia"/>
                <w:color w:val="auto"/>
                <w:sz w:val="24"/>
                <w:highlight w:val="none"/>
                <w:shd w:val="clear" w:color="auto" w:fill="ffffff"/>
              </w:rPr>
              <w:t xml:space="preserve">可根据自身情况编写，本页不够可另加页附后。</w:t>
            </w:r>
            <w:r/>
          </w:p>
          <w:p>
            <w:pPr>
              <w:ind w:firstLine="422"/>
              <w:spacing w:line="360" w:lineRule="auto"/>
              <w:rPr>
                <w:rFonts w:cs="宋体" w:asciiTheme="minorEastAsia" w:hAnsiTheme="minorEastAsia"/>
                <w:i/>
                <w:color w:val="auto"/>
                <w:highlight w:val="none"/>
              </w:rPr>
            </w:pPr>
            <w:r>
              <w:rPr>
                <w:rFonts w:cs="宋体" w:asciiTheme="minorEastAsia" w:hAnsiTheme="minorEastAsia"/>
                <w:i/>
                <w:color w:val="auto"/>
                <w:highlight w:val="none"/>
              </w:rPr>
            </w:r>
            <w:r/>
          </w:p>
          <w:p>
            <w:pPr>
              <w:spacing w:line="360" w:lineRule="auto"/>
              <w:rPr>
                <w:rFonts w:cs="宋体" w:asciiTheme="minorEastAsia" w:hAnsiTheme="minorEastAsia"/>
                <w:i/>
                <w:color w:val="auto"/>
                <w:highlight w:val="none"/>
              </w:rPr>
            </w:pPr>
            <w:r>
              <w:rPr>
                <w:rFonts w:cs="宋体" w:asciiTheme="minorEastAsia" w:hAnsiTheme="minorEastAsia"/>
                <w:i/>
                <w:color w:val="auto"/>
                <w:highlight w:val="none"/>
              </w:rPr>
            </w:r>
            <w:r/>
          </w:p>
        </w:tc>
      </w:tr>
    </w:tbl>
    <w:p>
      <w:pPr>
        <w:rPr>
          <w:rFonts w:cs="宋体" w:asciiTheme="minorEastAsia" w:hAnsiTheme="minorEastAsia"/>
          <w:color w:val="auto"/>
          <w:highlight w:val="none"/>
        </w:rPr>
      </w:pPr>
      <w:r>
        <w:rPr>
          <w:rFonts w:hint="eastAsia" w:cs="宋体" w:asciiTheme="minorEastAsia" w:hAnsiTheme="minorEastAsia"/>
          <w:color w:val="auto"/>
          <w:highlight w:val="none"/>
        </w:rPr>
        <w:t xml:space="preserve">注：格式可自行修改补充。</w:t>
      </w:r>
      <w:r/>
    </w:p>
    <w:p>
      <w:pPr>
        <w:rPr>
          <w:rFonts w:cs="宋体" w:asciiTheme="minorEastAsia" w:hAnsiTheme="minorEastAsia"/>
          <w:color w:val="auto"/>
          <w:highlight w:val="none"/>
        </w:rPr>
      </w:pPr>
      <w:r>
        <w:rPr>
          <w:rFonts w:cs="宋体" w:asciiTheme="minorEastAsia" w:hAnsiTheme="minorEastAsia"/>
          <w:color w:val="auto"/>
          <w:highlight w:val="none"/>
        </w:rPr>
      </w:r>
      <w:r/>
    </w:p>
    <w:p>
      <w:pPr>
        <w:rPr>
          <w:rFonts w:cs="宋体" w:asciiTheme="minorEastAsia" w:hAnsiTheme="minorEastAsia"/>
          <w:color w:val="auto"/>
          <w:highlight w:val="none"/>
        </w:rPr>
      </w:pPr>
      <w:r>
        <w:rPr>
          <w:rFonts w:cs="宋体" w:asciiTheme="minorEastAsia" w:hAnsiTheme="minorEastAsia"/>
          <w:color w:val="auto"/>
          <w:highlight w:val="none"/>
        </w:rPr>
      </w:r>
      <w:r/>
    </w:p>
    <w:p>
      <w:pPr>
        <w:rPr>
          <w:rFonts w:cs="宋体" w:asciiTheme="minorEastAsia" w:hAnsiTheme="minorEastAsia"/>
          <w:color w:val="auto"/>
          <w:highlight w:val="none"/>
        </w:rPr>
      </w:pPr>
      <w:r>
        <w:rPr>
          <w:rFonts w:hint="eastAsia" w:cs="宋体" w:asciiTheme="minorEastAsia" w:hAnsiTheme="minorEastAsia"/>
          <w:color w:val="auto"/>
          <w:highlight w:val="none"/>
          <w:lang w:eastAsia="zh-CN"/>
        </w:rPr>
        <w:t xml:space="preserve">响应单位</w:t>
      </w:r>
      <w:r>
        <w:rPr>
          <w:rFonts w:hint="eastAsia" w:cs="宋体" w:asciiTheme="minorEastAsia" w:hAnsiTheme="minorEastAsia"/>
          <w:color w:val="auto"/>
          <w:highlight w:val="none"/>
        </w:rPr>
        <w:t xml:space="preserve">：（加盖CA电子公章）</w:t>
      </w:r>
      <w:r/>
    </w:p>
    <w:p>
      <w:pPr>
        <w:rPr>
          <w:rFonts w:cs="宋体" w:asciiTheme="minorEastAsia" w:hAnsiTheme="minorEastAsia"/>
          <w:color w:val="auto"/>
          <w:highlight w:val="none"/>
        </w:rPr>
      </w:pPr>
      <w:r>
        <w:rPr>
          <w:rFonts w:hint="eastAsia" w:cs="宋体" w:asciiTheme="minorEastAsia" w:hAnsiTheme="minorEastAsia"/>
          <w:color w:val="auto"/>
          <w:highlight w:val="none"/>
        </w:rPr>
        <w:t xml:space="preserve">法定代表人或代理人：（签字或盖章）</w:t>
      </w:r>
      <w:r/>
    </w:p>
    <w:p>
      <w:pPr>
        <w:rPr>
          <w:rFonts w:cs="宋体" w:asciiTheme="minorEastAsia" w:hAnsiTheme="minorEastAsia"/>
          <w:color w:val="auto"/>
          <w:highlight w:val="none"/>
        </w:rPr>
      </w:pPr>
      <w:r>
        <w:rPr>
          <w:rFonts w:hint="eastAsia" w:cs="宋体" w:asciiTheme="minorEastAsia" w:hAnsiTheme="minorEastAsia"/>
          <w:color w:val="auto"/>
          <w:highlight w:val="none"/>
        </w:rPr>
        <w:t xml:space="preserve">日期：         年         月       日</w:t>
      </w:r>
      <w:r/>
    </w:p>
    <w:p>
      <w:pPr>
        <w:spacing w:line="360" w:lineRule="auto"/>
        <w:rPr>
          <w:rFonts w:cs="宋体" w:asciiTheme="minorEastAsia" w:hAnsiTheme="minorEastAsia"/>
          <w:color w:val="auto"/>
          <w:highlight w:val="none"/>
        </w:rPr>
      </w:pPr>
      <w:r>
        <w:rPr>
          <w:rFonts w:cs="宋体" w:asciiTheme="minorEastAsia" w:hAnsiTheme="minorEastAsia"/>
          <w:color w:val="auto"/>
          <w:highlight w:val="none"/>
        </w:rPr>
      </w:r>
      <w:r/>
    </w:p>
    <w:p>
      <w:pPr>
        <w:spacing w:line="360" w:lineRule="auto"/>
        <w:rPr>
          <w:rFonts w:cs="宋体" w:asciiTheme="minorEastAsia" w:hAnsiTheme="minorEastAsia"/>
          <w:color w:val="auto"/>
          <w:highlight w:val="none"/>
        </w:rPr>
      </w:pPr>
      <w:r>
        <w:rPr>
          <w:rFonts w:cs="宋体" w:asciiTheme="minorEastAsia" w:hAnsiTheme="minorEastAsia"/>
          <w:color w:val="auto"/>
          <w:highlight w:val="none"/>
        </w:rPr>
      </w:r>
      <w:r/>
    </w:p>
    <w:p>
      <w:pPr>
        <w:ind w:firstLine="420"/>
        <w:spacing w:line="360" w:lineRule="auto"/>
        <w:rPr>
          <w:rFonts w:cs="宋体" w:asciiTheme="minorEastAsia" w:hAnsiTheme="minorEastAsia"/>
          <w:b/>
          <w:bCs/>
          <w:color w:val="auto"/>
          <w:highlight w:val="none"/>
        </w:rPr>
      </w:pPr>
      <w:r>
        <w:rPr>
          <w:rFonts w:cs="宋体" w:asciiTheme="minorEastAsia" w:hAnsiTheme="minorEastAsia"/>
          <w:b/>
          <w:bCs/>
          <w:color w:val="auto"/>
          <w:highlight w:val="none"/>
        </w:rPr>
      </w:r>
      <w:r/>
    </w:p>
    <w:p>
      <w:pPr>
        <w:ind w:firstLine="420"/>
        <w:spacing w:line="360" w:lineRule="auto"/>
        <w:rPr>
          <w:rFonts w:hint="eastAsia" w:cs="宋体" w:asciiTheme="minorEastAsia" w:hAnsiTheme="minorEastAsia"/>
          <w:b/>
          <w:bCs/>
          <w:color w:val="auto"/>
          <w:highlight w:val="none"/>
        </w:rPr>
      </w:pPr>
      <w:r>
        <w:rPr>
          <w:rFonts w:hint="eastAsia" w:cs="宋体" w:asciiTheme="minorEastAsia" w:hAnsiTheme="minorEastAsia"/>
          <w:b/>
          <w:bCs/>
          <w:color w:val="auto"/>
          <w:highlight w:val="none"/>
        </w:rPr>
      </w:r>
      <w:r/>
    </w:p>
    <w:p>
      <w:pPr>
        <w:ind w:firstLine="420"/>
        <w:spacing w:line="360" w:lineRule="auto"/>
        <w:rPr>
          <w:rFonts w:hint="eastAsia" w:cs="宋体" w:asciiTheme="minorEastAsia" w:hAnsiTheme="minorEastAsia"/>
          <w:b/>
          <w:bCs/>
          <w:color w:val="auto"/>
          <w:highlight w:val="none"/>
        </w:rPr>
      </w:pPr>
      <w:r>
        <w:rPr>
          <w:rFonts w:hint="eastAsia" w:cs="宋体" w:asciiTheme="minorEastAsia" w:hAnsiTheme="minorEastAsia"/>
          <w:b/>
          <w:bCs/>
          <w:color w:val="auto"/>
          <w:highlight w:val="none"/>
        </w:rPr>
      </w:r>
      <w:r/>
    </w:p>
    <w:p>
      <w:pPr>
        <w:ind w:firstLine="0"/>
        <w:spacing w:line="240" w:lineRule="auto"/>
        <w:rPr>
          <w:rFonts w:hint="eastAsia" w:cs="宋体" w:asciiTheme="minorEastAsia" w:hAnsiTheme="minorEastAsia"/>
          <w:b/>
          <w:bCs/>
          <w:color w:val="auto"/>
          <w:highlight w:val="none"/>
        </w:rPr>
      </w:pPr>
      <w:r>
        <w:rPr>
          <w:rFonts w:hint="eastAsia" w:cs="宋体" w:asciiTheme="minorEastAsia" w:hAnsiTheme="minorEastAsia"/>
          <w:b/>
          <w:bCs/>
          <w:color w:val="auto"/>
          <w:highlight w:val="none"/>
        </w:rPr>
        <w:br w:type="page" w:clear="all"/>
      </w:r>
      <w:r/>
    </w:p>
    <w:p>
      <w:pPr>
        <w:ind w:firstLine="0"/>
        <w:spacing w:line="360" w:lineRule="auto"/>
        <w:rPr>
          <w:rFonts w:asciiTheme="minorEastAsia" w:hAnsiTheme="minorEastAsia"/>
          <w:b/>
          <w:bCs/>
          <w:color w:val="auto"/>
          <w:szCs w:val="21"/>
          <w:highlight w:val="none"/>
        </w:rPr>
      </w:pPr>
      <w:r>
        <w:rPr>
          <w:rFonts w:hint="eastAsia" w:cs="宋体" w:asciiTheme="minorEastAsia" w:hAnsiTheme="minorEastAsia"/>
          <w:b/>
          <w:bCs/>
          <w:color w:val="auto"/>
          <w:highlight w:val="none"/>
        </w:rPr>
        <w:t xml:space="preserve">格式1</w:t>
      </w:r>
      <w:r>
        <w:rPr>
          <w:rFonts w:hint="eastAsia" w:cs="宋体" w:asciiTheme="minorEastAsia" w:hAnsiTheme="minorEastAsia"/>
          <w:b/>
          <w:bCs/>
          <w:color w:val="auto"/>
          <w:highlight w:val="none"/>
          <w:lang w:val="en-US" w:eastAsia="zh-CN"/>
        </w:rPr>
        <w:t xml:space="preserve">5</w:t>
      </w:r>
      <w:r>
        <w:rPr>
          <w:rFonts w:hint="eastAsia" w:cs="宋体" w:asciiTheme="minorEastAsia" w:hAnsiTheme="minorEastAsia"/>
          <w:b/>
          <w:bCs/>
          <w:color w:val="auto"/>
          <w:highlight w:val="none"/>
        </w:rPr>
        <w:t xml:space="preserve">：</w:t>
      </w:r>
      <w:r>
        <w:rPr>
          <w:rFonts w:hint="eastAsia" w:cs="宋体" w:asciiTheme="minorEastAsia" w:hAnsiTheme="minorEastAsia"/>
          <w:b/>
          <w:bCs/>
          <w:color w:val="auto"/>
          <w:szCs w:val="21"/>
          <w:highlight w:val="none"/>
          <w:lang w:val="zh-CN"/>
        </w:rPr>
        <w:t xml:space="preserve">资格证明文件</w:t>
      </w:r>
      <w:r/>
    </w:p>
    <w:p>
      <w:pPr>
        <w:spacing w:line="360" w:lineRule="auto"/>
        <w:rPr>
          <w:rFonts w:asciiTheme="minorEastAsia" w:hAnsiTheme="minorEastAsia"/>
          <w:bCs/>
          <w:color w:val="auto"/>
          <w:szCs w:val="21"/>
          <w:highlight w:val="none"/>
        </w:rPr>
        <w:outlineLvl w:val="2"/>
      </w:pPr>
      <w:r>
        <w:rPr>
          <w:rFonts w:hint="eastAsia" w:cs="宋体" w:asciiTheme="minorEastAsia" w:hAnsiTheme="minorEastAsia"/>
          <w:bCs/>
          <w:color w:val="auto"/>
          <w:szCs w:val="21"/>
          <w:highlight w:val="none"/>
          <w:lang w:val="zh-CN"/>
        </w:rPr>
        <w:t xml:space="preserve">（</w:t>
      </w:r>
      <w:r>
        <w:rPr>
          <w:rFonts w:cs="宋体" w:asciiTheme="minorEastAsia" w:hAnsiTheme="minorEastAsia"/>
          <w:bCs/>
          <w:color w:val="auto"/>
          <w:szCs w:val="21"/>
          <w:highlight w:val="none"/>
          <w:lang w:val="zh-CN"/>
        </w:rPr>
        <w:t xml:space="preserve">1</w:t>
      </w:r>
      <w:r>
        <w:rPr>
          <w:rFonts w:hint="eastAsia" w:cs="宋体" w:asciiTheme="minorEastAsia" w:hAnsiTheme="minorEastAsia"/>
          <w:bCs/>
          <w:color w:val="auto"/>
          <w:szCs w:val="21"/>
          <w:highlight w:val="none"/>
          <w:lang w:val="zh-CN"/>
        </w:rPr>
        <w:t xml:space="preserve">）关于资格文件的声明函</w:t>
      </w:r>
      <w:r/>
    </w:p>
    <w:p>
      <w:pPr>
        <w:ind w:firstLine="643"/>
        <w:jc w:val="center"/>
        <w:spacing w:line="360" w:lineRule="auto"/>
        <w:rPr>
          <w:rFonts w:asciiTheme="minorEastAsia" w:hAnsiTheme="minorEastAsia"/>
          <w:b/>
          <w:color w:val="auto"/>
          <w:sz w:val="32"/>
          <w:szCs w:val="32"/>
          <w:highlight w:val="none"/>
        </w:rPr>
      </w:pPr>
      <w:r>
        <w:rPr>
          <w:rFonts w:hint="eastAsia" w:cs="宋体" w:asciiTheme="minorEastAsia" w:hAnsiTheme="minorEastAsia"/>
          <w:b/>
          <w:color w:val="auto"/>
          <w:sz w:val="32"/>
          <w:szCs w:val="32"/>
          <w:highlight w:val="none"/>
          <w:lang w:val="zh-CN"/>
        </w:rPr>
        <w:t xml:space="preserve">关于资格文件的声明函</w:t>
      </w:r>
      <w:r/>
    </w:p>
    <w:p>
      <w:pPr>
        <w:ind w:firstLine="422"/>
        <w:jc w:val="cente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p>
      <w:pPr>
        <w:spacing w:line="400" w:lineRule="exact"/>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w:t>
      </w:r>
      <w:r/>
    </w:p>
    <w:p>
      <w:pPr>
        <w:ind w:firstLine="422"/>
        <w:spacing w:line="400" w:lineRule="exact"/>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本公司愿就由贵公司组织实施的编号为</w:t>
      </w:r>
      <w:r>
        <w:rPr>
          <w:rFonts w:hint="eastAsia" w:cs="宋体" w:asciiTheme="minorEastAsia" w:hAnsiTheme="minorEastAsia"/>
          <w:color w:val="auto"/>
          <w:szCs w:val="21"/>
          <w:highlight w:val="none"/>
          <w:lang w:val="en-US" w:eastAsia="zh-CN"/>
        </w:rPr>
        <w:t xml:space="preserve">     </w:t>
      </w:r>
      <w:r>
        <w:rPr>
          <w:rFonts w:hint="eastAsia" w:cs="宋体" w:asciiTheme="minorEastAsia" w:hAnsiTheme="minorEastAsia"/>
          <w:color w:val="auto"/>
          <w:szCs w:val="21"/>
          <w:highlight w:val="none"/>
          <w:lang w:val="zh-CN"/>
        </w:rPr>
        <w:t xml:space="preserve">号的磋商活动进行投标。本公司所提交的投标文件中所有关于投标资格的文件、证明和陈述均是真实的、准确的。若与真实情况不符，本公司愿意承担由此而产生的一切后果。</w:t>
      </w:r>
      <w:r/>
    </w:p>
    <w:p>
      <w:pPr>
        <w:ind w:firstLine="422"/>
        <w:spacing w:line="400" w:lineRule="exact"/>
        <w:rPr>
          <w:rFonts w:asciiTheme="minorEastAsia" w:hAnsiTheme="minorEastAsia"/>
          <w:color w:val="auto"/>
          <w:szCs w:val="21"/>
          <w:highlight w:val="none"/>
        </w:rPr>
      </w:pPr>
      <w:r>
        <w:rPr>
          <w:rFonts w:asciiTheme="minorEastAsia" w:hAnsiTheme="minorEastAsia"/>
          <w:color w:val="auto"/>
          <w:szCs w:val="21"/>
          <w:highlight w:val="none"/>
        </w:rPr>
      </w:r>
      <w:r/>
    </w:p>
    <w:p>
      <w:pPr>
        <w:ind w:firstLine="422"/>
        <w:spacing w:line="400" w:lineRule="exact"/>
        <w:rPr>
          <w:rFonts w:asciiTheme="minorEastAsia" w:hAnsiTheme="minorEastAsia"/>
          <w:color w:val="auto"/>
          <w:szCs w:val="21"/>
          <w:highlight w:val="none"/>
        </w:rPr>
      </w:pPr>
      <w:r>
        <w:rPr>
          <w:rFonts w:asciiTheme="minorEastAsia" w:hAnsiTheme="minorEastAsia"/>
          <w:color w:val="auto"/>
          <w:szCs w:val="21"/>
          <w:highlight w:val="none"/>
        </w:rPr>
      </w:r>
      <w:r/>
    </w:p>
    <w:p>
      <w:pPr>
        <w:ind w:firstLine="422"/>
        <w:spacing w:line="400" w:lineRule="exact"/>
        <w:rPr>
          <w:rFonts w:asciiTheme="minorEastAsia" w:hAnsiTheme="minorEastAsia"/>
          <w:color w:val="auto"/>
          <w:szCs w:val="21"/>
          <w:highlight w:val="none"/>
        </w:rPr>
      </w:pPr>
      <w:r>
        <w:rPr>
          <w:rFonts w:asciiTheme="minorEastAsia" w:hAnsiTheme="minorEastAsia"/>
          <w:color w:val="auto"/>
          <w:szCs w:val="21"/>
          <w:highlight w:val="none"/>
        </w:rPr>
      </w:r>
      <w:r/>
    </w:p>
    <w:p>
      <w:pPr>
        <w:rPr>
          <w:rFonts w:cs="宋体" w:asciiTheme="minorEastAsia" w:hAnsiTheme="minorEastAsia"/>
          <w:color w:val="auto"/>
          <w:highlight w:val="none"/>
        </w:rPr>
      </w:pPr>
      <w:r>
        <w:rPr>
          <w:rFonts w:hint="eastAsia" w:cs="宋体" w:asciiTheme="minorEastAsia" w:hAnsiTheme="minorEastAsia"/>
          <w:color w:val="auto"/>
          <w:highlight w:val="none"/>
          <w:lang w:eastAsia="zh-CN"/>
        </w:rPr>
        <w:t xml:space="preserve">响应单位</w:t>
      </w:r>
      <w:r>
        <w:rPr>
          <w:rFonts w:hint="eastAsia" w:cs="宋体" w:asciiTheme="minorEastAsia" w:hAnsiTheme="minorEastAsia"/>
          <w:color w:val="auto"/>
          <w:highlight w:val="none"/>
        </w:rPr>
        <w:t xml:space="preserve">：（加盖CA电子公章）</w:t>
      </w:r>
      <w:r/>
    </w:p>
    <w:p>
      <w:pPr>
        <w:rPr>
          <w:rFonts w:cs="宋体" w:asciiTheme="minorEastAsia" w:hAnsiTheme="minorEastAsia"/>
          <w:color w:val="auto"/>
          <w:highlight w:val="none"/>
        </w:rPr>
      </w:pPr>
      <w:r>
        <w:rPr>
          <w:rFonts w:hint="eastAsia" w:cs="宋体" w:asciiTheme="minorEastAsia" w:hAnsiTheme="minorEastAsia"/>
          <w:color w:val="auto"/>
          <w:highlight w:val="none"/>
        </w:rPr>
        <w:t xml:space="preserve">法定代表人或代理人：（签字或盖章）</w:t>
      </w:r>
      <w:r/>
    </w:p>
    <w:p>
      <w:pPr>
        <w:rPr>
          <w:rFonts w:cs="宋体" w:asciiTheme="minorEastAsia" w:hAnsiTheme="minorEastAsia"/>
          <w:color w:val="auto"/>
          <w:highlight w:val="none"/>
        </w:rPr>
      </w:pPr>
      <w:r>
        <w:rPr>
          <w:rFonts w:hint="eastAsia" w:cs="宋体" w:asciiTheme="minorEastAsia" w:hAnsiTheme="minorEastAsia"/>
          <w:color w:val="auto"/>
          <w:highlight w:val="none"/>
        </w:rPr>
        <w:t xml:space="preserve">日期：         年         月       日</w:t>
      </w:r>
      <w:r/>
    </w:p>
    <w:p>
      <w:pPr>
        <w:ind w:firstLine="3675"/>
        <w:spacing w:line="440" w:lineRule="exact"/>
        <w:rPr>
          <w:rFonts w:cs="宋体" w:asciiTheme="minorEastAsia" w:hAnsiTheme="minorEastAsia"/>
          <w:color w:val="auto"/>
          <w:szCs w:val="21"/>
          <w:highlight w:val="none"/>
          <w:lang w:val="zh-CN"/>
        </w:rPr>
      </w:pPr>
      <w:r>
        <w:rPr>
          <w:rFonts w:cs="宋体" w:asciiTheme="minorEastAsia" w:hAnsiTheme="minorEastAsia"/>
          <w:color w:val="auto"/>
          <w:szCs w:val="21"/>
          <w:highlight w:val="none"/>
          <w:lang w:val="zh-CN"/>
        </w:rPr>
      </w:r>
      <w:r/>
    </w:p>
    <w:p>
      <w:pPr>
        <w:spacing w:line="360" w:lineRule="auto"/>
        <w:rPr>
          <w:rFonts w:cs="宋体" w:asciiTheme="minorEastAsia" w:hAnsiTheme="minorEastAsia"/>
          <w:bCs/>
          <w:color w:val="auto"/>
          <w:szCs w:val="21"/>
          <w:highlight w:val="none"/>
          <w:lang w:val="zh-CN"/>
        </w:rPr>
        <w:outlineLvl w:val="2"/>
      </w:pPr>
      <w:r>
        <w:rPr>
          <w:rFonts w:cs="宋体" w:asciiTheme="minorEastAsia" w:hAnsiTheme="minorEastAsia"/>
          <w:color w:val="auto"/>
          <w:szCs w:val="21"/>
          <w:highlight w:val="none"/>
          <w:lang w:val="zh-CN"/>
        </w:rPr>
        <w:br w:type="page" w:clear="all"/>
      </w:r>
      <w:r>
        <w:rPr>
          <w:rFonts w:hint="eastAsia" w:cs="宋体" w:asciiTheme="minorEastAsia" w:hAnsiTheme="minorEastAsia"/>
          <w:bCs/>
          <w:color w:val="auto"/>
          <w:szCs w:val="21"/>
          <w:highlight w:val="none"/>
          <w:lang w:val="zh-CN"/>
        </w:rPr>
        <w:t xml:space="preserve">（</w:t>
      </w:r>
      <w:r>
        <w:rPr>
          <w:rFonts w:cs="宋体" w:asciiTheme="minorEastAsia" w:hAnsiTheme="minorEastAsia"/>
          <w:bCs/>
          <w:color w:val="auto"/>
          <w:szCs w:val="21"/>
          <w:highlight w:val="none"/>
          <w:lang w:val="zh-CN"/>
        </w:rPr>
        <w:t xml:space="preserve">2</w:t>
      </w:r>
      <w:r>
        <w:rPr>
          <w:rFonts w:hint="eastAsia" w:cs="宋体" w:asciiTheme="minorEastAsia" w:hAnsiTheme="minorEastAsia"/>
          <w:bCs/>
          <w:color w:val="auto"/>
          <w:szCs w:val="21"/>
          <w:highlight w:val="none"/>
          <w:lang w:val="zh-CN"/>
        </w:rPr>
        <w:t xml:space="preserve">）企业情况表</w:t>
      </w:r>
      <w:r/>
    </w:p>
    <w:p>
      <w:pPr>
        <w:ind w:firstLine="643"/>
        <w:jc w:val="center"/>
        <w:spacing w:line="360" w:lineRule="auto"/>
        <w:rPr>
          <w:rFonts w:asciiTheme="minorEastAsia" w:hAnsiTheme="minorEastAsia"/>
          <w:b/>
          <w:color w:val="auto"/>
          <w:sz w:val="32"/>
          <w:szCs w:val="32"/>
          <w:highlight w:val="none"/>
        </w:rPr>
      </w:pPr>
      <w:r>
        <w:rPr>
          <w:rFonts w:hint="eastAsia" w:cs="宋体" w:asciiTheme="minorEastAsia" w:hAnsiTheme="minorEastAsia"/>
          <w:b/>
          <w:color w:val="auto"/>
          <w:sz w:val="32"/>
          <w:szCs w:val="32"/>
          <w:highlight w:val="none"/>
          <w:lang w:val="zh-CN"/>
        </w:rPr>
        <w:t xml:space="preserve">企业情况表</w:t>
      </w:r>
      <w:r/>
    </w:p>
    <w:p>
      <w:pPr>
        <w:ind w:firstLine="210"/>
        <w:spacing w:line="360" w:lineRule="auto"/>
        <w:rPr>
          <w:rFonts w:asciiTheme="minorEastAsia" w:hAnsiTheme="minorEastAsia"/>
          <w:bCs/>
          <w:color w:val="auto"/>
          <w:szCs w:val="21"/>
          <w:highlight w:val="none"/>
        </w:rPr>
      </w:pPr>
      <w:r>
        <w:rPr>
          <w:rFonts w:hint="eastAsia" w:asciiTheme="minorEastAsia" w:hAnsiTheme="minorEastAsia"/>
          <w:bCs/>
          <w:color w:val="auto"/>
          <w:szCs w:val="21"/>
          <w:highlight w:val="none"/>
        </w:rPr>
        <w:t xml:space="preserve">采购单位：                   采购编号：                  </w:t>
      </w:r>
      <w:r/>
    </w:p>
    <w:tbl>
      <w:tblPr>
        <w:tblStyle w:val="820"/>
        <w:tblW w:w="9268"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jc w:val="center"/>
          <w:trHeight w:val="567"/>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2005"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292"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2005"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292" w:type="dxa"/>
            <w:textDirection w:val="lrTb"/>
            <w:noWrap w:val="false"/>
          </w:tcPr>
          <w:p>
            <w:pPr>
              <w:ind w:firstLine="422"/>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758"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2005"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236"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r>
      <w:tr>
        <w:trPr>
          <w:jc w:val="center"/>
          <w:trHeight w:val="2244"/>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758"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r>
      <w:tr>
        <w:trPr>
          <w:jc w:val="center"/>
          <w:trHeight w:val="3048"/>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758"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r>
      <w:tr>
        <w:trPr>
          <w:jc w:val="center"/>
          <w:trHeight w:val="1715"/>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758"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r>
    </w:tbl>
    <w:p>
      <w:pPr>
        <w:ind w:firstLine="422"/>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响应单位（加盖CA电子公章）：</w:t>
      </w:r>
      <w:r/>
    </w:p>
    <w:p>
      <w:pPr>
        <w:ind w:firstLine="422"/>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法定代表人或代理人：（签字或盖章）</w:t>
      </w:r>
      <w:r/>
    </w:p>
    <w:p>
      <w:pPr>
        <w:ind w:firstLine="422"/>
        <w:spacing w:line="360" w:lineRule="auto"/>
        <w:rPr>
          <w:rFonts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日期：年月日</w:t>
      </w:r>
      <w:r/>
    </w:p>
    <w:p>
      <w:pPr>
        <w:ind w:firstLine="422"/>
        <w:spacing w:line="360" w:lineRule="auto"/>
        <w:rPr>
          <w:rFonts w:cs="宋体" w:asciiTheme="minorEastAsia" w:hAnsiTheme="minorEastAsia"/>
          <w:bCs/>
          <w:color w:val="auto"/>
          <w:szCs w:val="21"/>
          <w:highlight w:val="none"/>
          <w:lang w:val="zh-CN"/>
        </w:rPr>
      </w:pPr>
      <w:r>
        <w:rPr>
          <w:rFonts w:cs="宋体" w:asciiTheme="minorEastAsia" w:hAnsiTheme="minorEastAsia"/>
          <w:bCs/>
          <w:color w:val="auto"/>
          <w:szCs w:val="21"/>
          <w:highlight w:val="none"/>
          <w:lang w:val="zh-CN"/>
        </w:rPr>
      </w:r>
      <w:r/>
    </w:p>
    <w:p>
      <w:pPr>
        <w:ind w:firstLine="422"/>
        <w:spacing w:line="360" w:lineRule="auto"/>
        <w:rPr>
          <w:rFonts w:cs="宋体" w:asciiTheme="minorEastAsia" w:hAnsiTheme="minorEastAsia"/>
          <w:bCs/>
          <w:color w:val="auto"/>
          <w:szCs w:val="21"/>
          <w:highlight w:val="none"/>
          <w:lang w:val="zh-CN"/>
        </w:rPr>
      </w:pPr>
      <w:r>
        <w:rPr>
          <w:rFonts w:cs="宋体" w:asciiTheme="minorEastAsia" w:hAnsiTheme="minorEastAsia"/>
          <w:bCs/>
          <w:color w:val="auto"/>
          <w:szCs w:val="21"/>
          <w:highlight w:val="none"/>
          <w:lang w:val="zh-CN"/>
        </w:rPr>
      </w:r>
      <w:r/>
    </w:p>
    <w:p>
      <w:pPr>
        <w:pStyle w:val="811"/>
        <w:ind w:firstLine="420"/>
        <w:pageBreakBefore/>
        <w:spacing w:line="420" w:lineRule="exact"/>
        <w:rPr>
          <w:rFonts w:cs="Arial" w:asciiTheme="minorEastAsia" w:hAnsiTheme="minorEastAsia" w:eastAsiaTheme="minorEastAsia"/>
          <w:color w:val="auto"/>
          <w:sz w:val="21"/>
          <w:szCs w:val="21"/>
          <w:highlight w:val="none"/>
        </w:rPr>
      </w:pPr>
      <w:r>
        <w:rPr>
          <w:rFonts w:hint="eastAsia" w:cs="Arial" w:asciiTheme="minorEastAsia" w:hAnsiTheme="minorEastAsia" w:eastAsiaTheme="minorEastAsia"/>
          <w:bCs/>
          <w:color w:val="auto"/>
          <w:sz w:val="21"/>
          <w:szCs w:val="21"/>
          <w:highlight w:val="none"/>
        </w:rPr>
        <w:t xml:space="preserve">格式1</w:t>
      </w:r>
      <w:r>
        <w:rPr>
          <w:rFonts w:hint="eastAsia" w:eastAsia="宋体" w:cs="Arial" w:asciiTheme="minorEastAsia" w:hAnsiTheme="minorEastAsia"/>
          <w:bCs/>
          <w:color w:val="auto"/>
          <w:sz w:val="21"/>
          <w:szCs w:val="21"/>
          <w:highlight w:val="none"/>
          <w:lang w:val="en-US" w:eastAsia="zh-CN"/>
        </w:rPr>
        <w:t xml:space="preserve">6</w:t>
      </w:r>
      <w:r>
        <w:rPr>
          <w:rFonts w:hint="eastAsia" w:cs="Arial" w:asciiTheme="minorEastAsia" w:hAnsiTheme="minorEastAsia" w:eastAsiaTheme="minorEastAsia"/>
          <w:bCs/>
          <w:color w:val="auto"/>
          <w:sz w:val="21"/>
          <w:szCs w:val="21"/>
          <w:highlight w:val="none"/>
        </w:rPr>
        <w:t xml:space="preserve">：</w:t>
      </w:r>
      <w:r>
        <w:rPr>
          <w:rFonts w:cs="Arial" w:asciiTheme="minorEastAsia" w:hAnsiTheme="minorEastAsia" w:eastAsiaTheme="minorEastAsia"/>
          <w:bCs/>
          <w:color w:val="auto"/>
          <w:sz w:val="21"/>
          <w:szCs w:val="21"/>
          <w:highlight w:val="none"/>
        </w:rPr>
        <w:t xml:space="preserve">中小企业声明函（如属）</w:t>
      </w:r>
      <w:r/>
    </w:p>
    <w:p>
      <w:pPr>
        <w:ind w:firstLine="444"/>
        <w:jc w:val="center"/>
        <w:spacing w:line="588" w:lineRule="exact"/>
        <w:rPr>
          <w:rFonts w:cs="Arial" w:asciiTheme="minorEastAsia" w:hAnsiTheme="minorEastAsia"/>
          <w:b/>
          <w:color w:val="auto"/>
          <w:spacing w:val="6"/>
          <w:highlight w:val="none"/>
        </w:rPr>
      </w:pPr>
      <w:r>
        <w:rPr>
          <w:rFonts w:cs="Arial" w:asciiTheme="minorEastAsia" w:hAnsiTheme="minorEastAsia"/>
          <w:b/>
          <w:color w:val="auto"/>
          <w:spacing w:val="6"/>
          <w:highlight w:val="none"/>
        </w:rPr>
      </w:r>
      <w:r/>
    </w:p>
    <w:p>
      <w:pPr>
        <w:ind w:firstLine="602"/>
        <w:jc w:val="center"/>
        <w:spacing w:line="360" w:lineRule="auto"/>
        <w:rPr>
          <w:rFonts w:cs="Arial" w:asciiTheme="minorEastAsia" w:hAnsiTheme="minorEastAsia"/>
          <w:color w:val="auto"/>
          <w:sz w:val="30"/>
          <w:szCs w:val="30"/>
          <w:highlight w:val="none"/>
          <w:lang w:val="zh-CN"/>
        </w:rPr>
      </w:pPr>
      <w:r>
        <w:rPr>
          <w:rFonts w:cs="Arial" w:asciiTheme="minorEastAsia" w:hAnsiTheme="minorEastAsia"/>
          <w:color w:val="auto"/>
          <w:sz w:val="30"/>
          <w:szCs w:val="30"/>
          <w:highlight w:val="none"/>
          <w:lang w:val="zh-CN"/>
        </w:rPr>
        <w:t xml:space="preserve">中小企业声明函</w:t>
      </w:r>
      <w:r>
        <w:rPr>
          <w:rFonts w:hint="eastAsia" w:cs="Arial" w:asciiTheme="minorEastAsia" w:hAnsiTheme="minorEastAsia"/>
          <w:color w:val="auto"/>
          <w:sz w:val="30"/>
          <w:szCs w:val="30"/>
          <w:highlight w:val="none"/>
          <w:lang w:val="zh-CN"/>
        </w:rPr>
        <w:t xml:space="preserve">（如属）</w:t>
      </w:r>
      <w:r/>
    </w:p>
    <w:p>
      <w:pPr>
        <w:spacing w:line="400" w:lineRule="exact"/>
        <w:rPr>
          <w:rFonts w:asciiTheme="minorEastAsia" w:hAnsiTheme="minorEastAsia"/>
          <w:color w:val="auto"/>
          <w:szCs w:val="21"/>
          <w:highlight w:val="none"/>
        </w:rPr>
      </w:pPr>
      <w:r>
        <w:rPr>
          <w:rFonts w:hint="eastAsia" w:asciiTheme="minorEastAsia" w:hAnsiTheme="minorEastAsia"/>
          <w:color w:val="auto"/>
          <w:szCs w:val="21"/>
          <w:highlight w:val="none"/>
          <w:lang w:eastAsia="zh-CN"/>
        </w:rPr>
        <w:t xml:space="preserve">苏州市卫康招投标咨询服务有限公司</w:t>
      </w:r>
      <w:r>
        <w:rPr>
          <w:rFonts w:hint="eastAsia" w:asciiTheme="minorEastAsia" w:hAnsiTheme="minorEastAsia"/>
          <w:color w:val="auto"/>
          <w:szCs w:val="21"/>
          <w:highlight w:val="none"/>
        </w:rPr>
        <w:t xml:space="preserve"> ：</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本公司郑重声明，根据《政府采购促进中小企业发展管理办法》（财库[20</w:t>
      </w:r>
      <w:r>
        <w:rPr>
          <w:rFonts w:cs="宋体" w:asciiTheme="minorEastAsia" w:hAnsiTheme="minorEastAsia"/>
          <w:color w:val="auto"/>
          <w:szCs w:val="21"/>
          <w:highlight w:val="none"/>
        </w:rPr>
        <w:t xml:space="preserve">20</w:t>
      </w:r>
      <w:r>
        <w:rPr>
          <w:rFonts w:hint="eastAsia" w:cs="宋体" w:asciiTheme="minorEastAsia" w:hAnsiTheme="minorEastAsia"/>
          <w:color w:val="auto"/>
          <w:szCs w:val="21"/>
          <w:highlight w:val="none"/>
        </w:rPr>
        <w:t xml:space="preserve">]</w:t>
      </w:r>
      <w:r>
        <w:rPr>
          <w:rFonts w:cs="宋体" w:asciiTheme="minorEastAsia" w:hAnsiTheme="minorEastAsia"/>
          <w:color w:val="auto"/>
          <w:szCs w:val="21"/>
          <w:highlight w:val="none"/>
        </w:rPr>
        <w:t xml:space="preserve">46</w:t>
      </w:r>
      <w:r>
        <w:rPr>
          <w:rFonts w:hint="eastAsia" w:cs="宋体" w:asciiTheme="minorEastAsia" w:hAnsiTheme="minorEastAsia"/>
          <w:color w:val="auto"/>
          <w:szCs w:val="21"/>
          <w:highlight w:val="none"/>
        </w:rPr>
        <w:t xml:space="preserve">号）的规定，本公司参加</w:t>
      </w:r>
      <w:r>
        <w:rPr>
          <w:rFonts w:hint="eastAsia" w:cs="宋体" w:asciiTheme="minorEastAsia" w:hAnsiTheme="minorEastAsia"/>
          <w:color w:val="auto"/>
          <w:szCs w:val="21"/>
          <w:highlight w:val="none"/>
          <w:u w:val="single"/>
        </w:rPr>
        <w:t xml:space="preserve">（单位名称）</w:t>
      </w:r>
      <w:r>
        <w:rPr>
          <w:rFonts w:hint="eastAsia" w:cs="宋体" w:asciiTheme="minorEastAsia" w:hAnsiTheme="minorEastAsia"/>
          <w:color w:val="auto"/>
          <w:szCs w:val="21"/>
          <w:highlight w:val="none"/>
        </w:rPr>
        <w:t xml:space="preserve">的</w:t>
      </w:r>
      <w:r>
        <w:rPr>
          <w:rFonts w:hint="eastAsia" w:cs="宋体" w:asciiTheme="minorEastAsia" w:hAnsiTheme="minorEastAsia"/>
          <w:color w:val="auto"/>
          <w:szCs w:val="21"/>
          <w:highlight w:val="none"/>
          <w:u w:val="single"/>
        </w:rPr>
        <w:t xml:space="preserve">（项目名称）</w:t>
      </w:r>
      <w:r>
        <w:rPr>
          <w:rFonts w:hint="eastAsia" w:cs="宋体" w:asciiTheme="minorEastAsia" w:hAnsiTheme="minorEastAsia"/>
          <w:color w:val="auto"/>
          <w:szCs w:val="21"/>
          <w:highlight w:val="none"/>
        </w:rPr>
        <w:t xml:space="preserve">采购活动，服务全部由符合政策要求的中小企业承接。相关企业的具体情况如下：</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rPr>
          <w:rFonts w:hint="eastAsia" w:cs="宋体" w:asciiTheme="minorEastAsia" w:hAnsiTheme="minorEastAsia"/>
          <w:color w:val="auto"/>
          <w:szCs w:val="21"/>
          <w:highlight w:val="none"/>
          <w:u w:val="single"/>
          <w:lang w:eastAsia="zh-CN"/>
        </w:rPr>
        <w:t xml:space="preserve">2026年园区废荧光灯管等生活源有害垃圾无害化运输及处置服务</w:t>
      </w:r>
      <w:r>
        <w:rPr>
          <w:rFonts w:hint="eastAsia" w:cs="宋体" w:asciiTheme="minorEastAsia" w:hAnsiTheme="minorEastAsia"/>
          <w:color w:val="auto"/>
          <w:szCs w:val="21"/>
          <w:highlight w:val="none"/>
        </w:rPr>
        <w:t xml:space="preserve">，属于</w:t>
      </w:r>
      <w:r>
        <w:rPr>
          <w:rFonts w:hint="eastAsia" w:cs="宋体" w:asciiTheme="minorEastAsia" w:hAnsiTheme="minorEastAsia"/>
          <w:color w:val="auto"/>
          <w:szCs w:val="21"/>
          <w:highlight w:val="none"/>
          <w:u w:val="single"/>
        </w:rPr>
        <w:t xml:space="preserve">其他未列明行业</w:t>
      </w:r>
      <w:r>
        <w:rPr>
          <w:rFonts w:hint="eastAsia" w:cs="宋体" w:asciiTheme="minorEastAsia" w:hAnsiTheme="minorEastAsia"/>
          <w:color w:val="auto"/>
          <w:szCs w:val="21"/>
          <w:highlight w:val="none"/>
        </w:rPr>
        <w:t xml:space="preserve">；承接企业为</w:t>
      </w:r>
      <w:r>
        <w:rPr>
          <w:rFonts w:hint="eastAsia" w:cs="宋体" w:asciiTheme="minorEastAsia" w:hAnsiTheme="minorEastAsia"/>
          <w:b/>
          <w:bCs/>
          <w:color w:val="auto"/>
          <w:szCs w:val="21"/>
          <w:highlight w:val="none"/>
          <w:u w:val="single"/>
        </w:rPr>
        <w:t xml:space="preserve">（企业名称）</w:t>
      </w:r>
      <w:r>
        <w:rPr>
          <w:rFonts w:hint="eastAsia" w:cs="宋体" w:asciiTheme="minorEastAsia" w:hAnsiTheme="minorEastAsia"/>
          <w:color w:val="auto"/>
          <w:szCs w:val="21"/>
          <w:highlight w:val="none"/>
        </w:rPr>
        <w:t xml:space="preserve">，从业人员人，营业收入为万元，资产总额为万元</w:t>
      </w:r>
      <w:r>
        <w:rPr>
          <w:rFonts w:cs="宋体" w:asciiTheme="minorEastAsia" w:hAnsiTheme="minorEastAsia"/>
          <w:color w:val="auto"/>
          <w:sz w:val="32"/>
          <w:szCs w:val="21"/>
          <w:highlight w:val="none"/>
          <w:vertAlign w:val="superscript"/>
        </w:rPr>
        <w:t xml:space="preserve">1</w:t>
      </w:r>
      <w:r>
        <w:rPr>
          <w:rFonts w:hint="eastAsia" w:cs="宋体" w:asciiTheme="minorEastAsia" w:hAnsiTheme="minorEastAsia"/>
          <w:color w:val="auto"/>
          <w:szCs w:val="21"/>
          <w:highlight w:val="none"/>
        </w:rPr>
        <w:t xml:space="preserve">，属于</w:t>
      </w:r>
      <w:r>
        <w:rPr>
          <w:rFonts w:hint="eastAsia" w:cs="宋体" w:asciiTheme="minorEastAsia" w:hAnsiTheme="minorEastAsia"/>
          <w:b/>
          <w:bCs/>
          <w:color w:val="auto"/>
          <w:szCs w:val="21"/>
          <w:highlight w:val="none"/>
          <w:u w:val="single"/>
        </w:rPr>
        <w:t xml:space="preserve">（中型企业、小型企业、微型企业）</w:t>
      </w:r>
      <w:r>
        <w:rPr>
          <w:rFonts w:hint="eastAsia" w:cs="宋体" w:asciiTheme="minorEastAsia" w:hAnsiTheme="minorEastAsia"/>
          <w:color w:val="auto"/>
          <w:szCs w:val="21"/>
          <w:highlight w:val="none"/>
        </w:rPr>
        <w:t xml:space="preserve">；</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本企业对上述声明内容的真实性负责。如有虚假，将依法承担相应责任。</w:t>
      </w:r>
      <w:r/>
    </w:p>
    <w:p>
      <w:pPr>
        <w:ind w:firstLine="420"/>
        <w:spacing w:line="360" w:lineRule="auto"/>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0"/>
        <w:jc w:val="right"/>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企业名称：（公章）</w:t>
      </w:r>
      <w:r>
        <w:rPr>
          <w:rFonts w:hint="eastAsia" w:cs="宋体" w:asciiTheme="minorEastAsia" w:hAnsiTheme="minorEastAsia"/>
          <w:color w:val="auto"/>
          <w:szCs w:val="21"/>
          <w:highlight w:val="none"/>
        </w:rPr>
        <w:t xml:space="preserve">：</w:t>
      </w:r>
      <w:r/>
    </w:p>
    <w:p>
      <w:pPr>
        <w:ind w:firstLine="420"/>
        <w:jc w:val="right"/>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                                                           日  期：</w:t>
      </w:r>
      <w:r/>
    </w:p>
    <w:p>
      <w:pPr>
        <w:ind w:firstLine="420"/>
        <w:spacing w:line="360" w:lineRule="auto"/>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备注：</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1、从业人员、营业收入、资产总额填报上一年度数据，无上一年度数据的新成立企业可不填报。</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2、若供应商提供的“中小企业声明函”内容不实的，属于提供虚假材料谋取中标、成交</w:t>
      </w:r>
      <w:r>
        <w:rPr>
          <w:rFonts w:hint="eastAsia" w:cs="宋体" w:asciiTheme="minorEastAsia" w:hAnsiTheme="minorEastAsia"/>
          <w:color w:val="auto"/>
          <w:szCs w:val="21"/>
          <w:highlight w:val="none"/>
          <w:lang w:eastAsia="zh-CN"/>
        </w:rPr>
        <w:t xml:space="preserve">，将</w:t>
      </w:r>
      <w:r>
        <w:rPr>
          <w:rFonts w:hint="eastAsia" w:cs="宋体" w:asciiTheme="minorEastAsia" w:hAnsiTheme="minorEastAsia"/>
          <w:color w:val="auto"/>
          <w:szCs w:val="21"/>
          <w:highlight w:val="none"/>
        </w:rPr>
        <w:t xml:space="preserve">依照《中华人民共和国政府采购法》等国家有关规定追究相应责任。</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4、投标文件中的电子签章视为</w:t>
      </w:r>
      <w:r>
        <w:rPr>
          <w:rFonts w:hint="eastAsia" w:cs="宋体" w:asciiTheme="minorEastAsia" w:hAnsiTheme="minorEastAsia"/>
          <w:color w:val="auto"/>
          <w:szCs w:val="21"/>
          <w:highlight w:val="none"/>
          <w:lang w:eastAsia="zh-CN"/>
        </w:rPr>
        <w:t xml:space="preserve">响应单位</w:t>
      </w:r>
      <w:r>
        <w:rPr>
          <w:rFonts w:hint="eastAsia" w:cs="宋体" w:asciiTheme="minorEastAsia" w:hAnsiTheme="minorEastAsia"/>
          <w:color w:val="auto"/>
          <w:szCs w:val="21"/>
          <w:highlight w:val="none"/>
        </w:rPr>
        <w:t xml:space="preserve">对本声明进行了签署盖章并承担相应责任。</w:t>
      </w:r>
      <w:r/>
    </w:p>
    <w:p>
      <w:pPr>
        <w:spacing w:line="360" w:lineRule="auto"/>
        <w:rPr>
          <w:rFonts w:cs="Arial" w:asciiTheme="minorEastAsia" w:hAnsiTheme="minorEastAsia"/>
          <w:color w:val="auto"/>
          <w:szCs w:val="21"/>
          <w:highlight w:val="none"/>
        </w:rPr>
      </w:pPr>
      <w:r>
        <w:rPr>
          <w:rFonts w:cs="Arial" w:asciiTheme="minorEastAsia" w:hAnsiTheme="minorEastAsia"/>
          <w:color w:val="auto"/>
          <w:szCs w:val="21"/>
          <w:highlight w:val="none"/>
        </w:rPr>
      </w:r>
      <w:r/>
    </w:p>
    <w:p>
      <w:pPr>
        <w:spacing w:line="360" w:lineRule="auto"/>
        <w:rPr>
          <w:rFonts w:cs="Arial" w:asciiTheme="minorEastAsia" w:hAnsiTheme="minorEastAsia"/>
          <w:color w:val="auto"/>
          <w:szCs w:val="21"/>
          <w:highlight w:val="none"/>
        </w:rPr>
      </w:pPr>
      <w:r>
        <w:rPr>
          <w:rFonts w:cs="Arial" w:asciiTheme="minorEastAsia" w:hAnsiTheme="minorEastAsia"/>
          <w:color w:val="auto"/>
          <w:szCs w:val="21"/>
          <w:highlight w:val="none"/>
        </w:rPr>
      </w:r>
      <w:r/>
    </w:p>
    <w:p>
      <w:pPr>
        <w:spacing w:line="360" w:lineRule="auto"/>
        <w:rPr>
          <w:rFonts w:cs="Arial" w:asciiTheme="minorEastAsia" w:hAnsiTheme="minorEastAsia"/>
          <w:color w:val="auto"/>
          <w:szCs w:val="21"/>
          <w:highlight w:val="none"/>
        </w:rPr>
      </w:pPr>
      <w:r>
        <w:rPr>
          <w:rFonts w:cs="Arial" w:asciiTheme="minorEastAsia" w:hAnsiTheme="minorEastAsia"/>
          <w:color w:val="auto"/>
          <w:szCs w:val="21"/>
          <w:highlight w:val="none"/>
        </w:rPr>
      </w:r>
      <w:r/>
    </w:p>
    <w:p>
      <w:pPr>
        <w:ind w:left="420" w:firstLine="422"/>
        <w:spacing w:after="120"/>
        <w:rPr>
          <w:rFonts w:cs="Arial" w:asciiTheme="minorEastAsia" w:hAnsiTheme="minorEastAsia"/>
          <w:color w:val="auto"/>
          <w:szCs w:val="21"/>
          <w:highlight w:val="none"/>
        </w:rPr>
      </w:pPr>
      <w:r>
        <w:rPr>
          <w:rFonts w:cs="Arial" w:asciiTheme="minorEastAsia" w:hAnsiTheme="minorEastAsia"/>
          <w:color w:val="auto"/>
          <w:szCs w:val="21"/>
          <w:highlight w:val="none"/>
        </w:rPr>
      </w:r>
      <w:r/>
    </w:p>
    <w:p>
      <w:pPr>
        <w:spacing w:line="360" w:lineRule="auto"/>
        <w:rPr>
          <w:rFonts w:cs="Arial" w:asciiTheme="minorEastAsia" w:hAnsiTheme="minorEastAsia"/>
          <w:color w:val="auto"/>
          <w:szCs w:val="21"/>
          <w:highlight w:val="none"/>
        </w:rPr>
      </w:pPr>
      <w:r>
        <w:rPr>
          <w:rFonts w:cs="Arial" w:asciiTheme="minorEastAsia" w:hAnsiTheme="minorEastAsia"/>
          <w:color w:val="auto"/>
          <w:szCs w:val="21"/>
          <w:highlight w:val="none"/>
        </w:rPr>
      </w:r>
      <w:r/>
    </w:p>
    <w:p>
      <w:pPr>
        <w:ind w:firstLine="422"/>
        <w:spacing w:before="156" w:line="240" w:lineRule="exact"/>
        <w:rPr>
          <w:rFonts w:asciiTheme="minorEastAsia" w:hAnsiTheme="minorEastAsia"/>
          <w:b/>
          <w:color w:val="auto"/>
          <w:highlight w:val="none"/>
        </w:rPr>
      </w:pPr>
      <w:r>
        <w:rPr>
          <w:rFonts w:asciiTheme="minorEastAsia" w:hAnsiTheme="minorEastAsia"/>
          <w:b/>
          <w:color w:val="auto"/>
          <w:highlight w:val="none"/>
        </w:rPr>
      </w:r>
      <w:r/>
    </w:p>
    <w:p>
      <w:pPr>
        <w:ind w:firstLine="422"/>
        <w:spacing w:before="156" w:line="240" w:lineRule="exact"/>
        <w:rPr>
          <w:rFonts w:asciiTheme="minorEastAsia" w:hAnsiTheme="minorEastAsia"/>
          <w:b/>
          <w:color w:val="auto"/>
          <w:highlight w:val="none"/>
        </w:rPr>
      </w:pPr>
      <w:r>
        <w:rPr>
          <w:rFonts w:asciiTheme="minorEastAsia" w:hAnsiTheme="minorEastAsia"/>
          <w:b/>
          <w:color w:val="auto"/>
          <w:highlight w:val="none"/>
        </w:rPr>
        <w:t xml:space="preserve">附：中小企业划型标准规定（工信部联企业〔2011〕300号）</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（一）农、林、牧、渔业。</w:t>
      </w:r>
      <w:r>
        <w:rPr>
          <w:rFonts w:asciiTheme="minorEastAsia" w:hAnsiTheme="minorEastAsia"/>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（二）工业。</w:t>
      </w:r>
      <w:r>
        <w:rPr>
          <w:rFonts w:asciiTheme="minorEastAsia" w:hAnsiTheme="minorEastAsia"/>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（三）建筑业。</w:t>
      </w:r>
      <w:r>
        <w:rPr>
          <w:rFonts w:asciiTheme="minorEastAsia" w:hAnsiTheme="minorEastAsia"/>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（四）批发业。</w:t>
      </w:r>
      <w:r>
        <w:rPr>
          <w:rFonts w:asciiTheme="minorEastAsia" w:hAnsiTheme="minorEastAsia"/>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（五）零售业。</w:t>
      </w:r>
      <w:r>
        <w:rPr>
          <w:rFonts w:asciiTheme="minorEastAsia" w:hAnsiTheme="minorEastAsia"/>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（六）交通运输业。</w:t>
      </w:r>
      <w:r>
        <w:rPr>
          <w:rFonts w:asciiTheme="minorEastAsia" w:hAnsiTheme="minorEastAsia"/>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（七）仓储业。</w:t>
      </w:r>
      <w:r>
        <w:rPr>
          <w:rFonts w:asciiTheme="minorEastAsia" w:hAnsiTheme="minorEastAsia"/>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（八）邮政业。</w:t>
      </w:r>
      <w:r>
        <w:rPr>
          <w:rFonts w:asciiTheme="minorEastAsia" w:hAnsiTheme="minorEastAsia"/>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（九）住宿业。</w:t>
      </w:r>
      <w:r>
        <w:rPr>
          <w:rFonts w:asciiTheme="minorEastAsia" w:hAnsiTheme="minorEastAsia"/>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（十）餐饮业。</w:t>
      </w:r>
      <w:r>
        <w:rPr>
          <w:rFonts w:asciiTheme="minorEastAsia" w:hAnsiTheme="minorEastAsia"/>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（十一）信息传输业。</w:t>
      </w:r>
      <w:r>
        <w:rPr>
          <w:rFonts w:asciiTheme="minorEastAsia" w:hAnsiTheme="minorEastAsia"/>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（十二）软件和信息技术服务业。</w:t>
      </w:r>
      <w:r>
        <w:rPr>
          <w:rFonts w:asciiTheme="minorEastAsia" w:hAnsiTheme="minorEastAsia"/>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（十三）房地产开发经营。</w:t>
      </w:r>
      <w:r>
        <w:rPr>
          <w:rFonts w:asciiTheme="minorEastAsia" w:hAnsiTheme="minorEastAsia"/>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（十四）物业管理。</w:t>
      </w:r>
      <w:r>
        <w:rPr>
          <w:rFonts w:asciiTheme="minorEastAsia" w:hAnsiTheme="minorEastAsia"/>
          <w:color w:val="auto"/>
          <w:highlight w:val="none"/>
        </w:rPr>
        <w:t xml:space="preserve">从业人员1000人以下或营业收入5000万元以下的为中小微型企业。其中，从业人员</w:t>
      </w:r>
      <w:r/>
    </w:p>
    <w:p>
      <w:pPr>
        <w:ind w:firstLine="422"/>
        <w:spacing w:before="156" w:line="240" w:lineRule="exact"/>
        <w:rPr>
          <w:rFonts w:asciiTheme="minorEastAsia" w:hAnsiTheme="minorEastAsia"/>
          <w:color w:val="auto"/>
          <w:highlight w:val="none"/>
        </w:rPr>
      </w:pPr>
      <w:r>
        <w:rPr>
          <w:rFonts w:asciiTheme="minorEastAsia" w:hAnsiTheme="minorEastAsia"/>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（十五）租赁和商务服务业。</w:t>
      </w:r>
      <w:r>
        <w:rPr>
          <w:rFonts w:asciiTheme="minorEastAsia" w:hAnsiTheme="minorEastAsia"/>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（十六）其他未列明行业。</w:t>
      </w:r>
      <w:r>
        <w:rPr>
          <w:rFonts w:asciiTheme="minorEastAsia" w:hAnsiTheme="minorEastAsia"/>
          <w:color w:val="auto"/>
          <w:highlight w:val="none"/>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0"/>
        <w:spacing w:line="24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br w:type="page" w:clear="all"/>
      </w:r>
      <w:r/>
    </w:p>
    <w:p>
      <w:pPr>
        <w:ind w:firstLine="0"/>
        <w:spacing w:line="360" w:lineRule="auto"/>
        <w:rPr>
          <w:rFonts w:asciiTheme="minorEastAsia" w:hAnsiTheme="minorEastAsia"/>
          <w:color w:val="auto"/>
          <w:szCs w:val="21"/>
          <w:highlight w:val="none"/>
          <w:lang w:val="zh-CN"/>
        </w:rPr>
      </w:pPr>
      <w:r>
        <w:rPr>
          <w:rFonts w:cs="Arial" w:asciiTheme="minorEastAsia" w:hAnsiTheme="minorEastAsia"/>
          <w:b/>
          <w:bCs/>
          <w:color w:val="auto"/>
          <w:szCs w:val="21"/>
          <w:highlight w:val="none"/>
        </w:rPr>
        <w:t xml:space="preserve">格式</w:t>
      </w:r>
      <w:r>
        <w:rPr>
          <w:rFonts w:hint="eastAsia" w:cs="Arial" w:asciiTheme="minorEastAsia" w:hAnsiTheme="minorEastAsia"/>
          <w:b/>
          <w:bCs/>
          <w:color w:val="auto"/>
          <w:szCs w:val="21"/>
          <w:highlight w:val="none"/>
        </w:rPr>
        <w:t xml:space="preserve">1</w:t>
      </w:r>
      <w:r>
        <w:rPr>
          <w:rFonts w:hint="eastAsia" w:cs="Arial" w:asciiTheme="minorEastAsia" w:hAnsiTheme="minorEastAsia"/>
          <w:b/>
          <w:bCs/>
          <w:color w:val="auto"/>
          <w:szCs w:val="21"/>
          <w:highlight w:val="none"/>
          <w:lang w:val="en-US" w:eastAsia="zh-CN"/>
        </w:rPr>
        <w:t xml:space="preserve">7</w:t>
      </w:r>
      <w:r>
        <w:rPr>
          <w:rFonts w:hint="eastAsia" w:cs="Arial" w:asciiTheme="minorEastAsia" w:hAnsiTheme="minorEastAsia"/>
          <w:b/>
          <w:bCs/>
          <w:color w:val="auto"/>
          <w:szCs w:val="21"/>
          <w:highlight w:val="none"/>
        </w:rPr>
        <w:t xml:space="preserve">：</w:t>
      </w:r>
      <w:r>
        <w:rPr>
          <w:rFonts w:hint="eastAsia" w:asciiTheme="minorEastAsia" w:hAnsiTheme="minorEastAsia"/>
          <w:b/>
          <w:bCs/>
          <w:color w:val="auto"/>
          <w:szCs w:val="21"/>
          <w:highlight w:val="none"/>
          <w:lang w:val="zh-CN"/>
        </w:rPr>
        <w:t xml:space="preserve">残疾人福利性单位声明函（如属）</w:t>
      </w:r>
      <w:r/>
    </w:p>
    <w:p>
      <w:pPr>
        <w:ind w:left="420" w:firstLine="602"/>
        <w:spacing w:after="120"/>
        <w:rPr>
          <w:rFonts w:asciiTheme="minorEastAsia" w:hAnsiTheme="minorEastAsia"/>
          <w:color w:val="auto"/>
          <w:sz w:val="30"/>
          <w:highlight w:val="none"/>
          <w:lang w:val="zh-CN"/>
        </w:rPr>
      </w:pPr>
      <w:r>
        <w:rPr>
          <w:rFonts w:asciiTheme="minorEastAsia" w:hAnsiTheme="minorEastAsia"/>
          <w:color w:val="auto"/>
          <w:sz w:val="30"/>
          <w:highlight w:val="none"/>
          <w:lang w:val="zh-CN"/>
        </w:rPr>
      </w:r>
      <w:r/>
    </w:p>
    <w:p>
      <w:pPr>
        <w:ind w:firstLine="643"/>
        <w:jc w:val="center"/>
        <w:spacing w:line="400" w:lineRule="exact"/>
        <w:rPr>
          <w:rFonts w:cs="宋体" w:asciiTheme="minorEastAsia" w:hAnsiTheme="minorEastAsia"/>
          <w:b/>
          <w:color w:val="auto"/>
          <w:sz w:val="32"/>
          <w:szCs w:val="32"/>
          <w:highlight w:val="none"/>
          <w:shd w:val="clear" w:color="auto" w:fill="ffffff"/>
          <w:lang w:val="zh-CN"/>
        </w:rPr>
      </w:pPr>
      <w:r/>
      <w:bookmarkStart w:id="2" w:name="OLE_LINK14"/>
      <w:r>
        <w:rPr>
          <w:rFonts w:hint="eastAsia" w:cs="宋体" w:asciiTheme="minorEastAsia" w:hAnsiTheme="minorEastAsia"/>
          <w:b/>
          <w:color w:val="auto"/>
          <w:sz w:val="32"/>
          <w:szCs w:val="32"/>
          <w:highlight w:val="none"/>
          <w:shd w:val="clear" w:color="auto" w:fill="ffffff"/>
          <w:lang w:val="zh-CN"/>
        </w:rPr>
        <w:t xml:space="preserve">残疾人福利性单位声明函</w:t>
      </w:r>
      <w:r/>
    </w:p>
    <w:p>
      <w:pPr>
        <w:ind w:left="420" w:firstLine="602"/>
        <w:spacing w:after="120"/>
        <w:rPr>
          <w:rFonts w:asciiTheme="minorEastAsia" w:hAnsiTheme="minorEastAsia"/>
          <w:color w:val="auto"/>
          <w:sz w:val="30"/>
          <w:highlight w:val="none"/>
          <w:lang w:val="zh-CN"/>
        </w:rPr>
      </w:pPr>
      <w:r>
        <w:rPr>
          <w:rFonts w:asciiTheme="minorEastAsia" w:hAnsiTheme="minorEastAsia"/>
          <w:color w:val="auto"/>
          <w:sz w:val="30"/>
          <w:highlight w:val="none"/>
          <w:lang w:val="zh-CN"/>
        </w:rPr>
      </w:r>
      <w:r/>
    </w:p>
    <w:p>
      <w:pPr>
        <w:spacing w:line="400" w:lineRule="exact"/>
        <w:rPr>
          <w:rFonts w:asciiTheme="minorEastAsia" w:hAnsiTheme="minorEastAsia"/>
          <w:color w:val="auto"/>
          <w:sz w:val="26"/>
          <w:szCs w:val="20"/>
          <w:highlight w:val="none"/>
          <w:lang w:val="zh-CN"/>
        </w:rPr>
      </w:pPr>
      <w:r>
        <w:rPr>
          <w:rFonts w:hint="eastAsia" w:asciiTheme="minorEastAsia" w:hAnsiTheme="minorEastAsia"/>
          <w:color w:val="auto"/>
          <w:szCs w:val="21"/>
          <w:highlight w:val="none"/>
          <w:lang w:eastAsia="zh-CN"/>
        </w:rPr>
        <w:t xml:space="preserve">苏州市卫康招投标咨询服务有限公司</w:t>
      </w:r>
      <w:r>
        <w:rPr>
          <w:rFonts w:hint="eastAsia" w:asciiTheme="minorEastAsia" w:hAnsiTheme="minorEastAsia"/>
          <w:color w:val="auto"/>
          <w:szCs w:val="21"/>
          <w:highlight w:val="none"/>
        </w:rPr>
        <w:t xml:space="preserve"> ：</w:t>
      </w:r>
      <w:bookmarkEnd w:id="2"/>
      <w:r/>
      <w:r/>
    </w:p>
    <w:p>
      <w:pPr>
        <w:ind w:firstLine="630"/>
        <w:spacing w:line="400" w:lineRule="exact"/>
        <w:rPr>
          <w:rFonts w:asciiTheme="minorEastAsia" w:hAnsiTheme="minorEastAsia"/>
          <w:color w:val="auto"/>
          <w:szCs w:val="21"/>
          <w:highlight w:val="none"/>
          <w:lang w:val="zh-CN"/>
        </w:rPr>
      </w:pPr>
      <w:r>
        <w:rPr>
          <w:rFonts w:asciiTheme="minorEastAsia" w:hAnsiTheme="minorEastAsia"/>
          <w:color w:val="auto"/>
          <w:szCs w:val="21"/>
          <w:highlight w:val="none"/>
          <w:lang w:val="zh-CN"/>
        </w:rPr>
      </w:r>
      <w:r/>
    </w:p>
    <w:p>
      <w:pPr>
        <w:ind w:firstLine="630"/>
        <w:spacing w:line="400" w:lineRule="exact"/>
        <w:rPr>
          <w:rFonts w:asciiTheme="minorEastAsia" w:hAnsiTheme="minorEastAsia"/>
          <w:color w:val="auto"/>
          <w:szCs w:val="21"/>
          <w:highlight w:val="none"/>
          <w:lang w:val="zh-CN"/>
        </w:rPr>
      </w:pPr>
      <w:r>
        <w:rPr>
          <w:rFonts w:hint="eastAsia" w:asciiTheme="minorEastAsia" w:hAnsiTheme="minorEastAsia"/>
          <w:color w:val="auto"/>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asciiTheme="minorEastAsia" w:hAnsiTheme="minorEastAsia"/>
          <w:color w:val="auto"/>
          <w:szCs w:val="21"/>
          <w:highlight w:val="none"/>
          <w:lang w:val="zh-CN"/>
        </w:rPr>
      </w:pPr>
      <w:r>
        <w:rPr>
          <w:rFonts w:hint="eastAsia" w:asciiTheme="minorEastAsia" w:hAnsiTheme="minorEastAsia"/>
          <w:color w:val="auto"/>
          <w:szCs w:val="21"/>
          <w:highlight w:val="none"/>
          <w:lang w:val="zh-CN"/>
        </w:rPr>
        <w:t xml:space="preserve">本单位对上述声明的真实性负责。如有虚假，将依法承担相应责任。</w:t>
      </w:r>
      <w:r/>
    </w:p>
    <w:p>
      <w:pPr>
        <w:spacing w:line="360" w:lineRule="auto"/>
        <w:rPr>
          <w:rFonts w:asciiTheme="minorEastAsia" w:hAnsiTheme="minorEastAsia"/>
          <w:color w:val="auto"/>
          <w:szCs w:val="21"/>
          <w:highlight w:val="none"/>
          <w:lang w:val="zh-CN"/>
        </w:rPr>
      </w:pPr>
      <w:r>
        <w:rPr>
          <w:rFonts w:asciiTheme="minorEastAsia" w:hAnsiTheme="minorEastAsia"/>
          <w:color w:val="auto"/>
          <w:szCs w:val="21"/>
          <w:highlight w:val="none"/>
          <w:lang w:val="zh-CN"/>
        </w:rPr>
      </w:r>
      <w:r/>
    </w:p>
    <w:p>
      <w:pPr>
        <w:spacing w:line="360" w:lineRule="auto"/>
        <w:rPr>
          <w:rFonts w:asciiTheme="minorEastAsia" w:hAnsiTheme="minorEastAsia"/>
          <w:color w:val="auto"/>
          <w:szCs w:val="21"/>
          <w:highlight w:val="none"/>
          <w:lang w:val="zh-CN"/>
        </w:rPr>
      </w:pPr>
      <w:r>
        <w:rPr>
          <w:rFonts w:asciiTheme="minorEastAsia" w:hAnsiTheme="minorEastAsia"/>
          <w:color w:val="auto"/>
          <w:szCs w:val="21"/>
          <w:highlight w:val="none"/>
          <w:lang w:val="zh-CN"/>
        </w:rPr>
      </w:r>
      <w:r/>
    </w:p>
    <w:p>
      <w:pPr>
        <w:ind w:left="420" w:firstLine="422"/>
        <w:spacing w:after="120"/>
        <w:rPr>
          <w:rFonts w:asciiTheme="minorEastAsia" w:hAnsiTheme="minorEastAsia"/>
          <w:color w:val="auto"/>
          <w:szCs w:val="21"/>
          <w:highlight w:val="none"/>
          <w:lang w:val="zh-CN"/>
        </w:rPr>
      </w:pPr>
      <w:r>
        <w:rPr>
          <w:rFonts w:asciiTheme="minorEastAsia" w:hAnsiTheme="minorEastAsia"/>
          <w:color w:val="auto"/>
          <w:szCs w:val="21"/>
          <w:highlight w:val="none"/>
          <w:lang w:val="zh-CN"/>
        </w:rPr>
      </w:r>
      <w:r/>
    </w:p>
    <w:p>
      <w:pPr>
        <w:ind w:left="420" w:firstLine="422"/>
        <w:spacing w:after="120"/>
        <w:rPr>
          <w:rFonts w:asciiTheme="minorEastAsia" w:hAnsiTheme="minorEastAsia"/>
          <w:color w:val="auto"/>
          <w:szCs w:val="21"/>
          <w:highlight w:val="none"/>
          <w:lang w:val="zh-CN"/>
        </w:rPr>
      </w:pPr>
      <w:r>
        <w:rPr>
          <w:rFonts w:asciiTheme="minorEastAsia" w:hAnsiTheme="minorEastAsia"/>
          <w:color w:val="auto"/>
          <w:szCs w:val="21"/>
          <w:highlight w:val="none"/>
          <w:lang w:val="zh-CN"/>
        </w:rPr>
      </w:r>
      <w:r/>
    </w:p>
    <w:p>
      <w:pPr>
        <w:ind w:left="420" w:firstLine="422"/>
        <w:spacing w:after="120"/>
        <w:rPr>
          <w:rFonts w:asciiTheme="minorEastAsia" w:hAnsiTheme="minorEastAsia"/>
          <w:color w:val="auto"/>
          <w:szCs w:val="21"/>
          <w:highlight w:val="none"/>
          <w:lang w:val="zh-CN"/>
        </w:rPr>
      </w:pPr>
      <w:r>
        <w:rPr>
          <w:rFonts w:asciiTheme="minorEastAsia" w:hAnsiTheme="minorEastAsia"/>
          <w:color w:val="auto"/>
          <w:szCs w:val="21"/>
          <w:highlight w:val="none"/>
          <w:lang w:val="zh-CN"/>
        </w:rPr>
      </w:r>
      <w:r/>
    </w:p>
    <w:p>
      <w:pPr>
        <w:rPr>
          <w:rFonts w:cs="宋体" w:asciiTheme="minorEastAsia" w:hAnsiTheme="minorEastAsia"/>
          <w:color w:val="auto"/>
          <w:highlight w:val="none"/>
        </w:rPr>
      </w:pPr>
      <w:r>
        <w:rPr>
          <w:rFonts w:hint="eastAsia" w:cs="宋体" w:asciiTheme="minorEastAsia" w:hAnsiTheme="minorEastAsia"/>
          <w:color w:val="auto"/>
          <w:highlight w:val="none"/>
          <w:lang w:eastAsia="zh-CN"/>
        </w:rPr>
        <w:t xml:space="preserve">响应单位</w:t>
      </w:r>
      <w:r>
        <w:rPr>
          <w:rFonts w:hint="eastAsia" w:cs="宋体" w:asciiTheme="minorEastAsia" w:hAnsiTheme="minorEastAsia"/>
          <w:color w:val="auto"/>
          <w:highlight w:val="none"/>
        </w:rPr>
        <w:t xml:space="preserve">：（加盖CA电子公章）</w:t>
      </w:r>
      <w:r/>
    </w:p>
    <w:p>
      <w:pPr>
        <w:rPr>
          <w:rFonts w:cs="宋体" w:asciiTheme="minorEastAsia" w:hAnsiTheme="minorEastAsia"/>
          <w:color w:val="auto"/>
          <w:highlight w:val="none"/>
        </w:rPr>
      </w:pPr>
      <w:r>
        <w:rPr>
          <w:rFonts w:hint="eastAsia" w:cs="宋体" w:asciiTheme="minorEastAsia" w:hAnsiTheme="minorEastAsia"/>
          <w:color w:val="auto"/>
          <w:highlight w:val="none"/>
        </w:rPr>
        <w:t xml:space="preserve">法定代表人或代理人：（签字或盖章）</w:t>
      </w:r>
      <w:r/>
    </w:p>
    <w:p>
      <w:pPr>
        <w:rPr>
          <w:rFonts w:cs="宋体" w:asciiTheme="minorEastAsia" w:hAnsiTheme="minorEastAsia"/>
          <w:color w:val="auto"/>
          <w:highlight w:val="none"/>
        </w:rPr>
      </w:pPr>
      <w:r>
        <w:rPr>
          <w:rFonts w:hint="eastAsia" w:cs="宋体" w:asciiTheme="minorEastAsia" w:hAnsiTheme="minorEastAsia"/>
          <w:color w:val="auto"/>
          <w:highlight w:val="none"/>
        </w:rPr>
        <w:t xml:space="preserve">日期：         年         月       日</w:t>
      </w:r>
      <w:r/>
    </w:p>
    <w:p>
      <w:pPr>
        <w:spacing w:line="380" w:lineRule="exact"/>
        <w:rPr>
          <w:rFonts w:asciiTheme="minorEastAsia" w:hAnsiTheme="minorEastAsia"/>
          <w:color w:val="auto"/>
          <w:szCs w:val="21"/>
          <w:highlight w:val="none"/>
          <w:lang w:val="zh-CN"/>
        </w:rPr>
      </w:pPr>
      <w:r>
        <w:rPr>
          <w:rFonts w:asciiTheme="minorEastAsia" w:hAnsiTheme="minorEastAsia"/>
          <w:color w:val="auto"/>
          <w:szCs w:val="21"/>
          <w:highlight w:val="none"/>
          <w:lang w:val="zh-CN"/>
        </w:rPr>
      </w:r>
      <w:r/>
    </w:p>
    <w:p>
      <w:pPr>
        <w:ind w:firstLine="482"/>
        <w:rPr>
          <w:rFonts w:cs="Times New Roman" w:asciiTheme="minorEastAsia" w:hAnsiTheme="minorEastAsia"/>
          <w:color w:val="auto"/>
          <w:sz w:val="24"/>
          <w:szCs w:val="20"/>
          <w:highlight w:val="none"/>
        </w:rPr>
      </w:pPr>
      <w:r>
        <w:rPr>
          <w:rFonts w:cs="Times New Roman" w:asciiTheme="minorEastAsia" w:hAnsiTheme="minorEastAsia"/>
          <w:color w:val="auto"/>
          <w:sz w:val="24"/>
          <w:highlight w:val="none"/>
          <w:shd w:val="clear" w:color="auto" w:fill="ffffff"/>
        </w:rPr>
        <w:br w:type="page" w:clear="all"/>
      </w:r>
      <w:r/>
    </w:p>
    <w:p>
      <w:pPr>
        <w:ind w:firstLine="0"/>
        <w:jc w:val="left"/>
        <w:spacing w:line="360" w:lineRule="auto"/>
        <w:rPr>
          <w:rFonts w:asciiTheme="minorEastAsia" w:hAnsiTheme="minorEastAsia"/>
          <w:b/>
          <w:color w:val="auto"/>
          <w:sz w:val="24"/>
          <w:highlight w:val="none"/>
          <w:shd w:val="clear" w:color="auto" w:fill="ffffff"/>
        </w:rPr>
      </w:pPr>
      <w:r>
        <w:rPr>
          <w:rFonts w:cs="Arial" w:asciiTheme="minorEastAsia" w:hAnsiTheme="minorEastAsia"/>
          <w:b/>
          <w:bCs/>
          <w:color w:val="auto"/>
          <w:szCs w:val="21"/>
          <w:highlight w:val="none"/>
        </w:rPr>
        <w:t xml:space="preserve">格式</w:t>
      </w:r>
      <w:r>
        <w:rPr>
          <w:rFonts w:hint="eastAsia" w:cs="Arial" w:asciiTheme="minorEastAsia" w:hAnsiTheme="minorEastAsia"/>
          <w:b/>
          <w:bCs/>
          <w:color w:val="auto"/>
          <w:szCs w:val="21"/>
          <w:highlight w:val="none"/>
        </w:rPr>
        <w:t xml:space="preserve">1</w:t>
      </w:r>
      <w:r>
        <w:rPr>
          <w:rFonts w:hint="eastAsia" w:cs="Arial" w:asciiTheme="minorEastAsia" w:hAnsiTheme="minorEastAsia"/>
          <w:b/>
          <w:bCs/>
          <w:color w:val="auto"/>
          <w:szCs w:val="21"/>
          <w:highlight w:val="none"/>
          <w:lang w:val="en-US" w:eastAsia="zh-CN"/>
        </w:rPr>
        <w:t xml:space="preserve">8</w:t>
      </w:r>
      <w:r>
        <w:rPr>
          <w:rFonts w:hint="eastAsia" w:cs="Arial" w:asciiTheme="minorEastAsia" w:hAnsiTheme="minorEastAsia"/>
          <w:b/>
          <w:bCs/>
          <w:color w:val="auto"/>
          <w:szCs w:val="21"/>
          <w:highlight w:val="none"/>
        </w:rPr>
        <w:t xml:space="preserve">：</w:t>
      </w:r>
      <w:r>
        <w:rPr>
          <w:rFonts w:hint="eastAsia" w:asciiTheme="minorEastAsia" w:hAnsiTheme="minorEastAsia"/>
          <w:b/>
          <w:color w:val="auto"/>
          <w:sz w:val="24"/>
          <w:highlight w:val="none"/>
          <w:shd w:val="clear" w:color="auto" w:fill="ffffff"/>
        </w:rPr>
        <w:t xml:space="preserve">参加政府采购活动前三年内，在经营活动中没有重大违法记录声明</w:t>
      </w:r>
      <w:r/>
    </w:p>
    <w:p>
      <w:pPr>
        <w:pStyle w:val="821"/>
        <w:ind w:firstLine="48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p>
      <w:pPr>
        <w:ind w:firstLine="482"/>
        <w:spacing w:line="360" w:lineRule="auto"/>
        <w:rPr>
          <w:rFonts w:cs="宋体" w:asciiTheme="minorEastAsia" w:hAnsiTheme="minorEastAsia"/>
          <w:color w:val="auto"/>
          <w:sz w:val="24"/>
          <w:szCs w:val="24"/>
          <w:highlight w:val="none"/>
        </w:rPr>
      </w:pPr>
      <w:r>
        <w:rPr>
          <w:rFonts w:hint="eastAsia" w:cs="宋体" w:asciiTheme="minorEastAsia" w:hAnsiTheme="minorEastAsia"/>
          <w:b/>
          <w:bCs/>
          <w:color w:val="auto"/>
          <w:sz w:val="24"/>
          <w:szCs w:val="24"/>
          <w:highlight w:val="none"/>
          <w:u w:val="single"/>
        </w:rPr>
        <w:t xml:space="preserve">致：</w:t>
      </w:r>
      <w:r>
        <w:rPr>
          <w:rFonts w:hint="eastAsia" w:cs="宋体" w:asciiTheme="minorEastAsia" w:hAnsiTheme="minorEastAsia"/>
          <w:b/>
          <w:bCs/>
          <w:color w:val="auto"/>
          <w:sz w:val="24"/>
          <w:szCs w:val="24"/>
          <w:highlight w:val="none"/>
          <w:u w:val="single"/>
          <w:shd w:val="clear" w:color="auto" w:fill="ffffff"/>
          <w:lang w:eastAsia="zh-CN"/>
        </w:rPr>
        <w:t xml:space="preserve">苏州市卫康招投标咨询服务有限公司</w:t>
      </w:r>
      <w:r>
        <w:rPr>
          <w:rFonts w:hint="eastAsia" w:cs="宋体" w:asciiTheme="minorEastAsia" w:hAnsiTheme="minorEastAsia"/>
          <w:b/>
          <w:bCs/>
          <w:color w:val="auto"/>
          <w:sz w:val="24"/>
          <w:szCs w:val="24"/>
          <w:highlight w:val="none"/>
          <w:u w:val="single"/>
        </w:rPr>
        <w:t xml:space="preserve">：</w:t>
      </w:r>
      <w:r/>
    </w:p>
    <w:p>
      <w:pPr>
        <w:ind w:firstLine="482"/>
        <w:spacing w:line="360" w:lineRule="auto"/>
        <w:rPr>
          <w:rFonts w:cs="宋体" w:asciiTheme="minorEastAsia" w:hAnsiTheme="minorEastAsia"/>
          <w:color w:val="auto"/>
          <w:sz w:val="24"/>
          <w:szCs w:val="24"/>
          <w:highlight w:val="none"/>
          <w:u w:val="single"/>
        </w:rPr>
      </w:pPr>
      <w:r>
        <w:rPr>
          <w:rFonts w:cs="宋体" w:asciiTheme="minorEastAsia" w:hAnsiTheme="minorEastAsia"/>
          <w:color w:val="auto"/>
          <w:sz w:val="24"/>
          <w:szCs w:val="24"/>
          <w:highlight w:val="none"/>
          <w:u w:val="single"/>
        </w:rPr>
      </w:r>
      <w:r/>
    </w:p>
    <w:p>
      <w:pPr>
        <w:ind w:firstLine="482"/>
        <w:spacing w:line="360"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本公司</w:t>
      </w:r>
      <w:r>
        <w:rPr>
          <w:rFonts w:hint="eastAsia" w:cs="宋体" w:asciiTheme="minorEastAsia" w:hAnsiTheme="minorEastAsia"/>
          <w:color w:val="auto"/>
          <w:sz w:val="24"/>
          <w:szCs w:val="24"/>
          <w:highlight w:val="none"/>
          <w:u w:val="single"/>
        </w:rPr>
        <w:t xml:space="preserve">         （供应商名称）        </w:t>
      </w:r>
      <w:r>
        <w:rPr>
          <w:rFonts w:hint="eastAsia" w:cs="宋体" w:asciiTheme="minorEastAsia" w:hAnsiTheme="minorEastAsia"/>
          <w:color w:val="auto"/>
          <w:sz w:val="24"/>
          <w:szCs w:val="24"/>
          <w:highlight w:val="none"/>
        </w:rPr>
        <w:t xml:space="preserve"> 在参加政府采购活动前三年内，没有重大违法记录，特此声明。</w:t>
      </w:r>
      <w:r/>
    </w:p>
    <w:p>
      <w:pPr>
        <w:ind w:firstLine="482"/>
        <w:spacing w:line="360"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若采购代理机构在本项目采购过程中发现本公司近三年内在经营活动中有重大违法记录，本公司将无条件退出本项目的投标，并承担因此引起的一切后果。</w:t>
      </w:r>
      <w:r/>
    </w:p>
    <w:p>
      <w:pPr>
        <w:pStyle w:val="847"/>
        <w:ind w:firstLine="52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cs="宋体" w:asciiTheme="minorEastAsia" w:hAnsiTheme="minorEastAsia"/>
          <w:color w:val="auto"/>
          <w:sz w:val="24"/>
          <w:szCs w:val="32"/>
          <w:highlight w:val="none"/>
        </w:rPr>
      </w:pPr>
      <w:r>
        <w:rPr>
          <w:rFonts w:hint="eastAsia" w:cs="宋体" w:asciiTheme="minorEastAsia" w:hAnsiTheme="minorEastAsia"/>
          <w:color w:val="auto"/>
          <w:sz w:val="24"/>
          <w:szCs w:val="32"/>
          <w:highlight w:val="none"/>
          <w:lang w:eastAsia="zh-CN"/>
        </w:rPr>
        <w:t xml:space="preserve">响应单位</w:t>
      </w:r>
      <w:r>
        <w:rPr>
          <w:rFonts w:hint="eastAsia" w:cs="宋体" w:asciiTheme="minorEastAsia" w:hAnsiTheme="minorEastAsia"/>
          <w:color w:val="auto"/>
          <w:sz w:val="24"/>
          <w:szCs w:val="32"/>
          <w:highlight w:val="none"/>
        </w:rPr>
        <w:t xml:space="preserve">：（加盖CA电子公章）</w:t>
      </w:r>
      <w:r/>
    </w:p>
    <w:p>
      <w:pPr>
        <w:rPr>
          <w:rFonts w:cs="宋体" w:asciiTheme="minorEastAsia" w:hAnsiTheme="minorEastAsia"/>
          <w:color w:val="auto"/>
          <w:sz w:val="24"/>
          <w:szCs w:val="32"/>
          <w:highlight w:val="none"/>
        </w:rPr>
      </w:pPr>
      <w:r>
        <w:rPr>
          <w:rFonts w:hint="eastAsia" w:cs="宋体" w:asciiTheme="minorEastAsia" w:hAnsiTheme="minorEastAsia"/>
          <w:color w:val="auto"/>
          <w:sz w:val="24"/>
          <w:szCs w:val="32"/>
          <w:highlight w:val="none"/>
        </w:rPr>
        <w:t xml:space="preserve">法定代表人或代理人：（签字或盖章）</w:t>
      </w:r>
      <w:r/>
    </w:p>
    <w:p>
      <w:pPr>
        <w:rPr>
          <w:rFonts w:cs="宋体" w:asciiTheme="minorEastAsia" w:hAnsiTheme="minorEastAsia"/>
          <w:color w:val="auto"/>
          <w:sz w:val="24"/>
          <w:szCs w:val="32"/>
          <w:highlight w:val="none"/>
        </w:rPr>
      </w:pPr>
      <w:r>
        <w:rPr>
          <w:rFonts w:hint="eastAsia" w:cs="宋体" w:asciiTheme="minorEastAsia" w:hAnsiTheme="minorEastAsia"/>
          <w:color w:val="auto"/>
          <w:sz w:val="24"/>
          <w:szCs w:val="32"/>
          <w:highlight w:val="none"/>
        </w:rPr>
        <w:t xml:space="preserve">日期：         年         月       日</w:t>
      </w:r>
      <w:r/>
    </w:p>
    <w:p>
      <w:pPr>
        <w:ind w:right="420" w:firstLine="422"/>
        <w:jc w:val="right"/>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p>
      <w:pPr>
        <w:ind w:right="420" w:firstLine="422"/>
        <w:jc w:val="right"/>
        <w:spacing w:line="360" w:lineRule="auto"/>
        <w:rPr>
          <w:rFonts w:ascii="宋体" w:hAnsi="宋体"/>
          <w:color w:val="auto"/>
          <w:szCs w:val="21"/>
          <w:highlight w:val="none"/>
        </w:rPr>
      </w:pPr>
      <w:r>
        <w:rPr>
          <w:rFonts w:ascii="宋体" w:hAnsi="宋体"/>
          <w:color w:val="auto"/>
          <w:szCs w:val="21"/>
          <w:highlight w:val="none"/>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ind w:firstLine="0"/>
        <w:jc w:val="left"/>
        <w:spacing w:line="360" w:lineRule="auto"/>
        <w:rPr>
          <w:rFonts w:hint="eastAsia" w:eastAsia="宋体" w:asciiTheme="minorEastAsia" w:hAnsiTheme="minorEastAsia"/>
          <w:b/>
          <w:color w:val="auto"/>
          <w:sz w:val="24"/>
          <w:highlight w:val="none"/>
          <w:shd w:val="clear" w:color="auto" w:fill="ffffff"/>
          <w:lang w:eastAsia="zh-CN"/>
        </w:rPr>
      </w:pPr>
      <w:r>
        <w:rPr>
          <w:rFonts w:cs="Arial" w:asciiTheme="minorEastAsia" w:hAnsiTheme="minorEastAsia"/>
          <w:b/>
          <w:bCs/>
          <w:color w:val="auto"/>
          <w:szCs w:val="21"/>
          <w:highlight w:val="none"/>
        </w:rPr>
        <w:t xml:space="preserve">格式</w:t>
      </w:r>
      <w:r>
        <w:rPr>
          <w:rFonts w:hint="eastAsia" w:cs="Arial" w:asciiTheme="minorEastAsia" w:hAnsiTheme="minorEastAsia"/>
          <w:b/>
          <w:bCs/>
          <w:color w:val="auto"/>
          <w:szCs w:val="21"/>
          <w:highlight w:val="none"/>
        </w:rPr>
        <w:t xml:space="preserve">1</w:t>
      </w:r>
      <w:r>
        <w:rPr>
          <w:rFonts w:hint="eastAsia" w:cs="Arial" w:asciiTheme="minorEastAsia" w:hAnsiTheme="minorEastAsia"/>
          <w:b/>
          <w:bCs/>
          <w:color w:val="auto"/>
          <w:szCs w:val="21"/>
          <w:highlight w:val="none"/>
          <w:lang w:val="en-US" w:eastAsia="zh-CN"/>
        </w:rPr>
        <w:t xml:space="preserve">9</w:t>
      </w:r>
      <w:r>
        <w:rPr>
          <w:rFonts w:hint="eastAsia" w:cs="Arial" w:asciiTheme="minorEastAsia" w:hAnsiTheme="minorEastAsia"/>
          <w:b/>
          <w:bCs/>
          <w:color w:val="auto"/>
          <w:szCs w:val="21"/>
          <w:highlight w:val="none"/>
        </w:rPr>
        <w:t xml:space="preserve">：</w:t>
      </w:r>
      <w:r>
        <w:rPr>
          <w:rFonts w:hint="eastAsia" w:asciiTheme="minorEastAsia" w:hAnsiTheme="minorEastAsia"/>
          <w:b/>
          <w:color w:val="auto"/>
          <w:sz w:val="24"/>
          <w:highlight w:val="none"/>
          <w:shd w:val="clear" w:color="auto" w:fill="ffffff"/>
        </w:rPr>
        <w:t xml:space="preserve">关于无法提供所有者权益变动表的书面说明</w:t>
      </w:r>
      <w:r>
        <w:rPr>
          <w:rFonts w:hint="eastAsia" w:asciiTheme="minorEastAsia" w:hAnsiTheme="minorEastAsia"/>
          <w:b/>
          <w:color w:val="auto"/>
          <w:sz w:val="24"/>
          <w:highlight w:val="none"/>
          <w:shd w:val="clear" w:color="auto" w:fill="ffffff"/>
          <w:lang w:eastAsia="zh-CN"/>
        </w:rPr>
        <w:t xml:space="preserve">（</w:t>
      </w:r>
      <w:r>
        <w:rPr>
          <w:rFonts w:hint="eastAsia" w:asciiTheme="minorEastAsia" w:hAnsiTheme="minorEastAsia"/>
          <w:b/>
          <w:color w:val="auto"/>
          <w:sz w:val="24"/>
          <w:highlight w:val="none"/>
          <w:shd w:val="clear" w:color="auto" w:fill="ffffff"/>
          <w:lang w:val="en-US" w:eastAsia="zh-CN"/>
        </w:rPr>
        <w:t xml:space="preserve">如属</w:t>
      </w:r>
      <w:r>
        <w:rPr>
          <w:rFonts w:hint="eastAsia" w:asciiTheme="minorEastAsia" w:hAnsiTheme="minorEastAsia"/>
          <w:b/>
          <w:color w:val="auto"/>
          <w:sz w:val="24"/>
          <w:highlight w:val="none"/>
          <w:shd w:val="clear" w:color="auto" w:fill="ffffff"/>
          <w:lang w:eastAsia="zh-CN"/>
        </w:rPr>
        <w:t xml:space="preserve">）</w:t>
      </w:r>
      <w:r/>
    </w:p>
    <w:p>
      <w:pPr>
        <w:pStyle w:val="821"/>
        <w:ind w:firstLine="48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p>
      <w:pPr>
        <w:ind w:firstLine="482"/>
        <w:spacing w:line="360" w:lineRule="auto"/>
        <w:rPr>
          <w:rFonts w:cs="宋体" w:asciiTheme="minorEastAsia" w:hAnsiTheme="minorEastAsia"/>
          <w:color w:val="auto"/>
          <w:sz w:val="24"/>
          <w:szCs w:val="24"/>
          <w:highlight w:val="none"/>
        </w:rPr>
      </w:pPr>
      <w:r>
        <w:rPr>
          <w:rFonts w:hint="eastAsia" w:cs="宋体" w:asciiTheme="minorEastAsia" w:hAnsiTheme="minorEastAsia"/>
          <w:b/>
          <w:bCs/>
          <w:color w:val="auto"/>
          <w:sz w:val="24"/>
          <w:szCs w:val="24"/>
          <w:highlight w:val="none"/>
          <w:u w:val="single"/>
        </w:rPr>
        <w:t xml:space="preserve">致：</w:t>
      </w:r>
      <w:r>
        <w:rPr>
          <w:rFonts w:hint="eastAsia" w:cs="宋体" w:asciiTheme="minorEastAsia" w:hAnsiTheme="minorEastAsia"/>
          <w:b/>
          <w:bCs/>
          <w:color w:val="auto"/>
          <w:sz w:val="24"/>
          <w:szCs w:val="24"/>
          <w:highlight w:val="none"/>
          <w:u w:val="single"/>
          <w:shd w:val="clear" w:color="auto" w:fill="ffffff"/>
          <w:lang w:eastAsia="zh-CN"/>
        </w:rPr>
        <w:t xml:space="preserve">苏州市卫康招投标咨询服务有限公司</w:t>
      </w:r>
      <w:r>
        <w:rPr>
          <w:rFonts w:hint="eastAsia" w:cs="宋体" w:asciiTheme="minorEastAsia" w:hAnsiTheme="minorEastAsia"/>
          <w:b/>
          <w:bCs/>
          <w:color w:val="auto"/>
          <w:sz w:val="24"/>
          <w:szCs w:val="24"/>
          <w:highlight w:val="none"/>
          <w:u w:val="single"/>
        </w:rPr>
        <w:t xml:space="preserve">：</w:t>
      </w:r>
      <w:r/>
    </w:p>
    <w:p>
      <w:pPr>
        <w:ind w:firstLine="482"/>
        <w:spacing w:line="360" w:lineRule="auto"/>
        <w:rPr>
          <w:rFonts w:cs="宋体" w:asciiTheme="minorEastAsia" w:hAnsiTheme="minorEastAsia"/>
          <w:color w:val="auto"/>
          <w:sz w:val="24"/>
          <w:szCs w:val="24"/>
          <w:highlight w:val="none"/>
          <w:u w:val="single"/>
        </w:rPr>
      </w:pPr>
      <w:r>
        <w:rPr>
          <w:rFonts w:cs="宋体" w:asciiTheme="minorEastAsia" w:hAnsiTheme="minorEastAsia"/>
          <w:color w:val="auto"/>
          <w:sz w:val="24"/>
          <w:szCs w:val="24"/>
          <w:highlight w:val="none"/>
          <w:u w:val="single"/>
        </w:rPr>
      </w:r>
      <w:r/>
    </w:p>
    <w:p>
      <w:pPr>
        <w:ind w:firstLine="482"/>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我方已收到贵方             号采购文件，经仔细阅读与研究，现就其中关于提供所有者权益变动表的要求说明如下：</w:t>
      </w:r>
      <w:r/>
    </w:p>
    <w:p>
      <w:pPr>
        <w:ind w:firstLine="482"/>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我方系执行《小企业会计准则》的小微企业。根据该准则及有关规定，我司无需编制和提供所有者权益变动表。</w:t>
      </w:r>
      <w:r/>
    </w:p>
    <w:p>
      <w:pPr>
        <w:ind w:firstLine="482"/>
        <w:spacing w:line="360"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以上特此说明。</w:t>
      </w:r>
      <w:r/>
    </w:p>
    <w:p>
      <w:pPr>
        <w:pStyle w:val="847"/>
        <w:ind w:firstLine="52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cs="宋体" w:asciiTheme="minorEastAsia" w:hAnsiTheme="minorEastAsia"/>
          <w:color w:val="auto"/>
          <w:sz w:val="24"/>
          <w:szCs w:val="32"/>
          <w:highlight w:val="none"/>
        </w:rPr>
      </w:pPr>
      <w:r>
        <w:rPr>
          <w:rFonts w:hint="eastAsia" w:cs="宋体" w:asciiTheme="minorEastAsia" w:hAnsiTheme="minorEastAsia"/>
          <w:color w:val="auto"/>
          <w:sz w:val="24"/>
          <w:szCs w:val="32"/>
          <w:highlight w:val="none"/>
          <w:lang w:eastAsia="zh-CN"/>
        </w:rPr>
        <w:t xml:space="preserve">响应单位</w:t>
      </w:r>
      <w:r>
        <w:rPr>
          <w:rFonts w:hint="eastAsia" w:cs="宋体" w:asciiTheme="minorEastAsia" w:hAnsiTheme="minorEastAsia"/>
          <w:color w:val="auto"/>
          <w:sz w:val="24"/>
          <w:szCs w:val="32"/>
          <w:highlight w:val="none"/>
        </w:rPr>
        <w:t xml:space="preserve">：（加盖CA电子公章）</w:t>
      </w:r>
      <w:r/>
    </w:p>
    <w:p>
      <w:pPr>
        <w:rPr>
          <w:rFonts w:cs="宋体" w:asciiTheme="minorEastAsia" w:hAnsiTheme="minorEastAsia"/>
          <w:color w:val="auto"/>
          <w:sz w:val="24"/>
          <w:szCs w:val="32"/>
          <w:highlight w:val="none"/>
        </w:rPr>
      </w:pPr>
      <w:r>
        <w:rPr>
          <w:rFonts w:hint="eastAsia" w:cs="宋体" w:asciiTheme="minorEastAsia" w:hAnsiTheme="minorEastAsia"/>
          <w:color w:val="auto"/>
          <w:sz w:val="24"/>
          <w:szCs w:val="32"/>
          <w:highlight w:val="none"/>
        </w:rPr>
        <w:t xml:space="preserve">法定代表人或代理人：（签字或盖章）</w:t>
      </w:r>
      <w:r/>
    </w:p>
    <w:p>
      <w:pPr>
        <w:rPr>
          <w:rFonts w:cs="宋体" w:asciiTheme="minorEastAsia" w:hAnsiTheme="minorEastAsia"/>
          <w:color w:val="auto"/>
          <w:sz w:val="24"/>
          <w:szCs w:val="32"/>
          <w:highlight w:val="none"/>
        </w:rPr>
      </w:pPr>
      <w:r>
        <w:rPr>
          <w:rFonts w:hint="eastAsia" w:cs="宋体" w:asciiTheme="minorEastAsia" w:hAnsiTheme="minorEastAsia"/>
          <w:color w:val="auto"/>
          <w:sz w:val="24"/>
          <w:szCs w:val="32"/>
          <w:highlight w:val="none"/>
        </w:rPr>
        <w:t xml:space="preserve">日期：         年         月       日</w:t>
      </w:r>
      <w:r/>
    </w:p>
    <w:p>
      <w:pPr>
        <w:ind w:right="420" w:firstLine="422"/>
        <w:jc w:val="right"/>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p>
      <w:pPr>
        <w:ind w:right="420" w:firstLine="422"/>
        <w:jc w:val="right"/>
        <w:spacing w:line="360" w:lineRule="auto"/>
        <w:rPr>
          <w:rFonts w:ascii="宋体" w:hAnsi="宋体"/>
          <w:color w:val="auto"/>
          <w:szCs w:val="21"/>
          <w:highlight w:val="none"/>
        </w:rPr>
      </w:pPr>
      <w:r>
        <w:rPr>
          <w:rFonts w:ascii="宋体" w:hAnsi="宋体"/>
          <w:color w:val="auto"/>
          <w:szCs w:val="21"/>
          <w:highlight w:val="none"/>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0"/>
        <w:numPr>
          <w:ilvl w:val="0"/>
          <w:numId w:val="1"/>
        </w:numPr>
        <w:jc w:val="center"/>
        <w:spacing w:before="0" w:after="0" w:line="360" w:lineRule="auto"/>
        <w:rPr>
          <w:rFonts w:ascii="宋体" w:hAnsi="宋体"/>
          <w:color w:val="auto"/>
          <w:sz w:val="52"/>
          <w:highlight w:val="none"/>
        </w:rPr>
      </w:pPr>
      <w:r>
        <w:rPr>
          <w:rFonts w:hint="eastAsia" w:ascii="宋体" w:hAnsi="宋体"/>
          <w:color w:val="auto"/>
          <w:sz w:val="52"/>
          <w:highlight w:val="none"/>
        </w:rPr>
        <w:t xml:space="preserve">采购内容</w:t>
      </w:r>
      <w:r/>
    </w:p>
    <w:p>
      <w:pPr>
        <w:ind w:firstLine="480"/>
        <w:spacing w:line="360" w:lineRule="auto"/>
        <w:tabs>
          <w:tab w:val="left" w:pos="315" w:leader="none"/>
          <w:tab w:val="center" w:pos="4153"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受苏州工业园区综合行政</w:t>
      </w:r>
      <w:r>
        <w:rPr>
          <w:rFonts w:hint="eastAsia" w:ascii="宋体" w:hAnsi="宋体" w:cs="宋体"/>
          <w:color w:val="auto"/>
          <w:szCs w:val="21"/>
          <w:highlight w:val="none"/>
          <w:lang w:eastAsia="zh-CN"/>
        </w:rPr>
        <w:t xml:space="preserve">执法局的委托，苏州市卫康招投标咨询服务有限公司就2026年园区废荧光灯管等生活源有害垃圾无害化运输及处置服务项</w:t>
      </w:r>
      <w:r>
        <w:rPr>
          <w:rFonts w:hint="eastAsia" w:ascii="宋体" w:hAnsi="宋体" w:eastAsia="宋体" w:cs="宋体"/>
          <w:b w:val="0"/>
          <w:bCs w:val="0"/>
          <w:color w:val="auto"/>
          <w:sz w:val="21"/>
          <w:szCs w:val="21"/>
          <w:highlight w:val="none"/>
          <w:lang w:val="en-US" w:eastAsia="zh-CN" w:bidi="ar-SA"/>
        </w:rPr>
        <w:t xml:space="preserve">目</w:t>
      </w:r>
      <w:r>
        <w:rPr>
          <w:rFonts w:hint="eastAsia" w:ascii="宋体" w:hAnsi="宋体" w:cs="宋体"/>
          <w:b w:val="0"/>
          <w:bCs w:val="0"/>
          <w:color w:val="auto"/>
          <w:sz w:val="21"/>
          <w:szCs w:val="21"/>
          <w:highlight w:val="none"/>
          <w:lang w:val="en-US" w:eastAsia="zh-CN" w:bidi="ar-SA"/>
        </w:rPr>
        <w:t xml:space="preserve">（JSZC-320591-SZWK-C2026-0154）</w:t>
      </w:r>
      <w:r>
        <w:rPr>
          <w:rFonts w:hint="eastAsia" w:ascii="宋体" w:hAnsi="宋体" w:eastAsia="宋体" w:cs="宋体"/>
          <w:b w:val="0"/>
          <w:bCs w:val="0"/>
          <w:color w:val="auto"/>
          <w:sz w:val="21"/>
          <w:szCs w:val="21"/>
          <w:highlight w:val="none"/>
          <w:lang w:val="en-US" w:eastAsia="zh-CN" w:bidi="ar-SA"/>
        </w:rPr>
        <w:t xml:space="preserve">进行</w:t>
      </w:r>
      <w:r>
        <w:rPr>
          <w:rFonts w:hint="eastAsia" w:ascii="宋体" w:hAnsi="宋体" w:cs="宋体"/>
          <w:color w:val="auto"/>
          <w:szCs w:val="21"/>
          <w:highlight w:val="none"/>
          <w:lang w:val="en-US" w:eastAsia="zh-CN"/>
        </w:rPr>
        <w:t xml:space="preserve">竞争性磋商采购，欢迎符合条件的供应商参加磋商响应。</w:t>
      </w:r>
      <w:r/>
    </w:p>
    <w:p>
      <w:pPr>
        <w:ind w:firstLine="480"/>
        <w:spacing w:line="360" w:lineRule="auto"/>
        <w:tabs>
          <w:tab w:val="left" w:pos="315" w:leader="none"/>
          <w:tab w:val="center" w:pos="4153" w:leader="none"/>
        </w:tabs>
        <w:rPr>
          <w:rFonts w:hint="eastAsia" w:ascii="宋体" w:hAnsi="宋体" w:cs="宋体"/>
          <w:b/>
          <w:bCs/>
          <w:color w:val="auto"/>
          <w:szCs w:val="21"/>
          <w:highlight w:val="none"/>
          <w:lang w:eastAsia="zh-CN"/>
        </w:rPr>
      </w:pPr>
      <w:r>
        <w:rPr>
          <w:rFonts w:hint="eastAsia" w:ascii="宋体" w:hAnsi="宋体" w:cs="宋体"/>
          <w:b/>
          <w:bCs/>
          <w:color w:val="auto"/>
          <w:szCs w:val="21"/>
          <w:highlight w:val="none"/>
        </w:rPr>
        <w:t xml:space="preserve">一、项目编号：</w:t>
      </w:r>
      <w:r>
        <w:rPr>
          <w:rFonts w:hint="eastAsia" w:ascii="宋体" w:hAnsi="宋体" w:cs="宋体"/>
          <w:b/>
          <w:bCs/>
          <w:color w:val="auto"/>
          <w:szCs w:val="21"/>
          <w:highlight w:val="none"/>
          <w:lang w:eastAsia="zh-CN"/>
        </w:rPr>
        <w:t xml:space="preserve">JSZC-320591-SZWK-C2026-0154</w:t>
      </w:r>
      <w:r>
        <w:rPr>
          <w:rFonts w:hint="eastAsia" w:ascii="宋体" w:hAnsi="宋体" w:cs="宋体"/>
          <w:b/>
          <w:bCs/>
          <w:color w:val="auto"/>
          <w:szCs w:val="21"/>
          <w:highlight w:val="none"/>
          <w:lang w:eastAsia="zh-CN"/>
        </w:rPr>
        <w:tab/>
      </w:r>
      <w:r/>
    </w:p>
    <w:p>
      <w:pPr>
        <w:ind w:firstLine="480"/>
        <w:spacing w:line="360" w:lineRule="auto"/>
        <w:tabs>
          <w:tab w:val="left" w:pos="315" w:leader="none"/>
          <w:tab w:val="center" w:pos="4153"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二、项目名称：</w:t>
      </w:r>
      <w:r>
        <w:rPr>
          <w:rFonts w:hint="eastAsia" w:ascii="宋体" w:hAnsi="宋体" w:cs="宋体"/>
          <w:b/>
          <w:bCs/>
          <w:color w:val="auto"/>
          <w:szCs w:val="21"/>
          <w:highlight w:val="none"/>
          <w:lang w:eastAsia="zh-CN"/>
        </w:rPr>
        <w:t xml:space="preserve">2026年园区废荧光灯管等生活源有害垃圾无害化运输及处置服务</w:t>
      </w:r>
      <w:r>
        <w:rPr>
          <w:rFonts w:hint="eastAsia" w:ascii="宋体" w:hAnsi="宋体" w:cs="宋体"/>
          <w:b/>
          <w:bCs/>
          <w:color w:val="auto"/>
          <w:szCs w:val="21"/>
          <w:highlight w:val="none"/>
        </w:rPr>
        <w:t xml:space="preserve">项目</w:t>
      </w:r>
      <w:r/>
    </w:p>
    <w:p>
      <w:pPr>
        <w:ind w:firstLine="480"/>
        <w:spacing w:line="360" w:lineRule="auto"/>
        <w:tabs>
          <w:tab w:val="left" w:pos="315" w:leader="none"/>
          <w:tab w:val="center" w:pos="4153" w:leader="none"/>
        </w:tabs>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三、采购要求</w:t>
      </w:r>
      <w:r/>
    </w:p>
    <w:p>
      <w:pPr>
        <w:ind w:firstLine="480"/>
        <w:spacing w:line="360" w:lineRule="auto"/>
        <w:tabs>
          <w:tab w:val="left" w:pos="315" w:leader="none"/>
          <w:tab w:val="center" w:pos="4153"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（一）项目概况</w:t>
      </w:r>
      <w:r/>
    </w:p>
    <w:p>
      <w:pPr>
        <w:ind w:firstLine="480"/>
        <w:spacing w:line="360" w:lineRule="auto"/>
        <w:tabs>
          <w:tab w:val="left" w:pos="315" w:leader="none"/>
          <w:tab w:val="center" w:pos="4153" w:leader="none"/>
        </w:tabs>
        <w:rPr>
          <w:rFonts w:hint="eastAsia" w:ascii="宋体" w:hAnsi="宋体" w:cs="宋体"/>
          <w:b/>
          <w:bCs/>
          <w:color w:val="auto"/>
          <w:szCs w:val="21"/>
          <w:highlight w:val="none"/>
        </w:rPr>
      </w:pPr>
      <w:r/>
      <w:bookmarkStart w:id="3" w:name="OLE_LINK1"/>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服务内容</w:t>
      </w:r>
      <w:r/>
    </w:p>
    <w:p>
      <w:pPr>
        <w:ind w:firstLine="480"/>
        <w:spacing w:line="360" w:lineRule="auto"/>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本项目为苏州工业园区有害垃圾暂存点内所有生活源有害垃圾</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废荧光灯管、 废药品、废油漆桶及其容器、废杀虫剂和消毒剂及其包装物、废胶片、废像纸、废硒鼓 及墨盒、废充电电池等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 提供运输及处置服务。</w:t>
      </w:r>
      <w:r/>
    </w:p>
    <w:p>
      <w:pPr>
        <w:ind w:firstLine="480"/>
        <w:spacing w:line="360" w:lineRule="auto"/>
        <w:tabs>
          <w:tab w:val="left" w:pos="315" w:leader="none"/>
          <w:tab w:val="center" w:pos="4153"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服务期限</w:t>
      </w:r>
      <w:r/>
    </w:p>
    <w:p>
      <w:pPr>
        <w:ind w:firstLine="480"/>
        <w:spacing w:line="360" w:lineRule="auto"/>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36个月（计划进场日期为2026年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月1日，实际进场日期以采购人书面通知为准）。</w:t>
      </w:r>
      <w:bookmarkEnd w:id="3"/>
      <w:r/>
      <w:r/>
    </w:p>
    <w:p>
      <w:pPr>
        <w:ind w:firstLine="480"/>
        <w:spacing w:line="360" w:lineRule="auto"/>
        <w:tabs>
          <w:tab w:val="left" w:pos="315" w:leader="none"/>
          <w:tab w:val="center" w:pos="4153"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二</w:t>
      </w:r>
      <w:r>
        <w:rPr>
          <w:rFonts w:hint="eastAsia" w:ascii="宋体" w:hAnsi="宋体" w:cs="宋体"/>
          <w:b/>
          <w:bCs/>
          <w:color w:val="auto"/>
          <w:szCs w:val="21"/>
          <w:highlight w:val="none"/>
        </w:rPr>
        <w:t xml:space="preserve">）服务管理要求</w:t>
      </w:r>
      <w:r/>
    </w:p>
    <w:p>
      <w:pPr>
        <w:ind w:firstLine="480"/>
        <w:spacing w:line="360" w:lineRule="auto"/>
        <w:tabs>
          <w:tab w:val="left" w:pos="315" w:leader="none"/>
          <w:tab w:val="center" w:pos="4153" w:leader="none"/>
        </w:tabs>
        <w:rPr>
          <w:rFonts w:hint="eastAsia" w:ascii="宋体" w:hAnsi="宋体" w:cs="宋体"/>
          <w:color w:val="auto"/>
          <w:szCs w:val="21"/>
          <w:highlight w:val="none"/>
        </w:rPr>
      </w:pPr>
      <w:r>
        <w:rPr>
          <w:rFonts w:hint="eastAsia" w:ascii="宋体" w:hAnsi="宋体" w:cs="Times New Roman"/>
          <w:b/>
          <w:bCs/>
          <w:color w:val="auto"/>
          <w:sz w:val="21"/>
          <w:szCs w:val="21"/>
          <w:highlight w:val="none"/>
          <w:lang w:val="en-US" w:eastAsia="zh-CN" w:bidi="ar-SA"/>
        </w:rPr>
        <w:t xml:space="preserve">1、</w:t>
      </w:r>
      <w:r>
        <w:rPr>
          <w:rFonts w:hint="eastAsia" w:ascii="宋体" w:hAnsi="宋体" w:cs="宋体"/>
          <w:b/>
          <w:bCs/>
          <w:color w:val="auto"/>
          <w:szCs w:val="21"/>
          <w:highlight w:val="none"/>
        </w:rPr>
        <w:t xml:space="preserve">人员要求</w:t>
      </w:r>
      <w:r/>
    </w:p>
    <w:tbl>
      <w:tblPr>
        <w:tblStyle w:val="1018"/>
        <w:tblW w:w="8434" w:type="dxa"/>
        <w:tblInd w:w="3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0"/>
        <w:gridCol w:w="957"/>
        <w:gridCol w:w="1416"/>
        <w:gridCol w:w="1175"/>
        <w:gridCol w:w="1415"/>
        <w:gridCol w:w="2651"/>
      </w:tblGrid>
      <w:tr>
        <w:trPr>
          <w:trHeight w:val="330"/>
        </w:trPr>
        <w:tc>
          <w:tcPr>
            <w:tcBorders>
              <w:bottom w:val="none" w:color="000000" w:sz="4" w:space="0"/>
            </w:tcBorders>
            <w:tcW w:w="820" w:type="dxa"/>
            <w:vMerge w:val="restart"/>
            <w:textDirection w:val="lrTb"/>
            <w:noWrap w:val="false"/>
          </w:tcPr>
          <w:p>
            <w:pPr>
              <w:ind w:left="176"/>
              <w:spacing w:before="206" w:line="221" w:lineRule="auto"/>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 xml:space="preserve">序</w:t>
            </w:r>
            <w:r>
              <w:rPr>
                <w:rFonts w:ascii="宋体" w:hAnsi="宋体" w:eastAsia="宋体" w:cs="宋体"/>
                <w:color w:val="auto"/>
                <w:spacing w:val="-2"/>
                <w:sz w:val="21"/>
                <w:szCs w:val="21"/>
                <w:highlight w:val="none"/>
              </w:rPr>
              <w:t xml:space="preserve">号</w:t>
            </w:r>
            <w:r/>
          </w:p>
        </w:tc>
        <w:tc>
          <w:tcPr>
            <w:gridSpan w:val="2"/>
            <w:tcBorders>
              <w:bottom w:val="none" w:color="000000" w:sz="4" w:space="0"/>
            </w:tcBorders>
            <w:tcW w:w="2373" w:type="dxa"/>
            <w:vMerge w:val="restart"/>
            <w:textDirection w:val="lrTb"/>
            <w:noWrap w:val="false"/>
          </w:tcPr>
          <w:p>
            <w:pPr>
              <w:ind w:left="835" w:right="224" w:hanging="603"/>
              <w:spacing w:before="50" w:line="230" w:lineRule="auto"/>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在</w:t>
            </w:r>
            <w:r>
              <w:rPr>
                <w:rFonts w:ascii="宋体" w:hAnsi="宋体" w:eastAsia="宋体" w:cs="宋体"/>
                <w:color w:val="auto"/>
                <w:spacing w:val="-1"/>
                <w:sz w:val="21"/>
                <w:szCs w:val="21"/>
                <w:highlight w:val="none"/>
              </w:rPr>
              <w:t xml:space="preserve">本项目担任职务</w:t>
            </w:r>
            <w:r>
              <w:rPr>
                <w:rFonts w:ascii="宋体" w:hAnsi="宋体" w:eastAsia="宋体" w:cs="宋体"/>
                <w:color w:val="auto"/>
                <w:sz w:val="21"/>
                <w:szCs w:val="21"/>
                <w:highlight w:val="none"/>
              </w:rPr>
              <w:t xml:space="preserve"> </w:t>
            </w:r>
            <w:r>
              <w:rPr>
                <w:rFonts w:ascii="宋体" w:hAnsi="宋体" w:eastAsia="宋体" w:cs="宋体"/>
                <w:color w:val="auto"/>
                <w:spacing w:val="-4"/>
                <w:sz w:val="21"/>
                <w:szCs w:val="21"/>
                <w:highlight w:val="none"/>
              </w:rPr>
              <w:t xml:space="preserve">或</w:t>
            </w:r>
            <w:r>
              <w:rPr>
                <w:rFonts w:ascii="宋体" w:hAnsi="宋体" w:eastAsia="宋体" w:cs="宋体"/>
                <w:color w:val="auto"/>
                <w:spacing w:val="-3"/>
                <w:sz w:val="21"/>
                <w:szCs w:val="21"/>
                <w:highlight w:val="none"/>
              </w:rPr>
              <w:t xml:space="preserve">岗</w:t>
            </w:r>
            <w:r>
              <w:rPr>
                <w:rFonts w:ascii="宋体" w:hAnsi="宋体" w:eastAsia="宋体" w:cs="宋体"/>
                <w:color w:val="auto"/>
                <w:spacing w:val="-2"/>
                <w:sz w:val="21"/>
                <w:szCs w:val="21"/>
                <w:highlight w:val="none"/>
              </w:rPr>
              <w:t xml:space="preserve">位</w:t>
            </w:r>
            <w:r/>
          </w:p>
        </w:tc>
        <w:tc>
          <w:tcPr>
            <w:tcBorders>
              <w:bottom w:val="none" w:color="000000" w:sz="4" w:space="0"/>
            </w:tcBorders>
            <w:tcW w:w="1175" w:type="dxa"/>
            <w:vMerge w:val="restart"/>
            <w:textDirection w:val="lrTb"/>
            <w:noWrap w:val="false"/>
          </w:tcPr>
          <w:p>
            <w:pPr>
              <w:ind w:left="116"/>
              <w:spacing w:before="205" w:line="220" w:lineRule="auto"/>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 xml:space="preserve">人</w:t>
            </w:r>
            <w:r>
              <w:rPr>
                <w:rFonts w:ascii="宋体" w:hAnsi="宋体" w:eastAsia="宋体" w:cs="宋体"/>
                <w:color w:val="auto"/>
                <w:spacing w:val="-2"/>
                <w:sz w:val="21"/>
                <w:szCs w:val="21"/>
                <w:highlight w:val="none"/>
              </w:rPr>
              <w:t xml:space="preserve">员数量</w:t>
            </w:r>
            <w:r/>
          </w:p>
        </w:tc>
        <w:tc>
          <w:tcPr>
            <w:gridSpan w:val="2"/>
            <w:tcW w:w="4066" w:type="dxa"/>
            <w:textDirection w:val="lrTb"/>
            <w:noWrap w:val="false"/>
          </w:tcPr>
          <w:p>
            <w:pPr>
              <w:ind w:left="1320"/>
              <w:spacing w:before="45" w:line="219" w:lineRule="auto"/>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最低配置要</w:t>
            </w:r>
            <w:r>
              <w:rPr>
                <w:rFonts w:ascii="宋体" w:hAnsi="宋体" w:eastAsia="宋体" w:cs="宋体"/>
                <w:color w:val="auto"/>
                <w:spacing w:val="-1"/>
                <w:sz w:val="21"/>
                <w:szCs w:val="21"/>
                <w:highlight w:val="none"/>
              </w:rPr>
              <w:t xml:space="preserve">求</w:t>
            </w:r>
            <w:r/>
          </w:p>
        </w:tc>
      </w:tr>
      <w:tr>
        <w:trPr>
          <w:trHeight w:val="316"/>
        </w:trPr>
        <w:tc>
          <w:tcPr>
            <w:tcBorders>
              <w:top w:val="none" w:color="000000" w:sz="4" w:space="0"/>
            </w:tcBorders>
            <w:tcW w:w="820" w:type="dxa"/>
            <w:vMerge w:val="continue"/>
            <w:textDirection w:val="lrTb"/>
            <w:noWrap w:val="false"/>
          </w:tcPr>
          <w:p>
            <w:pPr>
              <w:rPr>
                <w:rFonts w:ascii="Arial" w:hAnsi="Arial" w:cs="Arial"/>
                <w:color w:val="auto"/>
                <w:sz w:val="21"/>
                <w:szCs w:val="21"/>
                <w:highlight w:val="none"/>
              </w:rPr>
            </w:pPr>
            <w:r>
              <w:rPr>
                <w:rFonts w:ascii="Arial" w:hAnsi="Arial" w:cs="Arial"/>
                <w:color w:val="auto"/>
                <w:sz w:val="21"/>
                <w:szCs w:val="21"/>
                <w:highlight w:val="none"/>
              </w:rPr>
            </w:r>
            <w:r/>
          </w:p>
        </w:tc>
        <w:tc>
          <w:tcPr>
            <w:gridSpan w:val="2"/>
            <w:tcBorders>
              <w:top w:val="none" w:color="000000" w:sz="4" w:space="0"/>
            </w:tcBorders>
            <w:tcW w:w="2373" w:type="dxa"/>
            <w:vMerge w:val="continue"/>
            <w:textDirection w:val="lrTb"/>
            <w:noWrap w:val="false"/>
          </w:tcPr>
          <w:p>
            <w:pPr>
              <w:rPr>
                <w:rFonts w:ascii="Arial" w:hAnsi="Arial" w:cs="Arial"/>
                <w:color w:val="auto"/>
                <w:sz w:val="21"/>
                <w:szCs w:val="21"/>
                <w:highlight w:val="none"/>
              </w:rPr>
            </w:pPr>
            <w:r>
              <w:rPr>
                <w:rFonts w:ascii="Arial" w:hAnsi="Arial" w:cs="Arial"/>
                <w:color w:val="auto"/>
                <w:sz w:val="21"/>
                <w:szCs w:val="21"/>
                <w:highlight w:val="none"/>
              </w:rPr>
            </w:r>
            <w:r/>
          </w:p>
        </w:tc>
        <w:tc>
          <w:tcPr>
            <w:tcBorders>
              <w:top w:val="none" w:color="000000" w:sz="4" w:space="0"/>
            </w:tcBorders>
            <w:tcW w:w="1175" w:type="dxa"/>
            <w:vMerge w:val="continue"/>
            <w:textDirection w:val="lrTb"/>
            <w:noWrap w:val="false"/>
          </w:tcPr>
          <w:p>
            <w:pPr>
              <w:rPr>
                <w:rFonts w:ascii="Arial" w:hAnsi="Arial" w:cs="Arial"/>
                <w:color w:val="auto"/>
                <w:sz w:val="21"/>
                <w:szCs w:val="21"/>
                <w:highlight w:val="none"/>
              </w:rPr>
            </w:pPr>
            <w:r>
              <w:rPr>
                <w:rFonts w:ascii="Arial" w:hAnsi="Arial" w:cs="Arial"/>
                <w:color w:val="auto"/>
                <w:sz w:val="21"/>
                <w:szCs w:val="21"/>
                <w:highlight w:val="none"/>
              </w:rPr>
            </w:r>
            <w:r/>
          </w:p>
        </w:tc>
        <w:tc>
          <w:tcPr>
            <w:tcW w:w="1415" w:type="dxa"/>
            <w:textDirection w:val="lrTb"/>
            <w:noWrap w:val="false"/>
          </w:tcPr>
          <w:p>
            <w:pPr>
              <w:ind w:left="480"/>
              <w:spacing w:before="36" w:line="215" w:lineRule="auto"/>
              <w:rPr>
                <w:rFonts w:ascii="宋体" w:hAnsi="宋体" w:eastAsia="宋体" w:cs="宋体"/>
                <w:color w:val="auto"/>
                <w:sz w:val="21"/>
                <w:szCs w:val="21"/>
                <w:highlight w:val="none"/>
              </w:rPr>
            </w:pPr>
            <w:r>
              <w:rPr>
                <w:rFonts w:ascii="宋体" w:hAnsi="宋体" w:eastAsia="宋体" w:cs="宋体"/>
                <w:color w:val="auto"/>
                <w:spacing w:val="-7"/>
                <w:sz w:val="21"/>
                <w:szCs w:val="21"/>
                <w:highlight w:val="none"/>
              </w:rPr>
              <w:t xml:space="preserve">学历</w:t>
            </w:r>
            <w:r/>
          </w:p>
        </w:tc>
        <w:tc>
          <w:tcPr>
            <w:tcW w:w="2651" w:type="dxa"/>
            <w:textDirection w:val="lrTb"/>
            <w:noWrap w:val="false"/>
          </w:tcPr>
          <w:p>
            <w:pPr>
              <w:ind w:left="861"/>
              <w:spacing w:before="36" w:line="215"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资</w:t>
            </w:r>
            <w:r>
              <w:rPr>
                <w:rFonts w:ascii="宋体" w:hAnsi="宋体" w:eastAsia="宋体" w:cs="宋体"/>
                <w:color w:val="auto"/>
                <w:spacing w:val="-3"/>
                <w:sz w:val="21"/>
                <w:szCs w:val="21"/>
                <w:highlight w:val="none"/>
              </w:rPr>
              <w:t xml:space="preserve">格证书</w:t>
            </w:r>
            <w:r/>
          </w:p>
        </w:tc>
      </w:tr>
      <w:tr>
        <w:trPr>
          <w:trHeight w:val="316"/>
        </w:trPr>
        <w:tc>
          <w:tcPr>
            <w:tcW w:w="820" w:type="dxa"/>
            <w:textDirection w:val="lrTb"/>
            <w:noWrap w:val="false"/>
          </w:tcPr>
          <w:p>
            <w:pPr>
              <w:ind w:left="374"/>
              <w:spacing w:before="76" w:line="184"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c>
          <w:tcPr>
            <w:tcBorders>
              <w:bottom w:val="none" w:color="000000" w:sz="4" w:space="0"/>
            </w:tcBorders>
            <w:tcW w:w="957" w:type="dxa"/>
            <w:vMerge w:val="restart"/>
            <w:textDirection w:val="lrTb"/>
            <w:noWrap w:val="false"/>
          </w:tcPr>
          <w:p>
            <w:pPr>
              <w:ind w:left="246" w:right="116" w:hanging="118"/>
              <w:spacing w:before="56" w:line="230"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项</w:t>
            </w:r>
            <w:r>
              <w:rPr>
                <w:rFonts w:ascii="宋体" w:hAnsi="宋体" w:eastAsia="宋体" w:cs="宋体"/>
                <w:color w:val="auto"/>
                <w:spacing w:val="-4"/>
                <w:sz w:val="21"/>
                <w:szCs w:val="21"/>
                <w:highlight w:val="none"/>
              </w:rPr>
              <w:t xml:space="preserve">目组</w:t>
            </w:r>
            <w:r>
              <w:rPr>
                <w:rFonts w:ascii="宋体" w:hAnsi="宋体" w:eastAsia="宋体" w:cs="宋体"/>
                <w:color w:val="auto"/>
                <w:sz w:val="21"/>
                <w:szCs w:val="21"/>
                <w:highlight w:val="none"/>
              </w:rPr>
              <w:t xml:space="preserve"> </w:t>
            </w:r>
            <w:r>
              <w:rPr>
                <w:rFonts w:ascii="宋体" w:hAnsi="宋体" w:eastAsia="宋体" w:cs="宋体"/>
                <w:color w:val="auto"/>
                <w:spacing w:val="-3"/>
                <w:sz w:val="21"/>
                <w:szCs w:val="21"/>
                <w:highlight w:val="none"/>
              </w:rPr>
              <w:t xml:space="preserve">人员</w:t>
            </w:r>
            <w:r/>
          </w:p>
        </w:tc>
        <w:tc>
          <w:tcPr>
            <w:tcW w:w="1416" w:type="dxa"/>
            <w:textDirection w:val="lrTb"/>
            <w:noWrap w:val="false"/>
          </w:tcPr>
          <w:p>
            <w:pPr>
              <w:ind w:left="237"/>
              <w:spacing w:before="37" w:line="214" w:lineRule="auto"/>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 xml:space="preserve">项</w:t>
            </w:r>
            <w:r>
              <w:rPr>
                <w:rFonts w:ascii="宋体" w:hAnsi="宋体" w:eastAsia="宋体" w:cs="宋体"/>
                <w:color w:val="auto"/>
                <w:spacing w:val="-2"/>
                <w:sz w:val="21"/>
                <w:szCs w:val="21"/>
                <w:highlight w:val="none"/>
              </w:rPr>
              <w:t xml:space="preserve">目经理</w:t>
            </w:r>
            <w:r/>
          </w:p>
        </w:tc>
        <w:tc>
          <w:tcPr>
            <w:tcW w:w="1175" w:type="dxa"/>
            <w:textDirection w:val="lrTb"/>
            <w:noWrap w:val="false"/>
          </w:tcPr>
          <w:p>
            <w:pPr>
              <w:ind w:left="432"/>
              <w:spacing w:before="59" w:line="231" w:lineRule="auto"/>
              <w:rPr>
                <w:rFonts w:ascii="宋体" w:hAnsi="宋体" w:eastAsia="宋体" w:cs="宋体"/>
                <w:color w:val="auto"/>
                <w:sz w:val="21"/>
                <w:szCs w:val="21"/>
                <w:highlight w:val="none"/>
              </w:rPr>
            </w:pPr>
            <w:r>
              <w:rPr>
                <w:rFonts w:ascii="宋体" w:hAnsi="宋体" w:eastAsia="宋体" w:cs="宋体"/>
                <w:color w:val="auto"/>
                <w:spacing w:val="-18"/>
                <w:sz w:val="21"/>
                <w:szCs w:val="21"/>
                <w:highlight w:val="none"/>
              </w:rPr>
              <w:t xml:space="preserve">1</w:t>
            </w:r>
            <w:r>
              <w:rPr>
                <w:rFonts w:ascii="宋体" w:hAnsi="宋体" w:eastAsia="宋体" w:cs="宋体"/>
                <w:color w:val="auto"/>
                <w:spacing w:val="-17"/>
                <w:sz w:val="21"/>
                <w:szCs w:val="21"/>
                <w:highlight w:val="none"/>
              </w:rPr>
              <w:t xml:space="preserve"> 人</w:t>
            </w:r>
            <w:r/>
          </w:p>
        </w:tc>
        <w:tc>
          <w:tcPr>
            <w:tcW w:w="1415" w:type="dxa"/>
            <w:textDirection w:val="lrTb"/>
            <w:noWrap w:val="false"/>
          </w:tcPr>
          <w:p>
            <w:pPr>
              <w:ind w:left="118"/>
              <w:spacing w:before="37" w:line="214" w:lineRule="auto"/>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大专及以上</w:t>
            </w:r>
            <w:r/>
          </w:p>
        </w:tc>
        <w:tc>
          <w:tcPr>
            <w:tcW w:w="2651" w:type="dxa"/>
            <w:textDirection w:val="lrTb"/>
            <w:noWrap w:val="false"/>
          </w:tcPr>
          <w:p>
            <w:pPr>
              <w:ind w:left="1209"/>
              <w:spacing w:before="152" w:line="149" w:lineRule="exact"/>
              <w:rPr>
                <w:rFonts w:ascii="宋体" w:hAnsi="宋体" w:eastAsia="宋体" w:cs="宋体"/>
                <w:color w:val="auto"/>
                <w:sz w:val="21"/>
                <w:szCs w:val="21"/>
                <w:highlight w:val="none"/>
              </w:rPr>
            </w:pPr>
            <w:r>
              <w:rPr>
                <w:rFonts w:ascii="宋体" w:hAnsi="宋体" w:eastAsia="宋体" w:cs="宋体"/>
                <w:color w:val="auto"/>
                <w:spacing w:val="71"/>
                <w:position w:val="1"/>
                <w:sz w:val="21"/>
                <w:szCs w:val="21"/>
                <w:highlight w:val="none"/>
              </w:rPr>
              <w:t xml:space="preserve">--</w:t>
            </w:r>
            <w:r/>
          </w:p>
        </w:tc>
      </w:tr>
      <w:tr>
        <w:trPr>
          <w:trHeight w:val="342"/>
        </w:trPr>
        <w:tc>
          <w:tcPr>
            <w:tcW w:w="820" w:type="dxa"/>
            <w:textDirection w:val="lrTb"/>
            <w:noWrap w:val="false"/>
          </w:tcPr>
          <w:p>
            <w:pPr>
              <w:ind w:left="359"/>
              <w:spacing w:before="91" w:line="184"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2</w:t>
            </w:r>
            <w:r/>
          </w:p>
        </w:tc>
        <w:tc>
          <w:tcPr>
            <w:tcBorders>
              <w:top w:val="none" w:color="000000" w:sz="4" w:space="0"/>
            </w:tcBorders>
            <w:tcW w:w="957" w:type="dxa"/>
            <w:vMerge w:val="continue"/>
            <w:textDirection w:val="lrTb"/>
            <w:noWrap w:val="false"/>
          </w:tcPr>
          <w:p>
            <w:pPr>
              <w:rPr>
                <w:rFonts w:ascii="Arial" w:hAnsi="Arial" w:cs="Arial"/>
                <w:color w:val="auto"/>
                <w:sz w:val="21"/>
                <w:szCs w:val="21"/>
                <w:highlight w:val="none"/>
              </w:rPr>
            </w:pPr>
            <w:r>
              <w:rPr>
                <w:rFonts w:ascii="Arial" w:hAnsi="Arial" w:cs="Arial"/>
                <w:color w:val="auto"/>
                <w:sz w:val="21"/>
                <w:szCs w:val="21"/>
                <w:highlight w:val="none"/>
              </w:rPr>
            </w:r>
            <w:r/>
          </w:p>
        </w:tc>
        <w:tc>
          <w:tcPr>
            <w:tcW w:w="1416" w:type="dxa"/>
            <w:textDirection w:val="lrTb"/>
            <w:noWrap w:val="false"/>
          </w:tcPr>
          <w:p>
            <w:pPr>
              <w:ind w:left="364"/>
              <w:spacing w:before="50" w:line="220"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资</w:t>
            </w:r>
            <w:r>
              <w:rPr>
                <w:rFonts w:ascii="宋体" w:hAnsi="宋体" w:eastAsia="宋体" w:cs="宋体"/>
                <w:color w:val="auto"/>
                <w:spacing w:val="-4"/>
                <w:sz w:val="21"/>
                <w:szCs w:val="21"/>
                <w:highlight w:val="none"/>
              </w:rPr>
              <w:t xml:space="preserve">料员</w:t>
            </w:r>
            <w:r/>
          </w:p>
        </w:tc>
        <w:tc>
          <w:tcPr>
            <w:tcW w:w="1175" w:type="dxa"/>
            <w:textDirection w:val="lrTb"/>
            <w:noWrap w:val="false"/>
          </w:tcPr>
          <w:p>
            <w:pPr>
              <w:ind w:left="432"/>
              <w:spacing w:before="71" w:line="231" w:lineRule="auto"/>
              <w:rPr>
                <w:rFonts w:ascii="宋体" w:hAnsi="宋体" w:eastAsia="宋体" w:cs="宋体"/>
                <w:color w:val="auto"/>
                <w:sz w:val="21"/>
                <w:szCs w:val="21"/>
                <w:highlight w:val="none"/>
              </w:rPr>
            </w:pPr>
            <w:r>
              <w:rPr>
                <w:rFonts w:ascii="宋体" w:hAnsi="宋体" w:eastAsia="宋体" w:cs="宋体"/>
                <w:color w:val="auto"/>
                <w:spacing w:val="-18"/>
                <w:sz w:val="21"/>
                <w:szCs w:val="21"/>
                <w:highlight w:val="none"/>
              </w:rPr>
              <w:t xml:space="preserve">1</w:t>
            </w:r>
            <w:r>
              <w:rPr>
                <w:rFonts w:ascii="宋体" w:hAnsi="宋体" w:eastAsia="宋体" w:cs="宋体"/>
                <w:color w:val="auto"/>
                <w:spacing w:val="-17"/>
                <w:sz w:val="21"/>
                <w:szCs w:val="21"/>
                <w:highlight w:val="none"/>
              </w:rPr>
              <w:t xml:space="preserve"> 人</w:t>
            </w:r>
            <w:r/>
          </w:p>
        </w:tc>
        <w:tc>
          <w:tcPr>
            <w:tcW w:w="1415" w:type="dxa"/>
            <w:textDirection w:val="lrTb"/>
            <w:noWrap w:val="false"/>
          </w:tcPr>
          <w:p>
            <w:pPr>
              <w:ind w:left="611"/>
              <w:spacing w:before="166" w:line="121" w:lineRule="exact"/>
              <w:rPr>
                <w:rFonts w:ascii="宋体" w:hAnsi="宋体" w:eastAsia="宋体" w:cs="宋体"/>
                <w:color w:val="auto"/>
                <w:sz w:val="21"/>
                <w:szCs w:val="21"/>
                <w:highlight w:val="none"/>
              </w:rPr>
            </w:pPr>
            <w:r>
              <w:rPr>
                <w:rFonts w:ascii="宋体" w:hAnsi="宋体" w:eastAsia="宋体" w:cs="宋体"/>
                <w:color w:val="auto"/>
                <w:spacing w:val="62"/>
                <w:position w:val="1"/>
                <w:sz w:val="21"/>
                <w:szCs w:val="21"/>
                <w:highlight w:val="none"/>
              </w:rPr>
              <w:t xml:space="preserve">--</w:t>
            </w:r>
            <w:r/>
          </w:p>
        </w:tc>
        <w:tc>
          <w:tcPr>
            <w:tcW w:w="2651" w:type="dxa"/>
            <w:textDirection w:val="lrTb"/>
            <w:noWrap w:val="false"/>
          </w:tcPr>
          <w:p>
            <w:pPr>
              <w:ind w:left="1229"/>
              <w:spacing w:before="166" w:line="121" w:lineRule="exact"/>
              <w:rPr>
                <w:rFonts w:ascii="宋体" w:hAnsi="宋体" w:eastAsia="宋体" w:cs="宋体"/>
                <w:color w:val="auto"/>
                <w:sz w:val="21"/>
                <w:szCs w:val="21"/>
                <w:highlight w:val="none"/>
              </w:rPr>
            </w:pPr>
            <w:r>
              <w:rPr>
                <w:rFonts w:ascii="宋体" w:hAnsi="宋体" w:eastAsia="宋体" w:cs="宋体"/>
                <w:color w:val="auto"/>
                <w:spacing w:val="62"/>
                <w:position w:val="1"/>
                <w:sz w:val="21"/>
                <w:szCs w:val="21"/>
                <w:highlight w:val="none"/>
              </w:rPr>
              <w:t xml:space="preserve">--</w:t>
            </w:r>
            <w:r/>
          </w:p>
        </w:tc>
      </w:tr>
      <w:tr>
        <w:trPr>
          <w:trHeight w:val="629"/>
        </w:trPr>
        <w:tc>
          <w:tcPr>
            <w:tcW w:w="820" w:type="dxa"/>
            <w:textDirection w:val="lrTb"/>
            <w:noWrap w:val="false"/>
          </w:tcPr>
          <w:p>
            <w:pPr>
              <w:ind w:left="361"/>
              <w:spacing w:before="233" w:line="183"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3</w:t>
            </w:r>
            <w:r/>
          </w:p>
        </w:tc>
        <w:tc>
          <w:tcPr>
            <w:gridSpan w:val="2"/>
            <w:tcW w:w="2373" w:type="dxa"/>
            <w:textDirection w:val="lrTb"/>
            <w:noWrap w:val="false"/>
          </w:tcPr>
          <w:p>
            <w:pPr>
              <w:ind w:left="840"/>
              <w:spacing w:before="192" w:line="220"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驾</w:t>
            </w:r>
            <w:r>
              <w:rPr>
                <w:rFonts w:ascii="宋体" w:hAnsi="宋体" w:eastAsia="宋体" w:cs="宋体"/>
                <w:color w:val="auto"/>
                <w:spacing w:val="-3"/>
                <w:sz w:val="21"/>
                <w:szCs w:val="21"/>
                <w:highlight w:val="none"/>
              </w:rPr>
              <w:t xml:space="preserve">驶员</w:t>
            </w:r>
            <w:r/>
          </w:p>
        </w:tc>
        <w:tc>
          <w:tcPr>
            <w:tcW w:w="1175" w:type="dxa"/>
            <w:textDirection w:val="lrTb"/>
            <w:noWrap w:val="false"/>
          </w:tcPr>
          <w:p>
            <w:pPr>
              <w:ind w:left="432"/>
              <w:spacing w:before="214" w:line="231" w:lineRule="auto"/>
              <w:rPr>
                <w:rFonts w:ascii="宋体" w:hAnsi="宋体" w:eastAsia="宋体" w:cs="宋体"/>
                <w:color w:val="auto"/>
                <w:sz w:val="21"/>
                <w:szCs w:val="21"/>
                <w:highlight w:val="none"/>
              </w:rPr>
            </w:pPr>
            <w:r>
              <w:rPr>
                <w:rFonts w:ascii="宋体" w:hAnsi="宋体" w:eastAsia="宋体" w:cs="宋体"/>
                <w:color w:val="auto"/>
                <w:spacing w:val="-18"/>
                <w:sz w:val="21"/>
                <w:szCs w:val="21"/>
                <w:highlight w:val="none"/>
              </w:rPr>
              <w:t xml:space="preserve">1</w:t>
            </w:r>
            <w:r>
              <w:rPr>
                <w:rFonts w:ascii="宋体" w:hAnsi="宋体" w:eastAsia="宋体" w:cs="宋体"/>
                <w:color w:val="auto"/>
                <w:spacing w:val="-17"/>
                <w:sz w:val="21"/>
                <w:szCs w:val="21"/>
                <w:highlight w:val="none"/>
              </w:rPr>
              <w:t xml:space="preserve"> 人</w:t>
            </w:r>
            <w:r/>
          </w:p>
        </w:tc>
        <w:tc>
          <w:tcPr>
            <w:tcW w:w="1415" w:type="dxa"/>
            <w:textDirection w:val="lrTb"/>
            <w:noWrap w:val="false"/>
          </w:tcPr>
          <w:p>
            <w:pPr>
              <w:spacing w:line="284" w:lineRule="auto"/>
              <w:rPr>
                <w:rFonts w:ascii="Arial" w:hAnsi="Arial" w:cs="Arial"/>
                <w:color w:val="auto"/>
                <w:sz w:val="21"/>
                <w:szCs w:val="21"/>
                <w:highlight w:val="none"/>
              </w:rPr>
            </w:pPr>
            <w:r>
              <w:rPr>
                <w:rFonts w:ascii="Arial" w:hAnsi="Arial" w:cs="Arial"/>
                <w:color w:val="auto"/>
                <w:sz w:val="21"/>
                <w:szCs w:val="21"/>
                <w:highlight w:val="none"/>
              </w:rPr>
            </w:r>
            <w:r/>
          </w:p>
          <w:p>
            <w:pPr>
              <w:ind w:left="611"/>
              <w:spacing w:before="22" w:line="121" w:lineRule="exact"/>
              <w:rPr>
                <w:rFonts w:ascii="宋体" w:hAnsi="宋体" w:eastAsia="宋体" w:cs="宋体"/>
                <w:color w:val="auto"/>
                <w:sz w:val="21"/>
                <w:szCs w:val="21"/>
                <w:highlight w:val="none"/>
              </w:rPr>
            </w:pPr>
            <w:r>
              <w:rPr>
                <w:rFonts w:ascii="宋体" w:hAnsi="宋体" w:eastAsia="宋体" w:cs="宋体"/>
                <w:color w:val="auto"/>
                <w:spacing w:val="62"/>
                <w:position w:val="1"/>
                <w:sz w:val="21"/>
                <w:szCs w:val="21"/>
                <w:highlight w:val="none"/>
              </w:rPr>
              <w:t xml:space="preserve">--</w:t>
            </w:r>
            <w:r/>
          </w:p>
        </w:tc>
        <w:tc>
          <w:tcPr>
            <w:tcW w:w="2651" w:type="dxa"/>
            <w:textDirection w:val="lrTb"/>
            <w:noWrap w:val="false"/>
          </w:tcPr>
          <w:p>
            <w:pPr>
              <w:ind w:left="116" w:right="2" w:firstLine="19"/>
              <w:spacing w:before="36" w:line="228" w:lineRule="auto"/>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具有道路运</w:t>
            </w:r>
            <w:r>
              <w:rPr>
                <w:rFonts w:ascii="宋体" w:hAnsi="宋体" w:eastAsia="宋体" w:cs="宋体"/>
                <w:color w:val="auto"/>
                <w:spacing w:val="-1"/>
                <w:sz w:val="21"/>
                <w:szCs w:val="21"/>
                <w:highlight w:val="none"/>
              </w:rPr>
              <w:t xml:space="preserve">输从业资格</w:t>
            </w:r>
            <w:r>
              <w:rPr>
                <w:rFonts w:ascii="宋体" w:hAnsi="宋体" w:eastAsia="宋体" w:cs="宋体"/>
                <w:color w:val="auto"/>
                <w:spacing w:val="1"/>
                <w:sz w:val="21"/>
                <w:szCs w:val="21"/>
                <w:highlight w:val="none"/>
              </w:rPr>
              <w:t xml:space="preserve">证</w:t>
            </w:r>
            <w:r>
              <w:rPr>
                <w:rFonts w:hint="eastAsia" w:ascii="宋体" w:hAnsi="宋体" w:cs="宋体"/>
                <w:color w:val="auto"/>
                <w:spacing w:val="1"/>
                <w:sz w:val="21"/>
                <w:szCs w:val="21"/>
                <w:highlight w:val="none"/>
                <w:lang w:eastAsia="zh-CN"/>
              </w:rPr>
              <w:t xml:space="preserve">（</w:t>
            </w:r>
            <w:r>
              <w:rPr>
                <w:rFonts w:ascii="宋体" w:hAnsi="宋体" w:eastAsia="宋体" w:cs="宋体"/>
                <w:color w:val="auto"/>
                <w:spacing w:val="1"/>
                <w:sz w:val="21"/>
                <w:szCs w:val="21"/>
                <w:highlight w:val="none"/>
              </w:rPr>
              <w:t xml:space="preserve">道路危险</w:t>
            </w:r>
            <w:r>
              <w:rPr>
                <w:rFonts w:ascii="宋体" w:hAnsi="宋体" w:eastAsia="宋体" w:cs="宋体"/>
                <w:color w:val="auto"/>
                <w:sz w:val="21"/>
                <w:szCs w:val="21"/>
                <w:highlight w:val="none"/>
              </w:rPr>
              <w:t xml:space="preserve">货物运输</w:t>
            </w:r>
            <w:r>
              <w:rPr>
                <w:rFonts w:hint="eastAsia" w:ascii="宋体" w:hAnsi="宋体" w:cs="宋体"/>
                <w:color w:val="auto"/>
                <w:sz w:val="21"/>
                <w:szCs w:val="21"/>
                <w:highlight w:val="none"/>
                <w:lang w:eastAsia="zh-CN"/>
              </w:rPr>
              <w:t xml:space="preserve">）</w:t>
            </w:r>
            <w:r/>
          </w:p>
        </w:tc>
      </w:tr>
    </w:tbl>
    <w:p>
      <w:pPr>
        <w:pStyle w:val="823"/>
        <w:numPr>
          <w:ilvl w:val="0"/>
          <w:numId w:val="0"/>
        </w:numPr>
        <w:ind w:left="0" w:firstLine="422"/>
        <w:spacing w:line="240" w:lineRule="auto"/>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2、</w:t>
      </w:r>
      <w:r>
        <w:rPr>
          <w:rFonts w:hint="eastAsia" w:ascii="宋体" w:hAnsi="宋体" w:eastAsia="宋体" w:cs="宋体"/>
          <w:b/>
          <w:bCs/>
          <w:color w:val="auto"/>
          <w:sz w:val="21"/>
          <w:szCs w:val="21"/>
          <w:highlight w:val="none"/>
          <w:lang w:val="en-US" w:eastAsia="zh-CN" w:bidi="ar-SA"/>
        </w:rPr>
        <w:t xml:space="preserve">运输要求</w:t>
      </w:r>
      <w:r/>
    </w:p>
    <w:p>
      <w:pPr>
        <w:ind w:firstLine="422"/>
        <w:jc w:val="left"/>
        <w:spacing w:line="360" w:lineRule="auto"/>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（1）运输车辆基本要求</w:t>
      </w:r>
      <w:r/>
    </w:p>
    <w:p>
      <w:pPr>
        <w:ind w:firstLine="420"/>
        <w:jc w:val="left"/>
        <w:spacing w:line="360" w:lineRule="auto"/>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 w:val="21"/>
          <w:szCs w:val="21"/>
          <w:highlight w:val="none"/>
          <w:lang w:val="en-US" w:eastAsia="zh-CN" w:bidi="ar-SA"/>
        </w:rPr>
        <w:t xml:space="preserve">收运货车达到国家规定排放标准，具有有效的“道路运输证”，经营范围含道路危险废物运输（危险废物），中标后由中标单位向相关部门自行办理收运路线申请及车辆通行证。</w:t>
      </w:r>
      <w:r/>
    </w:p>
    <w:p>
      <w:pPr>
        <w:ind w:firstLine="420"/>
        <w:jc w:val="left"/>
        <w:spacing w:line="360" w:lineRule="auto"/>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 w:val="21"/>
          <w:szCs w:val="21"/>
          <w:highlight w:val="none"/>
          <w:lang w:val="en-US" w:eastAsia="zh-CN" w:bidi="ar-SA"/>
        </w:rPr>
        <w:t xml:space="preserve">（2）中标单位每季度至少开展1次的运输处置工作，并按采购方的时间要求进行运输，每次收运前采购方预估大约数量告知中标单位，中标单位需在3日内安排收运（提前将中标单位服务人员、运输路线、运输车辆、处置单位联系方式告知采购方），杜绝推诿等情况发生。在服务期限内，采购方可根据实际情况调整收运频次，如遇政府管理调整或重大事件发生，中标单位须无条件服从采购方收运处置要求。</w:t>
      </w:r>
      <w:r/>
    </w:p>
    <w:p>
      <w:pPr>
        <w:ind w:firstLine="420"/>
        <w:jc w:val="left"/>
        <w:spacing w:line="360" w:lineRule="auto"/>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 w:val="21"/>
          <w:szCs w:val="21"/>
          <w:highlight w:val="none"/>
          <w:lang w:val="en-US" w:eastAsia="zh-CN" w:bidi="ar-SA"/>
        </w:rPr>
        <w:t xml:space="preserve">（3）中标单位应负责每次运输前现场称量、打包、搬运、装车等工作，并将转移的各类垃圾量详细记录，填报确认单，经暂存归集点现场负责人确认后，交由暂存归集点现场负责人保存。中标单位应负责提供每批次转运的所有有害垃圾处置全流程现场照片或视频等相关处置证据。</w:t>
      </w:r>
      <w:r/>
    </w:p>
    <w:p>
      <w:pPr>
        <w:ind w:firstLine="420"/>
        <w:jc w:val="left"/>
        <w:spacing w:line="360" w:lineRule="auto"/>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 w:val="21"/>
          <w:szCs w:val="21"/>
          <w:highlight w:val="none"/>
          <w:lang w:val="en-US" w:eastAsia="zh-CN" w:bidi="ar-SA"/>
        </w:rPr>
        <w:t xml:space="preserve">（4）中标单位需协助采购方完成危废管理计划申报、危险废物转移联单申报、二维码标签、系统维护管理等生态环境管理部门规定的信息化平台流程操作工作，系统填报中所有信息需与现场实际操作信息保持一致。</w:t>
      </w:r>
      <w:r/>
    </w:p>
    <w:p>
      <w:pPr>
        <w:ind w:firstLine="420"/>
        <w:jc w:val="left"/>
        <w:spacing w:line="360" w:lineRule="auto"/>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 w:val="21"/>
          <w:szCs w:val="21"/>
          <w:highlight w:val="none"/>
          <w:lang w:val="en-US" w:eastAsia="zh-CN" w:bidi="ar-SA"/>
        </w:rPr>
        <w:t xml:space="preserve">（5）中标单位的运输、处置方法及流程必须符合国家法律法规。运输处置过程中应当采取防止污染的措施，并遵守国家有关危险货物运输管理的规定。做好协调、安全管理、环保、突发事件的应急处置等工作。</w:t>
      </w:r>
      <w:r/>
    </w:p>
    <w:p>
      <w:pPr>
        <w:ind w:firstLine="420"/>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（6）对于除灯管处置外其他类别，含：“HW03、HW12、HW16、HW31(900-052-31</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、HW49(900-041-49</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、HW(900-044-49</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、HW(900-045-49</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等”，若有超出处置范围的，需承诺委托有相应资质的单位处置，并提供相应资质单位的《危险废物经营许可证》及与有相应资质的</w:t>
      </w:r>
      <w:r>
        <w:rPr>
          <w:rFonts w:hint="eastAsia" w:ascii="宋体" w:hAnsi="宋体" w:cs="宋体"/>
          <w:color w:val="auto"/>
          <w:sz w:val="21"/>
          <w:szCs w:val="21"/>
          <w:highlight w:val="none"/>
          <w:lang w:val="en-US" w:eastAsia="zh-CN" w:bidi="ar-SA"/>
        </w:rPr>
        <w:t xml:space="preserve">单位</w:t>
      </w:r>
      <w:r>
        <w:rPr>
          <w:rFonts w:hint="eastAsia" w:ascii="宋体" w:hAnsi="宋体" w:eastAsia="宋体" w:cs="宋体"/>
          <w:color w:val="auto"/>
          <w:sz w:val="21"/>
          <w:szCs w:val="21"/>
          <w:highlight w:val="none"/>
          <w:lang w:val="en-US" w:eastAsia="zh-CN" w:bidi="ar-SA"/>
        </w:rPr>
        <w:t xml:space="preserve">签订的危废处置协议。中标后相关证明材料须在进场核验时向采购人提交。</w:t>
      </w:r>
      <w:r/>
    </w:p>
    <w:p>
      <w:pPr>
        <w:ind w:firstLine="420"/>
        <w:jc w:val="left"/>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如中标单位委外运输的，须提供《委外运输承诺书》，进场前按照招标文件要求进行现场核验，提供与委外运输单位签订的运输协议，并提供委外单位有效的《道路运输经营许可证》且经营范围须含经营性道路危险货物运输（危险废物）。</w:t>
      </w:r>
      <w:r/>
    </w:p>
    <w:p>
      <w:pPr>
        <w:ind w:firstLine="422"/>
        <w:jc w:val="left"/>
        <w:spacing w:line="400" w:lineRule="exact"/>
        <w:widowControl/>
        <w:rPr>
          <w:rFonts w:hint="default" w:eastAsia="宋体" w:asciiTheme="minorEastAsia" w:hAnsiTheme="minorEastAsia"/>
          <w:b/>
          <w:color w:val="auto"/>
          <w:highlight w:val="none"/>
          <w:lang w:val="en-US" w:eastAsia="zh-CN"/>
        </w:rPr>
      </w:pPr>
      <w:r>
        <w:rPr>
          <w:rFonts w:hint="eastAsia" w:cs="宋体" w:asciiTheme="minorEastAsia" w:hAnsiTheme="minorEastAsia"/>
          <w:b/>
          <w:bCs/>
          <w:color w:val="auto"/>
          <w:szCs w:val="21"/>
          <w:highlight w:val="none"/>
          <w:lang w:val="en-US" w:eastAsia="zh-CN"/>
        </w:rPr>
        <w:t xml:space="preserve">四</w:t>
      </w:r>
      <w:r>
        <w:rPr>
          <w:rFonts w:hint="eastAsia" w:cs="宋体" w:asciiTheme="minorEastAsia" w:hAnsiTheme="minorEastAsia"/>
          <w:b/>
          <w:bCs/>
          <w:color w:val="auto"/>
          <w:szCs w:val="21"/>
          <w:highlight w:val="none"/>
        </w:rPr>
        <w:t xml:space="preserve">、服务要求及考核：</w:t>
      </w:r>
      <w:r>
        <w:rPr>
          <w:rFonts w:hint="eastAsia" w:cs="宋体" w:asciiTheme="minorEastAsia" w:hAnsiTheme="minorEastAsia"/>
          <w:color w:val="auto"/>
          <w:szCs w:val="21"/>
          <w:highlight w:val="none"/>
        </w:rPr>
        <w:t xml:space="preserve">详见附件一《</w:t>
      </w:r>
      <w:r>
        <w:rPr>
          <w:rFonts w:hint="eastAsia" w:cs="宋体" w:asciiTheme="minorEastAsia" w:hAnsiTheme="minorEastAsia"/>
          <w:color w:val="auto"/>
          <w:szCs w:val="21"/>
          <w:highlight w:val="none"/>
          <w:lang w:val="en-US" w:eastAsia="zh-CN"/>
        </w:rPr>
        <w:t xml:space="preserve">技术要求</w:t>
      </w:r>
      <w:r>
        <w:rPr>
          <w:rFonts w:hint="eastAsia" w:cs="宋体" w:asciiTheme="minorEastAsia" w:hAnsiTheme="minorEastAsia"/>
          <w:color w:val="auto"/>
          <w:szCs w:val="21"/>
          <w:highlight w:val="none"/>
        </w:rPr>
        <w:t xml:space="preserve">》、附件二《</w:t>
      </w:r>
      <w:r>
        <w:rPr>
          <w:rFonts w:hint="eastAsia" w:cs="宋体" w:asciiTheme="minorEastAsia" w:hAnsiTheme="minorEastAsia"/>
          <w:color w:val="auto"/>
          <w:szCs w:val="21"/>
          <w:highlight w:val="none"/>
          <w:lang w:val="en-US" w:eastAsia="zh-CN"/>
        </w:rPr>
        <w:t xml:space="preserve">苏州工业园区有害垃圾运输处置考核评分表</w:t>
      </w:r>
      <w:r>
        <w:rPr>
          <w:rFonts w:hint="eastAsia" w:cs="宋体" w:asciiTheme="minorEastAsia" w:hAnsiTheme="minorEastAsia"/>
          <w:color w:val="auto"/>
          <w:szCs w:val="21"/>
          <w:highlight w:val="none"/>
        </w:rPr>
        <w:t xml:space="preserve">》、附件</w:t>
      </w:r>
      <w:r>
        <w:rPr>
          <w:rFonts w:hint="eastAsia" w:cs="宋体" w:asciiTheme="minorEastAsia" w:hAnsiTheme="minorEastAsia"/>
          <w:color w:val="auto"/>
          <w:szCs w:val="21"/>
          <w:highlight w:val="none"/>
          <w:lang w:val="en-US" w:eastAsia="zh-CN"/>
        </w:rPr>
        <w:t xml:space="preserve">三</w:t>
      </w:r>
      <w:r>
        <w:rPr>
          <w:rFonts w:hint="eastAsia" w:cs="宋体" w:asciiTheme="minorEastAsia" w:hAnsiTheme="minorEastAsia"/>
          <w:color w:val="auto"/>
          <w:szCs w:val="21"/>
          <w:highlight w:val="none"/>
        </w:rPr>
        <w:t xml:space="preserve">《</w:t>
      </w:r>
      <w:r>
        <w:rPr>
          <w:rFonts w:hint="eastAsia" w:cs="宋体" w:asciiTheme="minorEastAsia" w:hAnsiTheme="minorEastAsia"/>
          <w:color w:val="auto"/>
          <w:szCs w:val="21"/>
          <w:highlight w:val="none"/>
          <w:lang w:val="en-US" w:eastAsia="zh-CN"/>
        </w:rPr>
        <w:t xml:space="preserve">苏州市区生活源有害垃圾收运确认单</w:t>
      </w:r>
      <w:r>
        <w:rPr>
          <w:rFonts w:hint="eastAsia" w:cs="宋体" w:asciiTheme="minorEastAsia" w:hAnsiTheme="minorEastAsia"/>
          <w:color w:val="auto"/>
          <w:szCs w:val="21"/>
          <w:highlight w:val="none"/>
        </w:rPr>
        <w:t xml:space="preserve">》、附件</w:t>
      </w:r>
      <w:r>
        <w:rPr>
          <w:rFonts w:hint="eastAsia" w:cs="宋体" w:asciiTheme="minorEastAsia" w:hAnsiTheme="minorEastAsia"/>
          <w:color w:val="auto"/>
          <w:szCs w:val="21"/>
          <w:highlight w:val="none"/>
          <w:lang w:val="en-US" w:eastAsia="zh-CN"/>
        </w:rPr>
        <w:t xml:space="preserve">四</w:t>
      </w:r>
      <w:r>
        <w:rPr>
          <w:rFonts w:hint="eastAsia" w:cs="宋体" w:asciiTheme="minorEastAsia" w:hAnsiTheme="minorEastAsia"/>
          <w:color w:val="auto"/>
          <w:szCs w:val="21"/>
          <w:highlight w:val="none"/>
        </w:rPr>
        <w:t xml:space="preserve">《</w:t>
      </w:r>
      <w:r>
        <w:rPr>
          <w:rFonts w:hint="eastAsia" w:cs="宋体" w:asciiTheme="minorEastAsia" w:hAnsiTheme="minorEastAsia"/>
          <w:color w:val="auto"/>
          <w:szCs w:val="21"/>
          <w:highlight w:val="none"/>
          <w:lang w:val="en-US" w:eastAsia="zh-CN"/>
        </w:rPr>
        <w:t xml:space="preserve">转移联单</w:t>
      </w:r>
      <w:r>
        <w:rPr>
          <w:rFonts w:hint="eastAsia" w:cs="宋体" w:asciiTheme="minorEastAsia" w:hAnsiTheme="minorEastAsia"/>
          <w:color w:val="auto"/>
          <w:szCs w:val="21"/>
          <w:highlight w:val="none"/>
        </w:rPr>
        <w:t xml:space="preserve">（请款以环保平台联单为准）》</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lang w:val="en-US" w:eastAsia="zh-CN"/>
        </w:rPr>
        <w:t xml:space="preserve">附件五《履约保函》</w:t>
      </w:r>
      <w:r/>
    </w:p>
    <w:p>
      <w:pPr>
        <w:ind w:firstLine="422"/>
        <w:spacing w:line="360" w:lineRule="auto"/>
        <w:rPr>
          <w:rFonts w:cs="宋体" w:asciiTheme="minorEastAsia" w:hAnsiTheme="minorEastAsia"/>
          <w:b/>
          <w:color w:val="auto"/>
          <w:szCs w:val="21"/>
          <w:highlight w:val="none"/>
        </w:rPr>
        <w:outlineLvl w:val="1"/>
      </w:pPr>
      <w:r>
        <w:rPr>
          <w:rFonts w:hint="eastAsia" w:cs="宋体" w:asciiTheme="minorEastAsia" w:hAnsiTheme="minorEastAsia"/>
          <w:b/>
          <w:color w:val="auto"/>
          <w:szCs w:val="21"/>
          <w:highlight w:val="none"/>
          <w:lang w:val="en-US" w:eastAsia="zh-CN"/>
        </w:rPr>
        <w:t xml:space="preserve">五</w:t>
      </w:r>
      <w:r>
        <w:rPr>
          <w:rFonts w:hint="eastAsia" w:cs="宋体" w:asciiTheme="minorEastAsia" w:hAnsiTheme="minorEastAsia"/>
          <w:b/>
          <w:color w:val="auto"/>
          <w:szCs w:val="21"/>
          <w:highlight w:val="none"/>
        </w:rPr>
        <w:t xml:space="preserve">、人员、设备配备基本要求</w:t>
      </w:r>
      <w:r/>
    </w:p>
    <w:p>
      <w:pPr>
        <w:ind w:firstLine="422"/>
        <w:spacing w:line="360" w:lineRule="auto"/>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1、人员配备基本要求</w:t>
      </w:r>
      <w:r/>
    </w:p>
    <w:p>
      <w:pPr>
        <w:ind w:firstLine="420"/>
        <w:spacing w:line="360" w:lineRule="auto"/>
        <w:rPr>
          <w:rFonts w:cs="宋体" w:asciiTheme="minorEastAsia" w:hAnsiTheme="minorEastAsia"/>
          <w:bCs/>
          <w:color w:val="auto"/>
          <w:szCs w:val="21"/>
          <w:highlight w:val="none"/>
        </w:rPr>
      </w:pPr>
      <w:r>
        <w:rPr>
          <w:rFonts w:hint="eastAsia" w:cs="宋体" w:asciiTheme="minorEastAsia" w:hAnsiTheme="minorEastAsia"/>
          <w:bCs/>
          <w:color w:val="auto"/>
          <w:szCs w:val="21"/>
          <w:highlight w:val="none"/>
        </w:rPr>
        <w:t xml:space="preserve">拟投入人员须满足</w:t>
      </w:r>
      <w:r>
        <w:rPr>
          <w:rFonts w:hint="eastAsia" w:cs="宋体" w:asciiTheme="minorEastAsia" w:hAnsiTheme="minorEastAsia"/>
          <w:bCs/>
          <w:color w:val="auto"/>
          <w:szCs w:val="21"/>
          <w:highlight w:val="none"/>
          <w:lang w:eastAsia="zh-CN"/>
        </w:rPr>
        <w:t xml:space="preserve">采购文件</w:t>
      </w:r>
      <w:r>
        <w:rPr>
          <w:rFonts w:hint="eastAsia" w:cs="宋体" w:asciiTheme="minorEastAsia" w:hAnsiTheme="minorEastAsia"/>
          <w:bCs/>
          <w:color w:val="auto"/>
          <w:szCs w:val="21"/>
          <w:highlight w:val="none"/>
        </w:rPr>
        <w:t xml:space="preserve">的要求，低于</w:t>
      </w:r>
      <w:r>
        <w:rPr>
          <w:rFonts w:hint="eastAsia" w:cs="宋体" w:asciiTheme="minorEastAsia" w:hAnsiTheme="minorEastAsia"/>
          <w:bCs/>
          <w:color w:val="auto"/>
          <w:szCs w:val="21"/>
          <w:highlight w:val="none"/>
          <w:lang w:eastAsia="zh-CN"/>
        </w:rPr>
        <w:t xml:space="preserve">采购文件</w:t>
      </w:r>
      <w:r>
        <w:rPr>
          <w:rFonts w:hint="eastAsia" w:cs="宋体" w:asciiTheme="minorEastAsia" w:hAnsiTheme="minorEastAsia"/>
          <w:bCs/>
          <w:color w:val="auto"/>
          <w:szCs w:val="21"/>
          <w:highlight w:val="none"/>
        </w:rPr>
        <w:t xml:space="preserve">要求的视为未实质性响应</w:t>
      </w:r>
      <w:r>
        <w:rPr>
          <w:rFonts w:hint="eastAsia" w:cs="宋体" w:asciiTheme="minorEastAsia" w:hAnsiTheme="minorEastAsia"/>
          <w:bCs/>
          <w:color w:val="auto"/>
          <w:szCs w:val="21"/>
          <w:highlight w:val="none"/>
          <w:lang w:eastAsia="zh-CN"/>
        </w:rPr>
        <w:t xml:space="preserve">采购文件</w:t>
      </w:r>
      <w:r>
        <w:rPr>
          <w:rFonts w:hint="eastAsia" w:cs="宋体" w:asciiTheme="minorEastAsia" w:hAnsiTheme="minorEastAsia"/>
          <w:bCs/>
          <w:color w:val="auto"/>
          <w:szCs w:val="21"/>
          <w:highlight w:val="none"/>
        </w:rPr>
        <w:t xml:space="preserve">要求，为无效标。</w:t>
      </w:r>
      <w:r/>
    </w:p>
    <w:p>
      <w:pPr>
        <w:ind w:firstLine="420"/>
        <w:spacing w:line="360" w:lineRule="auto"/>
        <w:rPr>
          <w:rFonts w:cs="宋体" w:asciiTheme="minorEastAsia" w:hAnsiTheme="minorEastAsia"/>
          <w:bCs/>
          <w:color w:val="auto"/>
          <w:szCs w:val="21"/>
          <w:highlight w:val="none"/>
        </w:rPr>
      </w:pPr>
      <w:r>
        <w:rPr>
          <w:rFonts w:hint="eastAsia" w:cs="宋体" w:asciiTheme="minorEastAsia" w:hAnsiTheme="minorEastAsia"/>
          <w:bCs/>
          <w:color w:val="auto"/>
          <w:szCs w:val="21"/>
          <w:highlight w:val="none"/>
        </w:rPr>
        <w:t xml:space="preserve">项目组人员含：项目负责人</w:t>
      </w:r>
      <w:r>
        <w:rPr>
          <w:rFonts w:hint="eastAsia" w:cs="宋体" w:asciiTheme="minorEastAsia" w:hAnsiTheme="minorEastAsia"/>
          <w:bCs/>
          <w:color w:val="auto"/>
          <w:szCs w:val="21"/>
          <w:highlight w:val="none"/>
          <w:lang w:val="en-US" w:eastAsia="zh-CN"/>
        </w:rPr>
        <w:t xml:space="preserve">及资料员</w:t>
      </w:r>
      <w:r>
        <w:rPr>
          <w:rFonts w:hint="eastAsia" w:cs="宋体" w:asciiTheme="minorEastAsia" w:hAnsiTheme="minorEastAsia"/>
          <w:bCs/>
          <w:color w:val="auto"/>
          <w:szCs w:val="21"/>
          <w:highlight w:val="none"/>
        </w:rPr>
        <w:t xml:space="preserve">。</w:t>
      </w:r>
      <w:r/>
    </w:p>
    <w:p>
      <w:pPr>
        <w:ind w:firstLine="422"/>
        <w:spacing w:line="360" w:lineRule="auto"/>
        <w:rPr>
          <w:rFonts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注：投标文件中提供投标单位为项目组成员缴纳的最新一期的社保证明（有社保部门盖章）及身份证等证明材料扫描件</w:t>
      </w:r>
      <w:r>
        <w:rPr>
          <w:rFonts w:hint="eastAsia" w:cs="宋体" w:asciiTheme="minorEastAsia" w:hAnsiTheme="minorEastAsia"/>
          <w:b/>
          <w:bCs/>
          <w:color w:val="auto"/>
          <w:szCs w:val="21"/>
          <w:highlight w:val="none"/>
          <w:lang w:eastAsia="zh-CN"/>
        </w:rPr>
        <w:t xml:space="preserve">，</w:t>
      </w:r>
      <w:r>
        <w:rPr>
          <w:rFonts w:hint="eastAsia" w:cs="宋体" w:asciiTheme="minorEastAsia" w:hAnsiTheme="minorEastAsia"/>
          <w:b/>
          <w:bCs/>
          <w:color w:val="auto"/>
          <w:szCs w:val="21"/>
          <w:highlight w:val="none"/>
          <w:lang w:val="en-US" w:eastAsia="zh-CN"/>
        </w:rPr>
        <w:t xml:space="preserve">项目经理还需提供</w:t>
      </w:r>
      <w:r>
        <w:rPr>
          <w:rFonts w:hint="eastAsia" w:cs="宋体" w:asciiTheme="minorEastAsia" w:hAnsiTheme="minorEastAsia"/>
          <w:b/>
          <w:bCs/>
          <w:color w:val="auto"/>
          <w:szCs w:val="21"/>
          <w:highlight w:val="none"/>
        </w:rPr>
        <w:t xml:space="preserve">学历证书</w:t>
      </w:r>
      <w:r>
        <w:rPr>
          <w:rFonts w:hint="eastAsia" w:cs="宋体" w:asciiTheme="minorEastAsia" w:hAnsiTheme="minorEastAsia"/>
          <w:b/>
          <w:bCs/>
          <w:color w:val="auto"/>
          <w:szCs w:val="21"/>
          <w:highlight w:val="none"/>
          <w:lang w:val="en-US" w:eastAsia="zh-CN"/>
        </w:rPr>
        <w:t xml:space="preserve">扫描件</w:t>
      </w:r>
      <w:r>
        <w:rPr>
          <w:rFonts w:hint="eastAsia" w:cs="宋体" w:asciiTheme="minorEastAsia" w:hAnsiTheme="minorEastAsia"/>
          <w:b/>
          <w:bCs/>
          <w:color w:val="auto"/>
          <w:szCs w:val="21"/>
          <w:highlight w:val="none"/>
        </w:rPr>
        <w:t xml:space="preserve">。上述证明材料未提供或提供不完整的视为未实质性响应，为无效标。</w:t>
      </w:r>
      <w:r/>
    </w:p>
    <w:p>
      <w:pPr>
        <w:ind w:firstLine="420"/>
        <w:spacing w:line="360" w:lineRule="auto"/>
        <w:rPr>
          <w:rFonts w:cs="宋体" w:asciiTheme="minorEastAsia" w:hAnsiTheme="minorEastAsia"/>
          <w:b/>
          <w:bCs/>
          <w:color w:val="auto"/>
          <w:szCs w:val="21"/>
          <w:highlight w:val="none"/>
        </w:rPr>
      </w:pPr>
      <w:r>
        <w:rPr>
          <w:rFonts w:hint="eastAsia" w:cs="宋体" w:asciiTheme="minorEastAsia" w:hAnsiTheme="minorEastAsia"/>
          <w:color w:val="auto"/>
          <w:szCs w:val="21"/>
          <w:highlight w:val="none"/>
        </w:rPr>
        <w:t xml:space="preserve">本项目投入的非项目组人员在进场核验前完成配备</w:t>
      </w:r>
      <w:r>
        <w:rPr>
          <w:rFonts w:hint="eastAsia" w:cs="宋体" w:asciiTheme="minorEastAsia" w:hAnsiTheme="minorEastAsia"/>
          <w:b/>
          <w:bCs/>
          <w:color w:val="auto"/>
          <w:szCs w:val="21"/>
          <w:highlight w:val="none"/>
        </w:rPr>
        <w:t xml:space="preserve">。</w:t>
      </w:r>
      <w:r/>
    </w:p>
    <w:p>
      <w:pPr>
        <w:ind w:firstLine="422"/>
        <w:spacing w:line="360" w:lineRule="auto"/>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2、设备配备基本要求</w:t>
      </w:r>
      <w:r/>
    </w:p>
    <w:p>
      <w:pPr>
        <w:pStyle w:val="825"/>
        <w:ind w:firstLine="420"/>
        <w:spacing w:line="36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详见附件《</w:t>
      </w:r>
      <w:r>
        <w:rPr>
          <w:rFonts w:hint="eastAsia" w:cs="宋体" w:asciiTheme="minorEastAsia" w:hAnsiTheme="minorEastAsia"/>
          <w:color w:val="auto"/>
          <w:sz w:val="21"/>
          <w:szCs w:val="21"/>
          <w:highlight w:val="none"/>
          <w:lang w:val="en-US" w:eastAsia="zh-CN"/>
        </w:rPr>
        <w:t xml:space="preserve">技术要求</w:t>
      </w:r>
      <w:r>
        <w:rPr>
          <w:rFonts w:hint="eastAsia" w:cs="宋体" w:asciiTheme="minorEastAsia" w:hAnsiTheme="minorEastAsia" w:eastAsiaTheme="minorEastAsia"/>
          <w:color w:val="auto"/>
          <w:sz w:val="21"/>
          <w:szCs w:val="21"/>
          <w:highlight w:val="none"/>
        </w:rPr>
        <w:t xml:space="preserve">》</w:t>
      </w:r>
      <w:r/>
    </w:p>
    <w:p>
      <w:pPr>
        <w:ind w:firstLine="422"/>
        <w:spacing w:line="360" w:lineRule="auto"/>
        <w:rPr>
          <w:rFonts w:cs="宋体" w:asciiTheme="minorEastAsia" w:hAnsiTheme="minorEastAsia"/>
          <w:b/>
          <w:color w:val="auto"/>
          <w:szCs w:val="21"/>
          <w:highlight w:val="none"/>
        </w:rPr>
        <w:outlineLvl w:val="1"/>
      </w:pPr>
      <w:r>
        <w:rPr>
          <w:rFonts w:hint="eastAsia" w:cs="宋体" w:asciiTheme="minorEastAsia" w:hAnsiTheme="minorEastAsia"/>
          <w:b/>
          <w:bCs/>
          <w:color w:val="auto"/>
          <w:szCs w:val="21"/>
          <w:highlight w:val="none"/>
        </w:rPr>
        <w:t xml:space="preserve">拟投入车辆、设备（包括数量及规格参数等）须满足</w:t>
      </w:r>
      <w:r>
        <w:rPr>
          <w:rFonts w:hint="eastAsia" w:cs="宋体" w:asciiTheme="minorEastAsia" w:hAnsiTheme="minorEastAsia"/>
          <w:b/>
          <w:bCs/>
          <w:color w:val="auto"/>
          <w:szCs w:val="21"/>
          <w:highlight w:val="none"/>
          <w:lang w:eastAsia="zh-CN"/>
        </w:rPr>
        <w:t xml:space="preserve">采购文件</w:t>
      </w:r>
      <w:r>
        <w:rPr>
          <w:rFonts w:hint="eastAsia" w:cs="宋体" w:asciiTheme="minorEastAsia" w:hAnsiTheme="minorEastAsia"/>
          <w:b/>
          <w:bCs/>
          <w:color w:val="auto"/>
          <w:szCs w:val="21"/>
          <w:highlight w:val="none"/>
        </w:rPr>
        <w:t xml:space="preserve">的要求，</w:t>
      </w:r>
      <w:r>
        <w:rPr>
          <w:rFonts w:hint="eastAsia" w:cs="宋体" w:asciiTheme="minorEastAsia" w:hAnsiTheme="minorEastAsia"/>
          <w:b/>
          <w:bCs/>
          <w:color w:val="auto"/>
          <w:szCs w:val="21"/>
          <w:highlight w:val="none"/>
          <w:u w:val="single"/>
        </w:rPr>
        <w:t xml:space="preserve">低于</w:t>
      </w:r>
      <w:r>
        <w:rPr>
          <w:rFonts w:hint="eastAsia" w:cs="宋体" w:asciiTheme="minorEastAsia" w:hAnsiTheme="minorEastAsia"/>
          <w:b/>
          <w:bCs/>
          <w:color w:val="auto"/>
          <w:szCs w:val="21"/>
          <w:highlight w:val="none"/>
          <w:u w:val="single"/>
          <w:lang w:eastAsia="zh-CN"/>
        </w:rPr>
        <w:t xml:space="preserve">采购文件</w:t>
      </w:r>
      <w:r>
        <w:rPr>
          <w:rFonts w:hint="eastAsia" w:cs="宋体" w:asciiTheme="minorEastAsia" w:hAnsiTheme="minorEastAsia"/>
          <w:b/>
          <w:bCs/>
          <w:color w:val="auto"/>
          <w:szCs w:val="21"/>
          <w:highlight w:val="none"/>
          <w:u w:val="single"/>
        </w:rPr>
        <w:t xml:space="preserve">要求的视为未实质性响应</w:t>
      </w:r>
      <w:r>
        <w:rPr>
          <w:rFonts w:hint="eastAsia" w:cs="宋体" w:asciiTheme="minorEastAsia" w:hAnsiTheme="minorEastAsia"/>
          <w:b/>
          <w:bCs/>
          <w:color w:val="auto"/>
          <w:szCs w:val="21"/>
          <w:highlight w:val="none"/>
          <w:u w:val="single"/>
          <w:lang w:eastAsia="zh-CN"/>
        </w:rPr>
        <w:t xml:space="preserve">采购文件</w:t>
      </w:r>
      <w:r>
        <w:rPr>
          <w:rFonts w:hint="eastAsia" w:cs="宋体" w:asciiTheme="minorEastAsia" w:hAnsiTheme="minorEastAsia"/>
          <w:b/>
          <w:bCs/>
          <w:color w:val="auto"/>
          <w:szCs w:val="21"/>
          <w:highlight w:val="none"/>
          <w:u w:val="single"/>
        </w:rPr>
        <w:t xml:space="preserve">要求，为无效标。</w:t>
      </w:r>
      <w:r/>
    </w:p>
    <w:p>
      <w:pPr>
        <w:ind w:firstLine="422"/>
        <w:spacing w:line="360" w:lineRule="auto"/>
        <w:rPr>
          <w:rFonts w:cs="宋体" w:asciiTheme="minorEastAsia" w:hAnsiTheme="minorEastAsia"/>
          <w:b/>
          <w:color w:val="auto"/>
          <w:szCs w:val="21"/>
          <w:highlight w:val="none"/>
          <w:u w:val="single"/>
        </w:rPr>
        <w:outlineLvl w:val="1"/>
      </w:pPr>
      <w:r>
        <w:rPr>
          <w:rFonts w:hint="eastAsia" w:cs="宋体" w:asciiTheme="minorEastAsia" w:hAnsiTheme="minorEastAsia"/>
          <w:b/>
          <w:color w:val="auto"/>
          <w:szCs w:val="21"/>
          <w:highlight w:val="none"/>
          <w:lang w:val="en-US" w:eastAsia="zh-CN"/>
        </w:rPr>
        <w:t xml:space="preserve">六</w:t>
      </w:r>
      <w:r>
        <w:rPr>
          <w:rFonts w:hint="eastAsia" w:cs="宋体" w:asciiTheme="minorEastAsia" w:hAnsiTheme="minorEastAsia"/>
          <w:b/>
          <w:color w:val="auto"/>
          <w:szCs w:val="21"/>
          <w:highlight w:val="none"/>
        </w:rPr>
        <w:t xml:space="preserve">、人员、车辆设备专用原则</w:t>
      </w:r>
      <w:r/>
    </w:p>
    <w:p>
      <w:pPr>
        <w:contextualSpacing/>
        <w:ind w:firstLine="422"/>
        <w:spacing w:line="360" w:lineRule="auto"/>
        <w:rPr>
          <w:rFonts w:asciiTheme="minorEastAsia" w:hAnsiTheme="minorEastAsia"/>
          <w:b/>
          <w:bCs/>
          <w:color w:val="auto"/>
          <w:szCs w:val="24"/>
          <w:highlight w:val="none"/>
        </w:rPr>
        <w:outlineLvl w:val="1"/>
      </w:pPr>
      <w:r>
        <w:rPr>
          <w:rFonts w:hint="eastAsia" w:asciiTheme="minorEastAsia" w:hAnsiTheme="minorEastAsia"/>
          <w:b/>
          <w:bCs/>
          <w:color w:val="auto"/>
          <w:szCs w:val="24"/>
          <w:highlight w:val="none"/>
        </w:rPr>
        <w:t xml:space="preserve">1、项目组人员专用原则：</w:t>
      </w:r>
      <w:r/>
    </w:p>
    <w:p>
      <w:pPr>
        <w:contextualSpacing/>
        <w:ind w:firstLine="420"/>
        <w:spacing w:line="360" w:lineRule="auto"/>
        <w:rPr>
          <w:rFonts w:asciiTheme="minorEastAsia" w:hAnsiTheme="minorEastAsia"/>
          <w:color w:val="auto"/>
          <w:szCs w:val="24"/>
          <w:highlight w:val="none"/>
        </w:rPr>
        <w:outlineLvl w:val="1"/>
      </w:pPr>
      <w:r>
        <w:rPr>
          <w:rFonts w:hint="eastAsia" w:asciiTheme="minorEastAsia" w:hAnsiTheme="minorEastAsia"/>
          <w:color w:val="auto"/>
          <w:szCs w:val="24"/>
          <w:highlight w:val="none"/>
        </w:rPr>
        <w:t xml:space="preserve">项目组人员必须专门服务于本项目，不得用于其他项目中，且原则上不得更换。项目组人员应为非变更后无在养项目，或是变更后无在养项目（必须是原合同养护期已满）。</w:t>
      </w:r>
      <w:r/>
    </w:p>
    <w:p>
      <w:pPr>
        <w:contextualSpacing/>
        <w:ind w:firstLine="420"/>
        <w:spacing w:line="360" w:lineRule="auto"/>
        <w:rPr>
          <w:rFonts w:asciiTheme="minorEastAsia" w:hAnsiTheme="minorEastAsia"/>
          <w:color w:val="auto"/>
          <w:szCs w:val="24"/>
          <w:highlight w:val="none"/>
        </w:rPr>
        <w:outlineLvl w:val="1"/>
      </w:pPr>
      <w:r>
        <w:rPr>
          <w:rFonts w:hint="eastAsia" w:asciiTheme="minorEastAsia" w:hAnsiTheme="minorEastAsia"/>
          <w:color w:val="auto"/>
          <w:szCs w:val="24"/>
          <w:highlight w:val="none"/>
        </w:rPr>
        <w:t xml:space="preserve">中标后项目组人员未按投标承诺到位或中标单位未经采购方批准私自更换的，一经发现处罚100000元/人·次，同时中标单位仍应按投标承诺将人员配备到位。</w:t>
      </w:r>
      <w:r/>
    </w:p>
    <w:p>
      <w:pPr>
        <w:contextualSpacing/>
        <w:ind w:firstLine="420"/>
        <w:spacing w:line="360" w:lineRule="auto"/>
        <w:rPr>
          <w:rFonts w:asciiTheme="minorEastAsia" w:hAnsiTheme="minorEastAsia"/>
          <w:color w:val="auto"/>
          <w:szCs w:val="24"/>
          <w:highlight w:val="none"/>
        </w:rPr>
        <w:outlineLvl w:val="1"/>
      </w:pPr>
      <w:r>
        <w:rPr>
          <w:rFonts w:hint="eastAsia" w:asciiTheme="minorEastAsia" w:hAnsiTheme="minorEastAsia"/>
          <w:color w:val="auto"/>
          <w:szCs w:val="24"/>
          <w:highlight w:val="none"/>
        </w:rPr>
        <w:t xml:space="preserve">中标单位如需更换项目组人员，应向采购方提出书面申请，经采购方批准后方可进行更换，所更换人员资格不得低于其投标文件承诺；中标后由于项目组人员现场管理工作不到位，或无法起到应有的作用，视为不称职，采购方有权要求中标单位更换项目组人员，且所更换人员不得低于其投标文件承诺。无论中标单位申请更换或因不称职更换项目组人员均视为中标单位违约行为，采购方将向中标单位收取违约金，项目负责人80000元/人·次，项目组其他管理人员50000元/人·次。</w:t>
      </w:r>
      <w:r/>
    </w:p>
    <w:p>
      <w:pPr>
        <w:contextualSpacing/>
        <w:ind w:firstLine="420"/>
        <w:spacing w:line="360" w:lineRule="auto"/>
        <w:rPr>
          <w:rFonts w:asciiTheme="minorEastAsia" w:hAnsiTheme="minorEastAsia"/>
          <w:color w:val="auto"/>
          <w:szCs w:val="24"/>
          <w:highlight w:val="none"/>
        </w:rPr>
        <w:outlineLvl w:val="1"/>
      </w:pPr>
      <w:r>
        <w:rPr>
          <w:rFonts w:hint="eastAsia" w:asciiTheme="minorEastAsia" w:hAnsiTheme="minorEastAsia"/>
          <w:color w:val="auto"/>
          <w:szCs w:val="24"/>
          <w:highlight w:val="none"/>
        </w:rPr>
        <w:t xml:space="preserve">投标文件中的项目组成员必须唯一，不得选择性提供，否则视为未实质性响应</w:t>
      </w:r>
      <w:r>
        <w:rPr>
          <w:rFonts w:hint="eastAsia" w:asciiTheme="minorEastAsia" w:hAnsiTheme="minorEastAsia"/>
          <w:color w:val="auto"/>
          <w:szCs w:val="24"/>
          <w:highlight w:val="none"/>
          <w:lang w:eastAsia="zh-CN"/>
        </w:rPr>
        <w:t xml:space="preserve">采购文件</w:t>
      </w:r>
      <w:r>
        <w:rPr>
          <w:rFonts w:hint="eastAsia" w:asciiTheme="minorEastAsia" w:hAnsiTheme="minorEastAsia"/>
          <w:color w:val="auto"/>
          <w:szCs w:val="24"/>
          <w:highlight w:val="none"/>
        </w:rPr>
        <w:t xml:space="preserve">要求，为无效标。</w:t>
      </w:r>
      <w:r/>
    </w:p>
    <w:p>
      <w:pPr>
        <w:contextualSpacing/>
        <w:ind w:firstLine="422"/>
        <w:spacing w:line="360" w:lineRule="auto"/>
        <w:tabs>
          <w:tab w:val="left" w:pos="380" w:leader="none"/>
        </w:tabs>
        <w:rPr>
          <w:rFonts w:ascii="宋体" w:hAnsi="宋体" w:eastAsia="宋体" w:cs="宋体"/>
          <w:b/>
          <w:bCs/>
          <w:color w:val="auto"/>
          <w:highlight w:val="none"/>
        </w:rPr>
        <w:outlineLvl w:val="1"/>
      </w:pPr>
      <w:r>
        <w:rPr>
          <w:rFonts w:hint="eastAsia" w:ascii="宋体" w:hAnsi="宋体" w:eastAsia="宋体" w:cs="宋体"/>
          <w:b/>
          <w:bCs/>
          <w:color w:val="auto"/>
          <w:highlight w:val="none"/>
        </w:rPr>
        <w:t xml:space="preserve">2、项目组人员不得与其他项目重复的要求</w:t>
      </w:r>
      <w:r/>
    </w:p>
    <w:p>
      <w:pPr>
        <w:contextualSpacing/>
        <w:ind w:firstLine="420"/>
        <w:spacing w:line="360" w:lineRule="auto"/>
        <w:rPr>
          <w:rFonts w:ascii="宋体" w:hAnsi="宋体" w:eastAsia="宋体" w:cs="宋体"/>
          <w:color w:val="auto"/>
          <w:highlight w:val="none"/>
        </w:rPr>
        <w:outlineLvl w:val="1"/>
      </w:pPr>
      <w:r>
        <w:rPr>
          <w:rFonts w:hint="eastAsia" w:ascii="宋体" w:hAnsi="宋体" w:cs="宋体"/>
          <w:color w:val="auto"/>
          <w:highlight w:val="none"/>
          <w:lang w:eastAsia="zh-CN"/>
        </w:rPr>
        <w:t xml:space="preserve">响应单位</w:t>
      </w:r>
      <w:r>
        <w:rPr>
          <w:rFonts w:hint="eastAsia" w:ascii="宋体" w:hAnsi="宋体" w:eastAsia="宋体" w:cs="宋体"/>
          <w:color w:val="auto"/>
          <w:highlight w:val="none"/>
        </w:rPr>
        <w:t xml:space="preserve">在本项目投标文件中承诺配置的项目组人员与实际进场时间后（含）仍在履行的其他项目中所配备的人员或设备信息不重复。</w:t>
      </w:r>
      <w:r/>
    </w:p>
    <w:p>
      <w:pPr>
        <w:contextualSpacing/>
        <w:ind w:firstLine="420"/>
        <w:spacing w:line="360" w:lineRule="auto"/>
        <w:rPr>
          <w:rFonts w:ascii="宋体" w:hAnsi="宋体" w:eastAsia="宋体" w:cs="宋体"/>
          <w:color w:val="auto"/>
          <w:highlight w:val="none"/>
        </w:rPr>
        <w:outlineLvl w:val="1"/>
      </w:pPr>
      <w:r>
        <w:rPr>
          <w:rFonts w:hint="eastAsia" w:ascii="宋体" w:hAnsi="宋体" w:eastAsia="宋体" w:cs="宋体"/>
          <w:color w:val="auto"/>
          <w:highlight w:val="none"/>
        </w:rPr>
        <w:t xml:space="preserve">投标文件中承诺为本项目配置的项目组人员如为其他项目中已变更或被更换的，原项目合同必须在实际进场时间前已履行完成，否则视为与其他项目中人员或设备有重复。</w:t>
      </w:r>
      <w:r/>
    </w:p>
    <w:p>
      <w:pPr>
        <w:contextualSpacing/>
        <w:ind w:firstLine="422"/>
        <w:spacing w:line="360" w:lineRule="auto"/>
        <w:rPr>
          <w:rFonts w:asciiTheme="minorEastAsia" w:hAnsiTheme="minorEastAsia"/>
          <w:b/>
          <w:bCs/>
          <w:color w:val="auto"/>
          <w:szCs w:val="24"/>
          <w:highlight w:val="none"/>
        </w:rPr>
        <w:outlineLvl w:val="1"/>
      </w:pPr>
      <w:r>
        <w:rPr>
          <w:rFonts w:hint="eastAsia" w:ascii="宋体" w:hAnsi="宋体" w:eastAsia="宋体" w:cs="宋体"/>
          <w:b/>
          <w:bCs/>
          <w:color w:val="auto"/>
          <w:highlight w:val="none"/>
        </w:rPr>
        <w:t xml:space="preserve">3、投标文件中涉及的人员、车辆（设备）等至少需在投标有效期内保持其承诺的原状态。如果上述人员、车辆（设备）等响应内容状态发生了变化，使得实际响应的人员、车辆（设备）等已不符合</w:t>
      </w:r>
      <w:r>
        <w:rPr>
          <w:rFonts w:hint="eastAsia" w:ascii="宋体" w:hAnsi="宋体" w:cs="宋体"/>
          <w:b/>
          <w:bCs/>
          <w:color w:val="auto"/>
          <w:highlight w:val="none"/>
          <w:lang w:eastAsia="zh-CN"/>
        </w:rPr>
        <w:t xml:space="preserve">采购文件</w:t>
      </w:r>
      <w:r>
        <w:rPr>
          <w:rFonts w:hint="eastAsia" w:ascii="宋体" w:hAnsi="宋体" w:eastAsia="宋体" w:cs="宋体"/>
          <w:b/>
          <w:bCs/>
          <w:color w:val="auto"/>
          <w:highlight w:val="none"/>
        </w:rPr>
        <w:t xml:space="preserve">的实质性要求，采购人（代理机构）有权根据</w:t>
      </w:r>
      <w:r>
        <w:rPr>
          <w:rFonts w:hint="eastAsia" w:ascii="宋体" w:hAnsi="宋体" w:cs="宋体"/>
          <w:b/>
          <w:bCs/>
          <w:color w:val="auto"/>
          <w:highlight w:val="none"/>
          <w:lang w:eastAsia="zh-CN"/>
        </w:rPr>
        <w:t xml:space="preserve">采购文件</w:t>
      </w:r>
      <w:r>
        <w:rPr>
          <w:rFonts w:hint="eastAsia" w:ascii="宋体" w:hAnsi="宋体" w:eastAsia="宋体" w:cs="宋体"/>
          <w:b/>
          <w:bCs/>
          <w:color w:val="auto"/>
          <w:highlight w:val="none"/>
        </w:rPr>
        <w:t xml:space="preserve">的规定，对</w:t>
      </w:r>
      <w:r>
        <w:rPr>
          <w:rFonts w:hint="eastAsia" w:ascii="宋体" w:hAnsi="宋体" w:cs="宋体"/>
          <w:b/>
          <w:bCs/>
          <w:color w:val="auto"/>
          <w:highlight w:val="none"/>
          <w:lang w:eastAsia="zh-CN"/>
        </w:rPr>
        <w:t xml:space="preserve">响应单位</w:t>
      </w:r>
      <w:r>
        <w:rPr>
          <w:rFonts w:hint="eastAsia" w:ascii="宋体" w:hAnsi="宋体" w:eastAsia="宋体" w:cs="宋体"/>
          <w:b/>
          <w:bCs/>
          <w:color w:val="auto"/>
          <w:highlight w:val="none"/>
        </w:rPr>
        <w:t xml:space="preserve">做出判定其投标文件非实质性响应</w:t>
      </w:r>
      <w:r>
        <w:rPr>
          <w:rFonts w:hint="eastAsia" w:ascii="宋体" w:hAnsi="宋体" w:cs="宋体"/>
          <w:b/>
          <w:bCs/>
          <w:color w:val="auto"/>
          <w:highlight w:val="none"/>
          <w:lang w:eastAsia="zh-CN"/>
        </w:rPr>
        <w:t xml:space="preserve">采购文件</w:t>
      </w:r>
      <w:r>
        <w:rPr>
          <w:rFonts w:hint="eastAsia" w:ascii="宋体" w:hAnsi="宋体" w:eastAsia="宋体" w:cs="宋体"/>
          <w:b/>
          <w:bCs/>
          <w:color w:val="auto"/>
          <w:highlight w:val="none"/>
        </w:rPr>
        <w:t xml:space="preserve">、投标无效、取消中标资格等处理</w:t>
      </w:r>
      <w:r>
        <w:rPr>
          <w:rFonts w:hint="eastAsia" w:asciiTheme="minorEastAsia" w:hAnsiTheme="minorEastAsia"/>
          <w:b/>
          <w:bCs/>
          <w:color w:val="auto"/>
          <w:szCs w:val="24"/>
          <w:highlight w:val="none"/>
        </w:rPr>
        <w:t xml:space="preserve">。</w:t>
      </w:r>
      <w:r/>
    </w:p>
    <w:p>
      <w:pPr>
        <w:ind w:firstLine="422"/>
        <w:spacing w:line="360" w:lineRule="auto"/>
        <w:rPr>
          <w:rFonts w:cs="宋体" w:asciiTheme="minorEastAsia" w:hAnsiTheme="minorEastAsia"/>
          <w:bCs/>
          <w:color w:val="auto"/>
          <w:szCs w:val="21"/>
          <w:highlight w:val="none"/>
        </w:rPr>
        <w:outlineLvl w:val="1"/>
      </w:pPr>
      <w:r>
        <w:rPr>
          <w:rFonts w:hint="eastAsia" w:cs="宋体" w:asciiTheme="minorEastAsia" w:hAnsiTheme="minorEastAsia"/>
          <w:b/>
          <w:color w:val="auto"/>
          <w:szCs w:val="21"/>
          <w:highlight w:val="none"/>
          <w:lang w:val="en-US" w:eastAsia="zh-CN"/>
        </w:rPr>
        <w:t xml:space="preserve">七</w:t>
      </w:r>
      <w:r>
        <w:rPr>
          <w:rFonts w:hint="eastAsia" w:cs="宋体" w:asciiTheme="minorEastAsia" w:hAnsiTheme="minorEastAsia"/>
          <w:b/>
          <w:color w:val="auto"/>
          <w:szCs w:val="21"/>
          <w:highlight w:val="none"/>
        </w:rPr>
        <w:t xml:space="preserve">、进场核验：</w:t>
      </w:r>
      <w:r>
        <w:rPr>
          <w:rFonts w:hint="eastAsia" w:cs="宋体" w:asciiTheme="minorEastAsia" w:hAnsiTheme="minorEastAsia"/>
          <w:bCs/>
          <w:color w:val="auto"/>
          <w:szCs w:val="21"/>
          <w:highlight w:val="none"/>
        </w:rPr>
        <w:t xml:space="preserve">详见合同条款</w:t>
      </w:r>
      <w:r/>
    </w:p>
    <w:p>
      <w:pPr>
        <w:ind w:firstLine="422"/>
        <w:spacing w:line="360" w:lineRule="auto"/>
        <w:rPr>
          <w:rFonts w:cs="宋体" w:asciiTheme="minorEastAsia" w:hAnsiTheme="minorEastAsia"/>
          <w:b/>
          <w:color w:val="auto"/>
          <w:szCs w:val="21"/>
          <w:highlight w:val="none"/>
        </w:rPr>
        <w:outlineLvl w:val="1"/>
      </w:pPr>
      <w:r>
        <w:rPr>
          <w:rFonts w:hint="eastAsia" w:cs="宋体" w:asciiTheme="minorEastAsia" w:hAnsiTheme="minorEastAsia"/>
          <w:b/>
          <w:bCs/>
          <w:color w:val="auto"/>
          <w:szCs w:val="21"/>
          <w:highlight w:val="none"/>
          <w:lang w:val="en-US" w:eastAsia="zh-CN"/>
        </w:rPr>
        <w:t xml:space="preserve">八</w:t>
      </w:r>
      <w:r>
        <w:rPr>
          <w:rFonts w:hint="eastAsia" w:cs="宋体" w:asciiTheme="minorEastAsia" w:hAnsiTheme="minorEastAsia"/>
          <w:b/>
          <w:bCs/>
          <w:color w:val="auto"/>
          <w:szCs w:val="21"/>
          <w:highlight w:val="none"/>
        </w:rPr>
        <w:t xml:space="preserve">、综合说明及</w:t>
      </w:r>
      <w:r>
        <w:rPr>
          <w:rFonts w:hint="eastAsia" w:cs="宋体" w:asciiTheme="minorEastAsia" w:hAnsiTheme="minorEastAsia"/>
          <w:b/>
          <w:color w:val="auto"/>
          <w:szCs w:val="21"/>
          <w:highlight w:val="none"/>
        </w:rPr>
        <w:t xml:space="preserve">其他要求</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1、供应商提供的服务能够至少达到以上要求，同时明确详细的服务方案。请充分考虑项目实施过程中的人员安排。</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2、供应商必须承诺</w:t>
      </w:r>
      <w:r>
        <w:rPr>
          <w:rFonts w:hint="eastAsia" w:cs="宋体" w:asciiTheme="minorEastAsia" w:hAnsiTheme="minorEastAsia"/>
          <w:color w:val="auto"/>
          <w:szCs w:val="21"/>
          <w:highlight w:val="none"/>
          <w:lang w:eastAsia="zh-CN"/>
        </w:rPr>
        <w:t xml:space="preserve">采购文件</w:t>
      </w:r>
      <w:r>
        <w:rPr>
          <w:rFonts w:hint="eastAsia" w:cs="宋体" w:asciiTheme="minorEastAsia" w:hAnsiTheme="minorEastAsia"/>
          <w:color w:val="auto"/>
          <w:szCs w:val="21"/>
          <w:highlight w:val="none"/>
        </w:rPr>
        <w:t xml:space="preserve">中提出的全部管理要求，如果其中某些条款不响应时，应在文件中逐条列出，未列出的视同响应。</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3、供应商应对所投标段的全部内容进行报价，只投其中部分内容者，其投标文件将被拒绝。投标总报价一次报定，</w:t>
      </w:r>
      <w:r>
        <w:rPr>
          <w:rFonts w:hint="eastAsia" w:cs="宋体" w:asciiTheme="minorEastAsia" w:hAnsiTheme="minorEastAsia"/>
          <w:color w:val="auto"/>
          <w:szCs w:val="21"/>
          <w:highlight w:val="none"/>
          <w:lang w:eastAsia="zh-CN"/>
        </w:rPr>
        <w:t xml:space="preserve">包括完成该项目所有服务管理内容所需的人工、机械设备、工具器具、燃料费、耗材、通讯、维护、技术支持与培训及相关劳务支出等工作所发生的全部费用以及乙方企业管理费、利润、各种税金和政策性文件规定及合同包含的所有风险、责任等各项应有费用</w:t>
      </w:r>
      <w:r>
        <w:rPr>
          <w:rFonts w:hint="eastAsia" w:cs="宋体" w:asciiTheme="minorEastAsia" w:hAnsiTheme="minorEastAsia"/>
          <w:color w:val="auto"/>
          <w:szCs w:val="21"/>
          <w:highlight w:val="none"/>
        </w:rPr>
        <w:t xml:space="preserve">。</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4、运输、处置方法及流程必须符合国家法律法规。运输处置过程中应当采取防止污染的措施，并遵守国家有关危险货物运输管理的规定。做好协调、安全管理、环保、突发事件的应急处置等工作。</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5</w:t>
      </w:r>
      <w:r>
        <w:rPr>
          <w:rFonts w:hint="eastAsia" w:cs="宋体" w:asciiTheme="minorEastAsia" w:hAnsiTheme="minorEastAsia"/>
          <w:color w:val="auto"/>
          <w:szCs w:val="21"/>
          <w:highlight w:val="none"/>
        </w:rPr>
        <w:t xml:space="preserve">、供应商在投标文件中应充分体现自身提供服务及管理的能力、技术能力（如人员具备国家相关职业技能者最佳、人员经验等）、公司履行经验能力（若有）及获得表彰、荣誉（若有）等内容。</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6</w:t>
      </w:r>
      <w:r>
        <w:rPr>
          <w:rFonts w:hint="eastAsia" w:cs="宋体" w:asciiTheme="minorEastAsia" w:hAnsiTheme="minorEastAsia"/>
          <w:color w:val="auto"/>
          <w:szCs w:val="21"/>
          <w:highlight w:val="none"/>
        </w:rPr>
        <w:t xml:space="preserve">、验收标准：根据</w:t>
      </w:r>
      <w:r>
        <w:rPr>
          <w:rFonts w:hint="eastAsia" w:cs="宋体" w:asciiTheme="minorEastAsia" w:hAnsiTheme="minorEastAsia"/>
          <w:color w:val="auto"/>
          <w:szCs w:val="21"/>
          <w:highlight w:val="none"/>
        </w:rPr>
        <w:t xml:space="preserve">《关于进一步加强履约验收管理的通知》</w:t>
      </w:r>
      <w:r>
        <w:rPr>
          <w:rFonts w:hint="eastAsia" w:cs="宋体" w:asciiTheme="minorEastAsia" w:hAnsiTheme="minorEastAsia"/>
          <w:color w:val="auto"/>
          <w:szCs w:val="21"/>
          <w:highlight w:val="none"/>
        </w:rPr>
        <w:t xml:space="preserve">、</w:t>
      </w:r>
      <w:r>
        <w:rPr>
          <w:rFonts w:hint="eastAsia" w:cs="宋体" w:asciiTheme="minorEastAsia" w:hAnsiTheme="minorEastAsia"/>
          <w:color w:val="auto"/>
          <w:szCs w:val="21"/>
          <w:highlight w:val="none"/>
          <w:lang w:eastAsia="zh-CN"/>
        </w:rPr>
        <w:t xml:space="preserve">采购文件</w:t>
      </w:r>
      <w:r>
        <w:rPr>
          <w:rFonts w:hint="eastAsia" w:cs="宋体" w:asciiTheme="minorEastAsia" w:hAnsiTheme="minorEastAsia"/>
          <w:color w:val="auto"/>
          <w:szCs w:val="21"/>
          <w:highlight w:val="none"/>
        </w:rPr>
        <w:t xml:space="preserve">中的服务要求及考核标准（详见附件）由采购人验收通过。在服务过程中，采购单位有权根据实际情况对考核办法作出适当修改，调整后的《考核实施办法》自通知到承包人时生效。</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7</w:t>
      </w:r>
      <w:r>
        <w:rPr>
          <w:rFonts w:hint="eastAsia" w:cs="宋体" w:asciiTheme="minorEastAsia" w:hAnsiTheme="minorEastAsia"/>
          <w:color w:val="auto"/>
          <w:szCs w:val="21"/>
          <w:highlight w:val="none"/>
        </w:rPr>
        <w:t xml:space="preserve">、付款方式：见合同条款。</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8</w:t>
      </w:r>
      <w:r>
        <w:rPr>
          <w:rFonts w:hint="eastAsia" w:cs="宋体" w:asciiTheme="minorEastAsia" w:hAnsiTheme="minorEastAsia"/>
          <w:color w:val="auto"/>
          <w:szCs w:val="21"/>
          <w:highlight w:val="none"/>
        </w:rPr>
        <w:t xml:space="preserve">、凡涉及</w:t>
      </w:r>
      <w:r>
        <w:rPr>
          <w:rFonts w:hint="eastAsia" w:cs="宋体" w:asciiTheme="minorEastAsia" w:hAnsiTheme="minorEastAsia"/>
          <w:color w:val="auto"/>
          <w:szCs w:val="21"/>
          <w:highlight w:val="none"/>
          <w:lang w:eastAsia="zh-CN"/>
        </w:rPr>
        <w:t xml:space="preserve">采购文件</w:t>
      </w:r>
      <w:r>
        <w:rPr>
          <w:rFonts w:hint="eastAsia" w:cs="宋体" w:asciiTheme="minorEastAsia" w:hAnsiTheme="minorEastAsia"/>
          <w:color w:val="auto"/>
          <w:szCs w:val="21"/>
          <w:highlight w:val="none"/>
        </w:rPr>
        <w:t xml:space="preserve">的补充说明和修改，均以苏州市政府采购网发布的内容为准。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十</w:t>
      </w:r>
      <w:r>
        <w:rPr>
          <w:rFonts w:hint="eastAsia" w:ascii="宋体" w:hAnsi="宋体" w:cs="宋体"/>
          <w:b/>
          <w:bCs/>
          <w:color w:val="auto"/>
          <w:szCs w:val="21"/>
          <w:highlight w:val="none"/>
        </w:rPr>
        <w:t xml:space="preserve">、需要落实的政府采购政策：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1、专门面向中小企业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根据《政府采购促进中小企业发展管理办法》的相关规定，本项目专门面向中小企业</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，所属行业为其他未列明行业，供应商应为中小微企业或监狱企业或残疾人福利性单位。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1.1本项目对应的中小企业划分标准所属行业为“工信部联企业[2011]300号</w:t>
      </w:r>
      <w:r>
        <w:rPr>
          <w:rFonts w:hint="eastAsia" w:ascii="宋体" w:hAnsi="宋体" w:cs="宋体"/>
          <w:b/>
          <w:bCs/>
          <w:color w:val="auto"/>
          <w:szCs w:val="21"/>
          <w:highlight w:val="none"/>
          <w:u w:val="single"/>
        </w:rPr>
        <w:t xml:space="preserve">其他未列明行业</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1.2在政府采购活动中，对中小企业的评定应以供应商出具的《中小企业声明函》为准；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1.3新成立企业无上一年度从业人员、营业收入和资产总额数据的，根据其出具的《中小企业声明函》认可其为中小企业；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1.4符合中小企业划分标准的个体工商户视同中小企业；</w:t>
      </w:r>
      <w:r/>
    </w:p>
    <w:p>
      <w:pPr>
        <w:pStyle w:val="821"/>
        <w:ind w:left="0" w:firstLine="420"/>
        <w:spacing w:line="360" w:lineRule="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1.5依据国务院批准的中小企业划分标准【关于印发中小企业划型标准规定的通知（工信部联企业[2011]300号）】确定中型企业、小型企业和微型企业，但与大企业的负责人为同一人，或者与大企业存在直接控股、管理关系的除外。本条所称大企业是指按照其自身所属行业和对应的中小企业划分标准，属于大型企业的企业；</w:t>
      </w:r>
      <w:r>
        <w:rPr>
          <w:rFonts w:hint="eastAsia" w:ascii="宋体" w:hAnsi="宋体" w:eastAsia="宋体" w:cs="宋体"/>
          <w:b/>
          <w:bCs/>
          <w:color w:val="auto"/>
          <w:sz w:val="21"/>
          <w:szCs w:val="21"/>
          <w:highlight w:val="none"/>
        </w:rPr>
        <w:t xml:space="preserve">本项目中，供应商提供的服务由中小企业承接，即提供服务的人员为中小企业依照《中华人民共和国劳动合同法》 订立劳动合同的从业人员，才可享受规定的中小企业扶持政策。服务类项目中供应商若使用退休人员，将不享受中小企业扶持政策。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1.6供应商提供的《中小企业声明函》因未勾选或未注明企业所属类型导致无法判断其所属类型的不认可其《中小企业声明函》。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残疾人福利性单位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2、绿色采购（如有）</w:t>
      </w:r>
      <w:r/>
    </w:p>
    <w:p>
      <w:pPr>
        <w:ind w:firstLine="420"/>
        <w:spacing w:line="360" w:lineRule="auto"/>
        <w:rPr>
          <w:rFonts w:ascii="宋体" w:hAnsi="宋体" w:cs="宋体"/>
          <w:b/>
          <w:bCs w:val="0"/>
          <w:color w:val="auto"/>
          <w:szCs w:val="21"/>
          <w:highlight w:val="none"/>
          <w:u w:val="single"/>
          <w:lang w:val="zh-CN"/>
        </w:rPr>
      </w:pPr>
      <w:r>
        <w:rPr>
          <w:rFonts w:hint="eastAsia" w:ascii="宋体" w:hAnsi="宋体" w:cs="宋体"/>
          <w:bCs/>
          <w:color w:val="auto"/>
          <w:szCs w:val="21"/>
          <w:highlight w:val="none"/>
          <w:u w:val="single"/>
        </w:rPr>
        <w:t xml:space="preserve">2.1本项目</w:t>
      </w:r>
      <w:r>
        <w:rPr>
          <w:rFonts w:hint="eastAsia" w:ascii="宋体" w:hAnsi="宋体" w:cs="宋体"/>
          <w:bCs/>
          <w:color w:val="auto"/>
          <w:szCs w:val="21"/>
          <w:highlight w:val="none"/>
          <w:u w:val="single"/>
          <w:lang w:val="zh-CN"/>
        </w:rPr>
        <w:t xml:space="preserve">工程量清单中材料属于政府强制采购产品</w:t>
      </w:r>
      <w:r>
        <w:rPr>
          <w:rFonts w:hint="eastAsia" w:ascii="宋体" w:hAnsi="宋体" w:cs="宋体"/>
          <w:bCs/>
          <w:color w:val="auto"/>
          <w:szCs w:val="21"/>
          <w:highlight w:val="none"/>
          <w:u w:val="single"/>
          <w:lang w:val="en-US" w:eastAsia="zh-CN"/>
        </w:rPr>
        <w:t xml:space="preserve">品目范围内</w:t>
      </w:r>
      <w:r>
        <w:rPr>
          <w:rFonts w:hint="eastAsia" w:ascii="宋体" w:hAnsi="宋体" w:cs="宋体"/>
          <w:bCs/>
          <w:color w:val="auto"/>
          <w:szCs w:val="21"/>
          <w:highlight w:val="none"/>
          <w:u w:val="single"/>
          <w:lang w:val="zh-CN"/>
        </w:rPr>
        <w:t xml:space="preserve">的，供应商应提供由国家确定的认证机构出具的、处于有效期之内的节能产品认证证书。上述品目可通过“中国政府采购网”（http://www.ccgp.gov.cn）查询，否则视为无效投标。</w:t>
      </w:r>
      <w:r>
        <w:rPr>
          <w:rFonts w:hint="eastAsia" w:ascii="宋体" w:hAnsi="宋体" w:cs="宋体"/>
          <w:b/>
          <w:bCs w:val="0"/>
          <w:color w:val="auto"/>
          <w:szCs w:val="21"/>
          <w:highlight w:val="none"/>
          <w:u w:val="single"/>
          <w:lang w:val="zh-CN"/>
        </w:rPr>
        <w:t xml:space="preserve">本项目不涉及。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2.2</w:t>
      </w:r>
      <w:r>
        <w:rPr>
          <w:rFonts w:hint="eastAsia" w:ascii="宋体" w:hAnsi="宋体" w:cs="宋体"/>
          <w:color w:val="auto"/>
          <w:szCs w:val="21"/>
          <w:highlight w:val="none"/>
          <w:u w:val="single"/>
          <w:lang w:val="zh-CN"/>
        </w:rPr>
        <w:t xml:space="preserve">本项目鼓励使用环境标志产品，工程量清单中属于政府采购环境标志产品采购品目范围内的</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zh-CN"/>
        </w:rPr>
        <w:t xml:space="preserve">供应商可提供由国家确定的认证机构出具的处于有效期之内的环境标志产品认证证书扫描件</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zh-CN"/>
        </w:rPr>
        <w:t xml:space="preserve">上述品目清单可通过</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zh-CN"/>
        </w:rPr>
        <w:t xml:space="preserve">中国政府采购网</w:t>
      </w:r>
      <w:r>
        <w:rPr>
          <w:rFonts w:hint="eastAsia" w:ascii="宋体" w:hAnsi="宋体" w:cs="宋体"/>
          <w:color w:val="auto"/>
          <w:szCs w:val="21"/>
          <w:highlight w:val="none"/>
          <w:u w:val="single"/>
        </w:rPr>
        <w:t xml:space="preserve">”（http://www.ccgp.gov.cn）</w:t>
      </w:r>
      <w:r>
        <w:rPr>
          <w:rFonts w:hint="eastAsia" w:ascii="宋体" w:hAnsi="宋体" w:cs="宋体"/>
          <w:color w:val="auto"/>
          <w:szCs w:val="21"/>
          <w:highlight w:val="none"/>
          <w:u w:val="single"/>
          <w:lang w:val="zh-CN"/>
        </w:rPr>
        <w:t xml:space="preserve">查询（</w:t>
      </w:r>
      <w:r>
        <w:rPr>
          <w:rFonts w:hint="eastAsia" w:ascii="宋体" w:hAnsi="宋体" w:cs="宋体"/>
          <w:color w:val="auto"/>
          <w:szCs w:val="21"/>
          <w:highlight w:val="none"/>
          <w:u w:val="single"/>
        </w:rPr>
        <w:t xml:space="preserve">如有</w:t>
      </w:r>
      <w:r>
        <w:rPr>
          <w:rFonts w:hint="eastAsia" w:ascii="宋体" w:hAnsi="宋体" w:cs="宋体"/>
          <w:color w:val="auto"/>
          <w:szCs w:val="21"/>
          <w:highlight w:val="none"/>
          <w:u w:val="single"/>
          <w:lang w:val="zh-CN"/>
        </w:rPr>
        <w:t xml:space="preserve">）。</w:t>
      </w:r>
      <w:r>
        <w:rPr>
          <w:rFonts w:hint="eastAsia" w:ascii="宋体" w:hAnsi="宋体" w:cs="宋体"/>
          <w:b/>
          <w:bCs w:val="0"/>
          <w:color w:val="auto"/>
          <w:szCs w:val="21"/>
          <w:highlight w:val="none"/>
          <w:u w:val="single"/>
          <w:lang w:val="zh-CN"/>
        </w:rPr>
        <w:t xml:space="preserve">本项目不涉及。</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b/>
          <w:bCs/>
          <w:color w:val="auto"/>
          <w:szCs w:val="21"/>
          <w:highlight w:val="none"/>
          <w:lang w:val="en-US" w:eastAsia="zh-CN"/>
        </w:rPr>
        <w:t xml:space="preserve">3、采购本国产品的支持政策</w:t>
      </w:r>
      <w:r>
        <w:rPr>
          <w:rFonts w:hint="eastAsia" w:ascii="宋体" w:hAnsi="宋体" w:cs="宋体"/>
          <w:color w:val="auto"/>
          <w:szCs w:val="21"/>
          <w:highlight w:val="none"/>
          <w:lang w:val="en-US" w:eastAsia="zh-CN"/>
        </w:rPr>
        <w:t xml:space="preserve">（本项目为服务项目，不适用本项内容）</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如投标人提供虚假材料，将按“政府采购法”相关规定处理并由政府监管部门给予严肃处理。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、信用记录：供应商被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007"/>
        <w:ind w:firstLine="422"/>
        <w:jc w:val="both"/>
        <w:rPr>
          <w:rFonts w:ascii="宋体" w:hAnsi="宋体" w:cs="宋体"/>
          <w:color w:val="auto"/>
          <w:sz w:val="21"/>
          <w:szCs w:val="21"/>
          <w:highlight w:val="none"/>
        </w:rPr>
      </w:pPr>
      <w:r>
        <w:rPr>
          <w:rFonts w:hint="eastAsia" w:ascii="宋体" w:hAnsi="宋体" w:cs="宋体"/>
          <w:b/>
          <w:bCs/>
          <w:color w:val="auto"/>
          <w:sz w:val="21"/>
          <w:szCs w:val="21"/>
          <w:highlight w:val="none"/>
        </w:rPr>
        <w:t xml:space="preserve">九、有关该采购活动的澄清、修正及成交信息亦在苏州市政府采购网、江苏政府采购网上发布，请定期关注。</w:t>
      </w:r>
      <w:r/>
    </w:p>
    <w:p>
      <w:pPr>
        <w:ind w:firstLine="422"/>
        <w:spacing w:line="360" w:lineRule="auto"/>
        <w:widowControl/>
        <w:tabs>
          <w:tab w:val="left" w:pos="753" w:leader="none"/>
        </w:tabs>
        <w:rPr>
          <w:rFonts w:ascii="宋体" w:hAnsi="宋体" w:cs="宋体"/>
          <w:b/>
          <w:color w:val="auto"/>
          <w:szCs w:val="21"/>
          <w:highlight w:val="none"/>
        </w:rPr>
        <w:outlineLvl w:val="1"/>
      </w:pPr>
      <w:r>
        <w:rPr>
          <w:rFonts w:hint="eastAsia" w:ascii="宋体" w:hAnsi="宋体" w:cs="宋体"/>
          <w:b/>
          <w:color w:val="auto"/>
          <w:szCs w:val="21"/>
          <w:highlight w:val="none"/>
        </w:rPr>
        <w:t xml:space="preserve">十、响应文件的组成及要求：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（一）文件组成（部分格式见第二章）</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1、响应文件（报价、资格及技术部分）：</w:t>
      </w:r>
      <w:r/>
    </w:p>
    <w:p>
      <w:pPr>
        <w:pStyle w:val="1001"/>
        <w:ind w:firstLine="422"/>
        <w:spacing w:line="360" w:lineRule="auto"/>
        <w:rPr>
          <w:rFonts w:hAnsi="宋体" w:cs="宋体"/>
          <w:b/>
          <w:color w:val="auto"/>
          <w:szCs w:val="21"/>
          <w:highlight w:val="none"/>
        </w:rPr>
      </w:pPr>
      <w:r>
        <w:rPr>
          <w:rFonts w:hint="eastAsia" w:hAnsi="宋体" w:cs="宋体"/>
          <w:b/>
          <w:color w:val="auto"/>
          <w:szCs w:val="21"/>
          <w:highlight w:val="none"/>
        </w:rPr>
        <w:t xml:space="preserve">1.1响应报价一览表 （总报价）</w:t>
      </w:r>
      <w:r/>
    </w:p>
    <w:p>
      <w:pPr>
        <w:ind w:firstLine="422"/>
        <w:spacing w:line="360" w:lineRule="auto"/>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 xml:space="preserve">1.2</w:t>
      </w:r>
      <w:r>
        <w:rPr>
          <w:rFonts w:hint="eastAsia" w:ascii="宋体" w:hAnsi="宋体" w:cs="宋体"/>
          <w:b/>
          <w:bCs/>
          <w:color w:val="auto"/>
          <w:szCs w:val="21"/>
          <w:highlight w:val="none"/>
        </w:rPr>
        <w:t xml:space="preserve">报价明细表</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1.3资格审查响应文件</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1.3.1</w:t>
      </w:r>
      <w:r>
        <w:rPr>
          <w:rFonts w:hint="eastAsia" w:ascii="宋体" w:hAnsi="宋体" w:cs="宋体"/>
          <w:color w:val="auto"/>
          <w:szCs w:val="21"/>
          <w:highlight w:val="none"/>
          <w:shd w:val="clear" w:color="auto" w:fill="ffffff"/>
        </w:rPr>
        <w:t xml:space="preserve">具有独立承担民事责任的能力的材料：包括法人或者其他组织的营业执照等证明文件，自然人的身份证明；</w:t>
      </w:r>
      <w:r/>
    </w:p>
    <w:p>
      <w:pPr>
        <w:ind w:firstLine="420"/>
        <w:spacing w:line="360" w:lineRule="auto"/>
        <w:rPr>
          <w:rFonts w:ascii="宋体" w:hAnsi="宋体" w:cs="宋体"/>
          <w:b/>
          <w:bCs/>
          <w:color w:val="auto"/>
          <w:szCs w:val="21"/>
          <w:highlight w:val="none"/>
          <w:shd w:val="clear" w:color="auto" w:fill="ffffff"/>
        </w:rPr>
      </w:pPr>
      <w:r>
        <w:rPr>
          <w:rFonts w:hint="eastAsia" w:ascii="宋体" w:hAnsi="宋体" w:cs="宋体"/>
          <w:color w:val="auto"/>
          <w:szCs w:val="21"/>
          <w:highlight w:val="none"/>
        </w:rPr>
        <w:t xml:space="preserve">1.3.2</w:t>
      </w:r>
      <w:r>
        <w:rPr>
          <w:rFonts w:hint="eastAsia" w:ascii="宋体" w:hAnsi="宋体" w:cs="宋体"/>
          <w:color w:val="auto"/>
          <w:szCs w:val="21"/>
          <w:highlight w:val="none"/>
          <w:shd w:val="clear" w:color="auto" w:fill="ffffff"/>
        </w:rPr>
        <w:t xml:space="preserve">具有良好的商业信誉和健全的财务会计制度的材料：【</w:t>
      </w:r>
      <w:r>
        <w:rPr>
          <w:rFonts w:hint="eastAsia" w:ascii="宋体" w:hAnsi="宋体" w:cs="宋体"/>
          <w:b/>
          <w:bCs/>
          <w:color w:val="auto"/>
          <w:szCs w:val="21"/>
          <w:highlight w:val="none"/>
          <w:shd w:val="clear" w:color="auto" w:fill="ffffff"/>
          <w:lang w:val="en-US" w:eastAsia="zh-CN"/>
        </w:rPr>
        <w:t xml:space="preserve">法人应提供最近一期财务报告【财务报告必须有会计事务所的盖章及注册会计师的签字盖章页且至少包含四表一注（资产负债表、利润表、现金流量表、所有者权益变动表及其附注。执行《小企业会计准则》的小微企业，未提供所有者权益变动表的，须提供《关于无法提供所有者权益变动表的书面说明》（格式见第二章）】其他组织、自然人及成立未满一年的法人应提供银行出具的资信证明；</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1.3.3</w:t>
      </w:r>
      <w:r>
        <w:rPr>
          <w:rFonts w:hint="eastAsia" w:ascii="宋体" w:hAnsi="宋体" w:cs="宋体"/>
          <w:color w:val="auto"/>
          <w:szCs w:val="21"/>
          <w:highlight w:val="none"/>
          <w:shd w:val="clear" w:color="auto" w:fill="ffffff"/>
        </w:rPr>
        <w:t xml:space="preserve">具有履行合同所必需的设备和专业技术能力的证明材料：供应商具有履行合同所必需的设备和专业技术能力的承诺函；</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1.3.4</w:t>
      </w:r>
      <w:r>
        <w:rPr>
          <w:rFonts w:hint="eastAsia" w:ascii="宋体" w:hAnsi="宋体" w:cs="宋体"/>
          <w:color w:val="auto"/>
          <w:szCs w:val="21"/>
          <w:highlight w:val="none"/>
          <w:shd w:val="clear" w:color="auto" w:fill="ffffff"/>
        </w:rPr>
        <w:t xml:space="preserve">有依法缴纳税收和社会保障资金的良好记录的材料：</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shd w:val="clear" w:color="auto" w:fill="ffffff"/>
        </w:rPr>
        <w:t xml:space="preserve">参加本次政府采购活动前半年（至少一个月）依法缴纳税收和社会保险的凭据；依法免税或不需要缴纳社会保障资金的</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shd w:val="clear" w:color="auto" w:fill="ffffff"/>
        </w:rPr>
        <w:t xml:space="preserve">，应提供相应证明资料证明其依法免税或不需要缴纳社会保障资金，</w:t>
      </w:r>
      <w:r>
        <w:rPr>
          <w:rFonts w:hint="eastAsia" w:ascii="宋体" w:hAnsi="宋体" w:cs="宋体"/>
          <w:b/>
          <w:bCs/>
          <w:color w:val="auto"/>
          <w:szCs w:val="21"/>
          <w:highlight w:val="none"/>
          <w:shd w:val="clear" w:color="auto" w:fill="ffffff"/>
        </w:rPr>
        <w:t xml:space="preserve">否则不予认可</w:t>
      </w:r>
      <w:r>
        <w:rPr>
          <w:rFonts w:hint="eastAsia" w:ascii="宋体" w:hAnsi="宋体" w:cs="宋体"/>
          <w:color w:val="auto"/>
          <w:szCs w:val="21"/>
          <w:highlight w:val="none"/>
          <w:shd w:val="clear" w:color="auto" w:fill="ffffff"/>
        </w:rPr>
        <w:t xml:space="preserve">；</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1.3.5</w:t>
      </w:r>
      <w:r>
        <w:rPr>
          <w:rFonts w:hint="eastAsia" w:ascii="宋体" w:hAnsi="宋体" w:cs="宋体"/>
          <w:color w:val="auto"/>
          <w:szCs w:val="21"/>
          <w:highlight w:val="none"/>
          <w:shd w:val="clear" w:color="auto" w:fill="ffffff"/>
        </w:rPr>
        <w:t xml:space="preserve">参加政府采购活动前三年内在经营活动中没有重大违法记录的书面声明函；</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1.3.6有效的《危险废物经营许可证》且具有终端处置能力的证明材料；</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shd w:val="clear" w:color="auto" w:fill="ffffff"/>
        </w:rPr>
        <w:t xml:space="preserve">中小企业声明函（格式见第二章），未提供视为非中小企业，不享受中小企业扶持政策；</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shd w:val="clear" w:color="auto" w:fill="ffffff"/>
        </w:rPr>
        <w:t xml:space="preserve">残疾人福利性单位声明函（如有）（格式见第二章），未提供视为非残疾人福利性单位，不视同小微企业，不享受残疾人福利性单位政策；</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shd w:val="clear" w:color="auto" w:fill="ffffff"/>
        </w:rPr>
        <w:t xml:space="preserve">监狱企业证明文件（如有），由省级以上监狱管理局、戒毒管理局（含新疆生产建设兵团）出具，未提供视为非监狱企业，不视同小微企业，不享受监狱企业政策；</w:t>
      </w:r>
      <w:r/>
    </w:p>
    <w:p>
      <w:pPr>
        <w:ind w:firstLine="422"/>
        <w:spacing w:line="360" w:lineRule="auto"/>
        <w:rPr>
          <w:rFonts w:ascii="宋体" w:hAnsi="宋体" w:cs="宋体"/>
          <w:b/>
          <w:bCs/>
          <w:color w:val="auto"/>
          <w:szCs w:val="21"/>
          <w:highlight w:val="none"/>
          <w:u w:val="single"/>
          <w:shd w:val="clear" w:color="auto" w:fill="ffffff"/>
        </w:rPr>
      </w:pPr>
      <w:r/>
      <w:bookmarkStart w:id="4" w:name="_Hlk158127728"/>
      <w:r>
        <w:rPr>
          <w:rFonts w:hint="eastAsia" w:ascii="宋体" w:hAnsi="宋体" w:cs="宋体"/>
          <w:b/>
          <w:bCs/>
          <w:color w:val="auto"/>
          <w:szCs w:val="21"/>
          <w:highlight w:val="none"/>
          <w:u w:val="single"/>
          <w:shd w:val="clear" w:color="auto" w:fill="ffffff"/>
        </w:rPr>
        <w:t xml:space="preserve">以上1.3.1—1.3.</w:t>
      </w:r>
      <w:r>
        <w:rPr>
          <w:rFonts w:hint="eastAsia" w:ascii="宋体" w:hAnsi="宋体" w:cs="宋体"/>
          <w:b/>
          <w:bCs/>
          <w:color w:val="auto"/>
          <w:szCs w:val="21"/>
          <w:highlight w:val="none"/>
          <w:u w:val="single"/>
          <w:shd w:val="clear" w:color="auto" w:fill="ffffff"/>
          <w:lang w:val="en-US" w:eastAsia="zh-CN"/>
        </w:rPr>
        <w:t xml:space="preserve">6</w:t>
      </w:r>
      <w:r>
        <w:rPr>
          <w:rFonts w:hint="eastAsia" w:ascii="宋体" w:hAnsi="宋体" w:cs="宋体"/>
          <w:b/>
          <w:bCs/>
          <w:color w:val="auto"/>
          <w:szCs w:val="21"/>
          <w:highlight w:val="none"/>
          <w:u w:val="single"/>
          <w:shd w:val="clear" w:color="auto" w:fill="ffffff"/>
        </w:rPr>
        <w:t xml:space="preserve">项是资格审查要求必须提供的材料。</w:t>
      </w:r>
      <w:r/>
    </w:p>
    <w:p>
      <w:pPr>
        <w:ind w:firstLine="422"/>
        <w:spacing w:line="360" w:lineRule="auto"/>
        <w:rPr>
          <w:rFonts w:ascii="宋体" w:hAnsi="宋体" w:cs="宋体"/>
          <w:b/>
          <w:bCs/>
          <w:color w:val="auto"/>
          <w:szCs w:val="21"/>
          <w:highlight w:val="none"/>
          <w:u w:val="single"/>
          <w:shd w:val="clear" w:color="auto" w:fill="ffffff"/>
        </w:rPr>
      </w:pPr>
      <w:r>
        <w:rPr>
          <w:rFonts w:hint="eastAsia" w:ascii="宋体" w:hAnsi="宋体" w:cs="宋体"/>
          <w:b/>
          <w:bCs/>
          <w:color w:val="auto"/>
          <w:szCs w:val="21"/>
          <w:highlight w:val="none"/>
          <w:u w:val="single"/>
          <w:shd w:val="clear" w:color="auto" w:fill="ffffff"/>
        </w:rPr>
        <w:t xml:space="preserve">专门面向中小企业的采购项目，还必须提供1.3.</w:t>
      </w:r>
      <w:r>
        <w:rPr>
          <w:rFonts w:hint="eastAsia" w:ascii="宋体" w:hAnsi="宋体" w:cs="宋体"/>
          <w:b/>
          <w:bCs/>
          <w:color w:val="auto"/>
          <w:szCs w:val="21"/>
          <w:highlight w:val="none"/>
          <w:u w:val="single"/>
          <w:shd w:val="clear" w:color="auto" w:fill="ffffff"/>
          <w:lang w:val="en-US" w:eastAsia="zh-CN"/>
        </w:rPr>
        <w:t xml:space="preserve">7</w:t>
      </w:r>
      <w:r>
        <w:rPr>
          <w:rFonts w:hint="eastAsia" w:ascii="宋体" w:hAnsi="宋体" w:cs="宋体"/>
          <w:b/>
          <w:bCs/>
          <w:color w:val="auto"/>
          <w:szCs w:val="21"/>
          <w:highlight w:val="none"/>
          <w:u w:val="single"/>
          <w:shd w:val="clear" w:color="auto" w:fill="ffffff"/>
        </w:rPr>
        <w:t xml:space="preserve">或1.3.</w:t>
      </w:r>
      <w:r>
        <w:rPr>
          <w:rFonts w:hint="eastAsia" w:ascii="宋体" w:hAnsi="宋体" w:cs="宋体"/>
          <w:b/>
          <w:bCs/>
          <w:color w:val="auto"/>
          <w:szCs w:val="21"/>
          <w:highlight w:val="none"/>
          <w:u w:val="single"/>
          <w:shd w:val="clear" w:color="auto" w:fill="ffffff"/>
          <w:lang w:val="en-US" w:eastAsia="zh-CN"/>
        </w:rPr>
        <w:t xml:space="preserve">8</w:t>
      </w:r>
      <w:r>
        <w:rPr>
          <w:rFonts w:hint="eastAsia" w:ascii="宋体" w:hAnsi="宋体" w:cs="宋体"/>
          <w:b/>
          <w:bCs/>
          <w:color w:val="auto"/>
          <w:szCs w:val="21"/>
          <w:highlight w:val="none"/>
          <w:u w:val="single"/>
          <w:shd w:val="clear" w:color="auto" w:fill="ffffff"/>
        </w:rPr>
        <w:t xml:space="preserve">或1.3.</w:t>
      </w:r>
      <w:r>
        <w:rPr>
          <w:rFonts w:hint="eastAsia" w:ascii="宋体" w:hAnsi="宋体" w:cs="宋体"/>
          <w:b/>
          <w:bCs/>
          <w:color w:val="auto"/>
          <w:szCs w:val="21"/>
          <w:highlight w:val="none"/>
          <w:u w:val="single"/>
          <w:shd w:val="clear" w:color="auto" w:fill="ffffff"/>
          <w:lang w:val="en-US" w:eastAsia="zh-CN"/>
        </w:rPr>
        <w:t xml:space="preserve">9</w:t>
      </w:r>
      <w:r>
        <w:rPr>
          <w:rFonts w:hint="eastAsia" w:ascii="宋体" w:hAnsi="宋体" w:cs="宋体"/>
          <w:b/>
          <w:bCs/>
          <w:color w:val="auto"/>
          <w:szCs w:val="21"/>
          <w:highlight w:val="none"/>
          <w:u w:val="single"/>
          <w:shd w:val="clear" w:color="auto" w:fill="ffffff"/>
        </w:rPr>
        <w:t xml:space="preserve">项资料，否则响应无效</w:t>
      </w:r>
      <w:bookmarkEnd w:id="4"/>
      <w:r>
        <w:rPr>
          <w:rFonts w:hint="eastAsia" w:ascii="宋体" w:hAnsi="宋体" w:cs="宋体"/>
          <w:b/>
          <w:bCs/>
          <w:color w:val="auto"/>
          <w:szCs w:val="21"/>
          <w:highlight w:val="none"/>
          <w:u w:val="single"/>
          <w:shd w:val="clear" w:color="auto" w:fill="ffffff"/>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1.4符合性审查响应文件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1.4.1投标（响应）函（格式见第二章）；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1.4.2关于资格文件的声明函（格式见第二章）；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1.4.3法定代表人授权委托书（如有授权）；</w:t>
      </w:r>
      <w:r/>
    </w:p>
    <w:p>
      <w:pPr>
        <w:ind w:firstLine="42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1.4.4供应商法定代表人身份证扫描件、供应商代理人身份证扫描件（如有授权）；</w:t>
      </w:r>
      <w:r/>
    </w:p>
    <w:p>
      <w:pPr>
        <w:ind w:firstLine="420"/>
        <w:jc w:val="both"/>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1.4.5《供应商与其他单位存在直接控股、管理关系情况表》（格式见第二章）；</w:t>
      </w:r>
      <w:r/>
    </w:p>
    <w:p>
      <w:pPr>
        <w:ind w:firstLine="420"/>
        <w:jc w:val="both"/>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1.4.6《商务和技术要求偏离表》（格式见第二章）；</w:t>
      </w:r>
      <w:r/>
    </w:p>
    <w:p>
      <w:pPr>
        <w:ind w:firstLine="420"/>
        <w:jc w:val="both"/>
        <w:keepLines w:val="0"/>
        <w:keepNext w:val="0"/>
        <w:pageBreakBefore w:val="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1.4.7《拟投入项目组人员配置一览表》、《投入非项目组人员配备承诺书》（格式见第二章）；</w:t>
      </w:r>
      <w:r/>
    </w:p>
    <w:p>
      <w:pPr>
        <w:pStyle w:val="825"/>
        <w:ind w:firstLine="420"/>
        <w:keepLines w:val="0"/>
        <w:keepNext w:val="0"/>
        <w:pageBreakBefore w:val="0"/>
        <w:spacing w:line="360" w:lineRule="auto"/>
        <w:rPr>
          <w:rFonts w:hint="eastAsia" w:ascii="宋体" w:hAnsi="宋体" w:eastAsia="宋体" w:cs="宋体"/>
          <w:b w:val="0"/>
          <w:bCs w:val="0"/>
          <w:color w:val="auto"/>
          <w:spacing w:val="0"/>
          <w:sz w:val="21"/>
          <w:szCs w:val="21"/>
          <w:highlight w:val="none"/>
          <w:lang w:val="en-US" w:eastAsia="zh-CN" w:bidi="ar-SA"/>
        </w:rPr>
      </w:pPr>
      <w:r>
        <w:rPr>
          <w:rFonts w:hint="eastAsia" w:ascii="宋体" w:hAnsi="宋体" w:eastAsia="宋体" w:cs="宋体"/>
          <w:color w:val="auto"/>
          <w:sz w:val="21"/>
          <w:szCs w:val="21"/>
          <w:highlight w:val="none"/>
        </w:rPr>
        <w:t xml:space="preserve">1</w:t>
      </w:r>
      <w:r>
        <w:rPr>
          <w:rFonts w:hint="eastAsia" w:ascii="宋体" w:hAnsi="宋体" w:eastAsia="宋体" w:cs="宋体"/>
          <w:b w:val="0"/>
          <w:bCs w:val="0"/>
          <w:color w:val="auto"/>
          <w:spacing w:val="0"/>
          <w:sz w:val="21"/>
          <w:szCs w:val="21"/>
          <w:highlight w:val="none"/>
          <w:lang w:val="en-US" w:eastAsia="zh-CN" w:bidi="ar-SA"/>
        </w:rPr>
        <w:t xml:space="preserve">.4.8《拟投入本项目专用设备承诺书》、《拟投入本项目人员、设备不与其他项目重复承诺书》（格式见第二章）：</w:t>
      </w:r>
      <w:r/>
    </w:p>
    <w:p>
      <w:pPr>
        <w:ind w:firstLine="420"/>
        <w:jc w:val="both"/>
        <w:keepLines w:val="0"/>
        <w:keepNext w:val="0"/>
        <w:pageBreakBefore w:val="0"/>
        <w:spacing w:line="360" w:lineRule="auto"/>
        <w:tabs>
          <w:tab w:val="left" w:pos="753" w:leader="none"/>
        </w:tabs>
        <w:rPr>
          <w:rFonts w:hint="eastAsia" w:ascii="宋体" w:hAnsi="宋体" w:eastAsia="宋体" w:cs="宋体"/>
          <w:b w:val="0"/>
          <w:bCs w:val="0"/>
          <w:color w:val="auto"/>
          <w:spacing w:val="0"/>
          <w:sz w:val="21"/>
          <w:szCs w:val="21"/>
          <w:highlight w:val="none"/>
          <w:lang w:val="en-US" w:eastAsia="zh-CN" w:bidi="ar-SA"/>
        </w:rPr>
      </w:pPr>
      <w:r>
        <w:rPr>
          <w:rFonts w:hint="eastAsia" w:ascii="宋体" w:hAnsi="宋体" w:eastAsia="宋体" w:cs="宋体"/>
          <w:b w:val="0"/>
          <w:bCs w:val="0"/>
          <w:color w:val="auto"/>
          <w:spacing w:val="0"/>
          <w:sz w:val="21"/>
          <w:szCs w:val="21"/>
          <w:highlight w:val="none"/>
          <w:lang w:val="en-US" w:eastAsia="zh-CN" w:bidi="ar-SA"/>
        </w:rPr>
        <w:t xml:space="preserve">1.4.9《服务实施方案》；</w:t>
      </w:r>
      <w:r/>
    </w:p>
    <w:p>
      <w:pPr>
        <w:ind w:firstLine="420"/>
        <w:jc w:val="both"/>
        <w:keepLines w:val="0"/>
        <w:keepNext w:val="0"/>
        <w:pageBreakBefore w:val="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1.4.1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shd w:val="clear" w:color="auto" w:fill="ffffff"/>
        </w:rPr>
        <w:t xml:space="preserve">采购需求中所涉及到的或供应商认为需加以说明或证明的其他有关符合性证明材料、证明（如有）；</w:t>
      </w:r>
      <w:r/>
    </w:p>
    <w:p>
      <w:pPr>
        <w:ind w:firstLine="422"/>
        <w:jc w:val="both"/>
        <w:keepLines w:val="0"/>
        <w:keepNext w:val="0"/>
        <w:pageBreakBefore w:val="0"/>
        <w:spacing w:line="360" w:lineRule="auto"/>
        <w:rPr>
          <w:rFonts w:ascii="宋体" w:hAnsi="宋体" w:cs="宋体"/>
          <w:b/>
          <w:bCs/>
          <w:color w:val="auto"/>
          <w:szCs w:val="21"/>
          <w:highlight w:val="none"/>
          <w:u w:val="single"/>
          <w:shd w:val="clear" w:color="auto" w:fill="ffffff"/>
        </w:rPr>
      </w:pPr>
      <w:r>
        <w:rPr>
          <w:rFonts w:hint="eastAsia" w:ascii="宋体" w:hAnsi="宋体" w:cs="宋体"/>
          <w:b/>
          <w:bCs/>
          <w:color w:val="auto"/>
          <w:szCs w:val="21"/>
          <w:highlight w:val="none"/>
          <w:u w:val="single"/>
          <w:shd w:val="clear" w:color="auto" w:fill="ffffff"/>
        </w:rPr>
        <w:t xml:space="preserve">以上1.4.1—1.4.</w:t>
      </w:r>
      <w:r>
        <w:rPr>
          <w:rFonts w:hint="eastAsia" w:ascii="宋体" w:hAnsi="宋体" w:cs="宋体"/>
          <w:b/>
          <w:bCs/>
          <w:color w:val="auto"/>
          <w:szCs w:val="21"/>
          <w:highlight w:val="none"/>
          <w:u w:val="single"/>
          <w:shd w:val="clear" w:color="auto" w:fill="ffffff"/>
          <w:lang w:val="en-US" w:eastAsia="zh-CN"/>
        </w:rPr>
        <w:t xml:space="preserve">8</w:t>
      </w:r>
      <w:r>
        <w:rPr>
          <w:rFonts w:hint="eastAsia" w:ascii="宋体" w:hAnsi="宋体" w:cs="宋体"/>
          <w:b/>
          <w:bCs/>
          <w:color w:val="auto"/>
          <w:szCs w:val="21"/>
          <w:highlight w:val="none"/>
          <w:u w:val="single"/>
          <w:shd w:val="clear" w:color="auto" w:fill="ffffff"/>
        </w:rPr>
        <w:t xml:space="preserve">为符合性审查必须提供的资料，否则响应无效。</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1.5综合评审文件</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shd w:val="clear" w:color="auto" w:fill="ffffff"/>
        </w:rPr>
        <w:t xml:space="preserve">1.5.1《类似项目一览表》、评分标准中所涉及到针对本项目的各项服务实施方案、相关制度、证书、业绩、承诺函及其他材料、证明等（部分格式见第二章）。</w:t>
      </w:r>
      <w:r/>
    </w:p>
    <w:p>
      <w:pPr>
        <w:ind w:firstLine="422"/>
        <w:spacing w:line="360" w:lineRule="auto"/>
        <w:tabs>
          <w:tab w:val="left" w:pos="753" w:leader="none"/>
        </w:tabs>
        <w:rPr>
          <w:rFonts w:ascii="宋体" w:hAnsi="宋体" w:cs="宋体"/>
          <w:color w:val="auto"/>
          <w:szCs w:val="21"/>
          <w:highlight w:val="none"/>
          <w:shd w:val="clear" w:color="auto" w:fill="ffffff"/>
        </w:rPr>
      </w:pPr>
      <w:r>
        <w:rPr>
          <w:rFonts w:hint="eastAsia" w:ascii="宋体" w:hAnsi="宋体" w:cs="宋体"/>
          <w:b/>
          <w:bCs/>
          <w:color w:val="auto"/>
          <w:szCs w:val="21"/>
          <w:highlight w:val="none"/>
        </w:rPr>
        <w:t xml:space="preserve">注：</w:t>
      </w:r>
      <w:bookmarkStart w:id="5" w:name="_Hlk158131259"/>
      <w:r>
        <w:rPr>
          <w:rFonts w:hint="eastAsia" w:ascii="宋体" w:hAnsi="宋体" w:cs="宋体"/>
          <w:color w:val="auto"/>
          <w:szCs w:val="21"/>
          <w:highlight w:val="none"/>
          <w:shd w:val="clear" w:color="auto" w:fill="ffffff"/>
        </w:rPr>
        <w:t xml:space="preserve">①制作电子响应文件时请与电子响应文件制作软件目录一一对应，将相关资料上传至相应模块。供应商应保证上传的响应文件完整、清晰可辨认，若因上传资料过小或模糊不清等无法辨认的都视为该资料未提供。</w:t>
      </w:r>
      <w:r/>
    </w:p>
    <w:p>
      <w:pPr>
        <w:pStyle w:val="823"/>
        <w:ind w:firstLine="422"/>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shd w:val="clear" w:color="auto" w:fill="ffffff"/>
        </w:rPr>
        <w:t xml:space="preserve">②</w:t>
      </w:r>
      <w:r>
        <w:rPr>
          <w:rFonts w:hint="eastAsia" w:ascii="宋体" w:hAnsi="宋体" w:cs="宋体"/>
          <w:b/>
          <w:bCs/>
          <w:color w:val="auto"/>
          <w:sz w:val="21"/>
          <w:szCs w:val="21"/>
          <w:highlight w:val="none"/>
        </w:rPr>
        <w:t xml:space="preserve">电子响应文件应在响应文件要求处加盖CA电子公章。若未按要求制作的磋商响应文件将被拒绝。</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③供应商必须保证全部响应资料的真实性，如有虚假或对磋商文件所要求说明的情况故意隐瞒或虚报，视为不实质性响应磋商文件，响应无效。</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④如供应商响应文件中某些条款不响应磋商文件提出的全部服务内容与要求，须在偏离表中逐条列出，未列出的视同响应。</w:t>
      </w:r>
      <w:bookmarkEnd w:id="5"/>
      <w:r/>
      <w:r/>
    </w:p>
    <w:p>
      <w:pPr>
        <w:ind w:firstLine="422"/>
        <w:spacing w:line="360" w:lineRule="auto"/>
        <w:rPr>
          <w:rFonts w:ascii="宋体" w:hAnsi="宋体" w:cs="宋体"/>
          <w:b/>
          <w:color w:val="auto"/>
          <w:szCs w:val="21"/>
          <w:highlight w:val="none"/>
        </w:rPr>
      </w:pPr>
      <w:r>
        <w:rPr>
          <w:rFonts w:hint="eastAsia" w:ascii="宋体" w:hAnsi="宋体" w:cs="宋体"/>
          <w:b/>
          <w:bCs/>
          <w:color w:val="auto"/>
          <w:szCs w:val="21"/>
          <w:highlight w:val="none"/>
          <w:shd w:val="clear" w:color="auto" w:fill="ffffff"/>
        </w:rPr>
        <w:t xml:space="preserve">⑤磋商供应商必须提交上述1.1—1.4款规定的资料。否则，磋商响应文件将被视为因未实质性响应磋商文件要求而被拒绝。</w:t>
      </w:r>
      <w:r/>
    </w:p>
    <w:p>
      <w:pPr>
        <w:ind w:firstLine="422"/>
        <w:spacing w:line="360" w:lineRule="auto"/>
        <w:tabs>
          <w:tab w:val="left" w:pos="142" w:leader="none"/>
          <w:tab w:val="left" w:pos="600" w:leader="none"/>
        </w:tabs>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 xml:space="preserve">2、电子响应文件的编制与</w:t>
      </w:r>
      <w:bookmarkStart w:id="6" w:name="_Hlk158131382"/>
      <w:r>
        <w:rPr>
          <w:rFonts w:hint="eastAsia" w:ascii="宋体" w:hAnsi="宋体" w:cs="宋体"/>
          <w:b/>
          <w:color w:val="auto"/>
          <w:szCs w:val="21"/>
          <w:highlight w:val="none"/>
          <w:shd w:val="clear" w:color="auto" w:fill="ffffff"/>
        </w:rPr>
        <w:t xml:space="preserve">递交</w:t>
      </w:r>
      <w:bookmarkEnd w:id="6"/>
      <w:r/>
      <w:r/>
    </w:p>
    <w:p>
      <w:pPr>
        <w:ind w:firstLine="420"/>
        <w:spacing w:line="360" w:lineRule="auto"/>
        <w:tabs>
          <w:tab w:val="left" w:pos="142" w:leader="none"/>
          <w:tab w:val="left" w:pos="600" w:leader="none"/>
        </w:tabs>
        <w:rPr>
          <w:rFonts w:ascii="宋体" w:hAnsi="宋体" w:cs="宋体"/>
          <w:color w:val="auto"/>
          <w:szCs w:val="21"/>
          <w:highlight w:val="none"/>
        </w:rPr>
      </w:pPr>
      <w:r/>
      <w:bookmarkStart w:id="7" w:name="_Hlk140247794"/>
      <w:r>
        <w:rPr>
          <w:rFonts w:hint="eastAsia" w:ascii="宋体" w:hAnsi="宋体" w:cs="宋体"/>
          <w:color w:val="auto"/>
          <w:szCs w:val="21"/>
          <w:highlight w:val="none"/>
        </w:rPr>
        <w:t xml:space="preserve">2.1电子响应文件制作：本项目为网上招投标项目，请供应商插入CA证书</w:t>
      </w:r>
      <w:r>
        <w:rPr>
          <w:rFonts w:hint="eastAsia" w:ascii="宋体" w:hAnsi="宋体" w:cs="宋体"/>
          <w:color w:val="auto"/>
          <w:szCs w:val="21"/>
          <w:highlight w:val="none"/>
          <w:lang w:eastAsia="zh-CN"/>
        </w:rPr>
        <w:t xml:space="preserve">登录</w:t>
      </w:r>
      <w:r>
        <w:rPr>
          <w:rFonts w:hint="eastAsia" w:ascii="宋体" w:hAnsi="宋体" w:cs="宋体"/>
          <w:color w:val="auto"/>
          <w:szCs w:val="21"/>
          <w:highlight w:val="none"/>
        </w:rPr>
        <w:t xml:space="preserve">“苏采云”系统下载客户端（参与项目页面可下载客户端及客户端使用说明），在客户端编制电子投标（响应）文件并进行CA加密。操作步骤详见“苏采云”系统页面提示和《操作手册》。</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2.2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投标文件上传不成功由供应商自行承担全部责任。</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2）如本项目在政府采购信息发布媒体上发布了更正（补充）公告，请供应商务必在“苏采云”系统中下载更正（补充）资料，根据更正后的磋商文件重新编制电子投标（响应）文件并递交，否则可能无法解密，因此导致的响应失败等不利后果由供应商自行承担。</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2.3响应文件未按照响应文件要求加盖CA电子公章的，响应无效。</w:t>
      </w:r>
      <w:r/>
    </w:p>
    <w:p>
      <w:pPr>
        <w:ind w:firstLine="420"/>
        <w:spacing w:line="360" w:lineRule="auto"/>
        <w:tabs>
          <w:tab w:val="left" w:pos="142" w:leader="none"/>
          <w:tab w:val="left" w:pos="600" w:leader="none"/>
        </w:tabs>
        <w:rPr>
          <w:rFonts w:ascii="宋体" w:hAnsi="宋体" w:cs="宋体"/>
          <w:color w:val="auto"/>
          <w:szCs w:val="21"/>
          <w:highlight w:val="none"/>
        </w:rPr>
      </w:pPr>
      <w:r/>
      <w:bookmarkStart w:id="8" w:name="_Hlk158134955"/>
      <w:r>
        <w:rPr>
          <w:rFonts w:hint="eastAsia" w:ascii="宋体" w:hAnsi="宋体" w:cs="宋体"/>
          <w:color w:val="auto"/>
          <w:szCs w:val="21"/>
          <w:highlight w:val="none"/>
        </w:rPr>
        <w:t xml:space="preserve">2.4联合体投标：如采购公告中允许联合体响应，联合体响应的响应文件制作上传操作如下：</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第一步：在响应文件中上传联合体响应协议书。（注：联合响应协议书须盖有联合体各方实体公章或电子章，否则响应无效。）</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第二步；在响应文件中，由联合体中的牵头人制作响应文件。</w:t>
      </w:r>
      <w:bookmarkEnd w:id="8"/>
      <w:r/>
      <w:r/>
    </w:p>
    <w:p>
      <w:pPr>
        <w:ind w:firstLine="422"/>
        <w:spacing w:line="360" w:lineRule="auto"/>
        <w:tabs>
          <w:tab w:val="left" w:pos="142" w:leader="none"/>
          <w:tab w:val="left" w:pos="6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2.5如响应文件制作机器码信息一致，视为不同供应商使用同一台电脑编制响应文件，响应无效。</w:t>
      </w:r>
      <w:bookmarkEnd w:id="7"/>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lang w:val="en-US" w:eastAsia="zh-CN"/>
        </w:rPr>
        <w:t xml:space="preserve">十一</w:t>
      </w:r>
      <w:r>
        <w:rPr>
          <w:rFonts w:hint="eastAsia" w:ascii="宋体" w:hAnsi="宋体" w:cs="宋体"/>
          <w:b/>
          <w:color w:val="auto"/>
          <w:szCs w:val="21"/>
          <w:highlight w:val="none"/>
        </w:rPr>
        <w:t xml:space="preserve">、磋商程序：</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1、采购代理机构按本须知规定的时间、地点主持磋商采购活动。</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2、供应商通过“苏采云”系统在线参与磋商活动。供应商应当按照《苏采云系统供应商操作手册》规定在“苏采云”系统规定的时间内对响应文件进行解密。</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3、在磋商响应文件网上递交截止时间止成功解密的磋商供应商少于三家，则本次采购失败。</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4、由磋商小组审查供应商解密的响应文件。</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6、磋商小组要求供应商澄清、说明或者更正响应文件应当以书面形式做出。供应商的澄清、说明或者更正应当由其单位加盖电子公章。</w:t>
      </w:r>
      <w:r/>
    </w:p>
    <w:p>
      <w:pPr>
        <w:ind w:firstLine="420"/>
        <w:spacing w:line="360" w:lineRule="auto"/>
        <w:widowControl/>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w:t>
      </w:r>
      <w:r>
        <w:rPr>
          <w:rFonts w:hint="eastAsia" w:ascii="宋体" w:hAnsi="宋体" w:cs="宋体"/>
          <w:b/>
          <w:color w:val="auto"/>
          <w:szCs w:val="21"/>
          <w:highlight w:val="none"/>
          <w:lang w:val="zh-CN"/>
        </w:rPr>
        <w:t xml:space="preserve">，如因供应商自身原因未在规定时间内提交澄清确认资料的，导致的不利后果由供应商自行承担</w:t>
      </w:r>
      <w:r>
        <w:rPr>
          <w:rFonts w:hint="eastAsia" w:ascii="宋体" w:hAnsi="宋体" w:cs="宋体"/>
          <w:bCs/>
          <w:color w:val="auto"/>
          <w:szCs w:val="21"/>
          <w:highlight w:val="none"/>
          <w:lang w:val="zh-CN"/>
        </w:rPr>
        <w:t xml:space="preserve">）。</w:t>
      </w:r>
      <w:r/>
    </w:p>
    <w:p>
      <w:pPr>
        <w:ind w:firstLine="420"/>
        <w:spacing w:line="360" w:lineRule="auto"/>
        <w:widowControl/>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w:t>
      </w:r>
      <w:r>
        <w:rPr>
          <w:rFonts w:hint="eastAsia" w:ascii="宋体" w:hAnsi="宋体" w:cs="宋体"/>
          <w:bCs/>
          <w:color w:val="auto"/>
          <w:szCs w:val="21"/>
          <w:highlight w:val="none"/>
        </w:rPr>
        <w:t xml:space="preserve">“苏采云”系统</w:t>
      </w:r>
      <w:r>
        <w:rPr>
          <w:rFonts w:hint="eastAsia" w:ascii="宋体" w:hAnsi="宋体" w:cs="宋体"/>
          <w:bCs/>
          <w:color w:val="auto"/>
          <w:szCs w:val="21"/>
          <w:highlight w:val="none"/>
          <w:lang w:val="zh-CN"/>
        </w:rPr>
        <w:t xml:space="preserve">提交“磋商响应函”并加盖CA电子公章。</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8、在磋商过程中，磋商小组可以根据磋商文件和磋商情况实质性变动采购需求中的技术、服务要求以及合同草案条款。对磋商文件做出的实质性变动是磋商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lang w:val="zh-CN"/>
        </w:rPr>
        <w:t xml:space="preserve">9、磋商结束后，磋商小组将在“苏采云”系统向所有实质性响应的供应商发布“最后报价要求函”及最后报价格式表，要求所有实质性响应的供应商在规定时间内提交最后报价。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color w:val="auto"/>
          <w:szCs w:val="21"/>
          <w:highlight w:val="none"/>
        </w:rPr>
        <w:t xml:space="preserve">供应商填写有关承诺及第二次报价，除因磋商文件修改导致成本增加，二次报价不得超过第一次报价，否则为无效响应报价。</w:t>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10、供应商未在磋商小组规定的时间内在“苏采云”系统中提交最后报价的视为放弃磋商，其响应文件按无效响应处理，最后报价格式表须加盖CA电子公章</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否则视为未提交最后报价</w:t>
      </w:r>
      <w:r>
        <w:rPr>
          <w:rFonts w:hint="eastAsia" w:ascii="宋体" w:hAnsi="宋体" w:cs="宋体"/>
          <w:bCs/>
          <w:color w:val="auto"/>
          <w:szCs w:val="21"/>
          <w:highlight w:val="none"/>
          <w:lang w:val="zh-CN"/>
        </w:rPr>
        <w:t xml:space="preserve">（</w:t>
      </w:r>
      <w:r>
        <w:rPr>
          <w:rFonts w:hint="eastAsia" w:ascii="宋体" w:hAnsi="宋体" w:cs="宋体"/>
          <w:b/>
          <w:color w:val="auto"/>
          <w:szCs w:val="21"/>
          <w:highlight w:val="none"/>
          <w:lang w:val="zh-CN"/>
        </w:rPr>
        <w:t xml:space="preserve">此处规定时间的计算以系统中的倒计时间为准，系统中的线上最后报价只有一次机会，请供应商慎重提交</w:t>
      </w:r>
      <w:r>
        <w:rPr>
          <w:rFonts w:hint="eastAsia" w:ascii="宋体" w:hAnsi="宋体" w:cs="宋体"/>
          <w:bCs/>
          <w:color w:val="auto"/>
          <w:szCs w:val="21"/>
          <w:highlight w:val="none"/>
          <w:lang w:val="zh-CN"/>
        </w:rPr>
        <w:t xml:space="preserve">）。</w:t>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已提交响应文件的供应商，在提交最后报价之前，可以根据磋商情况退出磋商，并在“苏采云”系统中提交“退出磋商函”并加盖CA电子公章。</w:t>
      </w:r>
      <w:r/>
    </w:p>
    <w:p>
      <w:pPr>
        <w:ind w:firstLine="420"/>
        <w:spacing w:line="360" w:lineRule="auto"/>
        <w:widowControl/>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进入项目评审流程后，建议各供应商法定代表人或授权委托人始终保持通讯顺畅，及时登录苏采云系统查阅、答复相关信息。</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11、经磋商确定最终采购需求和提交最后报价的供应商后，由磋商小组采用综合评分法对提交最后报价的供应商的响应文件和最后报价进行综合评分。</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12、磋商小组根据磋商成交原则确定成交供应商，并将结果通知所有参加磋商的供应商。</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13、如磋商过程中出现本磋商文件未尽事宜，由磋商小组根据政府采购有关法律法规讨论决定。</w:t>
      </w:r>
      <w:r/>
    </w:p>
    <w:p>
      <w:pPr>
        <w:ind w:firstLine="422"/>
        <w:spacing w:line="360" w:lineRule="auto"/>
        <w:tabs>
          <w:tab w:val="left" w:pos="142" w:leader="none"/>
          <w:tab w:val="left" w:pos="600" w:leader="none"/>
        </w:tabs>
        <w:rPr>
          <w:rFonts w:ascii="宋体" w:hAnsi="宋体" w:cs="宋体"/>
          <w:b/>
          <w:color w:val="auto"/>
          <w:szCs w:val="21"/>
          <w:highlight w:val="none"/>
        </w:rPr>
        <w:outlineLvl w:val="1"/>
      </w:pPr>
      <w:r>
        <w:rPr>
          <w:rFonts w:hint="eastAsia" w:ascii="宋体" w:hAnsi="宋体" w:cs="宋体"/>
          <w:b/>
          <w:bCs/>
          <w:color w:val="auto"/>
          <w:szCs w:val="21"/>
          <w:highlight w:val="none"/>
          <w:lang w:val="en-US" w:eastAsia="zh-CN"/>
        </w:rPr>
        <w:t xml:space="preserve">十二</w:t>
      </w:r>
      <w:r>
        <w:rPr>
          <w:rFonts w:hint="eastAsia" w:ascii="宋体" w:hAnsi="宋体" w:cs="宋体"/>
          <w:b/>
          <w:bCs/>
          <w:color w:val="auto"/>
          <w:szCs w:val="21"/>
          <w:highlight w:val="none"/>
        </w:rPr>
        <w:t xml:space="preserve">、质疑：</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1、质疑及答复遵守《政府采购质疑和投诉办法》（中华人民共和国财政部令第94号）规定。</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2、供应商认为磋商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①对可以质疑的磋商文件提出质疑的，为收到磋商文件之日或者磋商文件公告期限届满之日；</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②对采购过程提出质疑的，为各采购程序环节结束之日；</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③对中标或者成交结果提出质疑的，为中标或者成交结果公告期限届满之日。</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3、供应商应当在法定质疑期内一次性提出针对同一采购程序环节的质疑。供应商如在法定期限内对同一采购程序环节提出多次质疑的，代理将只对供应商第一次质疑作出答复。</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4、提出质疑的供应商应当是参与所质疑项目采购活动的供应商，未依照采购公告要求获取磋商文件的供应商，视为未参与该项政府采购活动，不具备对该政府采购项目提出质疑的法定权利。</w:t>
      </w:r>
      <w:r/>
    </w:p>
    <w:p>
      <w:pPr>
        <w:ind w:firstLine="422"/>
        <w:spacing w:line="360" w:lineRule="auto"/>
        <w:tabs>
          <w:tab w:val="left" w:pos="753"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对磋商文件内容质疑时，需提供在采购交易系统中下载本项目磋商文件的</w:t>
      </w:r>
      <w:bookmarkStart w:id="9" w:name="_Hlk159144357"/>
      <w:r>
        <w:rPr>
          <w:rFonts w:hint="eastAsia" w:ascii="宋体" w:hAnsi="宋体" w:cs="宋体"/>
          <w:b/>
          <w:bCs/>
          <w:color w:val="auto"/>
          <w:szCs w:val="21"/>
          <w:highlight w:val="none"/>
        </w:rPr>
        <w:t xml:space="preserve">《投标供应商确认函》</w:t>
      </w:r>
      <w:bookmarkEnd w:id="9"/>
      <w:r>
        <w:rPr>
          <w:rFonts w:hint="eastAsia" w:ascii="宋体" w:hAnsi="宋体" w:cs="宋体"/>
          <w:b/>
          <w:bCs/>
          <w:color w:val="auto"/>
          <w:szCs w:val="21"/>
          <w:highlight w:val="none"/>
        </w:rPr>
        <w:t xml:space="preserve">，未提供的视为未依照采购公告要求获取磋商文件的供应商，不具备对该政府采购项目提出质疑的法定权利。</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5、接收质疑函的方式为书面形式（当场送达或邮寄方式）。供应商质疑函范本格式请参照“苏州市政府采购”网站——“下载中心”——“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cs="宋体"/>
          <w:color w:val="auto"/>
          <w:szCs w:val="21"/>
          <w:highlight w:val="none"/>
        </w:rPr>
        <w:t xml:space="preserve">政府采购供应商质疑函范本</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 供应商如组成联合体参加投标，则《质疑函范本》中要求签字、盖章、加盖公章之处，联合体各方均须按要求签字、盖章、加盖公章。</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ind w:firstLine="420"/>
        <w:spacing w:line="360" w:lineRule="auto"/>
        <w:tabs>
          <w:tab w:val="left" w:pos="753" w:leader="none"/>
        </w:tabs>
        <w:rPr>
          <w:rFonts w:ascii="宋体" w:hAnsi="宋体" w:cs="宋体"/>
          <w:color w:val="auto"/>
          <w:szCs w:val="21"/>
          <w:highlight w:val="none"/>
          <w:lang w:val="zh-CN"/>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质疑递交地点：</w:t>
      </w:r>
      <w:r/>
    </w:p>
    <w:p>
      <w:pPr>
        <w:ind w:firstLine="420"/>
        <w:spacing w:line="360" w:lineRule="auto"/>
        <w:tabs>
          <w:tab w:val="left" w:pos="753"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联系地址：苏州市姑苏区干将西路1296号深业姑苏中心1幢17层</w:t>
      </w:r>
      <w:r/>
    </w:p>
    <w:p>
      <w:pPr>
        <w:ind w:firstLine="420"/>
        <w:spacing w:line="360" w:lineRule="auto"/>
        <w:tabs>
          <w:tab w:val="left" w:pos="753"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电话：0512-69165625</w:t>
      </w:r>
      <w:r/>
    </w:p>
    <w:p>
      <w:pPr>
        <w:ind w:firstLine="420"/>
        <w:spacing w:line="360" w:lineRule="auto"/>
        <w:tabs>
          <w:tab w:val="left" w:pos="753"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传真：0512-69163553</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lang w:val="zh-CN"/>
        </w:rPr>
        <w:t xml:space="preserve">联系人：季欣怡</w:t>
      </w:r>
      <w:r/>
    </w:p>
    <w:p>
      <w:pPr>
        <w:ind w:firstLine="422"/>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lang w:val="en-US" w:eastAsia="zh-CN"/>
        </w:rPr>
        <w:t xml:space="preserve">十三</w:t>
      </w:r>
      <w:r>
        <w:rPr>
          <w:rFonts w:hint="eastAsia" w:ascii="宋体" w:hAnsi="宋体" w:cs="宋体"/>
          <w:b/>
          <w:bCs/>
          <w:color w:val="auto"/>
          <w:szCs w:val="21"/>
          <w:highlight w:val="none"/>
        </w:rPr>
        <w:t xml:space="preserve">、项目的终止：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出现下列情形之一的，将终止竞争性磋商采购活动：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1、因情况变化，不再符合规定的竞争性磋商采购方式适用情形的；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3、在采购过程中符合要求的供应商或者报价未超过采购预算的供应商不足3家的；</w:t>
      </w:r>
      <w:r/>
    </w:p>
    <w:p>
      <w:pPr>
        <w:ind w:firstLine="420"/>
        <w:spacing w:line="360" w:lineRule="auto"/>
        <w:tabs>
          <w:tab w:val="left" w:pos="753" w:leader="none"/>
        </w:tabs>
        <w:rPr>
          <w:rFonts w:ascii="宋体" w:hAnsi="宋体" w:cs="宋体"/>
          <w:bCs/>
          <w:color w:val="auto"/>
          <w:szCs w:val="21"/>
          <w:highlight w:val="none"/>
        </w:rPr>
      </w:pPr>
      <w:r>
        <w:rPr>
          <w:rFonts w:hint="eastAsia" w:ascii="宋体" w:hAnsi="宋体" w:cs="宋体"/>
          <w:bCs/>
          <w:color w:val="auto"/>
          <w:szCs w:val="21"/>
          <w:highlight w:val="none"/>
        </w:rPr>
        <w:t xml:space="preserve">4、在采购活动中因重大变故，采购任务取消的。</w:t>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lang w:val="en-US" w:eastAsia="zh-CN"/>
        </w:rPr>
        <w:t xml:space="preserve">十四</w:t>
      </w:r>
      <w:r>
        <w:rPr>
          <w:rFonts w:hint="eastAsia" w:ascii="宋体" w:hAnsi="宋体" w:cs="宋体"/>
          <w:b/>
          <w:color w:val="auto"/>
          <w:szCs w:val="21"/>
          <w:highlight w:val="none"/>
        </w:rPr>
        <w:t xml:space="preserve">、信用记录：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根据政府采购法及相关法规，以及</w:t>
      </w:r>
      <w:bookmarkStart w:id="10" w:name="OLE_LINK2"/>
      <w:r>
        <w:rPr>
          <w:rFonts w:hint="eastAsia" w:ascii="宋体" w:hAnsi="宋体" w:cs="宋体"/>
          <w:b/>
          <w:color w:val="auto"/>
          <w:szCs w:val="21"/>
          <w:highlight w:val="none"/>
        </w:rPr>
        <w:t xml:space="preserve">苏州市财政局《关于印发苏州市市级政府采购信用记录查询和使用工作试行办法的通知》（苏财购（2017）11号）文件</w:t>
      </w:r>
      <w:r>
        <w:rPr>
          <w:rFonts w:hint="eastAsia" w:ascii="宋体" w:hAnsi="宋体" w:cs="宋体"/>
          <w:color w:val="auto"/>
          <w:szCs w:val="21"/>
          <w:highlight w:val="none"/>
        </w:rPr>
        <w:t xml:space="preserve">的规定，我们将依法对</w:t>
      </w:r>
      <w:bookmarkEnd w:id="10"/>
      <w:r>
        <w:rPr>
          <w:rFonts w:hint="eastAsia" w:ascii="宋体" w:hAnsi="宋体" w:cs="宋体"/>
          <w:color w:val="auto"/>
          <w:szCs w:val="21"/>
          <w:highlight w:val="none"/>
        </w:rPr>
        <w:t xml:space="preserve">供应商进行信用查询，凡经确认不符合政府采购相关法律法规规定的，将拒绝其参与政府采购活动。</w:t>
      </w:r>
      <w:r/>
    </w:p>
    <w:p>
      <w:pPr>
        <w:ind w:firstLine="420"/>
        <w:spacing w:line="360" w:lineRule="auto"/>
        <w:tabs>
          <w:tab w:val="left" w:pos="753" w:leader="none"/>
        </w:tabs>
        <w:rPr>
          <w:rFonts w:ascii="宋体" w:hAnsi="宋体" w:cs="宋体"/>
          <w:bCs/>
          <w:color w:val="auto"/>
          <w:szCs w:val="21"/>
          <w:highlight w:val="none"/>
        </w:rPr>
      </w:pPr>
      <w:r>
        <w:rPr>
          <w:rFonts w:hint="eastAsia" w:ascii="宋体" w:hAnsi="宋体" w:cs="宋体"/>
          <w:bCs/>
          <w:color w:val="auto"/>
          <w:szCs w:val="21"/>
          <w:highlight w:val="none"/>
        </w:rPr>
        <w:t xml:space="preserve">1、查询截止时点：响应文件递交截止时间。</w:t>
      </w:r>
      <w:r/>
    </w:p>
    <w:p>
      <w:pPr>
        <w:ind w:firstLine="420"/>
        <w:spacing w:line="360" w:lineRule="auto"/>
        <w:tabs>
          <w:tab w:val="left" w:pos="753" w:leader="none"/>
        </w:tabs>
        <w:rPr>
          <w:rFonts w:ascii="宋体" w:hAnsi="宋体" w:cs="宋体"/>
          <w:bCs/>
          <w:color w:val="auto"/>
          <w:szCs w:val="21"/>
          <w:highlight w:val="none"/>
        </w:rPr>
      </w:pPr>
      <w:r>
        <w:rPr>
          <w:rFonts w:hint="eastAsia" w:ascii="宋体" w:hAnsi="宋体" w:cs="宋体"/>
          <w:bCs/>
          <w:color w:val="auto"/>
          <w:szCs w:val="21"/>
          <w:highlight w:val="none"/>
        </w:rPr>
        <w:t xml:space="preserve">2、查询渠道：</w:t>
      </w:r>
      <w:r/>
    </w:p>
    <w:p>
      <w:pPr>
        <w:ind w:firstLine="420"/>
        <w:spacing w:line="360" w:lineRule="auto"/>
        <w:tabs>
          <w:tab w:val="left" w:pos="753" w:leader="none"/>
        </w:tabs>
        <w:rPr>
          <w:rFonts w:ascii="宋体" w:hAnsi="宋体" w:cs="宋体"/>
          <w:bCs/>
          <w:color w:val="auto"/>
          <w:szCs w:val="21"/>
          <w:highlight w:val="none"/>
        </w:rPr>
      </w:pPr>
      <w:r>
        <w:rPr>
          <w:rFonts w:hint="eastAsia" w:ascii="宋体" w:hAnsi="宋体" w:cs="宋体"/>
          <w:bCs/>
          <w:color w:val="auto"/>
          <w:szCs w:val="21"/>
          <w:highlight w:val="none"/>
        </w:rPr>
        <w:t xml:space="preserve">采购代理机构会在接收响应文件截止时间后，登录信用中国网站（www.creditchina.gov.cn/）查询供应商的信用记录，并将查询结果递交评标委员会。</w:t>
      </w:r>
      <w:r/>
    </w:p>
    <w:p>
      <w:pPr>
        <w:ind w:firstLine="420"/>
        <w:spacing w:line="360" w:lineRule="auto"/>
        <w:tabs>
          <w:tab w:val="left" w:pos="753" w:leader="none"/>
        </w:tabs>
        <w:rPr>
          <w:rFonts w:ascii="宋体" w:hAnsi="宋体" w:cs="宋体"/>
          <w:bCs/>
          <w:color w:val="auto"/>
          <w:szCs w:val="21"/>
          <w:highlight w:val="none"/>
        </w:rPr>
      </w:pPr>
      <w:r>
        <w:rPr>
          <w:rFonts w:hint="eastAsia" w:ascii="宋体" w:hAnsi="宋体" w:cs="宋体"/>
          <w:bCs/>
          <w:color w:val="auto"/>
          <w:szCs w:val="21"/>
          <w:highlight w:val="none"/>
        </w:rPr>
        <w:t xml:space="preserve">3、查询证据留存方式：</w:t>
      </w:r>
      <w:r/>
    </w:p>
    <w:p>
      <w:pPr>
        <w:ind w:firstLine="420"/>
        <w:spacing w:line="360" w:lineRule="auto"/>
        <w:tabs>
          <w:tab w:val="left" w:pos="7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对存在失信信息的供应商，由失信供应商进行确认。同时，采购代理机构工作人员应根据评标委员会确认的失信信息，</w:t>
      </w:r>
      <w:r>
        <w:rPr>
          <w:rFonts w:hint="eastAsia" w:ascii="宋体" w:hAnsi="宋体" w:cs="宋体"/>
          <w:bCs/>
          <w:color w:val="auto"/>
          <w:szCs w:val="21"/>
          <w:highlight w:val="none"/>
          <w:lang w:eastAsia="zh-CN"/>
        </w:rPr>
        <w:t xml:space="preserve">登录到</w:t>
      </w:r>
      <w:r>
        <w:rPr>
          <w:rFonts w:hint="eastAsia" w:ascii="宋体" w:hAnsi="宋体" w:cs="宋体"/>
          <w:bCs/>
          <w:color w:val="auto"/>
          <w:szCs w:val="21"/>
          <w:highlight w:val="none"/>
        </w:rPr>
        <w:t xml:space="preserve">相关来源网站页面进行复核并打印，作为证据留存。</w:t>
      </w:r>
      <w:r/>
    </w:p>
    <w:p>
      <w:pPr>
        <w:ind w:firstLine="420"/>
        <w:spacing w:line="360" w:lineRule="auto"/>
        <w:tabs>
          <w:tab w:val="left" w:pos="7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4、信用记录使用规则：</w:t>
      </w:r>
      <w:r/>
    </w:p>
    <w:p>
      <w:pPr>
        <w:ind w:firstLine="420"/>
        <w:spacing w:line="360" w:lineRule="auto"/>
        <w:tabs>
          <w:tab w:val="left" w:pos="7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在对供应商进行资格性审查时，应根据查询结果对供应商的不良信用记录逐项甄别确认。</w:t>
      </w:r>
      <w:r/>
    </w:p>
    <w:p>
      <w:pPr>
        <w:ind w:firstLine="420"/>
        <w:spacing w:line="360" w:lineRule="auto"/>
        <w:tabs>
          <w:tab w:val="left" w:pos="753" w:leader="none"/>
        </w:tabs>
        <w:rPr>
          <w:rFonts w:hint="eastAsia"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十五</w:t>
      </w:r>
      <w:r>
        <w:rPr>
          <w:rFonts w:hint="eastAsia" w:ascii="宋体" w:hAnsi="宋体" w:cs="宋体"/>
          <w:b/>
          <w:bCs w:val="0"/>
          <w:color w:val="auto"/>
          <w:szCs w:val="21"/>
          <w:highlight w:val="none"/>
        </w:rPr>
        <w:t xml:space="preserve">、</w:t>
      </w:r>
      <w:r>
        <w:rPr>
          <w:rFonts w:hint="eastAsia" w:ascii="宋体" w:hAnsi="宋体" w:cs="宋体"/>
          <w:b/>
          <w:bCs w:val="0"/>
          <w:color w:val="auto"/>
          <w:szCs w:val="21"/>
          <w:highlight w:val="none"/>
          <w:lang w:val="en-US" w:eastAsia="zh-CN"/>
        </w:rPr>
        <w:t xml:space="preserve">履约保证金</w:t>
      </w:r>
      <w:r>
        <w:rPr>
          <w:rFonts w:hint="eastAsia" w:ascii="宋体" w:hAnsi="宋体" w:cs="宋体"/>
          <w:b/>
          <w:bCs w:val="0"/>
          <w:color w:val="auto"/>
          <w:szCs w:val="21"/>
          <w:highlight w:val="none"/>
        </w:rPr>
        <w:t xml:space="preserve">：</w:t>
      </w:r>
      <w:r/>
    </w:p>
    <w:p>
      <w:pPr>
        <w:ind w:firstLine="420"/>
        <w:spacing w:line="360" w:lineRule="auto"/>
        <w:tabs>
          <w:tab w:val="left" w:pos="753" w:leader="none"/>
        </w:tabs>
        <w:rPr>
          <w:rFonts w:hint="eastAsia" w:ascii="宋体" w:hAnsi="宋体" w:eastAsia="宋体" w:cs="宋体"/>
          <w:bCs/>
          <w:color w:val="auto"/>
          <w:sz w:val="21"/>
          <w:szCs w:val="21"/>
          <w:highlight w:val="none"/>
        </w:rPr>
      </w:pP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在合同签订前，中标（成交）单位（联合体形式中标（成交）的，须为联合体的牵头人）应当以支票、汇票、本票或者</w:t>
      </w:r>
      <w:r>
        <w:rPr>
          <w:rFonts w:hint="eastAsia" w:ascii="宋体" w:hAnsi="宋体" w:eastAsia="宋体" w:cs="宋体"/>
          <w:bCs/>
          <w:color w:val="auto"/>
          <w:sz w:val="21"/>
          <w:szCs w:val="21"/>
          <w:highlight w:val="none"/>
        </w:rPr>
        <w:t xml:space="preserve">金融机构、担保机构出具的保函等非现金形式提交履约保证金。如选择转账方式提交履约保证金的，款项转入以下账户：</w:t>
      </w:r>
      <w:r/>
    </w:p>
    <w:p>
      <w:pPr>
        <w:pStyle w:val="847"/>
        <w:ind w:left="0"/>
        <w:spacing w:after="0" w:line="360" w:lineRule="auto"/>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中标（成交）单位在合同签订前拒不提交履约保证金的，视为拒绝与采购人签订合同，采购人可以按照评审报告推荐的中标（成交）候选人名单排序，确定下一候选人为中标（成交）单位或者重新开展政府采购活动。</w:t>
      </w:r>
      <w:r>
        <w:rPr>
          <w:rFonts w:ascii="宋体" w:hAnsi="宋体" w:eastAsia="宋体" w:cs="宋体"/>
          <w:bCs/>
          <w:color w:val="auto"/>
          <w:sz w:val="21"/>
          <w:szCs w:val="21"/>
          <w:highlight w:val="none"/>
        </w:rPr>
      </w:r>
      <w:r/>
    </w:p>
    <w:p>
      <w:pPr>
        <w:shd w:val="nil" w:color="auto"/>
        <w:rPr>
          <w:rFonts w:ascii="宋体" w:hAnsi="宋体" w:eastAsia="宋体" w:cs="宋体"/>
          <w:color w:val="auto"/>
          <w:sz w:val="21"/>
          <w:szCs w:val="21"/>
          <w:highlight w:val="none"/>
        </w:rPr>
      </w:pPr>
      <w:r>
        <w:rPr>
          <w:rFonts w:hint="eastAsia" w:ascii="宋体" w:hAnsi="宋体"/>
          <w:color w:val="auto"/>
          <w:sz w:val="52"/>
          <w:highlight w:val="none"/>
        </w:rPr>
        <w:br w:type="page" w:clear="all"/>
      </w:r>
      <w:r>
        <w:rPr>
          <w:rFonts w:hint="eastAsia" w:ascii="宋体" w:hAnsi="宋体"/>
          <w:color w:val="auto"/>
          <w:sz w:val="52"/>
          <w:highlight w:val="none"/>
        </w:rPr>
      </w:r>
      <w:r/>
    </w:p>
    <w:p>
      <w:pPr>
        <w:pStyle w:val="847"/>
        <w:ind w:left="0"/>
        <w:jc w:val="center"/>
        <w:spacing w:after="0" w:line="360" w:lineRule="auto"/>
        <w:rPr>
          <w:rFonts w:hint="eastAsia" w:ascii="宋体" w:hAnsi="宋体"/>
          <w:color w:val="auto"/>
          <w:sz w:val="52"/>
          <w:szCs w:val="52"/>
          <w:highlight w:val="none"/>
        </w:rPr>
      </w:pPr>
      <w:r>
        <w:rPr>
          <w:rFonts w:hint="eastAsia" w:ascii="宋体" w:hAnsi="宋体"/>
          <w:color w:val="auto"/>
          <w:sz w:val="52"/>
          <w:highlight w:val="none"/>
        </w:rPr>
        <w:t xml:space="preserve">合同主要条款</w:t>
      </w:r>
      <w:r>
        <w:rPr>
          <w:rFonts w:ascii="宋体" w:hAnsi="宋体" w:eastAsia="宋体" w:cs="宋体"/>
          <w:bCs/>
          <w:color w:val="auto"/>
          <w:sz w:val="21"/>
          <w:szCs w:val="21"/>
          <w:highlight w:val="none"/>
        </w:rPr>
      </w:r>
      <w:r/>
    </w:p>
    <w:p>
      <w:pPr>
        <w:ind w:firstLine="640"/>
        <w:jc w:val="center"/>
        <w:rPr>
          <w:rFonts w:cs="宋体" w:asciiTheme="minorEastAsia" w:hAnsiTheme="minorEastAsia"/>
          <w:color w:val="auto"/>
          <w:sz w:val="32"/>
          <w:szCs w:val="32"/>
          <w:highlight w:val="none"/>
        </w:rPr>
      </w:pPr>
      <w:r>
        <w:rPr>
          <w:rFonts w:hint="eastAsia" w:cs="宋体" w:asciiTheme="minorEastAsia" w:hAnsiTheme="minorEastAsia"/>
          <w:color w:val="auto"/>
          <w:sz w:val="32"/>
          <w:szCs w:val="32"/>
          <w:highlight w:val="none"/>
          <w:lang w:eastAsia="zh-CN"/>
        </w:rPr>
        <w:t xml:space="preserve">2026年园区废荧光灯管等生活源有害垃圾无害化运输及处置服务</w:t>
      </w:r>
      <w:r>
        <w:rPr>
          <w:rFonts w:hint="eastAsia" w:cs="宋体" w:asciiTheme="minorEastAsia" w:hAnsiTheme="minorEastAsia"/>
          <w:color w:val="auto"/>
          <w:sz w:val="32"/>
          <w:szCs w:val="32"/>
          <w:highlight w:val="none"/>
        </w:rPr>
        <w:t xml:space="preserve">项目政府采购合同书</w:t>
      </w:r>
      <w:r/>
    </w:p>
    <w:p>
      <w:pPr>
        <w:ind w:firstLine="420"/>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合同编号：</w:t>
      </w:r>
      <w:r/>
    </w:p>
    <w:p>
      <w:pPr>
        <w:ind w:firstLine="422"/>
        <w:spacing w:line="420" w:lineRule="exact"/>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甲方（采购人）：</w:t>
      </w:r>
      <w:r>
        <w:rPr>
          <w:rFonts w:hint="eastAsia" w:cs="宋体" w:asciiTheme="minorEastAsia" w:hAnsiTheme="minorEastAsia"/>
          <w:color w:val="auto"/>
          <w:szCs w:val="21"/>
          <w:highlight w:val="none"/>
        </w:rPr>
        <w:t xml:space="preserve">苏州工业园区综合行政执法局</w:t>
      </w:r>
      <w:r/>
    </w:p>
    <w:p>
      <w:pPr>
        <w:ind w:firstLine="420"/>
        <w:jc w:val="left"/>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地址：</w:t>
      </w:r>
      <w:r>
        <w:rPr>
          <w:rFonts w:cs="宋体" w:asciiTheme="minorEastAsia" w:hAnsiTheme="minorEastAsia"/>
          <w:color w:val="auto"/>
          <w:szCs w:val="21"/>
          <w:highlight w:val="none"/>
        </w:rPr>
        <w:t xml:space="preserve">苏州工业园区南施街233号城市管理大厦</w:t>
      </w:r>
      <w:r/>
    </w:p>
    <w:p>
      <w:pPr>
        <w:ind w:firstLine="420"/>
        <w:spacing w:line="420" w:lineRule="exact"/>
        <w:rPr>
          <w:rFonts w:hint="eastAsia" w:eastAsia="宋体" w:cs="宋体" w:asciiTheme="minorEastAsia" w:hAnsiTheme="minorEastAsia"/>
          <w:color w:val="auto"/>
          <w:szCs w:val="21"/>
          <w:highlight w:val="none"/>
          <w:lang w:eastAsia="zh-CN"/>
        </w:rPr>
      </w:pPr>
      <w:r>
        <w:rPr>
          <w:rFonts w:hint="eastAsia" w:cs="宋体" w:asciiTheme="minorEastAsia" w:hAnsiTheme="minorEastAsia"/>
          <w:color w:val="auto"/>
          <w:szCs w:val="21"/>
          <w:highlight w:val="none"/>
        </w:rPr>
        <w:t xml:space="preserve">联系人：</w:t>
      </w:r>
      <w:r>
        <w:rPr>
          <w:rFonts w:hint="eastAsia" w:cs="宋体" w:asciiTheme="minorEastAsia" w:hAnsiTheme="minorEastAsia"/>
          <w:color w:val="auto"/>
          <w:szCs w:val="21"/>
          <w:highlight w:val="none"/>
          <w:lang w:eastAsia="zh-CN"/>
        </w:rPr>
        <w:t xml:space="preserve">任雪杰</w:t>
      </w:r>
      <w:r/>
    </w:p>
    <w:p>
      <w:pPr>
        <w:ind w:firstLine="420"/>
        <w:spacing w:line="420" w:lineRule="exact"/>
        <w:rPr>
          <w:rFonts w:hint="eastAsia" w:eastAsia="宋体" w:cs="宋体" w:asciiTheme="minorEastAsia" w:hAnsiTheme="minorEastAsia"/>
          <w:color w:val="auto"/>
          <w:szCs w:val="21"/>
          <w:highlight w:val="none"/>
          <w:lang w:eastAsia="zh-CN"/>
        </w:rPr>
      </w:pPr>
      <w:r>
        <w:rPr>
          <w:rFonts w:hint="eastAsia" w:cs="宋体" w:asciiTheme="minorEastAsia" w:hAnsiTheme="minorEastAsia"/>
          <w:color w:val="auto"/>
          <w:szCs w:val="21"/>
          <w:highlight w:val="none"/>
        </w:rPr>
        <w:t xml:space="preserve">联系电话：</w:t>
      </w:r>
      <w:r>
        <w:rPr>
          <w:rFonts w:hint="eastAsia" w:cs="宋体" w:asciiTheme="minorEastAsia" w:hAnsiTheme="minorEastAsia"/>
          <w:color w:val="auto"/>
          <w:szCs w:val="21"/>
          <w:highlight w:val="none"/>
          <w:lang w:eastAsia="zh-CN"/>
        </w:rPr>
        <w:t xml:space="preserve">0512-62871726</w:t>
      </w:r>
      <w:r/>
    </w:p>
    <w:p>
      <w:pPr>
        <w:ind w:firstLine="422"/>
        <w:spacing w:before="100" w:beforeAutospacing="1" w:line="420" w:lineRule="exact"/>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乙方（供应商）：</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地址：                        邮政编码：</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联系人：                      手机号码：</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办公电话：                    电子邮件</w:t>
      </w:r>
      <w:r>
        <w:rPr>
          <w:rFonts w:hint="eastAsia" w:cs="宋体" w:asciiTheme="minorEastAsia" w:hAnsiTheme="minorEastAsia"/>
          <w:color w:val="auto"/>
          <w:szCs w:val="21"/>
          <w:highlight w:val="none"/>
          <w:lang w:eastAsia="zh-CN"/>
        </w:rPr>
        <w:t xml:space="preserve">：</w:t>
      </w:r>
      <w:r/>
    </w:p>
    <w:p>
      <w:pPr>
        <w:ind w:firstLine="420"/>
        <w:spacing w:line="420" w:lineRule="exact"/>
        <w:rPr>
          <w:rFonts w:cs="宋体" w:asciiTheme="minorEastAsia" w:hAnsiTheme="minorEastAsia"/>
          <w:b/>
          <w:color w:val="auto"/>
          <w:szCs w:val="21"/>
          <w:highlight w:val="none"/>
        </w:rPr>
      </w:pPr>
      <w:r>
        <w:rPr>
          <w:rFonts w:cs="宋体" w:asciiTheme="minorEastAsia" w:hAnsiTheme="minorEastAsia"/>
          <w:b/>
          <w:color w:val="auto"/>
          <w:szCs w:val="21"/>
          <w:highlight w:val="none"/>
        </w:rPr>
      </w:r>
      <w:r/>
    </w:p>
    <w:p>
      <w:pPr>
        <w:ind w:firstLine="422"/>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采购代理机构：</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pStyle w:val="853"/>
        <w:rPr>
          <w:color w:val="auto"/>
          <w:highlight w:val="none"/>
        </w:rPr>
      </w:pPr>
      <w:r>
        <w:rPr>
          <w:color w:val="auto"/>
          <w:highlight w:val="none"/>
        </w:rPr>
      </w:r>
      <w:r/>
    </w:p>
    <w:p>
      <w:pPr>
        <w:pStyle w:val="821"/>
        <w:ind w:firstLine="482"/>
        <w:spacing w:line="42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根据</w:t>
      </w:r>
      <w:r>
        <w:rPr>
          <w:rFonts w:hint="eastAsia" w:cs="宋体" w:asciiTheme="minorEastAsia" w:hAnsiTheme="minorEastAsia"/>
          <w:color w:val="auto"/>
          <w:szCs w:val="21"/>
          <w:highlight w:val="none"/>
          <w:lang w:eastAsia="zh-CN"/>
        </w:rPr>
        <w:t xml:space="preserve">磋商</w:t>
      </w:r>
      <w:r>
        <w:rPr>
          <w:rFonts w:hint="eastAsia" w:cs="宋体" w:asciiTheme="minorEastAsia" w:hAnsiTheme="minorEastAsia"/>
          <w:color w:val="auto"/>
          <w:szCs w:val="21"/>
          <w:highlight w:val="none"/>
        </w:rPr>
        <w:t xml:space="preserve">编号为</w:t>
      </w:r>
      <w:r>
        <w:rPr>
          <w:rFonts w:hint="eastAsia" w:cs="宋体" w:asciiTheme="minorEastAsia" w:hAnsiTheme="minorEastAsia"/>
          <w:color w:val="auto"/>
          <w:szCs w:val="21"/>
          <w:highlight w:val="none"/>
          <w:u w:val="single"/>
          <w:lang w:eastAsia="zh-CN"/>
        </w:rPr>
        <w:t xml:space="preserve">JSZC-320591-SZWK-C2026-0154</w:t>
      </w:r>
      <w:r>
        <w:rPr>
          <w:rFonts w:hint="eastAsia" w:cs="宋体" w:asciiTheme="minorEastAsia" w:hAnsiTheme="minorEastAsia"/>
          <w:color w:val="auto"/>
          <w:szCs w:val="21"/>
          <w:highlight w:val="none"/>
        </w:rPr>
        <w:t xml:space="preserve">的</w:t>
      </w:r>
      <w:r>
        <w:rPr>
          <w:rFonts w:hint="eastAsia" w:cs="宋体" w:asciiTheme="minorEastAsia" w:hAnsiTheme="minorEastAsia"/>
          <w:color w:val="auto"/>
          <w:szCs w:val="21"/>
          <w:highlight w:val="none"/>
          <w:lang w:eastAsia="zh-CN"/>
        </w:rPr>
        <w:t xml:space="preserve">采购文件</w:t>
      </w:r>
      <w:r>
        <w:rPr>
          <w:rFonts w:hint="eastAsia" w:cs="宋体" w:asciiTheme="minorEastAsia" w:hAnsiTheme="minorEastAsia"/>
          <w:color w:val="auto"/>
          <w:szCs w:val="21"/>
          <w:highlight w:val="none"/>
        </w:rPr>
        <w:t xml:space="preserve">及该文件的投标文件和中标通知书，甲乙双方根据《中华人民共和国民法典》之规定，甲乙双方在平等、自愿、互利的基础上就此次中标的标的物采购事宜，签订本合同书</w:t>
      </w:r>
      <w:r/>
    </w:p>
    <w:p>
      <w:pPr>
        <w:ind w:firstLine="422"/>
        <w:spacing w:line="420" w:lineRule="exact"/>
        <w:rPr>
          <w:rFonts w:cs="宋体" w:asciiTheme="minorEastAsia" w:hAnsiTheme="minorEastAsia"/>
          <w:b/>
          <w:color w:val="auto"/>
          <w:szCs w:val="21"/>
          <w:highlight w:val="none"/>
        </w:rPr>
        <w:outlineLvl w:val="0"/>
      </w:pPr>
      <w:r/>
      <w:bookmarkStart w:id="11" w:name="_Toc153983281"/>
      <w:r>
        <w:rPr>
          <w:rFonts w:hint="eastAsia" w:cs="宋体" w:asciiTheme="minorEastAsia" w:hAnsiTheme="minorEastAsia"/>
          <w:b/>
          <w:color w:val="auto"/>
          <w:szCs w:val="21"/>
          <w:highlight w:val="none"/>
        </w:rPr>
        <w:t xml:space="preserve">一、合同的主要内容</w:t>
      </w:r>
      <w:bookmarkEnd w:id="11"/>
      <w:r/>
      <w:r/>
    </w:p>
    <w:p>
      <w:pPr>
        <w:ind w:firstLine="420"/>
        <w:spacing w:line="420" w:lineRule="exact"/>
        <w:rPr>
          <w:rFonts w:cs="宋体" w:asciiTheme="minorEastAsia" w:hAnsiTheme="minorEastAsia"/>
          <w:color w:val="auto"/>
          <w:szCs w:val="21"/>
          <w:highlight w:val="none"/>
        </w:rPr>
        <w:outlineLvl w:val="1"/>
      </w:pPr>
      <w:r/>
      <w:bookmarkStart w:id="12" w:name="_Toc153983282"/>
      <w:r>
        <w:rPr>
          <w:rFonts w:hint="eastAsia" w:cs="宋体" w:asciiTheme="minorEastAsia" w:hAnsiTheme="minorEastAsia"/>
          <w:color w:val="auto"/>
          <w:szCs w:val="21"/>
          <w:highlight w:val="none"/>
        </w:rPr>
        <w:t xml:space="preserve">1、合同标的</w:t>
      </w:r>
      <w:bookmarkEnd w:id="12"/>
      <w:r/>
      <w:r/>
    </w:p>
    <w:p>
      <w:pPr>
        <w:ind w:firstLine="420"/>
        <w:spacing w:line="420" w:lineRule="exact"/>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u w:val="single"/>
        </w:rPr>
        <w:t xml:space="preserve">2026年园区废荧光灯管等生活源有害垃圾无害化运输及处置服务项目</w:t>
      </w:r>
      <w:r/>
    </w:p>
    <w:p>
      <w:pPr>
        <w:ind w:firstLine="420"/>
        <w:spacing w:line="420" w:lineRule="exact"/>
        <w:rPr>
          <w:rFonts w:cs="宋体" w:asciiTheme="minorEastAsia" w:hAnsiTheme="minorEastAsia"/>
          <w:color w:val="auto"/>
          <w:szCs w:val="21"/>
          <w:highlight w:val="none"/>
        </w:rPr>
        <w:outlineLvl w:val="1"/>
      </w:pPr>
      <w:r/>
      <w:bookmarkStart w:id="13" w:name="_Toc153983283"/>
      <w:r>
        <w:rPr>
          <w:rFonts w:hint="eastAsia" w:cs="宋体" w:asciiTheme="minorEastAsia" w:hAnsiTheme="minorEastAsia"/>
          <w:color w:val="auto"/>
          <w:szCs w:val="21"/>
          <w:highlight w:val="none"/>
        </w:rPr>
        <w:t xml:space="preserve">2、</w:t>
      </w:r>
      <w:bookmarkEnd w:id="13"/>
      <w:r>
        <w:rPr>
          <w:rFonts w:hint="eastAsia" w:cs="宋体" w:asciiTheme="minorEastAsia" w:hAnsiTheme="minorEastAsia"/>
          <w:color w:val="auto"/>
          <w:szCs w:val="21"/>
          <w:highlight w:val="none"/>
        </w:rPr>
        <w:t xml:space="preserve">服务期限</w:t>
      </w:r>
      <w:r/>
    </w:p>
    <w:p>
      <w:pPr>
        <w:ind w:left="0"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u w:val="single"/>
          <w:lang w:val="en-US" w:eastAsia="zh-CN"/>
        </w:rPr>
        <w:t xml:space="preserve">36</w:t>
      </w:r>
      <w:r>
        <w:rPr>
          <w:rFonts w:hint="eastAsia" w:cs="宋体" w:asciiTheme="minorEastAsia" w:hAnsiTheme="minorEastAsia"/>
          <w:color w:val="auto"/>
          <w:szCs w:val="21"/>
          <w:highlight w:val="none"/>
          <w:u w:val="single"/>
        </w:rPr>
        <w:t xml:space="preserve">个月（计划自</w:t>
      </w:r>
      <w:r>
        <w:rPr>
          <w:rFonts w:hint="eastAsia" w:cs="宋体" w:asciiTheme="minorEastAsia" w:hAnsiTheme="minorEastAsia"/>
          <w:color w:val="auto"/>
          <w:szCs w:val="21"/>
          <w:highlight w:val="none"/>
          <w:u w:val="single"/>
          <w:lang w:eastAsia="zh-CN"/>
        </w:rPr>
        <w:t xml:space="preserve">2026年</w:t>
      </w:r>
      <w:r>
        <w:rPr>
          <w:rFonts w:hint="eastAsia" w:cs="宋体" w:asciiTheme="minorEastAsia" w:hAnsiTheme="minorEastAsia"/>
          <w:color w:val="auto"/>
          <w:szCs w:val="21"/>
          <w:highlight w:val="none"/>
          <w:u w:val="single"/>
          <w:lang w:val="en-US" w:eastAsia="zh-CN"/>
        </w:rPr>
        <w:t xml:space="preserve">8</w:t>
      </w:r>
      <w:r>
        <w:rPr>
          <w:rFonts w:hint="eastAsia" w:cs="宋体" w:asciiTheme="minorEastAsia" w:hAnsiTheme="minorEastAsia"/>
          <w:color w:val="auto"/>
          <w:szCs w:val="21"/>
          <w:highlight w:val="none"/>
          <w:u w:val="single"/>
          <w:lang w:eastAsia="zh-CN"/>
        </w:rPr>
        <w:t xml:space="preserve">月1日</w:t>
      </w:r>
      <w:r>
        <w:rPr>
          <w:rFonts w:hint="eastAsia" w:cs="宋体" w:asciiTheme="minorEastAsia" w:hAnsiTheme="minorEastAsia"/>
          <w:color w:val="auto"/>
          <w:szCs w:val="21"/>
          <w:highlight w:val="none"/>
          <w:u w:val="single"/>
          <w:lang w:val="en-US" w:eastAsia="zh-CN"/>
        </w:rPr>
        <w:t xml:space="preserve">至2029年7月31日</w:t>
      </w:r>
      <w:r>
        <w:rPr>
          <w:rFonts w:hint="eastAsia" w:cs="宋体" w:asciiTheme="minorEastAsia" w:hAnsiTheme="minorEastAsia"/>
          <w:color w:val="auto"/>
          <w:szCs w:val="21"/>
          <w:highlight w:val="none"/>
          <w:u w:val="single"/>
        </w:rPr>
        <w:t xml:space="preserve">，实际进场日期以采购</w:t>
      </w:r>
      <w:r>
        <w:rPr>
          <w:rFonts w:hint="eastAsia" w:cs="宋体" w:asciiTheme="minorEastAsia" w:hAnsiTheme="minorEastAsia"/>
          <w:color w:val="auto"/>
          <w:szCs w:val="21"/>
          <w:highlight w:val="none"/>
          <w:u w:val="single"/>
          <w:lang w:val="en-US" w:eastAsia="zh-CN"/>
        </w:rPr>
        <w:t xml:space="preserve">人</w:t>
      </w:r>
      <w:r>
        <w:rPr>
          <w:rFonts w:hint="eastAsia" w:cs="宋体" w:asciiTheme="minorEastAsia" w:hAnsiTheme="minorEastAsia"/>
          <w:color w:val="auto"/>
          <w:szCs w:val="21"/>
          <w:highlight w:val="none"/>
          <w:u w:val="single"/>
        </w:rPr>
        <w:t xml:space="preserve">书面通知为准）</w:t>
      </w:r>
      <w:r>
        <w:rPr>
          <w:rFonts w:hint="eastAsia" w:cs="宋体" w:asciiTheme="minorEastAsia" w:hAnsiTheme="minorEastAsia"/>
          <w:color w:val="auto"/>
          <w:szCs w:val="21"/>
          <w:highlight w:val="none"/>
        </w:rPr>
        <w:t xml:space="preserve">。</w:t>
      </w:r>
      <w:r/>
    </w:p>
    <w:p>
      <w:pPr>
        <w:pStyle w:val="821"/>
        <w:ind w:left="0" w:firstLine="420"/>
        <w:rPr>
          <w:rFonts w:hint="eastAsia" w:eastAsia="宋体" w:cs="宋体" w:asciiTheme="minorEastAsia" w:hAnsiTheme="minorEastAsia"/>
          <w:color w:val="auto"/>
          <w:sz w:val="21"/>
          <w:szCs w:val="21"/>
          <w:highlight w:val="none"/>
          <w:lang w:val="en-US" w:eastAsia="zh-CN" w:bidi="ar-SA"/>
        </w:rPr>
      </w:pPr>
      <w:r>
        <w:rPr>
          <w:rFonts w:hint="eastAsia" w:eastAsia="宋体" w:cs="宋体" w:asciiTheme="minorEastAsia" w:hAnsiTheme="minorEastAsia"/>
          <w:color w:val="auto"/>
          <w:sz w:val="21"/>
          <w:szCs w:val="21"/>
          <w:highlight w:val="none"/>
          <w:lang w:val="en-US" w:eastAsia="zh-CN" w:bidi="ar-SA"/>
        </w:rPr>
        <w:t xml:space="preserve">本项目总服务期为36个月，（每12个月为一个周期，共3个周期），合同每12个月一签。每12个月服务期满前60日内，甲方根据乙方履约情况决定是否续签下一个周期合同，续签次数不超过2次，每次续签不超过12个月。</w:t>
      </w:r>
      <w:r/>
    </w:p>
    <w:p>
      <w:pPr>
        <w:pStyle w:val="821"/>
        <w:rPr>
          <w:rFonts w:hint="eastAsia" w:eastAsia="宋体" w:cs="宋体" w:asciiTheme="minorEastAsia" w:hAnsiTheme="minorEastAsia"/>
          <w:color w:val="auto"/>
          <w:sz w:val="21"/>
          <w:szCs w:val="21"/>
          <w:highlight w:val="none"/>
          <w:lang w:val="en-US" w:eastAsia="zh-CN" w:bidi="ar-SA"/>
        </w:rPr>
      </w:pPr>
      <w:r>
        <w:rPr>
          <w:rFonts w:hint="eastAsia" w:eastAsia="宋体" w:cs="宋体" w:asciiTheme="minorEastAsia" w:hAnsiTheme="minorEastAsia"/>
          <w:color w:val="auto"/>
          <w:sz w:val="21"/>
          <w:szCs w:val="21"/>
          <w:highlight w:val="none"/>
          <w:lang w:val="en-US" w:eastAsia="zh-CN" w:bidi="ar-SA"/>
        </w:rPr>
        <w:t xml:space="preserve">本合同为第  年合同，期限12个月，计划自    年  月  日至    年  月  日。</w:t>
      </w:r>
      <w:r/>
    </w:p>
    <w:p>
      <w:pPr>
        <w:ind w:firstLine="422"/>
        <w:spacing w:line="420" w:lineRule="exact"/>
        <w:rPr>
          <w:rFonts w:cs="宋体" w:asciiTheme="minorEastAsia" w:hAnsiTheme="minorEastAsia"/>
          <w:b/>
          <w:color w:val="auto"/>
          <w:szCs w:val="21"/>
          <w:highlight w:val="none"/>
        </w:rPr>
        <w:outlineLvl w:val="0"/>
      </w:pPr>
      <w:r/>
      <w:bookmarkStart w:id="14" w:name="_Toc153983284"/>
      <w:r>
        <w:rPr>
          <w:rFonts w:hint="eastAsia" w:cs="宋体" w:asciiTheme="minorEastAsia" w:hAnsiTheme="minorEastAsia"/>
          <w:b/>
          <w:color w:val="auto"/>
          <w:szCs w:val="21"/>
          <w:highlight w:val="none"/>
        </w:rPr>
        <w:t xml:space="preserve">二、合同价款的构成及支付</w:t>
      </w:r>
      <w:bookmarkEnd w:id="14"/>
      <w:r/>
      <w:r/>
    </w:p>
    <w:p>
      <w:pPr>
        <w:ind w:firstLine="420"/>
        <w:spacing w:line="420" w:lineRule="exact"/>
        <w:rPr>
          <w:rFonts w:cs="宋体" w:asciiTheme="minorEastAsia" w:hAnsiTheme="minorEastAsia"/>
          <w:color w:val="auto"/>
          <w:szCs w:val="21"/>
          <w:highlight w:val="none"/>
        </w:rPr>
        <w:outlineLvl w:val="3"/>
      </w:pPr>
      <w:r>
        <w:rPr>
          <w:rFonts w:hint="eastAsia" w:cs="宋体" w:asciiTheme="minorEastAsia" w:hAnsiTheme="minorEastAsia"/>
          <w:color w:val="auto"/>
          <w:szCs w:val="21"/>
          <w:highlight w:val="none"/>
        </w:rPr>
        <w:t xml:space="preserve">1、合同价款及构成</w:t>
      </w:r>
      <w:r/>
    </w:p>
    <w:p>
      <w:pPr>
        <w:ind w:firstLine="420"/>
        <w:spacing w:line="420" w:lineRule="exact"/>
        <w:rPr>
          <w:rFonts w:cs="宋体" w:asciiTheme="minorEastAsia" w:hAnsiTheme="minorEastAsia"/>
          <w:color w:val="auto"/>
          <w:szCs w:val="21"/>
          <w:highlight w:val="none"/>
        </w:rPr>
        <w:outlineLvl w:val="3"/>
      </w:pPr>
      <w:r>
        <w:rPr>
          <w:rFonts w:hint="eastAsia" w:cs="宋体" w:asciiTheme="minorEastAsia" w:hAnsiTheme="minorEastAsia"/>
          <w:color w:val="auto"/>
          <w:szCs w:val="21"/>
          <w:highlight w:val="none"/>
        </w:rPr>
        <w:t xml:space="preserve">暂定为人民币（大写）</w:t>
      </w:r>
      <w:r>
        <w:rPr>
          <w:rFonts w:hint="eastAsia" w:cs="宋体" w:asciiTheme="minorEastAsia" w:hAnsiTheme="minorEastAsia"/>
          <w:color w:val="auto"/>
          <w:szCs w:val="21"/>
          <w:highlight w:val="none"/>
          <w:u w:val="single"/>
        </w:rPr>
        <w:t xml:space="preserve">       元</w:t>
      </w:r>
      <w:r>
        <w:rPr>
          <w:rFonts w:hint="eastAsia" w:cs="宋体" w:asciiTheme="minorEastAsia" w:hAnsiTheme="minorEastAsia"/>
          <w:color w:val="auto"/>
          <w:szCs w:val="21"/>
          <w:highlight w:val="none"/>
        </w:rPr>
        <w:t xml:space="preserve">（小写）¥ </w:t>
      </w:r>
      <w:r>
        <w:rPr>
          <w:rFonts w:hint="eastAsia" w:cs="宋体" w:asciiTheme="minorEastAsia" w:hAnsiTheme="minorEastAsia"/>
          <w:color w:val="auto"/>
          <w:szCs w:val="21"/>
          <w:highlight w:val="none"/>
          <w:u w:val="single"/>
        </w:rPr>
        <w:t xml:space="preserve">       元</w:t>
      </w:r>
      <w:r>
        <w:rPr>
          <w:rFonts w:hint="eastAsia" w:cs="宋体" w:asciiTheme="minorEastAsia" w:hAnsiTheme="minorEastAsia"/>
          <w:color w:val="auto"/>
          <w:szCs w:val="21"/>
          <w:highlight w:val="none"/>
        </w:rPr>
        <w:t xml:space="preserve">。</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w:t>
      </w:r>
      <w:r>
        <w:rPr>
          <w:rFonts w:hint="eastAsia" w:ascii="宋体" w:hAnsi="宋体" w:eastAsia="宋体" w:cs="宋体"/>
          <w:color w:val="auto"/>
          <w:szCs w:val="21"/>
          <w:highlight w:val="none"/>
        </w:rPr>
        <w:t xml:space="preserve">上述费用</w:t>
      </w:r>
      <w:r>
        <w:rPr>
          <w:rFonts w:hint="eastAsia" w:ascii="宋体" w:hAnsi="宋体" w:cs="宋体"/>
          <w:color w:val="auto"/>
          <w:szCs w:val="21"/>
          <w:highlight w:val="none"/>
          <w:lang w:eastAsia="zh-CN"/>
        </w:rPr>
        <w:t xml:space="preserve">包括完成有害垃圾运输及处置工作所需的人工、机械设备、工具器具、垃圾清运、第十三个月工资、春节慰问金、高温费、防暑降温物品费用以及供应商企业利润、税金和政策性文件规定及合同包含的所有风险、责任等各项应有费用】</w:t>
      </w:r>
      <w:r/>
    </w:p>
    <w:p>
      <w:pPr>
        <w:pStyle w:val="821"/>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本项目投标时采用二次报价，各项结算单价按供应商第一次报价单价下浮之后的单价执行，下浮率=（第一次报价总价-成交价总价）/第一次报价总价。</w:t>
      </w:r>
      <w:r/>
    </w:p>
    <w:p>
      <w:pPr>
        <w:ind w:firstLine="420"/>
        <w:spacing w:line="420" w:lineRule="exact"/>
        <w:rPr>
          <w:rFonts w:cs="宋体" w:asciiTheme="minorEastAsia" w:hAnsiTheme="minorEastAsia"/>
          <w:color w:val="auto"/>
          <w:szCs w:val="21"/>
          <w:highlight w:val="none"/>
        </w:rPr>
        <w:outlineLvl w:val="3"/>
      </w:pPr>
      <w:r>
        <w:rPr>
          <w:rFonts w:hint="eastAsia" w:cs="宋体" w:asciiTheme="minorEastAsia" w:hAnsiTheme="minorEastAsia"/>
          <w:color w:val="auto"/>
          <w:szCs w:val="21"/>
          <w:highlight w:val="none"/>
        </w:rPr>
        <w:t xml:space="preserve">2、支付</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1、进度款支付</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甲方对乙方的月度考核结果作为乙方每月进度款支付的依据。进度款每3个月支付一次。</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每月进度款=当月实际运输及处置服务费*</w:t>
      </w:r>
      <w:r>
        <w:rPr>
          <w:rFonts w:hint="eastAsia" w:cs="宋体" w:asciiTheme="minorEastAsia" w:hAnsiTheme="minorEastAsia"/>
          <w:color w:val="auto"/>
          <w:szCs w:val="21"/>
          <w:highlight w:val="none"/>
          <w:lang w:val="en-US" w:eastAsia="zh-CN"/>
        </w:rPr>
        <w:t xml:space="preserve">80</w:t>
      </w:r>
      <w:r>
        <w:rPr>
          <w:rFonts w:hint="eastAsia" w:cs="宋体" w:asciiTheme="minorEastAsia" w:hAnsiTheme="minorEastAsia"/>
          <w:color w:val="auto"/>
          <w:szCs w:val="21"/>
          <w:highlight w:val="none"/>
        </w:rPr>
        <w:t xml:space="preserve">%-月度违约处罚扣款-其他扣款</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月度违约处置扣款：月度考核满分为100分。若月度考核得分≥92分，当月考核扣款为0；若月度考核得分&lt;92分，当月违约处罚扣款=当月全额服务费×（100-考核得分）%。</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2、尾款支付</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合同尾款=Σ </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rPr>
        <w:t xml:space="preserve">月服务费*</w:t>
      </w:r>
      <w:r>
        <w:rPr>
          <w:rFonts w:hint="eastAsia" w:cs="宋体" w:asciiTheme="minorEastAsia" w:hAnsiTheme="minorEastAsia"/>
          <w:color w:val="auto"/>
          <w:szCs w:val="21"/>
          <w:highlight w:val="none"/>
          <w:lang w:val="en-US" w:eastAsia="zh-CN"/>
        </w:rPr>
        <w:t xml:space="preserve">20</w:t>
      </w:r>
      <w:r>
        <w:rPr>
          <w:rFonts w:hint="eastAsia" w:cs="宋体" w:asciiTheme="minorEastAsia" w:hAnsiTheme="minorEastAsia"/>
          <w:color w:val="auto"/>
          <w:szCs w:val="21"/>
          <w:highlight w:val="none"/>
        </w:rPr>
        <w:t xml:space="preserve">%</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rPr>
        <w:t xml:space="preserve">。</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20</w:t>
      </w:r>
      <w:r>
        <w:rPr>
          <w:rFonts w:hint="eastAsia" w:cs="宋体" w:asciiTheme="minorEastAsia" w:hAnsiTheme="minorEastAsia"/>
          <w:color w:val="auto"/>
          <w:szCs w:val="21"/>
          <w:highlight w:val="none"/>
        </w:rPr>
        <w:t xml:space="preserve">%尾款将在乙方完成合同约定的作业服务等事项并办理移交验收后再予以支付（无息）。若中标方在合同服务期限满移交过程中未能完全履行相关义务造成服务中断、设施设备严重损失、上访事件、罢工歇业、劳动合同争议或其他纠纷，采购方有权拒付尾款，并由乙方承担违约责任。</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w:t>
      </w:r>
      <w:r>
        <w:rPr>
          <w:rFonts w:hint="eastAsia" w:cs="宋体" w:asciiTheme="minorEastAsia" w:hAnsiTheme="minorEastAsia"/>
          <w:color w:val="auto"/>
          <w:szCs w:val="21"/>
          <w:highlight w:val="none"/>
          <w:lang w:val="en-US" w:eastAsia="zh-CN"/>
        </w:rPr>
        <w:t xml:space="preserve">3</w:t>
      </w:r>
      <w:r>
        <w:rPr>
          <w:rFonts w:hint="eastAsia" w:cs="宋体" w:asciiTheme="minorEastAsia" w:hAnsiTheme="minorEastAsia"/>
          <w:color w:val="auto"/>
          <w:szCs w:val="21"/>
          <w:highlight w:val="none"/>
        </w:rPr>
        <w:t xml:space="preserve">、支付流程</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每期工作完成，并达到合同约定的支付条件后，于次月5日前向甲方提交完整的付款申请资料，经甲方审核，双方确认支付金额后60天内完成支付工作。支付前乙方应向甲方开具相应金额的增值税普通发票。因上级部门流转审批致使超出前述期限的甲方不构成违约。</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w:t>
      </w:r>
      <w:r>
        <w:rPr>
          <w:rFonts w:hint="eastAsia" w:cs="宋体" w:asciiTheme="minorEastAsia" w:hAnsiTheme="minorEastAsia"/>
          <w:color w:val="auto"/>
          <w:szCs w:val="21"/>
          <w:highlight w:val="none"/>
          <w:lang w:val="en-US" w:eastAsia="zh-CN"/>
        </w:rPr>
        <w:t xml:space="preserve">4</w:t>
      </w:r>
      <w:r>
        <w:rPr>
          <w:rFonts w:hint="eastAsia" w:cs="宋体" w:asciiTheme="minorEastAsia" w:hAnsiTheme="minorEastAsia"/>
          <w:color w:val="auto"/>
          <w:szCs w:val="21"/>
          <w:highlight w:val="none"/>
        </w:rPr>
        <w:t xml:space="preserve">、支付材料</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在首次付款前，乙方至少应提供合同复印件、履约保证金缴纳凭证、甲方对其出具的合格进场核验报告等。分批次进场的标段，在各批次首次付款时，均应提供该批次相对应的合格进场核验报告。乙方未提交相关资料的或提交的相关资料不符合甲方要求的，甲方有权顺延付款期限。</w:t>
      </w:r>
      <w:r/>
    </w:p>
    <w:p>
      <w:pPr>
        <w:ind w:firstLine="422"/>
        <w:spacing w:line="420" w:lineRule="exact"/>
        <w:rPr>
          <w:rFonts w:cs="宋体" w:asciiTheme="minorEastAsia" w:hAnsiTheme="minorEastAsia"/>
          <w:b/>
          <w:color w:val="auto"/>
          <w:szCs w:val="21"/>
          <w:highlight w:val="none"/>
        </w:rPr>
        <w:outlineLvl w:val="0"/>
      </w:pPr>
      <w:r/>
      <w:bookmarkStart w:id="15" w:name="_Toc153983285"/>
      <w:r>
        <w:rPr>
          <w:rFonts w:hint="eastAsia" w:cs="宋体" w:asciiTheme="minorEastAsia" w:hAnsiTheme="minorEastAsia"/>
          <w:b/>
          <w:color w:val="auto"/>
          <w:szCs w:val="21"/>
          <w:highlight w:val="none"/>
        </w:rPr>
        <w:t xml:space="preserve">三、合同的履行</w:t>
      </w:r>
      <w:bookmarkEnd w:id="15"/>
      <w:r/>
      <w:r/>
    </w:p>
    <w:p>
      <w:pPr>
        <w:ind w:firstLine="420"/>
        <w:spacing w:line="420" w:lineRule="exact"/>
        <w:rPr>
          <w:rFonts w:cs="宋体" w:asciiTheme="minorEastAsia" w:hAnsiTheme="minorEastAsia"/>
          <w:color w:val="auto"/>
          <w:szCs w:val="21"/>
          <w:highlight w:val="none"/>
        </w:rPr>
      </w:pPr>
      <w:r/>
      <w:bookmarkStart w:id="16" w:name="_Toc153983286"/>
      <w:r>
        <w:rPr>
          <w:rFonts w:hint="eastAsia" w:cs="宋体" w:asciiTheme="minorEastAsia" w:hAnsiTheme="minorEastAsia"/>
          <w:color w:val="auto"/>
          <w:szCs w:val="21"/>
          <w:highlight w:val="none"/>
        </w:rPr>
        <w:t xml:space="preserve">1、服务内容及要求、服务工作管理及考核</w:t>
      </w:r>
      <w:bookmarkEnd w:id="16"/>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lang w:val="en-US" w:eastAsia="zh-CN"/>
        </w:rPr>
        <w:t xml:space="preserve"> 详见合同附件一《技术要求》、附件二《苏州工业园区有害垃圾运输处置考核评分表》、附件三《苏州市区生活源有害垃圾收运确认单》、附件四《 转移联单（请款以环保平台联单为准）》、附件五《履约保函》</w:t>
      </w:r>
      <w:r>
        <w:rPr>
          <w:rFonts w:hint="eastAsia" w:cs="宋体" w:asciiTheme="minorEastAsia" w:hAnsiTheme="minorEastAsia"/>
          <w:color w:val="auto"/>
          <w:szCs w:val="21"/>
          <w:highlight w:val="none"/>
        </w:rPr>
        <w:t xml:space="preserve">。</w:t>
      </w:r>
      <w:r/>
    </w:p>
    <w:p>
      <w:pPr>
        <w:ind w:firstLine="420"/>
        <w:spacing w:line="420" w:lineRule="exact"/>
        <w:rPr>
          <w:rFonts w:cs="宋体" w:asciiTheme="minorEastAsia" w:hAnsiTheme="minorEastAsia"/>
          <w:color w:val="auto"/>
          <w:szCs w:val="21"/>
          <w:highlight w:val="none"/>
        </w:rPr>
        <w:outlineLvl w:val="1"/>
      </w:pPr>
      <w:r/>
      <w:bookmarkStart w:id="17" w:name="_Toc153983287"/>
      <w:r>
        <w:rPr>
          <w:rFonts w:hint="eastAsia" w:cs="宋体" w:asciiTheme="minorEastAsia" w:hAnsiTheme="minorEastAsia"/>
          <w:color w:val="auto"/>
          <w:szCs w:val="21"/>
          <w:highlight w:val="none"/>
        </w:rPr>
        <w:t xml:space="preserve">2、乙方人员及设备配备</w:t>
      </w:r>
      <w:bookmarkEnd w:id="17"/>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2.1、本项目乙方委派的项目组成员</w:t>
      </w:r>
      <w:r/>
    </w:p>
    <w:p>
      <w:pPr>
        <w:ind w:firstLine="420"/>
        <w:spacing w:line="420" w:lineRule="exact"/>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rPr>
        <w:t xml:space="preserve">项目经理：</w:t>
      </w:r>
      <w:r>
        <w:rPr>
          <w:rFonts w:hint="eastAsia" w:cs="宋体" w:asciiTheme="minorEastAsia" w:hAnsiTheme="minorEastAsia"/>
          <w:color w:val="auto"/>
          <w:szCs w:val="21"/>
          <w:highlight w:val="none"/>
          <w:u w:val="single"/>
        </w:rPr>
        <w:t xml:space="preserve">姓名   ，身份证号     </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项目组其他人员详见合同附件。</w:t>
      </w:r>
      <w:r/>
    </w:p>
    <w:p>
      <w:pPr>
        <w:ind w:firstLine="420"/>
        <w:spacing w:line="420" w:lineRule="exact"/>
        <w:rPr>
          <w:rFonts w:hint="eastAsia" w:eastAsia="宋体" w:cs="宋体" w:asciiTheme="minorEastAsia" w:hAnsiTheme="minorEastAsia"/>
          <w:color w:val="auto"/>
          <w:szCs w:val="21"/>
          <w:highlight w:val="none"/>
          <w:lang w:eastAsia="zh-CN"/>
        </w:rPr>
      </w:pPr>
      <w:r>
        <w:rPr>
          <w:rFonts w:hint="eastAsia" w:cs="宋体" w:asciiTheme="minorEastAsia" w:hAnsiTheme="minorEastAsia"/>
          <w:color w:val="auto"/>
          <w:szCs w:val="21"/>
          <w:highlight w:val="none"/>
        </w:rPr>
        <w:t xml:space="preserve">2.2、本项目乙方投入的车辆、设备</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详见合同附件。</w:t>
      </w:r>
      <w:r/>
    </w:p>
    <w:p>
      <w:pPr>
        <w:ind w:firstLine="420"/>
        <w:spacing w:line="420" w:lineRule="exact"/>
        <w:rPr>
          <w:rFonts w:cs="宋体" w:asciiTheme="minorEastAsia" w:hAnsiTheme="minorEastAsia"/>
          <w:color w:val="auto"/>
          <w:szCs w:val="21"/>
          <w:highlight w:val="none"/>
        </w:rPr>
        <w:outlineLvl w:val="1"/>
      </w:pPr>
      <w:r/>
      <w:bookmarkStart w:id="18" w:name="_Toc153983288"/>
      <w:r>
        <w:rPr>
          <w:rFonts w:hint="eastAsia" w:cs="宋体" w:asciiTheme="minorEastAsia" w:hAnsiTheme="minorEastAsia"/>
          <w:color w:val="auto"/>
          <w:szCs w:val="21"/>
          <w:highlight w:val="none"/>
        </w:rPr>
        <w:t xml:space="preserve">3、进场核验</w:t>
      </w:r>
      <w:bookmarkEnd w:id="18"/>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进场核验，系为实现合同目的，甲方组织乙方项目负责人等相关人员，按照招标文件的要求与乙方投标承诺，对乙方履约保证金缴纳凭证及拟投入本项目的人员、车辆、设备、工具、保险、服装、办公场所等是否到位的情况，进行现场比对，由甲方出具进场核验报告，认定是否达到相关要求，评定合格或不合格的行为。</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进场核验的时间期间为中标通知书发出之日起，至合同计划履行起始日前，由乙方报请甲方进行核验。现场核验符合招标文件要求与乙方投标承诺的，由甲方出具“合格”的进场核验报告；现场核验不符合招标文件要求或乙方投标承诺的，由甲方依照现场核验的实际情况，在进场核验报告中明确不符合事项，载明双方约定的整改期限，出具相应的进场核验报告。</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未通过甲方进场核验的，视为乙方未按照合同约定履约，甲方自进场核验之日起按合同金额的万分之四每日的标准向乙方收取违约金；经两次整改仍不符合进场核验要求的，甲方有权解除合同；合同解除的，自合同解除之日起，三年内乙方参与甲方或与甲方存在管理关系单位的采购活动，甲方有权拒绝。</w:t>
      </w:r>
      <w:r/>
    </w:p>
    <w:p>
      <w:pPr>
        <w:ind w:firstLine="420"/>
        <w:spacing w:line="420" w:lineRule="exact"/>
        <w:rPr>
          <w:rFonts w:cs="宋体" w:asciiTheme="minorEastAsia" w:hAnsiTheme="minorEastAsia"/>
          <w:color w:val="auto"/>
          <w:szCs w:val="21"/>
          <w:highlight w:val="none"/>
        </w:rPr>
        <w:outlineLvl w:val="1"/>
      </w:pPr>
      <w:r/>
      <w:bookmarkStart w:id="19" w:name="_Toc153983289"/>
      <w:r>
        <w:rPr>
          <w:rFonts w:hint="eastAsia" w:cs="宋体" w:asciiTheme="minorEastAsia" w:hAnsiTheme="minorEastAsia"/>
          <w:color w:val="auto"/>
          <w:szCs w:val="21"/>
          <w:highlight w:val="none"/>
        </w:rPr>
        <w:t xml:space="preserve">4、双方权利和义务</w:t>
      </w:r>
      <w:bookmarkEnd w:id="19"/>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4.1、甲方权利和义务</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（1）甲方有根据合同对乙方的作业量和作业质量进行检查和考核的权利；</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（2）甲方有权自行或邀请第三方或接受社会监督等形式对履约质量进行监管。</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（3）乙方未按合同规定的标准作业，甲方有要求乙方整改的权利；</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（4）甲方有根据考核结果核减乙方作业费用的权利</w:t>
      </w:r>
      <w:r>
        <w:rPr>
          <w:rFonts w:hint="eastAsia" w:cs="宋体" w:asciiTheme="minorEastAsia" w:hAnsiTheme="minorEastAsia"/>
          <w:color w:val="auto"/>
          <w:szCs w:val="21"/>
          <w:highlight w:val="none"/>
          <w:lang w:eastAsia="zh-CN"/>
        </w:rPr>
        <w:t xml:space="preserve">；</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（5）有向乙方通告检查及考核结果的义务</w:t>
      </w:r>
      <w:r>
        <w:rPr>
          <w:rFonts w:hint="eastAsia" w:cs="宋体" w:asciiTheme="minorEastAsia" w:hAnsiTheme="minorEastAsia"/>
          <w:color w:val="auto"/>
          <w:szCs w:val="21"/>
          <w:highlight w:val="none"/>
          <w:lang w:eastAsia="zh-CN"/>
        </w:rPr>
        <w:t xml:space="preserve">；</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（6）甲方有向乙方解释作业标准及相关工艺的义务；</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（7）甲方有按时支付价款的义务，因上级部门流转审批致使超出前述期限的甲方免责。</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4.2、乙方权利义务</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（1）乙方有自主经营，组织生产的权利；</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（2）乙方有对作业标准、检查结果要求甲方进行解释说明的权利；</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（3）乙方在合同规定的作业范围进行规范操作，如遇到影响作业的外界因素，可以请甲方进行协调；</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（4）乙方应严格落实安全生产主体责任</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rPr>
        <w:t xml:space="preserve">确保做好安全生产管理工作</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乙方应合法用工，切实保障劳动者的合法权益，足额缴纳工伤保险等社会保险，按时支付工资，做好安全生产教育培训，提供必备的劳动保护条件，落实风险减量措施。设置员工生活设施的，应符合卫生、通风、照明等要求，提供员工餐饮的，应符合卫生要求。乙方与其项目人员之间发生的一切纠纷，乙方应当及时、妥善处理、承担全部责任。与甲方没有任何关联。</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6）合同履行期间，因养护施工不力导致第三方损失的，乙方应及时妥善处理。①乙方应优先调解处理。第三方要求甲方及相关方赔偿损失的，乙方应主动参与纠纷处理，引导第三方，将矛盾转移到乙方，并承担全部法律责任和经济赔偿责任。②第三方起诉甲方及相关方的，乙方应作为同案当事人，主动参与诉讼，甲方有权申请法院追加乙方参与诉讼，乙方应当赔付第三方损失或甲方及相关方根据生效法律文书（包括判决书、调解书）支付的费用，并赔偿甲方损失（包括但不限于律师费、保全保险费、公告费、鉴定费、差旅费等诉讼费用）。</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（7）乙方有保存相关资料，配合甲方进行检查并提供相关报告的义务；</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（8）乙方负责对作业范围内产生的市民投诉、舆情应对及其他应急突发事件处理等工作。</w:t>
      </w:r>
      <w:r/>
    </w:p>
    <w:p>
      <w:pPr>
        <w:ind w:firstLine="420"/>
        <w:spacing w:line="420" w:lineRule="exact"/>
        <w:rPr>
          <w:rFonts w:cs="宋体" w:asciiTheme="minorEastAsia" w:hAnsiTheme="minorEastAsia"/>
          <w:color w:val="auto"/>
          <w:szCs w:val="21"/>
          <w:highlight w:val="none"/>
        </w:rPr>
      </w:pPr>
      <w:r/>
      <w:bookmarkStart w:id="20" w:name="_Toc153983290"/>
      <w:r>
        <w:rPr>
          <w:rFonts w:hint="eastAsia" w:cs="宋体" w:asciiTheme="minorEastAsia" w:hAnsiTheme="minorEastAsia"/>
          <w:color w:val="auto"/>
          <w:szCs w:val="21"/>
          <w:highlight w:val="none"/>
        </w:rPr>
        <w:t xml:space="preserve">5、验收与移交</w:t>
      </w:r>
      <w:bookmarkEnd w:id="20"/>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5.1、验收标准</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本项目将根据政府采购法及相关法规，以及《江苏省政府采购履约验收管理办法》和</w:t>
      </w:r>
      <w:r>
        <w:rPr>
          <w:rFonts w:hint="eastAsia" w:cs="宋体" w:asciiTheme="minorEastAsia" w:hAnsiTheme="minorEastAsia"/>
          <w:color w:val="auto"/>
          <w:szCs w:val="21"/>
          <w:highlight w:val="none"/>
        </w:rPr>
        <w:t xml:space="preserve">《关于进一步加强履约验收管理的通知》</w:t>
      </w:r>
      <w:r>
        <w:rPr>
          <w:rFonts w:hint="eastAsia" w:cs="宋体" w:asciiTheme="minorEastAsia" w:hAnsiTheme="minorEastAsia"/>
          <w:color w:val="auto"/>
          <w:szCs w:val="21"/>
          <w:highlight w:val="none"/>
        </w:rPr>
        <w:t xml:space="preserve">文件的规定，对供应商进行履约验收，确认验收合格的，将出具《政府采购履约验收书》。</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w:t>
      </w: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、验收</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合同到期前30日，乙方向甲方提出书面的验收申请，乙方与甲方进行验收，甲方出具验收情况的书面意见，明确整改内容和期限，乙方应按时完成整改。如乙方未提出申请，经甲方催告后仍不申请的，甲方有权单独或会同新中标单位进行现场查看，单独完成验收。</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w:t>
      </w:r>
      <w:r>
        <w:rPr>
          <w:rFonts w:hint="eastAsia" w:cs="宋体" w:asciiTheme="minorEastAsia" w:hAnsiTheme="minorEastAsia"/>
          <w:color w:val="auto"/>
          <w:szCs w:val="21"/>
          <w:highlight w:val="none"/>
          <w:lang w:val="en-US" w:eastAsia="zh-CN"/>
        </w:rPr>
        <w:t xml:space="preserve">3</w:t>
      </w:r>
      <w:r>
        <w:rPr>
          <w:rFonts w:hint="eastAsia" w:cs="宋体" w:asciiTheme="minorEastAsia" w:hAnsiTheme="minorEastAsia"/>
          <w:color w:val="auto"/>
          <w:szCs w:val="21"/>
          <w:highlight w:val="none"/>
        </w:rPr>
        <w:t xml:space="preserve">、移交前的检查与修缮</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合同到期前30日，甲方需对相关设施设备等进行重点查看，发现问题且属于乙方修理职责范围内的，甲方出具修理的书面意见，明确修理内容和期限，乙方应按时完成修理。如乙方未按甲方要求进行修理的，甲方有权自行修理或委托第三方进行修理。</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w:t>
      </w:r>
      <w:r>
        <w:rPr>
          <w:rFonts w:hint="eastAsia" w:cs="宋体" w:asciiTheme="minorEastAsia" w:hAnsiTheme="minorEastAsia"/>
          <w:color w:val="auto"/>
          <w:szCs w:val="21"/>
          <w:highlight w:val="none"/>
          <w:lang w:val="en-US" w:eastAsia="zh-CN"/>
        </w:rPr>
        <w:t xml:space="preserve">4</w:t>
      </w:r>
      <w:r>
        <w:rPr>
          <w:rFonts w:hint="eastAsia" w:cs="宋体" w:asciiTheme="minorEastAsia" w:hAnsiTheme="minorEastAsia"/>
          <w:color w:val="auto"/>
          <w:szCs w:val="21"/>
          <w:highlight w:val="none"/>
        </w:rPr>
        <w:t xml:space="preserve">、移交与退费</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乙方履行完毕上述全部义务后（包括水、电费乙方已付清），甲方出具《项目履约验收证书》与乙方办理移交。</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如乙方未按约履行上述义务，甲方有权与新中标单位直接办理移交。乙方合同到期日起满一年仍未办理移交的，视为乙方主动放弃该项目所有养护遗留尾款及履约保证金，甲方不再予以支付。</w:t>
      </w:r>
      <w:r/>
    </w:p>
    <w:p>
      <w:pPr>
        <w:ind w:firstLine="420"/>
        <w:spacing w:line="420" w:lineRule="exact"/>
        <w:rPr>
          <w:rFonts w:cs="宋体" w:asciiTheme="minorEastAsia" w:hAnsiTheme="minorEastAsia"/>
          <w:color w:val="auto"/>
          <w:szCs w:val="21"/>
          <w:highlight w:val="none"/>
        </w:rPr>
        <w:outlineLvl w:val="1"/>
      </w:pPr>
      <w:r/>
      <w:bookmarkStart w:id="21" w:name="_Toc153983291"/>
      <w:r>
        <w:rPr>
          <w:rFonts w:hint="eastAsia" w:cs="宋体" w:asciiTheme="minorEastAsia" w:hAnsiTheme="minorEastAsia"/>
          <w:color w:val="auto"/>
          <w:szCs w:val="21"/>
          <w:highlight w:val="none"/>
        </w:rPr>
        <w:t xml:space="preserve">6、履约保证金退还</w:t>
      </w:r>
      <w:bookmarkEnd w:id="21"/>
      <w:r/>
      <w:r/>
    </w:p>
    <w:p>
      <w:pPr>
        <w:ind w:firstLine="420"/>
        <w:spacing w:line="420" w:lineRule="exact"/>
        <w:rPr>
          <w:rFonts w:cs="宋体" w:asciiTheme="minorEastAsia" w:hAnsiTheme="minorEastAsia"/>
          <w:color w:val="auto"/>
          <w:szCs w:val="21"/>
          <w:highlight w:val="none"/>
        </w:rPr>
        <w:outlineLvl w:val="3"/>
      </w:pPr>
      <w:r>
        <w:rPr>
          <w:rFonts w:hint="eastAsia" w:cs="宋体" w:asciiTheme="minorEastAsia" w:hAnsiTheme="minorEastAsia"/>
          <w:color w:val="auto"/>
          <w:szCs w:val="21"/>
          <w:highlight w:val="none"/>
        </w:rPr>
        <w:t xml:space="preserve">本项目履约保证金金额为人民币（大写）：</w:t>
      </w:r>
      <w:r>
        <w:rPr>
          <w:rFonts w:hint="eastAsia" w:cs="宋体" w:asciiTheme="minorEastAsia" w:hAnsiTheme="minorEastAsia"/>
          <w:color w:val="auto"/>
          <w:szCs w:val="21"/>
          <w:highlight w:val="none"/>
          <w:u w:val="single"/>
          <w:lang w:val="en-US" w:eastAsia="zh-CN"/>
        </w:rPr>
        <w:t xml:space="preserve">             </w:t>
      </w:r>
      <w:r>
        <w:rPr>
          <w:rFonts w:hint="eastAsia" w:cs="宋体" w:asciiTheme="minorEastAsia" w:hAnsiTheme="minorEastAsia"/>
          <w:color w:val="auto"/>
          <w:szCs w:val="21"/>
          <w:highlight w:val="none"/>
        </w:rPr>
        <w:t xml:space="preserve">（小写：¥ </w:t>
      </w:r>
      <w:r>
        <w:rPr>
          <w:rFonts w:hint="eastAsia" w:cs="宋体" w:asciiTheme="minorEastAsia" w:hAnsiTheme="minorEastAsia"/>
          <w:color w:val="auto"/>
          <w:szCs w:val="21"/>
          <w:highlight w:val="none"/>
          <w:u w:val="single"/>
          <w:lang w:val="en-US" w:eastAsia="zh-CN"/>
        </w:rPr>
        <w:t xml:space="preserve">                </w:t>
      </w:r>
      <w:r>
        <w:rPr>
          <w:rFonts w:hint="eastAsia" w:cs="宋体" w:asciiTheme="minorEastAsia" w:hAnsiTheme="minorEastAsia"/>
          <w:color w:val="auto"/>
          <w:szCs w:val="21"/>
          <w:highlight w:val="none"/>
        </w:rPr>
        <w:t xml:space="preserve">元）。</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履约保证金（无息）在服务期满且服务缺陷更正后，乙方配合甲方和新供应商办理移交手续，由甲方签发《项目履约验收证书》后退还。如乙方对服务缺陷不予更正，甲方有权另请其他单位更正，所发生的费用在履约保证金中扣除，不足部分由乙方以自有资金即时主动补足。乙方在本协议或本项目项下应当承担的其他违约金、欠款、赔偿等各种款项，甲方亦有权直接从履约保证金中扣除，不足部分由乙方以自有资金即时主动补足。</w:t>
      </w:r>
      <w:r/>
    </w:p>
    <w:p>
      <w:pPr>
        <w:ind w:firstLine="422"/>
        <w:spacing w:line="420" w:lineRule="exact"/>
        <w:rPr>
          <w:rFonts w:cs="宋体" w:asciiTheme="minorEastAsia" w:hAnsiTheme="minorEastAsia"/>
          <w:color w:val="auto"/>
          <w:szCs w:val="21"/>
          <w:highlight w:val="none"/>
        </w:rPr>
        <w:outlineLvl w:val="0"/>
      </w:pPr>
      <w:r/>
      <w:bookmarkStart w:id="22" w:name="_Toc153983292"/>
      <w:r>
        <w:rPr>
          <w:rFonts w:hint="eastAsia" w:cs="宋体" w:asciiTheme="minorEastAsia" w:hAnsiTheme="minorEastAsia"/>
          <w:b/>
          <w:color w:val="auto"/>
          <w:szCs w:val="21"/>
          <w:highlight w:val="none"/>
        </w:rPr>
        <w:t xml:space="preserve">四、合同的变更、解除和终止</w:t>
      </w:r>
      <w:bookmarkEnd w:id="22"/>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1、合同变更</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1.1、甲方如有本合同之外的委托，双方另行协商签订补充协议或另行签订合同，费用参照本合同标准执行，补充协议或另行签订合同的合计金额不超过本合同金额的10%。</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1.2、在合同期内，乙方出现无法正常履约的情形，甲方有权进行应急处理。甲方有权请第三方代为管理或服务，相关费用经甲方认可后从本合同服务费中予以扣除，直接支付给第三方。</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1.3、未经甲方书面允许，乙方不得转让、分包本合同，否则视为乙方违约。</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2、合同甲方主体的变更</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因上级政策、组织结构等调整，甲方有权概括转让本合同的权利义务，乙方须无条件接受；转让自甲方的书面通知送达乙方时生效。</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3、合同的解除和终止</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3.1、甲方和乙方协商一致，可以解除合同。</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3.2如本政府采购合同继续履行将损害国家利益和社会公共利益的，应当变更、中止或者终止、解除合同。</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3.3、在合同期内，符合以下情形之一的，甲方有权单方面解除本合同：</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eastAsia="zh-CN"/>
        </w:rPr>
        <w:t xml:space="preserve">（1）</w:t>
      </w:r>
      <w:r>
        <w:rPr>
          <w:rFonts w:hint="eastAsia" w:cs="宋体" w:asciiTheme="minorEastAsia" w:hAnsiTheme="minorEastAsia"/>
          <w:color w:val="auto"/>
          <w:szCs w:val="21"/>
          <w:highlight w:val="none"/>
        </w:rPr>
        <w:t xml:space="preserve">根据履约评价考核相关办法，乙方年度履约评价为D级的；</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eastAsia="zh-CN"/>
        </w:rPr>
        <w:t xml:space="preserve">（2）</w:t>
      </w:r>
      <w:r>
        <w:rPr>
          <w:rFonts w:hint="eastAsia" w:cs="宋体" w:asciiTheme="minorEastAsia" w:hAnsiTheme="minorEastAsia"/>
          <w:color w:val="auto"/>
          <w:szCs w:val="21"/>
          <w:highlight w:val="none"/>
        </w:rPr>
        <w:t xml:space="preserve">根据履约评价考核相关办法，乙方连续两年履约评价结果为C级的；</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eastAsia="zh-CN"/>
        </w:rPr>
        <w:t xml:space="preserve">（3）</w:t>
      </w:r>
      <w:r>
        <w:rPr>
          <w:rFonts w:hint="eastAsia" w:cs="宋体" w:asciiTheme="minorEastAsia" w:hAnsiTheme="minorEastAsia"/>
          <w:color w:val="auto"/>
          <w:szCs w:val="21"/>
          <w:highlight w:val="none"/>
        </w:rPr>
        <w:t xml:space="preserve">根据履约评价与考核相关办法，乙方连续2个月日常考核分数低于60分的；</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eastAsia="zh-CN"/>
        </w:rPr>
        <w:t xml:space="preserve">（4）</w:t>
      </w:r>
      <w:r>
        <w:rPr>
          <w:rFonts w:hint="eastAsia" w:cs="宋体" w:asciiTheme="minorEastAsia" w:hAnsiTheme="minorEastAsia"/>
          <w:color w:val="auto"/>
          <w:szCs w:val="21"/>
          <w:highlight w:val="none"/>
        </w:rPr>
        <w:t xml:space="preserve">乙方以联合体形式中标履约的，联合体成员一方破产或注销的；</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eastAsia="zh-CN"/>
        </w:rPr>
        <w:t xml:space="preserve">（5）</w:t>
      </w:r>
      <w:r>
        <w:rPr>
          <w:rFonts w:hint="eastAsia" w:cs="宋体" w:asciiTheme="minorEastAsia" w:hAnsiTheme="minorEastAsia"/>
          <w:color w:val="auto"/>
          <w:szCs w:val="21"/>
          <w:highlight w:val="none"/>
        </w:rPr>
        <w:t xml:space="preserve">乙方为本合同服务的人员（车辆）出现罢工或停止正常作业服务，经甲方通知或相关政府部门通告后，乙方24小时内未能恢复正常作业服务或未能提供能保障正常履约服务的书面证明材料的；</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lang w:eastAsia="zh-CN"/>
        </w:rPr>
        <w:t xml:space="preserve">（6）</w:t>
      </w:r>
      <w:r>
        <w:rPr>
          <w:rFonts w:hint="eastAsia" w:cs="宋体" w:asciiTheme="minorEastAsia" w:hAnsiTheme="minorEastAsia"/>
          <w:color w:val="auto"/>
          <w:szCs w:val="21"/>
          <w:highlight w:val="none"/>
        </w:rPr>
        <w:t xml:space="preserve">甲方发现乙方可能存在以下情况，经甲方通知，乙方应于15日内向甲方提供书面说明，并提供相关证据材料、财务数据，如不能证明乙方经营状况良好的，甲方有权解除合同：①经营状况严重恶化</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rPr>
        <w:t xml:space="preserve"> ②转移财产、抽逃资金</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rPr>
        <w:t xml:space="preserve">以逃避债务</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rPr>
        <w:t xml:space="preserve"> ③丧失商业信誉</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rPr>
        <w:t xml:space="preserve"> ④有丧失或者可能丧失履行债务能力的其他情形。</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4、不可抗力</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4.1、因不可抗力不能履行本合同的，根据不可抗力的影响，部分或者全部免除责任。但合同一方迟延履行合同义务后发生不可抗力的，违约方不能免除责任。</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4.2、合同一方因不可抗力不能履行本合同的，应当及时通知对方，以减轻可能给对方造成的损失，并应当在不可抗力发生之日起15日内提供权威部门出具的认定不可抗力的证明。</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4.3、本合同在执行过程中如遇政府征用土地（本合同中规定的养护地点）或其他甲方不能预见的情形发生致使本合同无法履行，应视为不可抗力事件，甲方免责。本合同终止后甲方应支付乙方实际履行时间（天数）的养护服务款项（单价不予调整）。</w:t>
      </w:r>
      <w:r/>
    </w:p>
    <w:p>
      <w:pPr>
        <w:ind w:firstLine="422"/>
        <w:spacing w:line="420" w:lineRule="exact"/>
        <w:rPr>
          <w:rFonts w:hint="eastAsia" w:cs="宋体" w:asciiTheme="minorEastAsia" w:hAnsiTheme="minorEastAsia"/>
          <w:b/>
          <w:color w:val="auto"/>
          <w:szCs w:val="21"/>
          <w:highlight w:val="none"/>
        </w:rPr>
        <w:outlineLvl w:val="0"/>
      </w:pPr>
      <w:r/>
      <w:bookmarkStart w:id="23" w:name="_Toc153983300"/>
      <w:r>
        <w:rPr>
          <w:rFonts w:hint="eastAsia" w:cs="宋体" w:asciiTheme="minorEastAsia" w:hAnsiTheme="minorEastAsia"/>
          <w:b/>
          <w:color w:val="auto"/>
          <w:szCs w:val="21"/>
          <w:highlight w:val="none"/>
        </w:rPr>
        <w:t xml:space="preserve">5、当“乙方累计完成服务费金额达到合同金额”或“合同计划服务期满”两者中任一条件满足时，合同终止。</w:t>
      </w:r>
      <w:r/>
    </w:p>
    <w:p>
      <w:pPr>
        <w:ind w:firstLine="422"/>
        <w:spacing w:line="420" w:lineRule="exact"/>
        <w:rPr>
          <w:rFonts w:cs="宋体" w:asciiTheme="minorEastAsia" w:hAnsiTheme="minorEastAsia"/>
          <w:b/>
          <w:color w:val="auto"/>
          <w:szCs w:val="21"/>
          <w:highlight w:val="none"/>
        </w:rPr>
        <w:outlineLvl w:val="0"/>
      </w:pPr>
      <w:r>
        <w:rPr>
          <w:rFonts w:hint="eastAsia" w:cs="宋体" w:asciiTheme="minorEastAsia" w:hAnsiTheme="minorEastAsia"/>
          <w:b/>
          <w:color w:val="auto"/>
          <w:szCs w:val="21"/>
          <w:highlight w:val="none"/>
        </w:rPr>
        <w:t xml:space="preserve">五、违约责任</w:t>
      </w:r>
      <w:bookmarkEnd w:id="23"/>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合同一方不履行合同义务或者履行合同义务不符合约定的，应当承担继续履行、采取补救措施或赔偿损失等违约责任。</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1、甲方违约责任</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甲方未按照约定时间支付合同价款的，应当承担逾期付款违约责任。</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2、乙方违约责任</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2.1、甲方有权按照本合同规定对乙方进行考核，并按照考核办法的规定要求乙方承担相应责任。</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2.2、乙方承担的违约金不足以赔偿甲方实际损失的，甲方有权要求乙方继续赔偿。</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2.3、乙方履行合同不符合合同要求的，甲方有权责令乙方立即改正，乙方拒不改正或已经造成不良社会影响的，甲方有权要求乙方承担责任。</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2.4、乙方履行合同不符合要求，被取消中标资格（或终止、解除合同）的，并不能免除其支付违约金的责任，自取消中标资格（或终止、解除合同）之日起，三年内乙方参与甲方或与甲方存在管理关系单位的采购活动，甲方有权拒绝。</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2.5、乙方在一个考核年度内未能完全履行相关义务造成服务中断、员工上访、罢工歇业、劳动合同争议或其他纠纷，甲方有权拒付当年度服务费尾款，并由乙方承担违约责任。</w:t>
      </w:r>
      <w:r/>
    </w:p>
    <w:p>
      <w:pPr>
        <w:ind w:firstLine="422"/>
        <w:spacing w:line="420" w:lineRule="exact"/>
        <w:rPr>
          <w:rFonts w:cs="宋体" w:asciiTheme="minorEastAsia" w:hAnsiTheme="minorEastAsia"/>
          <w:b/>
          <w:color w:val="auto"/>
          <w:szCs w:val="21"/>
          <w:highlight w:val="none"/>
        </w:rPr>
        <w:outlineLvl w:val="0"/>
      </w:pPr>
      <w:r/>
      <w:bookmarkStart w:id="24" w:name="_Toc153983303"/>
      <w:r>
        <w:rPr>
          <w:rFonts w:hint="eastAsia" w:cs="宋体" w:asciiTheme="minorEastAsia" w:hAnsiTheme="minorEastAsia"/>
          <w:b/>
          <w:color w:val="auto"/>
          <w:szCs w:val="21"/>
          <w:highlight w:val="none"/>
        </w:rPr>
        <w:t xml:space="preserve">六、</w:t>
      </w:r>
      <w:r>
        <w:rPr>
          <w:rFonts w:hint="eastAsia" w:cs="宋体" w:asciiTheme="minorEastAsia" w:hAnsiTheme="minorEastAsia"/>
          <w:b/>
          <w:color w:val="auto"/>
          <w:szCs w:val="21"/>
          <w:highlight w:val="none"/>
          <w:lang w:eastAsia="zh-CN"/>
        </w:rPr>
        <w:t xml:space="preserve">合同</w:t>
      </w:r>
      <w:r>
        <w:rPr>
          <w:rFonts w:hint="eastAsia" w:cs="宋体" w:asciiTheme="minorEastAsia" w:hAnsiTheme="minorEastAsia"/>
          <w:b/>
          <w:color w:val="auto"/>
          <w:szCs w:val="21"/>
          <w:highlight w:val="none"/>
        </w:rPr>
        <w:t xml:space="preserve">争议解决</w:t>
      </w:r>
      <w:bookmarkEnd w:id="24"/>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1、管辖法院及送达</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本合同未尽之处双方协商解决。本合同发生争议无法协商解决时，双方同意向甲方所在地有管辖权的</w:t>
      </w:r>
      <w:r>
        <w:rPr>
          <w:rFonts w:hint="eastAsia" w:cs="宋体" w:asciiTheme="minorEastAsia" w:hAnsiTheme="minorEastAsia"/>
          <w:color w:val="auto"/>
          <w:szCs w:val="21"/>
          <w:highlight w:val="none"/>
          <w:lang w:eastAsia="zh-CN"/>
        </w:rPr>
        <w:t xml:space="preserve">人民法院提起诉讼解决</w:t>
      </w:r>
      <w:r>
        <w:rPr>
          <w:rFonts w:hint="eastAsia" w:cs="宋体" w:asciiTheme="minorEastAsia" w:hAnsiTheme="minorEastAsia"/>
          <w:color w:val="auto"/>
          <w:szCs w:val="21"/>
          <w:highlight w:val="none"/>
        </w:rPr>
        <w:t xml:space="preserve">。除有争议条款外，本合同其他条款继续履行。</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2、乙方保证本合同中明确的通讯方式为乙方单位各类文书送达地址，如发生变化，乙方应提前3日书面加盖公章通知甲方。</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3、甲方可选择邮寄（包括特快专递、平信邮寄、挂号邮寄）、传真、电子通讯方式或专人送达等任一方式送达乙方。</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4、因乙方提供的地址不准确或变更未及时告知，或者乙方拒绝签收的，或者无人签收等，导致未被实际接收的，退回之日视为送达之日。且甲方有权但无义务再按照其他通讯方式向乙方送达。</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5、如甲乙之间因合同纠纷发生争议诉至法院，乙方确认本合同载明的上述地址为人民法院司法文书的送达地址。</w:t>
      </w:r>
      <w:r/>
    </w:p>
    <w:p>
      <w:pPr>
        <w:ind w:firstLine="422"/>
        <w:spacing w:line="420" w:lineRule="exact"/>
        <w:rPr>
          <w:rFonts w:cs="宋体" w:asciiTheme="minorEastAsia" w:hAnsiTheme="minorEastAsia"/>
          <w:color w:val="auto"/>
          <w:szCs w:val="21"/>
          <w:highlight w:val="none"/>
        </w:rPr>
        <w:outlineLvl w:val="0"/>
      </w:pPr>
      <w:r/>
      <w:bookmarkStart w:id="25" w:name="_Toc153983305"/>
      <w:r>
        <w:rPr>
          <w:rFonts w:hint="eastAsia" w:cs="宋体" w:asciiTheme="minorEastAsia" w:hAnsiTheme="minorEastAsia"/>
          <w:b/>
          <w:color w:val="auto"/>
          <w:szCs w:val="21"/>
          <w:highlight w:val="none"/>
        </w:rPr>
        <w:t xml:space="preserve">七、其他内容</w:t>
      </w:r>
      <w:bookmarkEnd w:id="25"/>
      <w:r/>
      <w:r/>
    </w:p>
    <w:p>
      <w:pPr>
        <w:ind w:firstLine="420"/>
        <w:spacing w:line="420" w:lineRule="exact"/>
        <w:rPr>
          <w:rFonts w:cs="宋体" w:asciiTheme="minorEastAsia" w:hAnsiTheme="minorEastAsia"/>
          <w:color w:val="auto"/>
          <w:szCs w:val="21"/>
          <w:highlight w:val="none"/>
        </w:rPr>
        <w:outlineLvl w:val="0"/>
      </w:pPr>
      <w:r/>
      <w:bookmarkStart w:id="26" w:name="_Toc153983306"/>
      <w:r>
        <w:rPr>
          <w:rFonts w:hint="eastAsia" w:cs="宋体" w:asciiTheme="minorEastAsia" w:hAnsiTheme="minorEastAsia"/>
          <w:color w:val="auto"/>
          <w:szCs w:val="21"/>
          <w:highlight w:val="none"/>
        </w:rPr>
        <w:t xml:space="preserve">1、关于不得拖欠作业工人劳动报酬的规定</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乙方应按照相关法律法规要求，向其聘用、服务本项目的环卫养护作业工人，按时、足额发放工资和（或）支付劳动报酬。若乙方因任何原因，导致发放不及时、不到位，进而产生严重后果和（或）出现相关仲裁、判决等事项的，甲方有权动用包括原拟支付、返还给乙方的服务费、合同尾款、履约保证金等在内的款项，代为支付乙方拖欠的工资和（或）报酬。</w:t>
      </w:r>
      <w:r/>
    </w:p>
    <w:p>
      <w:pPr>
        <w:ind w:firstLine="420"/>
        <w:spacing w:line="420" w:lineRule="exact"/>
        <w:rPr>
          <w:rFonts w:hint="eastAsia"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2、环卫工人第十三个月工资及春节慰问金发放要求</w:t>
      </w:r>
      <w:r/>
    </w:p>
    <w:p>
      <w:pPr>
        <w:ind w:firstLine="420"/>
        <w:spacing w:line="420" w:lineRule="exact"/>
        <w:rPr>
          <w:rFonts w:hint="eastAsia"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乙方应根据苏州市环卫第十三个月工资及春节慰问金相关发放要求发放第十三个月工资与春节慰问金，第十三个月工资不低于当年苏州市最低工资标准，春节慰问金不低于每人每年1000元。如有因相关薪酬发放问题导致的劳务纠纷均由乙方负责并承担相应责任。</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lang w:val="en-US" w:eastAsia="zh-CN"/>
        </w:rPr>
        <w:t xml:space="preserve">3</w:t>
      </w:r>
      <w:r>
        <w:rPr>
          <w:rFonts w:hint="eastAsia" w:cs="宋体" w:asciiTheme="minorEastAsia" w:hAnsiTheme="minorEastAsia"/>
          <w:color w:val="auto"/>
          <w:szCs w:val="21"/>
          <w:highlight w:val="none"/>
        </w:rPr>
        <w:t xml:space="preserve">、防暑降温用品发放要求</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乙方需在夏季高温期间，为其聘用的作业人员发放防暑降温用品。如有因防暑降温用品发放问题导致的劳务纠纷均由乙方负责并承担相应责任。防暑降温物品要求详见附件。</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lang w:val="en-US" w:eastAsia="zh-CN"/>
        </w:rPr>
        <w:t xml:space="preserve">4</w:t>
      </w:r>
      <w:r>
        <w:rPr>
          <w:rFonts w:hint="eastAsia" w:cs="宋体" w:asciiTheme="minorEastAsia" w:hAnsiTheme="minorEastAsia"/>
          <w:color w:val="auto"/>
          <w:szCs w:val="21"/>
          <w:highlight w:val="none"/>
        </w:rPr>
        <w:t xml:space="preserve">、中小企业</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中小企业依据预留项目和价格扣除等优惠政策获取政府采购合同后，小型、微型企业不得分包或转包给大型、中型企业，中型企业不得分包或转包给大型企业。</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lang w:val="en-US" w:eastAsia="zh-CN"/>
        </w:rPr>
        <w:t xml:space="preserve">5</w:t>
      </w:r>
      <w:r>
        <w:rPr>
          <w:rFonts w:hint="eastAsia" w:cs="宋体" w:asciiTheme="minorEastAsia" w:hAnsiTheme="minorEastAsia"/>
          <w:color w:val="auto"/>
          <w:szCs w:val="21"/>
          <w:highlight w:val="none"/>
        </w:rPr>
        <w:t xml:space="preserve">、“园采贷”</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经双方协商一致同意，在本合同签订后，若因乙方办理“园采贷”信用融资的需要，本合同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w:t>
      </w:r>
      <w:r>
        <w:rPr>
          <w:rFonts w:hint="eastAsia" w:cs="宋体" w:asciiTheme="minorEastAsia" w:hAnsiTheme="minorEastAsia"/>
          <w:color w:val="auto"/>
          <w:szCs w:val="21"/>
          <w:highlight w:val="none"/>
          <w:lang w:eastAsia="zh-CN"/>
        </w:rPr>
        <w:t xml:space="preserve">日内</w:t>
      </w:r>
      <w:r>
        <w:rPr>
          <w:rFonts w:hint="eastAsia" w:cs="宋体" w:asciiTheme="minorEastAsia" w:hAnsiTheme="minorEastAsia"/>
          <w:color w:val="auto"/>
          <w:szCs w:val="21"/>
          <w:highlight w:val="none"/>
        </w:rPr>
        <w:t xml:space="preserve">书面通知甲方，否则产生的一切责任、因变更引起的额外费用由乙方承担。</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lang w:val="en-US" w:eastAsia="zh-CN"/>
        </w:rPr>
        <w:t xml:space="preserve">6</w:t>
      </w:r>
      <w:r>
        <w:rPr>
          <w:rFonts w:hint="eastAsia" w:cs="宋体" w:asciiTheme="minorEastAsia" w:hAnsiTheme="minorEastAsia"/>
          <w:color w:val="auto"/>
          <w:szCs w:val="21"/>
          <w:highlight w:val="none"/>
        </w:rPr>
        <w:t xml:space="preserve">、乙方账号</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开户名称：******</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开户银行：******</w:t>
      </w:r>
      <w:r/>
    </w:p>
    <w:p>
      <w:pPr>
        <w:ind w:firstLine="420"/>
        <w:spacing w:line="420" w:lineRule="exact"/>
        <w:rPr>
          <w:rFonts w:hint="eastAsia" w:cs="宋体" w:asciiTheme="minorEastAsia" w:hAnsiTheme="minorEastAsia"/>
          <w:bCs/>
          <w:color w:val="auto"/>
          <w:szCs w:val="21"/>
          <w:highlight w:val="none"/>
        </w:rPr>
        <w:outlineLvl w:val="0"/>
      </w:pPr>
      <w:r>
        <w:rPr>
          <w:rFonts w:hint="eastAsia" w:cs="宋体" w:asciiTheme="minorEastAsia" w:hAnsiTheme="minorEastAsia"/>
          <w:color w:val="auto"/>
          <w:szCs w:val="21"/>
          <w:highlight w:val="none"/>
        </w:rPr>
        <w:t xml:space="preserve">银行账号：******</w:t>
      </w:r>
      <w:r>
        <w:rPr>
          <w:rFonts w:hint="eastAsia" w:cs="宋体" w:asciiTheme="minorEastAsia" w:hAnsiTheme="minorEastAsia"/>
          <w:bCs/>
          <w:color w:val="auto"/>
          <w:szCs w:val="21"/>
          <w:highlight w:val="none"/>
        </w:rPr>
        <w:t xml:space="preserve">。</w:t>
      </w:r>
      <w:r/>
    </w:p>
    <w:p>
      <w:pPr>
        <w:pStyle w:val="821"/>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7、履约评价</w:t>
      </w:r>
      <w:r/>
    </w:p>
    <w:p>
      <w:pPr>
        <w:pStyle w:val="821"/>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乙方自愿接受《苏州工业园区城维项目承包企业履约评价考核实施办法》根据相关监管要求的动态调整。</w:t>
      </w:r>
      <w:r/>
    </w:p>
    <w:p>
      <w:pPr>
        <w:ind w:firstLine="422"/>
        <w:spacing w:line="420" w:lineRule="exact"/>
        <w:rPr>
          <w:rFonts w:cs="宋体" w:asciiTheme="minorEastAsia" w:hAnsiTheme="minorEastAsia"/>
          <w:b/>
          <w:color w:val="auto"/>
          <w:szCs w:val="21"/>
          <w:highlight w:val="none"/>
        </w:rPr>
        <w:outlineLvl w:val="0"/>
      </w:pPr>
      <w:r>
        <w:rPr>
          <w:rFonts w:hint="eastAsia" w:cs="宋体" w:asciiTheme="minorEastAsia" w:hAnsiTheme="minorEastAsia"/>
          <w:b/>
          <w:color w:val="auto"/>
          <w:szCs w:val="21"/>
          <w:highlight w:val="none"/>
        </w:rPr>
        <w:t xml:space="preserve">八、合同的组成、解释及份数</w:t>
      </w:r>
      <w:bookmarkEnd w:id="26"/>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1、合同文件的组成</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1</w:t>
      </w:r>
      <w:r>
        <w:rPr>
          <w:rFonts w:hint="eastAsia" w:cs="宋体" w:asciiTheme="minorEastAsia" w:hAnsiTheme="minorEastAsia"/>
          <w:color w:val="auto"/>
          <w:szCs w:val="21"/>
          <w:highlight w:val="none"/>
        </w:rPr>
        <w:t xml:space="preserve">.1.下列文件为本合同不可分割部分：</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（1）中标通知书；</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（2）乙方的投标文件；</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（3）乙方在招投标过程中所作的其它承诺、声明、书面澄清等；</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w:t>
      </w:r>
      <w:r>
        <w:rPr>
          <w:rFonts w:hint="eastAsia" w:cs="宋体" w:asciiTheme="minorEastAsia" w:hAnsiTheme="minorEastAsia"/>
          <w:color w:val="auto"/>
          <w:szCs w:val="21"/>
          <w:highlight w:val="none"/>
          <w:lang w:eastAsia="zh-CN"/>
        </w:rPr>
        <w:t xml:space="preserve">采购文件</w:t>
      </w:r>
      <w:r>
        <w:rPr>
          <w:rFonts w:hint="eastAsia" w:cs="宋体" w:asciiTheme="minorEastAsia" w:hAnsiTheme="minorEastAsia"/>
          <w:color w:val="auto"/>
          <w:szCs w:val="21"/>
          <w:highlight w:val="none"/>
        </w:rPr>
        <w:t xml:space="preserve">及其附件；</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（5）其他合同附件。</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1.</w:t>
      </w:r>
      <w:r>
        <w:rPr>
          <w:rFonts w:hint="eastAsia" w:cs="宋体" w:asciiTheme="minorEastAsia" w:hAnsiTheme="minorEastAsia"/>
          <w:color w:val="auto"/>
          <w:szCs w:val="21"/>
          <w:highlight w:val="none"/>
        </w:rPr>
        <w:t xml:space="preserve">2、本合同履行过程中产生的纪要、协议以及中标通知书、投标文件和采购文件，双方有关本项目的洽商、变更等书面协议或文件视为本合同协议条款的组成部分，与合同具有同等效力。</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、合同的文字和解释</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本合同文件使用中文书写、解释和说明；本合同未尽事宜参照《中华人民共和国民法典》、《中华人民共和国政府采购法》以及其他相关</w:t>
      </w:r>
      <w:r>
        <w:rPr>
          <w:rFonts w:hint="eastAsia" w:cs="宋体" w:asciiTheme="minorEastAsia" w:hAnsiTheme="minorEastAsia"/>
          <w:color w:val="auto"/>
          <w:szCs w:val="21"/>
          <w:highlight w:val="none"/>
          <w:lang w:eastAsia="zh-CN"/>
        </w:rPr>
        <w:t xml:space="preserve">法律法规</w:t>
      </w:r>
      <w:r>
        <w:rPr>
          <w:rFonts w:hint="eastAsia" w:cs="宋体" w:asciiTheme="minorEastAsia" w:hAnsiTheme="minorEastAsia"/>
          <w:color w:val="auto"/>
          <w:szCs w:val="21"/>
          <w:highlight w:val="none"/>
        </w:rPr>
        <w:t xml:space="preserve">之规定。</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3</w:t>
      </w:r>
      <w:r>
        <w:rPr>
          <w:rFonts w:hint="eastAsia" w:cs="宋体" w:asciiTheme="minorEastAsia" w:hAnsiTheme="minorEastAsia"/>
          <w:color w:val="auto"/>
          <w:szCs w:val="21"/>
          <w:highlight w:val="none"/>
        </w:rPr>
        <w:t xml:space="preserve">、合同正本的数量</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合同一式五份，甲方及相关部门执三份，乙方执一份，采购代理机构一份，各份具有同等法律效力。</w:t>
      </w:r>
      <w:r/>
    </w:p>
    <w:p>
      <w:pPr>
        <w:pStyle w:val="821"/>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4、签订日期与签订地点</w:t>
      </w:r>
      <w:r/>
    </w:p>
    <w:p>
      <w:pPr>
        <w:pStyle w:val="821"/>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本合同于      年      月      日签订。合同签订地点：苏州工业园区。</w:t>
      </w:r>
      <w:r/>
    </w:p>
    <w:p>
      <w:pPr>
        <w:pStyle w:val="821"/>
        <w:ind w:firstLine="482"/>
        <w:spacing w:line="42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22"/>
        <w:spacing w:line="420" w:lineRule="exact"/>
        <w:rPr>
          <w:rFonts w:cs="宋体" w:asciiTheme="minorEastAsia" w:hAnsiTheme="minorEastAsia"/>
          <w:b/>
          <w:color w:val="auto"/>
          <w:szCs w:val="21"/>
          <w:highlight w:val="none"/>
        </w:rPr>
        <w:outlineLvl w:val="0"/>
      </w:pPr>
      <w:r/>
      <w:bookmarkStart w:id="27" w:name="_Toc153983311"/>
      <w:r>
        <w:rPr>
          <w:rFonts w:hint="eastAsia" w:cs="宋体" w:asciiTheme="minorEastAsia" w:hAnsiTheme="minorEastAsia"/>
          <w:b/>
          <w:color w:val="auto"/>
          <w:szCs w:val="21"/>
          <w:highlight w:val="none"/>
        </w:rPr>
        <w:t xml:space="preserve">九、合同附件</w:t>
      </w:r>
      <w:bookmarkEnd w:id="27"/>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1、廉政合同</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2、项目安全协议书</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w:t>
      </w:r>
      <w:r/>
    </w:p>
    <w:p>
      <w:pPr>
        <w:ind w:firstLine="420"/>
        <w:spacing w:line="42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spacing w:line="420" w:lineRule="exact"/>
        <w:rPr>
          <w:rFonts w:asciiTheme="minorEastAsia" w:hAnsiTheme="minorEastAsia"/>
          <w:color w:val="auto"/>
          <w:highlight w:val="none"/>
        </w:rPr>
      </w:pPr>
      <w:r>
        <w:rPr>
          <w:rFonts w:asciiTheme="minorEastAsia" w:hAnsiTheme="minorEastAsia"/>
          <w:color w:val="auto"/>
          <w:highlight w:val="none"/>
        </w:rPr>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甲方：                                       乙方：                         </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（加盖公章或合同专用章）                    （加盖公章或合同专用章）        </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法定代表人签字或签章：                       法定代表人签字或签章：   </w:t>
      </w:r>
      <w:r/>
    </w:p>
    <w:p>
      <w:pPr>
        <w:ind w:firstLine="420"/>
        <w:spacing w:line="42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20"/>
        <w:spacing w:line="42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20"/>
        <w:spacing w:line="42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20"/>
        <w:spacing w:line="42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20"/>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ind w:firstLine="42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附件1：</w:t>
      </w:r>
      <w:r/>
    </w:p>
    <w:p>
      <w:pPr>
        <w:ind w:firstLine="482"/>
        <w:jc w:val="center"/>
        <w:spacing w:line="360" w:lineRule="auto"/>
        <w:rPr>
          <w:rFonts w:asciiTheme="minorEastAsia" w:hAnsiTheme="minorEastAsia"/>
          <w:b/>
          <w:color w:val="auto"/>
          <w:sz w:val="24"/>
          <w:highlight w:val="none"/>
        </w:rPr>
      </w:pPr>
      <w:r>
        <w:rPr>
          <w:rFonts w:hint="eastAsia" w:asciiTheme="minorEastAsia" w:hAnsiTheme="minorEastAsia"/>
          <w:b/>
          <w:color w:val="auto"/>
          <w:sz w:val="24"/>
          <w:highlight w:val="none"/>
        </w:rPr>
        <w:t xml:space="preserve">廉 政 协 议</w:t>
      </w:r>
      <w:r/>
    </w:p>
    <w:p>
      <w:pPr>
        <w:pStyle w:val="826"/>
        <w:ind w:firstLine="56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19"/>
        <w:ind w:firstLine="420"/>
        <w:spacing w:before="0" w:beforeAutospacing="0" w:after="0" w:afterAutospacing="0" w:line="460" w:lineRule="exac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为贯彻落实全面从严治党和党风廉政建设相关要求，防范商业贿赂及不正当竞争，确保甲乙双方工作人员廉洁自律，项目活动公开、公平、公正开展，根据《中华人民共和国反不正当竞争法》《中华人民共和国公职人员政务处分法》及廉政建设相关规定，双方经平等协商，签订本廉洁协议书（以下简称“本协议”），作为主合同不可分割的组成部分，与主合同具有同等法律效力。</w:t>
      </w:r>
      <w:r/>
    </w:p>
    <w:p>
      <w:pPr>
        <w:pStyle w:val="1019"/>
        <w:ind w:firstLine="420"/>
        <w:spacing w:before="0" w:beforeAutospacing="0" w:after="0" w:afterAutospacing="0" w:line="460" w:lineRule="exact"/>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 xml:space="preserve">一、总则</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1、双方及其工作人员均应遵守国家和省、市以及行业主管部门关于党风廉政建设、行业管理等各项规定。</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2、双方及其工作人员应自觉履行约定的合同内容及廉政协议各项规定，全面履行合同约定的其他权利义务。</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3、双方的业务活动坚持公平、公正、透明的原则（法律法规另有规定的除外），严禁损害国家和集体利益，不得发生违反项目管理规章制度进行不正当交易活动。</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4、双方应建立健全廉政管理制度，对己方人员加强廉政教育、进行廉政监督，执行廉政协议，落实廉洁自律规定，对发现的问题及时纠正，严肃处理。</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5、甲乙双方及其工作人员在业务活动中发现对方有违纪违法行为的，应主动上报。双方均鼓励举报行为，对举报者信息进行一定范围的保密，保障举报者人身权益。</w:t>
      </w:r>
      <w:r/>
    </w:p>
    <w:p>
      <w:pPr>
        <w:numPr>
          <w:ilvl w:val="1"/>
          <w:numId w:val="0"/>
        </w:numPr>
        <w:ind w:firstLine="422"/>
        <w:spacing w:line="460" w:lineRule="exact"/>
        <w:tabs>
          <w:tab w:val="left" w:pos="0" w:leader="none"/>
          <w:tab w:val="left" w:pos="764" w:leader="none"/>
          <w:tab w:val="left" w:pos="955" w:leader="none"/>
          <w:tab w:val="left" w:pos="1146" w:leader="none"/>
        </w:tabs>
        <w:rPr>
          <w:rFonts w:cs="方正仿宋_GBK" w:asciiTheme="minorEastAsia" w:hAnsiTheme="minorEastAsia"/>
          <w:b/>
          <w:color w:val="auto"/>
          <w:sz w:val="21"/>
          <w:szCs w:val="21"/>
          <w:highlight w:val="none"/>
        </w:rPr>
      </w:pPr>
      <w:r>
        <w:rPr>
          <w:rFonts w:hint="eastAsia" w:cs="方正仿宋_GBK" w:asciiTheme="minorEastAsia" w:hAnsiTheme="minorEastAsia"/>
          <w:b/>
          <w:color w:val="auto"/>
          <w:sz w:val="21"/>
          <w:szCs w:val="21"/>
          <w:highlight w:val="none"/>
        </w:rPr>
        <w:t xml:space="preserve">二、甲方在廉政建设方面的责任</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1、甲方及其工作人员有责任向乙方介绍本单位有关廉政建设的各项制度和规定。</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2、甲方及其工作人员应严格遵守廉洁从业各项规定。</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3、甲方及其工作人员不得推荐利益相关人员安排至乙方单位任职，严禁利用职务上的影响力为特定关系人搞权钱交易，输送不当利益，不得以挂职名义在乙方相关单位领取工资、福利等。</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4、甲方及其工作人员不得在合同履约中为乙方提供其他便利或特殊关照</w:t>
      </w:r>
      <w:r>
        <w:rPr>
          <w:rFonts w:hint="eastAsia" w:cs="方正仿宋_GBK" w:asciiTheme="minorEastAsia" w:hAnsiTheme="minorEastAsia"/>
          <w:color w:val="auto"/>
          <w:sz w:val="21"/>
          <w:szCs w:val="21"/>
          <w:highlight w:val="none"/>
          <w:lang w:eastAsia="zh-CN"/>
        </w:rPr>
        <w:t xml:space="preserve">，</w:t>
      </w:r>
      <w:r>
        <w:rPr>
          <w:rFonts w:hint="eastAsia" w:cs="方正仿宋_GBK" w:asciiTheme="minorEastAsia" w:hAnsiTheme="minorEastAsia"/>
          <w:color w:val="auto"/>
          <w:sz w:val="21"/>
          <w:szCs w:val="21"/>
          <w:highlight w:val="none"/>
        </w:rPr>
        <w:t xml:space="preserve">不得利用职务或职务上的影响力以权谋私。</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5、甲方及其工作人员不得进行违反廉政规定的任何其他活动。</w:t>
      </w:r>
      <w:r/>
    </w:p>
    <w:p>
      <w:pPr>
        <w:pStyle w:val="1019"/>
        <w:ind w:firstLine="420"/>
        <w:spacing w:before="0" w:beforeAutospacing="0" w:after="0" w:afterAutospacing="0" w:line="460" w:lineRule="exact"/>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 xml:space="preserve">三、乙方在廉政建设方面的责任</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1、乙方有权了解甲方廉政建设的各项制度和规定，严格按有关规定要求开展业务工作，执行廉政规定，并与甲方签订廉洁承诺书。</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乙方及其工作人员不得以任何形式邀请甲方及其工作人员参加有可能影响其公正执行公务的宴请、娱乐、健身等活动；不得以任何理由向甲方及其工作人员行贿或赠送礼品礼金等；不得以任何理由为甲方及其工作人员报销应由对方或个人支付的费用。</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3、乙方及其工作人员不得将甲方工作人员配偶、子女、亲属、朋友等利益相关人员安排至本单位任职，为甲方特定关系人搞权钱交易，输送不当利益。</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4、乙方及其工作人员不得在合同履约中不得以挂职名义安排甲方工作人员或其他利益相关人员领取工资、福利等，不得向甲方及其工作人员输送其他不当利益或提供特殊待遇。</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5、乙方及其工作人员不得实施违反廉政规定的其他活动。</w:t>
      </w:r>
      <w:r/>
    </w:p>
    <w:p>
      <w:pPr>
        <w:pStyle w:val="1019"/>
        <w:ind w:firstLine="420"/>
        <w:spacing w:before="0" w:beforeAutospacing="0" w:after="0" w:afterAutospacing="0" w:line="460" w:lineRule="exact"/>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 xml:space="preserve">四、违约责任</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1、甲方及其</w:t>
      </w:r>
      <w:r>
        <w:rPr>
          <w:rFonts w:hint="eastAsia" w:cs="方正仿宋_GBK" w:asciiTheme="minorEastAsia" w:hAnsiTheme="minorEastAsia"/>
          <w:color w:val="auto"/>
          <w:sz w:val="21"/>
          <w:szCs w:val="21"/>
          <w:highlight w:val="none"/>
          <w:lang w:eastAsia="zh-CN"/>
        </w:rPr>
        <w:t xml:space="preserve">工作人员</w:t>
      </w:r>
      <w:r>
        <w:rPr>
          <w:rFonts w:hint="eastAsia" w:cs="方正仿宋_GBK" w:asciiTheme="minorEastAsia" w:hAnsiTheme="minorEastAsia"/>
          <w:color w:val="auto"/>
          <w:sz w:val="21"/>
          <w:szCs w:val="21"/>
          <w:highlight w:val="none"/>
        </w:rPr>
        <w:t xml:space="preserve">违反本协议，根据党风廉政建设要求和相关法律法规处理。</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2、乙方及其工作人员有违反本协议内容，发生严重违纪或违法行为。</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2.1 产生严重不良社会舆论，使甲方名誉严重受损的。</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2.2 乙方项目相关人员在项目履行过程中存在违反廉政要求，被立案侦查的。</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2.3 乙方项目人员被依法认定廉政相关犯罪的。</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有上述情形的，甲方有权视情况采取人员撤换，暂停项目履行、解除合同等措施。</w:t>
      </w:r>
      <w:r/>
    </w:p>
    <w:p>
      <w:pPr>
        <w:pStyle w:val="1019"/>
        <w:ind w:firstLine="420"/>
        <w:spacing w:before="0" w:beforeAutospacing="0" w:after="0" w:afterAutospacing="0" w:line="460" w:lineRule="exact"/>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 xml:space="preserve">五、其它</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本协议有效期与主合同一致，经协议双方签署后即生效。</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cs="方正仿宋_GBK" w:asciiTheme="minorEastAsia" w:hAnsiTheme="minorEastAsia"/>
          <w:color w:val="auto"/>
          <w:sz w:val="21"/>
          <w:szCs w:val="21"/>
          <w:highlight w:val="none"/>
        </w:rPr>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cs="方正仿宋_GBK" w:asciiTheme="minorEastAsia" w:hAnsiTheme="minorEastAsia"/>
          <w:color w:val="auto"/>
          <w:sz w:val="21"/>
          <w:szCs w:val="21"/>
          <w:highlight w:val="none"/>
        </w:rPr>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甲方单位：         </w:t>
      </w:r>
      <w:r>
        <w:rPr>
          <w:rFonts w:hint="eastAsia" w:cs="方正仿宋_GBK" w:asciiTheme="minorEastAsia" w:hAnsiTheme="minorEastAsia"/>
          <w:color w:val="auto"/>
          <w:szCs w:val="21"/>
          <w:highlight w:val="none"/>
        </w:rPr>
        <w:t xml:space="preserve">             </w:t>
      </w:r>
      <w:r>
        <w:rPr>
          <w:rFonts w:hint="eastAsia" w:cs="方正仿宋_GBK" w:asciiTheme="minorEastAsia" w:hAnsiTheme="minorEastAsia"/>
          <w:color w:val="auto"/>
          <w:sz w:val="21"/>
          <w:szCs w:val="21"/>
          <w:highlight w:val="none"/>
        </w:rPr>
        <w:t xml:space="preserve">          乙方单位：</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Cs w:val="21"/>
          <w:highlight w:val="none"/>
        </w:rPr>
      </w:pPr>
      <w:r>
        <w:rPr>
          <w:rFonts w:cs="方正仿宋_GBK" w:asciiTheme="minorEastAsia" w:hAnsiTheme="minorEastAsia"/>
          <w:color w:val="auto"/>
          <w:szCs w:val="21"/>
          <w:highlight w:val="none"/>
        </w:rPr>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 xml:space="preserve">法定代表人：                              法定代表人：</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Cs w:val="21"/>
          <w:highlight w:val="none"/>
        </w:rPr>
      </w:pPr>
      <w:r>
        <w:rPr>
          <w:rFonts w:cs="方正仿宋_GBK" w:asciiTheme="minorEastAsia" w:hAnsiTheme="minorEastAsia"/>
          <w:color w:val="auto"/>
          <w:szCs w:val="21"/>
          <w:highlight w:val="none"/>
        </w:rPr>
      </w:r>
      <w:r/>
    </w:p>
    <w:p>
      <w:pPr>
        <w:pStyle w:val="1019"/>
        <w:ind w:firstLine="1045"/>
        <w:spacing w:before="0" w:beforeAutospacing="0" w:after="0" w:afterAutospacing="0" w:line="500" w:lineRule="exac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               </w:t>
      </w:r>
      <w:r/>
    </w:p>
    <w:p>
      <w:pPr>
        <w:pStyle w:val="1019"/>
        <w:ind w:firstLine="1148"/>
        <w:spacing w:before="0" w:beforeAutospacing="0" w:after="0" w:afterAutospacing="0" w:line="500" w:lineRule="exac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 签订日期：</w:t>
      </w:r>
      <w:r/>
    </w:p>
    <w:p>
      <w:pPr>
        <w:ind w:firstLine="420"/>
        <w:spacing w:line="360" w:lineRule="auto"/>
        <w:tabs>
          <w:tab w:val="left" w:pos="955" w:leader="none"/>
          <w:tab w:val="left" w:pos="1146" w:leader="none"/>
        </w:tabs>
        <w:rPr>
          <w:rFonts w:asciiTheme="minorEastAsia" w:hAnsiTheme="minorEastAsia"/>
          <w:color w:val="auto"/>
          <w:szCs w:val="21"/>
          <w:highlight w:val="none"/>
        </w:rPr>
      </w:pPr>
      <w:r>
        <w:rPr>
          <w:rFonts w:asciiTheme="minorEastAsia" w:hAnsiTheme="minorEastAsia"/>
          <w:color w:val="auto"/>
          <w:szCs w:val="21"/>
          <w:highlight w:val="none"/>
        </w:rPr>
      </w:r>
      <w:r/>
    </w:p>
    <w:p>
      <w:pPr>
        <w:pStyle w:val="821"/>
        <w:ind w:left="0" w:firstLine="482"/>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ind w:firstLine="42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附件2：</w:t>
      </w:r>
      <w:r/>
    </w:p>
    <w:p>
      <w:pPr>
        <w:ind w:firstLine="422"/>
        <w:jc w:val="center"/>
        <w:rPr>
          <w:rFonts w:cs="仿宋" w:asciiTheme="minorEastAsia" w:hAnsiTheme="minorEastAsia"/>
          <w:b/>
          <w:color w:val="auto"/>
          <w:highlight w:val="none"/>
        </w:rPr>
      </w:pPr>
      <w:r>
        <w:rPr>
          <w:rFonts w:hint="eastAsia" w:cs="仿宋" w:asciiTheme="minorEastAsia" w:hAnsiTheme="minorEastAsia"/>
          <w:b/>
          <w:color w:val="auto"/>
          <w:highlight w:val="none"/>
        </w:rPr>
        <w:t xml:space="preserve">项目安全协议书</w:t>
      </w:r>
      <w:r/>
    </w:p>
    <w:p>
      <w:pPr>
        <w:spacing w:line="324" w:lineRule="auto"/>
        <w:shd w:val="clear" w:color="auto" w:fill="ffffff"/>
        <w:widowControl/>
        <w:rPr>
          <w:rFonts w:cs="MS Gothic" w:asciiTheme="minorEastAsia" w:hAnsiTheme="minorEastAsia"/>
          <w:color w:val="auto"/>
          <w:highlight w:val="none"/>
          <w:u w:val="single"/>
        </w:rPr>
        <w:outlineLvl w:val="1"/>
      </w:pPr>
      <w:r/>
      <w:bookmarkStart w:id="28" w:name="_Toc153983312"/>
      <w:r>
        <w:rPr>
          <w:rFonts w:hint="eastAsia" w:cs="宋体" w:asciiTheme="minorEastAsia" w:hAnsiTheme="minorEastAsia"/>
          <w:color w:val="auto"/>
          <w:highlight w:val="none"/>
        </w:rPr>
        <w:t xml:space="preserve">甲方：</w:t>
      </w:r>
      <w:bookmarkEnd w:id="28"/>
      <w:r>
        <w:rPr>
          <w:rFonts w:hint="eastAsia" w:asciiTheme="minorEastAsia" w:hAnsiTheme="minorEastAsia"/>
          <w:color w:val="auto"/>
          <w:highlight w:val="none"/>
          <w:u w:val="single"/>
        </w:rPr>
        <w:t xml:space="preserve">苏州工业园区综合行政执法局</w:t>
      </w:r>
      <w:r/>
    </w:p>
    <w:p>
      <w:pPr>
        <w:spacing w:line="324" w:lineRule="auto"/>
        <w:shd w:val="clear" w:color="auto" w:fill="ffffff"/>
        <w:widowControl/>
        <w:rPr>
          <w:rFonts w:asciiTheme="minorEastAsia" w:hAnsiTheme="minorEastAsia"/>
          <w:color w:val="auto"/>
          <w:highlight w:val="none"/>
        </w:rPr>
        <w:outlineLvl w:val="1"/>
      </w:pPr>
      <w:r/>
      <w:bookmarkStart w:id="29" w:name="_Toc153983313"/>
      <w:r>
        <w:rPr>
          <w:rFonts w:hint="eastAsia" w:cs="宋体" w:asciiTheme="minorEastAsia" w:hAnsiTheme="minorEastAsia"/>
          <w:color w:val="auto"/>
          <w:highlight w:val="none"/>
        </w:rPr>
        <w:t xml:space="preserve">乙方</w:t>
      </w:r>
      <w:r>
        <w:rPr>
          <w:rFonts w:hint="eastAsia" w:cs="宋体" w:asciiTheme="minorEastAsia" w:hAnsiTheme="minorEastAsia"/>
          <w:color w:val="auto"/>
          <w:highlight w:val="none"/>
          <w:lang w:eastAsia="zh-CN"/>
        </w:rPr>
        <w:t xml:space="preserve">：</w:t>
      </w:r>
      <w:r>
        <w:rPr>
          <w:rFonts w:hint="eastAsia" w:asciiTheme="minorEastAsia" w:hAnsiTheme="minorEastAsia"/>
          <w:color w:val="auto"/>
          <w:highlight w:val="none"/>
        </w:rPr>
        <w:t xml:space="preserve"> </w:t>
      </w:r>
      <w:r>
        <w:rPr>
          <w:rFonts w:hint="eastAsia" w:asciiTheme="minorEastAsia" w:hAnsiTheme="minorEastAsia"/>
          <w:color w:val="auto"/>
          <w:highlight w:val="none"/>
          <w:u w:val="single"/>
        </w:rPr>
        <w:t xml:space="preserve">               </w:t>
      </w:r>
      <w:r/>
    </w:p>
    <w:p>
      <w:pPr>
        <w:ind w:firstLine="420"/>
        <w:spacing w:line="360" w:lineRule="auto"/>
        <w:shd w:val="clear" w:color="auto" w:fill="ffffff"/>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为贯彻国家安全生产</w:t>
      </w:r>
      <w:r>
        <w:rPr>
          <w:rFonts w:hint="eastAsia" w:cs="宋体" w:asciiTheme="minorEastAsia" w:hAnsiTheme="minorEastAsia"/>
          <w:color w:val="auto"/>
          <w:szCs w:val="21"/>
          <w:highlight w:val="none"/>
          <w:lang w:eastAsia="zh-CN"/>
        </w:rPr>
        <w:t xml:space="preserve">法律法规</w:t>
      </w:r>
      <w:r>
        <w:rPr>
          <w:rFonts w:hint="eastAsia" w:cs="宋体" w:asciiTheme="minorEastAsia" w:hAnsiTheme="minorEastAsia"/>
          <w:color w:val="auto"/>
          <w:szCs w:val="21"/>
          <w:highlight w:val="none"/>
        </w:rPr>
        <w:t xml:space="preserve">、条例、规章以及“安全第一，预防为主，综合治理”的安全生产方针，明确甲乙双方的安全生产管理目标及责任，确保项目安全，杜绝安全事故发生，双方本着平等、自愿、公平和诚实信用的原则协商一致，签订本协议书。</w:t>
      </w:r>
      <w:r/>
    </w:p>
    <w:p>
      <w:pPr>
        <w:ind w:firstLine="422"/>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一、项目名称：</w:t>
      </w:r>
      <w:r/>
    </w:p>
    <w:p>
      <w:pPr>
        <w:ind w:firstLine="422"/>
        <w:spacing w:line="360" w:lineRule="auto"/>
        <w:shd w:val="clear" w:color="auto" w:fill="ffffff"/>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二、项目概况：</w:t>
      </w:r>
      <w:r>
        <w:rPr>
          <w:rFonts w:hint="eastAsia" w:cs="宋体" w:asciiTheme="minorEastAsia" w:hAnsiTheme="minorEastAsia"/>
          <w:color w:val="auto"/>
          <w:szCs w:val="21"/>
          <w:highlight w:val="none"/>
        </w:rPr>
        <w:t xml:space="preserve">见甲乙双方承发包合同</w:t>
      </w:r>
      <w:r/>
    </w:p>
    <w:p>
      <w:pPr>
        <w:ind w:firstLine="422"/>
        <w:spacing w:line="360" w:lineRule="auto"/>
        <w:shd w:val="clear" w:color="auto" w:fill="ffffff"/>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三、安全生产目标：</w:t>
      </w:r>
      <w:r>
        <w:rPr>
          <w:rFonts w:hint="eastAsia" w:cs="宋体" w:asciiTheme="minorEastAsia" w:hAnsiTheme="minorEastAsia"/>
          <w:bCs/>
          <w:color w:val="auto"/>
          <w:szCs w:val="21"/>
          <w:highlight w:val="none"/>
        </w:rPr>
        <w:t xml:space="preserve">安全生产无事故</w:t>
      </w:r>
      <w:r/>
    </w:p>
    <w:p>
      <w:pPr>
        <w:ind w:firstLine="422"/>
        <w:spacing w:line="360" w:lineRule="auto"/>
        <w:shd w:val="clear" w:color="auto" w:fill="ffffff"/>
        <w:rPr>
          <w:rFonts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四、 项目安全管理人员代表</w:t>
      </w:r>
      <w:r/>
    </w:p>
    <w:p>
      <w:pPr>
        <w:ind w:firstLine="420"/>
        <w:spacing w:line="360" w:lineRule="auto"/>
        <w:shd w:val="clear" w:color="auto" w:fill="ffffff"/>
        <w:rPr>
          <w:rFonts w:cs="宋体" w:asciiTheme="minorEastAsia" w:hAnsiTheme="minorEastAsia"/>
          <w:b/>
          <w:bCs/>
          <w:color w:val="auto"/>
          <w:szCs w:val="21"/>
          <w:highlight w:val="none"/>
        </w:rPr>
      </w:pPr>
      <w:r>
        <w:rPr>
          <w:rFonts w:hint="eastAsia" w:cs="宋体" w:asciiTheme="minorEastAsia" w:hAnsiTheme="minorEastAsia"/>
          <w:color w:val="auto"/>
          <w:szCs w:val="21"/>
          <w:highlight w:val="none"/>
        </w:rPr>
        <w:t xml:space="preserve">为保证项目安全管理与明确安全责任，现场管理人员明确如下：</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1．甲方人员（现场管理工程师）： </w:t>
      </w:r>
      <w:r/>
    </w:p>
    <w:p>
      <w:pPr>
        <w:ind w:firstLine="420"/>
        <w:spacing w:line="360" w:lineRule="auto"/>
        <w:shd w:val="clear" w:color="auto" w:fill="ffffff"/>
        <w:widowControl/>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rPr>
        <w:t xml:space="preserve">联系方式：</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2．乙方人员（项目经理）： </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联系方式：</w:t>
      </w:r>
      <w:r/>
    </w:p>
    <w:p>
      <w:pPr>
        <w:ind w:firstLine="422"/>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五、甲方安全责任</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1．甲方（或委托监理单位）有权检查乙方项目实施的安全及文明现场管理工作。</w:t>
      </w:r>
      <w:r/>
    </w:p>
    <w:p>
      <w:pPr>
        <w:ind w:firstLine="436"/>
        <w:spacing w:line="360" w:lineRule="auto"/>
        <w:shd w:val="clear" w:color="auto" w:fill="ffffff"/>
        <w:widowControl/>
        <w:rPr>
          <w:rFonts w:cs="宋体" w:asciiTheme="minorEastAsia" w:hAnsiTheme="minorEastAsia"/>
          <w:color w:val="auto"/>
          <w:spacing w:val="4"/>
          <w:szCs w:val="21"/>
          <w:highlight w:val="none"/>
        </w:rPr>
      </w:pPr>
      <w:r>
        <w:rPr>
          <w:rFonts w:cs="宋体" w:asciiTheme="minorEastAsia" w:hAnsiTheme="minorEastAsia"/>
          <w:color w:val="auto"/>
          <w:spacing w:val="4"/>
          <w:szCs w:val="21"/>
          <w:highlight w:val="none"/>
        </w:rPr>
        <w:t xml:space="preserve">2</w:t>
      </w:r>
      <w:r>
        <w:rPr>
          <w:rFonts w:hint="eastAsia" w:cs="宋体" w:asciiTheme="minorEastAsia" w:hAnsiTheme="minorEastAsia"/>
          <w:color w:val="auto"/>
          <w:spacing w:val="4"/>
          <w:szCs w:val="21"/>
          <w:highlight w:val="none"/>
        </w:rPr>
        <w:t xml:space="preserve">．甲方有权对乙方在项目中履行安全生产主体责任情况检查督促，对乙方在项目中不履行安全生产主体责任的有关事实、有关人员违章作业等行为进行制止、纠正并发出安全整改通知、扣款通知，直至清退出场，解除合同。</w:t>
      </w:r>
      <w:r/>
    </w:p>
    <w:p>
      <w:pPr>
        <w:ind w:firstLine="436"/>
        <w:spacing w:line="360" w:lineRule="auto"/>
        <w:shd w:val="clear" w:color="auto" w:fill="ffffff"/>
        <w:widowControl/>
        <w:rPr>
          <w:rFonts w:cs="宋体" w:asciiTheme="minorEastAsia" w:hAnsiTheme="minorEastAsia"/>
          <w:color w:val="auto"/>
          <w:spacing w:val="4"/>
          <w:szCs w:val="21"/>
          <w:highlight w:val="none"/>
        </w:rPr>
      </w:pPr>
      <w:r>
        <w:rPr>
          <w:rFonts w:cs="宋体" w:asciiTheme="minorEastAsia" w:hAnsiTheme="minorEastAsia"/>
          <w:color w:val="auto"/>
          <w:spacing w:val="4"/>
          <w:szCs w:val="21"/>
          <w:highlight w:val="none"/>
        </w:rPr>
        <w:t xml:space="preserve">3</w:t>
      </w:r>
      <w:r>
        <w:rPr>
          <w:rFonts w:hint="eastAsia" w:cs="宋体" w:asciiTheme="minorEastAsia" w:hAnsiTheme="minorEastAsia"/>
          <w:color w:val="auto"/>
          <w:spacing w:val="4"/>
          <w:szCs w:val="21"/>
          <w:highlight w:val="none"/>
        </w:rPr>
        <w:t xml:space="preserve">.甲方有权对乙方安全管理进行督促检查，对于查出的隐患，甲方应要求乙方限期整改。</w:t>
      </w:r>
      <w:r/>
    </w:p>
    <w:p>
      <w:pPr>
        <w:ind w:firstLine="422"/>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六</w:t>
      </w:r>
      <w:r>
        <w:rPr>
          <w:rFonts w:hint="eastAsia" w:cs="宋体" w:asciiTheme="minorEastAsia" w:hAnsiTheme="minorEastAsia"/>
          <w:b/>
          <w:bCs/>
          <w:color w:val="auto"/>
          <w:szCs w:val="21"/>
          <w:highlight w:val="none"/>
        </w:rPr>
        <w:t xml:space="preserve">、乙方安全责任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乙方作为项目的承包单位负有安全生产主体责任，对项目客体安全隐患导致的事故，以及所发生的任何人员、财产安全事故负有直接责任，并应承担全部经济赔偿责任、全部法律责任。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乙方应切实履行以下安全保障义务责任：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1．乙方所提供的项目要求的相关资质证明材料应真实、合法、有效。</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必须严格执行《中华人民共和国安全生产法》、项目安全相关的国家有关法律法规，以及政府有关部门对项目有关的安全生产行政指令（一般以文件形式）。乙方还应遵守甲方安全管理有关规定，并强化落实苏州市安全生产工作“六化”建设，确保具备安全生产条件。</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3.乙方必须建立健全相应的安全生产责任制度和安全管理制度，建立安全生产管理小组，项目经理为安全生产责任人。安全生产管理小组应根据项目大小安排安全管理人员每日巡视项目现场。</w:t>
      </w:r>
      <w:r/>
    </w:p>
    <w:p>
      <w:pPr>
        <w:ind w:firstLine="420"/>
        <w:spacing w:line="360" w:lineRule="auto"/>
        <w:shd w:val="clear" w:color="auto" w:fill="ffffff"/>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4．乙方项目实施，应严格执行《</w:t>
      </w:r>
      <w:r>
        <w:rPr>
          <w:rFonts w:hint="eastAsia" w:cs="宋体" w:asciiTheme="minorEastAsia" w:hAnsiTheme="minorEastAsia"/>
          <w:color w:val="auto"/>
          <w:szCs w:val="21"/>
          <w:highlight w:val="none"/>
          <w:lang w:eastAsia="zh-CN"/>
        </w:rPr>
        <w:t xml:space="preserve">中华人民共和国劳动法</w:t>
      </w:r>
      <w:r>
        <w:rPr>
          <w:rFonts w:hint="eastAsia" w:cs="宋体" w:asciiTheme="minorEastAsia" w:hAnsiTheme="minorEastAsia"/>
          <w:color w:val="auto"/>
          <w:szCs w:val="21"/>
          <w:highlight w:val="none"/>
        </w:rPr>
        <w:t xml:space="preserve">》、《</w:t>
      </w:r>
      <w:r>
        <w:rPr>
          <w:rFonts w:hint="eastAsia" w:cs="宋体" w:asciiTheme="minorEastAsia" w:hAnsiTheme="minorEastAsia"/>
          <w:color w:val="auto"/>
          <w:szCs w:val="21"/>
          <w:highlight w:val="none"/>
          <w:lang w:eastAsia="zh-CN"/>
        </w:rPr>
        <w:t xml:space="preserve">中华人民共和国劳动合同法</w:t>
      </w:r>
      <w:r>
        <w:rPr>
          <w:rFonts w:hint="eastAsia" w:cs="宋体" w:asciiTheme="minorEastAsia" w:hAnsiTheme="minorEastAsia"/>
          <w:color w:val="auto"/>
          <w:szCs w:val="21"/>
          <w:highlight w:val="none"/>
        </w:rPr>
        <w:t xml:space="preserve">》，遵守国家和地方关于劳动安全、劳务用工法律法规及规章制度，保证项目用工的合法性，切实保障劳动者合法权益。</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乙方必须按国家有关规定，及时足额缴纳工伤保险等社会保险，积极购买足额的人身险、意外险、雇主责任险等相关商业保险，为项目人员配备足够数量的、合格有效的安全防护用品、安全用具，落实风险减量措施。乙方与其项目人员之间发生的一切纠纷，乙方应当及时、妥善处理、承担全部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6．项目实施前，乙方须组织全体人员进行安全教育，未经安全生产教育培训和未获资质人员，不得上岗作业。特种作业人员和特种设备作业人员必须持有《中华人民共和国特种作业操作证》和《特种设备作业人员证书》，且不超过国家法定退休年龄。向甲方提供特种作业和特种设备作业人员名单、操作证复印件和培训记录。</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7.项目开始前，乙方应对项目安全情况摸底后向现场工作人员交底并形成书面记录，并按规定制定各类安全方案（措施）报甲方备案。</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8．乙方必须接受甲方（或委托的第三方单位）的监督、检查，对甲方提出的安全整改意见必须及时整改。乙方有保存相关资料，配合甲方进行检查 并提供相关报告的义务。</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9．乙方必须严格执行国家施工现场临时用电及机械设备使用有关技术规范和安全操作规程，对所管养或甲方提供其使用的各类设施设备、场所的安全负责，定期进行检查和维护，确保没有安全隐患。涉及特种设备的，乙方应办理使用登记，并进行定期检验，确保完好有效。乙方应对养护和使用人员进行安全培训，确保他们了解并遵守相关的安全操作规程，包括但不限于设施设备运行安全、消防安全、用电安全等。</w:t>
      </w:r>
      <w:r/>
    </w:p>
    <w:p>
      <w:pPr>
        <w:ind w:firstLine="420"/>
        <w:spacing w:line="360" w:lineRule="auto"/>
        <w:shd w:val="clear" w:color="auto" w:fill="ffffff"/>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10．乙方</w:t>
      </w:r>
      <w:r>
        <w:rPr>
          <w:rFonts w:hint="eastAsia" w:asciiTheme="minorEastAsia" w:hAnsiTheme="minorEastAsia"/>
          <w:color w:val="auto"/>
          <w:szCs w:val="21"/>
          <w:highlight w:val="none"/>
        </w:rPr>
        <w:t xml:space="preserve">涉及特殊作业（如动火、有限空间等）应执行审批制度，并按照甲方相关规定在安全监管平台备案，明确作业时间、地点、管理人员、作业内容、现场图片</w:t>
      </w:r>
      <w:r>
        <w:rPr>
          <w:rFonts w:hint="eastAsia" w:cs="宋体" w:asciiTheme="minorEastAsia" w:hAnsiTheme="minorEastAsia"/>
          <w:color w:val="auto"/>
          <w:szCs w:val="21"/>
          <w:highlight w:val="none"/>
        </w:rPr>
        <w:t xml:space="preserve">。</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11．乙方在作业过程中，存在与其他</w:t>
      </w:r>
      <w:r>
        <w:rPr>
          <w:rFonts w:hint="eastAsia" w:asciiTheme="minorEastAsia" w:hAnsiTheme="minorEastAsia"/>
          <w:color w:val="auto"/>
          <w:szCs w:val="21"/>
          <w:highlight w:val="none"/>
        </w:rPr>
        <w:t xml:space="preserve">项目承包单位在同一场所作业时，应与其他项目承包单位之间应签订安全生产管理协议，明确各方职责和安全措施，指定专人进行安全检查与协调</w:t>
      </w:r>
      <w:r>
        <w:rPr>
          <w:rFonts w:hint="eastAsia" w:cs="宋体" w:asciiTheme="minorEastAsia" w:hAnsiTheme="minorEastAsia"/>
          <w:color w:val="auto"/>
          <w:szCs w:val="21"/>
          <w:highlight w:val="none"/>
        </w:rPr>
        <w:t xml:space="preserve">，并</w:t>
      </w:r>
      <w:r>
        <w:rPr>
          <w:rFonts w:hint="eastAsia" w:asciiTheme="minorEastAsia" w:hAnsiTheme="minorEastAsia"/>
          <w:color w:val="auto"/>
          <w:szCs w:val="21"/>
          <w:highlight w:val="none"/>
        </w:rPr>
        <w:t xml:space="preserve">及时向甲方报告作业情况</w:t>
      </w:r>
      <w:r>
        <w:rPr>
          <w:rFonts w:hint="eastAsia" w:cs="宋体" w:asciiTheme="minorEastAsia" w:hAnsiTheme="minorEastAsia"/>
          <w:color w:val="auto"/>
          <w:szCs w:val="21"/>
          <w:highlight w:val="none"/>
        </w:rPr>
        <w:t xml:space="preserve">。</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12．项目发生安全事件的，乙方须立即采取措施挽救生命，做好现场保护防范次生灾害发生，并立即向甲方报告；事发后，要立即组织成立安全事故（事件）应急处置工作组，积极做好处置工作，防止事态扩大引发舆情；要配合有关方面调查，未了结之前，工作组不解散；事故了结后，应将调查报告及乙方事故处理意见提交甲方备案。（四不放过原则）</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13.乙方应严格遵循、执行</w:t>
      </w:r>
      <w:r>
        <w:rPr>
          <w:rFonts w:hint="eastAsia" w:cs="宋体" w:asciiTheme="minorEastAsia" w:hAnsiTheme="minorEastAsia"/>
          <w:bCs/>
          <w:color w:val="auto"/>
          <w:szCs w:val="21"/>
          <w:highlight w:val="none"/>
        </w:rPr>
        <w:t xml:space="preserve">对应项目的安全作业手册或安全作业标准或安全作业规范。乙方违反安全作业手册或安全作业标准或安全作业规范任一要求的，构成过错，属于违约，应承担违约责任。</w:t>
      </w:r>
      <w:r/>
    </w:p>
    <w:p>
      <w:pPr>
        <w:ind w:firstLine="422"/>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七、项目有关责任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1．项目发生安全事故的，由乙方依法承担事故责任和经济责任，赔偿受害方（包括甲方）因此造成的人身和/或财产损失。</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2．为确保社会稳定，乙方负有经济赔偿兜底责任。</w:t>
      </w:r>
      <w:r/>
    </w:p>
    <w:p>
      <w:pPr>
        <w:ind w:firstLine="422"/>
        <w:spacing w:line="360" w:lineRule="auto"/>
        <w:shd w:val="clear" w:color="auto" w:fill="ffffff"/>
        <w:widowControl/>
        <w:rPr>
          <w:rFonts w:cs="宋体" w:asciiTheme="minorEastAsia" w:hAnsiTheme="minorEastAsia"/>
          <w:b/>
          <w:color w:val="auto"/>
          <w:spacing w:val="6"/>
          <w:szCs w:val="21"/>
          <w:highlight w:val="none"/>
        </w:rPr>
      </w:pPr>
      <w:r>
        <w:rPr>
          <w:rFonts w:hint="eastAsia" w:cs="宋体" w:asciiTheme="minorEastAsia" w:hAnsiTheme="minorEastAsia"/>
          <w:b/>
          <w:color w:val="auto"/>
          <w:szCs w:val="21"/>
          <w:highlight w:val="none"/>
        </w:rPr>
        <w:t xml:space="preserve">八</w:t>
      </w:r>
      <w:r>
        <w:rPr>
          <w:rFonts w:hint="eastAsia" w:cs="宋体" w:asciiTheme="minorEastAsia" w:hAnsiTheme="minorEastAsia"/>
          <w:b/>
          <w:color w:val="auto"/>
          <w:spacing w:val="6"/>
          <w:szCs w:val="21"/>
          <w:highlight w:val="none"/>
        </w:rPr>
        <w:t xml:space="preserve">、甲乙双方必须严格执行本协议，本协议效力独立于主合同。</w:t>
      </w:r>
      <w:r>
        <w:rPr>
          <w:rFonts w:hint="eastAsia" w:cs="宋体" w:asciiTheme="minorEastAsia" w:hAnsiTheme="minorEastAsia"/>
          <w:b/>
          <w:color w:val="auto"/>
          <w:szCs w:val="21"/>
          <w:highlight w:val="none"/>
        </w:rPr>
        <w:t xml:space="preserve">本协议在履行过程中发生的争议，由双方当事人协商解决或由甲方组织向第三方机构申请调解。调解不成的，甲乙双方应向甲方所在地法院提起诉讼。</w:t>
      </w:r>
      <w:r/>
    </w:p>
    <w:p>
      <w:pPr>
        <w:ind w:firstLine="482"/>
        <w:shd w:val="clear" w:color="auto" w:fill="ffffff"/>
        <w:widowControl/>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九、</w:t>
      </w:r>
      <w:r>
        <w:rPr>
          <w:rFonts w:hint="eastAsia" w:cs="宋体" w:asciiTheme="minorEastAsia" w:hAnsiTheme="minorEastAsia"/>
          <w:bCs/>
          <w:color w:val="auto"/>
          <w:szCs w:val="21"/>
          <w:highlight w:val="none"/>
        </w:rPr>
        <w:t xml:space="preserve">本协议包括附件《承包单位安全生产主体责任清单（通用）》</w:t>
      </w:r>
      <w:r>
        <w:rPr>
          <w:rFonts w:hint="eastAsia" w:cs="宋体" w:asciiTheme="minorEastAsia" w:hAnsiTheme="minorEastAsia"/>
          <w:color w:val="auto"/>
          <w:szCs w:val="21"/>
          <w:highlight w:val="none"/>
        </w:rPr>
        <w:t xml:space="preserve">本协议（含附件1）经双方法定代表人签字并加盖公章后生效。</w:t>
      </w:r>
      <w:r/>
    </w:p>
    <w:p>
      <w:pPr>
        <w:ind w:firstLine="480"/>
        <w:shd w:val="clear" w:color="auto" w:fill="ffffff"/>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80"/>
        <w:shd w:val="clear" w:color="auto" w:fill="ffffff"/>
        <w:widowControl/>
        <w:rPr>
          <w:rFonts w:hint="eastAsia" w:asciiTheme="minorEastAsia" w:hAnsiTheme="minorEastAsia"/>
          <w:color w:val="auto"/>
          <w:szCs w:val="21"/>
          <w:highlight w:val="none"/>
        </w:rPr>
      </w:pPr>
      <w:r>
        <w:rPr>
          <w:rFonts w:hint="eastAsia" w:asciiTheme="minorEastAsia" w:hAnsiTheme="minorEastAsia"/>
          <w:color w:val="auto"/>
          <w:szCs w:val="21"/>
          <w:highlight w:val="none"/>
        </w:rPr>
      </w:r>
      <w:r/>
    </w:p>
    <w:p>
      <w:pPr>
        <w:pStyle w:val="821"/>
        <w:rPr>
          <w:color w:val="auto"/>
          <w:highlight w:val="none"/>
        </w:rPr>
      </w:pPr>
      <w:r>
        <w:rPr>
          <w:color w:val="auto"/>
          <w:highlight w:val="none"/>
        </w:rPr>
      </w:r>
      <w:r/>
    </w:p>
    <w:tbl>
      <w:tblPr>
        <w:tblStyle w:val="84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4"/>
      </w:tblGrid>
      <w:tr>
        <w:trPr/>
        <w:tc>
          <w:tcPr>
            <w:tcW w:w="4643" w:type="dxa"/>
            <w:textDirection w:val="lrTb"/>
            <w:noWrap w:val="false"/>
          </w:tcPr>
          <w:p>
            <w:pPr>
              <w:ind w:firstLine="480"/>
              <w:shd w:val="clear" w:color="auto" w:fill="ffffff"/>
              <w:widowControl/>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rPr>
              <w:t xml:space="preserve">甲方：（签章）</w:t>
            </w:r>
            <w:r/>
          </w:p>
          <w:p>
            <w:pPr>
              <w:ind w:firstLine="480"/>
              <w:shd w:val="clear" w:color="auto" w:fill="ffffff"/>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ind w:firstLine="480"/>
              <w:shd w:val="clear" w:color="auto" w:fill="ffffff"/>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ind w:firstLine="480"/>
              <w:shd w:val="clear" w:color="auto" w:fill="ffffff"/>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ind w:firstLine="480"/>
              <w:shd w:val="clear" w:color="auto" w:fill="ffffff"/>
              <w:widowControl/>
              <w:rPr>
                <w:rFonts w:asciiTheme="minorEastAsia" w:hAnsiTheme="minorEastAsia"/>
                <w:color w:val="auto"/>
                <w:szCs w:val="21"/>
                <w:highlight w:val="none"/>
              </w:rPr>
            </w:pPr>
            <w:r>
              <w:rPr>
                <w:rFonts w:hint="eastAsia" w:cs="宋体" w:asciiTheme="minorEastAsia" w:hAnsiTheme="minorEastAsia"/>
                <w:color w:val="auto"/>
                <w:szCs w:val="21"/>
                <w:highlight w:val="none"/>
              </w:rPr>
              <w:t xml:space="preserve">法定代表人：</w:t>
            </w:r>
            <w:r/>
          </w:p>
        </w:tc>
        <w:tc>
          <w:tcPr>
            <w:tcW w:w="4644" w:type="dxa"/>
            <w:textDirection w:val="lrTb"/>
            <w:noWrap w:val="false"/>
          </w:tcPr>
          <w:p>
            <w:pPr>
              <w:ind w:firstLine="480"/>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乙方：（签章）</w:t>
            </w:r>
            <w:r/>
          </w:p>
          <w:p>
            <w:pPr>
              <w:ind w:firstLine="480"/>
              <w:shd w:val="clear" w:color="auto" w:fill="ffffff"/>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ind w:firstLine="480"/>
              <w:shd w:val="clear" w:color="auto" w:fill="ffffff"/>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ind w:firstLine="480"/>
              <w:shd w:val="clear" w:color="auto" w:fill="ffffff"/>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ind w:firstLine="480"/>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法定代表人：</w:t>
            </w:r>
            <w:r/>
          </w:p>
        </w:tc>
      </w:tr>
    </w:tbl>
    <w:p>
      <w:pPr>
        <w:pStyle w:val="844"/>
        <w:ind w:firstLine="480"/>
        <w:jc w:val="both"/>
        <w:spacing w:before="0" w:beforeAutospacing="0" w:after="0" w:afterAutospacing="0" w:line="324" w:lineRule="auto"/>
        <w:shd w:val="clear" w:color="auto" w:fill="ffffff"/>
        <w:rPr>
          <w:rFonts w:ascii="仿宋" w:hAnsi="仿宋" w:eastAsia="仿宋"/>
          <w:color w:val="auto"/>
          <w:sz w:val="24"/>
          <w:szCs w:val="24"/>
          <w:highlight w:val="none"/>
        </w:rPr>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7" w:h="16840" w:orient="portrait"/>
          <w:pgMar w:top="1418" w:right="1418" w:bottom="1418" w:left="1418" w:header="851" w:footer="992" w:gutter="0"/>
          <w:cols w:num="1" w:sep="0" w:space="720" w:equalWidth="1"/>
          <w:docGrid w:linePitch="360"/>
        </w:sectPr>
      </w:pPr>
      <w:r>
        <w:rPr>
          <w:rFonts w:ascii="仿宋" w:hAnsi="仿宋" w:eastAsia="仿宋"/>
          <w:color w:val="auto"/>
          <w:sz w:val="24"/>
          <w:szCs w:val="24"/>
          <w:highlight w:val="none"/>
        </w:rPr>
      </w:r>
      <w:r/>
    </w:p>
    <w:p>
      <w:pPr>
        <w:ind w:firstLine="0"/>
        <w:jc w:val="center"/>
        <w:spacing w:line="6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项目安全协议书附件：承包单位安全生产主体责任清单（通用）</w:t>
      </w:r>
      <w:r/>
    </w:p>
    <w:p>
      <w:pPr>
        <w:ind w:firstLine="560"/>
        <w:jc w:val="center"/>
        <w:spacing w:line="6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480"/>
        <w:rPr>
          <w:rFonts w:asciiTheme="minorEastAsia" w:hAnsiTheme="minorEastAsia"/>
          <w:color w:val="auto"/>
          <w:highlight w:val="none"/>
        </w:rPr>
      </w:pPr>
      <w:r>
        <w:rPr>
          <w:rFonts w:hint="eastAsia" w:asciiTheme="minorEastAsia" w:hAnsiTheme="minorEastAsia"/>
          <w:color w:val="auto"/>
          <w:highlight w:val="none"/>
        </w:rPr>
        <w:t xml:space="preserve">注：本主体责任清单项下的“生产”为广义，包括且不限于责任主体的各类生产、经营、建设、施工、作业等活动。</w:t>
      </w:r>
      <w:r/>
    </w:p>
    <w:tbl>
      <w:tblPr>
        <w:tblStyle w:val="820"/>
        <w:tblW w:w="5000" w:type="pct"/>
        <w:tblInd w:w="0" w:type="dxa"/>
        <w:tblLayout w:type="fixed"/>
        <w:tblCellMar>
          <w:left w:w="28" w:type="dxa"/>
          <w:top w:w="0" w:type="dxa"/>
          <w:right w:w="28" w:type="dxa"/>
          <w:bottom w:w="0" w:type="dxa"/>
        </w:tblCellMar>
        <w:tblLook w:val="04A0" w:firstRow="1" w:lastRow="0" w:firstColumn="1" w:lastColumn="0" w:noHBand="0" w:noVBand="1"/>
      </w:tblPr>
      <w:tblGrid>
        <w:gridCol w:w="563"/>
        <w:gridCol w:w="329"/>
        <w:gridCol w:w="938"/>
        <w:gridCol w:w="6532"/>
      </w:tblGrid>
      <w:tr>
        <w:trPr>
          <w:trHeight w:val="567"/>
          <w:tblHeader/>
        </w:trPr>
        <w:tc>
          <w:tcPr>
            <w:tcBorders>
              <w:top w:val="single" w:color="auto" w:sz="4" w:space="0"/>
              <w:left w:val="single" w:color="auto" w:sz="4" w:space="0"/>
              <w:bottom w:val="single" w:color="auto" w:sz="4" w:space="0"/>
              <w:right w:val="single" w:color="auto" w:sz="4" w:space="0"/>
            </w:tcBorders>
            <w:tcW w:w="336" w:type="pct"/>
            <w:vAlign w:val="center"/>
            <w:textDirection w:val="lrTb"/>
            <w:noWrap/>
          </w:tcPr>
          <w:p>
            <w:pPr>
              <w:jc w:val="center"/>
              <w:widowControl/>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责任类别</w:t>
            </w:r>
            <w:r/>
          </w:p>
        </w:tc>
        <w:tc>
          <w:tcPr>
            <w:tcBorders>
              <w:top w:val="single" w:color="auto"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561" w:type="pct"/>
            <w:vAlign w:val="center"/>
            <w:textDirection w:val="lrTb"/>
            <w:noWrap/>
          </w:tcPr>
          <w:p>
            <w:pPr>
              <w:jc w:val="center"/>
              <w:widowControl/>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责任要点</w:t>
            </w:r>
            <w:r/>
          </w:p>
        </w:tc>
        <w:tc>
          <w:tcPr>
            <w:tcBorders>
              <w:top w:val="single" w:color="auto" w:sz="4" w:space="0"/>
              <w:left w:val="none" w:color="000000" w:sz="4" w:space="0"/>
              <w:bottom w:val="single" w:color="auto" w:sz="4" w:space="0"/>
              <w:right w:val="single" w:color="auto" w:sz="4" w:space="0"/>
            </w:tcBorders>
            <w:tcW w:w="3906" w:type="pct"/>
            <w:vAlign w:val="center"/>
            <w:textDirection w:val="lrTb"/>
            <w:noWrap/>
          </w:tcPr>
          <w:p>
            <w:pPr>
              <w:jc w:val="center"/>
              <w:widowControl/>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责任内容</w:t>
            </w:r>
            <w:r/>
          </w:p>
        </w:tc>
      </w:tr>
      <w:tr>
        <w:trPr>
          <w:trHeight w:val="2010"/>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严格落实第一责任人责任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承包单位法定代表人和实际控制人切实履行第一责任</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2189"/>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坚持依法生产经营、建设施工等活动</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2454"/>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严格落实第一责任人责任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加强安全管理机构和人员配备</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r/>
          </w:p>
        </w:tc>
      </w:tr>
      <w:tr>
        <w:trPr>
          <w:trHeight w:val="1411"/>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加大安全生产经费投入</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2191"/>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开展安全生产标准化建设</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w:t>
            </w:r>
            <w:r>
              <w:rPr>
                <w:rFonts w:hint="eastAsia" w:cs="宋体" w:asciiTheme="minorEastAsia" w:hAnsiTheme="minorEastAsia"/>
                <w:color w:val="auto"/>
                <w:szCs w:val="21"/>
                <w:highlight w:val="none"/>
                <w:lang w:eastAsia="zh-CN"/>
              </w:rPr>
              <w:t xml:space="preserve">法律法规</w:t>
            </w:r>
            <w:r>
              <w:rPr>
                <w:rFonts w:hint="eastAsia" w:cs="宋体" w:asciiTheme="minorEastAsia" w:hAnsiTheme="minorEastAsia"/>
                <w:color w:val="auto"/>
                <w:szCs w:val="21"/>
                <w:highlight w:val="none"/>
              </w:rPr>
              <w:t xml:space="preserve">、标准、规程要求，实现安全行为规范化。</w:t>
            </w:r>
            <w:r/>
          </w:p>
        </w:tc>
      </w:tr>
      <w:tr>
        <w:trPr>
          <w:trHeight w:val="2332"/>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严格落实全员岗位责任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建立健全全员安全生产责任制</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1033"/>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开展安全生产教育培训</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严格按照国家安全培训规定要求，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2018"/>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严格落实安全防控责任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加强安全风险辨识管控</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同时将较大以上安全风险信息及时书面报告甲方。</w:t>
            </w:r>
            <w:r/>
          </w:p>
        </w:tc>
      </w:tr>
      <w:tr>
        <w:trPr>
          <w:trHeight w:val="1113"/>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加强事故隐患排查治理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承包单位应建立全员参与、全岗位覆盖、全过程衔接的隐患排查机制和清单管理、</w:t>
            </w:r>
            <w:r>
              <w:rPr>
                <w:rFonts w:hint="eastAsia" w:cs="宋体" w:asciiTheme="minorEastAsia" w:hAnsiTheme="minorEastAsia"/>
                <w:color w:val="auto"/>
                <w:szCs w:val="21"/>
                <w:highlight w:val="none"/>
              </w:rPr>
              <w:t xml:space="preserve">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对所查的问题必须明确整改措施、整改时间及负责人，并以书面的形式上报甲方并立即整改，无法立即整改的隐患，治理前要研究制定防范措施，落实监控责任，防止隐患发展为事故。</w:t>
            </w:r>
            <w:r/>
          </w:p>
        </w:tc>
      </w:tr>
      <w:tr>
        <w:trPr>
          <w:trHeight w:val="1033"/>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严格落实安全防控责任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加强各类危险源、危化品使用安全管理</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承包单位涉及危险化学品存储和使用的，项目承包单位应将危险化学品放</w:t>
            </w:r>
            <w:r>
              <w:rPr>
                <w:rFonts w:hint="eastAsia" w:cs="宋体" w:asciiTheme="minorEastAsia" w:hAnsiTheme="minorEastAsia"/>
                <w:color w:val="auto"/>
                <w:szCs w:val="21"/>
                <w:highlight w:val="none"/>
                <w:lang w:eastAsia="zh-CN"/>
              </w:rPr>
              <w:t xml:space="preserve">置在</w:t>
            </w:r>
            <w:r>
              <w:rPr>
                <w:rFonts w:hint="eastAsia" w:cs="宋体" w:asciiTheme="minorEastAsia" w:hAnsiTheme="minorEastAsia"/>
                <w:color w:val="auto"/>
                <w:szCs w:val="21"/>
                <w:highlight w:val="none"/>
              </w:rPr>
              <w:t xml:space="preserve">安全区域内，远离火源、电源、热源，专人保管并登记出入库。涉及重大危险源的，应进行登记和建档，采用先进技术手段对重大危险源实施现场动态监控，定期检测评估，制定应急预案，完善</w:t>
            </w:r>
            <w:r>
              <w:rPr>
                <w:rFonts w:hint="eastAsia" w:cs="宋体" w:asciiTheme="minorEastAsia" w:hAnsiTheme="minorEastAsia"/>
                <w:color w:val="auto"/>
                <w:szCs w:val="21"/>
                <w:highlight w:val="none"/>
              </w:rPr>
              <w:t xml:space="preserve">控制措施，将相关信息报园区属地应急管理部门和甲方备案，并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2148"/>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加强危险作业安全管理</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1541"/>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认真执行安全生产“三同时”制度</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1724"/>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加强从业人员安全防护管理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按照要求购买责任险和意外险等保险，覆盖项目全员和全周期。</w:t>
            </w:r>
            <w:r/>
          </w:p>
        </w:tc>
      </w:tr>
      <w:tr>
        <w:trPr>
          <w:trHeight w:val="2441"/>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加强外包等业务安全管理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1012"/>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加强复工安全管理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承包单位复工前，应严格按照国家及行业有关标准和规定，制定复工方案，组织对安全生产相关设备设施进行全面检查，确保安全方可复工使用。</w:t>
            </w:r>
            <w:r/>
          </w:p>
        </w:tc>
      </w:tr>
      <w:tr>
        <w:trPr>
          <w:trHeight w:val="2609"/>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强化应急救援能力建设</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针对项目可能发生的生产安全事故特点及危害，制定相应的应急救援预案。建立专职或兼职人员组成的应急救援队伍，配备与项目实施风险等级相适应的应急救援器材、设备、装备等物资和各类消防器材，定期检查并记录，确保应急救援器材、设备、装备等物资和各类消防器材完好，定期组织应急救援实战演练和人员避险自救训练，使各级各类人员熟悉应急救援预案，熟记岗位职责和应急处置要点，熟练操作应急救援器材和设备、装备，提高现场</w:t>
            </w:r>
            <w:r>
              <w:rPr>
                <w:rFonts w:hint="eastAsia" w:cs="宋体" w:asciiTheme="minorEastAsia" w:hAnsiTheme="minorEastAsia"/>
                <w:color w:val="auto"/>
                <w:szCs w:val="21"/>
                <w:highlight w:val="none"/>
                <w:lang w:eastAsia="zh-CN"/>
              </w:rPr>
              <w:t xml:space="preserve">应</w:t>
            </w:r>
            <w:r>
              <w:rPr>
                <w:rFonts w:hint="eastAsia" w:cs="宋体" w:asciiTheme="minorEastAsia" w:hAnsiTheme="minorEastAsia"/>
                <w:color w:val="auto"/>
                <w:szCs w:val="21"/>
                <w:highlight w:val="none"/>
              </w:rPr>
              <w:t xml:space="preserve">急救援能力。</w:t>
            </w:r>
            <w:r/>
          </w:p>
        </w:tc>
      </w:tr>
      <w:tr>
        <w:trPr>
          <w:trHeight w:val="1907"/>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严格事故报告和应急处置</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2104"/>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强化举一反三整改落实</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1269"/>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安全值班值守</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承包单位应建立安全值班值守制度，确保项目安全值班值守。按甲方指令做好特殊时期（包括且不限于重大活动、特殊气象条件等）全天候安全相关值班值守。</w:t>
            </w:r>
            <w:r/>
          </w:p>
        </w:tc>
      </w:tr>
    </w:tbl>
    <w:p>
      <w:pPr>
        <w:ind w:firstLine="560"/>
        <w:spacing w:line="460" w:lineRule="exact"/>
        <w:rPr>
          <w:rFonts w:ascii="仿宋" w:hAnsi="仿宋" w:eastAsia="仿宋" w:cs="宋体"/>
          <w:bCs/>
          <w:color w:val="auto"/>
          <w:sz w:val="28"/>
          <w:szCs w:val="28"/>
          <w:highlight w:val="none"/>
        </w:rPr>
      </w:pPr>
      <w:r>
        <w:rPr>
          <w:rFonts w:ascii="仿宋" w:hAnsi="仿宋" w:eastAsia="仿宋" w:cs="宋体"/>
          <w:bCs/>
          <w:color w:val="auto"/>
          <w:sz w:val="28"/>
          <w:szCs w:val="28"/>
          <w:highlight w:val="none"/>
        </w:rPr>
      </w:r>
      <w:bookmarkEnd w:id="29"/>
      <w:r/>
      <w:r/>
    </w:p>
    <w:p>
      <w:pPr>
        <w:rPr>
          <w:color w:val="auto"/>
          <w:highlight w:val="none"/>
        </w:rPr>
      </w:pPr>
      <w:r>
        <w:rPr>
          <w:color w:val="auto"/>
          <w:highlight w:val="none"/>
        </w:rPr>
      </w:r>
      <w:r/>
    </w:p>
    <w:p>
      <w:pPr>
        <w:rPr>
          <w:color w:val="auto"/>
          <w:highlight w:val="none"/>
        </w:rPr>
      </w:pPr>
      <w:r>
        <w:rPr>
          <w:color w:val="auto"/>
          <w:highlight w:val="none"/>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47"/>
        <w:ind w:left="0" w:firstLine="422"/>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ind w:left="0"/>
        <w:jc w:val="center"/>
        <w:spacing w:after="0"/>
        <w:rPr>
          <w:rFonts w:hint="eastAsia" w:ascii="宋体" w:hAnsi="宋体" w:eastAsia="宋体" w:cs="Times New Roman"/>
          <w:b/>
          <w:color w:val="auto"/>
          <w:sz w:val="52"/>
          <w:szCs w:val="24"/>
          <w:highlight w:val="none"/>
          <w:lang w:val="en-US" w:eastAsia="zh-CN" w:bidi="ar-SA"/>
        </w:rPr>
      </w:pPr>
      <w:r>
        <w:rPr>
          <w:rFonts w:hint="eastAsia" w:ascii="宋体" w:hAnsi="宋体" w:eastAsia="宋体" w:cs="Times New Roman"/>
          <w:b/>
          <w:color w:val="auto"/>
          <w:sz w:val="52"/>
          <w:szCs w:val="24"/>
          <w:highlight w:val="none"/>
          <w:lang w:val="en-US" w:eastAsia="zh-CN" w:bidi="ar-SA"/>
        </w:rPr>
        <w:br w:type="page" w:clear="all"/>
      </w:r>
      <w:r/>
    </w:p>
    <w:p>
      <w:pPr>
        <w:pStyle w:val="847"/>
        <w:numPr>
          <w:ilvl w:val="0"/>
          <w:numId w:val="1"/>
        </w:numPr>
        <w:ind w:left="0" w:firstLine="0"/>
        <w:jc w:val="center"/>
        <w:spacing w:after="0" w:line="360" w:lineRule="auto"/>
        <w:rPr>
          <w:rFonts w:hint="eastAsia" w:ascii="宋体" w:hAnsi="宋体" w:eastAsia="宋体" w:cs="Times New Roman"/>
          <w:b/>
          <w:color w:val="auto"/>
          <w:sz w:val="52"/>
          <w:szCs w:val="24"/>
          <w:highlight w:val="none"/>
          <w:lang w:val="en-US" w:eastAsia="zh-CN" w:bidi="ar-SA"/>
        </w:rPr>
      </w:pPr>
      <w:r>
        <w:rPr>
          <w:rFonts w:hint="eastAsia" w:ascii="宋体" w:hAnsi="宋体" w:eastAsia="宋体" w:cs="Times New Roman"/>
          <w:b/>
          <w:color w:val="auto"/>
          <w:sz w:val="52"/>
          <w:szCs w:val="24"/>
          <w:highlight w:val="none"/>
          <w:lang w:val="en-US" w:eastAsia="zh-CN" w:bidi="ar-SA"/>
        </w:rPr>
        <w:t xml:space="preserve">评审办法</w:t>
      </w:r>
      <w:r/>
    </w:p>
    <w:p>
      <w:pPr>
        <w:ind w:firstLine="420"/>
        <w:spacing w:line="400" w:lineRule="exact"/>
        <w:rPr>
          <w:rFonts w:asciiTheme="minorEastAsia" w:hAnsiTheme="minorEastAsia"/>
          <w:color w:val="auto"/>
          <w:szCs w:val="21"/>
          <w:highlight w:val="none"/>
        </w:rPr>
      </w:pPr>
      <w:r>
        <w:rPr>
          <w:rFonts w:asciiTheme="minorEastAsia" w:hAnsiTheme="minorEastAsia"/>
          <w:color w:val="auto"/>
          <w:szCs w:val="21"/>
          <w:highlight w:val="none"/>
        </w:rPr>
        <w:t xml:space="preserve">一、评标方法：</w:t>
      </w:r>
      <w:r/>
    </w:p>
    <w:p>
      <w:pPr>
        <w:ind w:firstLine="420"/>
        <w:spacing w:line="400" w:lineRule="exact"/>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本项目评审</w:t>
      </w:r>
      <w:r>
        <w:rPr>
          <w:rFonts w:asciiTheme="minorEastAsia" w:hAnsiTheme="minorEastAsia"/>
          <w:color w:val="auto"/>
          <w:szCs w:val="21"/>
          <w:highlight w:val="none"/>
        </w:rPr>
        <w:t xml:space="preserve">采用综合评分法。即在</w:t>
      </w:r>
      <w:r>
        <w:rPr>
          <w:rFonts w:hint="eastAsia" w:asciiTheme="minorEastAsia" w:hAnsiTheme="minorEastAsia"/>
          <w:color w:val="auto"/>
          <w:szCs w:val="21"/>
          <w:highlight w:val="none"/>
        </w:rPr>
        <w:t xml:space="preserve">实质性响应采购文件要求的</w:t>
      </w:r>
      <w:r>
        <w:rPr>
          <w:rFonts w:asciiTheme="minorEastAsia" w:hAnsiTheme="minorEastAsia"/>
          <w:color w:val="auto"/>
          <w:szCs w:val="21"/>
          <w:highlight w:val="none"/>
        </w:rPr>
        <w:t xml:space="preserve">前提下，按照</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中规定的各项因素进行综合评审。</w:t>
      </w:r>
      <w:r/>
    </w:p>
    <w:p>
      <w:pPr>
        <w:ind w:firstLine="420"/>
        <w:spacing w:line="400" w:lineRule="exact"/>
        <w:rPr>
          <w:rFonts w:asciiTheme="minorEastAsia" w:hAnsiTheme="minorEastAsia"/>
          <w:color w:val="auto"/>
          <w:szCs w:val="21"/>
          <w:highlight w:val="none"/>
        </w:rPr>
      </w:pPr>
      <w:r>
        <w:rPr>
          <w:rFonts w:asciiTheme="minorEastAsia" w:hAnsiTheme="minorEastAsia"/>
          <w:color w:val="auto"/>
          <w:szCs w:val="21"/>
          <w:highlight w:val="none"/>
        </w:rPr>
        <w:t xml:space="preserve">综合评分的主要因素为：价格、</w:t>
      </w:r>
      <w:r>
        <w:rPr>
          <w:rFonts w:hint="eastAsia" w:asciiTheme="minorEastAsia" w:hAnsiTheme="minorEastAsia"/>
          <w:color w:val="auto"/>
          <w:szCs w:val="21"/>
          <w:highlight w:val="none"/>
        </w:rPr>
        <w:t xml:space="preserve">服务方案、服务经验</w:t>
      </w:r>
      <w:r>
        <w:rPr>
          <w:rFonts w:asciiTheme="minorEastAsia" w:hAnsiTheme="minorEastAsia"/>
          <w:color w:val="auto"/>
          <w:szCs w:val="21"/>
          <w:highlight w:val="none"/>
        </w:rPr>
        <w:t xml:space="preserve">、</w:t>
      </w:r>
      <w:r>
        <w:rPr>
          <w:rFonts w:hint="eastAsia" w:asciiTheme="minorEastAsia" w:hAnsiTheme="minorEastAsia"/>
          <w:color w:val="auto"/>
          <w:szCs w:val="21"/>
          <w:highlight w:val="none"/>
        </w:rPr>
        <w:t xml:space="preserve">人员配备、</w:t>
      </w:r>
      <w:r>
        <w:rPr>
          <w:rFonts w:hint="eastAsia" w:asciiTheme="minorEastAsia" w:hAnsiTheme="minorEastAsia"/>
          <w:color w:val="auto"/>
          <w:szCs w:val="21"/>
          <w:highlight w:val="none"/>
          <w:lang w:eastAsia="zh-CN"/>
        </w:rPr>
        <w:t xml:space="preserve">响应单位</w:t>
      </w:r>
      <w:r>
        <w:rPr>
          <w:rFonts w:hint="eastAsia" w:asciiTheme="minorEastAsia" w:hAnsiTheme="minorEastAsia"/>
          <w:color w:val="auto"/>
          <w:szCs w:val="21"/>
          <w:highlight w:val="none"/>
        </w:rPr>
        <w:t xml:space="preserve">综合实力及</w:t>
      </w:r>
      <w:r>
        <w:rPr>
          <w:rFonts w:asciiTheme="minorEastAsia" w:hAnsiTheme="minorEastAsia"/>
          <w:color w:val="auto"/>
          <w:szCs w:val="21"/>
          <w:highlight w:val="none"/>
        </w:rPr>
        <w:t xml:space="preserve">对</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的响应程度，以及相应的商务标和技术标比重或者分值等。</w:t>
      </w:r>
      <w:r/>
    </w:p>
    <w:p>
      <w:pPr>
        <w:ind w:firstLine="420"/>
        <w:spacing w:line="400" w:lineRule="exact"/>
        <w:rPr>
          <w:rFonts w:hint="default" w:eastAsia="宋体" w:asciiTheme="minorEastAsia" w:hAnsiTheme="minorEastAsia"/>
          <w:color w:val="auto"/>
          <w:szCs w:val="21"/>
          <w:highlight w:val="none"/>
          <w:lang w:val="en-US" w:eastAsia="zh-CN"/>
        </w:rPr>
      </w:pPr>
      <w:r>
        <w:rPr>
          <w:rFonts w:asciiTheme="minorEastAsia" w:hAnsiTheme="minorEastAsia"/>
          <w:color w:val="auto"/>
          <w:szCs w:val="21"/>
          <w:highlight w:val="none"/>
        </w:rPr>
        <w:t xml:space="preserve">评标时，评标委员会分别对每个有效</w:t>
      </w:r>
      <w:r>
        <w:rPr>
          <w:rFonts w:hint="eastAsia" w:asciiTheme="minorEastAsia" w:hAnsiTheme="minorEastAsia"/>
          <w:color w:val="auto"/>
          <w:szCs w:val="21"/>
          <w:highlight w:val="none"/>
          <w:lang w:eastAsia="zh-CN"/>
        </w:rPr>
        <w:t xml:space="preserve">响应单位</w:t>
      </w:r>
      <w:r>
        <w:rPr>
          <w:rFonts w:asciiTheme="minorEastAsia" w:hAnsiTheme="minorEastAsia"/>
          <w:color w:val="auto"/>
          <w:szCs w:val="21"/>
          <w:highlight w:val="none"/>
        </w:rPr>
        <w:t xml:space="preserve">的</w:t>
      </w:r>
      <w:r>
        <w:rPr>
          <w:rFonts w:hint="eastAsia" w:asciiTheme="minorEastAsia" w:hAnsiTheme="minorEastAsia"/>
          <w:color w:val="auto"/>
          <w:szCs w:val="21"/>
          <w:highlight w:val="none"/>
        </w:rPr>
        <w:t xml:space="preserve">投</w:t>
      </w:r>
      <w:r>
        <w:rPr>
          <w:rFonts w:asciiTheme="minorEastAsia" w:hAnsiTheme="minorEastAsia"/>
          <w:color w:val="auto"/>
          <w:szCs w:val="21"/>
          <w:highlight w:val="none"/>
        </w:rPr>
        <w:t xml:space="preserve">标书</w:t>
      </w:r>
      <w:r>
        <w:rPr>
          <w:rFonts w:hint="eastAsia" w:asciiTheme="minorEastAsia" w:hAnsiTheme="minorEastAsia"/>
          <w:color w:val="auto"/>
          <w:szCs w:val="21"/>
          <w:highlight w:val="none"/>
        </w:rPr>
        <w:t xml:space="preserve">（报价除外）</w:t>
      </w:r>
      <w:r>
        <w:rPr>
          <w:rFonts w:asciiTheme="minorEastAsia" w:hAnsiTheme="minorEastAsia"/>
          <w:color w:val="auto"/>
          <w:szCs w:val="21"/>
          <w:highlight w:val="none"/>
        </w:rPr>
        <w:t xml:space="preserve">进行评价、打分</w:t>
      </w:r>
      <w:r>
        <w:rPr>
          <w:rFonts w:hint="eastAsia" w:asciiTheme="minorEastAsia" w:hAnsiTheme="minorEastAsia"/>
          <w:color w:val="auto"/>
          <w:szCs w:val="21"/>
          <w:highlight w:val="none"/>
        </w:rPr>
        <w:t xml:space="preserve">后</w:t>
      </w:r>
      <w:r>
        <w:rPr>
          <w:rFonts w:asciiTheme="minorEastAsia" w:hAnsiTheme="minorEastAsia"/>
          <w:color w:val="auto"/>
          <w:szCs w:val="21"/>
          <w:highlight w:val="none"/>
        </w:rPr>
        <w:t xml:space="preserve">汇总</w:t>
      </w:r>
      <w:r>
        <w:rPr>
          <w:rFonts w:hint="eastAsia" w:asciiTheme="minorEastAsia" w:hAnsiTheme="minorEastAsia"/>
          <w:color w:val="auto"/>
          <w:szCs w:val="21"/>
          <w:highlight w:val="none"/>
        </w:rPr>
        <w:t xml:space="preserve">，</w:t>
      </w:r>
      <w:r>
        <w:rPr>
          <w:rFonts w:asciiTheme="minorEastAsia" w:hAnsiTheme="minorEastAsia"/>
          <w:color w:val="auto"/>
          <w:szCs w:val="21"/>
          <w:highlight w:val="none"/>
        </w:rPr>
        <w:t xml:space="preserve">按算术平均方法计算出每个</w:t>
      </w:r>
      <w:r>
        <w:rPr>
          <w:rFonts w:hint="eastAsia" w:asciiTheme="minorEastAsia" w:hAnsiTheme="minorEastAsia"/>
          <w:color w:val="auto"/>
          <w:szCs w:val="21"/>
          <w:highlight w:val="none"/>
          <w:lang w:eastAsia="zh-CN"/>
        </w:rPr>
        <w:t xml:space="preserve">响应单位</w:t>
      </w:r>
      <w:r>
        <w:rPr>
          <w:rFonts w:asciiTheme="minorEastAsia" w:hAnsiTheme="minorEastAsia"/>
          <w:color w:val="auto"/>
          <w:szCs w:val="21"/>
          <w:highlight w:val="none"/>
        </w:rPr>
        <w:t xml:space="preserve">的得分；报价得分直接计算取得，二者相加为</w:t>
      </w:r>
      <w:r>
        <w:rPr>
          <w:rFonts w:hint="eastAsia" w:asciiTheme="minorEastAsia" w:hAnsiTheme="minorEastAsia"/>
          <w:color w:val="auto"/>
          <w:szCs w:val="21"/>
          <w:highlight w:val="none"/>
          <w:lang w:eastAsia="zh-CN"/>
        </w:rPr>
        <w:t xml:space="preserve">响应单位</w:t>
      </w:r>
      <w:r>
        <w:rPr>
          <w:rFonts w:asciiTheme="minorEastAsia" w:hAnsiTheme="minorEastAsia"/>
          <w:color w:val="auto"/>
          <w:szCs w:val="21"/>
          <w:highlight w:val="none"/>
        </w:rPr>
        <w:t xml:space="preserve">的总得分</w:t>
      </w:r>
      <w:r>
        <w:rPr>
          <w:rFonts w:hint="eastAsia" w:asciiTheme="minorEastAsia" w:hAnsiTheme="minorEastAsia"/>
          <w:color w:val="auto"/>
          <w:szCs w:val="21"/>
          <w:highlight w:val="none"/>
          <w:lang w:eastAsia="zh-CN"/>
        </w:rPr>
        <w:t xml:space="preserve">，</w:t>
      </w:r>
      <w:r>
        <w:rPr>
          <w:rFonts w:hint="eastAsia" w:asciiTheme="minorEastAsia" w:hAnsiTheme="minorEastAsia"/>
          <w:color w:val="auto"/>
          <w:szCs w:val="21"/>
          <w:highlight w:val="none"/>
          <w:lang w:val="en-US" w:eastAsia="zh-CN"/>
        </w:rPr>
        <w:t xml:space="preserve">总分最高的前三名为成交候选供应商。</w:t>
      </w:r>
      <w:r/>
    </w:p>
    <w:p>
      <w:pPr>
        <w:ind w:firstLine="420"/>
        <w:spacing w:line="400" w:lineRule="exact"/>
        <w:rPr>
          <w:rFonts w:asciiTheme="minorEastAsia" w:hAnsiTheme="minorEastAsia"/>
          <w:color w:val="auto"/>
          <w:szCs w:val="21"/>
          <w:highlight w:val="none"/>
        </w:rPr>
      </w:pPr>
      <w:r>
        <w:rPr>
          <w:rFonts w:asciiTheme="minorEastAsia" w:hAnsiTheme="minorEastAsia"/>
          <w:color w:val="auto"/>
          <w:szCs w:val="21"/>
          <w:highlight w:val="none"/>
        </w:rPr>
        <w:t xml:space="preserve">二、综合评分标准：</w:t>
      </w:r>
      <w:r/>
    </w:p>
    <w:p>
      <w:pPr>
        <w:ind w:firstLine="420"/>
        <w:spacing w:line="400" w:lineRule="exact"/>
        <w:rPr>
          <w:rFonts w:asciiTheme="minorEastAsia" w:hAnsiTheme="minorEastAsia"/>
          <w:color w:val="auto"/>
          <w:szCs w:val="21"/>
          <w:highlight w:val="none"/>
        </w:rPr>
      </w:pPr>
      <w:r>
        <w:rPr>
          <w:rFonts w:asciiTheme="minorEastAsia" w:hAnsiTheme="minorEastAsia"/>
          <w:color w:val="auto"/>
          <w:szCs w:val="21"/>
          <w:highlight w:val="none"/>
        </w:rPr>
        <w:t xml:space="preserve">本次</w:t>
      </w:r>
      <w:r>
        <w:rPr>
          <w:rFonts w:hint="eastAsia" w:asciiTheme="minorEastAsia" w:hAnsiTheme="minorEastAsia"/>
          <w:color w:val="auto"/>
          <w:szCs w:val="21"/>
          <w:highlight w:val="none"/>
          <w:lang w:eastAsia="zh-CN"/>
        </w:rPr>
        <w:t xml:space="preserve">磋商</w:t>
      </w:r>
      <w:r>
        <w:rPr>
          <w:rFonts w:asciiTheme="minorEastAsia" w:hAnsiTheme="minorEastAsia"/>
          <w:color w:val="auto"/>
          <w:szCs w:val="21"/>
          <w:highlight w:val="none"/>
        </w:rPr>
        <w:t xml:space="preserve">的评标方法采用综合评估方法，并以评分方法进行评估，总分值为100分，评审因素及各比重如下：价格分值占总分值的比重为</w:t>
      </w:r>
      <w:r>
        <w:rPr>
          <w:rFonts w:hint="eastAsia" w:asciiTheme="minorEastAsia" w:hAnsiTheme="minorEastAsia"/>
          <w:color w:val="auto"/>
          <w:szCs w:val="21"/>
          <w:highlight w:val="none"/>
          <w:lang w:val="en-US" w:eastAsia="zh-CN"/>
        </w:rPr>
        <w:t xml:space="preserve">2</w:t>
      </w:r>
      <w:r>
        <w:rPr>
          <w:rFonts w:hint="eastAsia" w:asciiTheme="minorEastAsia" w:hAnsiTheme="minorEastAsia"/>
          <w:color w:val="auto"/>
          <w:szCs w:val="21"/>
          <w:highlight w:val="none"/>
        </w:rPr>
        <w:t xml:space="preserve">0</w:t>
      </w:r>
      <w:r>
        <w:rPr>
          <w:rFonts w:asciiTheme="minorEastAsia" w:hAnsiTheme="minorEastAsia"/>
          <w:color w:val="auto"/>
          <w:szCs w:val="21"/>
          <w:highlight w:val="none"/>
        </w:rPr>
        <w:t xml:space="preserve">%（权重），技术与质量及其它</w:t>
      </w:r>
      <w:r>
        <w:rPr>
          <w:rFonts w:hint="eastAsia" w:asciiTheme="minorEastAsia" w:hAnsiTheme="minorEastAsia"/>
          <w:color w:val="auto"/>
          <w:szCs w:val="21"/>
          <w:highlight w:val="none"/>
        </w:rPr>
        <w:t xml:space="preserve">占</w:t>
      </w:r>
      <w:r>
        <w:rPr>
          <w:rFonts w:hint="eastAsia" w:asciiTheme="minorEastAsia" w:hAnsiTheme="minorEastAsia"/>
          <w:color w:val="auto"/>
          <w:szCs w:val="21"/>
          <w:highlight w:val="none"/>
          <w:lang w:val="en-US" w:eastAsia="zh-CN"/>
        </w:rPr>
        <w:t xml:space="preserve">80</w:t>
      </w:r>
      <w:r>
        <w:rPr>
          <w:rFonts w:hint="eastAsia" w:asciiTheme="minorEastAsia" w:hAnsiTheme="minorEastAsia"/>
          <w:color w:val="auto"/>
          <w:szCs w:val="21"/>
          <w:highlight w:val="none"/>
        </w:rPr>
        <w:t xml:space="preserve">%（权重）</w:t>
      </w:r>
      <w:r>
        <w:rPr>
          <w:rFonts w:asciiTheme="minorEastAsia" w:hAnsiTheme="minorEastAsia"/>
          <w:color w:val="auto"/>
          <w:szCs w:val="21"/>
          <w:highlight w:val="none"/>
        </w:rPr>
        <w:t xml:space="preserve">。</w:t>
      </w:r>
      <w:r/>
    </w:p>
    <w:p>
      <w:pPr>
        <w:ind w:firstLine="422"/>
        <w:spacing w:line="400" w:lineRule="exact"/>
        <w:rPr>
          <w:rFonts w:cs="宋体" w:asciiTheme="minorEastAsia" w:hAnsiTheme="minorEastAsia"/>
          <w:b/>
          <w:color w:val="auto"/>
          <w:szCs w:val="21"/>
          <w:highlight w:val="none"/>
        </w:rPr>
        <w:outlineLvl w:val="1"/>
      </w:pPr>
      <w:r>
        <w:rPr>
          <w:rFonts w:hint="eastAsia" w:cs="宋体" w:asciiTheme="minorEastAsia" w:hAnsiTheme="minorEastAsia"/>
          <w:b/>
          <w:color w:val="auto"/>
          <w:szCs w:val="21"/>
          <w:highlight w:val="none"/>
        </w:rPr>
        <w:t xml:space="preserve">（一）投标报价（</w:t>
      </w:r>
      <w:r>
        <w:rPr>
          <w:rFonts w:hint="eastAsia" w:cs="宋体" w:asciiTheme="minorEastAsia" w:hAnsiTheme="minorEastAsia"/>
          <w:b/>
          <w:color w:val="auto"/>
          <w:szCs w:val="21"/>
          <w:highlight w:val="none"/>
          <w:lang w:val="en-US" w:eastAsia="zh-CN"/>
        </w:rPr>
        <w:t xml:space="preserve">2</w:t>
      </w:r>
      <w:r>
        <w:rPr>
          <w:rFonts w:hint="eastAsia" w:cs="宋体" w:asciiTheme="minorEastAsia" w:hAnsiTheme="minorEastAsia"/>
          <w:b/>
          <w:color w:val="auto"/>
          <w:szCs w:val="21"/>
          <w:highlight w:val="none"/>
        </w:rPr>
        <w:t xml:space="preserve">0分）</w:t>
      </w:r>
      <w:r/>
    </w:p>
    <w:p>
      <w:pPr>
        <w:ind w:firstLine="420"/>
        <w:spacing w:line="40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1、价格分采用低价优先法计算，即满足</w:t>
      </w:r>
      <w:r>
        <w:rPr>
          <w:rFonts w:hint="eastAsia" w:cs="宋体" w:asciiTheme="minorEastAsia" w:hAnsiTheme="minorEastAsia"/>
          <w:color w:val="auto"/>
          <w:szCs w:val="21"/>
          <w:highlight w:val="none"/>
          <w:lang w:eastAsia="zh-CN"/>
        </w:rPr>
        <w:t xml:space="preserve">采购文件</w:t>
      </w:r>
      <w:r>
        <w:rPr>
          <w:rFonts w:hint="eastAsia" w:cs="宋体" w:asciiTheme="minorEastAsia" w:hAnsiTheme="minorEastAsia"/>
          <w:color w:val="auto"/>
          <w:szCs w:val="21"/>
          <w:highlight w:val="none"/>
        </w:rPr>
        <w:t xml:space="preserve">要求且投标价格最低的投标报价为评标基准价，其价格分为满分。其他</w:t>
      </w:r>
      <w:r>
        <w:rPr>
          <w:rFonts w:hint="eastAsia" w:cs="宋体" w:asciiTheme="minorEastAsia" w:hAnsiTheme="minorEastAsia"/>
          <w:color w:val="auto"/>
          <w:szCs w:val="21"/>
          <w:highlight w:val="none"/>
          <w:lang w:eastAsia="zh-CN"/>
        </w:rPr>
        <w:t xml:space="preserve">响应单位</w:t>
      </w:r>
      <w:r>
        <w:rPr>
          <w:rFonts w:hint="eastAsia" w:cs="宋体" w:asciiTheme="minorEastAsia" w:hAnsiTheme="minorEastAsia"/>
          <w:color w:val="auto"/>
          <w:szCs w:val="21"/>
          <w:highlight w:val="none"/>
        </w:rPr>
        <w:t xml:space="preserve">的价格分统一按照下列公式计算：（保留小数点后二位）</w:t>
      </w:r>
      <w:r/>
    </w:p>
    <w:p>
      <w:pPr>
        <w:ind w:firstLine="420"/>
        <w:spacing w:line="40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投标报价得分=（评标基准价/投标报价）*价格权值*100（价格权值为</w:t>
      </w: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0%）</w:t>
      </w:r>
      <w:r/>
    </w:p>
    <w:p>
      <w:pPr>
        <w:ind w:firstLine="422"/>
        <w:spacing w:line="360" w:lineRule="auto"/>
        <w:rPr>
          <w:rFonts w:hint="eastAsia" w:ascii="宋体" w:hAnsi="宋体" w:eastAsia="宋体" w:cs="宋体"/>
          <w:b/>
          <w:color w:val="auto"/>
          <w:szCs w:val="21"/>
          <w:highlight w:val="none"/>
        </w:rPr>
        <w:outlineLvl w:val="1"/>
      </w:pPr>
      <w:r>
        <w:rPr>
          <w:rFonts w:hint="eastAsia" w:cs="宋体" w:asciiTheme="minorEastAsia" w:hAnsiTheme="minorEastAsia"/>
          <w:b/>
          <w:bCs/>
          <w:color w:val="auto"/>
          <w:szCs w:val="21"/>
          <w:highlight w:val="none"/>
          <w:lang w:val="en-US" w:eastAsia="zh-CN"/>
        </w:rPr>
        <w:t xml:space="preserve">2</w:t>
      </w:r>
      <w:r>
        <w:rPr>
          <w:rFonts w:hint="eastAsia" w:ascii="宋体" w:hAnsi="宋体" w:eastAsia="宋体" w:cs="宋体"/>
          <w:b/>
          <w:color w:val="auto"/>
          <w:szCs w:val="21"/>
          <w:highlight w:val="none"/>
          <w:lang w:val="en-US" w:eastAsia="zh-CN"/>
        </w:rPr>
        <w:t xml:space="preserve">、</w:t>
      </w:r>
      <w:r>
        <w:rPr>
          <w:rFonts w:hint="eastAsia" w:ascii="宋体" w:hAnsi="宋体" w:eastAsia="宋体" w:cs="宋体"/>
          <w:b/>
          <w:color w:val="auto"/>
          <w:szCs w:val="21"/>
          <w:highlight w:val="none"/>
        </w:rPr>
        <w:t xml:space="preserve">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lang w:val="en-US" w:eastAsia="zh-CN"/>
        </w:rPr>
        <w:t xml:space="preserve">.</w:t>
      </w:r>
      <w:r>
        <w:rPr>
          <w:rFonts w:hint="eastAsia" w:ascii="宋体" w:hAnsi="宋体" w:eastAsia="宋体" w:cs="宋体"/>
          <w:b/>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lang w:val="en-US" w:eastAsia="zh-CN"/>
        </w:rPr>
        <w:t xml:space="preserve">.</w:t>
      </w:r>
      <w:r>
        <w:rPr>
          <w:rFonts w:hint="eastAsia" w:ascii="宋体" w:hAnsi="宋体" w:eastAsia="宋体" w:cs="宋体"/>
          <w:b/>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lang w:val="en-US" w:eastAsia="zh-CN"/>
        </w:rPr>
        <w:t xml:space="preserve">.</w:t>
      </w:r>
      <w:r>
        <w:rPr>
          <w:rFonts w:hint="eastAsia" w:ascii="宋体" w:hAnsi="宋体" w:eastAsia="宋体" w:cs="宋体"/>
          <w:b/>
          <w:color w:val="auto"/>
          <w:szCs w:val="21"/>
          <w:highlight w:val="none"/>
        </w:rPr>
        <w:t xml:space="preserve">3、投标（响应）报价低于采购项目最高限价45%的，即投标（响应）报价&lt;采购项目最高限价×45%；</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4、评审委员会基于专业判断，认为供应商报价过低，有可能影响产品质量或者不能诚信履约的其他情形。</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hint="eastAsia" w:ascii="宋体" w:hAnsi="宋体" w:cs="宋体"/>
          <w:b/>
          <w:color w:val="auto"/>
          <w:szCs w:val="21"/>
          <w:highlight w:val="none"/>
          <w:lang w:val="en-US" w:eastAsia="zh-CN"/>
        </w:rPr>
      </w:pPr>
      <w:r>
        <w:rPr>
          <w:rFonts w:hint="eastAsia" w:ascii="宋体" w:hAnsi="宋体" w:eastAsia="宋体" w:cs="宋体"/>
          <w:b/>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color w:val="auto"/>
          <w:szCs w:val="21"/>
          <w:highlight w:val="none"/>
          <w:lang w:val="en-US" w:eastAsia="zh-CN"/>
        </w:rPr>
        <w:t xml:space="preserve">    </w:t>
      </w:r>
      <w:r/>
    </w:p>
    <w:p>
      <w:pPr>
        <w:ind w:firstLine="480"/>
        <w:spacing w:line="360" w:lineRule="auto"/>
        <w:rPr>
          <w:rFonts w:hint="eastAsia" w:ascii="宋体" w:hAnsi="宋体" w:eastAsia="宋体" w:cs="宋体"/>
          <w:b/>
          <w:color w:val="auto"/>
          <w:szCs w:val="21"/>
          <w:highlight w:val="none"/>
        </w:rPr>
      </w:pPr>
      <w:r/>
      <w:bookmarkStart w:id="30" w:name="_Hlk120197881"/>
      <w:r>
        <w:rPr>
          <w:rFonts w:hint="eastAsia" w:ascii="宋体" w:hAnsi="宋体" w:cs="宋体"/>
          <w:b/>
          <w:color w:val="auto"/>
          <w:szCs w:val="21"/>
          <w:highlight w:val="none"/>
          <w:lang w:eastAsia="zh-CN"/>
        </w:rPr>
        <w:t xml:space="preserve">（二）</w:t>
      </w:r>
      <w:r>
        <w:rPr>
          <w:rFonts w:hint="eastAsia" w:ascii="宋体" w:hAnsi="宋体" w:eastAsia="宋体" w:cs="宋体"/>
          <w:b/>
          <w:color w:val="auto"/>
          <w:szCs w:val="21"/>
          <w:highlight w:val="none"/>
        </w:rPr>
        <w:t xml:space="preserve"> 服务方案；</w:t>
      </w:r>
      <w:r>
        <w:rPr>
          <w:rFonts w:hint="eastAsia" w:ascii="宋体" w:hAnsi="宋体" w:cs="宋体"/>
          <w:b/>
          <w:color w:val="auto"/>
          <w:szCs w:val="21"/>
          <w:highlight w:val="none"/>
          <w:lang w:val="en-US" w:eastAsia="zh-CN"/>
        </w:rPr>
        <w:t xml:space="preserve">20</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1、运输方案比较；</w:t>
      </w:r>
      <w:r>
        <w:rPr>
          <w:rFonts w:hint="eastAsia" w:ascii="宋体" w:hAnsi="宋体" w:cs="宋体"/>
          <w:b/>
          <w:color w:val="auto"/>
          <w:szCs w:val="21"/>
          <w:highlight w:val="none"/>
          <w:lang w:val="en-US" w:eastAsia="zh-CN"/>
        </w:rPr>
        <w:t xml:space="preserve">4</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针对本项目的废荧光灯管、废药品、废油漆桶及其容器、废杀虫剂和消毒剂及其包装物、废胶片、废像纸、废硒鼓及墨盒、废充电电池的运输方案。</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上述方案内容完整，适用性针对性强的得</w:t>
      </w:r>
      <w:r>
        <w:rPr>
          <w:rFonts w:hint="eastAsia" w:ascii="宋体" w:hAnsi="宋体" w:cs="宋体"/>
          <w:b w:val="0"/>
          <w:bCs/>
          <w:color w:val="auto"/>
          <w:szCs w:val="21"/>
          <w:highlight w:val="none"/>
          <w:lang w:val="en-US" w:eastAsia="zh-CN"/>
        </w:rPr>
        <w:t xml:space="preserve">4</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较为</w:t>
      </w:r>
      <w:r>
        <w:rPr>
          <w:rFonts w:hint="eastAsia" w:ascii="宋体" w:hAnsi="宋体" w:eastAsia="宋体" w:cs="宋体"/>
          <w:b w:val="0"/>
          <w:bCs/>
          <w:color w:val="auto"/>
          <w:szCs w:val="21"/>
          <w:highlight w:val="none"/>
        </w:rPr>
        <w:t xml:space="preserve">完整，适用性针对性较</w:t>
      </w:r>
      <w:r>
        <w:rPr>
          <w:rFonts w:hint="eastAsia" w:ascii="宋体" w:hAnsi="宋体" w:cs="宋体"/>
          <w:b w:val="0"/>
          <w:bCs/>
          <w:color w:val="auto"/>
          <w:szCs w:val="21"/>
          <w:highlight w:val="none"/>
          <w:lang w:val="en-US" w:eastAsia="zh-CN"/>
        </w:rPr>
        <w:t xml:space="preserve">强</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不够</w:t>
      </w:r>
      <w:r>
        <w:rPr>
          <w:rFonts w:hint="eastAsia" w:ascii="宋体" w:hAnsi="宋体" w:eastAsia="宋体" w:cs="宋体"/>
          <w:b w:val="0"/>
          <w:bCs/>
          <w:color w:val="auto"/>
          <w:szCs w:val="21"/>
          <w:highlight w:val="none"/>
        </w:rPr>
        <w:t xml:space="preserve">完整，适用性针对性</w:t>
      </w:r>
      <w:r>
        <w:rPr>
          <w:rFonts w:hint="eastAsia" w:ascii="宋体" w:hAnsi="宋体" w:cs="宋体"/>
          <w:b w:val="0"/>
          <w:bCs/>
          <w:color w:val="auto"/>
          <w:szCs w:val="21"/>
          <w:highlight w:val="none"/>
          <w:lang w:val="en-US" w:eastAsia="zh-CN"/>
        </w:rPr>
        <w:t xml:space="preserve">较低</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方案未提供相关内容的不得分。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2、处置方案比较：</w:t>
      </w:r>
      <w:r>
        <w:rPr>
          <w:rFonts w:hint="eastAsia" w:ascii="宋体" w:hAnsi="宋体" w:cs="宋体"/>
          <w:b/>
          <w:color w:val="auto"/>
          <w:szCs w:val="21"/>
          <w:highlight w:val="none"/>
          <w:lang w:val="en-US" w:eastAsia="zh-CN"/>
        </w:rPr>
        <w:t xml:space="preserve">4</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针对本项目的废荧光灯管、废药品、废油漆桶及其容器、废杀虫剂和消毒剂及其包装物、废胶片、废像纸、废硒鼓及墨盒、废充电电池的处置方案。</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上述方案内容完整，适用性针对性强的得</w:t>
      </w:r>
      <w:r>
        <w:rPr>
          <w:rFonts w:hint="eastAsia" w:ascii="宋体" w:hAnsi="宋体" w:cs="宋体"/>
          <w:b w:val="0"/>
          <w:bCs/>
          <w:color w:val="auto"/>
          <w:szCs w:val="21"/>
          <w:highlight w:val="none"/>
          <w:lang w:val="en-US" w:eastAsia="zh-CN"/>
        </w:rPr>
        <w:t xml:space="preserve">4</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较为</w:t>
      </w:r>
      <w:r>
        <w:rPr>
          <w:rFonts w:hint="eastAsia" w:ascii="宋体" w:hAnsi="宋体" w:eastAsia="宋体" w:cs="宋体"/>
          <w:b w:val="0"/>
          <w:bCs/>
          <w:color w:val="auto"/>
          <w:szCs w:val="21"/>
          <w:highlight w:val="none"/>
        </w:rPr>
        <w:t xml:space="preserve">完整，适用性针对性较</w:t>
      </w:r>
      <w:r>
        <w:rPr>
          <w:rFonts w:hint="eastAsia" w:ascii="宋体" w:hAnsi="宋体" w:cs="宋体"/>
          <w:b w:val="0"/>
          <w:bCs/>
          <w:color w:val="auto"/>
          <w:szCs w:val="21"/>
          <w:highlight w:val="none"/>
          <w:lang w:val="en-US" w:eastAsia="zh-CN"/>
        </w:rPr>
        <w:t xml:space="preserve">强</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不够</w:t>
      </w:r>
      <w:r>
        <w:rPr>
          <w:rFonts w:hint="eastAsia" w:ascii="宋体" w:hAnsi="宋体" w:eastAsia="宋体" w:cs="宋体"/>
          <w:b w:val="0"/>
          <w:bCs/>
          <w:color w:val="auto"/>
          <w:szCs w:val="21"/>
          <w:highlight w:val="none"/>
        </w:rPr>
        <w:t xml:space="preserve">完整，适用性针对性</w:t>
      </w:r>
      <w:r>
        <w:rPr>
          <w:rFonts w:hint="eastAsia" w:ascii="宋体" w:hAnsi="宋体" w:cs="宋体"/>
          <w:b w:val="0"/>
          <w:bCs/>
          <w:color w:val="auto"/>
          <w:szCs w:val="21"/>
          <w:highlight w:val="none"/>
          <w:lang w:val="en-US" w:eastAsia="zh-CN"/>
        </w:rPr>
        <w:t xml:space="preserve">较低</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方案未提供相关内容的不得分。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3、人员岗位安排及管理机构：</w:t>
      </w:r>
      <w:r>
        <w:rPr>
          <w:rFonts w:hint="eastAsia" w:ascii="宋体" w:hAnsi="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方案内容中至少包含项目成员数量、岗位安排、人员培训、内部管理机构等内容。</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上述方案内容完整，适用性针对性强的得</w:t>
      </w:r>
      <w:r>
        <w:rPr>
          <w:rFonts w:hint="eastAsia" w:ascii="宋体" w:hAnsi="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较为</w:t>
      </w:r>
      <w:r>
        <w:rPr>
          <w:rFonts w:hint="eastAsia" w:ascii="宋体" w:hAnsi="宋体" w:eastAsia="宋体" w:cs="宋体"/>
          <w:b w:val="0"/>
          <w:bCs/>
          <w:color w:val="auto"/>
          <w:szCs w:val="21"/>
          <w:highlight w:val="none"/>
        </w:rPr>
        <w:t xml:space="preserve">完整，适用性针对性较</w:t>
      </w:r>
      <w:r>
        <w:rPr>
          <w:rFonts w:hint="eastAsia" w:ascii="宋体" w:hAnsi="宋体" w:cs="宋体"/>
          <w:b w:val="0"/>
          <w:bCs/>
          <w:color w:val="auto"/>
          <w:szCs w:val="21"/>
          <w:highlight w:val="none"/>
          <w:lang w:val="en-US" w:eastAsia="zh-CN"/>
        </w:rPr>
        <w:t xml:space="preserve">强</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不够</w:t>
      </w:r>
      <w:r>
        <w:rPr>
          <w:rFonts w:hint="eastAsia" w:ascii="宋体" w:hAnsi="宋体" w:eastAsia="宋体" w:cs="宋体"/>
          <w:b w:val="0"/>
          <w:bCs/>
          <w:color w:val="auto"/>
          <w:szCs w:val="21"/>
          <w:highlight w:val="none"/>
        </w:rPr>
        <w:t xml:space="preserve">完整，适用性针对性</w:t>
      </w:r>
      <w:r>
        <w:rPr>
          <w:rFonts w:hint="eastAsia" w:ascii="宋体" w:hAnsi="宋体" w:cs="宋体"/>
          <w:b w:val="0"/>
          <w:bCs/>
          <w:color w:val="auto"/>
          <w:szCs w:val="21"/>
          <w:highlight w:val="none"/>
          <w:lang w:val="en-US" w:eastAsia="zh-CN"/>
        </w:rPr>
        <w:t xml:space="preserve">较低</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方案未提供相关内容的不得分。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4、安全措施比较：</w:t>
      </w:r>
      <w:r>
        <w:rPr>
          <w:rFonts w:hint="eastAsia" w:ascii="宋体" w:hAnsi="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方案内容中至少包含：安全管理框架设置、安全管理制度、安全设施配备、风险规避措施及安全文明作业保障措施等内容。</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上述方案内容完整，适用性针对性强的得</w:t>
      </w:r>
      <w:r>
        <w:rPr>
          <w:rFonts w:hint="eastAsia" w:ascii="宋体" w:hAnsi="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较为</w:t>
      </w:r>
      <w:r>
        <w:rPr>
          <w:rFonts w:hint="eastAsia" w:ascii="宋体" w:hAnsi="宋体" w:eastAsia="宋体" w:cs="宋体"/>
          <w:b w:val="0"/>
          <w:bCs/>
          <w:color w:val="auto"/>
          <w:szCs w:val="21"/>
          <w:highlight w:val="none"/>
        </w:rPr>
        <w:t xml:space="preserve">完整，适用性针对性较</w:t>
      </w:r>
      <w:r>
        <w:rPr>
          <w:rFonts w:hint="eastAsia" w:ascii="宋体" w:hAnsi="宋体" w:cs="宋体"/>
          <w:b w:val="0"/>
          <w:bCs/>
          <w:color w:val="auto"/>
          <w:szCs w:val="21"/>
          <w:highlight w:val="none"/>
          <w:lang w:val="en-US" w:eastAsia="zh-CN"/>
        </w:rPr>
        <w:t xml:space="preserve">强</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不够</w:t>
      </w:r>
      <w:r>
        <w:rPr>
          <w:rFonts w:hint="eastAsia" w:ascii="宋体" w:hAnsi="宋体" w:eastAsia="宋体" w:cs="宋体"/>
          <w:b w:val="0"/>
          <w:bCs/>
          <w:color w:val="auto"/>
          <w:szCs w:val="21"/>
          <w:highlight w:val="none"/>
        </w:rPr>
        <w:t xml:space="preserve">完整，适用性针对性</w:t>
      </w:r>
      <w:r>
        <w:rPr>
          <w:rFonts w:hint="eastAsia" w:ascii="宋体" w:hAnsi="宋体" w:cs="宋体"/>
          <w:b w:val="0"/>
          <w:bCs/>
          <w:color w:val="auto"/>
          <w:szCs w:val="21"/>
          <w:highlight w:val="none"/>
          <w:lang w:val="en-US" w:eastAsia="zh-CN"/>
        </w:rPr>
        <w:t xml:space="preserve">较低</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方案未提供相关内容的不得分。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5、突发事件的应急措施：</w:t>
      </w:r>
      <w:r>
        <w:rPr>
          <w:rFonts w:hint="eastAsia" w:ascii="宋体" w:hAnsi="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突发事件考虑周全细致、临时清运方案及应急措施有效扎实，管理责任清晰得</w:t>
      </w:r>
      <w:r>
        <w:rPr>
          <w:rFonts w:hint="eastAsia" w:ascii="宋体" w:hAnsi="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突发事件考虑较周全、临时清运方案及应急措施较有效、管理责任较清晰得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突发事件考虑欠缺、临时清运方案及应急措施、管理责任模糊的得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方案未提供相关内容的不得分。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6、协调方案比较：</w:t>
      </w:r>
      <w:r>
        <w:rPr>
          <w:rFonts w:hint="eastAsia" w:ascii="宋体" w:hAnsi="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w:t>
      </w:r>
      <w:r>
        <w:rPr>
          <w:rFonts w:hint="eastAsia" w:ascii="宋体" w:hAnsi="宋体" w:cs="宋体"/>
          <w:b w:val="0"/>
          <w:bCs/>
          <w:color w:val="auto"/>
          <w:szCs w:val="21"/>
          <w:highlight w:val="none"/>
          <w:lang w:eastAsia="zh-CN"/>
        </w:rPr>
        <w:t xml:space="preserve">内容</w:t>
      </w:r>
      <w:r>
        <w:rPr>
          <w:rFonts w:hint="eastAsia" w:ascii="宋体" w:hAnsi="宋体" w:eastAsia="宋体" w:cs="宋体"/>
          <w:b w:val="0"/>
          <w:bCs/>
          <w:color w:val="auto"/>
          <w:szCs w:val="21"/>
          <w:highlight w:val="none"/>
        </w:rPr>
        <w:t xml:space="preserve">包含：服务期间与其他单位、相关部门的综合协案、投诉处理等内容。</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上述方案内容完整，适用性针对性强的得</w:t>
      </w:r>
      <w:r>
        <w:rPr>
          <w:rFonts w:hint="eastAsia" w:ascii="宋体" w:hAnsi="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较为</w:t>
      </w:r>
      <w:r>
        <w:rPr>
          <w:rFonts w:hint="eastAsia" w:ascii="宋体" w:hAnsi="宋体" w:eastAsia="宋体" w:cs="宋体"/>
          <w:b w:val="0"/>
          <w:bCs/>
          <w:color w:val="auto"/>
          <w:szCs w:val="21"/>
          <w:highlight w:val="none"/>
        </w:rPr>
        <w:t xml:space="preserve">完整，适用性针对性较</w:t>
      </w:r>
      <w:r>
        <w:rPr>
          <w:rFonts w:hint="eastAsia" w:ascii="宋体" w:hAnsi="宋体" w:cs="宋体"/>
          <w:b w:val="0"/>
          <w:bCs/>
          <w:color w:val="auto"/>
          <w:szCs w:val="21"/>
          <w:highlight w:val="none"/>
          <w:lang w:val="en-US" w:eastAsia="zh-CN"/>
        </w:rPr>
        <w:t xml:space="preserve">强</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不够</w:t>
      </w:r>
      <w:r>
        <w:rPr>
          <w:rFonts w:hint="eastAsia" w:ascii="宋体" w:hAnsi="宋体" w:eastAsia="宋体" w:cs="宋体"/>
          <w:b w:val="0"/>
          <w:bCs/>
          <w:color w:val="auto"/>
          <w:szCs w:val="21"/>
          <w:highlight w:val="none"/>
        </w:rPr>
        <w:t xml:space="preserve">完整，适用性针对性</w:t>
      </w:r>
      <w:r>
        <w:rPr>
          <w:rFonts w:hint="eastAsia" w:ascii="宋体" w:hAnsi="宋体" w:cs="宋体"/>
          <w:b w:val="0"/>
          <w:bCs/>
          <w:color w:val="auto"/>
          <w:szCs w:val="21"/>
          <w:highlight w:val="none"/>
          <w:lang w:val="en-US" w:eastAsia="zh-CN"/>
        </w:rPr>
        <w:t xml:space="preserve">较低</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方案未提供相关内容的不得分。</w:t>
      </w:r>
      <w:r/>
    </w:p>
    <w:p>
      <w:pPr>
        <w:ind w:firstLine="480"/>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（三）</w:t>
      </w:r>
      <w:r>
        <w:rPr>
          <w:rFonts w:hint="eastAsia" w:ascii="宋体" w:hAnsi="宋体" w:eastAsia="宋体" w:cs="宋体"/>
          <w:b/>
          <w:color w:val="auto"/>
          <w:szCs w:val="21"/>
          <w:highlight w:val="none"/>
        </w:rPr>
        <w:t xml:space="preserve"> 综合实力比较：</w:t>
      </w:r>
      <w:r>
        <w:rPr>
          <w:rFonts w:hint="eastAsia" w:ascii="宋体" w:hAnsi="宋体" w:cs="宋体"/>
          <w:b/>
          <w:color w:val="auto"/>
          <w:szCs w:val="21"/>
          <w:highlight w:val="none"/>
          <w:lang w:val="en-US" w:eastAsia="zh-CN"/>
        </w:rPr>
        <w:t xml:space="preserve">60</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1、项目经理学历为本科及以上的得7分；资料员学历为大专及以上的得7分；项目组人员具有政府部门或相关培训机构颁发的安全员证书的得7分；本项最高得21分。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注：投标文件中提供项目经理及资料员的学历证书扫描件及最近一期的社保证明扫描件、政府部门或相关培训机构颁发的安全员证书及响应单位为其缴纳的最近一期社保缴纳证明材料。</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2、投标单位 2021年1月1日至今履行类似处置</w:t>
      </w:r>
      <w:bookmarkStart w:id="31" w:name="_GoBack"/>
      <w:r/>
      <w:bookmarkEnd w:id="31"/>
      <w:r>
        <w:rPr>
          <w:rFonts w:hint="eastAsia" w:ascii="宋体" w:hAnsi="宋体" w:eastAsia="宋体" w:cs="宋体"/>
          <w:b/>
          <w:color w:val="auto"/>
          <w:szCs w:val="21"/>
          <w:highlight w:val="none"/>
        </w:rPr>
        <w:t xml:space="preserve">生活源有害垃圾的业绩，每提供一份含处置生活源有害垃圾类似业绩合同得</w:t>
      </w:r>
      <w:r>
        <w:rPr>
          <w:rFonts w:hint="eastAsia" w:ascii="宋体" w:hAnsi="宋体" w:cs="宋体"/>
          <w:b/>
          <w:color w:val="auto"/>
          <w:szCs w:val="21"/>
          <w:highlight w:val="none"/>
          <w:lang w:val="en-US" w:eastAsia="zh-CN"/>
        </w:rPr>
        <w:t xml:space="preserve">7</w:t>
      </w:r>
      <w:r>
        <w:rPr>
          <w:rFonts w:hint="eastAsia" w:ascii="宋体" w:hAnsi="宋体" w:eastAsia="宋体" w:cs="宋体"/>
          <w:b/>
          <w:color w:val="auto"/>
          <w:szCs w:val="21"/>
          <w:highlight w:val="none"/>
        </w:rPr>
        <w:t xml:space="preserve">分，最高得2</w:t>
      </w:r>
      <w:r>
        <w:rPr>
          <w:rFonts w:hint="eastAsia" w:ascii="宋体" w:hAnsi="宋体" w:cs="宋体"/>
          <w:b/>
          <w:color w:val="auto"/>
          <w:szCs w:val="21"/>
          <w:highlight w:val="none"/>
          <w:lang w:val="en-US" w:eastAsia="zh-CN"/>
        </w:rPr>
        <w:t xml:space="preserve">1</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 投标文件中需提供合同扫描件及</w:t>
      </w:r>
      <w:r>
        <w:rPr>
          <w:rFonts w:hint="eastAsia" w:ascii="宋体" w:hAnsi="宋体" w:cs="宋体"/>
          <w:b/>
          <w:color w:val="auto"/>
          <w:szCs w:val="21"/>
          <w:highlight w:val="none"/>
          <w:lang w:val="en-US" w:eastAsia="zh-CN"/>
        </w:rPr>
        <w:t xml:space="preserve">合同期内任意一张</w:t>
      </w:r>
      <w:r>
        <w:rPr>
          <w:rFonts w:hint="eastAsia" w:ascii="宋体" w:hAnsi="宋体" w:eastAsia="宋体" w:cs="宋体"/>
          <w:b/>
          <w:color w:val="auto"/>
          <w:szCs w:val="21"/>
          <w:highlight w:val="none"/>
        </w:rPr>
        <w:t xml:space="preserve">发票扫描件。未提供以上有效资料或提供不完整的，该项均不得分。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3、投标单位获得县</w:t>
      </w:r>
      <w:r>
        <w:rPr>
          <w:rFonts w:hint="eastAsia" w:ascii="宋体" w:hAnsi="宋体" w:cs="宋体"/>
          <w:b/>
          <w:color w:val="auto"/>
          <w:szCs w:val="21"/>
          <w:highlight w:val="none"/>
          <w:lang w:eastAsia="zh-CN"/>
        </w:rPr>
        <w:t xml:space="preserve">（</w:t>
      </w:r>
      <w:r>
        <w:rPr>
          <w:rFonts w:hint="eastAsia" w:ascii="宋体" w:hAnsi="宋体" w:eastAsia="宋体" w:cs="宋体"/>
          <w:b/>
          <w:color w:val="auto"/>
          <w:szCs w:val="21"/>
          <w:highlight w:val="none"/>
        </w:rPr>
        <w:t xml:space="preserve">区</w:t>
      </w:r>
      <w:r>
        <w:rPr>
          <w:rFonts w:hint="eastAsia" w:ascii="宋体" w:hAnsi="宋体" w:cs="宋体"/>
          <w:b/>
          <w:color w:val="auto"/>
          <w:szCs w:val="21"/>
          <w:highlight w:val="none"/>
          <w:lang w:eastAsia="zh-CN"/>
        </w:rPr>
        <w:t xml:space="preserve">）</w:t>
      </w:r>
      <w:r>
        <w:rPr>
          <w:rFonts w:hint="eastAsia" w:ascii="宋体" w:hAnsi="宋体" w:eastAsia="宋体" w:cs="宋体"/>
          <w:b/>
          <w:color w:val="auto"/>
          <w:szCs w:val="21"/>
          <w:highlight w:val="none"/>
        </w:rPr>
        <w:t xml:space="preserve">级及以上政府部门颁发的与生态文明、环境保护、节能减碳、社会责任等相关荣誉的，有一项得3分，最高得9分。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注：投标文件中提供相关荣誉证书扫描件。</w:t>
      </w:r>
      <w:r/>
    </w:p>
    <w:p>
      <w:pPr>
        <w:ind w:firstLine="480"/>
        <w:spacing w:line="360" w:lineRule="auto"/>
        <w:rPr>
          <w:rFonts w:ascii="宋体" w:hAnsi="宋体" w:eastAsia="宋体" w:cs="宋体"/>
          <w:color w:val="auto"/>
          <w:szCs w:val="21"/>
          <w:highlight w:val="none"/>
          <w:lang w:val="zh-CN"/>
        </w:rPr>
      </w:pPr>
      <w:r>
        <w:rPr>
          <w:rFonts w:hint="eastAsia" w:ascii="宋体" w:hAnsi="宋体" w:eastAsia="宋体" w:cs="宋体"/>
          <w:b/>
          <w:color w:val="auto"/>
          <w:szCs w:val="21"/>
          <w:highlight w:val="none"/>
        </w:rPr>
        <w:t xml:space="preserve">4、投标单位具有有效期内的质量管理体系认证证书、环境管理体系认证证书、职业健康管理体系认证证书的，每个证书得3分，最高得9分</w:t>
      </w:r>
      <w:r>
        <w:rPr>
          <w:rFonts w:hint="eastAsia" w:ascii="宋体" w:hAnsi="宋体" w:eastAsia="宋体" w:cs="宋体"/>
          <w:color w:val="auto"/>
          <w:szCs w:val="21"/>
          <w:highlight w:val="none"/>
          <w:lang w:val="zh-CN"/>
        </w:rPr>
        <w:t xml:space="preserve">。</w:t>
      </w:r>
      <w:r/>
    </w:p>
    <w:p>
      <w:pPr>
        <w:ind w:firstLine="48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注：同时需提供相关证书扫描件及在中国国家认证认可监督管理委员会网站http://www.cnca.gov.cn/上查询的完整页面截图，上述要求提供的证明材料未提供或提供不完整的，对应项不得分。</w:t>
      </w:r>
      <w:bookmarkEnd w:id="30"/>
      <w:r/>
      <w:r/>
    </w:p>
    <w:p>
      <w:pPr>
        <w:ind w:firstLine="422"/>
        <w:spacing w:line="360" w:lineRule="atLeast"/>
        <w:rPr>
          <w:rFonts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注：针对评分标准中评分的每一条，</w:t>
      </w:r>
      <w:r>
        <w:rPr>
          <w:rFonts w:hint="eastAsia" w:ascii="宋体" w:hAnsi="宋体" w:cs="宋体"/>
          <w:b/>
          <w:bCs/>
          <w:color w:val="auto"/>
          <w:szCs w:val="21"/>
          <w:highlight w:val="none"/>
          <w:lang w:val="zh-CN"/>
        </w:rPr>
        <w:t xml:space="preserve">响应单位</w:t>
      </w:r>
      <w:r>
        <w:rPr>
          <w:rFonts w:hint="eastAsia" w:ascii="宋体" w:hAnsi="宋体" w:eastAsia="宋体" w:cs="宋体"/>
          <w:b/>
          <w:bCs/>
          <w:color w:val="auto"/>
          <w:szCs w:val="21"/>
          <w:highlight w:val="none"/>
          <w:lang w:val="zh-CN"/>
        </w:rPr>
        <w:t xml:space="preserve">在投标文件中均应提供相关资料并作出相应说明供评委评判，不提供相关资料的视为不具备该项得分的条件。</w:t>
      </w:r>
      <w:r/>
    </w:p>
    <w:p>
      <w:pPr>
        <w:pStyle w:val="847"/>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ind w:firstLine="2088"/>
        <w:spacing w:line="360" w:lineRule="auto"/>
        <w:widowControl/>
        <w:tabs>
          <w:tab w:val="left" w:pos="1220" w:leader="none"/>
        </w:tabs>
        <w:rPr>
          <w:rFonts w:hint="eastAsia" w:ascii="宋体" w:hAnsi="宋体"/>
          <w:b/>
          <w:color w:val="auto"/>
          <w:sz w:val="52"/>
          <w:highlight w:val="none"/>
        </w:rPr>
      </w:pPr>
      <w:r>
        <w:rPr>
          <w:rFonts w:hint="eastAsia" w:ascii="宋体" w:hAnsi="宋体"/>
          <w:b/>
          <w:color w:val="auto"/>
          <w:sz w:val="52"/>
          <w:highlight w:val="none"/>
        </w:rPr>
      </w:r>
      <w:r/>
    </w:p>
    <w:p>
      <w:pPr>
        <w:ind w:firstLine="2088"/>
        <w:spacing w:line="360" w:lineRule="auto"/>
        <w:widowControl/>
        <w:tabs>
          <w:tab w:val="left" w:pos="1220" w:leader="none"/>
        </w:tabs>
        <w:rPr>
          <w:rFonts w:ascii="宋体" w:hAnsi="宋体"/>
          <w:b/>
          <w:color w:val="auto"/>
          <w:sz w:val="52"/>
          <w:highlight w:val="none"/>
        </w:rPr>
      </w:pPr>
      <w:r>
        <w:rPr>
          <w:rFonts w:hint="eastAsia" w:ascii="宋体" w:hAnsi="宋体"/>
          <w:b/>
          <w:color w:val="auto"/>
          <w:sz w:val="52"/>
          <w:highlight w:val="none"/>
        </w:rPr>
        <w:t xml:space="preserve">第六章 附件</w:t>
      </w:r>
      <w:r/>
    </w:p>
    <w:p>
      <w:pPr>
        <w:ind w:firstLine="482"/>
        <w:spacing w:line="360" w:lineRule="auto"/>
        <w:rPr>
          <w:rFonts w:hint="eastAsia" w:asciiTheme="minorEastAsia" w:hAnsiTheme="minorEastAsia"/>
          <w:color w:val="auto"/>
          <w:sz w:val="24"/>
          <w:highlight w:val="none"/>
        </w:rPr>
        <w:outlineLvl w:val="1"/>
      </w:pPr>
      <w:r>
        <w:rPr>
          <w:rFonts w:hint="eastAsia" w:asciiTheme="minorEastAsia" w:hAnsiTheme="minorEastAsia"/>
          <w:color w:val="auto"/>
          <w:sz w:val="24"/>
          <w:highlight w:val="none"/>
        </w:rPr>
        <w:t xml:space="preserve">附件一《</w:t>
      </w:r>
      <w:r>
        <w:rPr>
          <w:rFonts w:hint="eastAsia" w:asciiTheme="minorEastAsia" w:hAnsiTheme="minorEastAsia"/>
          <w:color w:val="auto"/>
          <w:sz w:val="24"/>
          <w:highlight w:val="none"/>
          <w:lang w:val="en-US" w:eastAsia="zh-CN"/>
        </w:rPr>
        <w:t xml:space="preserve">技术要求</w:t>
      </w:r>
      <w:r>
        <w:rPr>
          <w:rFonts w:hint="eastAsia" w:asciiTheme="minorEastAsia" w:hAnsiTheme="minorEastAsia"/>
          <w:color w:val="auto"/>
          <w:sz w:val="24"/>
          <w:highlight w:val="none"/>
        </w:rPr>
        <w:t xml:space="preserve">》</w:t>
      </w:r>
      <w:r/>
    </w:p>
    <w:p>
      <w:pPr>
        <w:ind w:firstLine="482"/>
        <w:spacing w:line="360" w:lineRule="auto"/>
        <w:rPr>
          <w:rFonts w:hint="eastAsia" w:asciiTheme="minorEastAsia" w:hAnsiTheme="minorEastAsia"/>
          <w:color w:val="auto"/>
          <w:sz w:val="24"/>
          <w:highlight w:val="none"/>
        </w:rPr>
        <w:outlineLvl w:val="1"/>
      </w:pPr>
      <w:r>
        <w:rPr>
          <w:rFonts w:hint="eastAsia" w:asciiTheme="minorEastAsia" w:hAnsiTheme="minorEastAsia"/>
          <w:color w:val="auto"/>
          <w:sz w:val="24"/>
          <w:highlight w:val="none"/>
        </w:rPr>
        <w:t xml:space="preserve">附件二《苏州工业园区有害垃圾运输处置考核评分表》</w:t>
      </w:r>
      <w:r/>
    </w:p>
    <w:p>
      <w:pPr>
        <w:ind w:firstLine="482"/>
        <w:spacing w:line="360" w:lineRule="auto"/>
        <w:rPr>
          <w:rFonts w:hint="eastAsia" w:asciiTheme="minorEastAsia" w:hAnsiTheme="minorEastAsia"/>
          <w:color w:val="auto"/>
          <w:sz w:val="24"/>
          <w:highlight w:val="none"/>
        </w:rPr>
        <w:outlineLvl w:val="1"/>
      </w:pPr>
      <w:r>
        <w:rPr>
          <w:rFonts w:hint="eastAsia" w:asciiTheme="minorEastAsia" w:hAnsiTheme="minorEastAsia"/>
          <w:color w:val="auto"/>
          <w:sz w:val="24"/>
          <w:highlight w:val="none"/>
        </w:rPr>
        <w:t xml:space="preserve">附件三《苏州市区生活源有害垃圾收运确认单》</w:t>
      </w:r>
      <w:r/>
    </w:p>
    <w:p>
      <w:pPr>
        <w:ind w:firstLine="482"/>
        <w:spacing w:line="360" w:lineRule="auto"/>
        <w:rPr>
          <w:rFonts w:hint="eastAsia" w:asciiTheme="minorEastAsia" w:hAnsiTheme="minorEastAsia"/>
          <w:color w:val="auto"/>
          <w:sz w:val="24"/>
          <w:highlight w:val="none"/>
        </w:rPr>
        <w:outlineLvl w:val="1"/>
      </w:pPr>
      <w:r>
        <w:rPr>
          <w:rFonts w:hint="eastAsia" w:asciiTheme="minorEastAsia" w:hAnsiTheme="minorEastAsia"/>
          <w:color w:val="auto"/>
          <w:sz w:val="24"/>
          <w:highlight w:val="none"/>
        </w:rPr>
        <w:t xml:space="preserve">附件四《 转移联单（请款以环保平台联单为准）》</w:t>
      </w:r>
      <w:r/>
    </w:p>
    <w:p>
      <w:pPr>
        <w:ind w:firstLine="482"/>
        <w:spacing w:line="360" w:lineRule="auto"/>
        <w:rPr>
          <w:rFonts w:hint="default" w:asciiTheme="minorEastAsia" w:hAnsiTheme="minorEastAsia"/>
          <w:color w:val="auto"/>
          <w:sz w:val="24"/>
          <w:highlight w:val="none"/>
          <w:lang w:val="en-US" w:eastAsia="zh-CN"/>
        </w:rPr>
        <w:outlineLvl w:val="1"/>
      </w:pPr>
      <w:r>
        <w:rPr>
          <w:rFonts w:hint="eastAsia" w:asciiTheme="minorEastAsia" w:hAnsiTheme="minorEastAsia"/>
          <w:color w:val="auto"/>
          <w:sz w:val="24"/>
          <w:highlight w:val="none"/>
          <w:lang w:val="en-US" w:eastAsia="zh-CN"/>
        </w:rPr>
        <w:t xml:space="preserve">附件五《履约保函》</w:t>
      </w:r>
      <w:r/>
    </w:p>
    <w:p>
      <w:pPr>
        <w:ind w:firstLine="482"/>
        <w:spacing w:line="360" w:lineRule="auto"/>
        <w:rPr>
          <w:rFonts w:hint="eastAsia" w:asciiTheme="minorEastAsia" w:hAnsiTheme="minorEastAsia"/>
          <w:b/>
          <w:bCs/>
          <w:color w:val="auto"/>
          <w:sz w:val="24"/>
          <w:highlight w:val="none"/>
        </w:rPr>
        <w:outlineLvl w:val="1"/>
      </w:pPr>
      <w:r>
        <w:rPr>
          <w:rFonts w:hint="eastAsia" w:asciiTheme="minorEastAsia" w:hAnsiTheme="minorEastAsia"/>
          <w:b/>
          <w:bCs/>
          <w:color w:val="auto"/>
          <w:sz w:val="24"/>
          <w:highlight w:val="none"/>
        </w:rPr>
        <w:t xml:space="preserve">注：相关附件信息请至江苏省政府采购网本项目公告页面下载</w:t>
      </w:r>
      <w:r/>
    </w:p>
    <w:p>
      <w:pPr>
        <w:pStyle w:val="847"/>
        <w:ind w:left="0" w:firstLine="0"/>
        <w:jc w:val="right"/>
        <w:spacing w:after="0"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（全文完）</w:t>
      </w:r>
      <w:r/>
    </w:p>
    <w:p>
      <w:pPr>
        <w:pStyle w:val="847"/>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pStyle w:val="847"/>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pStyle w:val="847"/>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pStyle w:val="847"/>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pStyle w:val="847"/>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pStyle w:val="847"/>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sectPr>
      <w:footerReference w:type="default" r:id="rId17"/>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方正仿宋简体">
    <w:panose1 w:val="020B0503020202020204"/>
  </w:font>
  <w:font w:name="创艺简仿宋">
    <w:panose1 w:val="020B0503020202020204"/>
  </w:font>
  <w:font w:name="Arial">
    <w:panose1 w:val="020B0604020202020204"/>
  </w:font>
  <w:font w:name="楷体_GB2312">
    <w:panose1 w:val="02010609060101010101"/>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lear" w:pos="4153" w:leader="none"/>
        <w:tab w:val="center" w:pos="4156" w:leader="none"/>
        <w:tab w:val="left" w:pos="5061"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1</w:t>
                    </w:r>
                    <w:r>
                      <w:fldChar w:fldCharType="end"/>
                    </w:r>
                    <w:r/>
                  </w:p>
                </w:txbxContent>
              </v:textbox>
            </v:shape>
          </w:pict>
        </mc:Fallback>
      </mc:AlternateContent>
    </w:r>
    <w:r>
      <w:tab/>
    </w:r>
    <w:r>
      <w:tab/>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firstLine="422"/>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lear" w:pos="4153" w:leader="none"/>
        <w:tab w:val="left" w:pos="5811"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55</w:t>
                    </w:r>
                    <w:r>
                      <w:fldChar w:fldCharType="end"/>
                    </w:r>
                    <w:r/>
                  </w:p>
                </w:txbxContent>
              </v:textbox>
            </v:shape>
          </w:pict>
        </mc:Fallback>
      </mc:AlternateContent>
    </w:r>
    <w:r>
      <w:tab/>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firstLine="180"/>
      <w:jc w:val="both"/>
      <w:rPr>
        <w:rFonts w:hint="eastAsia" w:eastAsia="宋体"/>
        <w:u w:val="single"/>
        <w:lang w:val="en-US" w:eastAsia="zh-CN"/>
      </w:rPr>
    </w:pPr>
    <w:r>
      <w:rPr>
        <w:rFonts w:hint="eastAsia" w:ascii="宋体" w:hAnsi="宋体" w:eastAsia="宋体"/>
        <w:u w:val="single"/>
      </w:rPr>
      <w:t xml:space="preserve">政府采购文件               </w:t>
    </w:r>
    <w:r>
      <w:rPr>
        <w:rFonts w:hint="eastAsia" w:ascii="宋体" w:hAnsi="宋体"/>
        <w:u w:val="single"/>
        <w:lang w:val="en-US" w:eastAsia="zh-CN"/>
      </w:rPr>
      <w:t xml:space="preserve">                            </w:t>
    </w:r>
    <w:r>
      <w:rPr>
        <w:rFonts w:hint="eastAsia" w:ascii="宋体" w:hAnsi="宋体" w:eastAsia="宋体"/>
        <w:u w:val="single"/>
      </w:rPr>
      <w:t xml:space="preserve">标号：</w:t>
    </w:r>
    <w:r>
      <w:rPr>
        <w:rFonts w:hint="eastAsia" w:ascii="宋体" w:hAnsi="宋体"/>
        <w:u w:val="single"/>
        <w:lang w:eastAsia="zh-CN"/>
      </w:rPr>
      <w:t xml:space="preserve">JSZC-320591-SZWK-C2026-0154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9" w:default="1">
    <w:name w:val="Normal"/>
    <w:next w:val="821"/>
    <w:uiPriority w:val="0"/>
    <w:qFormat/>
    <w:pPr>
      <w:jc w:val="both"/>
      <w:widowControl w:val="off"/>
    </w:pPr>
    <w:rPr>
      <w:rFonts w:hint="default" w:ascii="Calibri" w:hAnsi="Calibri" w:eastAsia="宋体" w:cs="Times New Roman"/>
      <w:sz w:val="21"/>
      <w:szCs w:val="24"/>
      <w:lang w:val="en-US" w:eastAsia="zh-CN" w:bidi="ar-SA"/>
    </w:rPr>
  </w:style>
  <w:style w:type="paragraph" w:styleId="810">
    <w:name w:val="Heading 1"/>
    <w:basedOn w:val="809"/>
    <w:next w:val="809"/>
    <w:uiPriority w:val="0"/>
    <w:qFormat/>
    <w:pPr>
      <w:keepLines/>
      <w:keepNext/>
      <w:spacing w:before="340" w:after="330" w:line="578" w:lineRule="auto"/>
      <w:outlineLvl w:val="0"/>
    </w:pPr>
    <w:rPr>
      <w:b/>
      <w:sz w:val="44"/>
    </w:rPr>
  </w:style>
  <w:style w:type="paragraph" w:styleId="811">
    <w:name w:val="Heading 2"/>
    <w:basedOn w:val="809"/>
    <w:next w:val="809"/>
    <w:uiPriority w:val="0"/>
    <w:qFormat/>
    <w:pPr>
      <w:jc w:val="left"/>
      <w:keepLines/>
      <w:keepNext/>
      <w:outlineLvl w:val="1"/>
    </w:pPr>
    <w:rPr>
      <w:rFonts w:ascii="宋体" w:hAnsi="宋体" w:eastAsia="楷体_GB2312"/>
      <w:b/>
      <w:sz w:val="26"/>
      <w:szCs w:val="20"/>
    </w:rPr>
  </w:style>
  <w:style w:type="paragraph" w:styleId="812">
    <w:name w:val="Heading 3"/>
    <w:basedOn w:val="809"/>
    <w:next w:val="809"/>
    <w:link w:val="856"/>
    <w:uiPriority w:val="9"/>
    <w:unhideWhenUsed/>
    <w:qFormat/>
    <w:pPr>
      <w:keepLines/>
      <w:keepNext/>
      <w:spacing w:before="320" w:after="200"/>
      <w:outlineLvl w:val="2"/>
    </w:pPr>
    <w:rPr>
      <w:rFonts w:ascii="Arial" w:hAnsi="Arial" w:eastAsia="Arial" w:cs="Arial"/>
      <w:sz w:val="30"/>
      <w:szCs w:val="30"/>
    </w:rPr>
  </w:style>
  <w:style w:type="paragraph" w:styleId="813">
    <w:name w:val="Heading 4"/>
    <w:basedOn w:val="809"/>
    <w:next w:val="809"/>
    <w:link w:val="857"/>
    <w:uiPriority w:val="9"/>
    <w:unhideWhenUsed/>
    <w:qFormat/>
    <w:pPr>
      <w:keepLines/>
      <w:keepNext/>
      <w:spacing w:before="320" w:after="200"/>
      <w:outlineLvl w:val="3"/>
    </w:pPr>
    <w:rPr>
      <w:rFonts w:ascii="Arial" w:hAnsi="Arial" w:eastAsia="Arial" w:cs="Arial"/>
      <w:b/>
      <w:bCs/>
      <w:sz w:val="26"/>
      <w:szCs w:val="26"/>
    </w:rPr>
  </w:style>
  <w:style w:type="paragraph" w:styleId="814">
    <w:name w:val="Heading 5"/>
    <w:basedOn w:val="809"/>
    <w:next w:val="809"/>
    <w:link w:val="858"/>
    <w:uiPriority w:val="9"/>
    <w:unhideWhenUsed/>
    <w:qFormat/>
    <w:pPr>
      <w:keepLines/>
      <w:keepNext/>
      <w:spacing w:before="320" w:after="200"/>
      <w:outlineLvl w:val="4"/>
    </w:pPr>
    <w:rPr>
      <w:rFonts w:ascii="Arial" w:hAnsi="Arial" w:eastAsia="Arial" w:cs="Arial"/>
      <w:b/>
      <w:bCs/>
      <w:sz w:val="24"/>
      <w:szCs w:val="24"/>
    </w:rPr>
  </w:style>
  <w:style w:type="paragraph" w:styleId="815">
    <w:name w:val="Heading 6"/>
    <w:basedOn w:val="809"/>
    <w:next w:val="809"/>
    <w:link w:val="859"/>
    <w:uiPriority w:val="9"/>
    <w:unhideWhenUsed/>
    <w:qFormat/>
    <w:pPr>
      <w:keepLines/>
      <w:keepNext/>
      <w:spacing w:before="320" w:after="200"/>
      <w:outlineLvl w:val="5"/>
    </w:pPr>
    <w:rPr>
      <w:rFonts w:ascii="Arial" w:hAnsi="Arial" w:eastAsia="Arial" w:cs="Arial"/>
      <w:b/>
      <w:bCs/>
      <w:sz w:val="22"/>
      <w:szCs w:val="22"/>
    </w:rPr>
  </w:style>
  <w:style w:type="paragraph" w:styleId="816">
    <w:name w:val="Heading 7"/>
    <w:basedOn w:val="809"/>
    <w:next w:val="809"/>
    <w:link w:val="860"/>
    <w:uiPriority w:val="9"/>
    <w:unhideWhenUsed/>
    <w:qFormat/>
    <w:pPr>
      <w:keepLines/>
      <w:keepNext/>
      <w:spacing w:before="320" w:after="200"/>
      <w:outlineLvl w:val="6"/>
    </w:pPr>
    <w:rPr>
      <w:rFonts w:ascii="Arial" w:hAnsi="Arial" w:eastAsia="Arial" w:cs="Arial"/>
      <w:b/>
      <w:bCs/>
      <w:i/>
      <w:iCs/>
      <w:sz w:val="22"/>
      <w:szCs w:val="22"/>
    </w:rPr>
  </w:style>
  <w:style w:type="paragraph" w:styleId="817">
    <w:name w:val="Heading 8"/>
    <w:basedOn w:val="809"/>
    <w:next w:val="809"/>
    <w:link w:val="861"/>
    <w:uiPriority w:val="9"/>
    <w:unhideWhenUsed/>
    <w:qFormat/>
    <w:pPr>
      <w:keepLines/>
      <w:keepNext/>
      <w:spacing w:before="320" w:after="200"/>
      <w:outlineLvl w:val="7"/>
    </w:pPr>
    <w:rPr>
      <w:rFonts w:ascii="Arial" w:hAnsi="Arial" w:eastAsia="Arial" w:cs="Arial"/>
      <w:i/>
      <w:iCs/>
      <w:sz w:val="22"/>
      <w:szCs w:val="22"/>
    </w:rPr>
  </w:style>
  <w:style w:type="paragraph" w:styleId="818">
    <w:name w:val="Heading 9"/>
    <w:basedOn w:val="809"/>
    <w:next w:val="809"/>
    <w:link w:val="862"/>
    <w:uiPriority w:val="9"/>
    <w:unhideWhenUsed/>
    <w:qFormat/>
    <w:pPr>
      <w:keepLines/>
      <w:keepNext/>
      <w:spacing w:before="320" w:after="200"/>
      <w:outlineLvl w:val="8"/>
    </w:pPr>
    <w:rPr>
      <w:rFonts w:ascii="Arial" w:hAnsi="Arial" w:eastAsia="Arial" w:cs="Arial"/>
      <w:i/>
      <w:iCs/>
      <w:sz w:val="21"/>
      <w:szCs w:val="21"/>
    </w:rPr>
  </w:style>
  <w:style w:type="character" w:styleId="819" w:default="1">
    <w:name w:val="Default Paragraph Font"/>
    <w:uiPriority w:val="1"/>
    <w:semiHidden/>
    <w:unhideWhenUsed/>
    <w:qFormat/>
  </w:style>
  <w:style w:type="table" w:styleId="820" w:default="1">
    <w:name w:val="Normal Table"/>
    <w:uiPriority w:val="99"/>
    <w:semiHidden/>
    <w:unhideWhenUsed/>
    <w:qFormat/>
    <w:tblPr>
      <w:tblCellMar>
        <w:left w:w="108" w:type="dxa"/>
        <w:top w:w="0" w:type="dxa"/>
        <w:right w:w="108" w:type="dxa"/>
        <w:bottom w:w="0" w:type="dxa"/>
      </w:tblCellMar>
    </w:tblPr>
  </w:style>
  <w:style w:type="paragraph" w:styleId="821">
    <w:name w:val="Body Text Indent"/>
    <w:basedOn w:val="809"/>
    <w:next w:val="809"/>
    <w:uiPriority w:val="0"/>
    <w:qFormat/>
    <w:pPr>
      <w:ind w:left="570"/>
      <w:spacing w:line="520" w:lineRule="exact"/>
    </w:pPr>
    <w:rPr>
      <w:rFonts w:ascii="方正仿宋简体" w:hAnsi="创艺简仿宋" w:eastAsia="方正仿宋简体"/>
      <w:sz w:val="24"/>
    </w:rPr>
  </w:style>
  <w:style w:type="paragraph" w:styleId="822">
    <w:name w:val="toc 7"/>
    <w:basedOn w:val="809"/>
    <w:next w:val="809"/>
    <w:uiPriority w:val="39"/>
    <w:unhideWhenUsed/>
    <w:qFormat/>
    <w:pPr>
      <w:ind w:left="1701" w:right="0" w:firstLine="0"/>
      <w:spacing w:after="57"/>
    </w:pPr>
  </w:style>
  <w:style w:type="paragraph" w:styleId="823">
    <w:name w:val="Normal Indent"/>
    <w:basedOn w:val="809"/>
    <w:uiPriority w:val="0"/>
    <w:qFormat/>
    <w:pPr>
      <w:ind w:firstLine="420"/>
      <w:jc w:val="left"/>
    </w:pPr>
    <w:rPr>
      <w:sz w:val="24"/>
    </w:rPr>
  </w:style>
  <w:style w:type="paragraph" w:styleId="824">
    <w:name w:val="Caption"/>
    <w:basedOn w:val="809"/>
    <w:next w:val="80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25">
    <w:name w:val="annotation text"/>
    <w:basedOn w:val="809"/>
    <w:link w:val="1011"/>
    <w:uiPriority w:val="99"/>
    <w:unhideWhenUsed/>
    <w:qFormat/>
    <w:pPr>
      <w:jc w:val="left"/>
    </w:pPr>
  </w:style>
  <w:style w:type="paragraph" w:styleId="826">
    <w:name w:val="Body Text"/>
    <w:basedOn w:val="809"/>
    <w:uiPriority w:val="0"/>
    <w:qFormat/>
    <w:pPr>
      <w:jc w:val="left"/>
      <w:spacing w:line="360" w:lineRule="auto"/>
      <w:widowControl/>
    </w:pPr>
    <w:rPr>
      <w:sz w:val="24"/>
      <w:szCs w:val="20"/>
    </w:rPr>
  </w:style>
  <w:style w:type="paragraph" w:styleId="827">
    <w:name w:val="toc 5"/>
    <w:basedOn w:val="809"/>
    <w:next w:val="809"/>
    <w:uiPriority w:val="39"/>
    <w:unhideWhenUsed/>
    <w:qFormat/>
    <w:pPr>
      <w:ind w:left="1134" w:right="0" w:firstLine="0"/>
      <w:spacing w:after="57"/>
    </w:pPr>
  </w:style>
  <w:style w:type="paragraph" w:styleId="828">
    <w:name w:val="toc 3"/>
    <w:basedOn w:val="809"/>
    <w:next w:val="809"/>
    <w:uiPriority w:val="39"/>
    <w:unhideWhenUsed/>
    <w:qFormat/>
    <w:pPr>
      <w:ind w:left="567" w:right="0" w:firstLine="0"/>
      <w:spacing w:after="57"/>
    </w:pPr>
  </w:style>
  <w:style w:type="paragraph" w:styleId="829">
    <w:name w:val="Plain Text"/>
    <w:basedOn w:val="809"/>
    <w:uiPriority w:val="0"/>
    <w:qFormat/>
    <w:rPr>
      <w:rFonts w:ascii="宋体" w:hAnsi="Courier New"/>
    </w:rPr>
  </w:style>
  <w:style w:type="paragraph" w:styleId="830">
    <w:name w:val="toc 8"/>
    <w:basedOn w:val="809"/>
    <w:next w:val="809"/>
    <w:uiPriority w:val="39"/>
    <w:unhideWhenUsed/>
    <w:qFormat/>
    <w:pPr>
      <w:ind w:left="1984" w:right="0" w:firstLine="0"/>
      <w:spacing w:after="57"/>
    </w:pPr>
  </w:style>
  <w:style w:type="paragraph" w:styleId="831">
    <w:name w:val="endnote text"/>
    <w:basedOn w:val="809"/>
    <w:link w:val="999"/>
    <w:uiPriority w:val="99"/>
    <w:semiHidden/>
    <w:unhideWhenUsed/>
    <w:qFormat/>
    <w:pPr>
      <w:spacing w:after="0" w:line="240" w:lineRule="auto"/>
    </w:pPr>
    <w:rPr>
      <w:sz w:val="20"/>
    </w:rPr>
  </w:style>
  <w:style w:type="paragraph" w:styleId="832">
    <w:name w:val="Balloon Text"/>
    <w:basedOn w:val="809"/>
    <w:link w:val="1010"/>
    <w:uiPriority w:val="0"/>
    <w:qFormat/>
    <w:rPr>
      <w:sz w:val="18"/>
      <w:szCs w:val="18"/>
    </w:rPr>
  </w:style>
  <w:style w:type="paragraph" w:styleId="833">
    <w:name w:val="Footer"/>
    <w:basedOn w:val="809"/>
    <w:uiPriority w:val="99"/>
    <w:unhideWhenUsed/>
    <w:qFormat/>
    <w:pPr>
      <w:jc w:val="left"/>
      <w:tabs>
        <w:tab w:val="center" w:pos="4153" w:leader="none"/>
        <w:tab w:val="right" w:pos="8306" w:leader="none"/>
      </w:tabs>
    </w:pPr>
    <w:rPr>
      <w:sz w:val="18"/>
    </w:rPr>
  </w:style>
  <w:style w:type="paragraph" w:styleId="834">
    <w:name w:val="envelope return"/>
    <w:basedOn w:val="809"/>
    <w:uiPriority w:val="0"/>
    <w:qFormat/>
    <w:rPr>
      <w:rFonts w:ascii="Arial" w:hAnsi="Arial"/>
    </w:rPr>
  </w:style>
  <w:style w:type="paragraph" w:styleId="835">
    <w:name w:val="Header"/>
    <w:basedOn w:val="809"/>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36">
    <w:name w:val="toc 1"/>
    <w:basedOn w:val="809"/>
    <w:next w:val="809"/>
    <w:uiPriority w:val="39"/>
    <w:unhideWhenUsed/>
    <w:qFormat/>
    <w:pPr>
      <w:ind w:left="0" w:right="0" w:firstLine="0"/>
      <w:spacing w:after="57"/>
    </w:pPr>
  </w:style>
  <w:style w:type="paragraph" w:styleId="837">
    <w:name w:val="toc 4"/>
    <w:basedOn w:val="809"/>
    <w:next w:val="809"/>
    <w:uiPriority w:val="39"/>
    <w:unhideWhenUsed/>
    <w:qFormat/>
    <w:pPr>
      <w:ind w:left="850" w:right="0" w:firstLine="0"/>
      <w:spacing w:after="57"/>
    </w:pPr>
  </w:style>
  <w:style w:type="paragraph" w:styleId="838">
    <w:name w:val="Subtitle"/>
    <w:basedOn w:val="809"/>
    <w:next w:val="809"/>
    <w:link w:val="865"/>
    <w:uiPriority w:val="11"/>
    <w:qFormat/>
    <w:pPr>
      <w:spacing w:before="200" w:after="200"/>
    </w:pPr>
    <w:rPr>
      <w:sz w:val="24"/>
      <w:szCs w:val="24"/>
    </w:rPr>
  </w:style>
  <w:style w:type="paragraph" w:styleId="839">
    <w:name w:val="footnote text"/>
    <w:basedOn w:val="809"/>
    <w:link w:val="998"/>
    <w:uiPriority w:val="99"/>
    <w:semiHidden/>
    <w:unhideWhenUsed/>
    <w:qFormat/>
    <w:pPr>
      <w:spacing w:after="40" w:line="240" w:lineRule="auto"/>
    </w:pPr>
    <w:rPr>
      <w:sz w:val="18"/>
    </w:rPr>
  </w:style>
  <w:style w:type="paragraph" w:styleId="840">
    <w:name w:val="toc 6"/>
    <w:basedOn w:val="809"/>
    <w:next w:val="809"/>
    <w:uiPriority w:val="39"/>
    <w:unhideWhenUsed/>
    <w:qFormat/>
    <w:pPr>
      <w:ind w:left="1417" w:right="0" w:firstLine="0"/>
      <w:spacing w:after="57"/>
    </w:pPr>
  </w:style>
  <w:style w:type="paragraph" w:styleId="841">
    <w:name w:val="table of figures"/>
    <w:basedOn w:val="809"/>
    <w:next w:val="809"/>
    <w:uiPriority w:val="99"/>
    <w:unhideWhenUsed/>
    <w:qFormat/>
    <w:pPr>
      <w:spacing w:after="0" w:afterAutospacing="0"/>
    </w:pPr>
  </w:style>
  <w:style w:type="paragraph" w:styleId="842">
    <w:name w:val="toc 2"/>
    <w:basedOn w:val="809"/>
    <w:next w:val="809"/>
    <w:uiPriority w:val="39"/>
    <w:unhideWhenUsed/>
    <w:qFormat/>
    <w:pPr>
      <w:ind w:left="283" w:right="0" w:firstLine="0"/>
      <w:spacing w:after="57"/>
    </w:pPr>
  </w:style>
  <w:style w:type="paragraph" w:styleId="843">
    <w:name w:val="toc 9"/>
    <w:basedOn w:val="809"/>
    <w:next w:val="809"/>
    <w:uiPriority w:val="39"/>
    <w:unhideWhenUsed/>
    <w:qFormat/>
    <w:pPr>
      <w:ind w:left="2268" w:right="0" w:firstLine="0"/>
      <w:spacing w:after="57"/>
    </w:pPr>
  </w:style>
  <w:style w:type="paragraph" w:styleId="844">
    <w:name w:val="Normal (Web)"/>
    <w:basedOn w:val="809"/>
    <w:uiPriority w:val="99"/>
    <w:unhideWhenUsed/>
    <w:qFormat/>
    <w:pPr>
      <w:jc w:val="left"/>
      <w:spacing w:beforeAutospacing="1" w:afterAutospacing="1"/>
    </w:pPr>
    <w:rPr>
      <w:sz w:val="24"/>
    </w:rPr>
  </w:style>
  <w:style w:type="paragraph" w:styleId="845">
    <w:name w:val="Title"/>
    <w:basedOn w:val="809"/>
    <w:next w:val="809"/>
    <w:link w:val="864"/>
    <w:uiPriority w:val="10"/>
    <w:qFormat/>
    <w:pPr>
      <w:contextualSpacing/>
      <w:spacing w:before="300" w:after="200"/>
    </w:pPr>
    <w:rPr>
      <w:sz w:val="48"/>
      <w:szCs w:val="48"/>
    </w:rPr>
  </w:style>
  <w:style w:type="paragraph" w:styleId="846">
    <w:name w:val="annotation subject"/>
    <w:basedOn w:val="825"/>
    <w:next w:val="825"/>
    <w:link w:val="1012"/>
    <w:uiPriority w:val="0"/>
    <w:qFormat/>
    <w:rPr>
      <w:b/>
      <w:bCs/>
    </w:rPr>
  </w:style>
  <w:style w:type="paragraph" w:styleId="847">
    <w:name w:val="Body Text First Indent 2"/>
    <w:basedOn w:val="821"/>
    <w:uiPriority w:val="0"/>
    <w:qFormat/>
    <w:pPr>
      <w:ind w:left="420" w:firstLine="420"/>
      <w:spacing w:after="120" w:line="240" w:lineRule="auto"/>
    </w:pPr>
    <w:rPr>
      <w:rFonts w:ascii="Times New Roman" w:hAnsi="Times New Roman" w:eastAsia="楷体_GB2312"/>
      <w:sz w:val="26"/>
    </w:rPr>
  </w:style>
  <w:style w:type="table" w:styleId="8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endnote reference"/>
    <w:basedOn w:val="819"/>
    <w:uiPriority w:val="99"/>
    <w:semiHidden/>
    <w:unhideWhenUsed/>
    <w:qFormat/>
    <w:rPr>
      <w:vertAlign w:val="superscript"/>
    </w:rPr>
  </w:style>
  <w:style w:type="character" w:styleId="850">
    <w:name w:val="Hyperlink"/>
    <w:uiPriority w:val="99"/>
    <w:unhideWhenUsed/>
    <w:qFormat/>
    <w:rPr>
      <w:color w:val="0026e5" w:themeColor="hyperlink"/>
      <w:u w:val="single"/>
      <w14:textFill>
        <w14:solidFill>
          <w14:schemeClr w14:val="hlink"/>
        </w14:solidFill>
      </w14:textFill>
    </w:rPr>
  </w:style>
  <w:style w:type="character" w:styleId="851">
    <w:name w:val="annotation reference"/>
    <w:basedOn w:val="819"/>
    <w:uiPriority w:val="0"/>
    <w:qFormat/>
    <w:rPr>
      <w:sz w:val="21"/>
      <w:szCs w:val="21"/>
    </w:rPr>
  </w:style>
  <w:style w:type="character" w:styleId="852">
    <w:name w:val="footnote reference"/>
    <w:basedOn w:val="819"/>
    <w:uiPriority w:val="99"/>
    <w:unhideWhenUsed/>
    <w:qFormat/>
    <w:rPr>
      <w:vertAlign w:val="superscript"/>
    </w:rPr>
  </w:style>
  <w:style w:type="paragraph" w:styleId="853" w:customStyle="1">
    <w:name w:val="段"/>
    <w:next w:val="809"/>
    <w:uiPriority w:val="0"/>
    <w:qFormat/>
    <w:pPr>
      <w:ind w:firstLine="200"/>
      <w:jc w:val="both"/>
    </w:pPr>
    <w:rPr>
      <w:rFonts w:hint="default" w:ascii="宋体" w:hAnsi="Times New Roman" w:eastAsia="Times New Roman" w:cs="Times New Roman"/>
      <w:sz w:val="21"/>
      <w:szCs w:val="22"/>
      <w:lang w:val="en-US" w:eastAsia="zh-CN" w:bidi="ar-SA"/>
    </w:rPr>
  </w:style>
  <w:style w:type="character" w:styleId="854" w:customStyle="1">
    <w:name w:val="Heading 1 Char"/>
    <w:basedOn w:val="819"/>
    <w:uiPriority w:val="9"/>
    <w:qFormat/>
    <w:rPr>
      <w:rFonts w:ascii="Arial" w:hAnsi="Arial" w:eastAsia="Arial" w:cs="Arial"/>
      <w:sz w:val="40"/>
      <w:szCs w:val="40"/>
    </w:rPr>
  </w:style>
  <w:style w:type="character" w:styleId="855" w:customStyle="1">
    <w:name w:val="Heading 2 Char"/>
    <w:basedOn w:val="819"/>
    <w:uiPriority w:val="9"/>
    <w:qFormat/>
    <w:rPr>
      <w:rFonts w:ascii="Arial" w:hAnsi="Arial" w:eastAsia="Arial" w:cs="Arial"/>
      <w:sz w:val="34"/>
    </w:rPr>
  </w:style>
  <w:style w:type="character" w:styleId="856" w:customStyle="1">
    <w:name w:val="Heading 3 Char"/>
    <w:basedOn w:val="819"/>
    <w:link w:val="812"/>
    <w:uiPriority w:val="9"/>
    <w:qFormat/>
    <w:rPr>
      <w:rFonts w:ascii="Arial" w:hAnsi="Arial" w:eastAsia="Arial" w:cs="Arial"/>
      <w:sz w:val="30"/>
      <w:szCs w:val="30"/>
    </w:rPr>
  </w:style>
  <w:style w:type="character" w:styleId="857" w:customStyle="1">
    <w:name w:val="Heading 4 Char"/>
    <w:basedOn w:val="819"/>
    <w:link w:val="813"/>
    <w:uiPriority w:val="9"/>
    <w:qFormat/>
    <w:rPr>
      <w:rFonts w:ascii="Arial" w:hAnsi="Arial" w:eastAsia="Arial" w:cs="Arial"/>
      <w:b/>
      <w:bCs/>
      <w:sz w:val="26"/>
      <w:szCs w:val="26"/>
    </w:rPr>
  </w:style>
  <w:style w:type="character" w:styleId="858" w:customStyle="1">
    <w:name w:val="Heading 5 Char"/>
    <w:basedOn w:val="819"/>
    <w:link w:val="814"/>
    <w:uiPriority w:val="9"/>
    <w:qFormat/>
    <w:rPr>
      <w:rFonts w:ascii="Arial" w:hAnsi="Arial" w:eastAsia="Arial" w:cs="Arial"/>
      <w:b/>
      <w:bCs/>
      <w:sz w:val="24"/>
      <w:szCs w:val="24"/>
    </w:rPr>
  </w:style>
  <w:style w:type="character" w:styleId="859" w:customStyle="1">
    <w:name w:val="Heading 6 Char"/>
    <w:basedOn w:val="819"/>
    <w:link w:val="815"/>
    <w:uiPriority w:val="9"/>
    <w:qFormat/>
    <w:rPr>
      <w:rFonts w:ascii="Arial" w:hAnsi="Arial" w:eastAsia="Arial" w:cs="Arial"/>
      <w:b/>
      <w:bCs/>
      <w:sz w:val="22"/>
      <w:szCs w:val="22"/>
    </w:rPr>
  </w:style>
  <w:style w:type="character" w:styleId="860" w:customStyle="1">
    <w:name w:val="Heading 7 Char"/>
    <w:basedOn w:val="819"/>
    <w:link w:val="816"/>
    <w:uiPriority w:val="9"/>
    <w:qFormat/>
    <w:rPr>
      <w:rFonts w:ascii="Arial" w:hAnsi="Arial" w:eastAsia="Arial" w:cs="Arial"/>
      <w:b/>
      <w:bCs/>
      <w:i/>
      <w:iCs/>
      <w:sz w:val="22"/>
      <w:szCs w:val="22"/>
    </w:rPr>
  </w:style>
  <w:style w:type="character" w:styleId="861" w:customStyle="1">
    <w:name w:val="Heading 8 Char"/>
    <w:basedOn w:val="819"/>
    <w:link w:val="817"/>
    <w:uiPriority w:val="9"/>
    <w:qFormat/>
    <w:rPr>
      <w:rFonts w:ascii="Arial" w:hAnsi="Arial" w:eastAsia="Arial" w:cs="Arial"/>
      <w:i/>
      <w:iCs/>
      <w:sz w:val="22"/>
      <w:szCs w:val="22"/>
    </w:rPr>
  </w:style>
  <w:style w:type="character" w:styleId="862" w:customStyle="1">
    <w:name w:val="Heading 9 Char"/>
    <w:basedOn w:val="819"/>
    <w:link w:val="818"/>
    <w:uiPriority w:val="9"/>
    <w:qFormat/>
    <w:rPr>
      <w:rFonts w:ascii="Arial" w:hAnsi="Arial" w:eastAsia="Arial" w:cs="Arial"/>
      <w:i/>
      <w:iCs/>
      <w:sz w:val="21"/>
      <w:szCs w:val="21"/>
    </w:rPr>
  </w:style>
  <w:style w:type="paragraph" w:styleId="863">
    <w:name w:val="No Spacing"/>
    <w:uiPriority w:val="1"/>
    <w:qFormat/>
    <w:pPr>
      <w:spacing w:before="0" w:after="0" w:line="240" w:lineRule="auto"/>
    </w:pPr>
    <w:rPr>
      <w:rFonts w:hint="default" w:ascii="Times New Roman" w:hAnsi="Times New Roman" w:eastAsia="宋体" w:cs="Times New Roman"/>
    </w:rPr>
  </w:style>
  <w:style w:type="character" w:styleId="864" w:customStyle="1">
    <w:name w:val="Title Char"/>
    <w:basedOn w:val="819"/>
    <w:link w:val="845"/>
    <w:uiPriority w:val="10"/>
    <w:qFormat/>
    <w:rPr>
      <w:sz w:val="48"/>
      <w:szCs w:val="48"/>
    </w:rPr>
  </w:style>
  <w:style w:type="character" w:styleId="865" w:customStyle="1">
    <w:name w:val="Subtitle Char"/>
    <w:basedOn w:val="819"/>
    <w:link w:val="838"/>
    <w:uiPriority w:val="11"/>
    <w:qFormat/>
    <w:rPr>
      <w:sz w:val="24"/>
      <w:szCs w:val="24"/>
    </w:rPr>
  </w:style>
  <w:style w:type="paragraph" w:styleId="866">
    <w:name w:val="Quote"/>
    <w:basedOn w:val="809"/>
    <w:next w:val="809"/>
    <w:link w:val="867"/>
    <w:uiPriority w:val="29"/>
    <w:qFormat/>
    <w:pPr>
      <w:ind w:left="720" w:right="720"/>
    </w:pPr>
    <w:rPr>
      <w:i/>
    </w:rPr>
  </w:style>
  <w:style w:type="character" w:styleId="867" w:customStyle="1">
    <w:name w:val="Quote Char"/>
    <w:link w:val="866"/>
    <w:uiPriority w:val="29"/>
    <w:qFormat/>
    <w:rPr>
      <w:i/>
    </w:rPr>
  </w:style>
  <w:style w:type="paragraph" w:styleId="868">
    <w:name w:val="Intense Quote"/>
    <w:basedOn w:val="809"/>
    <w:next w:val="809"/>
    <w:link w:val="8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Intense Quote Char"/>
    <w:link w:val="868"/>
    <w:uiPriority w:val="30"/>
    <w:qFormat/>
    <w:rPr>
      <w:i/>
    </w:rPr>
  </w:style>
  <w:style w:type="character" w:styleId="870" w:customStyle="1">
    <w:name w:val="Header Char"/>
    <w:basedOn w:val="819"/>
    <w:uiPriority w:val="99"/>
    <w:qFormat/>
  </w:style>
  <w:style w:type="character" w:styleId="871" w:customStyle="1">
    <w:name w:val="Footer Char"/>
    <w:basedOn w:val="819"/>
    <w:uiPriority w:val="99"/>
    <w:qFormat/>
  </w:style>
  <w:style w:type="character" w:styleId="872" w:customStyle="1">
    <w:name w:val="Caption Char"/>
    <w:uiPriority w:val="99"/>
    <w:qFormat/>
  </w:style>
  <w:style w:type="table" w:styleId="873" w:customStyle="1">
    <w:name w:val="Table Grid Light"/>
    <w:basedOn w:val="8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4" w:customStyle="1">
    <w:name w:val="Plain Table 1"/>
    <w:basedOn w:val="8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2"/>
    <w:basedOn w:val="82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3"/>
    <w:basedOn w:val="8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Plain Table 4"/>
    <w:basedOn w:val="8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Plain Table 5"/>
    <w:basedOn w:val="8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Grid Table 1 Light"/>
    <w:basedOn w:val="82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basedOn w:val="82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basedOn w:val="82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basedOn w:val="82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basedOn w:val="82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basedOn w:val="82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basedOn w:val="82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86" w:customStyle="1">
    <w:name w:val="Grid Table 2"/>
    <w:basedOn w:val="8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basedOn w:val="82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basedOn w:val="82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basedOn w:val="82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basedOn w:val="82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basedOn w:val="82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2" w:customStyle="1">
    <w:name w:val="Grid Table 2 - Accent 6"/>
    <w:basedOn w:val="82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3" w:customStyle="1">
    <w:name w:val="Grid Table 3"/>
    <w:basedOn w:val="8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basedOn w:val="82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basedOn w:val="82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basedOn w:val="82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basedOn w:val="82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basedOn w:val="82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basedOn w:val="82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4"/>
    <w:basedOn w:val="82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basedOn w:val="82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2" w:customStyle="1">
    <w:name w:val="Grid Table 4 - Accent 2"/>
    <w:basedOn w:val="82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3" w:customStyle="1">
    <w:name w:val="Grid Table 4 - Accent 3"/>
    <w:basedOn w:val="82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4" w:customStyle="1">
    <w:name w:val="Grid Table 4 - Accent 4"/>
    <w:basedOn w:val="82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5" w:customStyle="1">
    <w:name w:val="Grid Table 4 - Accent 5"/>
    <w:basedOn w:val="82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06" w:customStyle="1">
    <w:name w:val="Grid Table 4 - Accent 6"/>
    <w:basedOn w:val="82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07" w:customStyle="1">
    <w:name w:val="Grid Table 5 Dark"/>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09" w:customStyle="1">
    <w:name w:val="Grid Table 5 Dark - Accent 2"/>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10" w:customStyle="1">
    <w:name w:val="Grid Table 5 Dark - Accent 3"/>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11" w:customStyle="1">
    <w:name w:val="Grid Table 5 Dark- Accent 4"/>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2" w:customStyle="1">
    <w:name w:val="Grid Table 5 Dark - Accent 5"/>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3" w:customStyle="1">
    <w:name w:val="Grid Table 5 Dark - Accent 6"/>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4" w:customStyle="1">
    <w:name w:val="Grid Table 6 Colorful"/>
    <w:basedOn w:val="82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5" w:customStyle="1">
    <w:name w:val="Grid Table 6 Colorful - Accent 1"/>
    <w:basedOn w:val="82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16" w:customStyle="1">
    <w:name w:val="Grid Table 6 Colorful - Accent 2"/>
    <w:basedOn w:val="82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17" w:customStyle="1">
    <w:name w:val="Grid Table 6 Colorful - Accent 3"/>
    <w:basedOn w:val="82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18" w:customStyle="1">
    <w:name w:val="Grid Table 6 Colorful - Accent 4"/>
    <w:basedOn w:val="82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19" w:customStyle="1">
    <w:name w:val="Grid Table 6 Colorful - Accent 5"/>
    <w:basedOn w:val="82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0" w:customStyle="1">
    <w:name w:val="Grid Table 6 Colorful - Accent 6"/>
    <w:basedOn w:val="82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1" w:customStyle="1">
    <w:name w:val="Grid Table 7 Colorful"/>
    <w:basedOn w:val="82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Grid Table 7 Colorful - Accent 1"/>
    <w:basedOn w:val="82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basedOn w:val="82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basedOn w:val="82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basedOn w:val="82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basedOn w:val="82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basedOn w:val="82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28" w:customStyle="1">
    <w:name w:val="List Table 1 Light"/>
    <w:basedOn w:val="82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basedOn w:val="82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30" w:customStyle="1">
    <w:name w:val="List Table 1 Light - Accent 2"/>
    <w:basedOn w:val="82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31" w:customStyle="1">
    <w:name w:val="List Table 1 Light - Accent 3"/>
    <w:basedOn w:val="82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2" w:customStyle="1">
    <w:name w:val="List Table 1 Light - Accent 4"/>
    <w:basedOn w:val="82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basedOn w:val="82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4" w:customStyle="1">
    <w:name w:val="List Table 1 Light - Accent 6"/>
    <w:basedOn w:val="82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35" w:customStyle="1">
    <w:name w:val="List Table 2"/>
    <w:basedOn w:val="82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2 - Accent 1"/>
    <w:basedOn w:val="82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37" w:customStyle="1">
    <w:name w:val="List Table 2 - Accent 2"/>
    <w:basedOn w:val="82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38" w:customStyle="1">
    <w:name w:val="List Table 2 - Accent 3"/>
    <w:basedOn w:val="82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39" w:customStyle="1">
    <w:name w:val="List Table 2 - Accent 4"/>
    <w:basedOn w:val="82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40" w:customStyle="1">
    <w:name w:val="List Table 2 - Accent 5"/>
    <w:basedOn w:val="82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41" w:customStyle="1">
    <w:name w:val="List Table 2 - Accent 6"/>
    <w:basedOn w:val="82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2" w:customStyle="1">
    <w:name w:val="List Table 3"/>
    <w:basedOn w:val="8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basedOn w:val="82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4" w:customStyle="1">
    <w:name w:val="List Table 3 - Accent 2"/>
    <w:basedOn w:val="82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45" w:customStyle="1">
    <w:name w:val="List Table 3 - Accent 3"/>
    <w:basedOn w:val="82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46" w:customStyle="1">
    <w:name w:val="List Table 3 - Accent 4"/>
    <w:basedOn w:val="82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47" w:customStyle="1">
    <w:name w:val="List Table 3 - Accent 5"/>
    <w:basedOn w:val="82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48" w:customStyle="1">
    <w:name w:val="List Table 3 - Accent 6"/>
    <w:basedOn w:val="82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49" w:customStyle="1">
    <w:name w:val="List Table 4"/>
    <w:basedOn w:val="8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basedOn w:val="82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1" w:customStyle="1">
    <w:name w:val="List Table 4 - Accent 2"/>
    <w:basedOn w:val="82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2" w:customStyle="1">
    <w:name w:val="List Table 4 - Accent 3"/>
    <w:basedOn w:val="82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3" w:customStyle="1">
    <w:name w:val="List Table 4 - Accent 4"/>
    <w:basedOn w:val="82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4" w:customStyle="1">
    <w:name w:val="List Table 4 - Accent 5"/>
    <w:basedOn w:val="82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55" w:customStyle="1">
    <w:name w:val="List Table 4 - Accent 6"/>
    <w:basedOn w:val="82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56" w:customStyle="1">
    <w:name w:val="List Table 5 Dark"/>
    <w:basedOn w:val="82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1"/>
    <w:basedOn w:val="82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2"/>
    <w:basedOn w:val="82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3"/>
    <w:basedOn w:val="82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4"/>
    <w:basedOn w:val="82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5"/>
    <w:basedOn w:val="82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6"/>
    <w:basedOn w:val="82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6 Colorful"/>
    <w:basedOn w:val="82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4" w:customStyle="1">
    <w:name w:val="List Table 6 Colorful - Accent 1"/>
    <w:basedOn w:val="82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65" w:customStyle="1">
    <w:name w:val="List Table 6 Colorful - Accent 2"/>
    <w:basedOn w:val="82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66" w:customStyle="1">
    <w:name w:val="List Table 6 Colorful - Accent 3"/>
    <w:basedOn w:val="82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67" w:customStyle="1">
    <w:name w:val="List Table 6 Colorful - Accent 4"/>
    <w:basedOn w:val="82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68" w:customStyle="1">
    <w:name w:val="List Table 6 Colorful - Accent 5"/>
    <w:basedOn w:val="82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69" w:customStyle="1">
    <w:name w:val="List Table 6 Colorful - Accent 6"/>
    <w:basedOn w:val="82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70" w:customStyle="1">
    <w:name w:val="List Table 7 Colorful"/>
    <w:basedOn w:val="82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7 Colorful - Accent 1"/>
    <w:basedOn w:val="82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basedOn w:val="82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basedOn w:val="82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basedOn w:val="82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basedOn w:val="82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basedOn w:val="82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77" w:customStyle="1">
    <w:name w:val="Lined - Accent"/>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Lined - Accent 1"/>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9" w:customStyle="1">
    <w:name w:val="Lined - Accent 2"/>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0" w:customStyle="1">
    <w:name w:val="Lined - Accent 3"/>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1" w:customStyle="1">
    <w:name w:val="Lined - Accent 4"/>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2" w:customStyle="1">
    <w:name w:val="Lined - Accent 5"/>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3" w:customStyle="1">
    <w:name w:val="Lined - Accent 6"/>
    <w:basedOn w:val="8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4" w:customStyle="1">
    <w:name w:val="Bordered &amp; Lined - Accent"/>
    <w:basedOn w:val="82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Bordered &amp; Lined - Accent 1"/>
    <w:basedOn w:val="82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6" w:customStyle="1">
    <w:name w:val="Bordered &amp; Lined - Accent 2"/>
    <w:basedOn w:val="82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7" w:customStyle="1">
    <w:name w:val="Bordered &amp; Lined - Accent 3"/>
    <w:basedOn w:val="82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8" w:customStyle="1">
    <w:name w:val="Bordered &amp; Lined - Accent 4"/>
    <w:basedOn w:val="82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9" w:customStyle="1">
    <w:name w:val="Bordered &amp; Lined - Accent 5"/>
    <w:basedOn w:val="82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0" w:customStyle="1">
    <w:name w:val="Bordered &amp; Lined - Accent 6"/>
    <w:basedOn w:val="82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1" w:customStyle="1">
    <w:name w:val="Bordered"/>
    <w:basedOn w:val="82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2" w:customStyle="1">
    <w:name w:val="Bordered - Accent 1"/>
    <w:basedOn w:val="82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3" w:customStyle="1">
    <w:name w:val="Bordered - Accent 2"/>
    <w:basedOn w:val="82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4" w:customStyle="1">
    <w:name w:val="Bordered - Accent 3"/>
    <w:basedOn w:val="82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95" w:customStyle="1">
    <w:name w:val="Bordered - Accent 4"/>
    <w:basedOn w:val="82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96" w:customStyle="1">
    <w:name w:val="Bordered - Accent 5"/>
    <w:basedOn w:val="82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97" w:customStyle="1">
    <w:name w:val="Bordered - Accent 6"/>
    <w:basedOn w:val="82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98" w:customStyle="1">
    <w:name w:val="Footnote Text Char"/>
    <w:link w:val="839"/>
    <w:uiPriority w:val="99"/>
    <w:qFormat/>
    <w:rPr>
      <w:sz w:val="18"/>
    </w:rPr>
  </w:style>
  <w:style w:type="character" w:styleId="999" w:customStyle="1">
    <w:name w:val="Endnote Text Char"/>
    <w:link w:val="831"/>
    <w:uiPriority w:val="99"/>
    <w:qFormat/>
    <w:rPr>
      <w:sz w:val="20"/>
    </w:rPr>
  </w:style>
  <w:style w:type="paragraph" w:styleId="1000" w:customStyle="1">
    <w:name w:val="TOC Heading"/>
    <w:uiPriority w:val="39"/>
    <w:unhideWhenUsed/>
    <w:qFormat/>
    <w:rPr>
      <w:rFonts w:hint="default" w:ascii="Times New Roman" w:hAnsi="Times New Roman" w:eastAsia="宋体" w:cs="Times New Roman"/>
    </w:rPr>
  </w:style>
  <w:style w:type="paragraph" w:styleId="1001" w:customStyle="1">
    <w:name w:val="Plain Text1"/>
    <w:basedOn w:val="809"/>
    <w:uiPriority w:val="0"/>
    <w:qFormat/>
    <w:rPr>
      <w:rFonts w:ascii="宋体" w:hAnsi="Courier New"/>
    </w:rPr>
  </w:style>
  <w:style w:type="paragraph" w:styleId="1002" w:customStyle="1">
    <w:name w:val="首行缩进"/>
    <w:basedOn w:val="809"/>
    <w:uiPriority w:val="0"/>
    <w:qFormat/>
    <w:pPr>
      <w:ind w:firstLine="480"/>
    </w:pPr>
    <w:rPr>
      <w:szCs w:val="20"/>
      <w:lang w:val="zh-CN"/>
    </w:rPr>
  </w:style>
  <w:style w:type="paragraph" w:styleId="1003" w:customStyle="1">
    <w:name w:val="纯文本1"/>
    <w:basedOn w:val="809"/>
    <w:uiPriority w:val="99"/>
    <w:qFormat/>
    <w:rPr>
      <w:rFonts w:ascii="宋体" w:hAnsi="Courier New" w:eastAsia="楷体_GB2312"/>
      <w:sz w:val="26"/>
    </w:rPr>
  </w:style>
  <w:style w:type="paragraph" w:styleId="1004" w:customStyle="1">
    <w:name w:val="纯文本4"/>
    <w:basedOn w:val="809"/>
    <w:uiPriority w:val="0"/>
    <w:qFormat/>
    <w:rPr>
      <w:rFonts w:ascii="宋体" w:hAnsi="Courier New" w:eastAsia="楷体_GB2312"/>
      <w:sz w:val="26"/>
      <w:szCs w:val="20"/>
    </w:rPr>
  </w:style>
  <w:style w:type="paragraph" w:styleId="1005" w:customStyle="1">
    <w:name w:val="_正文段落"/>
    <w:basedOn w:val="809"/>
    <w:uiPriority w:val="0"/>
    <w:qFormat/>
    <w:pPr>
      <w:ind w:firstLine="480"/>
      <w:spacing w:line="360" w:lineRule="auto"/>
    </w:pPr>
    <w:rPr>
      <w:rFonts w:ascii="宋体" w:hAnsi="宋体"/>
      <w:sz w:val="24"/>
    </w:rPr>
  </w:style>
  <w:style w:type="paragraph" w:styleId="1006" w:customStyle="1">
    <w:name w:val="目录 51"/>
    <w:next w:val="809"/>
    <w:uiPriority w:val="0"/>
    <w:qFormat/>
    <w:pPr>
      <w:ind w:left="1275"/>
      <w:jc w:val="both"/>
    </w:pPr>
    <w:rPr>
      <w:rFonts w:hint="default" w:ascii="Times New Roman" w:hAnsi="Times New Roman" w:eastAsia="宋体" w:cs="Times New Roman"/>
      <w:sz w:val="21"/>
      <w:lang w:val="en-US" w:eastAsia="zh-CN" w:bidi="ar-SA"/>
    </w:rPr>
  </w:style>
  <w:style w:type="paragraph" w:styleId="1007" w:customStyle="1">
    <w:name w:val="正文文本1"/>
    <w:basedOn w:val="809"/>
    <w:uiPriority w:val="0"/>
    <w:qFormat/>
    <w:pPr>
      <w:jc w:val="left"/>
      <w:spacing w:line="360" w:lineRule="auto"/>
      <w:widowControl/>
    </w:pPr>
    <w:rPr>
      <w:sz w:val="24"/>
      <w:szCs w:val="20"/>
    </w:rPr>
  </w:style>
  <w:style w:type="paragraph" w:styleId="1008" w:customStyle="1">
    <w:name w:val="_Style 131"/>
    <w:basedOn w:val="809"/>
    <w:next w:val="1009"/>
    <w:uiPriority w:val="34"/>
    <w:qFormat/>
    <w:pPr>
      <w:ind w:firstLine="420"/>
    </w:pPr>
    <w:rPr>
      <w:rFonts w:ascii="Times New Roman" w:hAnsi="Times New Roman"/>
    </w:rPr>
  </w:style>
  <w:style w:type="paragraph" w:styleId="1009">
    <w:name w:val="List Paragraph"/>
    <w:basedOn w:val="809"/>
    <w:uiPriority w:val="34"/>
    <w:qFormat/>
    <w:pPr>
      <w:ind w:firstLine="420"/>
    </w:pPr>
  </w:style>
  <w:style w:type="character" w:styleId="1010" w:customStyle="1">
    <w:name w:val="批注框文本 Char"/>
    <w:basedOn w:val="819"/>
    <w:link w:val="832"/>
    <w:uiPriority w:val="0"/>
    <w:qFormat/>
    <w:rPr>
      <w:rFonts w:ascii="Calibri" w:hAnsi="Calibri"/>
      <w:sz w:val="18"/>
      <w:szCs w:val="18"/>
    </w:rPr>
  </w:style>
  <w:style w:type="character" w:styleId="1011" w:customStyle="1">
    <w:name w:val="批注文字 Char"/>
    <w:basedOn w:val="819"/>
    <w:link w:val="825"/>
    <w:uiPriority w:val="99"/>
    <w:qFormat/>
    <w:rPr>
      <w:rFonts w:ascii="Calibri" w:hAnsi="Calibri"/>
      <w:sz w:val="21"/>
      <w:szCs w:val="24"/>
    </w:rPr>
  </w:style>
  <w:style w:type="character" w:styleId="1012" w:customStyle="1">
    <w:name w:val="批注主题 Char"/>
    <w:basedOn w:val="1011"/>
    <w:link w:val="846"/>
    <w:uiPriority w:val="0"/>
    <w:qFormat/>
  </w:style>
  <w:style w:type="paragraph" w:styleId="1013" w:customStyle="1">
    <w:name w:val="Default"/>
    <w:uiPriority w:val="99"/>
    <w:unhideWhenUsed/>
    <w:qFormat/>
    <w:pPr>
      <w:widowControl w:val="off"/>
    </w:pPr>
    <w:rPr>
      <w:rFonts w:hint="eastAsia" w:ascii="宋体" w:hAnsi="宋体" w:eastAsia="宋体" w:cs="Times New Roman"/>
      <w:color w:val="000000"/>
      <w:sz w:val="24"/>
      <w:szCs w:val="24"/>
    </w:rPr>
  </w:style>
  <w:style w:type="paragraph" w:styleId="1014"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015"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016" w:customStyle="1">
    <w:name w:val="纯文本2"/>
    <w:basedOn w:val="809"/>
    <w:uiPriority w:val="0"/>
    <w:qFormat/>
    <w:rPr>
      <w:rFonts w:ascii="宋体" w:hAnsi="Courier New" w:eastAsia="楷体_GB2312" w:cs="Times New Roman"/>
      <w:sz w:val="26"/>
      <w:szCs w:val="20"/>
    </w:rPr>
  </w:style>
  <w:style w:type="paragraph" w:styleId="1017" w:customStyle="1">
    <w:name w:val="纯文本6"/>
    <w:basedOn w:val="809"/>
    <w:uiPriority w:val="0"/>
    <w:qFormat/>
    <w:rPr>
      <w:rFonts w:ascii="宋体" w:hAnsi="Courier New" w:eastAsia="楷体_GB2312"/>
      <w:sz w:val="26"/>
      <w:szCs w:val="20"/>
    </w:rPr>
  </w:style>
  <w:style w:type="table" w:styleId="1018" w:customStyle="1">
    <w:name w:val="Table Normal"/>
    <w:uiPriority w:val="0"/>
    <w:semiHidden/>
    <w:unhideWhenUsed/>
    <w:qFormat/>
    <w:rPr>
      <w:rFonts w:ascii="Arial" w:hAnsi="Arial" w:cs="Arial"/>
      <w:sz w:val="20"/>
      <w:szCs w:val="20"/>
    </w:rPr>
    <w:tblPr>
      <w:tblCellMar>
        <w:left w:w="0" w:type="dxa"/>
        <w:top w:w="0" w:type="dxa"/>
        <w:right w:w="0" w:type="dxa"/>
        <w:bottom w:w="0" w:type="dxa"/>
      </w:tblCellMar>
    </w:tblPr>
  </w:style>
  <w:style w:type="paragraph" w:styleId="1019" w:customStyle="1">
    <w:name w:val="x_msonormal"/>
    <w:basedOn w:val="809"/>
    <w:uiPriority w:val="0"/>
    <w:qFormat/>
    <w:pPr>
      <w:jc w:val="left"/>
      <w:spacing w:before="100" w:beforeAutospacing="1" w:after="100" w:afterAutospacing="1"/>
      <w:widowControl/>
    </w:pPr>
    <w:rPr>
      <w:rFonts w:ascii="宋体" w:hAnsi="宋体" w:eastAsia="宋体" w:cs="宋体"/>
      <w:sz w:val="24"/>
    </w:rPr>
  </w:style>
  <w:style w:type="numbering" w:styleId="10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25e6dae2-1458-4e71-a70d-699e9f9deaeb</errorID>
      <errorWord>二○二六</errorWord>
      <group>L1_Knowledge</group>
      <groupName>知识性问题</groupName>
      <ability>L2_Knowledge</ability>
      <abilityName>其他知识</abilityName>
      <candidateList>
        <item>二〇二六</item>
      </candidateList>
      <explain/>
      <paraID>7BB83CCD</paraID>
      <start>0</start>
      <end>4</end>
      <status>modified</status>
      <modifiedWord>二〇二六</modifiedWord>
      <trackRevisions>false</trackRevisions>
    </reviewItem>
    <reviewItem>
      <errorID>d14a1273-cf37-4343-9b2b-f0465907e8cf</errorID>
      <errorWord>[2023]150号</errorWord>
      <group>L1_Knowledge</group>
      <groupName>知识性问题</groupName>
      <ability>L2_Knowledge</ability>
      <abilityName>其他知识</abilityName>
      <candidateList>
        <item>〔2023〕150号</item>
      </candidateList>
      <explain>发文字号格式错误。</explain>
      <paraID>526F96D5</paraID>
      <start>52</start>
      <end>62</end>
      <status>unmodified</status>
      <modifiedWord/>
      <trackRevisions>false</trackRevisions>
    </reviewItem>
    <reviewItem>
      <errorID>0c661665-d9f5-4a62-8e26-4f5e243d1439</errorID>
      <errorWord>)</errorWord>
      <group>L1_Punc</group>
      <groupName>标点问题</groupName>
      <ability>L2_Punc_CN</ability>
      <abilityName/>
      <candidateList/>
      <explain>此处标点可能未正确匹配，请检查句子中是否存在标点冗余、缺失或使用错误的情况。</explain>
      <paraID>526F96D5</paraID>
      <start>138</start>
      <end>139</end>
      <status>unmodified</status>
      <modifiedWord/>
      <trackRevisions>false</trackRevisions>
    </reviewItem>
    <reviewItem>
      <errorID>029741cc-76e4-4f83-ada6-d3bcb5a99e4d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63BF4B9C</paraID>
      <start>0</start>
      <end>2</end>
      <status>unmodified</status>
      <modifiedWord/>
      <trackRevisions>false</trackRevisions>
    </reviewItem>
    <reviewItem>
      <errorID>7759232a-3388-42f4-a101-a48084bd4f76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1776F680</paraID>
      <start>0</start>
      <end>2</end>
      <status>unmodified</status>
      <modifiedWord/>
      <trackRevisions>false</trackRevisions>
    </reviewItem>
    <reviewItem>
      <errorID>a2aa96e4-21d5-4bf4-b266-36488bcd8488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15B6A87</paraID>
      <start>0</start>
      <end>2</end>
      <status>unmodified</status>
      <modifiedWord/>
      <trackRevisions>false</trackRevisions>
    </reviewItem>
    <reviewItem>
      <errorID>212f4bcc-61ac-4a7c-8e2f-dc9167654347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6BB3E9</paraID>
      <start>0</start>
      <end>2</end>
      <status>unmodified</status>
      <modifiedWord/>
      <trackRevisions>false</trackRevisions>
    </reviewItem>
    <reviewItem>
      <errorID>1fc7ed9c-af6c-4eb9-8f93-d031f7e4d981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31818A4D</paraID>
      <start>0</start>
      <end>2</end>
      <status>unmodified</status>
      <modifiedWord/>
      <trackRevisions>false</trackRevisions>
    </reviewItem>
    <reviewItem>
      <errorID>fe2632e2-7b3c-4600-b211-fb13087e9d33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3B2AF635</paraID>
      <start>0</start>
      <end>2</end>
      <status>unmodified</status>
      <modifiedWord/>
      <trackRevisions>false</trackRevisions>
    </reviewItem>
    <reviewItem>
      <errorID>a817c4f5-0699-4cb9-a563-c94593561da0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3FA3B66B</paraID>
      <start>0</start>
      <end>2</end>
      <status>unmodified</status>
      <modifiedWord/>
      <trackRevisions>false</trackRevisions>
    </reviewItem>
    <reviewItem>
      <errorID>c6c48454-c970-4ad9-ad03-9c4fec87dc63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5EEA4C6A</paraID>
      <start>0</start>
      <end>2</end>
      <status>unmodified</status>
      <modifiedWord/>
      <trackRevisions>false</trackRevisions>
    </reviewItem>
    <reviewItem>
      <errorID>dd78bb16-ec74-4596-a8d3-0c1b7d8f5b0c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B920C61</paraID>
      <start>0</start>
      <end>2</end>
      <status>unmodified</status>
      <modifiedWord/>
      <trackRevisions>false</trackRevisions>
    </reviewItem>
    <reviewItem>
      <errorID>24a3d596-6b05-4ccd-8451-0982b94dccd1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5D8DC80F</paraID>
      <start>0</start>
      <end>2</end>
      <status>unmodified</status>
      <modifiedWord/>
      <trackRevisions>false</trackRevisions>
    </reviewItem>
    <reviewItem>
      <errorID>a7f295f3-0857-492b-b917-da0cfeef15a9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29BD3202</paraID>
      <start>0</start>
      <end>2</end>
      <status>unmodified</status>
      <modifiedWord/>
      <trackRevisions>false</trackRevisions>
    </reviewItem>
    <reviewItem>
      <errorID>2f9c1526-cc2b-406a-98c4-2dcb475362de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381AF900</paraID>
      <start>0</start>
      <end>2</end>
      <status>unmodified</status>
      <modifiedWord/>
      <trackRevisions>false</trackRevisions>
    </reviewItem>
    <reviewItem>
      <errorID>3eefb735-441c-4329-a536-b566dedc53dd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17AB13AA</paraID>
      <start>0</start>
      <end>2</end>
      <status>unmodified</status>
      <modifiedWord/>
      <trackRevisions>false</trackRevisions>
    </reviewItem>
    <reviewItem>
      <errorID>dceb4cc6-a89f-48e9-aed1-4ebd7e4f9b2f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51C865E9</paraID>
      <start>0</start>
      <end>2</end>
      <status>unmodified</status>
      <modifiedWord/>
      <trackRevisions>false</trackRevisions>
    </reviewItem>
    <reviewItem>
      <errorID>52b600b8-0f7a-4c86-bc61-d52898cfb4c2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74E03D1B</paraID>
      <start>0</start>
      <end>2</end>
      <status>unmodified</status>
      <modifiedWord/>
      <trackRevisions>false</trackRevisions>
    </reviewItem>
    <reviewItem>
      <errorID>20283ada-d816-4f53-b2ae-18968343445e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6697C649</paraID>
      <start>0</start>
      <end>2</end>
      <status>unmodified</status>
      <modifiedWord/>
      <trackRevisions>false</trackRevisions>
    </reviewItem>
    <reviewItem>
      <errorID>b9cb73eb-9a43-417b-9ff7-0f830ab43b21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602EE9FB</paraID>
      <start>0</start>
      <end>2</end>
      <status>unmodified</status>
      <modifiedWord/>
      <trackRevisions>false</trackRevisions>
    </reviewItem>
    <reviewItem>
      <errorID>e14b3a47-40da-4ab8-af2a-45fa54f257ec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6DEE8387</paraID>
      <start>0</start>
      <end>2</end>
      <status>unmodified</status>
      <modifiedWord/>
      <trackRevisions>false</trackRevisions>
    </reviewItem>
    <reviewItem>
      <errorID>ee98ec70-8a7b-4b2b-89b2-18cda885433f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4FC2DED3</paraID>
      <start>0</start>
      <end>2</end>
      <status>unmodified</status>
      <modifiedWord/>
      <trackRevisions>false</trackRevisions>
    </reviewItem>
    <reviewItem>
      <errorID>f54e8924-0762-464f-b56c-81b9d0da9743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6C8E30E6</paraID>
      <start>0</start>
      <end>2</end>
      <status>unmodified</status>
      <modifiedWord/>
      <trackRevisions>false</trackRevisions>
    </reviewItem>
    <reviewItem>
      <errorID>1d57fe82-c34e-40d0-9f72-c790ca9d6084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51D38878</paraID>
      <start>0</start>
      <end>2</end>
      <status>unmodified</status>
      <modifiedWord/>
      <trackRevisions>false</trackRevisions>
    </reviewItem>
    <reviewItem>
      <errorID>ca37e197-0026-4f77-b4e9-e4cfc58b3364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3F99546E</paraID>
      <start>0</start>
      <end>2</end>
      <status>unmodified</status>
      <modifiedWord/>
      <trackRevisions>false</trackRevisions>
    </reviewItem>
    <reviewItem>
      <errorID>4a2148f0-56f2-4703-ba9e-125118608b67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B32ADC1</paraID>
      <start>0</start>
      <end>2</end>
      <status>unmodified</status>
      <modifiedWord/>
      <trackRevisions>false</trackRevisions>
    </reviewItem>
    <reviewItem>
      <errorID>c9b8106b-55cd-42ee-a687-fd1051160b70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5DB135A7</paraID>
      <start>0</start>
      <end>3</end>
      <status>unmodified</status>
      <modifiedWord/>
      <trackRevisions>false</trackRevisions>
    </reviewItem>
    <reviewItem>
      <errorID>13920151-d1d9-4719-80f7-032829990129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7B89EF90</paraID>
      <start>0</start>
      <end>3</end>
      <status>unmodified</status>
      <modifiedWord/>
      <trackRevisions>false</trackRevisions>
    </reviewItem>
    <reviewItem>
      <errorID>58abdeb8-9fd7-4966-a692-8e89d5422839</errorID>
      <errorWord>像纸</errorWord>
      <group>L1_Word</group>
      <groupName>字词问题</groupName>
      <ability>L2_Typo</ability>
      <abilityName>字词错误</abilityName>
      <candidateList>
        <item>相纸</item>
      </candidateList>
      <explain/>
      <paraID>42287C7E</paraID>
      <start>5</start>
      <end>7</end>
      <status>unmodified</status>
      <modifiedWord/>
      <trackRevisions>false</trackRevisions>
    </reviewItem>
    <reviewItem>
      <errorID>4ac4936e-19e1-44b8-b5de-ee10e99eb027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4D588DFD</paraID>
      <start>0</start>
      <end>2</end>
      <status>unmodified</status>
      <modifiedWord/>
      <trackRevisions>false</trackRevisions>
    </reviewItem>
    <reviewItem>
      <errorID>f08f06b2-0dbf-4cda-abbe-85d6bfd289f2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102472C0</paraID>
      <start>0</start>
      <end>2</end>
      <status>unmodified</status>
      <modifiedWord/>
      <trackRevisions>false</trackRevisions>
    </reviewItem>
    <reviewItem>
      <errorID>d3d2b3fd-02c3-4192-b7ec-5bd7ca2d13c9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40CD30D6</paraID>
      <start>0</start>
      <end>2</end>
      <status>unmodified</status>
      <modifiedWord/>
      <trackRevisions>false</trackRevisions>
    </reviewItem>
    <reviewItem>
      <errorID>3f20d26e-5ad2-427c-8204-b5c9eb829c94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37F454F7</paraID>
      <start>0</start>
      <end>2</end>
      <status>unmodified</status>
      <modifiedWord/>
      <trackRevisions>false</trackRevisions>
    </reviewItem>
    <reviewItem>
      <errorID>ccb565fb-c274-4571-bcf3-5995ec807a96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527FD5C0</paraID>
      <start>0</start>
      <end>2</end>
      <status>unmodified</status>
      <modifiedWord/>
      <trackRevisions>false</trackRevisions>
    </reviewItem>
    <reviewItem>
      <errorID>85fe01af-edcb-41e4-8475-91ab5e2f4b08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671204C3</paraID>
      <start>0</start>
      <end>2</end>
      <status>unmodified</status>
      <modifiedWord/>
      <trackRevisions>false</trackRevisions>
    </reviewItem>
    <reviewItem>
      <errorID>a906d06e-4b3b-4ab9-88c5-41dcff373862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B0F9C05</paraID>
      <start>0</start>
      <end>2</end>
      <status>unmodified</status>
      <modifiedWord/>
      <trackRevisions>false</trackRevisions>
    </reviewItem>
    <reviewItem>
      <errorID>13de6d42-5356-4e0b-b7af-85f181db004a</errorID>
      <errorWord>须</errorWord>
      <group>L1_Word</group>
      <groupName>字词问题</groupName>
      <ability>L2_Typo</ability>
      <abilityName>字词错误</abilityName>
      <candidateList>
        <item>需</item>
      </candidateList>
      <explain>❶〈动〉需要：～求｜按～分配｜完成任务还～五天时间。❷需用的东西：军～。</explain>
      <paraID> B0F9C05</paraID>
      <start>5</start>
      <end>6</end>
      <status>unmodified</status>
      <modifiedWord/>
      <trackRevisions>false</trackRevisions>
    </reviewItem>
    <reviewItem>
      <errorID>e8e430c1-607f-4231-a6b5-025ab3d41758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66DBFE7F</paraID>
      <start>0</start>
      <end>2</end>
      <status>unmodified</status>
      <modifiedWord/>
      <trackRevisions>false</trackRevisions>
    </reviewItem>
    <reviewItem>
      <errorID>edcdfc34-3d70-4cee-94c6-424111f17ef8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42226670</paraID>
      <start>0</start>
      <end>2</end>
      <status>unmodified</status>
      <modifiedWord/>
      <trackRevisions>false</trackRevisions>
    </reviewItem>
    <reviewItem>
      <errorID>b0385eec-3dbf-4359-a642-0f706d28d0e1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8924574</paraID>
      <start>0</start>
      <end>2</end>
      <status>unmodified</status>
      <modifiedWord/>
      <trackRevisions>false</trackRevisions>
    </reviewItem>
    <reviewItem>
      <errorID>80d0d6eb-8da9-4131-9281-81faac3cca4c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6A0BB74E</paraID>
      <start>0</start>
      <end>2</end>
      <status>unmodified</status>
      <modifiedWord/>
      <trackRevisions>false</trackRevisions>
    </reviewItem>
    <reviewItem>
      <errorID>800b01ca-7753-40b2-b0b1-572ccccb9fe1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4E2DF45E</paraID>
      <start>0</start>
      <end>2</end>
      <status>unmodified</status>
      <modifiedWord/>
      <trackRevisions>false</trackRevisions>
    </reviewItem>
    <reviewItem>
      <errorID>bc7541c2-0de3-4966-a4b0-569818dc63fc</errorID>
      <errorWord>(</errorWord>
      <group>L1_Format</group>
      <groupName>格式问题</groupName>
      <ability>L2_HalfPunc_CN</ability>
      <abilityName/>
      <candidateList>
        <item>（</item>
      </candidateList>
      <explain>文本全半角错误。</explain>
      <paraID>539FC8D8</paraID>
      <start>72</start>
      <end>73</end>
      <status>unmodified</status>
      <modifiedWord/>
      <trackRevisions>false</trackRevisions>
    </reviewItem>
    <reviewItem>
      <errorID>bd2c5ce7-4bb6-44b9-a34e-1367b8c752aa</errorID>
      <errorWord>(</errorWord>
      <group>L1_Format</group>
      <groupName>格式问题</groupName>
      <ability>L2_HalfPunc_CN</ability>
      <abilityName/>
      <candidateList>
        <item>（</item>
      </candidateList>
      <explain>文本全半角错误。</explain>
      <paraID>539FC8D8</paraID>
      <start>89</start>
      <end>90</end>
      <status>unmodified</status>
      <modifiedWord/>
      <trackRevisions>false</trackRevisions>
    </reviewItem>
    <reviewItem>
      <errorID>67149787-08bb-4125-812e-c8f7879cf6ea</errorID>
      <errorWord>(</errorWord>
      <group>L1_Format</group>
      <groupName>格式问题</groupName>
      <ability>L2_HalfPunc_CN</ability>
      <abilityName/>
      <candidateList>
        <item>（</item>
      </candidateList>
      <explain>文本全半角错误。</explain>
      <paraID>539FC8D8</paraID>
      <start>104</start>
      <end>105</end>
      <status>unmodified</status>
      <modifiedWord/>
      <trackRevisions>false</trackRevisions>
    </reviewItem>
    <reviewItem>
      <errorID>a6daa3fe-42b6-401f-bb76-b8c043b87600</errorID>
      <errorWord>(</errorWord>
      <group>L1_Format</group>
      <groupName>格式问题</groupName>
      <ability>L2_HalfPunc_CN</ability>
      <abilityName/>
      <candidateList>
        <item>（</item>
      </candidateList>
      <explain>文本全半角错误。</explain>
      <paraID>539FC8D8</paraID>
      <start>119</start>
      <end>120</end>
      <status>unmodified</status>
      <modifiedWord/>
      <trackRevisions>false</trackRevisions>
    </reviewItem>
    <reviewItem>
      <errorID>17ca818d-f658-4f20-ad8e-61988274477e</errorID>
      <errorWord>须</errorWord>
      <group>L1_Word</group>
      <groupName>字词问题</groupName>
      <ability>L2_Typo</ability>
      <abilityName>字词错误</abilityName>
      <candidateList>
        <item>需</item>
      </candidateList>
      <explain>存在发音相同字词的误用。</explain>
      <paraID>3B0D614C</paraID>
      <start>4</start>
      <end>5</end>
      <status>unmodified</status>
      <modifiedWord/>
      <trackRevisions>false</trackRevisions>
    </reviewItem>
    <reviewItem>
      <errorID>e74cb8bf-a1d2-4944-b084-f957427449a2</errorID>
      <errorWord>：</errorWord>
      <group>L1_Punc</group>
      <groupName>标点问题</groupName>
      <ability>L2_Punc_CN</ability>
      <abilityName/>
      <candidateList/>
      <explain/>
      <paraID>4C1069CD</paraID>
      <start>0</start>
      <end>1</end>
      <status>unmodified</status>
      <modifiedWord/>
      <trackRevisions>false</trackRevisions>
    </reviewItem>
    <reviewItem>
      <errorID>24e5a8d4-79ac-4712-993a-611211958673</errorID>
      <errorWord>[2020]46号</errorWord>
      <group>L1_Knowledge</group>
      <groupName>知识性问题</groupName>
      <ability>L2_Knowledge</ability>
      <abilityName>其他知识</abilityName>
      <candidateList>
        <item>〔2020〕46号</item>
      </candidateList>
      <explain>发文字号格式错误。</explain>
      <paraID>38079EDD</paraID>
      <start>31</start>
      <end>40</end>
      <status>unmodified</status>
      <modifiedWord/>
      <trackRevisions>false</trackRevisions>
    </reviewItem>
    <reviewItem>
      <errorID>463660d0-28ba-4bef-8f34-b3790ff6ecc5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7290B5DB</paraID>
      <start>0</start>
      <end>2</end>
      <status>unmodified</status>
      <modifiedWord/>
      <trackRevisions>false</trackRevisions>
    </reviewItem>
    <reviewItem>
      <errorID>69abcf6b-b7c5-49c8-89a2-5af9cfb9e99b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30F4E773</paraID>
      <start>0</start>
      <end>2</end>
      <status>unmodified</status>
      <modifiedWord/>
      <trackRevisions>false</trackRevisions>
    </reviewItem>
    <reviewItem>
      <errorID>6e55956d-5f58-4304-929e-9a9f54b0a188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7DDFF3B3</paraID>
      <start>0</start>
      <end>2</end>
      <status>unmodified</status>
      <modifiedWord/>
      <trackRevisions>false</trackRevisions>
    </reviewItem>
    <reviewItem>
      <errorID>5efc70a9-ade0-4de5-a644-12cb2908064c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5E72309D</paraID>
      <start>0</start>
      <end>2</end>
      <status>unmodified</status>
      <modifiedWord/>
      <trackRevisions>false</trackRevisions>
    </reviewItem>
    <reviewItem>
      <errorID>605c92e7-cc1b-4df4-8185-ec07748ffb43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652773C8</paraID>
      <start>0</start>
      <end>2</end>
      <status>unmodified</status>
      <modifiedWord/>
      <trackRevisions>false</trackRevisions>
    </reviewItem>
    <reviewItem>
      <errorID>752f823b-e444-4157-afca-fa3007d375b5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330731C5</paraID>
      <start>0</start>
      <end>2</end>
      <status>unmodified</status>
      <modifiedWord/>
      <trackRevisions>false</trackRevisions>
    </reviewItem>
    <reviewItem>
      <errorID>8d9b5e3e-766a-4b52-89a0-581c54c24069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E1CE8D</paraID>
      <start>0</start>
      <end>2</end>
      <status>unmodified</status>
      <modifiedWord/>
      <trackRevisions>false</trackRevisions>
    </reviewItem>
    <reviewItem>
      <errorID>30fa4e47-b64a-4cdd-b064-8b2c364f9b11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61224FF3</paraID>
      <start>0</start>
      <end>2</end>
      <status>unmodified</status>
      <modifiedWord/>
      <trackRevisions>false</trackRevisions>
    </reviewItem>
    <reviewItem>
      <errorID>a17c948e-c7ba-4cbb-b4b7-2d3af221cba4</errorID>
      <errorWord>(</errorWord>
      <group>L1_Format</group>
      <groupName>格式问题</groupName>
      <ability>L2_HalfPunc_CN</ability>
      <abilityName/>
      <candidateList>
        <item>（</item>
      </candidateList>
      <explain>文本全半角错误。</explain>
      <paraID>18D91E9D</paraID>
      <start>38</start>
      <end>39</end>
      <status>unmodified</status>
      <modifiedWord/>
      <trackRevisions>false</trackRevisions>
    </reviewItem>
    <reviewItem>
      <errorID>2136e038-a235-4468-95c8-2e5639b35d02</errorID>
      <errorWord>(</errorWord>
      <group>L1_Format</group>
      <groupName>格式问题</groupName>
      <ability>L2_HalfPunc_CN</ability>
      <abilityName/>
      <candidateList>
        <item>（</item>
      </candidateList>
      <explain>文本全半角错误。</explain>
      <paraID>18D91E9D</paraID>
      <start>55</start>
      <end>56</end>
      <status>unmodified</status>
      <modifiedWord/>
      <trackRevisions>false</trackRevisions>
    </reviewItem>
    <reviewItem>
      <errorID>84d73c8d-b0c0-4cf4-ad45-062d61c3f0e8</errorID>
      <errorWord>(</errorWord>
      <group>L1_Format</group>
      <groupName>格式问题</groupName>
      <ability>L2_HalfPunc_CN</ability>
      <abilityName/>
      <candidateList>
        <item>（</item>
      </candidateList>
      <explain>文本全半角错误。</explain>
      <paraID>18D91E9D</paraID>
      <start>70</start>
      <end>71</end>
      <status>unmodified</status>
      <modifiedWord/>
      <trackRevisions>false</trackRevisions>
    </reviewItem>
    <reviewItem>
      <errorID>0c32174b-9f5b-47c6-9b5e-cd8c131b6256</errorID>
      <errorWord>(</errorWord>
      <group>L1_Format</group>
      <groupName>格式问题</groupName>
      <ability>L2_HalfPunc_CN</ability>
      <abilityName/>
      <candidateList>
        <item>（</item>
      </candidateList>
      <explain>文本全半角错误。</explain>
      <paraID>18D91E9D</paraID>
      <start>85</start>
      <end>86</end>
      <status>unmodified</status>
      <modifiedWord/>
      <trackRevisions>false</trackRevisions>
    </reviewItem>
    <reviewItem>
      <errorID>11d5b92b-0911-4d11-a8be-73dc07635aa7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1AF360BF</paraID>
      <start>0</start>
      <end>2</end>
      <status>unmodified</status>
      <modifiedWord/>
      <trackRevisions>false</trackRevisions>
    </reviewItem>
    <reviewItem>
      <errorID>2b32c85c-6504-489a-b20b-172d84dda384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76AD27A5</paraID>
      <start>0</start>
      <end>2</end>
      <status>unmodified</status>
      <modifiedWord/>
      <trackRevisions>false</trackRevisions>
    </reviewItem>
    <reviewItem>
      <errorID>2375235a-6fe9-4ce3-95a9-c78d1bfb6be1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2613D077</paraID>
      <start>0</start>
      <end>2</end>
      <status>unmodified</status>
      <modifiedWord/>
      <trackRevisions>false</trackRevisions>
    </reviewItem>
    <reviewItem>
      <errorID>0eb770b0-6c88-49a2-966b-30e085b7f332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573277D6</paraID>
      <start>0</start>
      <end>2</end>
      <status>unmodified</status>
      <modifiedWord/>
      <trackRevisions>false</trackRevisions>
    </reviewItem>
    <reviewItem>
      <errorID>51cdb53c-52ad-4013-a0ce-3f2117bfd7fb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340E5BC1</paraID>
      <start>0</start>
      <end>2</end>
      <status>unmodified</status>
      <modifiedWord/>
      <trackRevisions>false</trackRevisions>
    </reviewItem>
    <reviewItem>
      <errorID>2421a273-fcdb-4d39-bbff-fa89209e871d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4BCF701D</paraID>
      <start>0</start>
      <end>2</end>
      <status>unmodified</status>
      <modifiedWord/>
      <trackRevisions>false</trackRevisions>
    </reviewItem>
    <reviewItem>
      <errorID>b284ab3f-4293-407a-97a0-626bcf35a59c</errorID>
      <errorWord>至少达到以上</errorWord>
      <group>L1_Grammar</group>
      <groupName>语法问题</groupName>
      <ability>L2_Grammar</ability>
      <abilityName>语法错误</abilityName>
      <candidateList>
        <item>至少达到</item>
      </candidateList>
      <explain/>
      <paraID>4BCF701D</paraID>
      <start>12</start>
      <end>18</end>
      <status>unmodified</status>
      <modifiedWord/>
      <trackRevisions>false</trackRevisions>
    </reviewItem>
    <reviewItem>
      <errorID>beeff87b-ee28-488d-b003-83049b490278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33ACB938</paraID>
      <start>0</start>
      <end>2</end>
      <status>unmodified</status>
      <modifiedWord/>
      <trackRevisions>false</trackRevisions>
    </reviewItem>
    <reviewItem>
      <errorID>6002fde2-d918-40de-9116-2f43953eaee3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7234CB44</paraID>
      <start>0</start>
      <end>2</end>
      <status>unmodified</status>
      <modifiedWord/>
      <trackRevisions>false</trackRevisions>
    </reviewItem>
    <reviewItem>
      <errorID>b491b80e-7164-4a50-8947-7167f42a85dd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411E67CE</paraID>
      <start>0</start>
      <end>2</end>
      <status>unmodified</status>
      <modifiedWord/>
      <trackRevisions>false</trackRevisions>
    </reviewItem>
    <reviewItem>
      <errorID>227be7fe-52e4-4b69-9d35-80d6a7050a10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285452E2</paraID>
      <start>0</start>
      <end>2</end>
      <status>unmodified</status>
      <modifiedWord/>
      <trackRevisions>false</trackRevisions>
    </reviewItem>
    <reviewItem>
      <errorID>ec8be225-b816-4017-bf34-dec8bd4a2fc9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E7E4637</paraID>
      <start>0</start>
      <end>2</end>
      <status>unmodified</status>
      <modifiedWord/>
      <trackRevisions>false</trackRevisions>
    </reviewItem>
    <reviewItem>
      <errorID>61523be5-32c3-4c10-929e-6f585a12e95d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5653C12A</paraID>
      <start>0</start>
      <end>2</end>
      <status>unmodified</status>
      <modifiedWord/>
      <trackRevisions>false</trackRevisions>
    </reviewItem>
    <reviewItem>
      <errorID>7363b15a-4b3a-48f9-aed4-82c2d03eec41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30BC1BFF</paraID>
      <start>0</start>
      <end>2</end>
      <status>unmodified</status>
      <modifiedWord/>
      <trackRevisions>false</trackRevisions>
    </reviewItem>
    <reviewItem>
      <errorID>b4fc01d7-ff68-49ce-92e6-0a8fc66a7fa3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190DF533</paraID>
      <start>0</start>
      <end>2</end>
      <status>unmodified</status>
      <modifiedWord/>
      <trackRevisions>false</trackRevisions>
    </reviewItem>
    <reviewItem>
      <errorID>ca11415f-53ce-4c51-b676-48033d5d6ae4</errorID>
      <errorWord>[2011]300号</errorWord>
      <group>L1_Knowledge</group>
      <groupName>知识性问题</groupName>
      <ability>L2_Knowledge</ability>
      <abilityName>其他知识</abilityName>
      <candidateList>
        <item>〔2011〕300号</item>
      </candidateList>
      <explain>发文字号格式错误。</explain>
      <paraID>31AA1A17</paraID>
      <start>29</start>
      <end>39</end>
      <status>unmodified</status>
      <modifiedWord/>
      <trackRevisions>false</trackRevisions>
    </reviewItem>
    <reviewItem>
      <errorID>87807500-387c-426b-8198-52f9b356bea6</errorID>
      <errorWord>[2011]300号</errorWord>
      <group>L1_Knowledge</group>
      <groupName>知识性问题</groupName>
      <ability>L2_Knowledge</ability>
      <abilityName>其他知识</abilityName>
      <candidateList>
        <item>〔2011〕300号</item>
      </candidateList>
      <explain>发文字号格式错误。</explain>
      <paraID> 3F5EEF4</paraID>
      <start>44</start>
      <end>54</end>
      <status>unmodified</status>
      <modifiedWord/>
      <trackRevisions>false</trackRevisions>
    </reviewItem>
    <reviewItem>
      <errorID>4e2d70de-d895-465e-8b37-7970a9e43667</errorID>
      <errorWord>【2019】10号</errorWord>
      <group>L1_Knowledge</group>
      <groupName>知识性问题</groupName>
      <ability>L2_Knowledge</ability>
      <abilityName>其他知识</abilityName>
      <candidateList>
        <item>〔2019〕10号</item>
      </candidateList>
      <explain>发文字号格式错误。</explain>
      <paraID>2743445D</paraID>
      <start>12</start>
      <end>21</end>
      <status>unmodified</status>
      <modifiedWord/>
      <trackRevisions>false</trackRevisions>
    </reviewItem>
    <reviewItem>
      <errorID>e81f7b5f-b892-44ec-ad11-bfc8049237b7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5CBFA1F4</paraID>
      <start>0</start>
      <end>2</end>
      <status>unmodified</status>
      <modifiedWord/>
      <trackRevisions>false</trackRevisions>
    </reviewItem>
    <reviewItem>
      <errorID>d47f5579-04ce-412b-8ca7-d0d2bb8c27f5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14462EA1</paraID>
      <start>0</start>
      <end>2</end>
      <status>unmodified</status>
      <modifiedWord/>
      <trackRevisions>false</trackRevisions>
    </reviewItem>
    <reviewItem>
      <errorID>8a364e7d-43ec-4108-87d5-d1c3854b14ab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E02EC0C</paraID>
      <start>0</start>
      <end>2</end>
      <status>unmodified</status>
      <modifiedWord/>
      <trackRevisions>false</trackRevisions>
    </reviewItem>
    <reviewItem>
      <errorID>561ead3a-e187-4bbb-aaf3-6ac3f2bff821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7FD84A9C</paraID>
      <start>0</start>
      <end>2</end>
      <status>unmodified</status>
      <modifiedWord/>
      <trackRevisions>false</trackRevisions>
    </reviewItem>
    <reviewItem>
      <errorID>fbcc80f6-5346-4a17-9f70-c5f5a6554579</errorID>
      <errorWord>【</errorWord>
      <group>L1_Punc</group>
      <groupName>标点问题</groupName>
      <ability>L2_Punc_CN</ability>
      <abilityName/>
      <candidateList/>
      <explain>此处标点可能未正确匹配，请检查句子中是否存在标点冗余、缺失或使用错误的情况。</explain>
      <paraID>50412D8F</paraID>
      <start>28</start>
      <end>29</end>
      <status>unmodified</status>
      <modifiedWord/>
      <trackRevisions>false</trackRevisions>
    </reviewItem>
    <reviewItem>
      <errorID>b5224dcd-7803-47d5-b5c6-9d6622f9f54e</errorID>
      <errorWord>计</errorWord>
      <group>L1_Word</group>
      <groupName>字词问题</groupName>
      <ability>L2_Typo</ability>
      <abilityName>字词错误</abilityName>
      <candidateList>
        <item>计师</item>
      </candidateList>
      <explain/>
      <paraID>50412D8F</paraID>
      <start>51</start>
      <end>52</end>
      <status>unmodified</status>
      <modifiedWord/>
      <trackRevisions>false</trackRevisions>
    </reviewItem>
    <reviewItem>
      <errorID>2d951778-8fd4-4fa1-94fc-a343ebe22711</errorID>
      <errorWord>（</errorWord>
      <group>L1_Punc</group>
      <groupName>标点问题</groupName>
      <ability>L2_Punc_CN</ability>
      <abilityName/>
      <candidateList/>
      <explain>此处标点可能未正确匹配，请检查句子中是否存在标点冗余、缺失或使用错误的情况。</explain>
      <paraID>50412D8F</paraID>
      <start>79</start>
      <end>80</end>
      <status>unmodified</status>
      <modifiedWord/>
      <trackRevisions>false</trackRevisions>
    </reviewItem>
    <reviewItem>
      <errorID>8a7ce369-ed64-4d4c-8278-214eb258a4b2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7DBB2494</paraID>
      <start>19</start>
      <end>22</end>
      <status>unmodified</status>
      <modifiedWord/>
      <trackRevisions>false</trackRevisions>
    </reviewItem>
    <reviewItem>
      <errorID>554df047-ffdd-47fe-b9c4-986fd1c06855</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57EB460B</paraID>
      <start>19</start>
      <end>22</end>
      <status>unmodified</status>
      <modifiedWord/>
      <trackRevisions>false</trackRevisions>
    </reviewItem>
    <reviewItem>
      <errorID>945f7059-53b1-41f4-9a0c-f5f53e42a6c5</errorID>
      <errorWord>涉及到</errorWord>
      <group>L1_Grammar</group>
      <groupName>语法问题</groupName>
      <ability>L2_Grammar</ability>
      <abilityName>语法错误</abilityName>
      <candidateList>
        <item>涉及</item>
      </candidateList>
      <explain>〈动〉牵涉到；关联到：案子～好几个人｜这个问题～面很广。</explain>
      <paraID>2BE914EF</paraID>
      <start>12</start>
      <end>15</end>
      <status>unmodified</status>
      <modifiedWord/>
      <trackRevisions>false</trackRevisions>
    </reviewItem>
    <reviewItem>
      <errorID>aa974a0b-b462-4225-ba51-4d1885f12ec0</errorID>
      <errorWord>涉及到</errorWord>
      <group>L1_Grammar</group>
      <groupName>语法问题</groupName>
      <ability>L2_Grammar</ability>
      <abilityName>语法错误</abilityName>
      <candidateList>
        <item>涉及</item>
      </candidateList>
      <explain>〈动〉牵涉到；关联到：案子～好几个人｜这个问题～面很广。</explain>
      <paraID>17D81424</paraID>
      <start>21</start>
      <end>24</end>
      <status>unmodified</status>
      <modifiedWord/>
      <trackRevisions>false</trackRevisions>
    </reviewItem>
    <reviewItem>
      <errorID>feef9e62-6dd5-4ea1-9890-565dcf2c0d35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28941F09</paraID>
      <start>0</start>
      <end>2</end>
      <status>unmodified</status>
      <modifiedWord/>
      <trackRevisions>false</trackRevisions>
    </reviewItem>
    <reviewItem>
      <errorID>0562db45-0731-4f8c-aa1f-c299c81b9421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152DB295</paraID>
      <start>0</start>
      <end>2</end>
      <status>unmodified</status>
      <modifiedWord/>
      <trackRevisions>false</trackRevisions>
    </reviewItem>
    <reviewItem>
      <errorID>b144c27c-90e8-4118-9065-084a88efeb5f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434FCE33</paraID>
      <start>0</start>
      <end>2</end>
      <status>unmodified</status>
      <modifiedWord/>
      <trackRevisions>false</trackRevisions>
    </reviewItem>
    <reviewItem>
      <errorID>b2b44291-5aa2-44a8-a90f-9245824f980d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21992D87</paraID>
      <start>0</start>
      <end>2</end>
      <status>unmodified</status>
      <modifiedWord/>
      <trackRevisions>false</trackRevisions>
    </reviewItem>
    <reviewItem>
      <errorID>6663943a-61b0-48b1-9e48-ccc595b8ce42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5065BB36</paraID>
      <start>0</start>
      <end>2</end>
      <status>unmodified</status>
      <modifiedWord/>
      <trackRevisions>false</trackRevisions>
    </reviewItem>
    <reviewItem>
      <errorID>f2a4329e-1d4a-42d5-b237-134bdc295a70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78BEE1F2</paraID>
      <start>0</start>
      <end>2</end>
      <status>unmodified</status>
      <modifiedWord/>
      <trackRevisions>false</trackRevisions>
    </reviewItem>
    <reviewItem>
      <errorID>32538f63-e6c6-496c-b5f7-3d058ac47ba3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1C173617</paraID>
      <start>0</start>
      <end>2</end>
      <status>unmodified</status>
      <modifiedWord/>
      <trackRevisions>false</trackRevisions>
    </reviewItem>
    <reviewItem>
      <errorID>756c8337-3d03-4b7a-b2d4-9c24e10c7009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24E2231</paraID>
      <start>0</start>
      <end>2</end>
      <status>unmodified</status>
      <modifiedWord/>
      <trackRevisions>false</trackRevisions>
    </reviewItem>
    <reviewItem>
      <errorID>0c8b5d37-1e50-4f4f-99c6-941675ebb8c3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DE199AA</paraID>
      <start>0</start>
      <end>2</end>
      <status>unmodified</status>
      <modifiedWord/>
      <trackRevisions>false</trackRevisions>
    </reviewItem>
    <reviewItem>
      <errorID>49ad7caf-07bc-42b2-a83c-3ae8f9d078b7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431C389B</paraID>
      <start>0</start>
      <end>2</end>
      <status>unmodified</status>
      <modifiedWord/>
      <trackRevisions>false</trackRevisions>
    </reviewItem>
    <reviewItem>
      <errorID>07a884cb-48fe-4e9c-87b0-97c76afbceb2</errorID>
      <errorWord>，</errorWord>
      <group>L1_Word</group>
      <groupName>字词问题</groupName>
      <ability>L2_Typo</ability>
      <abilityName>字词错误</abilityName>
      <candidateList>
        <item>，第</item>
      </candidateList>
      <explain/>
      <paraID>431C389B</paraID>
      <start>109</start>
      <end>110</end>
      <status>unmodified</status>
      <modifiedWord/>
      <trackRevisions>false</trackRevisions>
    </reviewItem>
    <reviewItem>
      <errorID>8221d1fb-475b-48c4-b8b1-5e2cef1627d4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221EEAEA</paraID>
      <start>0</start>
      <end>3</end>
      <status>unmodified</status>
      <modifiedWord/>
      <trackRevisions>false</trackRevisions>
    </reviewItem>
    <reviewItem>
      <errorID>6a1c0215-c016-48d2-a01c-1a56026cdceb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6172A663</paraID>
      <start>0</start>
      <end>3</end>
      <status>unmodified</status>
      <modifiedWord/>
      <trackRevisions>false</trackRevisions>
    </reviewItem>
    <reviewItem>
      <errorID>df7b250b-3159-472b-a35e-c747a871d6ad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5A27D64F</paraID>
      <start>0</start>
      <end>3</end>
      <status>unmodified</status>
      <modifiedWord/>
      <trackRevisions>false</trackRevisions>
    </reviewItem>
    <reviewItem>
      <errorID>071ba62d-cb4a-48c9-9329-c400577a7ea0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3EA9A8B5</paraID>
      <start>0</start>
      <end>3</end>
      <status>unmodified</status>
      <modifiedWord/>
      <trackRevisions>false</trackRevisions>
    </reviewItem>
    <reviewItem>
      <errorID>92e87a0f-1f7f-4120-abf0-60bdf9d27449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6A619E5E</paraID>
      <start>0</start>
      <end>2</end>
      <status>unmodified</status>
      <modifiedWord/>
      <trackRevisions>false</trackRevisions>
    </reviewItem>
    <reviewItem>
      <errorID>8e57c443-81f6-4703-96a2-d291f692286a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59F9401A</paraID>
      <start>0</start>
      <end>2</end>
      <status>unmodified</status>
      <modifiedWord/>
      <trackRevisions>false</trackRevisions>
    </reviewItem>
    <reviewItem>
      <errorID>ee920821-cde0-4b6f-a853-d1440802d03f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19D48D5B</paraID>
      <start>0</start>
      <end>2</end>
      <status>unmodified</status>
      <modifiedWord/>
      <trackRevisions>false</trackRevisions>
    </reviewItem>
    <reviewItem>
      <errorID>e793f696-0e0a-4d9c-ae10-4066be1a0472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28AEA11</paraID>
      <start>0</start>
      <end>2</end>
      <status>unmodified</status>
      <modifiedWord/>
      <trackRevisions>false</trackRevisions>
    </reviewItem>
    <reviewItem>
      <errorID>2c7a7184-2177-422d-a5db-49b4c37c68b1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74FF19E6</paraID>
      <start>0</start>
      <end>2</end>
      <status>unmodified</status>
      <modifiedWord/>
      <trackRevisions>false</trackRevisions>
    </reviewItem>
    <reviewItem>
      <errorID>4836a98b-16f3-4ce5-92f9-6d1c94ff98ef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499F87E3</paraID>
      <start>0</start>
      <end>2</end>
      <status>unmodified</status>
      <modifiedWord/>
      <trackRevisions>false</trackRevisions>
    </reviewItem>
    <reviewItem>
      <errorID>25ce6c94-0379-4dd3-b7da-b3b8a285f0df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4FBCDB29</paraID>
      <start>0</start>
      <end>2</end>
      <status>unmodified</status>
      <modifiedWord/>
      <trackRevisions>false</trackRevisions>
    </reviewItem>
    <reviewItem>
      <errorID>f9e9f7ff-0afb-498e-bb9b-856e924f636b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744D9D7A</paraID>
      <start>0</start>
      <end>2</end>
      <status>unmodified</status>
      <modifiedWord/>
      <trackRevisions>false</trackRevisions>
    </reviewItem>
    <reviewItem>
      <errorID>84f6d5b1-0ab2-487f-8ba2-2085f546e6bc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75821146</paraID>
      <start>0</start>
      <end>2</end>
      <status>unmodified</status>
      <modifiedWord/>
      <trackRevisions>false</trackRevisions>
    </reviewItem>
    <reviewItem>
      <errorID>8c114742-7275-468c-9028-5ae097d13743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4E9B9373</paraID>
      <start>0</start>
      <end>2</end>
      <status>unmodified</status>
      <modifiedWord/>
      <trackRevisions>false</trackRevisions>
    </reviewItem>
    <reviewItem>
      <errorID>51c72a3d-c0e8-44a7-9b1d-6d662237eafb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796574EE</paraID>
      <start>0</start>
      <end>2</end>
      <status>unmodified</status>
      <modifiedWord/>
      <trackRevisions>false</trackRevisions>
    </reviewItem>
    <reviewItem>
      <errorID>3b1678b4-61f7-462d-a714-c86860662871</errorID>
      <errorWord>（2017）11号</errorWord>
      <group>L1_Knowledge</group>
      <groupName>知识性问题</groupName>
      <ability>L2_Knowledge</ability>
      <abilityName>其他知识</abilityName>
      <candidateList>
        <item>〔2017〕11号</item>
      </candidateList>
      <explain>发文字号格式错误。</explain>
      <paraID>5803D89F</paraID>
      <start>58</start>
      <end>67</end>
      <status>unmodified</status>
      <modifiedWord/>
      <trackRevisions>false</trackRevisions>
    </reviewItem>
    <reviewItem>
      <errorID>8f4283cb-ddd8-4aae-86e5-721772b36f02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211EF75F</paraID>
      <start>0</start>
      <end>2</end>
      <status>unmodified</status>
      <modifiedWord/>
      <trackRevisions>false</trackRevisions>
    </reviewItem>
    <reviewItem>
      <errorID>05cb65f2-e472-49b9-b0ef-5de0eaab7ca4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74AC327</paraID>
      <start>0</start>
      <end>2</end>
      <status>unmodified</status>
      <modifiedWord/>
      <trackRevisions>false</trackRevisions>
    </reviewItem>
    <reviewItem>
      <errorID>cc9b1026-7197-4a4c-9ef0-a24be5fc3c9d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56017F80</paraID>
      <start>0</start>
      <end>2</end>
      <status>unmodified</status>
      <modifiedWord/>
      <trackRevisions>false</trackRevisions>
    </reviewItem>
    <reviewItem>
      <errorID>59e94ccd-38da-4f6b-8f9e-75e9cf586bd7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38FD204</paraID>
      <start>0</start>
      <end>2</end>
      <status>unmodified</status>
      <modifiedWord/>
      <trackRevisions>false</trackRevisions>
    </reviewItem>
    <reviewItem>
      <errorID>d6a3eb9e-e5bb-4254-9dcf-f156c072a1ca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1A6BB06B</paraID>
      <start>0</start>
      <end>2</end>
      <status>unmodified</status>
      <modifiedWord/>
      <trackRevisions>false</trackRevisions>
    </reviewItem>
    <reviewItem>
      <errorID>e54ddbe4-94b2-4929-b43e-39a7d082ef30</errorID>
      <errorWord>（</errorWord>
      <group>L1_Punc</group>
      <groupName>标点问题</groupName>
      <ability>L2_Punc_CN</ability>
      <abilityName/>
      <candidateList/>
      <explain>同一形式括号套用。</explain>
      <paraID>1A6BB06B</paraID>
      <start>25</start>
      <end>26</end>
      <status>unmodified</status>
      <modifiedWord/>
      <trackRevisions>false</trackRevisions>
    </reviewItem>
    <reviewItem>
      <errorID>6dc07e26-c29a-489e-a8ee-d2caca2800ef</errorID>
      <errorWord>）</errorWord>
      <group>L1_Punc</group>
      <groupName>标点问题</groupName>
      <ability>L2_Punc_CN</ability>
      <abilityName/>
      <candidateList/>
      <explain>同一形式括号套用。</explain>
      <paraID>1A6BB06B</paraID>
      <start>28</start>
      <end>29</end>
      <status>unmodified</status>
      <modifiedWord/>
      <trackRevisions>false</trackRevisions>
    </reviewItem>
    <reviewItem>
      <errorID>5c413f2b-68cb-48d3-bf8c-461e5b77dc94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17B7AB90</paraID>
      <start>0</start>
      <end>2</end>
      <status>unmodified</status>
      <modifiedWord/>
      <trackRevisions>false</trackRevisions>
    </reviewItem>
    <reviewItem>
      <errorID>63a488e3-fbfc-4f11-b6d5-ffac91cd484e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18FF64B4</paraID>
      <start>0</start>
      <end>2</end>
      <status>unmodified</status>
      <modifiedWord/>
      <trackRevisions>false</trackRevisions>
    </reviewItem>
    <reviewItem>
      <errorID>f94e43d8-a005-43c3-8e3c-727ed973f836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4554447E</paraID>
      <start>0</start>
      <end>2</end>
      <status>unmodified</status>
      <modifiedWord/>
      <trackRevisions>false</trackRevisions>
    </reviewItem>
    <reviewItem>
      <errorID>f51df0a8-95c5-4c59-93ff-7ddb62b56d45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4E70C1E9</paraID>
      <start>0</start>
      <end>2</end>
      <status>unmodified</status>
      <modifiedWord/>
      <trackRevisions>false</trackRevisions>
    </reviewItem>
    <reviewItem>
      <errorID>f4a87209-5a75-4f6f-9e82-b0893926fb60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410D545C</paraID>
      <start>0</start>
      <end>2</end>
      <status>unmodified</status>
      <modifiedWord/>
      <trackRevisions>false</trackRevisions>
    </reviewItem>
    <reviewItem>
      <errorID>0f868396-90fd-4249-a102-922b4c6d89a5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14F90EA5</paraID>
      <start>0</start>
      <end>2</end>
      <status>unmodified</status>
      <modifiedWord/>
      <trackRevisions>false</trackRevisions>
    </reviewItem>
    <reviewItem>
      <errorID>d587ed09-b38f-4149-ba97-e5d04600d58f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65DB4692</paraID>
      <start>0</start>
      <end>2</end>
      <status>unmodified</status>
      <modifiedWord/>
      <trackRevisions>false</trackRevisions>
    </reviewItem>
    <reviewItem>
      <errorID>137e2052-cebd-4659-8a96-f62f68c55d93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39918E86</paraID>
      <start>0</start>
      <end>2</end>
      <status>unmodified</status>
      <modifiedWord/>
      <trackRevisions>false</trackRevisions>
    </reviewItem>
    <reviewItem>
      <errorID>bdc9c384-21df-4b1a-b6cd-003ef9ba5752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A2269B8</paraID>
      <start>0</start>
      <end>2</end>
      <status>unmodified</status>
      <modifiedWord/>
      <trackRevisions>false</trackRevisions>
    </reviewItem>
    <reviewItem>
      <errorID>ca5b3bf0-a321-4d6a-a87c-4a638c99c0c1</errorID>
      <errorWord>围</errorWord>
      <group>L1_Word</group>
      <groupName>字词问题</groupName>
      <ability>L2_Typo</ability>
      <abilityName>字词错误</abilityName>
      <candidateList>
        <item>围内</item>
      </candidateList>
      <explain/>
      <paraID>50E194E5</paraID>
      <start>14</start>
      <end>15</end>
      <status>unmodified</status>
      <modifiedWord/>
      <trackRevisions>false</trackRevisions>
    </reviewItem>
    <reviewItem>
      <errorID>d360c5bb-18d8-4cf0-9b68-5af8f4802779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5EEFC73A</paraID>
      <start>0</start>
      <end>2</end>
      <status>unmodified</status>
      <modifiedWord/>
      <trackRevisions>false</trackRevisions>
    </reviewItem>
    <reviewItem>
      <errorID>87844507-eb25-413a-9987-ac07ec7d85e8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7F396B88</paraID>
      <start>0</start>
      <end>2</end>
      <status>unmodified</status>
      <modifiedWord/>
      <trackRevisions>false</trackRevisions>
    </reviewItem>
    <reviewItem>
      <errorID>60287e20-d503-46a1-ad68-c0f8af803b3b</errorID>
      <errorWord>即时</errorWord>
      <group>L1_Word</group>
      <groupName>字词问题</groupName>
      <ability>L2_Typo</ability>
      <abilityName>字词错误</abilityName>
      <candidateList>
        <item>及时</item>
      </candidateList>
      <explain>存在发音相同字词的误用。</explain>
      <paraID>306F0D0C</paraID>
      <start>114</start>
      <end>116</end>
      <status>unmodified</status>
      <modifiedWord/>
      <trackRevisions>false</trackRevisions>
    </reviewItem>
    <reviewItem>
      <errorID>aa165f73-1136-488b-948c-7d7679f61981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226BCEF9</paraID>
      <start>0</start>
      <end>2</end>
      <status>unmodified</status>
      <modifiedWord/>
      <trackRevisions>false</trackRevisions>
    </reviewItem>
    <reviewItem>
      <errorID>a291d760-e942-4eee-a968-a7c69ff3c014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787651E1</paraID>
      <start>0</start>
      <end>2</end>
      <status>unmodified</status>
      <modifiedWord/>
      <trackRevisions>false</trackRevisions>
    </reviewItem>
    <reviewItem>
      <errorID>519b6fe5-bc1a-49c4-b375-20ef0411183e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144A4029</paraID>
      <start>0</start>
      <end>2</end>
      <status>unmodified</status>
      <modifiedWord/>
      <trackRevisions>false</trackRevisions>
    </reviewItem>
    <reviewItem>
      <errorID>888c5f39-f421-424d-b1af-62c82670d779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480EDB25</paraID>
      <start>0</start>
      <end>2</end>
      <status>unmodified</status>
      <modifiedWord/>
      <trackRevisions>false</trackRevisions>
    </reviewItem>
    <reviewItem>
      <errorID>de2bd511-aa45-479e-87d8-dc0964890dcd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4F2F6CCC</paraID>
      <start>0</start>
      <end>2</end>
      <status>unmodified</status>
      <modifiedWord/>
      <trackRevisions>false</trackRevisions>
    </reviewItem>
    <reviewItem>
      <errorID>74489122-eea9-44a1-a923-9b511fcbe2e8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784F57C6</paraID>
      <start>0</start>
      <end>2</end>
      <status>unmodified</status>
      <modifiedWord/>
      <trackRevisions>false</trackRevisions>
    </reviewItem>
    <reviewItem>
      <errorID>836ba2be-b594-4edc-9e2c-d8ece6542963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7929ADD</paraID>
      <start>0</start>
      <end>2</end>
      <status>unmodified</status>
      <modifiedWord/>
      <trackRevisions>false</trackRevisions>
    </reviewItem>
    <reviewItem>
      <errorID>361b613e-85fb-490e-9ff7-6bd0a35b0655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5D5213F3</paraID>
      <start>0</start>
      <end>2</end>
      <status>unmodified</status>
      <modifiedWord/>
      <trackRevisions>false</trackRevisions>
    </reviewItem>
    <reviewItem>
      <errorID>dd49ffae-cc0d-470c-a1b2-0bb6dabccd12</errorID>
      <errorWord>人民法院提起诉讼解决</errorWord>
      <group>L1_Word</group>
      <groupName>字词问题</groupName>
      <ability>L2_Typo</ability>
      <abilityName>字词错误</abilityName>
      <candidateList>
        <item>人民法院提起诉讼</item>
      </candidateList>
      <explain/>
      <paraID>3937C0BC</paraID>
      <start>44</start>
      <end>54</end>
      <status>unmodified</status>
      <modifiedWord/>
      <trackRevisions>false</trackRevisions>
    </reviewItem>
    <reviewItem>
      <errorID>ad913d55-5ab5-418e-89fb-577cbc2e97c3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3F6E427B</paraID>
      <start>0</start>
      <end>2</end>
      <status>unmodified</status>
      <modifiedWord/>
      <trackRevisions>false</trackRevisions>
    </reviewItem>
    <reviewItem>
      <errorID>76adc0cb-f682-455e-9197-d32533b4f174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1E0C422E</paraID>
      <start>0</start>
      <end>2</end>
      <status>unmodified</status>
      <modifiedWord/>
      <trackRevisions>false</trackRevisions>
    </reviewItem>
    <reviewItem>
      <errorID>34ec6c71-0194-47e0-a0c9-d11b44f2ccda</errorID>
      <errorWord>电子通讯</errorWord>
      <group>L1_Word</group>
      <groupName>字词问题</groupName>
      <ability>L2_Typo</ability>
      <abilityName>字词错误</abilityName>
      <candidateList>
        <item>电子通信</item>
      </candidateList>
      <explain/>
      <paraID>1E0C422E</paraID>
      <start>31</start>
      <end>35</end>
      <status>unmodified</status>
      <modifiedWord/>
      <trackRevisions>false</trackRevisions>
    </reviewItem>
    <reviewItem>
      <errorID>2d11a090-d70f-4a3d-af8c-61e022b66bd6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7E036840</paraID>
      <start>0</start>
      <end>2</end>
      <status>unmodified</status>
      <modifiedWord/>
      <trackRevisions>false</trackRevisions>
    </reviewItem>
    <reviewItem>
      <errorID>c2fb573c-209f-4bfa-9bde-64546f443da6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4157355F</paraID>
      <start>0</start>
      <end>2</end>
      <status>unmodified</status>
      <modifiedWord/>
      <trackRevisions>false</trackRevisions>
    </reviewItem>
    <reviewItem>
      <errorID>f9d74926-9a62-471f-9362-87b0cdc9d8bc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5BEB7949</paraID>
      <start>0</start>
      <end>2</end>
      <status>unmodified</status>
      <modifiedWord/>
      <trackRevisions>false</trackRevisions>
    </reviewItem>
    <reviewItem>
      <errorID>e033ad09-d452-4104-98bf-448c5cfd7f26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4BC15B9C</paraID>
      <start>0</start>
      <end>2</end>
      <status>unmodified</status>
      <modifiedWord/>
      <trackRevisions>false</trackRevisions>
    </reviewItem>
    <reviewItem>
      <errorID>8a0a5912-904e-47c3-97a2-8b8eab1c3d53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3AE90B95</paraID>
      <start>0</start>
      <end>2</end>
      <status>unmodified</status>
      <modifiedWord/>
      <trackRevisions>false</trackRevisions>
    </reviewItem>
    <reviewItem>
      <errorID>de80b5ef-209e-454d-b6f7-d3a9e3c49691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7ADB13DD</paraID>
      <start>0</start>
      <end>2</end>
      <status>unmodified</status>
      <modifiedWord/>
      <trackRevisions>false</trackRevisions>
    </reviewItem>
    <reviewItem>
      <errorID>372887b7-1e87-4f4f-9189-61b67393f4fd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624A004</paraID>
      <start>0</start>
      <end>2</end>
      <status>unmodified</status>
      <modifiedWord/>
      <trackRevisions>false</trackRevisions>
    </reviewItem>
    <reviewItem>
      <errorID>f15d10c6-4596-4a70-832c-b44cacefc85b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6B552D41</paraID>
      <start>0</start>
      <end>2</end>
      <status>unmodified</status>
      <modifiedWord/>
      <trackRevisions>false</trackRevisions>
    </reviewItem>
    <reviewItem>
      <errorID>25904c1b-1b5d-4edd-b800-3cfd1c640b9d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B2C83EB</paraID>
      <start>0</start>
      <end>2</end>
      <status>unmodified</status>
      <modifiedWord/>
      <trackRevisions>false</trackRevisions>
    </reviewItem>
    <reviewItem>
      <errorID>57574f7e-4735-4758-9db6-3998856eeb26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79F6DA66</paraID>
      <start>0</start>
      <end>2</end>
      <status>unmodified</status>
      <modifiedWord/>
      <trackRevisions>false</trackRevisions>
    </reviewItem>
    <reviewItem>
      <errorID>5fd51f10-0af6-45a2-805d-6da1ea1b161f</errorID>
      <errorWord>其它</errorWord>
      <group>L1_Word</group>
      <groupName>字词问题</groupName>
      <ability>L2_Alias</ability>
      <abilityName>也作/曾用词</abilityName>
      <candidateList>
        <item>其他</item>
      </candidateList>
      <explain>词汇[其它]为不规范表述或旧称，其规范书面表述为[其他]。</explain>
      <paraID>45D0F31A</paraID>
      <start>15</start>
      <end>17</end>
      <status>unmodified</status>
      <modifiedWord/>
      <trackRevisions>false</trackRevisions>
    </reviewItem>
    <reviewItem>
      <errorID>f2d1c7d8-c4df-451a-b416-4da3f750dd83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1C512379</paraID>
      <start>0</start>
      <end>2</end>
      <status>unmodified</status>
      <modifiedWord/>
      <trackRevisions>false</trackRevisions>
    </reviewItem>
    <reviewItem>
      <errorID>6438463f-db15-4e4d-9581-b809ce95f889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3EC428EE</paraID>
      <start>38</start>
      <end>41</end>
      <status>unmodified</status>
      <modifiedWord/>
      <trackRevisions>false</trackRevisions>
    </reviewItem>
    <reviewItem>
      <errorID>554d860b-4132-436a-abe8-e2f6d795fbbe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554F3C98</paraID>
      <start>0</start>
      <end>2</end>
      <status>unmodified</status>
      <modifiedWord/>
      <trackRevisions>false</trackRevisions>
    </reviewItem>
    <reviewItem>
      <errorID>fc9cc762-8b23-4d9f-b213-1817452fe8a0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59BBB25E</paraID>
      <start>0</start>
      <end>2</end>
      <status>unmodified</status>
      <modifiedWord/>
      <trackRevisions>false</trackRevisions>
    </reviewItem>
    <reviewItem>
      <errorID>8fe8fd59-f432-4231-a477-0bb2fdf40039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1B84F4A2</paraID>
      <start>0</start>
      <end>2</end>
      <status>unmodified</status>
      <modifiedWord/>
      <trackRevisions>false</trackRevisions>
    </reviewItem>
    <reviewItem>
      <errorID>f63c7cbc-d0ca-4988-9f23-2ad381699f2d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5B0F169A</paraID>
      <start>0</start>
      <end>2</end>
      <status>unmodified</status>
      <modifiedWord/>
      <trackRevisions>false</trackRevisions>
    </reviewItem>
    <reviewItem>
      <errorID>f3120e4f-5e50-49a3-adac-1c88816ba25d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3C650A2F</paraID>
      <start>0</start>
      <end>2</end>
      <status>unmodified</status>
      <modifiedWord/>
      <trackRevisions>false</trackRevisions>
    </reviewItem>
    <reviewItem>
      <errorID>df034c8a-44d2-4cc1-8fc9-d92bade2ee38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74FBA082</paraID>
      <start>0</start>
      <end>2</end>
      <status>unmodified</status>
      <modifiedWord/>
      <trackRevisions>false</trackRevisions>
    </reviewItem>
    <reviewItem>
      <errorID>11eb6f78-7a1a-4ee2-8496-5d96d82db471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458A378</paraID>
      <start>0</start>
      <end>2</end>
      <status>unmodified</status>
      <modifiedWord/>
      <trackRevisions>false</trackRevisions>
    </reviewItem>
    <reviewItem>
      <errorID>9139cd54-5a92-49d0-ac9e-f44c43e48a7c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7786C6A6</paraID>
      <start>0</start>
      <end>2</end>
      <status>unmodified</status>
      <modifiedWord/>
      <trackRevisions>false</trackRevisions>
    </reviewItem>
    <reviewItem>
      <errorID>8e0328dd-e1b7-4704-90d3-00f87c96cf70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8F1847</paraID>
      <start>0</start>
      <end>2</end>
      <status>unmodified</status>
      <modifiedWord/>
      <trackRevisions>false</trackRevisions>
    </reviewItem>
    <reviewItem>
      <errorID>4fc8cd98-ce19-4a1a-a79d-8e6b25a90707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5B881608</paraID>
      <start>0</start>
      <end>2</end>
      <status>unmodified</status>
      <modifiedWord/>
      <trackRevisions>false</trackRevisions>
    </reviewItem>
    <reviewItem>
      <errorID>68b321fd-3edd-4d44-b0aa-52cc7fe99dbd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43661B90</paraID>
      <start>0</start>
      <end>2</end>
      <status>unmodified</status>
      <modifiedWord/>
      <trackRevisions>false</trackRevisions>
    </reviewItem>
    <reviewItem>
      <errorID>58d0fd7d-e945-46de-8530-592c89371fe6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6B56E2D</paraID>
      <start>0</start>
      <end>2</end>
      <status>unmodified</status>
      <modifiedWord/>
      <trackRevisions>false</trackRevisions>
    </reviewItem>
    <reviewItem>
      <errorID>c644e962-0aa4-4af5-9d61-c8ebfcf1f385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7E741A88</paraID>
      <start>0</start>
      <end>2</end>
      <status>unmodified</status>
      <modifiedWord/>
      <trackRevisions>false</trackRevisions>
    </reviewItem>
    <reviewItem>
      <errorID>3a500121-efd7-4563-9889-6c7f377e7fea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21292F12</paraID>
      <start>0</start>
      <end>2</end>
      <status>unmodified</status>
      <modifiedWord/>
      <trackRevisions>false</trackRevisions>
    </reviewItem>
    <reviewItem>
      <errorID>644614f8-ba16-4103-9bd5-ba624673bb27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28E5411D</paraID>
      <start>0</start>
      <end>2</end>
      <status>unmodified</status>
      <modifiedWord/>
      <trackRevisions>false</trackRevisions>
    </reviewItem>
    <reviewItem>
      <errorID>a30b7a29-eae3-432f-a98e-2ad48454c680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7C3BAD0C</paraID>
      <start>0</start>
      <end>2</end>
      <status>unmodified</status>
      <modifiedWord/>
      <trackRevisions>false</trackRevisions>
    </reviewItem>
    <reviewItem>
      <errorID>e87b5134-fe12-4742-abd8-4feca017ec5c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484DA1E2</paraID>
      <start>0</start>
      <end>2</end>
      <status>unmodified</status>
      <modifiedWord/>
      <trackRevisions>false</trackRevisions>
    </reviewItem>
    <reviewItem>
      <errorID>d948937e-4785-485c-b5ad-fc6056332a44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651E5868</paraID>
      <start>0</start>
      <end>2</end>
      <status>unmodified</status>
      <modifiedWord/>
      <trackRevisions>false</trackRevisions>
    </reviewItem>
    <reviewItem>
      <errorID>c77a0019-42b0-4c6d-bd32-d96c941645b5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27673C7F</paraID>
      <start>0</start>
      <end>2</end>
      <status>unmodified</status>
      <modifiedWord/>
      <trackRevisions>false</trackRevisions>
    </reviewItem>
    <reviewItem>
      <errorID>48163605-c5c8-4c39-b06b-7c64c7cdecd2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B3F89F8</paraID>
      <start>0</start>
      <end>2</end>
      <status>unmodified</status>
      <modifiedWord/>
      <trackRevisions>false</trackRevisions>
    </reviewItem>
    <reviewItem>
      <errorID>06e91f1d-95cf-4a6b-ae34-f7e45557624c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20AB1B22</paraID>
      <start>0</start>
      <end>2</end>
      <status>unmodified</status>
      <modifiedWord/>
      <trackRevisions>false</trackRevisions>
    </reviewItem>
    <reviewItem>
      <errorID>dea3cf0a-1fa9-4e88-815b-d9dc7b520f05</errorID>
      <errorWord>其它</errorWord>
      <group>L1_Word</group>
      <groupName>字词问题</groupName>
      <ability>L2_Alias</ability>
      <abilityName>也作/曾用词</abilityName>
      <candidateList>
        <item>其他</item>
      </candidateList>
      <explain>词汇[其它]为不规范表述或旧称，其规范书面表述为[其他]。</explain>
      <paraID>6468B6E4</paraID>
      <start>2</start>
      <end>4</end>
      <status>unmodified</status>
      <modifiedWord/>
      <trackRevisions>false</trackRevisions>
    </reviewItem>
    <reviewItem>
      <errorID>30a45494-b0a7-4df2-bc8d-79d252257b96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5A12760A</paraID>
      <start>0</start>
      <end>2</end>
      <status>unmodified</status>
      <modifiedWord/>
      <trackRevisions>false</trackRevisions>
    </reviewItem>
    <reviewItem>
      <errorID>82726242-b550-463f-9c15-3d03459e5a11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6D4D8A72</paraID>
      <start>0</start>
      <end>2</end>
      <status>unmodified</status>
      <modifiedWord/>
      <trackRevisions>false</trackRevisions>
    </reviewItem>
    <reviewItem>
      <errorID>449b4759-1287-4e4c-ab99-f16b6e0f9842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7BA541A8</paraID>
      <start>0</start>
      <end>2</end>
      <status>unmodified</status>
      <modifiedWord/>
      <trackRevisions>false</trackRevisions>
    </reviewItem>
    <reviewItem>
      <errorID>981f1ab7-6e61-4997-ab60-c0e5a1253bfd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3F000DF2</paraID>
      <start>0</start>
      <end>2</end>
      <status>unmodified</status>
      <modifiedWord/>
      <trackRevisions>false</trackRevisions>
    </reviewItem>
    <reviewItem>
      <errorID>8a6bfce7-9968-4f3c-879a-fb3df6f2c164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5E0F0F5</paraID>
      <start>0</start>
      <end>2</end>
      <status>unmodified</status>
      <modifiedWord/>
      <trackRevisions>false</trackRevisions>
    </reviewItem>
    <reviewItem>
      <errorID>62a68d18-6739-4636-922b-e5ffa20892e8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6A1F3B28</paraID>
      <start>0</start>
      <end>2</end>
      <status>unmodified</status>
      <modifiedWord/>
      <trackRevisions>false</trackRevisions>
    </reviewItem>
    <reviewItem>
      <errorID>24be3d7e-8899-4c78-bb4b-edd4bed050b4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7667AF9F</paraID>
      <start>0</start>
      <end>2</end>
      <status>unmodified</status>
      <modifiedWord/>
      <trackRevisions>false</trackRevisions>
    </reviewItem>
    <reviewItem>
      <errorID>c74bc72b-d46c-40fb-a432-328730387d38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7667AF9F</paraID>
      <start>25</start>
      <end>28</end>
      <status>unmodified</status>
      <modifiedWord/>
      <trackRevisions>false</trackRevisions>
    </reviewItem>
    <reviewItem>
      <errorID>70a05160-1f7b-4409-9662-124782b30a5e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5985E7D1</paraID>
      <start>0</start>
      <end>2</end>
      <status>unmodified</status>
      <modifiedWord/>
      <trackRevisions>false</trackRevisions>
    </reviewItem>
    <reviewItem>
      <errorID>7176813b-252b-43f4-af6f-61393f15ab44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47E0CAB</paraID>
      <start>0</start>
      <end>2</end>
      <status>unmodified</status>
      <modifiedWord/>
      <trackRevisions>false</trackRevisions>
    </reviewItem>
    <reviewItem>
      <errorID>d7a255e0-96bb-4cca-88bb-177ec7122fca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65ABBFD2</paraID>
      <start>0</start>
      <end>2</end>
      <status>unmodified</status>
      <modifiedWord/>
      <trackRevisions>false</trackRevisions>
    </reviewItem>
    <reviewItem>
      <errorID>906964cb-b74d-43be-89e1-0c6562fb63da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1148EAB2</paraID>
      <start>0</start>
      <end>3</end>
      <status>unmodified</status>
      <modifiedWord/>
      <trackRevisions>false</trackRevisions>
    </reviewItem>
    <reviewItem>
      <errorID>cba6b2ba-b765-4da7-a48e-28ef8ef19565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2C86392D</paraID>
      <start>0</start>
      <end>3</end>
      <status>unmodified</status>
      <modifiedWord/>
      <trackRevisions>false</trackRevisions>
    </reviewItem>
    <reviewItem>
      <errorID>aa4b3600-6f1f-429b-b292-88a33517131f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6127DE24</paraID>
      <start>0</start>
      <end>3</end>
      <status>unmodified</status>
      <modifiedWord/>
      <trackRevisions>false</trackRevisions>
    </reviewItem>
    <reviewItem>
      <errorID>79ca0c4d-0588-4611-b669-3c00c49c860b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7D43A3F3</paraID>
      <start>0</start>
      <end>2</end>
      <status>unmodified</status>
      <modifiedWord/>
      <trackRevisions>false</trackRevisions>
    </reviewItem>
    <reviewItem>
      <errorID>d9050a77-7033-4c47-a624-449b2d98e31c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76301FFA</paraID>
      <start>0</start>
      <end>2</end>
      <status>unmodified</status>
      <modifiedWord/>
      <trackRevisions>false</trackRevisions>
    </reviewItem>
    <reviewItem>
      <errorID>b02f582c-9e9b-458c-bc98-3dd2cebf9482</errorID>
      <errorWord>位</errorWord>
      <group>L1_Word</group>
      <groupName>字词问题</groupName>
      <ability>L2_Typo</ability>
      <abilityName>字词错误</abilityName>
      <candidateList>
        <item>位在</item>
      </candidateList>
      <explain/>
      <paraID>570607A8</paraID>
      <start>3</start>
      <end>4</end>
      <status>unmodified</status>
      <modifiedWord/>
      <trackRevisions>false</trackRevisions>
    </reviewItem>
    <reviewItem>
      <errorID>9167e135-c931-43ba-b340-2dd81760905a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15AB86AC</paraID>
      <start>0</start>
      <end>2</end>
      <status>unmodified</status>
      <modifiedWord/>
      <trackRevisions>false</trackRevisions>
    </reviewItem>
    <reviewItem>
      <errorID>254edc60-83e4-4038-a02b-4568e5bfc292</errorID>
      <errorWord>二位</errorWord>
      <group>L1_Word</group>
      <groupName>字词问题</groupName>
      <ability>L2_Typo</ability>
      <abilityName>字词错误</abilityName>
      <candidateList>
        <item>两位</item>
      </candidateList>
      <explain/>
      <paraID>15AB86AC</paraID>
      <start>79</start>
      <end>81</end>
      <status>unmodified</status>
      <modifiedWord/>
      <trackRevisions>false</trackRevisions>
    </reviewItem>
    <reviewItem>
      <errorID>6c234c2b-1f31-48ab-884d-3df16cc4c28e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1F83CDDD</paraID>
      <start>0</start>
      <end>2</end>
      <status>unmodified</status>
      <modifiedWord/>
      <trackRevisions>false</trackRevisions>
    </reviewItem>
    <reviewItem>
      <errorID>aee315c0-3395-40f0-8844-229897592f2e</errorID>
      <errorWord>&lt;</errorWord>
      <group>L1_Format</group>
      <groupName>格式问题</groupName>
      <ability>L2_HalfPunc_CN</ability>
      <abilityName/>
      <candidateList>
        <item>〈</item>
      </candidateList>
      <explain>文本全半角错误。</explain>
      <paraID>55836E4B</paraID>
      <start>51</start>
      <end>52</end>
      <status>unmodified</status>
      <modifiedWord/>
      <trackRevisions>false</trackRevisions>
    </reviewItem>
    <reviewItem>
      <errorID>bb848528-c361-40f4-8da7-d25b06230b18</errorID>
      <errorWord>&lt;</errorWord>
      <group>L1_Format</group>
      <groupName>格式问题</groupName>
      <ability>L2_HalfPunc_CN</ability>
      <abilityName/>
      <candidateList>
        <item>〈</item>
      </candidateList>
      <explain>文本全半角错误。</explain>
      <paraID>6A00534C</paraID>
      <start>51</start>
      <end>52</end>
      <status>unmodified</status>
      <modifiedWord/>
      <trackRevisions>false</trackRevisions>
    </reviewItem>
    <reviewItem>
      <errorID>7f4463a8-6d74-473f-9bcb-4474fdc2d5de</errorID>
      <errorWord>&lt;</errorWord>
      <group>L1_Format</group>
      <groupName>格式问题</groupName>
      <ability>L2_HalfPunc_CN</ability>
      <abilityName/>
      <candidateList>
        <item>〈</item>
      </candidateList>
      <explain>文本全半角错误。</explain>
      <paraID>3542A904</paraID>
      <start>36</start>
      <end>37</end>
      <status>unmodified</status>
      <modifiedWord/>
      <trackRevisions>false</trackRevisions>
    </reviewItem>
    <reviewItem>
      <errorID>5c864334-e589-4ea4-a6fd-e3de52794606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5B16DD66</paraID>
      <start>0</start>
      <end>2</end>
      <status>unmodified</status>
      <modifiedWord/>
      <trackRevisions>false</trackRevisions>
    </reviewItem>
    <reviewItem>
      <errorID>0055ab69-a3aa-4040-957a-a9ee3219cda3</errorID>
      <errorWord>像纸</errorWord>
      <group>L1_Word</group>
      <groupName>字词问题</groupName>
      <ability>L2_Typo</ability>
      <abilityName>字词错误</abilityName>
      <candidateList>
        <item>相纸</item>
      </candidateList>
      <explain>存在发音相同字词的误用。</explain>
      <paraID>56F6B1C9</paraID>
      <start>44</start>
      <end>46</end>
      <status>unmodified</status>
      <modifiedWord/>
      <trackRevisions>false</trackRevisions>
    </reviewItem>
    <reviewItem>
      <errorID>89b77ccd-3a47-4d10-8fd4-edc1c3a0d935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B5ECA83</paraID>
      <start>0</start>
      <end>2</end>
      <status>unmodified</status>
      <modifiedWord/>
      <trackRevisions>false</trackRevisions>
    </reviewItem>
    <reviewItem>
      <errorID>2da1452e-de21-4722-a406-89af713ba451</errorID>
      <errorWord>像纸</errorWord>
      <group>L1_Word</group>
      <groupName>字词问题</groupName>
      <ability>L2_Typo</ability>
      <abilityName>字词错误</abilityName>
      <candidateList>
        <item>相纸</item>
      </candidateList>
      <explain>存在发音相同字词的误用。</explain>
      <paraID> BE1BF87</paraID>
      <start>44</start>
      <end>46</end>
      <status>unmodified</status>
      <modifiedWord/>
      <trackRevisions>false</trackRevisions>
    </reviewItem>
    <reviewItem>
      <errorID>7fac1b86-ae70-481c-bc32-60904311ddad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51A8BC7A</paraID>
      <start>0</start>
      <end>2</end>
      <status>unmodified</status>
      <modifiedWord/>
      <trackRevisions>false</trackRevisions>
    </reviewItem>
    <reviewItem>
      <errorID>0de86a6a-57f2-4def-a68d-ad87629ffbe4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78059E2B</paraID>
      <start>0</start>
      <end>2</end>
      <status>unmodified</status>
      <modifiedWord/>
      <trackRevisions>false</trackRevisions>
    </reviewItem>
    <reviewItem>
      <errorID>43cd2bbc-e1c6-48a2-b5d7-4133ace71701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A349B7B</paraID>
      <start>0</start>
      <end>2</end>
      <status>unmodified</status>
      <modifiedWord/>
      <trackRevisions>false</trackRevisions>
    </reviewItem>
    <reviewItem>
      <errorID>fbbbaaa1-cbf7-409c-9baf-310424d35d13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13F6445C</paraID>
      <start>0</start>
      <end>2</end>
      <status>unmodified</status>
      <modifiedWord/>
      <trackRevisions>false</trackRevisions>
    </reviewItem>
    <reviewItem>
      <errorID>e0aaf7a7-5557-41d5-9450-42238daa162b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6327FC04</paraID>
      <start>0</start>
      <end>2</end>
      <status>unmodified</status>
      <modifiedWord/>
      <trackRevisions>false</trackRevisions>
    </reviewItem>
    <reviewItem>
      <errorID>f1e839a3-47b0-4de9-800b-e514774dba05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531AE2E</paraID>
      <start>0</start>
      <end>2</end>
      <status>unmodified</status>
      <modifiedWord/>
      <trackRevisions>false</trackRevisions>
    </reviewItem>
    <reviewItem>
      <errorID>c6e13a82-5d1b-4898-9742-ec456f3cfe16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65FDF6FA</paraID>
      <start>0</start>
      <end>2</end>
      <status>unmodified</status>
      <modifiedWord/>
      <trackRevisions>false</trackRevisions>
    </reviewItem>
    <reviewItem>
      <errorID>9bf2e4af-1102-44a1-b8a9-d18e95e232fd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72918391</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ECEAF18-76AC-4BC9-AF2C-B63BFE78AA7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陆宇</cp:lastModifiedBy>
  <cp:revision>11</cp:revision>
  <dcterms:created xsi:type="dcterms:W3CDTF">2024-04-08T03:35:00Z</dcterms:created>
  <dcterms:modified xsi:type="dcterms:W3CDTF">2026-06-11T07:44:20Z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48ED2B14197B458286F4CD6B06EC7CAE_13</vt:lpwstr>
  </property>
  <property fmtid="{D5CDD505-2E9C-101B-9397-08002B2CF9AE}" pid="4" name="KSOTemplateDocerSaveRecord">
    <vt:lpwstr>eyJoZGlkIjoiZmNhYzAxNGYzMDUwY2JlOTYzOGM0MzM4ZmNiOTZjODUiLCJ1c2VySWQiOiIxMjE3NzU0MzE5In0=</vt:lpwstr>
  </property>
</Properties>
</file>