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JSZC-320500-JZCG-G2026-0128</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苏州城市学院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苏州城市学院计算科学与人工智能学院国产高性能服务器采购项目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9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6</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900"/>
        <w:ind w:firstLine="0"/>
        <w:jc w:val="left"/>
        <w:spacing w:before="120" w:after="120"/>
        <w:tabs>
          <w:tab w:val="right" w:pos="9856" w:leader="dot"/>
        </w:tabs>
        <w:rPr>
          <w:rStyle w:val="932"/>
          <w:rFonts w:ascii="宋体" w:hAnsi="宋体" w:cs="Calibri"/>
          <w:bCs/>
          <w:caps/>
          <w:color w:val="auto"/>
          <w:sz w:val="32"/>
          <w:szCs w:val="32"/>
        </w:rPr>
        <w:outlineLvl w:val="9"/>
      </w:pPr>
      <w:r>
        <w:rPr>
          <w:rFonts w:ascii="宋体" w:hAnsi="宋体" w:cs="Calibri"/>
          <w:bCs/>
          <w:caps/>
          <w:color w:val="auto"/>
          <w:sz w:val="32"/>
          <w:szCs w:val="32"/>
        </w:rPr>
      </w:r>
      <w:r/>
    </w:p>
    <w:p>
      <w:pPr>
        <w:pStyle w:val="900"/>
        <w:ind w:firstLine="0"/>
        <w:jc w:val="left"/>
        <w:spacing w:before="120" w:after="120"/>
        <w:tabs>
          <w:tab w:val="right" w:pos="9854" w:leader="dot"/>
        </w:tabs>
        <w:rPr>
          <w:rStyle w:val="932"/>
          <w:rFonts w:ascii="宋体" w:hAnsi="宋体" w:cs="Calibri"/>
          <w:bCs/>
          <w:caps/>
          <w:color w:val="auto"/>
          <w:sz w:val="32"/>
          <w:szCs w:val="32"/>
        </w:rPr>
        <w:outlineLvl w:val="9"/>
      </w:pPr>
      <w:r>
        <w:rPr>
          <w:rStyle w:val="932"/>
          <w:rFonts w:ascii="宋体" w:hAnsi="宋体" w:cs="Calibri"/>
          <w:bCs/>
          <w:caps/>
          <w:color w:val="auto"/>
          <w:sz w:val="32"/>
        </w:rPr>
        <w:fldChar w:fldCharType="begin"/>
      </w:r>
      <w:r>
        <w:rPr>
          <w:rStyle w:val="932"/>
          <w:rFonts w:ascii="宋体" w:hAnsi="宋体" w:cs="Calibri"/>
          <w:bCs/>
          <w:caps/>
          <w:color w:val="auto"/>
          <w:sz w:val="32"/>
        </w:rPr>
        <w:instrText xml:space="preserve"> TOC \o "1-1" \h \z \u </w:instrText>
      </w:r>
      <w:r>
        <w:rPr>
          <w:rStyle w:val="932"/>
          <w:rFonts w:ascii="宋体" w:hAnsi="宋体" w:cs="Calibri"/>
          <w:bCs/>
          <w:caps/>
          <w:color w:val="auto"/>
          <w:sz w:val="32"/>
        </w:rPr>
        <w:fldChar w:fldCharType="separate"/>
      </w:r>
      <w:hyperlink w:tooltip="#_Toc105397776" w:anchor="_Toc105397776" w:history="1">
        <w:r>
          <w:rPr>
            <w:rStyle w:val="932"/>
            <w:rFonts w:ascii="宋体" w:hAnsi="宋体" w:cs="Calibri"/>
            <w:bCs/>
            <w:caps/>
            <w:color w:val="auto"/>
            <w:sz w:val="32"/>
            <w:szCs w:val="32"/>
          </w:rPr>
          <w:t xml:space="preserve">第一章 投标邀请函</w:t>
        </w:r>
        <w:r>
          <w:rPr>
            <w:rStyle w:val="932"/>
            <w:rFonts w:ascii="宋体" w:hAnsi="宋体" w:cs="Calibri"/>
            <w:bCs/>
            <w:caps/>
            <w:color w:val="auto"/>
            <w:sz w:val="32"/>
            <w:szCs w:val="32"/>
          </w:rPr>
          <w:tab/>
        </w:r>
        <w:r>
          <w:rPr>
            <w:rStyle w:val="932"/>
            <w:rFonts w:ascii="宋体" w:hAnsi="宋体" w:cs="Calibri"/>
            <w:bCs/>
            <w:caps/>
            <w:color w:val="auto"/>
            <w:sz w:val="32"/>
            <w:szCs w:val="32"/>
          </w:rPr>
          <w:fldChar w:fldCharType="begin"/>
        </w:r>
        <w:r>
          <w:rPr>
            <w:rStyle w:val="932"/>
            <w:rFonts w:ascii="宋体" w:hAnsi="宋体" w:cs="Calibri"/>
            <w:bCs/>
            <w:caps/>
            <w:color w:val="auto"/>
            <w:sz w:val="32"/>
            <w:szCs w:val="32"/>
          </w:rPr>
          <w:instrText xml:space="preserve"> PAGEREF _Toc105397776 \h </w:instrText>
        </w:r>
        <w:r>
          <w:rPr>
            <w:rStyle w:val="932"/>
            <w:rFonts w:ascii="宋体" w:hAnsi="宋体" w:cs="Calibri"/>
            <w:bCs/>
            <w:caps/>
            <w:color w:val="auto"/>
            <w:sz w:val="32"/>
            <w:szCs w:val="32"/>
          </w:rPr>
        </w:r>
        <w:r>
          <w:rPr>
            <w:rStyle w:val="932"/>
            <w:rFonts w:ascii="宋体" w:hAnsi="宋体" w:cs="Calibri"/>
            <w:bCs/>
            <w:caps/>
            <w:color w:val="auto"/>
            <w:sz w:val="32"/>
            <w:szCs w:val="32"/>
          </w:rPr>
          <w:fldChar w:fldCharType="separate"/>
        </w:r>
        <w:r>
          <w:rPr>
            <w:rStyle w:val="932"/>
            <w:rFonts w:ascii="宋体" w:hAnsi="宋体" w:cs="Calibri"/>
            <w:bCs/>
            <w:caps/>
            <w:color w:val="auto"/>
            <w:sz w:val="32"/>
            <w:szCs w:val="32"/>
          </w:rPr>
          <w:t xml:space="preserve">5</w:t>
        </w:r>
        <w:r>
          <w:rPr>
            <w:rStyle w:val="932"/>
            <w:rFonts w:ascii="宋体" w:hAnsi="宋体" w:cs="Calibri"/>
            <w:bCs/>
            <w:caps/>
            <w:color w:val="auto"/>
            <w:sz w:val="32"/>
            <w:szCs w:val="32"/>
          </w:rPr>
          <w:fldChar w:fldCharType="end"/>
        </w:r>
      </w:hyperlink>
      <w:r/>
      <w:r/>
    </w:p>
    <w:p>
      <w:pPr>
        <w:pStyle w:val="900"/>
        <w:ind w:firstLine="0"/>
        <w:jc w:val="left"/>
        <w:spacing w:before="120" w:after="120"/>
        <w:tabs>
          <w:tab w:val="right" w:pos="9854" w:leader="dot"/>
        </w:tabs>
        <w:rPr>
          <w:rStyle w:val="932"/>
          <w:rFonts w:ascii="宋体" w:hAnsi="宋体" w:cs="Calibri"/>
          <w:bCs/>
          <w:caps/>
          <w:color w:val="auto"/>
          <w:sz w:val="32"/>
          <w:szCs w:val="32"/>
        </w:rPr>
        <w:outlineLvl w:val="9"/>
      </w:pPr>
      <w:r/>
      <w:hyperlink w:tooltip="#_Toc105397777" w:anchor="_Toc105397777" w:history="1">
        <w:r>
          <w:rPr>
            <w:rStyle w:val="932"/>
            <w:rFonts w:ascii="宋体" w:hAnsi="宋体" w:cs="Calibri"/>
            <w:bCs/>
            <w:caps/>
            <w:color w:val="auto"/>
            <w:sz w:val="32"/>
            <w:szCs w:val="32"/>
          </w:rPr>
          <w:t xml:space="preserve">第二章 投标人须知</w:t>
        </w:r>
        <w:r>
          <w:rPr>
            <w:rStyle w:val="932"/>
            <w:rFonts w:ascii="宋体" w:hAnsi="宋体" w:cs="Calibri"/>
            <w:bCs/>
            <w:caps/>
            <w:color w:val="auto"/>
            <w:sz w:val="32"/>
            <w:szCs w:val="32"/>
          </w:rPr>
          <w:tab/>
        </w:r>
        <w:r>
          <w:rPr>
            <w:rStyle w:val="932"/>
            <w:rFonts w:ascii="宋体" w:hAnsi="宋体" w:cs="Calibri"/>
            <w:bCs/>
            <w:caps/>
            <w:color w:val="auto"/>
            <w:sz w:val="32"/>
            <w:szCs w:val="32"/>
          </w:rPr>
          <w:fldChar w:fldCharType="begin"/>
        </w:r>
        <w:r>
          <w:rPr>
            <w:rStyle w:val="932"/>
            <w:rFonts w:ascii="宋体" w:hAnsi="宋体" w:cs="Calibri"/>
            <w:bCs/>
            <w:caps/>
            <w:color w:val="auto"/>
            <w:sz w:val="32"/>
            <w:szCs w:val="32"/>
          </w:rPr>
          <w:instrText xml:space="preserve"> PAGEREF _Toc105397777 \h </w:instrText>
        </w:r>
        <w:r>
          <w:rPr>
            <w:rStyle w:val="932"/>
            <w:rFonts w:ascii="宋体" w:hAnsi="宋体" w:cs="Calibri"/>
            <w:bCs/>
            <w:caps/>
            <w:color w:val="auto"/>
            <w:sz w:val="32"/>
            <w:szCs w:val="32"/>
          </w:rPr>
        </w:r>
        <w:r>
          <w:rPr>
            <w:rStyle w:val="932"/>
            <w:rFonts w:ascii="宋体" w:hAnsi="宋体" w:cs="Calibri"/>
            <w:bCs/>
            <w:caps/>
            <w:color w:val="auto"/>
            <w:sz w:val="32"/>
            <w:szCs w:val="32"/>
          </w:rPr>
          <w:fldChar w:fldCharType="separate"/>
        </w:r>
        <w:r>
          <w:rPr>
            <w:rStyle w:val="932"/>
            <w:rFonts w:ascii="宋体" w:hAnsi="宋体" w:cs="Calibri"/>
            <w:bCs/>
            <w:caps/>
            <w:color w:val="auto"/>
            <w:sz w:val="32"/>
            <w:szCs w:val="32"/>
          </w:rPr>
          <w:t xml:space="preserve">8</w:t>
        </w:r>
        <w:r>
          <w:rPr>
            <w:rStyle w:val="932"/>
            <w:rFonts w:ascii="宋体" w:hAnsi="宋体" w:cs="Calibri"/>
            <w:bCs/>
            <w:caps/>
            <w:color w:val="auto"/>
            <w:sz w:val="32"/>
            <w:szCs w:val="32"/>
          </w:rPr>
          <w:fldChar w:fldCharType="end"/>
        </w:r>
      </w:hyperlink>
      <w:r/>
      <w:r/>
    </w:p>
    <w:p>
      <w:pPr>
        <w:pStyle w:val="900"/>
        <w:ind w:firstLine="0"/>
        <w:jc w:val="left"/>
        <w:spacing w:before="120" w:after="120"/>
        <w:tabs>
          <w:tab w:val="right" w:pos="9854" w:leader="dot"/>
        </w:tabs>
        <w:rPr>
          <w:rStyle w:val="932"/>
          <w:rFonts w:ascii="宋体" w:hAnsi="宋体" w:cs="Calibri"/>
          <w:bCs/>
          <w:caps/>
          <w:color w:val="auto"/>
          <w:sz w:val="32"/>
          <w:szCs w:val="32"/>
        </w:rPr>
        <w:outlineLvl w:val="9"/>
      </w:pPr>
      <w:r/>
      <w:hyperlink w:tooltip="#_Toc105397778" w:anchor="_Toc105397778" w:history="1">
        <w:r>
          <w:rPr>
            <w:rStyle w:val="932"/>
            <w:rFonts w:ascii="宋体" w:hAnsi="宋体" w:cs="Calibri"/>
            <w:bCs/>
            <w:caps/>
            <w:color w:val="auto"/>
            <w:sz w:val="32"/>
            <w:szCs w:val="32"/>
          </w:rPr>
          <w:t xml:space="preserve">第三章 投标文件格式</w:t>
        </w:r>
        <w:r>
          <w:rPr>
            <w:rStyle w:val="932"/>
            <w:rFonts w:ascii="宋体" w:hAnsi="宋体" w:cs="Calibri"/>
            <w:bCs/>
            <w:caps/>
            <w:color w:val="auto"/>
            <w:sz w:val="32"/>
            <w:szCs w:val="32"/>
          </w:rPr>
          <w:tab/>
        </w:r>
        <w:r>
          <w:rPr>
            <w:rStyle w:val="932"/>
            <w:rFonts w:ascii="宋体" w:hAnsi="宋体" w:cs="Calibri"/>
            <w:bCs/>
            <w:caps/>
            <w:color w:val="auto"/>
            <w:sz w:val="32"/>
            <w:szCs w:val="32"/>
          </w:rPr>
          <w:fldChar w:fldCharType="begin"/>
        </w:r>
        <w:r>
          <w:rPr>
            <w:rStyle w:val="932"/>
            <w:rFonts w:ascii="宋体" w:hAnsi="宋体" w:cs="Calibri"/>
            <w:bCs/>
            <w:caps/>
            <w:color w:val="auto"/>
            <w:sz w:val="32"/>
            <w:szCs w:val="32"/>
          </w:rPr>
          <w:instrText xml:space="preserve"> PAGEREF _Toc105397778 \h </w:instrText>
        </w:r>
        <w:r>
          <w:rPr>
            <w:rStyle w:val="932"/>
            <w:rFonts w:ascii="宋体" w:hAnsi="宋体" w:cs="Calibri"/>
            <w:bCs/>
            <w:caps/>
            <w:color w:val="auto"/>
            <w:sz w:val="32"/>
            <w:szCs w:val="32"/>
          </w:rPr>
        </w:r>
        <w:r>
          <w:rPr>
            <w:rStyle w:val="932"/>
            <w:rFonts w:ascii="宋体" w:hAnsi="宋体" w:cs="Calibri"/>
            <w:bCs/>
            <w:caps/>
            <w:color w:val="auto"/>
            <w:sz w:val="32"/>
            <w:szCs w:val="32"/>
          </w:rPr>
          <w:fldChar w:fldCharType="separate"/>
        </w:r>
        <w:r>
          <w:rPr>
            <w:rStyle w:val="932"/>
            <w:rFonts w:ascii="宋体" w:hAnsi="宋体" w:cs="Calibri"/>
            <w:bCs/>
            <w:caps/>
            <w:color w:val="auto"/>
            <w:sz w:val="32"/>
            <w:szCs w:val="32"/>
          </w:rPr>
          <w:t xml:space="preserve">20</w:t>
        </w:r>
        <w:r>
          <w:rPr>
            <w:rStyle w:val="932"/>
            <w:rFonts w:ascii="宋体" w:hAnsi="宋体" w:cs="Calibri"/>
            <w:bCs/>
            <w:caps/>
            <w:color w:val="auto"/>
            <w:sz w:val="32"/>
            <w:szCs w:val="32"/>
          </w:rPr>
          <w:fldChar w:fldCharType="end"/>
        </w:r>
      </w:hyperlink>
      <w:r/>
      <w:r/>
    </w:p>
    <w:p>
      <w:pPr>
        <w:pStyle w:val="900"/>
        <w:ind w:firstLine="0"/>
        <w:jc w:val="left"/>
        <w:spacing w:before="120" w:after="120"/>
        <w:tabs>
          <w:tab w:val="right" w:pos="9854" w:leader="dot"/>
        </w:tabs>
        <w:rPr>
          <w:rStyle w:val="932"/>
          <w:rFonts w:ascii="宋体" w:hAnsi="宋体" w:cs="Calibri"/>
          <w:bCs/>
          <w:caps/>
          <w:color w:val="auto"/>
          <w:sz w:val="32"/>
          <w:szCs w:val="32"/>
        </w:rPr>
        <w:outlineLvl w:val="9"/>
      </w:pPr>
      <w:r/>
      <w:hyperlink w:tooltip="#_Toc105397793" w:anchor="_Toc105397793" w:history="1">
        <w:r>
          <w:rPr>
            <w:rStyle w:val="932"/>
            <w:rFonts w:ascii="宋体" w:hAnsi="宋体" w:cs="Calibri"/>
            <w:bCs/>
            <w:caps/>
            <w:color w:val="auto"/>
            <w:sz w:val="32"/>
            <w:szCs w:val="32"/>
          </w:rPr>
          <w:t xml:space="preserve">第四章 招标书</w:t>
        </w:r>
        <w:r>
          <w:rPr>
            <w:rStyle w:val="932"/>
            <w:rFonts w:ascii="宋体" w:hAnsi="宋体" w:cs="Calibri"/>
            <w:bCs/>
            <w:caps/>
            <w:color w:val="auto"/>
            <w:sz w:val="32"/>
            <w:szCs w:val="32"/>
          </w:rPr>
          <w:tab/>
        </w:r>
        <w:r>
          <w:rPr>
            <w:rStyle w:val="932"/>
            <w:rFonts w:ascii="宋体" w:hAnsi="宋体" w:cs="Calibri"/>
            <w:bCs/>
            <w:caps/>
            <w:color w:val="auto"/>
            <w:sz w:val="32"/>
            <w:szCs w:val="32"/>
          </w:rPr>
          <w:fldChar w:fldCharType="begin"/>
        </w:r>
        <w:r>
          <w:rPr>
            <w:rStyle w:val="932"/>
            <w:rFonts w:ascii="宋体" w:hAnsi="宋体" w:cs="Calibri"/>
            <w:bCs/>
            <w:caps/>
            <w:color w:val="auto"/>
            <w:sz w:val="32"/>
            <w:szCs w:val="32"/>
          </w:rPr>
          <w:instrText xml:space="preserve"> PAGEREF _Toc105397793 \h </w:instrText>
        </w:r>
        <w:r>
          <w:rPr>
            <w:rStyle w:val="932"/>
            <w:rFonts w:ascii="宋体" w:hAnsi="宋体" w:cs="Calibri"/>
            <w:bCs/>
            <w:caps/>
            <w:color w:val="auto"/>
            <w:sz w:val="32"/>
            <w:szCs w:val="32"/>
          </w:rPr>
        </w:r>
        <w:r>
          <w:rPr>
            <w:rStyle w:val="932"/>
            <w:rFonts w:ascii="宋体" w:hAnsi="宋体" w:cs="Calibri"/>
            <w:bCs/>
            <w:caps/>
            <w:color w:val="auto"/>
            <w:sz w:val="32"/>
            <w:szCs w:val="32"/>
          </w:rPr>
          <w:fldChar w:fldCharType="separate"/>
        </w:r>
        <w:r>
          <w:rPr>
            <w:rStyle w:val="932"/>
            <w:rFonts w:ascii="宋体" w:hAnsi="宋体" w:cs="Calibri"/>
            <w:bCs/>
            <w:caps/>
            <w:color w:val="auto"/>
            <w:sz w:val="32"/>
            <w:szCs w:val="32"/>
          </w:rPr>
          <w:t xml:space="preserve">33</w:t>
        </w:r>
        <w:r>
          <w:rPr>
            <w:rStyle w:val="932"/>
            <w:rFonts w:ascii="宋体" w:hAnsi="宋体" w:cs="Calibri"/>
            <w:bCs/>
            <w:caps/>
            <w:color w:val="auto"/>
            <w:sz w:val="32"/>
            <w:szCs w:val="32"/>
          </w:rPr>
          <w:fldChar w:fldCharType="end"/>
        </w:r>
      </w:hyperlink>
      <w:r/>
      <w:r/>
    </w:p>
    <w:p>
      <w:pPr>
        <w:pStyle w:val="900"/>
        <w:ind w:firstLine="0"/>
        <w:jc w:val="left"/>
        <w:spacing w:before="120" w:after="120"/>
        <w:tabs>
          <w:tab w:val="right" w:pos="9854" w:leader="dot"/>
        </w:tabs>
        <w:rPr>
          <w:rStyle w:val="932"/>
          <w:rFonts w:ascii="宋体" w:hAnsi="宋体" w:cs="Calibri"/>
          <w:bCs/>
          <w:caps/>
          <w:color w:val="auto"/>
          <w:sz w:val="32"/>
          <w:szCs w:val="32"/>
        </w:rPr>
        <w:outlineLvl w:val="9"/>
      </w:pPr>
      <w:r/>
      <w:hyperlink w:tooltip="#_Toc105397794" w:anchor="_Toc105397794" w:history="1">
        <w:r>
          <w:rPr>
            <w:rStyle w:val="932"/>
            <w:rFonts w:ascii="宋体" w:hAnsi="宋体" w:cs="Calibri"/>
            <w:bCs/>
            <w:caps/>
            <w:color w:val="auto"/>
            <w:sz w:val="32"/>
            <w:szCs w:val="32"/>
          </w:rPr>
          <w:t xml:space="preserve">第五章 合同及主要条款</w:t>
        </w:r>
        <w:r>
          <w:rPr>
            <w:rStyle w:val="932"/>
            <w:rFonts w:ascii="宋体" w:hAnsi="宋体" w:cs="Calibri"/>
            <w:bCs/>
            <w:caps/>
            <w:color w:val="auto"/>
            <w:sz w:val="32"/>
            <w:szCs w:val="32"/>
          </w:rPr>
          <w:tab/>
        </w:r>
        <w:r>
          <w:rPr>
            <w:rStyle w:val="932"/>
            <w:rFonts w:ascii="宋体" w:hAnsi="宋体" w:cs="Calibri"/>
            <w:bCs/>
            <w:caps/>
            <w:color w:val="auto"/>
            <w:sz w:val="32"/>
            <w:szCs w:val="32"/>
          </w:rPr>
          <w:fldChar w:fldCharType="begin"/>
        </w:r>
        <w:r>
          <w:rPr>
            <w:rStyle w:val="932"/>
            <w:rFonts w:ascii="宋体" w:hAnsi="宋体" w:cs="Calibri"/>
            <w:bCs/>
            <w:caps/>
            <w:color w:val="auto"/>
            <w:sz w:val="32"/>
            <w:szCs w:val="32"/>
          </w:rPr>
          <w:instrText xml:space="preserve"> PAGEREF _Toc105397794 \h </w:instrText>
        </w:r>
        <w:r>
          <w:rPr>
            <w:rStyle w:val="932"/>
            <w:rFonts w:ascii="宋体" w:hAnsi="宋体" w:cs="Calibri"/>
            <w:bCs/>
            <w:caps/>
            <w:color w:val="auto"/>
            <w:sz w:val="32"/>
            <w:szCs w:val="32"/>
          </w:rPr>
        </w:r>
        <w:r>
          <w:rPr>
            <w:rStyle w:val="932"/>
            <w:rFonts w:ascii="宋体" w:hAnsi="宋体" w:cs="Calibri"/>
            <w:bCs/>
            <w:caps/>
            <w:color w:val="auto"/>
            <w:sz w:val="32"/>
            <w:szCs w:val="32"/>
          </w:rPr>
          <w:fldChar w:fldCharType="separate"/>
        </w:r>
        <w:r>
          <w:rPr>
            <w:rStyle w:val="932"/>
            <w:rFonts w:ascii="宋体" w:hAnsi="宋体" w:cs="Calibri"/>
            <w:bCs/>
            <w:caps/>
            <w:color w:val="auto"/>
            <w:sz w:val="32"/>
            <w:szCs w:val="32"/>
          </w:rPr>
          <w:t xml:space="preserve">42</w:t>
        </w:r>
        <w:r>
          <w:rPr>
            <w:rStyle w:val="932"/>
            <w:rFonts w:ascii="宋体" w:hAnsi="宋体" w:cs="Calibri"/>
            <w:bCs/>
            <w:caps/>
            <w:color w:val="auto"/>
            <w:sz w:val="32"/>
            <w:szCs w:val="32"/>
          </w:rPr>
          <w:fldChar w:fldCharType="end"/>
        </w:r>
      </w:hyperlink>
      <w:r/>
      <w:r/>
    </w:p>
    <w:p>
      <w:pPr>
        <w:pStyle w:val="900"/>
        <w:ind w:firstLine="0"/>
        <w:jc w:val="left"/>
        <w:spacing w:before="120" w:after="120"/>
        <w:tabs>
          <w:tab w:val="right" w:pos="9854" w:leader="dot"/>
        </w:tabs>
        <w:rPr>
          <w:rStyle w:val="932"/>
          <w:rFonts w:ascii="宋体" w:hAnsi="宋体" w:cs="Calibri"/>
          <w:bCs/>
          <w:caps/>
          <w:color w:val="auto"/>
          <w:sz w:val="32"/>
          <w:szCs w:val="32"/>
        </w:rPr>
        <w:outlineLvl w:val="9"/>
      </w:pPr>
      <w:r/>
      <w:hyperlink w:tooltip="#_Toc105397795" w:anchor="_Toc105397795" w:history="1">
        <w:r>
          <w:rPr>
            <w:rStyle w:val="932"/>
            <w:rFonts w:ascii="宋体" w:hAnsi="宋体" w:cs="Calibri"/>
            <w:bCs/>
            <w:caps/>
            <w:color w:val="auto"/>
            <w:sz w:val="32"/>
            <w:szCs w:val="32"/>
          </w:rPr>
          <w:t xml:space="preserve">第六章 评标办法和评分标准</w:t>
        </w:r>
        <w:r>
          <w:rPr>
            <w:rStyle w:val="932"/>
            <w:rFonts w:ascii="宋体" w:hAnsi="宋体" w:cs="Calibri"/>
            <w:bCs/>
            <w:caps/>
            <w:color w:val="auto"/>
            <w:sz w:val="32"/>
            <w:szCs w:val="32"/>
          </w:rPr>
          <w:tab/>
        </w:r>
        <w:r>
          <w:rPr>
            <w:rStyle w:val="932"/>
            <w:rFonts w:ascii="宋体" w:hAnsi="宋体" w:cs="Calibri"/>
            <w:bCs/>
            <w:caps/>
            <w:color w:val="auto"/>
            <w:sz w:val="32"/>
            <w:szCs w:val="32"/>
          </w:rPr>
          <w:fldChar w:fldCharType="begin"/>
        </w:r>
        <w:r>
          <w:rPr>
            <w:rStyle w:val="932"/>
            <w:rFonts w:ascii="宋体" w:hAnsi="宋体" w:cs="Calibri"/>
            <w:bCs/>
            <w:caps/>
            <w:color w:val="auto"/>
            <w:sz w:val="32"/>
            <w:szCs w:val="32"/>
          </w:rPr>
          <w:instrText xml:space="preserve"> PAGEREF _Toc105397795 \h </w:instrText>
        </w:r>
        <w:r>
          <w:rPr>
            <w:rStyle w:val="932"/>
            <w:rFonts w:ascii="宋体" w:hAnsi="宋体" w:cs="Calibri"/>
            <w:bCs/>
            <w:caps/>
            <w:color w:val="auto"/>
            <w:sz w:val="32"/>
            <w:szCs w:val="32"/>
          </w:rPr>
        </w:r>
        <w:r>
          <w:rPr>
            <w:rStyle w:val="932"/>
            <w:rFonts w:ascii="宋体" w:hAnsi="宋体" w:cs="Calibri"/>
            <w:bCs/>
            <w:caps/>
            <w:color w:val="auto"/>
            <w:sz w:val="32"/>
            <w:szCs w:val="32"/>
          </w:rPr>
          <w:fldChar w:fldCharType="separate"/>
        </w:r>
        <w:r>
          <w:rPr>
            <w:rStyle w:val="932"/>
            <w:rFonts w:ascii="宋体" w:hAnsi="宋体" w:cs="Calibri"/>
            <w:bCs/>
            <w:caps/>
            <w:color w:val="auto"/>
            <w:sz w:val="32"/>
            <w:szCs w:val="32"/>
          </w:rPr>
          <w:t xml:space="preserve">53</w:t>
        </w:r>
        <w:r>
          <w:rPr>
            <w:rStyle w:val="932"/>
            <w:rFonts w:ascii="宋体" w:hAnsi="宋体" w:cs="Calibri"/>
            <w:bCs/>
            <w:caps/>
            <w:color w:val="auto"/>
            <w:sz w:val="32"/>
            <w:szCs w:val="32"/>
          </w:rPr>
          <w:fldChar w:fldCharType="end"/>
        </w:r>
      </w:hyperlink>
      <w:r/>
      <w:r/>
    </w:p>
    <w:p>
      <w:pPr>
        <w:pStyle w:val="900"/>
        <w:ind w:firstLine="0"/>
        <w:jc w:val="left"/>
        <w:spacing w:before="120" w:after="120"/>
        <w:tabs>
          <w:tab w:val="right" w:pos="9856" w:leader="dot"/>
        </w:tabs>
        <w:rPr>
          <w:rFonts w:ascii="宋体" w:hAnsi="宋体"/>
          <w:sz w:val="32"/>
          <w:szCs w:val="32"/>
        </w:rPr>
        <w:outlineLvl w:val="9"/>
      </w:pPr>
      <w:r>
        <w:rPr>
          <w:rStyle w:val="932"/>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JSZC-320500-JZCG-G2026-0128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苏州城市学院计算科学与人工智能学院国产高性能服务器采购项目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sz w:val="21"/>
                <w:szCs w:val="21"/>
              </w:rPr>
              <w:t xml:space="preserve">陆经理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苏州城市学院</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苏州市吴中区吴中大道1188号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戴</w:t>
            </w:r>
            <w:r>
              <w:rPr>
                <w:rFonts w:hint="eastAsia" w:ascii="宋体" w:hAnsi="宋体" w:cs="Times New Roman"/>
                <w:sz w:val="21"/>
                <w:szCs w:val="21"/>
              </w:rPr>
              <w:t xml:space="preserve">老师</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18036837360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月26</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年6</w:t>
            </w:r>
            <w:r>
              <w:rPr>
                <w:rFonts w:hint="eastAsia" w:ascii="宋体" w:hAnsi="宋体" w:cs="Times New Roman"/>
                <w:sz w:val="21"/>
                <w:szCs w:val="21"/>
                <w:u w:val="single"/>
              </w:rPr>
              <w:t xml:space="preserve">月</w:t>
            </w:r>
            <w:r>
              <w:rPr>
                <w:rFonts w:ascii="宋体" w:hAnsi="宋体" w:cs="Times New Roman"/>
                <w:sz w:val="21"/>
                <w:szCs w:val="21"/>
                <w:u w:val="single"/>
              </w:rPr>
              <w:t xml:space="preserve">26</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26</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10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10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89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93"/>
        <w:rPr>
          <w:rFonts w:ascii="宋体" w:hAnsi="宋体"/>
        </w:rPr>
      </w:pPr>
      <w:r>
        <w:rPr>
          <w:rFonts w:ascii="宋体" w:hAnsi="宋体"/>
        </w:rPr>
      </w:r>
      <w:r/>
    </w:p>
    <w:p>
      <w:pPr>
        <w:pStyle w:val="88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67"/>
        <w:ind w:left="431" w:firstLine="17"/>
        <w:jc w:val="center"/>
        <w:spacing w:before="0" w:after="0" w:line="360" w:lineRule="auto"/>
        <w:rPr>
          <w:rStyle w:val="997"/>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苏州城市学院计算科学与人工智能学院国产高性能服务器采购项目</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6</w:t>
      </w:r>
      <w:r>
        <w:rPr>
          <w:rFonts w:hint="eastAsia" w:ascii="宋体" w:hAnsi="宋体"/>
          <w:b/>
          <w:sz w:val="21"/>
          <w:szCs w:val="21"/>
          <w:u w:val="single"/>
        </w:rPr>
        <w:t xml:space="preserve">月26</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w:t>
      </w:r>
      <w:r>
        <w:rPr>
          <w:rFonts w:ascii="宋体" w:hAnsi="宋体"/>
          <w:b/>
          <w:sz w:val="21"/>
          <w:szCs w:val="21"/>
          <w:u w:val="single"/>
        </w:rPr>
        <w:t xml:space="preserve">  </w:t>
      </w:r>
      <w:r>
        <w:rPr>
          <w:rFonts w:hint="eastAsia" w:ascii="宋体" w:hAnsi="宋体"/>
          <w:b/>
          <w:sz w:val="21"/>
          <w:szCs w:val="21"/>
          <w:u w:val="single"/>
        </w:rPr>
        <w:t xml:space="preserve">30分（北京时间）</w:t>
      </w:r>
      <w:r>
        <w:rPr>
          <w:rFonts w:hint="eastAsia" w:ascii="宋体" w:hAnsi="宋体"/>
          <w:b/>
          <w:sz w:val="21"/>
          <w:szCs w:val="21"/>
        </w:rPr>
        <w:t xml:space="preserve">前递交投标文件。</w:t>
      </w:r>
      <w:r/>
    </w:p>
    <w:p>
      <w:pPr>
        <w:pStyle w:val="88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8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JSZC-320500-JZCG-G2026-0128</w:t>
      </w:r>
      <w:r/>
    </w:p>
    <w:p>
      <w:pPr>
        <w:pStyle w:val="88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苏州城市学院计算科学与人工智能学院国产高性能服务器采购项目</w:t>
      </w:r>
      <w:r/>
    </w:p>
    <w:p>
      <w:pPr>
        <w:pStyle w:val="88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85"/>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人民币壹佰壹拾万元整（¥</w:t>
      </w:r>
      <w:r>
        <w:rPr>
          <w:rFonts w:ascii="宋体" w:hAnsi="宋体"/>
          <w:sz w:val="21"/>
          <w:szCs w:val="21"/>
        </w:rPr>
        <w:t xml:space="preserve">1100000</w:t>
      </w:r>
      <w:r>
        <w:rPr>
          <w:rFonts w:hint="eastAsia" w:ascii="宋体" w:hAnsi="宋体"/>
          <w:sz w:val="21"/>
          <w:szCs w:val="21"/>
        </w:rPr>
        <w:t xml:space="preserve">.00）</w:t>
      </w:r>
      <w:r/>
    </w:p>
    <w:p>
      <w:pPr>
        <w:pStyle w:val="88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人民币壹佰壹拾万元整（¥</w:t>
      </w:r>
      <w:r>
        <w:rPr>
          <w:rFonts w:ascii="宋体" w:hAnsi="宋体"/>
          <w:sz w:val="21"/>
          <w:szCs w:val="21"/>
        </w:rPr>
        <w:t xml:space="preserve">1100000</w:t>
      </w:r>
      <w:r>
        <w:rPr>
          <w:rFonts w:hint="eastAsia" w:ascii="宋体" w:hAnsi="宋体"/>
          <w:sz w:val="21"/>
          <w:szCs w:val="21"/>
        </w:rPr>
        <w:t xml:space="preserve">.00）</w:t>
      </w:r>
      <w:r/>
    </w:p>
    <w:p>
      <w:pPr>
        <w:pStyle w:val="88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按照采购单位要求须合同签订生效后15天内完成产品供货。本项目的免费质保期为3年。</w:t>
      </w:r>
      <w:r/>
    </w:p>
    <w:p>
      <w:pPr>
        <w:pStyle w:val="88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（详见采购文件第四章）</w:t>
      </w:r>
      <w:r/>
    </w:p>
    <w:p>
      <w:pPr>
        <w:pStyle w:val="885"/>
        <w:ind w:left="0" w:firstLine="420"/>
        <w:spacing w:line="360" w:lineRule="auto"/>
        <w:rPr>
          <w:rFonts w:ascii="宋体" w:hAnsi="宋体"/>
          <w:sz w:val="21"/>
          <w:szCs w:val="21"/>
        </w:rPr>
      </w:pPr>
      <w:r>
        <w:rPr>
          <w:rFonts w:hint="eastAsia" w:ascii="宋体" w:hAnsi="宋体"/>
          <w:sz w:val="21"/>
          <w:szCs w:val="21"/>
        </w:rPr>
        <w:t xml:space="preserve">本平台项目建设包含国产AI智算推理服务器、算力管理调度平台以及后续设备运行维护，以承载计算科学与人工智能学院人工智能科研和教学建设方面需求，项目预算为110万元。</w:t>
      </w:r>
      <w:r/>
    </w:p>
    <w:p>
      <w:pPr>
        <w:pStyle w:val="88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8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8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8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8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8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8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8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8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85"/>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8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8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8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8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85"/>
        <w:ind w:left="0" w:firstLine="420"/>
        <w:spacing w:line="360" w:lineRule="auto"/>
        <w:rPr>
          <w:rFonts w:ascii="宋体" w:hAnsi="宋体"/>
          <w:sz w:val="21"/>
          <w:szCs w:val="21"/>
        </w:rPr>
      </w:pPr>
      <w:r>
        <w:rPr>
          <w:rFonts w:hint="eastAsia" w:ascii="宋体" w:hAnsi="宋体"/>
          <w:sz w:val="21"/>
          <w:szCs w:val="21"/>
        </w:rPr>
        <w:t xml:space="preserve">3.方式：</w:t>
      </w:r>
      <w:r/>
    </w:p>
    <w:p>
      <w:pPr>
        <w:pStyle w:val="88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8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w:t>
      </w:r>
      <w:r>
        <w:rPr>
          <w:rFonts w:hint="eastAsia" w:ascii="宋体" w:hAnsi="宋体"/>
          <w:sz w:val="21"/>
          <w:szCs w:val="21"/>
        </w:rPr>
        <w:t xml:space="preserve">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，咨询电话：0512-65737699。</w:t>
      </w:r>
      <w:r/>
    </w:p>
    <w:p>
      <w:pPr>
        <w:pStyle w:val="88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8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8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8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8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8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8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8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8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39"/>
      <w:r/>
      <w:bookmarkStart w:id="7" w:name="OLE_LINK40"/>
      <w:r>
        <w:rPr>
          <w:rFonts w:ascii="宋体" w:hAnsi="宋体"/>
          <w:sz w:val="21"/>
          <w:szCs w:val="21"/>
        </w:rPr>
        <w:t xml:space="preserve">13914088964</w:t>
      </w:r>
      <w:bookmarkEnd w:id="6"/>
      <w:r/>
      <w:bookmarkEnd w:id="7"/>
      <w:r>
        <w:rPr>
          <w:rFonts w:hint="eastAsia" w:ascii="宋体" w:hAnsi="宋体"/>
          <w:sz w:val="21"/>
          <w:szCs w:val="21"/>
        </w:rPr>
        <w:t xml:space="preserve">；智能客服：登录苏采云系统后，联系系统右下方智能客服图标进行咨询。</w:t>
      </w:r>
      <w:r/>
    </w:p>
    <w:p>
      <w:pPr>
        <w:pStyle w:val="88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8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8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年6月26日9点30分</w:t>
      </w:r>
      <w:r>
        <w:rPr>
          <w:rFonts w:hint="eastAsia" w:ascii="宋体" w:hAnsi="宋体"/>
          <w:sz w:val="21"/>
          <w:szCs w:val="21"/>
        </w:rPr>
        <w:t xml:space="preserve">（北京时间）；</w:t>
      </w:r>
      <w:r>
        <w:rPr>
          <w:rFonts w:ascii="宋体" w:hAnsi="宋体"/>
          <w:sz w:val="21"/>
          <w:szCs w:val="21"/>
        </w:rPr>
        <w:t xml:space="preserve"> </w:t>
      </w:r>
      <w:r/>
    </w:p>
    <w:p>
      <w:pPr>
        <w:pStyle w:val="88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年6月26日9点30分</w:t>
      </w:r>
      <w:r>
        <w:rPr>
          <w:rFonts w:hint="eastAsia" w:ascii="宋体" w:hAnsi="宋体"/>
          <w:sz w:val="21"/>
          <w:szCs w:val="21"/>
        </w:rPr>
        <w:t xml:space="preserve">（北京时间）；</w:t>
      </w:r>
      <w:r/>
    </w:p>
    <w:p>
      <w:pPr>
        <w:pStyle w:val="88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8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8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8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8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8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8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26"/>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26"/>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26"/>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26"/>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8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8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85"/>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苏州城市学院</w:t>
      </w:r>
      <w:r/>
    </w:p>
    <w:p>
      <w:pPr>
        <w:pStyle w:val="88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苏州市吴中区吴中大道1188号</w:t>
      </w:r>
      <w:r/>
    </w:p>
    <w:p>
      <w:pPr>
        <w:pStyle w:val="885"/>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戴老师</w:t>
      </w:r>
      <w:r/>
    </w:p>
    <w:p>
      <w:pPr>
        <w:pStyle w:val="885"/>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18036837360</w:t>
      </w:r>
      <w:r/>
    </w:p>
    <w:p>
      <w:pPr>
        <w:pStyle w:val="88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8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8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85"/>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0512-69820255</w:t>
      </w:r>
      <w:r/>
    </w:p>
    <w:p>
      <w:pPr>
        <w:pStyle w:val="88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85"/>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陆经理</w:t>
      </w:r>
      <w:r/>
    </w:p>
    <w:p>
      <w:pPr>
        <w:pStyle w:val="885"/>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0512-69820255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79"/>
      </w:pPr>
      <w:r/>
      <w:r/>
    </w:p>
    <w:p>
      <w:r/>
      <w:r/>
    </w:p>
    <w:p>
      <w:pPr>
        <w:pStyle w:val="879"/>
      </w:pPr>
      <w:r/>
      <w:r/>
    </w:p>
    <w:p>
      <w:r/>
      <w:r/>
    </w:p>
    <w:p>
      <w:pPr>
        <w:pStyle w:val="879"/>
      </w:pPr>
      <w:r/>
      <w:r/>
    </w:p>
    <w:p>
      <w:pPr>
        <w:pStyle w:val="879"/>
        <w:ind w:left="0" w:firstLine="0"/>
      </w:pPr>
      <w:r/>
      <w:r/>
    </w:p>
    <w:p>
      <w:pPr>
        <w:pStyle w:val="867"/>
        <w:ind w:left="0" w:firstLine="0"/>
        <w:jc w:val="center"/>
        <w:rPr>
          <w:rFonts w:ascii="宋体" w:hAnsi="宋体"/>
          <w:b/>
          <w:sz w:val="44"/>
          <w:szCs w:val="22"/>
        </w:rPr>
      </w:pPr>
      <w:r/>
      <w:bookmarkStart w:id="8" w:name="_Toc2412"/>
      <w:r/>
      <w:bookmarkStart w:id="9" w:name="_Toc105397777"/>
      <w:r/>
      <w:bookmarkStart w:id="10"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885"/>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885"/>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88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8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8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85"/>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88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8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8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8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8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8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8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8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8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8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8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3350"/>
      <w:r/>
      <w:bookmarkStart w:id="17" w:name="_Toc14976"/>
      <w:r/>
      <w:r/>
    </w:p>
    <w:p>
      <w:pPr>
        <w:pStyle w:val="885"/>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88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2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2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2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8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8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8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8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88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8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88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8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8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8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8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8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8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85"/>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8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8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8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8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8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8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8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8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8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8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8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38"/>
      <w:r/>
      <w:bookmarkStart w:id="23" w:name="OLE_LINK41"/>
      <w:r/>
      <w:bookmarkStart w:id="24"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5"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2"/>
      <w:r/>
      <w:bookmarkEnd w:id="23"/>
      <w:r/>
      <w:bookmarkEnd w:id="24"/>
      <w:r/>
      <w:bookmarkEnd w:id="25"/>
      <w:r>
        <w:rPr>
          <w:rFonts w:hint="eastAsia" w:ascii="宋体" w:hAnsi="宋体"/>
          <w:b/>
          <w:sz w:val="21"/>
          <w:szCs w:val="21"/>
        </w:rPr>
        <w:t xml:space="preserve">与质疑函一起递交，否则不予受理。</w:t>
      </w:r>
      <w:r/>
    </w:p>
    <w:p>
      <w:pPr>
        <w:pStyle w:val="88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8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85"/>
        <w:ind w:left="0" w:firstLine="422"/>
        <w:spacing w:line="360" w:lineRule="auto"/>
        <w:rPr>
          <w:rFonts w:ascii="宋体" w:hAnsi="宋体"/>
          <w:b/>
          <w:sz w:val="21"/>
          <w:szCs w:val="21"/>
        </w:rPr>
      </w:pPr>
      <w:r/>
      <w:bookmarkStart w:id="26" w:name="OLE_LINK22"/>
      <w:r/>
      <w:bookmarkStart w:id="27" w:name="OLE_LINK32"/>
      <w:r/>
      <w:bookmarkStart w:id="28" w:name="OLE_LINK33"/>
      <w:r/>
      <w:bookmarkStart w:id="29" w:name="OLE_LINK35"/>
      <w:r>
        <w:rPr>
          <w:rFonts w:hint="eastAsia" w:ascii="宋体" w:hAnsi="宋体"/>
          <w:b/>
          <w:sz w:val="21"/>
          <w:szCs w:val="21"/>
        </w:rPr>
        <w:t xml:space="preserve">联系电话：0512-69826795</w:t>
      </w:r>
      <w:r/>
    </w:p>
    <w:p>
      <w:pPr>
        <w:pStyle w:val="88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6"/>
      <w:bookmarkEnd w:id="27"/>
      <w:bookmarkEnd w:id="28"/>
      <w:bookmarkEnd w:id="29"/>
      <w:r/>
    </w:p>
    <w:p>
      <w:pPr>
        <w:pStyle w:val="88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88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8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8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8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8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8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8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8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8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8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8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2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2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2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8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8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10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10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10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w:t>
      </w:r>
      <w:r>
        <w:rPr>
          <w:rFonts w:ascii="宋体" w:hAnsi="宋体"/>
          <w:b/>
          <w:sz w:val="21"/>
          <w:szCs w:val="21"/>
        </w:rPr>
        <w:t xml:space="preserve">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10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10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10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10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0" w:name="_Toc31150"/>
      <w:r/>
      <w:bookmarkStart w:id="31"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bookmarkEnd w:id="31"/>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10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w:t>
      </w:r>
      <w:r>
        <w:rPr>
          <w:rFonts w:hint="eastAsia" w:ascii="宋体" w:hAnsi="宋体" w:cs="宋体"/>
          <w:sz w:val="21"/>
          <w:szCs w:val="21"/>
        </w:rPr>
        <w:t xml:space="preserve">在投标截止时间前制作并上传电子投标文件。</w:t>
      </w:r>
      <w:r/>
    </w:p>
    <w:p>
      <w:pPr>
        <w:pStyle w:val="88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10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10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10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10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2" w:name="_Toc22837"/>
      <w:r/>
      <w:bookmarkStart w:id="33"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10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2"/>
      <w:r/>
      <w:bookmarkEnd w:id="33"/>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10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101"/>
        <w:ind w:left="0" w:firstLine="422"/>
        <w:spacing w:line="360" w:lineRule="auto"/>
        <w:rPr>
          <w:rFonts w:ascii="宋体" w:hAnsi="宋体" w:cs="宋体"/>
          <w:b/>
          <w:sz w:val="21"/>
          <w:szCs w:val="21"/>
        </w:rPr>
      </w:pPr>
      <w:r/>
      <w:bookmarkStart w:id="34"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10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5" w:name="OLE_LINK5"/>
      <w:r/>
      <w:bookmarkStart w:id="36" w:name="OLE_LINK6"/>
      <w:r>
        <w:rPr>
          <w:rFonts w:hint="eastAsia" w:ascii="宋体" w:hAnsi="宋体" w:cs="宋体"/>
          <w:b/>
          <w:sz w:val="21"/>
          <w:szCs w:val="21"/>
          <w:lang w:val="en-US"/>
        </w:rPr>
        <w:t xml:space="preserve">评标</w:t>
      </w:r>
      <w:bookmarkEnd w:id="35"/>
      <w:r/>
      <w:bookmarkEnd w:id="36"/>
      <w:r>
        <w:rPr>
          <w:rFonts w:hint="eastAsia" w:ascii="宋体" w:hAnsi="宋体" w:cs="宋体"/>
          <w:b/>
          <w:sz w:val="21"/>
          <w:szCs w:val="21"/>
          <w:lang w:val="en-US"/>
        </w:rPr>
        <w:t xml:space="preserve">委员会应当启动异常低价投标审查程序：</w:t>
      </w:r>
      <w:r/>
    </w:p>
    <w:p>
      <w:pPr>
        <w:pStyle w:val="110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10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10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10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101"/>
        <w:ind w:left="0" w:firstLine="422"/>
        <w:spacing w:line="360" w:lineRule="auto"/>
        <w:rPr>
          <w:shd w:val="clear" w:color="auto" w:fill="ffffff"/>
        </w:rPr>
      </w:pPr>
      <w:r/>
      <w:bookmarkStart w:id="37" w:name="OLE_LINK3"/>
      <w:r/>
      <w:bookmarkStart w:id="38"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39" w:name="OLE_LINK1"/>
      <w:r/>
      <w:bookmarkStart w:id="40" w:name="OLE_LINK2"/>
      <w:r>
        <w:rPr>
          <w:rFonts w:hint="eastAsia" w:ascii="宋体" w:hAnsi="宋体"/>
          <w:b/>
          <w:sz w:val="21"/>
          <w:szCs w:val="21"/>
        </w:rPr>
        <w:t xml:space="preserve">评标委员会</w:t>
      </w:r>
      <w:bookmarkEnd w:id="39"/>
      <w:r/>
      <w:bookmarkEnd w:id="40"/>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1" w:name="OLE_LINK9"/>
      <w:r/>
      <w:bookmarkStart w:id="42" w:name="OLE_LINK10"/>
      <w:r>
        <w:rPr>
          <w:rFonts w:hint="eastAsia" w:ascii="宋体" w:hAnsi="宋体"/>
          <w:b/>
          <w:sz w:val="21"/>
          <w:szCs w:val="21"/>
        </w:rPr>
        <w:t xml:space="preserve">，</w:t>
      </w:r>
      <w:bookmarkEnd w:id="41"/>
      <w:r/>
      <w:bookmarkEnd w:id="42"/>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10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10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10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7"/>
      <w:r/>
      <w:bookmarkEnd w:id="38"/>
      <w:r/>
      <w:r/>
    </w:p>
    <w:p>
      <w:pPr>
        <w:pStyle w:val="110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4"/>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10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10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10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10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10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8442"/>
      <w:r/>
      <w:bookmarkStart w:id="44" w:name="_Toc19501"/>
      <w:r/>
      <w:r/>
    </w:p>
    <w:p>
      <w:pPr>
        <w:pStyle w:val="110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10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10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10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10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10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10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21029"/>
      <w:r/>
      <w:bookmarkStart w:id="46" w:name="_Toc8186"/>
      <w:r/>
      <w:r/>
    </w:p>
    <w:p>
      <w:pPr>
        <w:pStyle w:val="110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10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10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101"/>
        <w:ind w:left="0" w:firstLine="0"/>
        <w:spacing w:line="360" w:lineRule="auto"/>
        <w:rPr>
          <w:rFonts w:ascii="宋体" w:hAnsi="宋体" w:cs="宋体"/>
          <w:sz w:val="21"/>
          <w:szCs w:val="21"/>
        </w:rPr>
      </w:pPr>
      <w:r>
        <w:rPr>
          <w:rFonts w:ascii="宋体" w:hAnsi="宋体" w:cs="宋体"/>
          <w:sz w:val="21"/>
          <w:szCs w:val="21"/>
        </w:rPr>
      </w:r>
      <w:r/>
    </w:p>
    <w:p>
      <w:pPr>
        <w:pStyle w:val="867"/>
        <w:ind w:left="0" w:firstLine="0"/>
        <w:jc w:val="center"/>
        <w:rPr>
          <w:rFonts w:ascii="宋体" w:hAnsi="宋体"/>
          <w:sz w:val="21"/>
          <w:szCs w:val="21"/>
          <w:lang w:val="zh-CN"/>
        </w:rPr>
      </w:pPr>
      <w:r/>
      <w:bookmarkStart w:id="47" w:name="_Toc105397778"/>
      <w:r/>
      <w:bookmarkStart w:id="48" w:name="_Toc24711"/>
      <w:r/>
      <w:bookmarkStart w:id="49" w:name="_Toc7264"/>
      <w:r>
        <w:rPr>
          <w:rFonts w:hint="eastAsia" w:ascii="宋体" w:hAnsi="宋体"/>
          <w:b/>
          <w:sz w:val="44"/>
          <w:szCs w:val="22"/>
        </w:rPr>
        <w:br w:type="page" w:clear="all"/>
      </w:r>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10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105397779"/>
      <w:r/>
      <w:bookmarkStart w:id="52" w:name="_Toc3821"/>
      <w:r/>
      <w:bookmarkStart w:id="53" w:name="_Toc71810480"/>
      <w:r/>
      <w:bookmarkStart w:id="54" w:name="_Toc17036"/>
      <w:r>
        <w:rPr>
          <w:rFonts w:hint="eastAsia" w:ascii="宋体" w:hAnsi="宋体"/>
          <w:b/>
          <w:sz w:val="21"/>
          <w:szCs w:val="21"/>
        </w:rPr>
        <w:t xml:space="preserve">附件1.投标函</w:t>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105397780"/>
      <w:r/>
      <w:bookmarkStart w:id="56"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7" w:name="TBR"/>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8" w:name="XMBH"/>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9" w:name="FBH"/>
      <w:r/>
      <w:bookmarkEnd w:id="5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0" w:name="XMMC"/>
            <w:r/>
            <w:bookmarkEnd w:id="6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1" w:name="JEXX"/>
            <w:r/>
            <w:bookmarkEnd w:id="61"/>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2" w:name="JEDX"/>
            <w:r/>
            <w:bookmarkEnd w:id="62"/>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3" w:name="NF"/>
      <w:r/>
      <w:bookmarkEnd w:id="63"/>
      <w:r>
        <w:rPr>
          <w:rFonts w:hint="eastAsia" w:ascii="宋体" w:hAnsi="宋体"/>
          <w:sz w:val="21"/>
          <w:szCs w:val="21"/>
        </w:rPr>
        <w:t xml:space="preserve"> 年 </w:t>
      </w:r>
      <w:bookmarkStart w:id="64" w:name="YF"/>
      <w:r/>
      <w:bookmarkEnd w:id="64"/>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5" w:name="RI"/>
      <w:r/>
      <w:bookmarkEnd w:id="65"/>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93"/>
        <w:rPr>
          <w:rFonts w:ascii="宋体" w:hAnsi="宋体"/>
        </w:rPr>
      </w:pPr>
      <w:r>
        <w:rPr>
          <w:rFonts w:ascii="宋体" w:hAnsi="宋体"/>
        </w:rPr>
      </w:r>
      <w:r/>
    </w:p>
    <w:p>
      <w:pPr>
        <w:ind w:left="0"/>
        <w:spacing w:line="440" w:lineRule="exact"/>
        <w:rPr>
          <w:rFonts w:ascii="宋体" w:hAnsi="宋体"/>
          <w:b/>
          <w:sz w:val="21"/>
          <w:szCs w:val="21"/>
        </w:rPr>
      </w:pPr>
      <w:r/>
      <w:bookmarkStart w:id="66" w:name="_Toc7945"/>
      <w:r/>
      <w:bookmarkStart w:id="67" w:name="_Toc241"/>
      <w:r/>
      <w:bookmarkStart w:id="68"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9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9" w:name="_Toc105397781"/>
      <w:r>
        <w:rPr>
          <w:rFonts w:ascii="宋体" w:hAnsi="宋体"/>
          <w:b/>
          <w:sz w:val="21"/>
          <w:szCs w:val="21"/>
        </w:rPr>
        <w:t xml:space="preserve">附件3</w:t>
      </w:r>
      <w:bookmarkEnd w:id="66"/>
      <w:r/>
      <w:bookmarkEnd w:id="67"/>
      <w:r>
        <w:rPr>
          <w:rFonts w:hint="eastAsia" w:ascii="宋体" w:hAnsi="宋体"/>
          <w:b/>
          <w:sz w:val="21"/>
          <w:szCs w:val="21"/>
        </w:rPr>
        <w:t xml:space="preserve">.</w:t>
      </w:r>
      <w:bookmarkEnd w:id="68"/>
      <w:r/>
      <w:bookmarkEnd w:id="69"/>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0" w:name="OLE_LINK27"/>
      <w:r/>
      <w:bookmarkStart w:id="71" w:name="OLE_LINK28"/>
      <w:r>
        <w:rPr>
          <w:rFonts w:hint="eastAsia" w:ascii="宋体" w:hAnsi="宋体"/>
          <w:b/>
          <w:sz w:val="21"/>
          <w:szCs w:val="21"/>
        </w:rPr>
        <w:t xml:space="preserve">公开分项报价</w:t>
      </w:r>
      <w:bookmarkEnd w:id="70"/>
      <w:bookmarkEnd w:id="71"/>
      <w:r/>
    </w:p>
    <w:p>
      <w:pPr>
        <w:pStyle w:val="893"/>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7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2" w:name="_Toc71810483"/>
      <w:r/>
      <w:bookmarkStart w:id="7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9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4" w:name="_Toc105397783"/>
      <w:r/>
      <w:bookmarkStart w:id="75" w:name="_Toc21574"/>
      <w:r/>
      <w:bookmarkStart w:id="76" w:name="_Toc19621"/>
      <w:r/>
      <w:bookmarkStart w:id="77"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4"/>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苏州城市学院</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苏州城市学院计算科学与人工智能学院国产高性能服务器采购项目</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3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采购文件中明确的所属行业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9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9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0" w:name="_Toc3869"/>
      <w:r/>
      <w:bookmarkStart w:id="81" w:name="_Toc32206"/>
      <w:r/>
      <w:bookmarkStart w:id="82"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0"/>
      <w:r/>
      <w:bookmarkEnd w:id="81"/>
      <w:r/>
      <w:bookmarkEnd w:id="8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2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2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2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2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2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2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2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2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3" w:name="OLE_LINK15"/>
      <w:r/>
      <w:bookmarkStart w:id="84" w:name="OLE_LINK16"/>
      <w:r>
        <w:rPr>
          <w:rFonts w:hint="eastAsia" w:ascii="宋体" w:hAnsi="宋体"/>
          <w:b/>
          <w:sz w:val="21"/>
          <w:szCs w:val="21"/>
        </w:rPr>
        <w:t xml:space="preserve">附件7.关于符合本国产品标准的声明函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24"/>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92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931"/>
          <w:rFonts w:hint="eastAsia"/>
          <w:u w:val="single"/>
        </w:rPr>
        <w:t xml:space="preserve">（产品名称</w:t>
      </w:r>
      <w:r>
        <w:rPr>
          <w:rStyle w:val="931"/>
          <w:rFonts w:hint="eastAsia"/>
          <w:u w:val="single"/>
        </w:rPr>
        <w:t xml:space="preserve">1</w:t>
      </w:r>
      <w:r>
        <w:rPr>
          <w:rStyle w:val="931"/>
          <w:rFonts w:hint="eastAsia"/>
          <w:u w:val="single"/>
        </w:rPr>
        <w:t xml:space="preserve">）</w:t>
      </w:r>
      <w:r>
        <w:rPr>
          <w:rStyle w:val="931"/>
          <w:rFonts w:hint="eastAsia"/>
          <w:vertAlign w:val="superscript"/>
        </w:rPr>
        <w:t xml:space="preserve">1</w:t>
      </w:r>
      <w:r>
        <w:rPr>
          <w:rFonts w:hint="eastAsia"/>
        </w:rPr>
        <w:t xml:space="preserve">，生产厂为</w:t>
      </w:r>
      <w:r>
        <w:rPr>
          <w:rStyle w:val="931"/>
          <w:rFonts w:hint="eastAsia"/>
          <w:u w:val="single"/>
        </w:rPr>
        <w:t xml:space="preserve">（厂名）</w:t>
      </w:r>
      <w:r>
        <w:rPr>
          <w:rStyle w:val="931"/>
          <w:rFonts w:hint="eastAsia"/>
          <w:vertAlign w:val="superscript"/>
        </w:rPr>
        <w:t xml:space="preserve">2</w:t>
      </w:r>
      <w:r>
        <w:rPr>
          <w:rFonts w:hint="eastAsia"/>
        </w:rPr>
        <w:t xml:space="preserve">，厂址为</w:t>
      </w:r>
      <w:r>
        <w:rPr>
          <w:rStyle w:val="931"/>
          <w:rFonts w:hint="eastAsia"/>
          <w:u w:val="single"/>
        </w:rPr>
        <w:t xml:space="preserve">（生产厂址）</w:t>
      </w:r>
      <w:r>
        <w:rPr>
          <w:rFonts w:hint="eastAsia"/>
        </w:rPr>
        <w:t xml:space="preserve">。</w:t>
      </w:r>
      <w:r>
        <w:rPr>
          <w:rStyle w:val="931"/>
          <w:rFonts w:hint="eastAsia"/>
          <w:u w:val="single"/>
        </w:rPr>
        <w:t xml:space="preserve">（产品名称</w:t>
      </w:r>
      <w:r>
        <w:rPr>
          <w:rStyle w:val="931"/>
          <w:rFonts w:hint="eastAsia"/>
          <w:u w:val="single"/>
        </w:rPr>
        <w:t xml:space="preserve">1</w:t>
      </w:r>
      <w:r>
        <w:rPr>
          <w:rStyle w:val="931"/>
          <w:rFonts w:hint="eastAsia"/>
          <w:u w:val="single"/>
        </w:rPr>
        <w:t xml:space="preserve">）</w:t>
      </w:r>
      <w:r>
        <w:rPr>
          <w:rFonts w:hint="eastAsia"/>
        </w:rPr>
        <w:t xml:space="preserve">的中国境内生产的组件成本占比≥</w:t>
      </w:r>
      <w:r>
        <w:rPr>
          <w:rStyle w:val="931"/>
          <w:rFonts w:hint="eastAsia"/>
          <w:u w:val="single"/>
        </w:rPr>
        <w:t xml:space="preserve">（规定比例）</w:t>
      </w:r>
      <w:r>
        <w:rPr>
          <w:rStyle w:val="931"/>
          <w:rFonts w:hint="eastAsia"/>
          <w:vertAlign w:val="superscript"/>
        </w:rPr>
        <w:t xml:space="preserve">3</w:t>
      </w:r>
      <w:r>
        <w:rPr>
          <w:rFonts w:hint="eastAsia"/>
        </w:rPr>
        <w:t xml:space="preserve">。</w:t>
      </w:r>
      <w:r>
        <w:rPr>
          <w:rStyle w:val="931"/>
          <w:rFonts w:hint="eastAsia"/>
          <w:u w:val="single"/>
        </w:rPr>
        <w:t xml:space="preserve">（产品名称</w:t>
      </w:r>
      <w:r>
        <w:rPr>
          <w:rStyle w:val="931"/>
          <w:rFonts w:hint="eastAsia"/>
          <w:u w:val="single"/>
        </w:rPr>
        <w:t xml:space="preserve">1</w:t>
      </w:r>
      <w:r>
        <w:rPr>
          <w:rStyle w:val="931"/>
          <w:rFonts w:hint="eastAsia"/>
          <w:u w:val="single"/>
        </w:rPr>
        <w:t xml:space="preserve">）</w:t>
      </w:r>
      <w:r>
        <w:rPr>
          <w:rFonts w:hint="eastAsia"/>
        </w:rPr>
        <w:t xml:space="preserve">的</w:t>
      </w:r>
      <w:r>
        <w:rPr>
          <w:rStyle w:val="931"/>
          <w:rFonts w:hint="eastAsia"/>
          <w:u w:val="single"/>
        </w:rPr>
        <w:t xml:space="preserve">（关键组件）</w:t>
      </w:r>
      <w:r>
        <w:rPr>
          <w:rStyle w:val="931"/>
          <w:rFonts w:hint="eastAsia"/>
          <w:vertAlign w:val="superscript"/>
        </w:rPr>
        <w:t xml:space="preserve">4</w:t>
      </w:r>
      <w:r>
        <w:rPr>
          <w:rFonts w:hint="eastAsia"/>
        </w:rPr>
        <w:t xml:space="preserve">在中国境内生产。</w:t>
      </w:r>
      <w:r>
        <w:rPr>
          <w:rStyle w:val="931"/>
          <w:rFonts w:hint="eastAsia"/>
          <w:u w:val="single"/>
        </w:rPr>
        <w:t xml:space="preserve">（产品名称</w:t>
      </w:r>
      <w:r>
        <w:rPr>
          <w:rStyle w:val="931"/>
          <w:rFonts w:hint="eastAsia"/>
          <w:u w:val="single"/>
        </w:rPr>
        <w:t xml:space="preserve">1</w:t>
      </w:r>
      <w:r>
        <w:rPr>
          <w:rStyle w:val="931"/>
          <w:rFonts w:hint="eastAsia"/>
          <w:u w:val="single"/>
        </w:rPr>
        <w:t xml:space="preserve">）</w:t>
      </w:r>
      <w:r>
        <w:rPr>
          <w:rFonts w:hint="eastAsia"/>
        </w:rPr>
        <w:t xml:space="preserve">的</w:t>
      </w:r>
      <w:r>
        <w:rPr>
          <w:rStyle w:val="931"/>
          <w:rFonts w:hint="eastAsia"/>
          <w:u w:val="single"/>
        </w:rPr>
        <w:t xml:space="preserve">（关键工序）</w:t>
      </w:r>
      <w:r>
        <w:rPr>
          <w:rStyle w:val="931"/>
          <w:rFonts w:hint="eastAsia"/>
          <w:vertAlign w:val="superscript"/>
        </w:rPr>
        <w:t xml:space="preserve">5</w:t>
      </w:r>
      <w:r>
        <w:rPr>
          <w:rFonts w:hint="eastAsia"/>
        </w:rPr>
        <w:t xml:space="preserve">在中国境内完成。</w:t>
      </w:r>
      <w:r/>
    </w:p>
    <w:p>
      <w:pPr>
        <w:pStyle w:val="92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931"/>
          <w:rFonts w:hint="eastAsia"/>
          <w:u w:val="single"/>
        </w:rPr>
        <w:t xml:space="preserve">（产品名称</w:t>
      </w:r>
      <w:r>
        <w:rPr>
          <w:rStyle w:val="931"/>
          <w:rFonts w:hint="eastAsia"/>
          <w:u w:val="single"/>
        </w:rPr>
        <w:t xml:space="preserve">2</w:t>
      </w:r>
      <w:r>
        <w:rPr>
          <w:rStyle w:val="931"/>
          <w:rFonts w:hint="eastAsia"/>
          <w:u w:val="single"/>
        </w:rPr>
        <w:t xml:space="preserve">）</w:t>
      </w:r>
      <w:r>
        <w:rPr>
          <w:rFonts w:hint="eastAsia"/>
        </w:rPr>
        <w:t xml:space="preserve">，生产厂为</w:t>
      </w:r>
      <w:r>
        <w:rPr>
          <w:rStyle w:val="931"/>
          <w:rFonts w:hint="eastAsia"/>
          <w:u w:val="single"/>
        </w:rPr>
        <w:t xml:space="preserve">（厂名）</w:t>
      </w:r>
      <w:r>
        <w:rPr>
          <w:rFonts w:hint="eastAsia"/>
        </w:rPr>
        <w:t xml:space="preserve">，厂址为</w:t>
      </w:r>
      <w:r>
        <w:rPr>
          <w:rStyle w:val="931"/>
          <w:rFonts w:hint="eastAsia"/>
          <w:u w:val="single"/>
        </w:rPr>
        <w:t xml:space="preserve">（生产厂址）</w:t>
      </w:r>
      <w:r>
        <w:rPr>
          <w:rFonts w:hint="eastAsia"/>
        </w:rPr>
        <w:t xml:space="preserve">。</w:t>
      </w:r>
      <w:r>
        <w:rPr>
          <w:rStyle w:val="931"/>
          <w:rFonts w:hint="eastAsia"/>
          <w:u w:val="single"/>
        </w:rPr>
        <w:t xml:space="preserve">（产品名称</w:t>
      </w:r>
      <w:r>
        <w:rPr>
          <w:rStyle w:val="931"/>
          <w:rFonts w:hint="eastAsia"/>
          <w:u w:val="single"/>
        </w:rPr>
        <w:t xml:space="preserve">2</w:t>
      </w:r>
      <w:r>
        <w:rPr>
          <w:rStyle w:val="931"/>
          <w:rFonts w:hint="eastAsia"/>
          <w:u w:val="single"/>
        </w:rPr>
        <w:t xml:space="preserve">）</w:t>
      </w:r>
      <w:r>
        <w:rPr>
          <w:rFonts w:hint="eastAsia"/>
        </w:rPr>
        <w:t xml:space="preserve">的中国境内生产的组件成本占比≥</w:t>
      </w:r>
      <w:r>
        <w:rPr>
          <w:rStyle w:val="931"/>
          <w:rFonts w:hint="eastAsia"/>
          <w:u w:val="single"/>
        </w:rPr>
        <w:t xml:space="preserve">（规定比例）</w:t>
      </w:r>
      <w:r>
        <w:rPr>
          <w:rFonts w:hint="eastAsia"/>
        </w:rPr>
        <w:t xml:space="preserve">。</w:t>
      </w:r>
      <w:r>
        <w:rPr>
          <w:rStyle w:val="931"/>
          <w:rFonts w:hint="eastAsia"/>
          <w:u w:val="single"/>
        </w:rPr>
        <w:t xml:space="preserve">（产品名称</w:t>
      </w:r>
      <w:r>
        <w:rPr>
          <w:rStyle w:val="931"/>
          <w:rFonts w:hint="eastAsia"/>
          <w:u w:val="single"/>
        </w:rPr>
        <w:t xml:space="preserve">2</w:t>
      </w:r>
      <w:r>
        <w:rPr>
          <w:rStyle w:val="931"/>
          <w:rFonts w:hint="eastAsia"/>
          <w:u w:val="single"/>
        </w:rPr>
        <w:t xml:space="preserve">）</w:t>
      </w:r>
      <w:r>
        <w:rPr>
          <w:rFonts w:hint="eastAsia"/>
        </w:rPr>
        <w:t xml:space="preserve">的</w:t>
      </w:r>
      <w:r>
        <w:rPr>
          <w:rStyle w:val="931"/>
          <w:rFonts w:hint="eastAsia"/>
          <w:u w:val="single"/>
        </w:rPr>
        <w:t xml:space="preserve">（关键组件）</w:t>
      </w:r>
      <w:r>
        <w:rPr>
          <w:rFonts w:hint="eastAsia"/>
        </w:rPr>
        <w:t xml:space="preserve">在中国境内生产。</w:t>
      </w:r>
      <w:r>
        <w:rPr>
          <w:rStyle w:val="931"/>
          <w:rFonts w:hint="eastAsia"/>
          <w:u w:val="single"/>
        </w:rPr>
        <w:t xml:space="preserve">（产品名称</w:t>
      </w:r>
      <w:r>
        <w:rPr>
          <w:rStyle w:val="931"/>
          <w:rFonts w:hint="eastAsia"/>
          <w:u w:val="single"/>
        </w:rPr>
        <w:t xml:space="preserve">2</w:t>
      </w:r>
      <w:r>
        <w:rPr>
          <w:rStyle w:val="931"/>
          <w:rFonts w:hint="eastAsia"/>
          <w:u w:val="single"/>
        </w:rPr>
        <w:t xml:space="preserve">）</w:t>
      </w:r>
      <w:r>
        <w:rPr>
          <w:rFonts w:hint="eastAsia"/>
        </w:rPr>
        <w:t xml:space="preserve">的</w:t>
      </w:r>
      <w:r>
        <w:rPr>
          <w:rStyle w:val="931"/>
          <w:rFonts w:hint="eastAsia"/>
          <w:u w:val="single"/>
        </w:rPr>
        <w:t xml:space="preserve">（关键工序）</w:t>
      </w:r>
      <w:r>
        <w:rPr>
          <w:rFonts w:hint="eastAsia"/>
        </w:rPr>
        <w:t xml:space="preserve">在中国境内完成。</w:t>
      </w:r>
      <w:r/>
    </w:p>
    <w:p>
      <w:pPr>
        <w:pStyle w:val="924"/>
        <w:ind w:firstLine="480"/>
        <w:spacing w:before="30" w:after="30"/>
        <w:shd w:val="clear" w:color="auto" w:fill="ffffff"/>
      </w:pPr>
      <w:r>
        <w:rPr>
          <w:rFonts w:hint="eastAsia"/>
        </w:rPr>
        <w:t xml:space="preserve">……</w:t>
      </w:r>
      <w:r/>
    </w:p>
    <w:p>
      <w:pPr>
        <w:pStyle w:val="924"/>
        <w:ind w:firstLine="480"/>
        <w:spacing w:before="30" w:after="30"/>
        <w:shd w:val="clear" w:color="auto" w:fill="ffffff"/>
      </w:pPr>
      <w:r>
        <w:rPr>
          <w:rFonts w:hint="eastAsia"/>
        </w:rPr>
        <w:t xml:space="preserve">本公司（单位）对上述声明内容的真实性负责。如有虚假，愿承担相应法律责任。</w:t>
      </w:r>
      <w:r/>
    </w:p>
    <w:p>
      <w:pPr>
        <w:pStyle w:val="924"/>
        <w:spacing w:before="30" w:after="30"/>
        <w:shd w:val="clear" w:color="auto" w:fill="ffffff"/>
      </w:pPr>
      <w:r/>
      <w:r/>
    </w:p>
    <w:p>
      <w:pPr>
        <w:pStyle w:val="924"/>
        <w:ind w:right="815"/>
        <w:jc w:val="center"/>
        <w:spacing w:before="30" w:after="30"/>
        <w:shd w:val="clear" w:color="auto" w:fill="ffffff"/>
      </w:pPr>
      <w:r>
        <w:rPr>
          <w:rFonts w:hint="eastAsia"/>
        </w:rPr>
        <w:t xml:space="preserve">公司（单位）名称（盖章）：</w:t>
      </w:r>
      <w:r/>
    </w:p>
    <w:p>
      <w:pPr>
        <w:pStyle w:val="924"/>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924"/>
        <w:jc w:val="right"/>
        <w:spacing w:before="0" w:after="0"/>
        <w:shd w:val="clear" w:color="auto" w:fill="ffffff"/>
      </w:pPr>
      <w:r/>
      <w:r/>
    </w:p>
    <w:p>
      <w:pPr>
        <w:pStyle w:val="924"/>
        <w:jc w:val="right"/>
        <w:spacing w:before="0" w:after="0"/>
        <w:shd w:val="clear" w:color="auto" w:fill="ffffff"/>
      </w:pPr>
      <w:r/>
      <w:r/>
    </w:p>
    <w:p>
      <w:pPr>
        <w:pStyle w:val="924"/>
        <w:jc w:val="right"/>
        <w:spacing w:before="0" w:after="0"/>
        <w:shd w:val="clear" w:color="auto" w:fill="ffffff"/>
      </w:pPr>
      <w:r/>
      <w:r/>
    </w:p>
    <w:p>
      <w:pPr>
        <w:pStyle w:val="924"/>
        <w:jc w:val="right"/>
        <w:spacing w:before="0" w:after="0"/>
        <w:shd w:val="clear" w:color="auto" w:fill="ffffff"/>
      </w:pPr>
      <w:r/>
      <w:r/>
    </w:p>
    <w:p>
      <w:pPr>
        <w:pStyle w:val="924"/>
        <w:ind w:left="0" w:firstLine="0"/>
        <w:spacing w:before="30" w:after="30"/>
        <w:shd w:val="clear" w:color="auto" w:fill="ffffff"/>
      </w:pPr>
      <w:r>
        <w:rPr>
          <w:rFonts w:hint="eastAsia"/>
        </w:rPr>
        <w:t xml:space="preserve">__________________</w:t>
      </w:r>
      <w:r/>
    </w:p>
    <w:p>
      <w:pPr>
        <w:pStyle w:val="924"/>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924"/>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924"/>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924"/>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924"/>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924"/>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83"/>
      <w:bookmarkEnd w:id="84"/>
      <w:r/>
    </w:p>
    <w:p>
      <w:pPr>
        <w:ind w:left="0"/>
        <w:jc w:val="left"/>
        <w:rPr>
          <w:rFonts w:ascii="宋体" w:hAnsi="宋体"/>
          <w:sz w:val="21"/>
          <w:szCs w:val="21"/>
        </w:rPr>
        <w:outlineLvl w:val="0"/>
      </w:pPr>
      <w:r>
        <w:rPr>
          <w:rFonts w:ascii="宋体" w:hAnsi="宋体"/>
          <w:sz w:val="21"/>
          <w:szCs w:val="21"/>
          <w:lang w:val="zh-CN"/>
        </w:rPr>
        <w:br w:type="page" w:clear="all"/>
      </w:r>
      <w:bookmarkStart w:id="85" w:name="_Toc31973"/>
      <w:r/>
      <w:bookmarkStart w:id="86" w:name="_Toc27138"/>
      <w:r/>
      <w:r/>
    </w:p>
    <w:p>
      <w:pPr>
        <w:ind w:left="0"/>
        <w:jc w:val="left"/>
        <w:rPr>
          <w:rFonts w:ascii="宋体" w:hAnsi="宋体"/>
          <w:b/>
          <w:sz w:val="21"/>
          <w:szCs w:val="21"/>
        </w:rPr>
        <w:outlineLvl w:val="0"/>
      </w:pPr>
      <w:r/>
      <w:bookmarkStart w:id="87"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87"/>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8" w:name="_Toc105397787"/>
      <w:r/>
      <w:bookmarkStart w:id="89" w:name="_Toc71810489"/>
      <w:r>
        <w:rPr>
          <w:rFonts w:ascii="宋体" w:hAnsi="宋体"/>
          <w:b/>
          <w:sz w:val="21"/>
          <w:szCs w:val="21"/>
        </w:rPr>
        <w:br w:type="page" w:clear="all"/>
      </w:r>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88"/>
      <w:r/>
      <w:bookmarkEnd w:id="8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3"/>
        <w:rPr>
          <w:rFonts w:ascii="宋体" w:hAnsi="宋体"/>
        </w:rPr>
      </w:pPr>
      <w:r>
        <w:rPr>
          <w:rFonts w:ascii="宋体" w:hAnsi="宋体"/>
        </w:rPr>
      </w:r>
      <w:r/>
    </w:p>
    <w:p>
      <w:r/>
      <w:r/>
    </w:p>
    <w:p>
      <w:pPr>
        <w:pStyle w:val="879"/>
      </w:pPr>
      <w:r/>
      <w:r/>
    </w:p>
    <w:p>
      <w:r/>
      <w:r/>
    </w:p>
    <w:p>
      <w:pPr>
        <w:pStyle w:val="879"/>
      </w:pPr>
      <w:r/>
      <w:r/>
    </w:p>
    <w:p>
      <w:r/>
      <w:r/>
    </w:p>
    <w:p>
      <w:pPr>
        <w:pStyle w:val="879"/>
      </w:pPr>
      <w:r/>
      <w:r/>
    </w:p>
    <w:p>
      <w:pPr>
        <w:pStyle w:val="879"/>
      </w:pPr>
      <w:r/>
      <w:r/>
    </w:p>
    <w:p>
      <w:pPr>
        <w:pStyle w:val="88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0" w:name="_Toc71810490"/>
      <w:r/>
      <w:bookmarkEnd w:id="85"/>
      <w:r/>
      <w:bookmarkEnd w:id="86"/>
      <w:r>
        <w:rPr>
          <w:rFonts w:ascii="宋体" w:hAnsi="宋体"/>
        </w:rPr>
        <w:t xml:space="preserve"> </w:t>
      </w:r>
      <w:r/>
    </w:p>
    <w:p>
      <w:pPr>
        <w:pStyle w:val="88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9"/>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90"/>
      <w:r/>
      <w:bookmarkEnd w:id="9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7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92" w:name="OLE_LINK7"/>
      <w:r/>
      <w:bookmarkStart w:id="93" w:name="OLE_LINK8"/>
      <w:r>
        <w:rPr>
          <w:rFonts w:hint="eastAsia" w:ascii="宋体" w:hAnsi="宋体"/>
          <w:b/>
          <w:sz w:val="21"/>
          <w:szCs w:val="21"/>
          <w:lang w:val="zh-CN"/>
        </w:rPr>
        <w:t xml:space="preserve">备注：根据招标文件第二章“投标人须知”第26.4</w:t>
      </w:r>
      <w:bookmarkStart w:id="94"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94"/>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2"/>
      <w:bookmarkEnd w:id="93"/>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79"/>
        <w:rPr>
          <w:lang w:val="zh-CN"/>
        </w:rPr>
      </w:pPr>
      <w:r>
        <w:rPr>
          <w:lang w:val="zh-CN"/>
        </w:rPr>
      </w:r>
      <w:r/>
    </w:p>
    <w:p>
      <w:pPr>
        <w:rPr>
          <w:lang w:val="zh-CN"/>
        </w:rPr>
      </w:pPr>
      <w:r>
        <w:rPr>
          <w:lang w:val="zh-CN"/>
        </w:rPr>
      </w:r>
      <w:r/>
    </w:p>
    <w:p>
      <w:pPr>
        <w:pStyle w:val="867"/>
        <w:ind w:left="0" w:firstLine="0"/>
        <w:jc w:val="center"/>
        <w:rPr>
          <w:rFonts w:ascii="宋体" w:hAnsi="宋体"/>
          <w:b/>
          <w:sz w:val="44"/>
          <w:szCs w:val="22"/>
        </w:rPr>
      </w:pPr>
      <w:r/>
      <w:bookmarkStart w:id="95" w:name="_Toc105397793"/>
      <w:r/>
      <w:bookmarkStart w:id="96" w:name="_Toc4098"/>
      <w:r/>
      <w:bookmarkStart w:id="97" w:name="_Toc23660"/>
      <w:r>
        <w:rPr>
          <w:rFonts w:hint="eastAsia" w:ascii="宋体" w:hAnsi="宋体"/>
          <w:b/>
          <w:sz w:val="44"/>
          <w:szCs w:val="22"/>
        </w:rPr>
        <w:t xml:space="preserve">第四章  </w:t>
      </w:r>
      <w:bookmarkStart w:id="98" w:name="招标书"/>
      <w:r/>
      <w:bookmarkEnd w:id="98"/>
      <w:r>
        <w:rPr>
          <w:rFonts w:hint="eastAsia" w:ascii="宋体" w:hAnsi="宋体"/>
          <w:b/>
          <w:sz w:val="44"/>
          <w:szCs w:val="22"/>
        </w:rPr>
        <w:t xml:space="preserve">招标书</w:t>
      </w:r>
      <w:bookmarkEnd w:id="95"/>
      <w:r/>
      <w:bookmarkEnd w:id="96"/>
      <w:r/>
      <w:bookmarkEnd w:id="9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bookmarkStart w:id="99" w:name="OLE_LINK36"/>
      <w:r>
        <w:rPr>
          <w:rFonts w:hint="eastAsia" w:ascii="宋体" w:hAnsi="宋体"/>
          <w:sz w:val="21"/>
          <w:szCs w:val="21"/>
          <w:u w:val="single"/>
        </w:rPr>
        <w:t xml:space="preserve">苏州城市学院</w:t>
      </w:r>
      <w:bookmarkEnd w:id="99"/>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苏州城市学院计算科学与人工智能学院国产高性能服务器采购项目</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JSZC-320500-JZCG-G2026-0128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szCs w:val="21"/>
        </w:rPr>
        <w:t xml:space="preserve">苏州城市学院计算科学与人工智能学院国产高性能服务器采购项目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人民币壹佰壹拾万元整（¥</w:t>
      </w:r>
      <w:r>
        <w:rPr>
          <w:rFonts w:ascii="宋体" w:hAnsi="宋体"/>
          <w:sz w:val="21"/>
          <w:szCs w:val="21"/>
        </w:rPr>
        <w:t xml:space="preserve">1100000</w:t>
      </w:r>
      <w:r>
        <w:rPr>
          <w:rFonts w:hint="eastAsia" w:ascii="宋体" w:hAnsi="宋体"/>
          <w:sz w:val="21"/>
          <w:szCs w:val="21"/>
        </w:rPr>
        <w:t xml:space="preserve">.00）</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人民币壹佰壹拾万元整（¥</w:t>
      </w:r>
      <w:r>
        <w:rPr>
          <w:rFonts w:ascii="宋体" w:hAnsi="宋体"/>
          <w:sz w:val="21"/>
          <w:szCs w:val="21"/>
        </w:rPr>
        <w:t xml:space="preserve">1100000</w:t>
      </w:r>
      <w:r>
        <w:rPr>
          <w:rFonts w:hint="eastAsia" w:ascii="宋体" w:hAnsi="宋体"/>
          <w:sz w:val="21"/>
          <w:szCs w:val="21"/>
        </w:rPr>
        <w:t xml:space="preserve">.00）</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szCs w:val="21"/>
        </w:rPr>
        <w:t xml:space="preserve">按照采购单位要求须合同签订生效后15天内完成产品供货。本项目的免费质保期为3年。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spacing w:line="360" w:lineRule="auto"/>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（一）</w:t>
      </w:r>
      <w:r>
        <w:rPr>
          <w:rFonts w:hint="eastAsia" w:cs="Times New Roman" w:asciiTheme="minorEastAsia" w:hAnsiTheme="minorEastAsia" w:eastAsiaTheme="minorEastAsia"/>
          <w:b/>
          <w:sz w:val="21"/>
          <w:szCs w:val="21"/>
        </w:rPr>
        <w:t xml:space="preserve">项目简介</w:t>
      </w:r>
      <w:r/>
    </w:p>
    <w:p>
      <w:pPr>
        <w:ind w:left="0" w:firstLine="42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本平台项目建设包含国产AI智算推理服务器、算力管理调度平台以及后续设备运行维护，以承载计算科学与人工智能学院人工智能科研和教学建设方面需求，项目预算为110万元。</w:t>
      </w:r>
      <w:r/>
    </w:p>
    <w:p>
      <w:pPr>
        <w:ind w:left="0"/>
        <w:spacing w:line="360" w:lineRule="auto"/>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r>
      <w:r/>
    </w:p>
    <w:p>
      <w:pPr>
        <w:ind w:left="0"/>
        <w:spacing w:line="360" w:lineRule="auto"/>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（二）</w:t>
      </w:r>
      <w:r>
        <w:rPr>
          <w:rFonts w:cs="Times New Roman" w:asciiTheme="minorEastAsia" w:hAnsiTheme="minorEastAsia" w:eastAsiaTheme="minorEastAsia"/>
          <w:b/>
          <w:sz w:val="21"/>
          <w:szCs w:val="21"/>
        </w:rPr>
        <w:t xml:space="preserve">采购清单</w:t>
      </w:r>
      <w:r/>
    </w:p>
    <w:tbl>
      <w:tblPr>
        <w:tblW w:w="92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413"/>
        <w:gridCol w:w="3524"/>
        <w:gridCol w:w="1443"/>
        <w:gridCol w:w="1443"/>
        <w:gridCol w:w="1443"/>
      </w:tblGrid>
      <w:tr>
        <w:trPr>
          <w:jc w:val="center"/>
        </w:trPr>
        <w:tc>
          <w:tcPr>
            <w:tcW w:w="1413" w:type="dxa"/>
            <w:vAlign w:val="center"/>
            <w:textDirection w:val="lrTb"/>
            <w:noWrap w:val="false"/>
          </w:tcPr>
          <w:p>
            <w:pPr>
              <w:ind w:left="0"/>
              <w:jc w:val="center"/>
              <w:spacing w:line="360" w:lineRule="auto"/>
              <w:rPr>
                <w:rFonts w:cs="Times New Roman" w:asciiTheme="minorEastAsia" w:hAnsiTheme="minorEastAsia" w:eastAsiaTheme="minorEastAsia"/>
                <w:b/>
                <w:bCs/>
                <w:sz w:val="21"/>
                <w:szCs w:val="21"/>
              </w:rPr>
            </w:pPr>
            <w:r>
              <w:rPr>
                <w:rFonts w:cs="Times New Roman" w:asciiTheme="minorEastAsia" w:hAnsiTheme="minorEastAsia" w:eastAsiaTheme="minorEastAsia"/>
                <w:b/>
                <w:bCs/>
                <w:sz w:val="21"/>
                <w:szCs w:val="21"/>
              </w:rPr>
              <w:t xml:space="preserve">序号</w:t>
            </w:r>
            <w:r/>
          </w:p>
        </w:tc>
        <w:tc>
          <w:tcPr>
            <w:tcW w:w="3524" w:type="dxa"/>
            <w:vAlign w:val="center"/>
            <w:textDirection w:val="lrTb"/>
            <w:noWrap w:val="false"/>
          </w:tcPr>
          <w:p>
            <w:pPr>
              <w:ind w:left="0"/>
              <w:jc w:val="center"/>
              <w:spacing w:line="360" w:lineRule="auto"/>
              <w:rPr>
                <w:rFonts w:cs="Times New Roman" w:asciiTheme="minorEastAsia" w:hAnsiTheme="minorEastAsia" w:eastAsiaTheme="minorEastAsia"/>
                <w:b/>
                <w:bCs/>
                <w:sz w:val="21"/>
                <w:szCs w:val="21"/>
              </w:rPr>
            </w:pPr>
            <w:r>
              <w:rPr>
                <w:rFonts w:cs="Times New Roman" w:asciiTheme="minorEastAsia" w:hAnsiTheme="minorEastAsia" w:eastAsiaTheme="minorEastAsia"/>
                <w:b/>
                <w:bCs/>
                <w:sz w:val="21"/>
                <w:szCs w:val="21"/>
              </w:rPr>
              <w:t xml:space="preserve">设备名称</w:t>
            </w:r>
            <w:r/>
          </w:p>
        </w:tc>
        <w:tc>
          <w:tcPr>
            <w:tcW w:w="1443" w:type="dxa"/>
            <w:vAlign w:val="center"/>
            <w:textDirection w:val="lrTb"/>
            <w:noWrap w:val="false"/>
          </w:tcPr>
          <w:p>
            <w:pPr>
              <w:ind w:left="0"/>
              <w:jc w:val="center"/>
              <w:spacing w:line="360" w:lineRule="auto"/>
              <w:rPr>
                <w:rFonts w:cs="Times New Roman" w:asciiTheme="minorEastAsia" w:hAnsiTheme="minorEastAsia" w:eastAsiaTheme="minorEastAsia"/>
                <w:b/>
                <w:bCs/>
                <w:sz w:val="21"/>
                <w:szCs w:val="21"/>
              </w:rPr>
            </w:pPr>
            <w:r>
              <w:rPr>
                <w:rFonts w:cs="Times New Roman" w:asciiTheme="minorEastAsia" w:hAnsiTheme="minorEastAsia" w:eastAsiaTheme="minorEastAsia"/>
                <w:b/>
                <w:bCs/>
                <w:sz w:val="21"/>
                <w:szCs w:val="21"/>
              </w:rPr>
              <w:t xml:space="preserve">数量</w:t>
            </w:r>
            <w:r/>
          </w:p>
        </w:tc>
        <w:tc>
          <w:tcPr>
            <w:tcW w:w="1443" w:type="dxa"/>
            <w:textDirection w:val="lrTb"/>
            <w:noWrap w:val="false"/>
          </w:tcPr>
          <w:p>
            <w:pPr>
              <w:ind w:left="0"/>
              <w:jc w:val="center"/>
              <w:spacing w:line="360" w:lineRule="auto"/>
              <w:rPr>
                <w:rFonts w:cs="Times New Roman" w:asciiTheme="minorEastAsia" w:hAnsiTheme="minorEastAsia" w:eastAsiaTheme="minorEastAsia"/>
                <w:b/>
                <w:bCs/>
                <w:sz w:val="21"/>
                <w:szCs w:val="21"/>
              </w:rPr>
            </w:pPr>
            <w:r>
              <w:rPr>
                <w:rFonts w:cs="Times New Roman" w:asciiTheme="minorEastAsia" w:hAnsiTheme="minorEastAsia" w:eastAsiaTheme="minorEastAsia"/>
                <w:b/>
                <w:bCs/>
                <w:sz w:val="21"/>
                <w:szCs w:val="21"/>
              </w:rPr>
              <w:t xml:space="preserve">单位</w:t>
            </w:r>
            <w:r/>
          </w:p>
        </w:tc>
        <w:tc>
          <w:tcPr>
            <w:tcW w:w="1443" w:type="dxa"/>
            <w:textDirection w:val="lrTb"/>
            <w:noWrap w:val="false"/>
          </w:tcPr>
          <w:p>
            <w:pPr>
              <w:ind w:left="0"/>
              <w:jc w:val="center"/>
              <w:spacing w:line="360" w:lineRule="auto"/>
              <w:rPr>
                <w:rFonts w:cs="Times New Roman" w:asciiTheme="minorEastAsia" w:hAnsiTheme="minorEastAsia" w:eastAsiaTheme="minorEastAsia"/>
                <w:b/>
                <w:bCs/>
                <w:sz w:val="21"/>
                <w:szCs w:val="21"/>
              </w:rPr>
            </w:pPr>
            <w:r>
              <w:rPr>
                <w:rFonts w:hint="eastAsia" w:cs="Times New Roman" w:asciiTheme="minorEastAsia" w:hAnsiTheme="minorEastAsia" w:eastAsiaTheme="minorEastAsia"/>
                <w:b/>
                <w:bCs/>
                <w:sz w:val="21"/>
                <w:szCs w:val="21"/>
              </w:rPr>
              <w:t xml:space="preserve">最高限价(元)</w:t>
            </w:r>
            <w:r/>
          </w:p>
        </w:tc>
      </w:tr>
      <w:tr>
        <w:trPr>
          <w:jc w:val="center"/>
        </w:trPr>
        <w:tc>
          <w:tcPr>
            <w:tcW w:w="1413" w:type="dxa"/>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w:t>
            </w:r>
            <w:r/>
          </w:p>
        </w:tc>
        <w:tc>
          <w:tcPr>
            <w:tcW w:w="3524" w:type="dxa"/>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AI智算推理服务器</w:t>
            </w:r>
            <w:r/>
          </w:p>
        </w:tc>
        <w:tc>
          <w:tcPr>
            <w:tcW w:w="1443" w:type="dxa"/>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W w:w="1443" w:type="dxa"/>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台</w:t>
            </w:r>
            <w:r/>
          </w:p>
        </w:tc>
        <w:tc>
          <w:tcPr>
            <w:tcW w:w="1443" w:type="dxa"/>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1050000</w:t>
            </w:r>
            <w:r/>
          </w:p>
        </w:tc>
      </w:tr>
      <w:tr>
        <w:trPr>
          <w:jc w:val="center"/>
        </w:trPr>
        <w:tc>
          <w:tcPr>
            <w:tcW w:w="1413" w:type="dxa"/>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w:t>
            </w:r>
            <w:r/>
          </w:p>
        </w:tc>
        <w:tc>
          <w:tcPr>
            <w:tcW w:w="3524" w:type="dxa"/>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算力管理调度平台</w:t>
            </w:r>
            <w:r/>
          </w:p>
        </w:tc>
        <w:tc>
          <w:tcPr>
            <w:tcW w:w="1443" w:type="dxa"/>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W w:w="1443" w:type="dxa"/>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套</w:t>
            </w:r>
            <w:r/>
          </w:p>
        </w:tc>
        <w:tc>
          <w:tcPr>
            <w:tcW w:w="1443" w:type="dxa"/>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50000</w:t>
            </w:r>
            <w:r/>
          </w:p>
        </w:tc>
      </w:tr>
    </w:tbl>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p>
      <w:pPr>
        <w:ind w:left="0"/>
        <w:spacing w:line="360" w:lineRule="auto"/>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（三）</w:t>
      </w:r>
      <w:r>
        <w:rPr>
          <w:rFonts w:cs="Times New Roman" w:asciiTheme="minorEastAsia" w:hAnsiTheme="minorEastAsia" w:eastAsiaTheme="minorEastAsia"/>
          <w:b/>
          <w:sz w:val="21"/>
          <w:szCs w:val="21"/>
        </w:rPr>
        <w:t xml:space="preserve">技术参数</w:t>
      </w:r>
      <w:r>
        <w:rPr>
          <w:rFonts w:cs="Times New Roman" w:asciiTheme="minorEastAsia" w:hAnsiTheme="minorEastAsia" w:eastAsiaTheme="minorEastAsia"/>
          <w:b/>
          <w:sz w:val="21"/>
          <w:szCs w:val="21"/>
        </w:rPr>
        <w:t xml:space="preserve">（核心产品：</w:t>
      </w:r>
      <w:r>
        <w:rPr>
          <w:rFonts w:hint="eastAsia" w:cs="Times New Roman" w:asciiTheme="minorEastAsia" w:hAnsiTheme="minorEastAsia" w:eastAsiaTheme="minorEastAsia"/>
          <w:b/>
          <w:sz w:val="21"/>
          <w:szCs w:val="21"/>
        </w:rPr>
        <w:t xml:space="preserve">AI智算推理服务器</w:t>
      </w:r>
      <w:r>
        <w:rPr>
          <w:rFonts w:cs="Times New Roman" w:asciiTheme="minorEastAsia" w:hAnsiTheme="minorEastAsia" w:eastAsiaTheme="minorEastAsia"/>
          <w:b/>
          <w:sz w:val="21"/>
          <w:szCs w:val="21"/>
        </w:rPr>
        <w:t xml:space="preserve">）</w:t>
      </w:r>
      <w:r/>
    </w:p>
    <w:tbl>
      <w:tblPr>
        <w:tblW w:w="92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1"/>
        <w:gridCol w:w="1956"/>
        <w:gridCol w:w="6639"/>
      </w:tblGrid>
      <w:tr>
        <w:trPr>
          <w:jc w:val="center"/>
        </w:trPr>
        <w:tc>
          <w:tcPr>
            <w:tcW w:w="671" w:type="dxa"/>
            <w:vAlign w:val="center"/>
            <w:textDirection w:val="lrTb"/>
            <w:noWrap w:val="false"/>
          </w:tcPr>
          <w:p>
            <w:pPr>
              <w:ind w:left="0"/>
              <w:jc w:val="center"/>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t xml:space="preserve">序号</w:t>
            </w:r>
            <w:r/>
          </w:p>
        </w:tc>
        <w:tc>
          <w:tcPr>
            <w:tcW w:w="1956" w:type="dxa"/>
            <w:vAlign w:val="center"/>
            <w:textDirection w:val="lrTb"/>
            <w:noWrap w:val="false"/>
          </w:tcPr>
          <w:p>
            <w:pPr>
              <w:ind w:left="0"/>
              <w:jc w:val="center"/>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t xml:space="preserve">设备名称</w:t>
            </w:r>
            <w:r/>
          </w:p>
        </w:tc>
        <w:tc>
          <w:tcPr>
            <w:tcW w:w="6639" w:type="dxa"/>
            <w:vAlign w:val="center"/>
            <w:textDirection w:val="lrTb"/>
            <w:noWrap w:val="false"/>
          </w:tcPr>
          <w:p>
            <w:pPr>
              <w:ind w:left="0"/>
              <w:jc w:val="center"/>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详细</w:t>
            </w:r>
            <w:r>
              <w:rPr>
                <w:rFonts w:cs="Times New Roman" w:asciiTheme="minorEastAsia" w:hAnsiTheme="minorEastAsia" w:eastAsiaTheme="minorEastAsia"/>
                <w:b/>
                <w:sz w:val="21"/>
                <w:szCs w:val="21"/>
              </w:rPr>
              <w:t xml:space="preserve">技术要求</w:t>
            </w:r>
            <w:r/>
          </w:p>
        </w:tc>
      </w:tr>
      <w:tr>
        <w:trPr>
          <w:jc w:val="center"/>
        </w:trPr>
        <w:tc>
          <w:tcPr>
            <w:tcW w:w="671" w:type="dxa"/>
            <w:vAlign w:val="center"/>
            <w:textDirection w:val="lrTb"/>
            <w:noWrap w:val="false"/>
          </w:tcPr>
          <w:p>
            <w:pPr>
              <w:ind w:left="0"/>
              <w:rPr>
                <w:rFonts w:cs="Times New Roman" w:asciiTheme="minorEastAsia" w:hAnsiTheme="minorEastAsia" w:eastAsiaTheme="minorEastAsia"/>
                <w:bCs/>
                <w:sz w:val="21"/>
                <w:szCs w:val="21"/>
              </w:rPr>
            </w:pPr>
            <w:r>
              <w:rPr>
                <w:rFonts w:cs="Times New Roman" w:asciiTheme="minorEastAsia" w:hAnsiTheme="minorEastAsia" w:eastAsiaTheme="minorEastAsia"/>
                <w:bCs/>
                <w:sz w:val="21"/>
                <w:szCs w:val="21"/>
              </w:rPr>
              <w:t xml:space="preserve">1</w:t>
            </w:r>
            <w:r/>
          </w:p>
        </w:tc>
        <w:tc>
          <w:tcPr>
            <w:tcW w:w="1956" w:type="dxa"/>
            <w:vAlign w:val="center"/>
            <w:textDirection w:val="lrTb"/>
            <w:noWrap w:val="false"/>
          </w:tcPr>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sz w:val="21"/>
                <w:szCs w:val="21"/>
              </w:rPr>
              <w:t xml:space="preserve">AI智算推理服务器</w:t>
            </w:r>
            <w:r/>
          </w:p>
        </w:tc>
        <w:tc>
          <w:tcPr>
            <w:tcW w:w="6639" w:type="dxa"/>
            <w:vAlign w:val="center"/>
            <w:textDirection w:val="lrTb"/>
            <w:noWrap w:val="false"/>
          </w:tcPr>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1、机箱：4U机架式服务器。</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2、★处理器：配置≥4颗国产ARM架构CPU处理器，每颗处理器核心数量≥48核，处理器主频≥2.6GHz。CPU须通过安全可靠测评。</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3、内存：配置不低于512G DDR4 RECC 服务器内存。</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4、存储：配置不低于2块480G SSD 系统盘，不低于2块3.84T 本地存储盘。</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5、阵列卡：内置不少于1张阵列卡，支持缓存，配置RAID卡超级电容。</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6、网卡：配置不少于8个200GE，4个25G(含多模光模块)。</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7、★计算卡：单台服务器不低于8张计算卡，显存≥512G HBM。单卡提供算力280T FLOPS@FP16。</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8、电源：配置4块冗余电源。</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9、服务：三年质保服务。</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10、具有图形化管理界面，支持自动服务器重启、风扇监视和控制、电源监控、温度监控、启动/关闭、按序重启、本地固件更新、错误日志等操作；</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11、服务器管理软件通过完善的信息安全评估，包括保密性、完善性、抗抵赖性、可核查性测试。同时需通过安全渗透测试，包含认证安全、权限管理安全、会话安全、信息泄露安全、输入输出合法性安全性测试。</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12、操作系统：预装</w:t>
            </w:r>
            <w:r>
              <w:rPr>
                <w:rFonts w:hint="eastAsia" w:cs="Times New Roman" w:asciiTheme="minorEastAsia" w:hAnsiTheme="minorEastAsia" w:eastAsiaTheme="minorEastAsia"/>
                <w:bCs/>
                <w:sz w:val="21"/>
                <w:szCs w:val="21"/>
              </w:rPr>
              <w:t xml:space="preserve">国产</w:t>
            </w:r>
            <w:r>
              <w:rPr>
                <w:rFonts w:hint="eastAsia" w:cs="Times New Roman" w:asciiTheme="minorEastAsia" w:hAnsiTheme="minorEastAsia" w:eastAsiaTheme="minorEastAsia"/>
                <w:bCs/>
                <w:sz w:val="21"/>
                <w:szCs w:val="21"/>
              </w:rPr>
              <w:t xml:space="preserve">操作系统。须通过安全可靠测评。</w:t>
            </w:r>
            <w:r/>
          </w:p>
          <w:p>
            <w:pPr>
              <w:ind w:left="0"/>
            </w:pPr>
            <w:r>
              <w:rPr>
                <w:rFonts w:hint="eastAsia" w:cs="Times New Roman" w:asciiTheme="minorEastAsia" w:hAnsiTheme="minorEastAsia" w:eastAsiaTheme="minorEastAsia"/>
                <w:bCs/>
                <w:sz w:val="21"/>
                <w:szCs w:val="21"/>
              </w:rPr>
              <w:t xml:space="preserve">13、稳定性：所投服务器产品平均无故障时间 MTBF≥30 万小时，产品性能满足对应国家技术标准。</w:t>
            </w:r>
            <w:r>
              <w:rPr>
                <w:rFonts w:hint="eastAsia" w:cs="Times New Roman" w:asciiTheme="minorEastAsia" w:hAnsiTheme="minorEastAsia" w:eastAsiaTheme="minorEastAsia"/>
                <w:b/>
                <w:bCs/>
                <w:sz w:val="21"/>
                <w:szCs w:val="21"/>
              </w:rPr>
              <w:t xml:space="preserve">投标人投标时出具承诺函，承诺项目交付时，须提供具备CMA资质检测机构出具的有效MTBF可靠性检测报告，未提供承诺函视为非实质性响应。</w:t>
            </w:r>
            <w:r/>
          </w:p>
        </w:tc>
      </w:tr>
      <w:tr>
        <w:trPr>
          <w:jc w:val="center"/>
        </w:trPr>
        <w:tc>
          <w:tcPr>
            <w:tcW w:w="671" w:type="dxa"/>
            <w:vAlign w:val="center"/>
            <w:textDirection w:val="lrTb"/>
            <w:noWrap w:val="false"/>
          </w:tcPr>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2</w:t>
            </w:r>
            <w:r/>
          </w:p>
        </w:tc>
        <w:tc>
          <w:tcPr>
            <w:tcW w:w="1956" w:type="dxa"/>
            <w:vAlign w:val="center"/>
            <w:textDirection w:val="lrTb"/>
            <w:noWrap w:val="false"/>
          </w:tcPr>
          <w:p>
            <w:pPr>
              <w:ind w:left="0"/>
              <w:rPr>
                <w:rFonts w:cs="Times New Roman" w:asciiTheme="minorEastAsia" w:hAnsiTheme="minorEastAsia" w:eastAsiaTheme="minorEastAsia"/>
                <w:bCs/>
                <w:sz w:val="21"/>
                <w:szCs w:val="21"/>
              </w:rPr>
            </w:pPr>
            <w:r>
              <w:rPr>
                <w:rFonts w:cs="Times New Roman" w:asciiTheme="minorEastAsia" w:hAnsiTheme="minorEastAsia" w:eastAsiaTheme="minorEastAsia"/>
                <w:sz w:val="21"/>
                <w:szCs w:val="21"/>
              </w:rPr>
              <w:t xml:space="preserve">算力管理调度平台</w:t>
            </w:r>
            <w:r/>
          </w:p>
        </w:tc>
        <w:tc>
          <w:tcPr>
            <w:tcW w:w="6639" w:type="dxa"/>
            <w:vAlign w:val="center"/>
            <w:textDirection w:val="lrTb"/>
            <w:noWrap w:val="false"/>
          </w:tcPr>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1、</w:t>
            </w:r>
            <w:r>
              <w:rPr>
                <w:rFonts w:hint="eastAsia" w:cs="Times New Roman" w:asciiTheme="minorEastAsia" w:hAnsiTheme="minorEastAsia" w:eastAsiaTheme="minorEastAsia"/>
                <w:bCs/>
                <w:sz w:val="21"/>
                <w:szCs w:val="21"/>
              </w:rPr>
              <w:t xml:space="preserve">★</w:t>
            </w:r>
            <w:r>
              <w:rPr>
                <w:rFonts w:hint="eastAsia" w:cs="Times New Roman" w:asciiTheme="minorEastAsia" w:hAnsiTheme="minorEastAsia" w:eastAsiaTheme="minorEastAsia"/>
                <w:bCs/>
                <w:sz w:val="21"/>
                <w:szCs w:val="21"/>
              </w:rPr>
              <w:t xml:space="preserve">整体功能：提供容器+镜像的管理，提供GPU+CPU集群的管理和调度；多数据中心管理，用户可以选择使用某一数据中心资源(含永久授权）。</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2、资源池和用户：支持专属资源池和共享资源池，支持租户资源池粒度的资源监控（NPU/CPU/MEM）和历史数据查询，支持面向租户的算力资源配额管理，包括算力卡配额设置和用户资源配额管控等，提供面向用户的作业任务的计算资源分配和调度管理。</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3、数据集管理：支持数据集创建、数据集文件上传和删除、数据集详情查看、数据集分类管理、数据集样本浏览、数据集批量删除。支持数据集系统预置分类。支持CV样本手动和智能化标注，支持团队标注和标注审核。</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4、模型推理：支持算力集群上便捷创建AI推理服务，并提供推理服务卸载、更新、停止、启动、资源监控等，支持在线推理和批量推理服务。提供为创建的推理服务对外开放API接口供业务方调用，提供API下线、上线、删除、在线预测和监控能力。支持主流MindIE、vLLM等主流大模型推理框架的自定义镜像和推理引擎制作。</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5、开发环境</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1)支持主流的深度学习框架，包括Pytorch、MindSpore和Tensorflow等。支持Public Key身份验证的方式SSH连接环境以确保安全性，提供自研的在线开发工具，工具支持修改挂载数据集、更换资源配置、统计运行时长、代码收藏、代码文件自动保存。提供Moxing高速读写S3存储算子，支持分布式训练加速；</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2)</w:t>
            </w:r>
            <w:r>
              <w:rPr>
                <w:rFonts w:hint="eastAsia" w:ascii="Times New Roman" w:hAnsi="Times New Roman" w:cs="Times New Roman"/>
                <w:b/>
                <w:bCs/>
                <w:sz w:val="21"/>
                <w:szCs w:val="22"/>
              </w:rPr>
              <w:t xml:space="preserve">▲</w:t>
            </w:r>
            <w:r>
              <w:rPr>
                <w:rFonts w:hint="eastAsia" w:cs="Times New Roman" w:asciiTheme="minorEastAsia" w:hAnsiTheme="minorEastAsia" w:eastAsiaTheme="minorEastAsia"/>
                <w:bCs/>
                <w:sz w:val="21"/>
                <w:szCs w:val="21"/>
              </w:rPr>
              <w:t xml:space="preserve">支持用户自定义镜像，满足客户对常用开源或第三方模型、算法和开发框架的按需配置和使用需求。支持外部模型导入，遵从主流开源框架训练的模型格式。</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6、模型建模</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1)支持基于Notebook的交互式建模，支持用户通过Notebook模型代码编辑、调试和训练；支持本地IDE（Pycharm或VSCode）ssh连接访问Notebook，进行远程开发调测。提供VSCode插件，实现本地代码开发</w:t>
            </w:r>
            <w:r>
              <w:rPr>
                <w:rFonts w:hint="eastAsia" w:cs="Times New Roman" w:asciiTheme="minorEastAsia" w:hAnsiTheme="minorEastAsia" w:eastAsiaTheme="minorEastAsia"/>
                <w:bCs/>
                <w:sz w:val="21"/>
                <w:szCs w:val="21"/>
              </w:rPr>
              <w:t xml:space="preserve">及代码上传，并通过插件远程提交平台训练作业，满足用户本地开发需求；</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2)</w:t>
            </w:r>
            <w:r>
              <w:rPr>
                <w:rFonts w:hint="eastAsia" w:ascii="Times New Roman" w:hAnsi="Times New Roman" w:cs="Times New Roman"/>
                <w:b/>
                <w:bCs/>
                <w:sz w:val="21"/>
                <w:szCs w:val="22"/>
              </w:rPr>
              <w:t xml:space="preserve"> </w:t>
            </w:r>
            <w:r>
              <w:rPr>
                <w:rFonts w:hint="eastAsia" w:ascii="Times New Roman" w:hAnsi="Times New Roman" w:cs="Times New Roman"/>
                <w:b/>
                <w:bCs/>
                <w:sz w:val="21"/>
                <w:szCs w:val="22"/>
              </w:rPr>
              <w:t xml:space="preserve">▲</w:t>
            </w:r>
            <w:r>
              <w:rPr>
                <w:rFonts w:hint="eastAsia" w:cs="Times New Roman" w:asciiTheme="minorEastAsia" w:hAnsiTheme="minorEastAsia" w:eastAsiaTheme="minorEastAsia"/>
                <w:bCs/>
                <w:sz w:val="21"/>
                <w:szCs w:val="21"/>
              </w:rPr>
              <w:t xml:space="preserve">支持界面向导式建模，基于AI模板快速创建实例和查看实例，实现零代码模型调测、训练和推理部署。</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7、模型训练</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1)支持模型分布式训练，支持单机多卡、多机多卡等多种训练方式，支持算力平台已适配开源及自研大模型的增量训练或微调；</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2)</w:t>
            </w:r>
            <w:r>
              <w:rPr>
                <w:rFonts w:hint="eastAsia" w:ascii="Times New Roman" w:hAnsi="Times New Roman" w:cs="Times New Roman"/>
                <w:b/>
                <w:bCs/>
                <w:sz w:val="21"/>
                <w:szCs w:val="22"/>
              </w:rPr>
              <w:t xml:space="preserve">▲</w:t>
            </w:r>
            <w:r>
              <w:rPr>
                <w:rFonts w:hint="eastAsia" w:cs="Times New Roman" w:asciiTheme="minorEastAsia" w:hAnsiTheme="minorEastAsia" w:eastAsiaTheme="minorEastAsia"/>
                <w:bCs/>
                <w:sz w:val="21"/>
                <w:szCs w:val="21"/>
              </w:rPr>
              <w:t xml:space="preserve">支持断点续训，可在模型训练过程中遇到故障时的实现现场数据、状态自动保护，并在训练恢复时从断点继续恢复训练作业；</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3)支持训练任务管理，包括训练作业概览、训练任务检索、浏览和详情展示，支持训练作业的指标监控，包括：训练和验证loss、训练loss趋势、训练loss精度、学习率、训练和验证准确率和耗时监控等。</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8、模型服务</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1)</w:t>
            </w:r>
            <w:r>
              <w:rPr>
                <w:rFonts w:hint="eastAsia" w:ascii="Times New Roman" w:hAnsi="Times New Roman" w:cs="Times New Roman"/>
                <w:b/>
                <w:bCs/>
                <w:sz w:val="21"/>
                <w:szCs w:val="22"/>
              </w:rPr>
              <w:t xml:space="preserve">▲</w:t>
            </w:r>
            <w:r>
              <w:rPr>
                <w:rFonts w:hint="eastAsia" w:cs="Times New Roman" w:asciiTheme="minorEastAsia" w:hAnsiTheme="minorEastAsia" w:eastAsiaTheme="minorEastAsia"/>
                <w:bCs/>
                <w:sz w:val="21"/>
                <w:szCs w:val="21"/>
              </w:rPr>
              <w:t xml:space="preserve">提供模型推理服务网关，对外通过统一的模型推理接口，支持对接三方开源或商用模型服务，统一对外暴漏API；</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2)支持将模型部署成在线服务（Web Service），上传本地文件进行预测，提供API接口、Token密钥以及Python调用示例用于远程调用该服务，支持自定义推理脚本、选择参数输入类型（文本或图片）、停止/启动服务。</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9、</w:t>
            </w:r>
            <w:r>
              <w:rPr>
                <w:rFonts w:hint="eastAsia" w:ascii="Times New Roman" w:hAnsi="Times New Roman" w:cs="Times New Roman"/>
                <w:b/>
                <w:bCs/>
                <w:sz w:val="21"/>
                <w:szCs w:val="22"/>
              </w:rPr>
              <w:t xml:space="preserve">▲</w:t>
            </w:r>
            <w:r>
              <w:rPr>
                <w:rFonts w:hint="eastAsia" w:cs="Times New Roman" w:asciiTheme="minorEastAsia" w:hAnsiTheme="minorEastAsia" w:eastAsiaTheme="minorEastAsia"/>
                <w:bCs/>
                <w:sz w:val="21"/>
                <w:szCs w:val="21"/>
              </w:rPr>
              <w:t xml:space="preserve">推理监控：支持监控推理业务指标（如：首Token时延、吞吐率、非首Token时延等）监控，支持推理API指标前端页面可视、按需查询和趋势查看。</w:t>
            </w:r>
            <w:r/>
          </w:p>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10、</w:t>
            </w:r>
            <w:r>
              <w:rPr>
                <w:rFonts w:hint="eastAsia" w:ascii="Times New Roman" w:hAnsi="Times New Roman" w:cs="Times New Roman"/>
                <w:b/>
                <w:bCs/>
                <w:sz w:val="21"/>
                <w:szCs w:val="22"/>
              </w:rPr>
              <w:t xml:space="preserve">▲</w:t>
            </w:r>
            <w:r>
              <w:rPr>
                <w:rFonts w:hint="eastAsia" w:cs="Times New Roman" w:asciiTheme="minorEastAsia" w:hAnsiTheme="minorEastAsia" w:eastAsiaTheme="minorEastAsia"/>
                <w:bCs/>
                <w:sz w:val="21"/>
                <w:szCs w:val="21"/>
              </w:rPr>
              <w:t xml:space="preserve">平台兼容性：兼容国产化算力卡，兼容麒麟统信欧拉等国产服务器操作系统，和算力服务器保持同一品牌。</w:t>
            </w:r>
            <w:r/>
          </w:p>
        </w:tc>
      </w:tr>
    </w:tbl>
    <w:p>
      <w:pPr>
        <w:ind w:left="0"/>
        <w:spacing w:line="360" w:lineRule="auto"/>
        <w:rPr>
          <w:rFonts w:asciiTheme="minorEastAsia" w:hAnsiTheme="minorEastAsia" w:eastAsiaTheme="minorEastAsia"/>
          <w:b/>
          <w:bCs/>
          <w:sz w:val="21"/>
          <w:szCs w:val="21"/>
        </w:rPr>
        <w:outlineLvl w:val="0"/>
      </w:pPr>
      <w:r>
        <w:rPr>
          <w:rFonts w:hint="eastAsia" w:asciiTheme="minorEastAsia" w:hAnsiTheme="minorEastAsia" w:eastAsiaTheme="minorEastAsia"/>
          <w:b/>
          <w:bCs/>
          <w:sz w:val="21"/>
          <w:szCs w:val="21"/>
        </w:rPr>
        <w:t xml:space="preserve">注：</w:t>
      </w:r>
      <w:r>
        <w:rPr>
          <w:rFonts w:hint="eastAsia" w:asciiTheme="minorEastAsia" w:hAnsiTheme="minorEastAsia" w:eastAsiaTheme="minorEastAsia"/>
          <w:b/>
          <w:bCs/>
          <w:sz w:val="21"/>
          <w:szCs w:val="21"/>
        </w:rPr>
        <w:t xml:space="preserve">（1）</w:t>
      </w:r>
      <w:r>
        <w:rPr>
          <w:rFonts w:hint="eastAsia" w:asciiTheme="minorEastAsia" w:hAnsiTheme="minorEastAsia" w:eastAsiaTheme="minorEastAsia"/>
          <w:b/>
          <w:bCs/>
          <w:sz w:val="21"/>
          <w:szCs w:val="21"/>
        </w:rPr>
        <w:t xml:space="preserve">“详细技术参数”中打“★”项要求提供符合要求的相应证明材料（国家认可的第三方检测机构出具的合格检验报告书复印件或产品官方截图相关证明材料复印件或产品说明书、产品彩页、其他可证明该项技术参数的相关资料复印件或投标单位承诺函并加盖公章），否则视为非实质性响应。</w:t>
      </w:r>
      <w:r/>
    </w:p>
    <w:p>
      <w:pPr>
        <w:ind w:left="0" w:firstLine="422"/>
        <w:spacing w:line="360" w:lineRule="auto"/>
        <w:rPr>
          <w:rFonts w:asciiTheme="minorEastAsia" w:hAnsiTheme="minorEastAsia" w:eastAsiaTheme="minorEastAsia"/>
          <w:b/>
          <w:bCs/>
          <w:sz w:val="21"/>
          <w:szCs w:val="21"/>
        </w:rPr>
        <w:outlineLvl w:val="0"/>
      </w:pPr>
      <w:r>
        <w:rPr>
          <w:rFonts w:asciiTheme="minorEastAsia" w:hAnsiTheme="minorEastAsia" w:eastAsiaTheme="minorEastAsia"/>
          <w:b/>
          <w:bCs/>
          <w:sz w:val="21"/>
          <w:szCs w:val="21"/>
        </w:rPr>
        <w:t xml:space="preserve">（</w:t>
      </w:r>
      <w:r>
        <w:rPr>
          <w:rFonts w:hint="eastAsia" w:asciiTheme="minorEastAsia" w:hAnsiTheme="minorEastAsia" w:eastAsiaTheme="minorEastAsia"/>
          <w:b/>
          <w:bCs/>
          <w:sz w:val="21"/>
          <w:szCs w:val="21"/>
        </w:rPr>
        <w:t xml:space="preserve">2</w:t>
      </w:r>
      <w:r>
        <w:rPr>
          <w:rFonts w:asciiTheme="minorEastAsia" w:hAnsiTheme="minorEastAsia" w:eastAsiaTheme="minorEastAsia"/>
          <w:b/>
          <w:bCs/>
          <w:sz w:val="21"/>
          <w:szCs w:val="21"/>
        </w:rPr>
        <w:t xml:space="preserve">）</w:t>
      </w:r>
      <w:r>
        <w:rPr>
          <w:rFonts w:hint="eastAsia" w:asciiTheme="minorEastAsia" w:hAnsiTheme="minorEastAsia" w:eastAsiaTheme="minorEastAsia"/>
          <w:b/>
          <w:bCs/>
          <w:sz w:val="21"/>
          <w:szCs w:val="21"/>
        </w:rPr>
        <w:t xml:space="preserve">稳定性：所投服务器产品平均无故障时间 MTBF≥30 万小时，产品性能满足对应国家技术标准。投标人投标时出具承诺函，承诺项目交付时，须提供具备CMA资质检测机构出具的有效MTBF可靠性检测报告，未提供承诺函视为非实质性响应。</w:t>
      </w:r>
      <w:r/>
    </w:p>
    <w:p>
      <w:pPr>
        <w:ind w:left="0"/>
        <w:spacing w:line="360" w:lineRule="auto"/>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r>
      <w:r/>
    </w:p>
    <w:p>
      <w:pPr>
        <w:ind w:left="0"/>
        <w:spacing w:line="360" w:lineRule="auto"/>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（四）</w:t>
      </w:r>
      <w:r>
        <w:rPr>
          <w:rFonts w:cs="Times New Roman" w:asciiTheme="minorEastAsia" w:hAnsiTheme="minorEastAsia" w:eastAsiaTheme="minorEastAsia"/>
          <w:b/>
          <w:sz w:val="21"/>
          <w:szCs w:val="21"/>
        </w:rPr>
        <w:t xml:space="preserve">服务要求</w:t>
      </w:r>
      <w:r/>
    </w:p>
    <w:p>
      <w:pPr>
        <w:ind w:left="0" w:firstLine="480"/>
        <w:spacing w:line="360" w:lineRule="auto"/>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1.售后服务要求</w:t>
      </w:r>
      <w:r/>
    </w:p>
    <w:p>
      <w:pPr>
        <w:ind w:left="0" w:firstLine="480"/>
        <w:spacing w:line="360" w:lineRule="auto"/>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1.1交货期要求：按照采购单位要求须合同签订生效后15天内完成产品供货。</w:t>
      </w:r>
      <w:r/>
    </w:p>
    <w:p>
      <w:pPr>
        <w:ind w:left="0" w:firstLine="480"/>
        <w:spacing w:line="360" w:lineRule="auto"/>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1.2质保要求</w:t>
      </w:r>
      <w:r/>
    </w:p>
    <w:p>
      <w:pPr>
        <w:ind w:left="0" w:firstLine="420"/>
        <w:spacing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本项目的免费质保期为3年。</w:t>
      </w:r>
      <w:r>
        <w:rPr>
          <w:rFonts w:hint="eastAsia" w:asciiTheme="minorEastAsia" w:hAnsiTheme="minorEastAsia" w:eastAsiaTheme="minorEastAsia"/>
          <w:sz w:val="21"/>
          <w:szCs w:val="21"/>
        </w:rPr>
        <w:t xml:space="preserve">在</w:t>
      </w:r>
      <w:r>
        <w:rPr>
          <w:rFonts w:hint="eastAsia" w:asciiTheme="minorEastAsia" w:hAnsiTheme="minorEastAsia" w:eastAsiaTheme="minorEastAsia"/>
          <w:sz w:val="21"/>
          <w:szCs w:val="21"/>
        </w:rPr>
        <w:t xml:space="preserve">项目交付时</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成交单位</w:t>
      </w:r>
      <w:r>
        <w:rPr>
          <w:rFonts w:hint="eastAsia" w:asciiTheme="minorEastAsia" w:hAnsiTheme="minorEastAsia" w:eastAsiaTheme="minorEastAsia"/>
          <w:sz w:val="21"/>
          <w:szCs w:val="21"/>
        </w:rPr>
        <w:t xml:space="preserve">需提供所投产品的售后服务承诺函原件、生产厂家质量保证书、生产厂家供货证明、生产产品用户手册等资料。</w:t>
      </w:r>
      <w:r/>
    </w:p>
    <w:p>
      <w:pPr>
        <w:ind w:left="0" w:firstLine="420"/>
        <w:spacing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成交单位在质保期内需负责设备运行、维护、检测等工作，确保设备正常运行。所有相关工作和费用均由成交单位负责。质保期内非人为损坏的设备应免费更换同品牌、同型号新设备。质保期内他因出现设备损坏、遗失等情况，由成交单位报警处理，收集相关证据材料，并提交纸质版本设备情况说明，由成交单位盖章确认后提交至采购人。</w:t>
      </w:r>
      <w:r/>
    </w:p>
    <w:p>
      <w:pPr>
        <w:ind w:left="0" w:firstLine="420"/>
        <w:spacing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在质保期内成交单位应无偿提供人员和技术支持，配合采购人进行技术改进。质保期满后，继续优惠提供维修配件和技术服务</w:t>
      </w:r>
      <w:r/>
    </w:p>
    <w:p>
      <w:pPr>
        <w:ind w:left="0" w:firstLine="420"/>
        <w:spacing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若采购人发现设备数量、质量、规格与合同不符，或者在质保期内，证实货物存在缺陷，包括潜在的缺陷或使用不符合要求的材料等，采购人以书面形式通知成交单位。成交单位在收到通知后5天内应免费修理、更换有缺陷的设备或部件。如果成交单位在收到通知后5天内没有弥补缺陷，采购人可采取必要补救措施，由此引发的风险和费用将由成交单位承担。</w:t>
      </w:r>
      <w:r/>
    </w:p>
    <w:p>
      <w:pPr>
        <w:ind w:left="0" w:firstLine="480"/>
        <w:spacing w:line="360" w:lineRule="auto"/>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1.3维保服务要求</w:t>
      </w:r>
      <w:r/>
    </w:p>
    <w:p>
      <w:pPr>
        <w:ind w:left="0" w:firstLine="420"/>
        <w:spacing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成交单位需</w:t>
      </w:r>
      <w:bookmarkStart w:id="100" w:name="_Hlk154582842"/>
      <w:r>
        <w:rPr>
          <w:rFonts w:hint="eastAsia" w:asciiTheme="minorEastAsia" w:hAnsiTheme="minorEastAsia" w:eastAsiaTheme="minorEastAsia"/>
          <w:sz w:val="21"/>
          <w:szCs w:val="21"/>
        </w:rPr>
        <w:t xml:space="preserve">在质保期内，定期开展设备巡检、设备清洁、设备维护、数据统计报送等工作，及时发现、排除设备故障。</w:t>
      </w:r>
      <w:bookmarkEnd w:id="100"/>
      <w:r/>
      <w:r/>
    </w:p>
    <w:p>
      <w:pPr>
        <w:ind w:left="0" w:firstLine="420"/>
        <w:spacing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成交单位接到故障通知后，必须在60分钟内到达故障现场，一般故障4小时内完成修复、严重故障24小时内完成修复。如遇重大活动，根据故障定位情况进行修复，不超过6小时完成修复。成交单位在运营服务期内进行设备的日常维护。根据采购人需求，如遇特殊事项或节假日及重大活动时，成交单位应按采购人要求提供免费现场技术保障。</w:t>
      </w:r>
      <w:r/>
    </w:p>
    <w:p>
      <w:pPr>
        <w:ind w:left="0" w:firstLine="480"/>
        <w:spacing w:line="360" w:lineRule="auto"/>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1.4巡检要求</w:t>
      </w:r>
      <w:r/>
    </w:p>
    <w:p>
      <w:pPr>
        <w:ind w:left="0" w:firstLine="422"/>
        <w:spacing w:line="400" w:lineRule="exact"/>
        <w:widowControl w:val="off"/>
        <w:rPr>
          <w:rFonts w:cs="Times New Roman" w:asciiTheme="minorEastAsia" w:hAnsiTheme="minorEastAsia" w:eastAsiaTheme="minorEastAsia"/>
          <w:b/>
          <w:bCs/>
          <w:sz w:val="21"/>
          <w:szCs w:val="21"/>
        </w:rPr>
      </w:pPr>
      <w:r>
        <w:rPr>
          <w:rFonts w:cs="Times New Roman" w:asciiTheme="minorEastAsia" w:hAnsiTheme="minorEastAsia" w:eastAsiaTheme="minorEastAsia"/>
          <w:b/>
          <w:bCs/>
          <w:sz w:val="21"/>
          <w:szCs w:val="21"/>
        </w:rPr>
        <w:t xml:space="preserve">巡检周期：在质保期内，供应商需定期对GPU服务器进行现场巡检并有远程监测，巡检频率为：每半年一次，若设备运行环境较为复杂或出现过多次故障，供应商需根据实际情况增加巡检次数，且不得额外收取费用。</w:t>
      </w:r>
      <w:r/>
    </w:p>
    <w:p>
      <w:pPr>
        <w:ind w:left="0" w:firstLine="480"/>
        <w:spacing w:line="360" w:lineRule="auto"/>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1.5培训要求</w:t>
      </w:r>
      <w:r/>
    </w:p>
    <w:p>
      <w:pPr>
        <w:ind w:left="0" w:firstLine="42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提供深入全面的现场或线上培训，包括所有软硬件的相关内容。</w:t>
      </w:r>
      <w:r/>
    </w:p>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供应商需提供完整、规范的培训材料，包括纸质版操作手册、电子版技术文档等，材料内容需通俗易懂、实用性强，并确保与所提供的设备型号及软件版本相匹配。</w:t>
      </w:r>
      <w:r/>
    </w:p>
    <w:p>
      <w:pPr>
        <w:ind w:left="0" w:firstLine="480"/>
        <w:spacing w:line="360" w:lineRule="auto"/>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t xml:space="preserve">培训时长根据采购人对设备培训的吸收情况而定。</w:t>
      </w:r>
      <w:r/>
    </w:p>
    <w:p>
      <w:pPr>
        <w:ind w:left="0" w:firstLine="480"/>
        <w:spacing w:line="360" w:lineRule="auto"/>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2.团队配置要求</w:t>
      </w:r>
      <w:r/>
    </w:p>
    <w:p>
      <w:pPr>
        <w:ind w:left="0" w:firstLine="420"/>
        <w:spacing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要求成交单位成立项目组，配备专人负责项目建设、管理事项，确保项目质量及工作效率。项目组团队要求至少配备1名项目负责人、1名项目技术负责人（项目负责人和项目技术负责人不能为同一人），要求配备相应数量的安全员和质量员。</w:t>
      </w:r>
      <w:r/>
    </w:p>
    <w:p>
      <w:pPr>
        <w:ind w:left="0" w:firstLine="420"/>
        <w:spacing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设备调试阶段，成交单位需配备专人负责调试工作。</w:t>
      </w:r>
      <w:r/>
    </w:p>
    <w:p>
      <w:pPr>
        <w:ind w:left="0" w:firstLine="420"/>
        <w:spacing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项目建设期内，成交单位需配备专人参与建设单位组织的例会、专项会议等，不得无故缺席，若相关会议缺席达两次以上，每出现一次，罚款1000元。</w:t>
      </w:r>
      <w:r/>
    </w:p>
    <w:p>
      <w:pPr>
        <w:ind w:left="0" w:firstLine="480"/>
        <w:spacing w:line="360" w:lineRule="auto"/>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3.验收标准</w:t>
      </w:r>
      <w:r/>
    </w:p>
    <w:p>
      <w:pPr>
        <w:ind w:left="0" w:firstLine="420"/>
        <w:spacing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(1)成交单位提供的货物由甲方负责验收。</w:t>
      </w:r>
      <w:r/>
    </w:p>
    <w:p>
      <w:pPr>
        <w:ind w:left="0" w:firstLine="420"/>
        <w:spacing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该项目应按照项目管理规定的要求和ISO9001质量管理规范的要求对项目的完成质量进行验收。验收工作由甲方组织实施，成交单位需按照要求完成项目验收的相关文档。甲方根据合同的规定接收货物，在接收时对货物的品种、规格、性能、质量、数量、外观以及配件等进行验收。甲方对货物的规格技术指标如有异议，应从验收结束之日起十五日内以书面形式提出。</w:t>
      </w:r>
      <w:r/>
    </w:p>
    <w:p>
      <w:pPr>
        <w:pStyle w:val="879"/>
      </w:pPr>
      <w:r/>
      <w:r/>
    </w:p>
    <w:p>
      <w:pPr>
        <w:ind w:left="0"/>
        <w:spacing w:after="120" w:line="360" w:lineRule="auto"/>
        <w:rPr>
          <w:rFonts w:ascii="宋体" w:hAnsi="宋体"/>
          <w:sz w:val="21"/>
          <w:szCs w:val="22"/>
        </w:rPr>
      </w:pPr>
      <w:r>
        <w:rPr>
          <w:rFonts w:hint="eastAsia" w:ascii="宋体" w:hAnsi="宋体"/>
          <w:sz w:val="21"/>
          <w:szCs w:val="22"/>
        </w:rPr>
        <w:t xml:space="preserve">（五）项目商务要求</w:t>
      </w:r>
      <w:r/>
    </w:p>
    <w:p>
      <w:pPr>
        <w:ind w:left="400" w:firstLine="420"/>
        <w:spacing w:after="120" w:line="360" w:lineRule="auto"/>
        <w:rPr>
          <w:rFonts w:ascii="宋体" w:hAnsi="宋体"/>
          <w:sz w:val="21"/>
          <w:szCs w:val="22"/>
        </w:rPr>
      </w:pPr>
      <w:r>
        <w:rPr>
          <w:rFonts w:hint="eastAsia" w:ascii="宋体" w:hAnsi="宋体"/>
          <w:sz w:val="21"/>
          <w:szCs w:val="22"/>
        </w:rPr>
        <w:t xml:space="preserve">1、交付时间</w:t>
      </w:r>
      <w:r/>
    </w:p>
    <w:p>
      <w:pPr>
        <w:ind w:left="400" w:firstLine="420"/>
        <w:spacing w:after="120" w:line="360" w:lineRule="auto"/>
        <w:rPr>
          <w:rFonts w:ascii="宋体" w:hAnsi="宋体"/>
          <w:sz w:val="21"/>
          <w:szCs w:val="22"/>
        </w:rPr>
      </w:pPr>
      <w:r>
        <w:rPr>
          <w:rFonts w:hint="eastAsia" w:ascii="宋体" w:hAnsi="宋体"/>
          <w:sz w:val="21"/>
          <w:szCs w:val="22"/>
        </w:rPr>
        <w:t xml:space="preserve">在合同签订并生效后</w:t>
      </w:r>
      <w:r>
        <w:rPr>
          <w:rFonts w:hint="eastAsia" w:ascii="宋体" w:hAnsi="宋体"/>
          <w:sz w:val="21"/>
          <w:szCs w:val="22"/>
          <w:u w:val="single"/>
        </w:rPr>
        <w:t xml:space="preserve">  </w:t>
      </w:r>
      <w:r>
        <w:rPr>
          <w:rFonts w:ascii="宋体" w:hAnsi="宋体"/>
          <w:sz w:val="21"/>
          <w:szCs w:val="22"/>
          <w:u w:val="single"/>
        </w:rPr>
        <w:t xml:space="preserve">15</w:t>
      </w:r>
      <w:r>
        <w:rPr>
          <w:rFonts w:hint="eastAsia" w:ascii="宋体" w:hAnsi="宋体"/>
          <w:sz w:val="21"/>
          <w:szCs w:val="22"/>
          <w:u w:val="single"/>
        </w:rPr>
        <w:t xml:space="preserve">  </w:t>
      </w:r>
      <w:r>
        <w:rPr>
          <w:rFonts w:hint="eastAsia" w:ascii="宋体" w:hAnsi="宋体"/>
          <w:sz w:val="21"/>
          <w:szCs w:val="22"/>
        </w:rPr>
        <w:t xml:space="preserve">天内完成供货、安装、调试等。</w:t>
      </w:r>
      <w:r/>
    </w:p>
    <w:p>
      <w:pPr>
        <w:ind w:left="400" w:firstLine="420"/>
        <w:spacing w:after="120" w:line="360" w:lineRule="auto"/>
        <w:rPr>
          <w:rFonts w:ascii="宋体" w:hAnsi="宋体"/>
          <w:sz w:val="21"/>
          <w:szCs w:val="22"/>
        </w:rPr>
      </w:pPr>
      <w:r>
        <w:rPr>
          <w:rFonts w:hint="eastAsia" w:ascii="宋体" w:hAnsi="宋体"/>
          <w:sz w:val="21"/>
          <w:szCs w:val="22"/>
        </w:rPr>
        <w:t xml:space="preserve">2、交付地点</w:t>
      </w:r>
      <w:r/>
    </w:p>
    <w:p>
      <w:pPr>
        <w:ind w:left="400" w:firstLine="420"/>
        <w:spacing w:after="120" w:line="360" w:lineRule="auto"/>
        <w:rPr>
          <w:rFonts w:ascii="宋体" w:hAnsi="宋体"/>
          <w:sz w:val="21"/>
          <w:szCs w:val="22"/>
        </w:rPr>
      </w:pPr>
      <w:r>
        <w:rPr>
          <w:rFonts w:hint="eastAsia" w:ascii="宋体" w:hAnsi="宋体"/>
          <w:sz w:val="21"/>
          <w:szCs w:val="22"/>
        </w:rPr>
        <w:t xml:space="preserve">地点：</w:t>
      </w:r>
      <w:r>
        <w:rPr>
          <w:rFonts w:hint="eastAsia" w:ascii="宋体" w:hAnsi="宋体"/>
          <w:sz w:val="21"/>
          <w:szCs w:val="22"/>
          <w:u w:val="single"/>
        </w:rPr>
        <w:t xml:space="preserve">  </w:t>
      </w:r>
      <w:r>
        <w:rPr>
          <w:rFonts w:hint="eastAsia" w:ascii="宋体" w:hAnsi="宋体"/>
          <w:sz w:val="21"/>
          <w:szCs w:val="22"/>
          <w:u w:val="single"/>
        </w:rPr>
        <w:t xml:space="preserve">苏州城市学院（江苏省苏州市吴中区吴中大道1</w:t>
      </w:r>
      <w:r>
        <w:rPr>
          <w:rFonts w:ascii="宋体" w:hAnsi="宋体"/>
          <w:sz w:val="21"/>
          <w:szCs w:val="22"/>
          <w:u w:val="single"/>
        </w:rPr>
        <w:t xml:space="preserve">1</w:t>
      </w:r>
      <w:r>
        <w:rPr>
          <w:rFonts w:ascii="宋体" w:hAnsi="宋体"/>
          <w:sz w:val="21"/>
          <w:szCs w:val="22"/>
          <w:u w:val="single"/>
        </w:rPr>
        <w:t xml:space="preserve">88</w:t>
      </w:r>
      <w:r>
        <w:rPr>
          <w:rFonts w:hint="eastAsia" w:ascii="宋体" w:hAnsi="宋体"/>
          <w:sz w:val="21"/>
          <w:szCs w:val="22"/>
          <w:u w:val="single"/>
        </w:rPr>
        <w:t xml:space="preserve">号</w:t>
      </w:r>
      <w:r>
        <w:rPr>
          <w:rFonts w:hint="eastAsia" w:ascii="宋体" w:hAnsi="宋体"/>
          <w:sz w:val="21"/>
          <w:szCs w:val="22"/>
          <w:u w:val="single"/>
        </w:rPr>
        <w:t xml:space="preserve">）</w:t>
      </w:r>
      <w:r/>
    </w:p>
    <w:p>
      <w:pPr>
        <w:ind w:left="400" w:firstLine="420"/>
        <w:spacing w:after="120" w:line="360" w:lineRule="auto"/>
        <w:rPr>
          <w:rFonts w:ascii="宋体" w:hAnsi="宋体"/>
          <w:sz w:val="21"/>
          <w:szCs w:val="22"/>
        </w:rPr>
      </w:pPr>
      <w:r>
        <w:rPr>
          <w:rFonts w:hint="eastAsia" w:ascii="宋体" w:hAnsi="宋体"/>
          <w:sz w:val="21"/>
          <w:szCs w:val="22"/>
        </w:rPr>
        <w:t xml:space="preserve">3、付款条件（进度和方式）</w:t>
      </w:r>
      <w:r/>
    </w:p>
    <w:p>
      <w:pPr>
        <w:ind w:left="400" w:firstLine="420"/>
        <w:spacing w:after="120" w:line="360" w:lineRule="auto"/>
        <w:rPr>
          <w:rFonts w:ascii="宋体" w:hAnsi="宋体"/>
          <w:sz w:val="21"/>
          <w:szCs w:val="22"/>
        </w:rPr>
      </w:pPr>
      <w:r>
        <w:rPr>
          <w:rFonts w:hint="eastAsia" w:ascii="宋体" w:hAnsi="宋体"/>
          <w:sz w:val="21"/>
          <w:szCs w:val="22"/>
        </w:rPr>
        <w:t xml:space="preserve">供应商完成全部合同标的的运输、搬运、安装、调试等工作，付款合同金额的30%，</w:t>
      </w:r>
      <w:r>
        <w:rPr>
          <w:rFonts w:hint="eastAsia" w:ascii="宋体" w:hAnsi="宋体"/>
          <w:sz w:val="21"/>
          <w:szCs w:val="22"/>
        </w:rPr>
        <w:t xml:space="preserve">15天内完成履约验收，</w:t>
      </w:r>
      <w:r>
        <w:rPr>
          <w:rFonts w:hint="eastAsia" w:ascii="宋体" w:hAnsi="宋体"/>
          <w:sz w:val="21"/>
          <w:szCs w:val="22"/>
        </w:rPr>
        <w:t xml:space="preserve">通过采购人组织的履约验收后，采购人支付合同总金额的70%。</w:t>
      </w:r>
      <w:r/>
    </w:p>
    <w:p>
      <w:pPr>
        <w:ind w:left="400" w:firstLine="420"/>
        <w:spacing w:after="120" w:line="360" w:lineRule="auto"/>
        <w:rPr>
          <w:rFonts w:ascii="宋体" w:hAnsi="宋体"/>
          <w:sz w:val="21"/>
          <w:szCs w:val="22"/>
        </w:rPr>
      </w:pPr>
      <w:r>
        <w:rPr>
          <w:rFonts w:hint="eastAsia" w:ascii="宋体" w:hAnsi="宋体"/>
          <w:sz w:val="21"/>
          <w:szCs w:val="22"/>
        </w:rPr>
        <w:t xml:space="preserve">4、包装和运输要求</w:t>
      </w:r>
      <w:r/>
    </w:p>
    <w:p>
      <w:pPr>
        <w:ind w:left="400" w:firstLine="420"/>
        <w:spacing w:after="120" w:line="360" w:lineRule="auto"/>
        <w:rPr>
          <w:rFonts w:ascii="宋体" w:hAnsi="宋体"/>
          <w:sz w:val="21"/>
          <w:szCs w:val="22"/>
        </w:rPr>
      </w:pPr>
      <w:r>
        <w:rPr>
          <w:rFonts w:hint="eastAsia" w:ascii="宋体" w:hAnsi="宋体"/>
          <w:sz w:val="21"/>
          <w:szCs w:val="22"/>
        </w:rPr>
        <w:t xml:space="preserve">（1）合同标的均是生产商出厂的原包装，且采用符合国家标准、行业标准、地方标准和规范的包装及保护措施，以适应于相应的运输方式，保证合同标的安全送达采购人指定地点。</w:t>
      </w:r>
      <w:r/>
    </w:p>
    <w:p>
      <w:pPr>
        <w:ind w:left="400" w:firstLine="420"/>
        <w:spacing w:after="120" w:line="360" w:lineRule="auto"/>
        <w:rPr>
          <w:rFonts w:ascii="宋体" w:hAnsi="宋体"/>
          <w:sz w:val="21"/>
          <w:szCs w:val="22"/>
        </w:rPr>
      </w:pPr>
      <w:r>
        <w:rPr>
          <w:rFonts w:hint="eastAsia" w:ascii="宋体" w:hAnsi="宋体"/>
          <w:sz w:val="21"/>
          <w:szCs w:val="22"/>
        </w:rPr>
        <w:t xml:space="preserve">（2）合同标的的包装符合《商品包装政府采购需求标准（试行）》、《快递包装政府采购需求标准（试行）》（财办库〔2020〕123 号文）要求。</w:t>
      </w:r>
      <w:r/>
    </w:p>
    <w:p>
      <w:pPr>
        <w:ind w:left="400" w:firstLine="420"/>
        <w:spacing w:after="120" w:line="360" w:lineRule="auto"/>
        <w:rPr>
          <w:rFonts w:ascii="宋体" w:hAnsi="宋体"/>
          <w:sz w:val="21"/>
          <w:szCs w:val="22"/>
        </w:rPr>
      </w:pPr>
      <w:r>
        <w:rPr>
          <w:rFonts w:hint="eastAsia" w:ascii="宋体" w:hAnsi="宋体"/>
          <w:sz w:val="21"/>
          <w:szCs w:val="22"/>
        </w:rPr>
        <w:t xml:space="preserve">（3）合同标的在运输环节发生锈蚀、损坏和丢失等情况，由供应商承担责任和费用。</w:t>
      </w:r>
      <w:r/>
    </w:p>
    <w:p>
      <w:pPr>
        <w:ind w:left="400" w:firstLine="420"/>
        <w:spacing w:after="120" w:line="360" w:lineRule="auto"/>
        <w:rPr>
          <w:rFonts w:ascii="宋体" w:hAnsi="宋体"/>
          <w:sz w:val="21"/>
          <w:szCs w:val="22"/>
        </w:rPr>
      </w:pPr>
      <w:r>
        <w:rPr>
          <w:rFonts w:hint="eastAsia" w:ascii="宋体" w:hAnsi="宋体"/>
          <w:sz w:val="21"/>
          <w:szCs w:val="22"/>
        </w:rPr>
        <w:t xml:space="preserve">5、售后服务要求</w:t>
      </w:r>
      <w:r/>
    </w:p>
    <w:p>
      <w:pPr>
        <w:ind w:left="400" w:firstLine="420"/>
        <w:spacing w:after="120" w:line="360" w:lineRule="auto"/>
        <w:rPr>
          <w:rFonts w:ascii="宋体" w:hAnsi="宋体"/>
          <w:sz w:val="21"/>
          <w:szCs w:val="22"/>
        </w:rPr>
      </w:pPr>
      <w:r>
        <w:rPr>
          <w:rFonts w:hint="eastAsia" w:ascii="宋体" w:hAnsi="宋体"/>
          <w:sz w:val="21"/>
          <w:szCs w:val="22"/>
        </w:rPr>
        <w:t xml:space="preserve">（1）供应商提供的售后服务标准应不低于同型号产品的市场服务标准。</w:t>
      </w:r>
      <w:r/>
    </w:p>
    <w:p>
      <w:pPr>
        <w:ind w:left="400" w:firstLine="420"/>
        <w:spacing w:after="120" w:line="360" w:lineRule="auto"/>
        <w:rPr>
          <w:rFonts w:ascii="宋体" w:hAnsi="宋体"/>
          <w:sz w:val="21"/>
          <w:szCs w:val="22"/>
        </w:rPr>
      </w:pPr>
      <w:r>
        <w:rPr>
          <w:rFonts w:hint="eastAsia" w:ascii="宋体" w:hAnsi="宋体"/>
          <w:sz w:val="21"/>
          <w:szCs w:val="22"/>
        </w:rPr>
        <w:t xml:space="preserve">（2）自验收合格之日起，应提供</w:t>
      </w:r>
      <w:r>
        <w:rPr>
          <w:rFonts w:hint="eastAsia" w:ascii="宋体" w:hAnsi="宋体"/>
          <w:sz w:val="21"/>
          <w:szCs w:val="22"/>
          <w:u w:val="single"/>
        </w:rPr>
        <w:t xml:space="preserve">至少</w:t>
      </w:r>
      <w:r>
        <w:rPr>
          <w:rFonts w:ascii="宋体" w:hAnsi="宋体"/>
          <w:sz w:val="21"/>
          <w:szCs w:val="22"/>
          <w:u w:val="single"/>
        </w:rPr>
        <w:t xml:space="preserve">3</w:t>
      </w:r>
      <w:r>
        <w:rPr>
          <w:rFonts w:hint="eastAsia" w:ascii="宋体" w:hAnsi="宋体"/>
          <w:sz w:val="21"/>
          <w:szCs w:val="22"/>
          <w:u w:val="single"/>
        </w:rPr>
        <w:t xml:space="preserve">年</w:t>
      </w:r>
      <w:r>
        <w:rPr>
          <w:rFonts w:hint="eastAsia" w:ascii="宋体" w:hAnsi="宋体"/>
          <w:sz w:val="21"/>
          <w:szCs w:val="22"/>
        </w:rPr>
        <w:t xml:space="preserve">质量保证期。</w:t>
      </w:r>
      <w:r/>
    </w:p>
    <w:p>
      <w:pPr>
        <w:ind w:left="400" w:firstLine="420"/>
        <w:spacing w:after="120" w:line="360" w:lineRule="auto"/>
        <w:rPr>
          <w:rFonts w:ascii="宋体" w:hAnsi="宋体"/>
          <w:sz w:val="21"/>
          <w:szCs w:val="22"/>
        </w:rPr>
      </w:pPr>
      <w:r>
        <w:rPr>
          <w:rFonts w:hint="eastAsia" w:ascii="宋体" w:hAnsi="宋体"/>
          <w:sz w:val="21"/>
          <w:szCs w:val="22"/>
        </w:rPr>
        <w:t xml:space="preserve">（3）在质量保证期内，确因产品质量问题产生的设备更换、备件、耗材、人工等费用均由供应商承担，因人为因素出现的故障不在免费保修范围。</w:t>
      </w:r>
      <w:r/>
    </w:p>
    <w:p>
      <w:pPr>
        <w:ind w:left="400" w:firstLine="420"/>
        <w:spacing w:after="120" w:line="360" w:lineRule="auto"/>
        <w:rPr>
          <w:rFonts w:ascii="宋体" w:hAnsi="宋体"/>
          <w:sz w:val="21"/>
          <w:szCs w:val="22"/>
        </w:rPr>
      </w:pPr>
      <w:r>
        <w:rPr>
          <w:rFonts w:hint="eastAsia" w:ascii="宋体" w:hAnsi="宋体"/>
          <w:sz w:val="21"/>
          <w:szCs w:val="22"/>
        </w:rPr>
        <w:t xml:space="preserve">（4）提供5×8小时售后服务热线。</w:t>
      </w:r>
      <w:r/>
    </w:p>
    <w:p>
      <w:pPr>
        <w:ind w:left="400" w:firstLine="420"/>
        <w:spacing w:after="120" w:line="360" w:lineRule="auto"/>
        <w:rPr>
          <w:rFonts w:ascii="宋体" w:hAnsi="宋体"/>
          <w:sz w:val="21"/>
          <w:szCs w:val="22"/>
        </w:rPr>
      </w:pPr>
      <w:r>
        <w:rPr>
          <w:rFonts w:hint="eastAsia" w:ascii="宋体" w:hAnsi="宋体"/>
          <w:sz w:val="21"/>
          <w:szCs w:val="22"/>
        </w:rPr>
        <w:t xml:space="preserve">（</w:t>
      </w:r>
      <w:r>
        <w:rPr>
          <w:rFonts w:ascii="宋体" w:hAnsi="宋体"/>
          <w:sz w:val="21"/>
          <w:szCs w:val="22"/>
        </w:rPr>
        <w:t xml:space="preserve">5</w:t>
      </w:r>
      <w:r>
        <w:rPr>
          <w:rFonts w:hint="eastAsia" w:ascii="宋体" w:hAnsi="宋体"/>
          <w:sz w:val="21"/>
          <w:szCs w:val="22"/>
        </w:rPr>
        <w:t xml:space="preserve">）在质保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r/>
    </w:p>
    <w:p>
      <w:pPr>
        <w:ind w:left="400" w:firstLine="420"/>
        <w:spacing w:after="120" w:line="360" w:lineRule="auto"/>
        <w:rPr>
          <w:rFonts w:ascii="宋体" w:hAnsi="宋体"/>
          <w:sz w:val="21"/>
          <w:szCs w:val="22"/>
        </w:rPr>
      </w:pPr>
      <w:r>
        <w:rPr>
          <w:rFonts w:hint="eastAsia" w:ascii="宋体" w:hAnsi="宋体"/>
          <w:sz w:val="21"/>
          <w:szCs w:val="22"/>
        </w:rPr>
        <w:t xml:space="preserve">（六）其他</w:t>
      </w:r>
      <w:r/>
    </w:p>
    <w:p>
      <w:pPr>
        <w:ind w:left="400" w:firstLine="420"/>
        <w:spacing w:after="120" w:line="360" w:lineRule="auto"/>
        <w:rPr>
          <w:rFonts w:ascii="宋体" w:hAnsi="宋体"/>
          <w:sz w:val="21"/>
          <w:szCs w:val="22"/>
        </w:rPr>
      </w:pPr>
      <w:r>
        <w:rPr>
          <w:rFonts w:ascii="宋体" w:hAnsi="宋体"/>
          <w:sz w:val="21"/>
          <w:szCs w:val="22"/>
        </w:rPr>
        <w:t xml:space="preserve">供应商需提供：</w:t>
      </w:r>
      <w:r/>
    </w:p>
    <w:p>
      <w:pPr>
        <w:ind w:left="400" w:firstLine="420"/>
        <w:spacing w:after="120" w:line="360" w:lineRule="auto"/>
        <w:rPr>
          <w:rFonts w:ascii="宋体" w:hAnsi="宋体"/>
          <w:sz w:val="21"/>
          <w:szCs w:val="22"/>
        </w:rPr>
      </w:pPr>
      <w:r>
        <w:rPr>
          <w:rFonts w:hint="eastAsia" w:ascii="宋体" w:hAnsi="宋体"/>
          <w:sz w:val="21"/>
          <w:szCs w:val="22"/>
        </w:rPr>
        <w:t xml:space="preserve">投标单位基于对本项目的理解，结合项目业务情况，提供智算节点建设技术方案。</w:t>
      </w:r>
      <w:r/>
    </w:p>
    <w:p>
      <w:pPr>
        <w:ind w:left="400" w:firstLine="420"/>
        <w:spacing w:after="120" w:line="360" w:lineRule="auto"/>
        <w:rPr>
          <w:rFonts w:ascii="宋体" w:hAnsi="宋体"/>
          <w:sz w:val="21"/>
          <w:szCs w:val="22"/>
        </w:rPr>
      </w:pPr>
      <w:r>
        <w:rPr>
          <w:rFonts w:hint="eastAsia" w:ascii="宋体" w:hAnsi="宋体"/>
          <w:sz w:val="21"/>
          <w:szCs w:val="22"/>
        </w:rPr>
        <w:t xml:space="preserve">（1）算力管理架构设计</w:t>
      </w:r>
      <w:r/>
    </w:p>
    <w:p>
      <w:pPr>
        <w:ind w:left="400" w:firstLine="420"/>
        <w:spacing w:after="120" w:line="360" w:lineRule="auto"/>
        <w:rPr>
          <w:rFonts w:ascii="宋体" w:hAnsi="宋体"/>
          <w:sz w:val="21"/>
          <w:szCs w:val="22"/>
        </w:rPr>
      </w:pPr>
      <w:r>
        <w:rPr>
          <w:rFonts w:hint="eastAsia" w:ascii="宋体" w:hAnsi="宋体"/>
          <w:sz w:val="21"/>
          <w:szCs w:val="22"/>
        </w:rPr>
        <w:t xml:space="preserve">（2）多级用户管理体系和资源配额管理设计</w:t>
      </w:r>
      <w:r/>
    </w:p>
    <w:p>
      <w:pPr>
        <w:ind w:left="400" w:firstLine="420"/>
        <w:spacing w:after="120" w:line="360" w:lineRule="auto"/>
        <w:rPr>
          <w:rFonts w:ascii="宋体" w:hAnsi="宋体"/>
          <w:sz w:val="21"/>
          <w:szCs w:val="22"/>
        </w:rPr>
      </w:pPr>
      <w:r>
        <w:rPr>
          <w:rFonts w:hint="eastAsia" w:ascii="宋体" w:hAnsi="宋体"/>
          <w:sz w:val="21"/>
          <w:szCs w:val="22"/>
        </w:rPr>
        <w:t xml:space="preserve">（3）功能与接口级角色权限管理</w:t>
      </w:r>
      <w:r/>
    </w:p>
    <w:p>
      <w:pPr>
        <w:ind w:left="400" w:firstLine="420"/>
        <w:spacing w:after="120" w:line="360" w:lineRule="auto"/>
        <w:rPr>
          <w:rFonts w:ascii="宋体" w:hAnsi="宋体"/>
          <w:sz w:val="21"/>
          <w:szCs w:val="22"/>
        </w:rPr>
      </w:pPr>
      <w:r>
        <w:rPr>
          <w:rFonts w:hint="eastAsia" w:ascii="宋体" w:hAnsi="宋体"/>
          <w:sz w:val="21"/>
          <w:szCs w:val="22"/>
        </w:rPr>
        <w:t xml:space="preserve">（4）多层级与多角度资源监控监控体系</w:t>
      </w:r>
      <w:r/>
    </w:p>
    <w:p>
      <w:pPr>
        <w:ind w:left="400" w:firstLine="420"/>
        <w:spacing w:after="120" w:line="360" w:lineRule="auto"/>
        <w:rPr>
          <w:rFonts w:ascii="宋体" w:hAnsi="宋体"/>
          <w:sz w:val="21"/>
          <w:szCs w:val="22"/>
        </w:rPr>
      </w:pPr>
      <w:r>
        <w:rPr>
          <w:rFonts w:hint="eastAsia" w:ascii="宋体" w:hAnsi="宋体"/>
          <w:sz w:val="21"/>
          <w:szCs w:val="22"/>
        </w:rPr>
        <w:t xml:space="preserve">（5）多样性模型推理部署</w:t>
      </w:r>
      <w:r/>
    </w:p>
    <w:p>
      <w:pPr>
        <w:ind w:left="400" w:firstLine="420"/>
        <w:spacing w:after="120" w:line="360" w:lineRule="auto"/>
        <w:rPr>
          <w:rFonts w:ascii="宋体" w:hAnsi="宋体"/>
          <w:sz w:val="21"/>
          <w:szCs w:val="22"/>
        </w:rPr>
      </w:pPr>
      <w:r>
        <w:rPr>
          <w:rFonts w:hint="eastAsia" w:ascii="宋体" w:hAnsi="宋体"/>
          <w:sz w:val="21"/>
          <w:szCs w:val="22"/>
        </w:rPr>
        <w:t xml:space="preserve">（6）第三方接入与纳管</w:t>
      </w:r>
      <w:r/>
    </w:p>
    <w:p>
      <w:pPr>
        <w:ind w:left="400" w:firstLine="420"/>
        <w:spacing w:after="120" w:line="360" w:lineRule="auto"/>
        <w:rPr>
          <w:rFonts w:ascii="宋体" w:hAnsi="宋体"/>
          <w:sz w:val="21"/>
          <w:szCs w:val="22"/>
        </w:rPr>
      </w:pPr>
      <w:r>
        <w:rPr>
          <w:rFonts w:hint="eastAsia" w:ascii="宋体" w:hAnsi="宋体"/>
          <w:sz w:val="21"/>
          <w:szCs w:val="22"/>
        </w:rPr>
        <w:t xml:space="preserve">投标单位基于对本项目的理解，结合项目业务情况，提供针对本项目制定售后服务方案。</w:t>
      </w:r>
      <w:r/>
    </w:p>
    <w:p>
      <w:pPr>
        <w:ind w:left="400" w:firstLine="420"/>
        <w:spacing w:after="120" w:line="360" w:lineRule="auto"/>
        <w:rPr>
          <w:rFonts w:ascii="宋体" w:hAnsi="宋体"/>
          <w:sz w:val="21"/>
          <w:szCs w:val="22"/>
        </w:rPr>
      </w:pPr>
      <w:r>
        <w:rPr>
          <w:rFonts w:hint="eastAsia" w:ascii="宋体" w:hAnsi="宋体"/>
          <w:sz w:val="21"/>
          <w:szCs w:val="22"/>
        </w:rPr>
        <w:t xml:space="preserve">（1）售后服务保障承诺</w:t>
      </w:r>
      <w:r/>
    </w:p>
    <w:p>
      <w:pPr>
        <w:ind w:left="400" w:firstLine="420"/>
        <w:spacing w:after="120" w:line="360" w:lineRule="auto"/>
        <w:rPr>
          <w:rFonts w:ascii="宋体" w:hAnsi="宋体"/>
          <w:sz w:val="21"/>
          <w:szCs w:val="22"/>
        </w:rPr>
      </w:pPr>
      <w:r>
        <w:rPr>
          <w:rFonts w:hint="eastAsia" w:ascii="宋体" w:hAnsi="宋体"/>
          <w:sz w:val="21"/>
          <w:szCs w:val="22"/>
        </w:rPr>
        <w:t xml:space="preserve">（2）售后服务体系</w:t>
      </w:r>
      <w:r/>
    </w:p>
    <w:p>
      <w:pPr>
        <w:ind w:left="400" w:firstLine="420"/>
        <w:spacing w:after="120" w:line="360" w:lineRule="auto"/>
        <w:rPr>
          <w:rFonts w:ascii="宋体" w:hAnsi="宋体"/>
          <w:sz w:val="21"/>
          <w:szCs w:val="22"/>
        </w:rPr>
      </w:pPr>
      <w:r>
        <w:rPr>
          <w:rFonts w:hint="eastAsia" w:ascii="宋体" w:hAnsi="宋体"/>
          <w:sz w:val="21"/>
          <w:szCs w:val="22"/>
        </w:rPr>
        <w:t xml:space="preserve">（3）售后技术团队保障</w:t>
      </w:r>
      <w:r/>
    </w:p>
    <w:p>
      <w:pPr>
        <w:ind w:left="400" w:firstLine="420"/>
        <w:spacing w:after="120" w:line="360" w:lineRule="auto"/>
        <w:rPr>
          <w:rFonts w:ascii="宋体" w:hAnsi="宋体"/>
          <w:sz w:val="21"/>
          <w:szCs w:val="22"/>
        </w:rPr>
      </w:pPr>
      <w:r>
        <w:rPr>
          <w:rFonts w:hint="eastAsia" w:ascii="宋体" w:hAnsi="宋体"/>
          <w:sz w:val="21"/>
          <w:szCs w:val="22"/>
        </w:rPr>
        <w:t xml:space="preserve">（4）故障解决及响应时间</w:t>
      </w:r>
      <w:r/>
    </w:p>
    <w:p>
      <w:pPr>
        <w:ind w:left="400" w:firstLine="420"/>
        <w:spacing w:after="120" w:line="360" w:lineRule="auto"/>
        <w:rPr>
          <w:rFonts w:ascii="宋体" w:hAnsi="宋体"/>
          <w:sz w:val="21"/>
          <w:szCs w:val="22"/>
        </w:rPr>
      </w:pPr>
      <w:r>
        <w:rPr>
          <w:rFonts w:hint="eastAsia" w:ascii="宋体" w:hAnsi="宋体"/>
          <w:sz w:val="21"/>
          <w:szCs w:val="22"/>
        </w:rPr>
        <w:t xml:space="preserve">投标单位基于对本项目的理解，结合项目业务情况，提供项目硬件实施方案。</w:t>
      </w:r>
      <w:r/>
    </w:p>
    <w:p>
      <w:pPr>
        <w:ind w:left="400" w:firstLine="420"/>
        <w:spacing w:after="120" w:line="360" w:lineRule="auto"/>
        <w:rPr>
          <w:rFonts w:ascii="宋体" w:hAnsi="宋体"/>
          <w:sz w:val="21"/>
          <w:szCs w:val="22"/>
        </w:rPr>
      </w:pPr>
      <w:r>
        <w:rPr>
          <w:rFonts w:hint="eastAsia" w:ascii="宋体" w:hAnsi="宋体"/>
          <w:sz w:val="21"/>
          <w:szCs w:val="22"/>
        </w:rPr>
        <w:t xml:space="preserve">（1）组织架构及实施时间计划</w:t>
      </w:r>
      <w:r/>
    </w:p>
    <w:p>
      <w:pPr>
        <w:ind w:left="400" w:firstLine="420"/>
        <w:spacing w:after="120" w:line="360" w:lineRule="auto"/>
        <w:rPr>
          <w:rFonts w:ascii="宋体" w:hAnsi="宋体"/>
          <w:sz w:val="21"/>
          <w:szCs w:val="22"/>
        </w:rPr>
      </w:pPr>
      <w:r>
        <w:rPr>
          <w:rFonts w:hint="eastAsia" w:ascii="宋体" w:hAnsi="宋体"/>
          <w:sz w:val="21"/>
          <w:szCs w:val="22"/>
        </w:rPr>
        <w:t xml:space="preserve">（2）供货服务方案及实施技术措施</w:t>
      </w:r>
      <w:r/>
    </w:p>
    <w:p>
      <w:pPr>
        <w:ind w:left="400" w:firstLine="420"/>
        <w:spacing w:after="120" w:line="360" w:lineRule="auto"/>
        <w:rPr>
          <w:rFonts w:ascii="宋体" w:hAnsi="宋体"/>
          <w:sz w:val="21"/>
          <w:szCs w:val="22"/>
        </w:rPr>
      </w:pPr>
      <w:r>
        <w:rPr>
          <w:rFonts w:hint="eastAsia" w:ascii="宋体" w:hAnsi="宋体"/>
          <w:sz w:val="21"/>
          <w:szCs w:val="22"/>
        </w:rPr>
        <w:t xml:space="preserve">（3）质量保证方案</w:t>
      </w:r>
      <w:r/>
    </w:p>
    <w:p>
      <w:pPr>
        <w:pStyle w:val="879"/>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9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01" w:name="OLE_LINK31"/>
      <w:r/>
      <w:bookmarkStart w:id="102"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01"/>
      <w:bookmarkEnd w:id="102"/>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67"/>
        <w:ind w:left="0" w:firstLine="0"/>
        <w:jc w:val="center"/>
        <w:rPr>
          <w:rFonts w:ascii="宋体" w:hAnsi="宋体"/>
          <w:b/>
          <w:sz w:val="44"/>
          <w:szCs w:val="22"/>
        </w:rPr>
      </w:pPr>
      <w:r/>
      <w:bookmarkStart w:id="103" w:name="_Toc11789"/>
      <w:r/>
      <w:bookmarkStart w:id="104" w:name="_Toc5111"/>
      <w:r/>
      <w:bookmarkStart w:id="105" w:name="_Hlk55741158"/>
      <w:r>
        <w:rPr>
          <w:rFonts w:hint="eastAsia" w:ascii="宋体" w:hAnsi="宋体"/>
          <w:b/>
          <w:sz w:val="44"/>
          <w:szCs w:val="22"/>
        </w:rPr>
        <w:br w:type="page" w:clear="all"/>
      </w:r>
      <w:bookmarkStart w:id="106" w:name="_Toc105397794"/>
      <w:r>
        <w:rPr>
          <w:rFonts w:hint="eastAsia" w:ascii="宋体" w:hAnsi="宋体"/>
          <w:b/>
          <w:sz w:val="44"/>
          <w:szCs w:val="22"/>
        </w:rPr>
        <w:t xml:space="preserve">第五章 </w:t>
      </w:r>
      <w:bookmarkStart w:id="107" w:name="合同的特殊条款"/>
      <w:r/>
      <w:bookmarkEnd w:id="107"/>
      <w:r>
        <w:rPr>
          <w:rFonts w:hint="eastAsia" w:ascii="宋体" w:hAnsi="宋体"/>
          <w:b/>
          <w:sz w:val="44"/>
          <w:szCs w:val="22"/>
        </w:rPr>
        <w:t xml:space="preserve">合同及主要条款</w:t>
      </w:r>
      <w:bookmarkEnd w:id="103"/>
      <w:r/>
      <w:bookmarkEnd w:id="104"/>
      <w:r/>
      <w:bookmarkEnd w:id="106"/>
      <w:r/>
      <w:r/>
    </w:p>
    <w:p>
      <w:pPr>
        <w:ind w:left="0"/>
        <w:jc w:val="center"/>
        <w:rPr>
          <w:rFonts w:ascii="宋体" w:hAnsi="宋体"/>
          <w:b/>
          <w:sz w:val="32"/>
          <w:szCs w:val="32"/>
        </w:rPr>
      </w:pPr>
      <w:r/>
      <w:bookmarkStart w:id="108" w:name="_Toc57376410"/>
      <w:r/>
      <w:bookmarkStart w:id="109" w:name="_Toc27667"/>
      <w:r/>
      <w:bookmarkStart w:id="110" w:name="_Toc8564"/>
      <w:r/>
      <w:bookmarkEnd w:id="105"/>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供应商完成全部合同标的的运输、搬运、安装、调试等工作，付款合同金额的30%，</w:t>
      </w:r>
      <w:r>
        <w:rPr>
          <w:rFonts w:hint="eastAsia" w:ascii="宋体" w:hAnsi="宋体"/>
          <w:sz w:val="21"/>
          <w:szCs w:val="21"/>
        </w:rPr>
        <w:t xml:space="preserve">15天内完成履约验收，</w:t>
      </w:r>
      <w:r>
        <w:rPr>
          <w:rFonts w:hint="eastAsia" w:ascii="宋体" w:hAnsi="宋体"/>
          <w:sz w:val="21"/>
          <w:szCs w:val="21"/>
        </w:rPr>
        <w:t xml:space="preserve">通过采购人组织的履约验收后，采购人支付合同总金额的70%。</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w:t>
      </w:r>
      <w:r>
        <w:rPr>
          <w:rFonts w:ascii="宋体" w:hAnsi="宋体"/>
          <w:bCs/>
          <w:sz w:val="21"/>
          <w:szCs w:val="21"/>
          <w:u w:val="single"/>
        </w:rPr>
        <w:t xml:space="preserve">7</w:t>
      </w:r>
      <w:r>
        <w:rPr>
          <w:rFonts w:hint="eastAsia" w:ascii="宋体" w:hAnsi="宋体"/>
          <w:bCs/>
          <w:sz w:val="21"/>
          <w:szCs w:val="21"/>
          <w:u w:val="single"/>
        </w:rPr>
        <w:t xml:space="preserve">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履约验收方式：一次性验收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3</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pStyle w:val="926"/>
        <w:ind w:left="0" w:firstLine="0"/>
        <w:rPr>
          <w:rFonts w:ascii="宋体" w:hAnsi="宋体"/>
          <w:b/>
          <w:sz w:val="44"/>
          <w:szCs w:val="22"/>
        </w:rPr>
      </w:pPr>
      <w:r>
        <w:rPr>
          <w:rFonts w:ascii="宋体" w:hAnsi="宋体"/>
          <w:b/>
          <w:sz w:val="44"/>
          <w:szCs w:val="22"/>
        </w:rPr>
      </w:r>
      <w:r/>
    </w:p>
    <w:p>
      <w:pPr>
        <w:pStyle w:val="926"/>
        <w:ind w:left="400" w:firstLine="883"/>
        <w:rPr>
          <w:rFonts w:ascii="宋体" w:hAnsi="宋体"/>
          <w:b/>
          <w:sz w:val="44"/>
          <w:szCs w:val="22"/>
        </w:rPr>
      </w:pPr>
      <w:r>
        <w:rPr>
          <w:rFonts w:hint="eastAsia" w:ascii="宋体" w:hAnsi="宋体"/>
          <w:b/>
          <w:sz w:val="44"/>
          <w:szCs w:val="22"/>
        </w:rPr>
        <w:br w:type="page" w:clear="all"/>
      </w:r>
      <w:r/>
    </w:p>
    <w:p>
      <w:pPr>
        <w:pStyle w:val="867"/>
        <w:ind w:left="0" w:firstLine="0"/>
        <w:jc w:val="center"/>
        <w:rPr>
          <w:rFonts w:ascii="宋体" w:hAnsi="宋体"/>
          <w:b/>
          <w:sz w:val="44"/>
          <w:szCs w:val="22"/>
        </w:rPr>
      </w:pPr>
      <w:r/>
      <w:bookmarkStart w:id="111" w:name="_Toc105397795"/>
      <w:r>
        <w:rPr>
          <w:rFonts w:hint="eastAsia" w:ascii="宋体" w:hAnsi="宋体"/>
          <w:b/>
          <w:sz w:val="44"/>
          <w:szCs w:val="22"/>
        </w:rPr>
        <w:t xml:space="preserve">第六章 </w:t>
      </w:r>
      <w:bookmarkStart w:id="112" w:name="评分要点"/>
      <w:r/>
      <w:bookmarkEnd w:id="112"/>
      <w:r>
        <w:rPr>
          <w:rFonts w:hint="eastAsia" w:ascii="宋体" w:hAnsi="宋体"/>
          <w:b/>
          <w:sz w:val="44"/>
          <w:szCs w:val="22"/>
        </w:rPr>
        <w:t xml:space="preserve">评标办法和评分标准</w:t>
      </w:r>
      <w:bookmarkEnd w:id="108"/>
      <w:r/>
      <w:bookmarkEnd w:id="109"/>
      <w:r/>
      <w:bookmarkEnd w:id="110"/>
      <w:r/>
      <w:bookmarkEnd w:id="111"/>
      <w:r/>
      <w:r/>
    </w:p>
    <w:p>
      <w:pPr>
        <w:ind w:left="0" w:firstLine="422"/>
        <w:spacing w:line="360" w:lineRule="auto"/>
        <w:rPr>
          <w:rFonts w:ascii="宋体" w:hAnsi="宋体"/>
          <w:b/>
          <w:sz w:val="21"/>
          <w:szCs w:val="21"/>
        </w:rPr>
      </w:pPr>
      <w:r/>
      <w:bookmarkStart w:id="113" w:name="_Toc17476"/>
      <w:r/>
      <w:bookmarkStart w:id="114" w:name="_Toc16264"/>
      <w:r/>
      <w:bookmarkStart w:id="115" w:name="_Toc698"/>
      <w:r>
        <w:rPr>
          <w:rFonts w:hint="eastAsia" w:ascii="宋体" w:hAnsi="宋体"/>
          <w:b/>
          <w:sz w:val="21"/>
          <w:szCs w:val="21"/>
        </w:rPr>
        <w:t xml:space="preserve">一、评标办法：</w:t>
      </w:r>
      <w:bookmarkEnd w:id="113"/>
      <w:r/>
      <w:bookmarkEnd w:id="114"/>
      <w:r/>
      <w:bookmarkEnd w:id="115"/>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16" w:name="OLE_LINK13"/>
      <w:r/>
      <w:bookmarkStart w:id="117"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16"/>
      <w:bookmarkEnd w:id="117"/>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18" w:name="OLE_LINK29"/>
      <w:r/>
      <w:bookmarkStart w:id="119" w:name="OLE_LINK30"/>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20" w:name="OLE_LINK17"/>
      <w:r/>
      <w:bookmarkStart w:id="121"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（供应商需在“第三章 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2"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20"/>
      <w:bookmarkEnd w:id="121"/>
      <w:bookmarkEnd w:id="122"/>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bookmarkEnd w:id="118"/>
      <w:bookmarkEnd w:id="119"/>
      <w:r/>
    </w:p>
    <w:p>
      <w:pPr>
        <w:ind w:left="0"/>
      </w:pPr>
      <w:r/>
      <w:r/>
    </w:p>
    <w:p>
      <w:pPr>
        <w:pStyle w:val="879"/>
      </w:pPr>
      <w:r/>
      <w:r/>
    </w:p>
    <w:p>
      <w:r/>
      <w:r/>
    </w:p>
    <w:p>
      <w:pPr>
        <w:pStyle w:val="879"/>
      </w:pPr>
      <w:r/>
      <w:r/>
    </w:p>
    <w:p>
      <w:r/>
      <w:r/>
    </w:p>
    <w:p>
      <w:pPr>
        <w:pStyle w:val="879"/>
      </w:pPr>
      <w:r/>
      <w:r/>
    </w:p>
    <w:p>
      <w:r/>
      <w:r/>
    </w:p>
    <w:p>
      <w:pPr>
        <w:pStyle w:val="879"/>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28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229"/>
        <w:gridCol w:w="7304"/>
        <w:gridCol w:w="525"/>
      </w:tblGrid>
      <w:tr>
        <w:trPr>
          <w:trHeight w:val="567"/>
        </w:trPr>
        <w:tc>
          <w:tcPr>
            <w:tcW w:w="1178"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评审</w:t>
            </w:r>
            <w:r/>
          </w:p>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类别</w:t>
            </w:r>
            <w:r/>
          </w:p>
        </w:tc>
        <w:tc>
          <w:tcPr>
            <w:tcW w:w="1229"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评审项</w:t>
            </w:r>
            <w:r/>
          </w:p>
        </w:tc>
        <w:tc>
          <w:tcPr>
            <w:tcW w:w="7304"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评审规则</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价格部分</w:t>
            </w:r>
            <w:r/>
          </w:p>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0</w:t>
            </w:r>
            <w:r>
              <w:rPr>
                <w:rFonts w:ascii="Times New Roman" w:hAnsi="Times New Roman" w:cs="Times New Roman"/>
                <w:bCs/>
                <w:sz w:val="21"/>
                <w:szCs w:val="22"/>
              </w:rPr>
              <w:t xml:space="preserve">分</w:t>
            </w:r>
            <w:r>
              <w:rPr>
                <w:rFonts w:ascii="Times New Roman" w:hAnsi="Times New Roman" w:cs="Times New Roman"/>
                <w:bCs/>
                <w:sz w:val="21"/>
                <w:szCs w:val="22"/>
              </w:rPr>
              <w:t xml:space="preserve">)</w:t>
            </w:r>
            <w:r/>
          </w:p>
        </w:tc>
        <w:tc>
          <w:tcPr>
            <w:tcW w:w="1229"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投标报价</w:t>
            </w:r>
            <w:r/>
          </w:p>
        </w:tc>
        <w:tc>
          <w:tcPr>
            <w:tcW w:w="7304"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投标报价得分＝（评标基准价</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投标报价）×</w:t>
            </w:r>
            <w:r>
              <w:rPr>
                <w:rFonts w:ascii="Times New Roman" w:hAnsi="Times New Roman" w:cs="Times New Roman"/>
                <w:bCs/>
                <w:sz w:val="21"/>
                <w:szCs w:val="22"/>
              </w:rPr>
              <w:t xml:space="preserve">30</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100</w:t>
            </w:r>
            <w:r/>
          </w:p>
        </w:tc>
        <w:tc>
          <w:tcPr>
            <w:tcW w:w="525"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Times New Roman" w:hAnsi="Times New Roman" w:cs="Times New Roman"/>
                <w:bCs/>
                <w:sz w:val="21"/>
                <w:szCs w:val="22"/>
              </w:rPr>
            </w:pPr>
            <w:r>
              <w:rPr>
                <w:rFonts w:hint="eastAsia" w:ascii="Times New Roman" w:hAnsi="Times New Roman" w:cs="Times New Roman"/>
                <w:bCs/>
                <w:sz w:val="21"/>
                <w:szCs w:val="22"/>
              </w:rPr>
              <w:t xml:space="preserve">技术</w:t>
            </w:r>
            <w:r>
              <w:rPr>
                <w:rFonts w:ascii="Times New Roman" w:hAnsi="Times New Roman" w:cs="Times New Roman"/>
                <w:bCs/>
                <w:sz w:val="21"/>
                <w:szCs w:val="22"/>
              </w:rPr>
              <w:t xml:space="preserve">部分</w:t>
            </w:r>
            <w:r/>
          </w:p>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(7</w:t>
            </w:r>
            <w:r>
              <w:rPr>
                <w:rFonts w:hint="eastAsia" w:ascii="Times New Roman" w:hAnsi="Times New Roman" w:cs="Times New Roman"/>
                <w:bCs/>
                <w:sz w:val="21"/>
                <w:szCs w:val="22"/>
              </w:rPr>
              <w:t xml:space="preserve">0</w:t>
            </w:r>
            <w:r>
              <w:rPr>
                <w:rFonts w:ascii="Times New Roman" w:hAnsi="Times New Roman" w:cs="Times New Roman"/>
                <w:bCs/>
                <w:sz w:val="21"/>
                <w:szCs w:val="22"/>
              </w:rPr>
              <w:t xml:space="preserve">分</w:t>
            </w:r>
            <w:r>
              <w:rPr>
                <w:rFonts w:ascii="Times New Roman" w:hAnsi="Times New Roman" w:cs="Times New Roman"/>
                <w:bCs/>
                <w:sz w:val="21"/>
                <w:szCs w:val="22"/>
              </w:rPr>
              <w:t xml:space="preserve">)</w:t>
            </w:r>
            <w:r/>
          </w:p>
        </w:tc>
        <w:tc>
          <w:tcPr>
            <w:tcW w:w="1229"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技术参数</w:t>
            </w:r>
            <w:r/>
          </w:p>
        </w:tc>
        <w:tc>
          <w:tcPr>
            <w:tcW w:w="7304"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评委根据招标文件所提供的技术参数及相关要求，对投标人所投产品的技术参数及相关证明材料进行评审。</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带“▲”项为重要技术参数，完全满足或优于招标文件要求的，每满足一条得</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分，最高得</w:t>
            </w:r>
            <w:r>
              <w:rPr>
                <w:rFonts w:ascii="Times New Roman" w:hAnsi="Times New Roman" w:cs="Times New Roman"/>
                <w:bCs/>
                <w:sz w:val="21"/>
                <w:szCs w:val="22"/>
              </w:rPr>
              <w:t xml:space="preserve">1</w:t>
            </w:r>
            <w:r>
              <w:rPr>
                <w:rFonts w:ascii="Times New Roman" w:hAnsi="Times New Roman" w:cs="Times New Roman"/>
                <w:bCs/>
                <w:sz w:val="21"/>
                <w:szCs w:val="22"/>
              </w:rPr>
              <w:t xml:space="preserve">8</w:t>
            </w:r>
            <w:r>
              <w:rPr>
                <w:rFonts w:hint="eastAsia" w:ascii="Times New Roman" w:hAnsi="Times New Roman" w:cs="Times New Roman"/>
                <w:bCs/>
                <w:sz w:val="21"/>
                <w:szCs w:val="22"/>
              </w:rPr>
              <w:t xml:space="preserve">分。</w:t>
            </w:r>
            <w:r>
              <w:rPr>
                <w:rFonts w:hint="eastAsia" w:ascii="Times New Roman" w:hAnsi="Times New Roman" w:cs="Times New Roman"/>
                <w:bCs/>
                <w:sz w:val="21"/>
                <w:szCs w:val="22"/>
              </w:rPr>
              <w:t xml:space="preserve"> </w:t>
            </w:r>
            <w:r/>
          </w:p>
          <w:p>
            <w:pPr>
              <w:ind w:left="0"/>
              <w:rPr>
                <w:rFonts w:ascii="Times New Roman" w:hAnsi="Times New Roman" w:cs="Times New Roman"/>
                <w:b/>
                <w:bCs/>
                <w:sz w:val="21"/>
                <w:szCs w:val="22"/>
              </w:rPr>
            </w:pPr>
            <w:r>
              <w:rPr>
                <w:rFonts w:hint="eastAsia" w:ascii="Times New Roman" w:hAnsi="Times New Roman" w:cs="Times New Roman"/>
                <w:b/>
                <w:bCs/>
                <w:sz w:val="21"/>
                <w:szCs w:val="22"/>
              </w:rPr>
              <w:t xml:space="preserve">（注：“▲”的技术参数需提供以下任意一种证明材料并加盖投标单位公章：</w:t>
            </w:r>
            <w:r>
              <w:rPr>
                <w:rFonts w:hint="eastAsia" w:ascii="Times New Roman" w:hAnsi="Times New Roman" w:cs="Times New Roman"/>
                <w:b/>
                <w:bCs/>
                <w:sz w:val="21"/>
                <w:szCs w:val="22"/>
              </w:rPr>
              <w:t xml:space="preserve">1.</w:t>
            </w:r>
            <w:r>
              <w:rPr>
                <w:rFonts w:hint="eastAsia"/>
              </w:rPr>
              <w:t xml:space="preserve"> </w:t>
            </w:r>
            <w:r>
              <w:rPr>
                <w:rFonts w:hint="eastAsia" w:ascii="Times New Roman" w:hAnsi="Times New Roman" w:cs="Times New Roman"/>
                <w:b/>
                <w:bCs/>
                <w:sz w:val="21"/>
                <w:szCs w:val="22"/>
              </w:rPr>
              <w:t xml:space="preserve">具有国家认可的第三方机构出具的检测报告复印件</w:t>
            </w:r>
            <w:r>
              <w:rPr>
                <w:rFonts w:ascii="Times New Roman" w:hAnsi="Times New Roman" w:cs="Times New Roman"/>
                <w:b/>
                <w:bCs/>
                <w:sz w:val="21"/>
                <w:szCs w:val="22"/>
              </w:rPr>
              <w:t xml:space="preserve">2</w:t>
            </w:r>
            <w:r>
              <w:rPr>
                <w:rFonts w:hint="eastAsia" w:ascii="Times New Roman" w:hAnsi="Times New Roman" w:cs="Times New Roman"/>
                <w:b/>
                <w:bCs/>
                <w:sz w:val="21"/>
                <w:szCs w:val="22"/>
              </w:rPr>
              <w:t xml:space="preserve">.</w:t>
            </w:r>
            <w:r>
              <w:rPr>
                <w:rFonts w:hint="eastAsia"/>
              </w:rPr>
              <w:t xml:space="preserve"> </w:t>
            </w:r>
            <w:r>
              <w:rPr>
                <w:rFonts w:hint="eastAsia" w:ascii="Times New Roman" w:hAnsi="Times New Roman" w:cs="Times New Roman"/>
                <w:b/>
                <w:bCs/>
                <w:sz w:val="21"/>
                <w:szCs w:val="22"/>
              </w:rPr>
              <w:t xml:space="preserve">功能界面截图证明</w:t>
            </w:r>
            <w:r>
              <w:rPr>
                <w:rFonts w:hint="eastAsia" w:ascii="Times New Roman" w:hAnsi="Times New Roman" w:cs="Times New Roman"/>
                <w:b/>
                <w:bCs/>
                <w:sz w:val="21"/>
                <w:szCs w:val="22"/>
              </w:rPr>
              <w:t xml:space="preserve">，未按要求提供的视为负偏离。）</w:t>
            </w:r>
            <w:r/>
          </w:p>
        </w:tc>
        <w:tc>
          <w:tcPr>
            <w:tcW w:w="525" w:type="dxa"/>
            <w:vAlign w:val="center"/>
            <w:textDirection w:val="lrTb"/>
            <w:noWrap w:val="false"/>
          </w:tcPr>
          <w:p>
            <w:pPr>
              <w:ind w:left="0"/>
              <w:rPr>
                <w:rFonts w:ascii="Times New Roman" w:hAnsi="Times New Roman" w:cs="Times New Roman"/>
                <w:bCs/>
                <w:sz w:val="21"/>
                <w:szCs w:val="22"/>
              </w:rPr>
            </w:pPr>
            <w:r>
              <w:rPr>
                <w:rFonts w:ascii="Times New Roman" w:hAnsi="Times New Roman" w:cs="Times New Roman"/>
                <w:bCs/>
                <w:sz w:val="21"/>
                <w:szCs w:val="22"/>
              </w:rPr>
              <w:t xml:space="preserve">18</w:t>
            </w:r>
            <w:r/>
          </w:p>
        </w:tc>
      </w:tr>
      <w:tr>
        <w:trPr>
          <w:trHeight w:val="567"/>
        </w:trPr>
        <w:tc>
          <w:tcPr>
            <w:tcW w:w="1178" w:type="dxa"/>
            <w:vAlign w:val="center"/>
            <w:vMerge w:val="continue"/>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r>
            <w:r/>
          </w:p>
        </w:tc>
        <w:tc>
          <w:tcPr>
            <w:tcW w:w="1229"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智算节点建设技术方案</w:t>
            </w:r>
            <w:r/>
          </w:p>
        </w:tc>
        <w:tc>
          <w:tcPr>
            <w:tcW w:w="7304"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投标单位基于对本项目的理解，结合项目业务情况，提供智算节点建设技术方案。</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）算力管理架构设计</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2</w:t>
            </w:r>
            <w:r>
              <w:rPr>
                <w:rFonts w:hint="eastAsia" w:ascii="Times New Roman" w:hAnsi="Times New Roman" w:cs="Times New Roman"/>
                <w:bCs/>
                <w:sz w:val="21"/>
                <w:szCs w:val="22"/>
              </w:rPr>
              <w:t xml:space="preserve">）多级用户管理体系和资源配额管理设计</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3</w:t>
            </w:r>
            <w:r>
              <w:rPr>
                <w:rFonts w:hint="eastAsia" w:ascii="Times New Roman" w:hAnsi="Times New Roman" w:cs="Times New Roman"/>
                <w:bCs/>
                <w:sz w:val="21"/>
                <w:szCs w:val="22"/>
              </w:rPr>
              <w:t xml:space="preserve">）功能与接口级角色权限管理</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4</w:t>
            </w:r>
            <w:r>
              <w:rPr>
                <w:rFonts w:hint="eastAsia" w:ascii="Times New Roman" w:hAnsi="Times New Roman" w:cs="Times New Roman"/>
                <w:bCs/>
                <w:sz w:val="21"/>
                <w:szCs w:val="22"/>
              </w:rPr>
              <w:t xml:space="preserve">）多层级与多角度资源监控监控体系</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5</w:t>
            </w:r>
            <w:r>
              <w:rPr>
                <w:rFonts w:hint="eastAsia" w:ascii="Times New Roman" w:hAnsi="Times New Roman" w:cs="Times New Roman"/>
                <w:bCs/>
                <w:sz w:val="21"/>
                <w:szCs w:val="22"/>
              </w:rPr>
              <w:t xml:space="preserve">）多样性模型推理部署</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6</w:t>
            </w:r>
            <w:r>
              <w:rPr>
                <w:rFonts w:hint="eastAsia" w:ascii="Times New Roman" w:hAnsi="Times New Roman" w:cs="Times New Roman"/>
                <w:bCs/>
                <w:sz w:val="21"/>
                <w:szCs w:val="22"/>
              </w:rPr>
              <w:t xml:space="preserve">）第三方接入与纳管</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上述每项应逐条叙述，内容完整，条理清晰，每项得</w:t>
            </w:r>
            <w:r>
              <w:rPr>
                <w:rFonts w:ascii="Times New Roman" w:hAnsi="Times New Roman" w:cs="Times New Roman"/>
                <w:bCs/>
                <w:sz w:val="21"/>
                <w:szCs w:val="22"/>
              </w:rPr>
              <w:t xml:space="preserve">2</w:t>
            </w:r>
            <w:r>
              <w:rPr>
                <w:rFonts w:hint="eastAsia" w:ascii="Times New Roman" w:hAnsi="Times New Roman" w:cs="Times New Roman"/>
                <w:bCs/>
                <w:sz w:val="21"/>
                <w:szCs w:val="22"/>
              </w:rPr>
              <w:t xml:space="preserve">分；内容基本完整，条理较为清晰的得</w:t>
            </w:r>
            <w:r>
              <w:rPr>
                <w:rFonts w:ascii="Times New Roman" w:hAnsi="Times New Roman" w:cs="Times New Roman"/>
                <w:bCs/>
                <w:sz w:val="21"/>
                <w:szCs w:val="22"/>
              </w:rPr>
              <w:t xml:space="preserve">1</w:t>
            </w:r>
            <w:r>
              <w:rPr>
                <w:rFonts w:hint="eastAsia" w:ascii="Times New Roman" w:hAnsi="Times New Roman" w:cs="Times New Roman"/>
                <w:bCs/>
                <w:sz w:val="21"/>
                <w:szCs w:val="22"/>
              </w:rPr>
              <w:t xml:space="preserve">分；每项叙述内容完全脱离采购需求或未作完整叙述的不得分；本项最高得</w:t>
            </w:r>
            <w:r>
              <w:rPr>
                <w:rFonts w:ascii="Times New Roman" w:hAnsi="Times New Roman" w:cs="Times New Roman"/>
                <w:bCs/>
                <w:sz w:val="21"/>
                <w:szCs w:val="22"/>
              </w:rPr>
              <w:t xml:space="preserve">12</w:t>
            </w:r>
            <w:r>
              <w:rPr>
                <w:rFonts w:hint="eastAsia" w:ascii="Times New Roman" w:hAnsi="Times New Roman" w:cs="Times New Roman"/>
                <w:bCs/>
                <w:sz w:val="21"/>
                <w:szCs w:val="22"/>
              </w:rPr>
              <w:t xml:space="preserve">分。</w:t>
            </w:r>
            <w:r/>
          </w:p>
        </w:tc>
        <w:tc>
          <w:tcPr>
            <w:tcW w:w="525"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1</w:t>
            </w:r>
            <w:r>
              <w:rPr>
                <w:rFonts w:ascii="Times New Roman" w:hAnsi="Times New Roman" w:cs="Times New Roman"/>
                <w:bCs/>
                <w:sz w:val="21"/>
                <w:szCs w:val="22"/>
              </w:rPr>
              <w:t xml:space="preserve">2</w:t>
            </w:r>
            <w:r/>
          </w:p>
        </w:tc>
      </w:tr>
      <w:tr>
        <w:trPr>
          <w:trHeight w:val="567"/>
        </w:trPr>
        <w:tc>
          <w:tcPr>
            <w:tcW w:w="1178" w:type="dxa"/>
            <w:vAlign w:val="center"/>
            <w:vMerge w:val="continue"/>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r>
            <w:r/>
          </w:p>
        </w:tc>
        <w:tc>
          <w:tcPr>
            <w:tcW w:w="1229"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售后服务方案</w:t>
            </w:r>
            <w:r/>
          </w:p>
        </w:tc>
        <w:tc>
          <w:tcPr>
            <w:tcW w:w="7304"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投标单位基于对本项目的理解，结合项目业务情况，提供针对本项目制定售后服务方案。</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）售后服务保障承诺</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2</w:t>
            </w:r>
            <w:r>
              <w:rPr>
                <w:rFonts w:hint="eastAsia" w:ascii="Times New Roman" w:hAnsi="Times New Roman" w:cs="Times New Roman"/>
                <w:bCs/>
                <w:sz w:val="21"/>
                <w:szCs w:val="22"/>
              </w:rPr>
              <w:t xml:space="preserve">）售后服务体系</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3</w:t>
            </w:r>
            <w:r>
              <w:rPr>
                <w:rFonts w:hint="eastAsia" w:ascii="Times New Roman" w:hAnsi="Times New Roman" w:cs="Times New Roman"/>
                <w:bCs/>
                <w:sz w:val="21"/>
                <w:szCs w:val="22"/>
              </w:rPr>
              <w:t xml:space="preserve">）售后技术团队保障</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4</w:t>
            </w:r>
            <w:r>
              <w:rPr>
                <w:rFonts w:hint="eastAsia" w:ascii="Times New Roman" w:hAnsi="Times New Roman" w:cs="Times New Roman"/>
                <w:bCs/>
                <w:sz w:val="21"/>
                <w:szCs w:val="22"/>
              </w:rPr>
              <w:t xml:space="preserve">）故障解决及响应时间</w:t>
            </w:r>
            <w:r/>
          </w:p>
          <w:p>
            <w:pPr>
              <w:ind w:left="0"/>
              <w:rPr>
                <w:rFonts w:ascii="Times New Roman" w:hAnsi="Times New Roman" w:cs="Times New Roman"/>
                <w:bCs/>
                <w:sz w:val="21"/>
                <w:szCs w:val="22"/>
              </w:rPr>
            </w:pPr>
            <w:r/>
            <w:bookmarkStart w:id="123" w:name="OLE_LINK84"/>
            <w:r>
              <w:rPr>
                <w:rFonts w:hint="eastAsia" w:ascii="Times New Roman" w:hAnsi="Times New Roman" w:cs="Times New Roman"/>
                <w:bCs/>
                <w:sz w:val="21"/>
                <w:szCs w:val="22"/>
              </w:rPr>
              <w:t xml:space="preserve">上述每项应逐条叙述，内容完整，条理清晰，每项得</w:t>
            </w:r>
            <w:r>
              <w:rPr>
                <w:rFonts w:ascii="Times New Roman" w:hAnsi="Times New Roman" w:cs="Times New Roman"/>
                <w:bCs/>
                <w:sz w:val="21"/>
                <w:szCs w:val="22"/>
              </w:rPr>
              <w:t xml:space="preserve">2</w:t>
            </w:r>
            <w:r>
              <w:rPr>
                <w:rFonts w:hint="eastAsia" w:ascii="Times New Roman" w:hAnsi="Times New Roman" w:cs="Times New Roman"/>
                <w:bCs/>
                <w:sz w:val="21"/>
                <w:szCs w:val="22"/>
              </w:rPr>
              <w:t xml:space="preserve">分；内容基本完整，条理较为清晰的得</w:t>
            </w:r>
            <w:r>
              <w:rPr>
                <w:rFonts w:ascii="Times New Roman" w:hAnsi="Times New Roman" w:cs="Times New Roman"/>
                <w:bCs/>
                <w:sz w:val="21"/>
                <w:szCs w:val="22"/>
              </w:rPr>
              <w:t xml:space="preserve">1</w:t>
            </w:r>
            <w:r>
              <w:rPr>
                <w:rFonts w:hint="eastAsia" w:ascii="Times New Roman" w:hAnsi="Times New Roman" w:cs="Times New Roman"/>
                <w:bCs/>
                <w:sz w:val="21"/>
                <w:szCs w:val="22"/>
              </w:rPr>
              <w:t xml:space="preserve">分；每项叙述内容完全脱离采购需求或未作完整叙述的不得分；本项最高得</w:t>
            </w:r>
            <w:r>
              <w:rPr>
                <w:rFonts w:ascii="Times New Roman" w:hAnsi="Times New Roman" w:cs="Times New Roman"/>
                <w:bCs/>
                <w:sz w:val="21"/>
                <w:szCs w:val="22"/>
              </w:rPr>
              <w:t xml:space="preserve">8</w:t>
            </w:r>
            <w:r>
              <w:rPr>
                <w:rFonts w:hint="eastAsia" w:ascii="Times New Roman" w:hAnsi="Times New Roman" w:cs="Times New Roman"/>
                <w:bCs/>
                <w:sz w:val="21"/>
                <w:szCs w:val="22"/>
              </w:rPr>
              <w:t xml:space="preserve">分。</w:t>
            </w:r>
            <w:bookmarkEnd w:id="123"/>
            <w:r/>
            <w:r/>
          </w:p>
        </w:tc>
        <w:tc>
          <w:tcPr>
            <w:tcW w:w="525" w:type="dxa"/>
            <w:vAlign w:val="center"/>
            <w:textDirection w:val="lrTb"/>
            <w:noWrap w:val="false"/>
          </w:tcPr>
          <w:p>
            <w:pPr>
              <w:ind w:left="0"/>
              <w:rPr>
                <w:rFonts w:ascii="Times New Roman" w:hAnsi="Times New Roman" w:cs="Times New Roman"/>
                <w:bCs/>
                <w:sz w:val="21"/>
                <w:szCs w:val="22"/>
              </w:rPr>
            </w:pPr>
            <w:r>
              <w:rPr>
                <w:rFonts w:ascii="Times New Roman" w:hAnsi="Times New Roman"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229"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实施组织方案</w:t>
            </w:r>
            <w:r/>
          </w:p>
        </w:tc>
        <w:tc>
          <w:tcPr>
            <w:tcW w:w="7304"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投标单位基于对本项目的理解，结合项目业务情况，提供项目硬件实施方案。</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）组织架构及实施时间计划</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2</w:t>
            </w:r>
            <w:r>
              <w:rPr>
                <w:rFonts w:hint="eastAsia" w:ascii="Times New Roman" w:hAnsi="Times New Roman" w:cs="Times New Roman"/>
                <w:bCs/>
                <w:sz w:val="21"/>
                <w:szCs w:val="22"/>
              </w:rPr>
              <w:t xml:space="preserve">）供货服务方案及实施技术措施</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w:t>
            </w:r>
            <w:r>
              <w:rPr>
                <w:rFonts w:hint="eastAsia" w:ascii="Times New Roman" w:hAnsi="Times New Roman" w:cs="Times New Roman"/>
                <w:bCs/>
                <w:sz w:val="21"/>
                <w:szCs w:val="22"/>
              </w:rPr>
              <w:t xml:space="preserve">3</w:t>
            </w:r>
            <w:r>
              <w:rPr>
                <w:rFonts w:hint="eastAsia" w:ascii="Times New Roman" w:hAnsi="Times New Roman" w:cs="Times New Roman"/>
                <w:bCs/>
                <w:sz w:val="21"/>
                <w:szCs w:val="22"/>
              </w:rPr>
              <w:t xml:space="preserve">）质量保证方案</w:t>
            </w:r>
            <w:r/>
          </w:p>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上述每项应逐条叙述，内容完整，条理清晰，每项得</w:t>
            </w:r>
            <w:r>
              <w:rPr>
                <w:rFonts w:ascii="Times New Roman" w:hAnsi="Times New Roman" w:cs="Times New Roman"/>
                <w:bCs/>
                <w:sz w:val="21"/>
                <w:szCs w:val="22"/>
              </w:rPr>
              <w:t xml:space="preserve">2</w:t>
            </w:r>
            <w:r>
              <w:rPr>
                <w:rFonts w:hint="eastAsia" w:ascii="Times New Roman" w:hAnsi="Times New Roman" w:cs="Times New Roman"/>
                <w:bCs/>
                <w:sz w:val="21"/>
                <w:szCs w:val="22"/>
              </w:rPr>
              <w:t xml:space="preserve">分；内容基本完整，条理较为清晰的得</w:t>
            </w:r>
            <w:r>
              <w:rPr>
                <w:rFonts w:ascii="Times New Roman" w:hAnsi="Times New Roman" w:cs="Times New Roman"/>
                <w:bCs/>
                <w:sz w:val="21"/>
                <w:szCs w:val="22"/>
              </w:rPr>
              <w:t xml:space="preserve">1</w:t>
            </w:r>
            <w:r>
              <w:rPr>
                <w:rFonts w:hint="eastAsia" w:ascii="Times New Roman" w:hAnsi="Times New Roman" w:cs="Times New Roman"/>
                <w:bCs/>
                <w:sz w:val="21"/>
                <w:szCs w:val="22"/>
              </w:rPr>
              <w:t xml:space="preserve">分；每项叙述内容完全脱离采购需求或未作完整叙述的不得分；本项最高得</w:t>
            </w:r>
            <w:r>
              <w:rPr>
                <w:rFonts w:ascii="Times New Roman" w:hAnsi="Times New Roman" w:cs="Times New Roman"/>
                <w:bCs/>
                <w:sz w:val="21"/>
                <w:szCs w:val="22"/>
              </w:rPr>
              <w:t xml:space="preserve">6</w:t>
            </w:r>
            <w:r>
              <w:rPr>
                <w:rFonts w:hint="eastAsia" w:ascii="Times New Roman" w:hAnsi="Times New Roman" w:cs="Times New Roman"/>
                <w:bCs/>
                <w:sz w:val="21"/>
                <w:szCs w:val="22"/>
              </w:rPr>
              <w:t xml:space="preserve">分。</w:t>
            </w:r>
            <w:r/>
          </w:p>
        </w:tc>
        <w:tc>
          <w:tcPr>
            <w:tcW w:w="525" w:type="dxa"/>
            <w:vAlign w:val="center"/>
            <w:textDirection w:val="lrTb"/>
            <w:noWrap w:val="false"/>
          </w:tcPr>
          <w:p>
            <w:pPr>
              <w:ind w:left="0"/>
              <w:rPr>
                <w:rFonts w:ascii="Times New Roman" w:hAnsi="Times New Roman" w:cs="Times New Roman"/>
                <w:bCs/>
                <w:sz w:val="21"/>
                <w:szCs w:val="22"/>
              </w:rPr>
            </w:pPr>
            <w:r>
              <w:rPr>
                <w:rFonts w:ascii="Times New Roman" w:hAnsi="Times New Roman"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229"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项目负责人</w:t>
            </w:r>
            <w:r/>
          </w:p>
        </w:tc>
        <w:tc>
          <w:tcPr>
            <w:tcW w:w="7304" w:type="dxa"/>
            <w:vAlign w:val="center"/>
            <w:textDirection w:val="lrTb"/>
            <w:noWrap w:val="false"/>
          </w:tcPr>
          <w:p>
            <w:pPr>
              <w:ind w:left="0"/>
              <w:spacing w:line="360" w:lineRule="exact"/>
              <w:rPr>
                <w:rFonts w:ascii="Times New Roman" w:hAnsi="Times New Roman" w:cs="Times New Roman"/>
                <w:bCs/>
                <w:sz w:val="21"/>
                <w:szCs w:val="22"/>
              </w:rPr>
            </w:pPr>
            <w:r>
              <w:rPr>
                <w:rFonts w:hint="eastAsia" w:ascii="Times New Roman" w:hAnsi="Times New Roman" w:cs="Times New Roman"/>
                <w:bCs/>
                <w:sz w:val="21"/>
                <w:szCs w:val="22"/>
              </w:rPr>
              <w:t xml:space="preserve">投标人针对本项目拟投入的项目负责人</w:t>
            </w:r>
            <w:r>
              <w:rPr>
                <w:rFonts w:hint="eastAsia" w:ascii="Times New Roman" w:hAnsi="Times New Roman" w:cs="Times New Roman"/>
                <w:bCs/>
                <w:sz w:val="21"/>
                <w:szCs w:val="22"/>
              </w:rPr>
              <w:t xml:space="preserve">：</w:t>
            </w:r>
            <w:r/>
          </w:p>
          <w:p>
            <w:pPr>
              <w:ind w:left="0"/>
              <w:spacing w:line="360" w:lineRule="exact"/>
              <w:rPr>
                <w:bCs/>
                <w:sz w:val="21"/>
                <w:szCs w:val="22"/>
              </w:rPr>
            </w:pPr>
            <w:r>
              <w:rPr>
                <w:rFonts w:hint="eastAsia"/>
                <w:bCs/>
                <w:sz w:val="21"/>
                <w:szCs w:val="22"/>
              </w:rPr>
              <w:t xml:space="preserve">（</w:t>
            </w:r>
            <w:r>
              <w:rPr>
                <w:rFonts w:hint="eastAsia"/>
                <w:bCs/>
                <w:sz w:val="21"/>
                <w:szCs w:val="22"/>
              </w:rPr>
              <w:t xml:space="preserve">1</w:t>
            </w:r>
            <w:r>
              <w:rPr>
                <w:rFonts w:hint="eastAsia"/>
                <w:bCs/>
                <w:sz w:val="21"/>
                <w:szCs w:val="22"/>
              </w:rPr>
              <w:t xml:space="preserve">）</w:t>
            </w:r>
            <w:r>
              <w:rPr>
                <w:rFonts w:hint="eastAsia"/>
                <w:bCs/>
                <w:sz w:val="21"/>
                <w:szCs w:val="22"/>
              </w:rPr>
              <w:t xml:space="preserve">具有</w:t>
            </w:r>
            <w:bookmarkStart w:id="124" w:name="OLE_LINK57"/>
            <w:r/>
            <w:bookmarkStart w:id="125" w:name="OLE_LINK58"/>
            <w:r>
              <w:rPr>
                <w:rFonts w:hint="eastAsia"/>
                <w:bCs/>
                <w:sz w:val="21"/>
                <w:szCs w:val="22"/>
              </w:rPr>
              <w:t xml:space="preserve">信息系统项目管理师</w:t>
            </w:r>
            <w:bookmarkStart w:id="126" w:name="OLE_LINK59"/>
            <w:r/>
            <w:bookmarkStart w:id="127" w:name="OLE_LINK60"/>
            <w:r/>
            <w:bookmarkEnd w:id="124"/>
            <w:r/>
            <w:bookmarkEnd w:id="125"/>
            <w:r>
              <w:rPr>
                <w:rFonts w:hint="eastAsia"/>
                <w:bCs/>
                <w:sz w:val="21"/>
                <w:szCs w:val="22"/>
              </w:rPr>
              <w:t xml:space="preserve">；</w:t>
            </w:r>
            <w:r/>
          </w:p>
          <w:p>
            <w:pPr>
              <w:ind w:left="0"/>
              <w:spacing w:line="360" w:lineRule="exact"/>
              <w:rPr>
                <w:bCs/>
                <w:sz w:val="21"/>
                <w:szCs w:val="22"/>
              </w:rPr>
            </w:pPr>
            <w:r>
              <w:rPr>
                <w:rFonts w:hint="eastAsia"/>
                <w:bCs/>
                <w:sz w:val="21"/>
                <w:szCs w:val="22"/>
              </w:rPr>
              <w:t xml:space="preserve">（</w:t>
            </w:r>
            <w:r>
              <w:rPr>
                <w:rFonts w:hint="eastAsia"/>
                <w:bCs/>
                <w:sz w:val="21"/>
                <w:szCs w:val="22"/>
              </w:rPr>
              <w:t xml:space="preserve">2</w:t>
            </w:r>
            <w:r>
              <w:rPr>
                <w:rFonts w:hint="eastAsia"/>
                <w:bCs/>
                <w:sz w:val="21"/>
                <w:szCs w:val="22"/>
              </w:rPr>
              <w:t xml:space="preserve">）</w:t>
            </w:r>
            <w:r>
              <w:rPr>
                <w:rFonts w:hint="eastAsia"/>
                <w:bCs/>
                <w:sz w:val="21"/>
                <w:szCs w:val="22"/>
              </w:rPr>
              <w:t xml:space="preserve">具有信息安全保障人员</w:t>
            </w:r>
            <w:bookmarkEnd w:id="126"/>
            <w:r/>
            <w:bookmarkEnd w:id="127"/>
            <w:r>
              <w:rPr>
                <w:rFonts w:hint="eastAsia"/>
                <w:bCs/>
                <w:sz w:val="21"/>
                <w:szCs w:val="22"/>
              </w:rPr>
              <w:t xml:space="preserve">认证证书</w:t>
            </w:r>
            <w:r>
              <w:rPr>
                <w:rFonts w:hint="eastAsia"/>
                <w:bCs/>
                <w:sz w:val="21"/>
                <w:szCs w:val="22"/>
              </w:rPr>
              <w:t xml:space="preserve">；</w:t>
            </w:r>
            <w:r/>
          </w:p>
          <w:p>
            <w:pPr>
              <w:ind w:left="0"/>
              <w:spacing w:line="360" w:lineRule="exact"/>
              <w:rPr>
                <w:bCs/>
                <w:sz w:val="21"/>
                <w:szCs w:val="22"/>
              </w:rPr>
            </w:pPr>
            <w:r>
              <w:rPr>
                <w:rFonts w:hint="eastAsia"/>
                <w:bCs/>
                <w:sz w:val="21"/>
                <w:szCs w:val="22"/>
              </w:rPr>
              <w:t xml:space="preserve">（</w:t>
            </w:r>
            <w:r>
              <w:rPr>
                <w:bCs/>
                <w:sz w:val="21"/>
                <w:szCs w:val="22"/>
              </w:rPr>
              <w:t xml:space="preserve">3</w:t>
            </w:r>
            <w:r>
              <w:rPr>
                <w:rFonts w:hint="eastAsia"/>
                <w:bCs/>
                <w:sz w:val="21"/>
                <w:szCs w:val="22"/>
              </w:rPr>
              <w:t xml:space="preserve">）</w:t>
            </w:r>
            <w:r>
              <w:rPr>
                <w:rFonts w:hint="eastAsia"/>
                <w:bCs/>
                <w:sz w:val="21"/>
                <w:szCs w:val="22"/>
              </w:rPr>
              <w:t xml:space="preserve">具有相关专业中级及以上职称证书的，</w:t>
            </w:r>
            <w:r/>
          </w:p>
          <w:p>
            <w:pPr>
              <w:ind w:left="0"/>
              <w:spacing w:line="360" w:lineRule="exact"/>
              <w:rPr>
                <w:bCs/>
                <w:sz w:val="21"/>
                <w:szCs w:val="22"/>
              </w:rPr>
            </w:pPr>
            <w:r>
              <w:rPr>
                <w:rFonts w:hint="eastAsia"/>
                <w:bCs/>
                <w:sz w:val="21"/>
                <w:szCs w:val="22"/>
              </w:rPr>
              <w:t xml:space="preserve">每有一个得</w:t>
            </w:r>
            <w:r>
              <w:rPr>
                <w:rFonts w:hint="eastAsia"/>
                <w:bCs/>
                <w:sz w:val="21"/>
                <w:szCs w:val="22"/>
              </w:rPr>
              <w:t xml:space="preserve">2</w:t>
            </w:r>
            <w:r>
              <w:rPr>
                <w:rFonts w:hint="eastAsia"/>
                <w:bCs/>
                <w:sz w:val="21"/>
                <w:szCs w:val="22"/>
              </w:rPr>
              <w:t xml:space="preserve">分，本项最多得</w:t>
            </w:r>
            <w:r>
              <w:rPr>
                <w:rFonts w:hint="eastAsia"/>
                <w:bCs/>
                <w:sz w:val="21"/>
                <w:szCs w:val="22"/>
              </w:rPr>
              <w:t xml:space="preserve">6</w:t>
            </w:r>
            <w:r>
              <w:rPr>
                <w:rFonts w:hint="eastAsia"/>
                <w:bCs/>
                <w:sz w:val="21"/>
                <w:szCs w:val="22"/>
              </w:rPr>
              <w:t xml:space="preserve">分。</w:t>
            </w:r>
            <w:r/>
          </w:p>
          <w:p>
            <w:pPr>
              <w:pStyle w:val="879"/>
              <w:ind w:left="0" w:firstLine="0"/>
              <w:rPr>
                <w:b/>
                <w:bCs/>
                <w:sz w:val="21"/>
                <w:szCs w:val="22"/>
              </w:rPr>
            </w:pPr>
            <w:r>
              <w:rPr>
                <w:rFonts w:hint="eastAsia"/>
                <w:b/>
                <w:bCs/>
                <w:sz w:val="21"/>
                <w:szCs w:val="22"/>
              </w:rPr>
              <w:t xml:space="preserve">注：投标文件内提供身份证正反面扫描件、有效证书或证明扫描件、投标人为其缴纳的最新一期社保证明资料并加盖投标人公章，否则不得分。</w:t>
            </w:r>
            <w:r/>
          </w:p>
        </w:tc>
        <w:tc>
          <w:tcPr>
            <w:tcW w:w="525"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229" w:type="dxa"/>
            <w:vAlign w:val="center"/>
            <w:textDirection w:val="lrTb"/>
            <w:noWrap w:val="false"/>
          </w:tcPr>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sz w:val="21"/>
                <w:szCs w:val="21"/>
              </w:rPr>
              <w:t xml:space="preserve">项目技术负责人</w:t>
            </w:r>
            <w:r/>
          </w:p>
        </w:tc>
        <w:tc>
          <w:tcPr>
            <w:tcW w:w="7304" w:type="dxa"/>
            <w:vAlign w:val="center"/>
            <w:textDirection w:val="lrTb"/>
            <w:noWrap w:val="false"/>
          </w:tcPr>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投标人针对本项目拟投入的项目技术负责人</w:t>
            </w:r>
            <w:r>
              <w:rPr>
                <w:rFonts w:hint="eastAsia" w:cs="Times New Roman" w:asciiTheme="minorEastAsia" w:hAnsiTheme="minorEastAsia" w:eastAsiaTheme="minorEastAsia"/>
                <w:bCs/>
                <w:sz w:val="21"/>
                <w:szCs w:val="21"/>
              </w:rPr>
              <w:t xml:space="preserve">：</w:t>
            </w:r>
            <w:r/>
          </w:p>
          <w:p>
            <w:pPr>
              <w:ind w:left="0"/>
              <w:rPr>
                <w:rFonts w:asciiTheme="minorEastAsia" w:hAnsiTheme="minorEastAsia" w:eastAsiaTheme="minorEastAsia"/>
                <w:bCs/>
                <w:sz w:val="21"/>
                <w:szCs w:val="21"/>
              </w:rPr>
            </w:pPr>
            <w:r>
              <w:rPr>
                <w:rFonts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1</w:t>
            </w:r>
            <w:r>
              <w:rPr>
                <w:rFonts w:asciiTheme="minorEastAsia" w:hAnsiTheme="minorEastAsia" w:eastAsiaTheme="minorEastAsia"/>
                <w:bCs/>
                <w:sz w:val="21"/>
                <w:szCs w:val="21"/>
              </w:rPr>
              <w:t xml:space="preserve">）</w:t>
            </w:r>
            <w:r>
              <w:rPr>
                <w:rFonts w:hint="eastAsia" w:asciiTheme="minorEastAsia" w:hAnsiTheme="minorEastAsia" w:eastAsiaTheme="minorEastAsia"/>
                <w:bCs/>
                <w:sz w:val="21"/>
                <w:szCs w:val="21"/>
              </w:rPr>
              <w:t xml:space="preserve">具有系统集成项目管理工程师</w:t>
            </w:r>
            <w:r>
              <w:rPr>
                <w:rFonts w:hint="eastAsia" w:asciiTheme="minorEastAsia" w:hAnsiTheme="minorEastAsia" w:eastAsiaTheme="minorEastAsia"/>
                <w:bCs/>
                <w:sz w:val="21"/>
                <w:szCs w:val="21"/>
              </w:rPr>
              <w:t xml:space="preserve">；</w:t>
            </w:r>
            <w:r/>
          </w:p>
          <w:p>
            <w:pPr>
              <w:ind w:left="0"/>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（2）具有</w:t>
            </w:r>
            <w:r>
              <w:rPr>
                <w:rFonts w:hint="eastAsia" w:asciiTheme="minorEastAsia" w:hAnsiTheme="minorEastAsia" w:eastAsiaTheme="minorEastAsia"/>
                <w:bCs/>
                <w:sz w:val="21"/>
                <w:szCs w:val="21"/>
              </w:rPr>
              <w:t xml:space="preserve">相关专业中级及以上职称证书</w:t>
            </w:r>
            <w:r>
              <w:rPr>
                <w:rFonts w:hint="eastAsia" w:asciiTheme="minorEastAsia" w:hAnsiTheme="minorEastAsia" w:eastAsiaTheme="minorEastAsia"/>
                <w:bCs/>
                <w:sz w:val="21"/>
                <w:szCs w:val="21"/>
              </w:rPr>
              <w:t xml:space="preserve">；</w:t>
            </w:r>
            <w:r/>
          </w:p>
          <w:p>
            <w:pPr>
              <w:ind w:left="0"/>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每有一个得2分，本项最多得4分。</w:t>
            </w:r>
            <w:r/>
          </w:p>
          <w:p>
            <w:pPr>
              <w:pStyle w:val="879"/>
              <w:ind w:left="0" w:firstLine="0"/>
              <w:rPr>
                <w:rFonts w:asciiTheme="minorEastAsia" w:hAnsiTheme="minorEastAsia" w:eastAsiaTheme="minorEastAsia"/>
                <w:sz w:val="21"/>
                <w:szCs w:val="21"/>
              </w:rPr>
            </w:pPr>
            <w:r>
              <w:rPr>
                <w:rFonts w:hint="eastAsia" w:asciiTheme="minorEastAsia" w:hAnsiTheme="minorEastAsia" w:eastAsiaTheme="minorEastAsia"/>
                <w:b/>
                <w:bCs/>
                <w:sz w:val="21"/>
                <w:szCs w:val="21"/>
              </w:rPr>
              <w:t xml:space="preserve">注：投标文件内提供身份证正反面扫描件、有效证书或证明扫描件、投标人为其缴纳的最新一期社保证明资料并加盖投标人公章，否则不得分。</w:t>
            </w:r>
            <w:r/>
          </w:p>
        </w:tc>
        <w:tc>
          <w:tcPr>
            <w:tcW w:w="525"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4</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229" w:type="dxa"/>
            <w:vAlign w:val="center"/>
            <w:textDirection w:val="lrTb"/>
            <w:noWrap w:val="false"/>
          </w:tcPr>
          <w:p>
            <w:pPr>
              <w:ind w:left="0"/>
              <w:rPr>
                <w:rFonts w:cs="Times New Roman" w:asciiTheme="minorEastAsia" w:hAnsiTheme="minorEastAsia" w:eastAsiaTheme="minorEastAsia"/>
                <w:bCs/>
                <w:sz w:val="21"/>
                <w:szCs w:val="21"/>
              </w:rPr>
            </w:pPr>
            <w:r>
              <w:rPr>
                <w:rFonts w:hint="eastAsia" w:cs="Times New Roman" w:asciiTheme="minorEastAsia" w:hAnsiTheme="minorEastAsia" w:eastAsiaTheme="minorEastAsia"/>
                <w:sz w:val="21"/>
                <w:szCs w:val="21"/>
              </w:rPr>
              <w:t xml:space="preserve">其他项目组成员（除项目负责人、项目技术负责人外）</w:t>
            </w:r>
            <w:r/>
          </w:p>
        </w:tc>
        <w:tc>
          <w:tcPr>
            <w:tcW w:w="7304" w:type="dxa"/>
            <w:vAlign w:val="center"/>
            <w:textDirection w:val="lrTb"/>
            <w:noWrap w:val="false"/>
          </w:tcPr>
          <w:p>
            <w:pPr>
              <w:ind w:left="0"/>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投标人针对本项目拟投入的项目组成员（除项目负责人、项目技术负责人外）</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具有系统集成项目管理工程师</w:t>
            </w:r>
            <w:bookmarkStart w:id="128" w:name="OLE_LINK67"/>
            <w:r/>
            <w:bookmarkStart w:id="129" w:name="OLE_LINK68"/>
            <w:r>
              <w:rPr>
                <w:rFonts w:hint="eastAsia" w:asciiTheme="minorEastAsia" w:hAnsiTheme="minorEastAsia" w:eastAsiaTheme="minorEastAsia"/>
                <w:sz w:val="21"/>
                <w:szCs w:val="21"/>
              </w:rPr>
              <w:t xml:space="preserve">；</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bookmarkEnd w:id="128"/>
            <w:r/>
            <w:bookmarkEnd w:id="129"/>
            <w:r>
              <w:rPr>
                <w:rFonts w:hint="eastAsia" w:asciiTheme="minorEastAsia" w:hAnsiTheme="minorEastAsia" w:eastAsiaTheme="minorEastAsia"/>
                <w:sz w:val="21"/>
                <w:szCs w:val="21"/>
              </w:rPr>
              <w:t xml:space="preserve">注册信息安全专业人员（CISP）证书</w:t>
            </w:r>
            <w:bookmarkStart w:id="130" w:name="OLE_LINK69"/>
            <w:r/>
            <w:bookmarkStart w:id="131" w:name="OLE_LINK70"/>
            <w:r>
              <w:rPr>
                <w:rFonts w:hint="eastAsia" w:asciiTheme="minorEastAsia" w:hAnsiTheme="minorEastAsia" w:eastAsiaTheme="minorEastAsia"/>
                <w:sz w:val="21"/>
                <w:szCs w:val="21"/>
              </w:rPr>
              <w:t xml:space="preserve">；</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（3）信息安全保障人员</w:t>
            </w:r>
            <w:bookmarkEnd w:id="130"/>
            <w:r/>
            <w:bookmarkEnd w:id="131"/>
            <w:r>
              <w:rPr>
                <w:rFonts w:hint="eastAsia" w:asciiTheme="minorEastAsia" w:hAnsiTheme="minorEastAsia" w:eastAsiaTheme="minorEastAsia"/>
                <w:sz w:val="21"/>
                <w:szCs w:val="21"/>
              </w:rPr>
              <w:t xml:space="preserve">认证证书</w:t>
            </w:r>
            <w:r>
              <w:rPr>
                <w:rFonts w:hint="eastAsia" w:asciiTheme="minorEastAsia" w:hAnsiTheme="minorEastAsia" w:eastAsiaTheme="minorEastAsia"/>
                <w:sz w:val="21"/>
                <w:szCs w:val="21"/>
              </w:rPr>
              <w:t xml:space="preserve">；</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相关专业中级及以上职称证书</w:t>
            </w:r>
            <w:r>
              <w:rPr>
                <w:rFonts w:hint="eastAsia" w:asciiTheme="minorEastAsia" w:hAnsiTheme="minorEastAsia" w:eastAsiaTheme="minorEastAsia"/>
                <w:sz w:val="21"/>
                <w:szCs w:val="21"/>
              </w:rPr>
              <w:t xml:space="preserve">；</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每有一个得1分，本项最多得5分。</w:t>
            </w:r>
            <w:r/>
          </w:p>
          <w:p>
            <w:pPr>
              <w:pStyle w:val="879"/>
              <w:ind w:left="0" w:firstLine="0"/>
              <w:rPr>
                <w:rFonts w:asciiTheme="minorEastAsia" w:hAnsiTheme="minorEastAsia" w:eastAsiaTheme="minorEastAsia"/>
                <w:sz w:val="21"/>
                <w:szCs w:val="21"/>
              </w:rPr>
            </w:pPr>
            <w:r>
              <w:rPr>
                <w:rFonts w:hint="eastAsia" w:asciiTheme="minorEastAsia" w:hAnsiTheme="minorEastAsia" w:eastAsiaTheme="minorEastAsia"/>
                <w:b/>
                <w:bCs/>
                <w:sz w:val="21"/>
                <w:szCs w:val="21"/>
              </w:rPr>
              <w:t xml:space="preserve">注：投标文件内提供身份证正反面扫描件、有效证书或证明扫描件、投标人为其缴纳的最新一期社保证明资料并加盖投标人公章，否则不得分。（同一人证书可以累计得分。）</w:t>
            </w:r>
            <w:r/>
          </w:p>
        </w:tc>
        <w:tc>
          <w:tcPr>
            <w:tcW w:w="525"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5</w:t>
            </w:r>
            <w:r/>
          </w:p>
        </w:tc>
      </w:tr>
      <w:tr>
        <w:trPr>
          <w:trHeight w:val="1900" w:hRule="exact"/>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229" w:type="dxa"/>
            <w:vAlign w:val="center"/>
            <w:textDirection w:val="lrTb"/>
            <w:noWrap w:val="false"/>
          </w:tcPr>
          <w:p>
            <w:pPr>
              <w:ind w:left="0"/>
              <w:rPr>
                <w:rFonts w:cs="Times New Roman" w:asciiTheme="minorEastAsia" w:hAnsiTheme="minorEastAsia" w:eastAsiaTheme="minorEastAsia"/>
                <w:bCs/>
                <w:sz w:val="21"/>
                <w:szCs w:val="22"/>
              </w:rPr>
            </w:pPr>
            <w:r>
              <w:rPr>
                <w:rFonts w:hint="eastAsia" w:cs="Times New Roman" w:asciiTheme="minorEastAsia" w:hAnsiTheme="minorEastAsia" w:eastAsiaTheme="minorEastAsia"/>
                <w:bCs/>
                <w:sz w:val="21"/>
                <w:szCs w:val="22"/>
              </w:rPr>
              <w:t xml:space="preserve">投标单位综合实力</w:t>
            </w:r>
            <w:r/>
          </w:p>
        </w:tc>
        <w:tc>
          <w:tcPr>
            <w:tcW w:w="7304" w:type="dxa"/>
            <w:vAlign w:val="center"/>
            <w:textDirection w:val="lrTb"/>
            <w:noWrap w:val="false"/>
          </w:tcPr>
          <w:p>
            <w:pPr>
              <w:ind w:left="0"/>
              <w:rPr>
                <w:rFonts w:cs="Times New Roman" w:asciiTheme="minorEastAsia" w:hAnsiTheme="minorEastAsia" w:eastAsiaTheme="minorEastAsia"/>
                <w:bCs/>
                <w:sz w:val="21"/>
                <w:szCs w:val="22"/>
              </w:rPr>
            </w:pPr>
            <w:r>
              <w:rPr>
                <w:rFonts w:hint="eastAsia" w:cs="Times New Roman" w:asciiTheme="minorEastAsia" w:hAnsiTheme="minorEastAsia" w:eastAsiaTheme="minorEastAsia"/>
                <w:bCs/>
                <w:sz w:val="21"/>
                <w:szCs w:val="22"/>
              </w:rPr>
              <w:t xml:space="preserve">投标单位（或所投产品生产厂家）具有质量管理体系认证证书、环境管理体系认证证书、职业健康安全管理体系认证证书、信息安全管理体系认证证书、信息技术服务管理体系认证证书的有一项得1分，最多得</w:t>
            </w:r>
            <w:r>
              <w:rPr>
                <w:rFonts w:cs="Times New Roman" w:asciiTheme="minorEastAsia" w:hAnsiTheme="minorEastAsia" w:eastAsiaTheme="minorEastAsia"/>
                <w:bCs/>
                <w:sz w:val="21"/>
                <w:szCs w:val="22"/>
              </w:rPr>
              <w:t xml:space="preserve">5</w:t>
            </w:r>
            <w:r>
              <w:rPr>
                <w:rFonts w:hint="eastAsia" w:cs="Times New Roman" w:asciiTheme="minorEastAsia" w:hAnsiTheme="minorEastAsia" w:eastAsiaTheme="minorEastAsia"/>
                <w:bCs/>
                <w:sz w:val="21"/>
                <w:szCs w:val="22"/>
              </w:rPr>
              <w:t xml:space="preserve">分。</w:t>
            </w:r>
            <w:r/>
          </w:p>
          <w:p>
            <w:pPr>
              <w:ind w:left="0"/>
              <w:rPr>
                <w:rFonts w:cs="Times New Roman" w:asciiTheme="minorEastAsia" w:hAnsiTheme="minorEastAsia" w:eastAsiaTheme="minorEastAsia"/>
                <w:b/>
                <w:bCs/>
                <w:sz w:val="21"/>
                <w:szCs w:val="22"/>
              </w:rPr>
            </w:pPr>
            <w:r>
              <w:rPr>
                <w:rFonts w:hint="eastAsia" w:cs="Times New Roman" w:asciiTheme="minorEastAsia" w:hAnsiTheme="minorEastAsia" w:eastAsiaTheme="minorEastAsia"/>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5</w:t>
            </w:r>
            <w:r/>
          </w:p>
        </w:tc>
      </w:tr>
      <w:tr>
        <w:trPr>
          <w:trHeight w:val="2511"/>
        </w:trPr>
        <w:tc>
          <w:tcPr>
            <w:tcW w:w="1178" w:type="dxa"/>
            <w:vAlign w:val="center"/>
            <w:vMerge w:val="continue"/>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r>
            <w:r/>
          </w:p>
        </w:tc>
        <w:tc>
          <w:tcPr>
            <w:tcW w:w="1229" w:type="dxa"/>
            <w:vAlign w:val="center"/>
            <w:textDirection w:val="lrTb"/>
            <w:noWrap w:val="false"/>
          </w:tcPr>
          <w:p>
            <w:pPr>
              <w:ind w:left="0"/>
              <w:rPr>
                <w:rFonts w:cs="Times New Roman" w:asciiTheme="minorEastAsia" w:hAnsiTheme="minorEastAsia" w:eastAsiaTheme="minorEastAsia"/>
                <w:bCs/>
                <w:sz w:val="21"/>
                <w:szCs w:val="22"/>
              </w:rPr>
            </w:pPr>
            <w:r>
              <w:rPr>
                <w:rFonts w:hint="eastAsia" w:cs="Times New Roman" w:asciiTheme="minorEastAsia" w:hAnsiTheme="minorEastAsia" w:eastAsiaTheme="minorEastAsia"/>
                <w:bCs/>
                <w:sz w:val="21"/>
                <w:szCs w:val="22"/>
              </w:rPr>
              <w:t xml:space="preserve">类似业绩</w:t>
            </w:r>
            <w:r/>
          </w:p>
        </w:tc>
        <w:tc>
          <w:tcPr>
            <w:tcW w:w="7304" w:type="dxa"/>
            <w:vAlign w:val="center"/>
            <w:textDirection w:val="lrTb"/>
            <w:noWrap w:val="false"/>
          </w:tcPr>
          <w:p>
            <w:pPr>
              <w:ind w:left="0"/>
              <w:rPr>
                <w:rFonts w:cs="Times New Roman" w:asciiTheme="minorEastAsia" w:hAnsiTheme="minorEastAsia" w:eastAsiaTheme="minorEastAsia"/>
                <w:bCs/>
                <w:sz w:val="21"/>
                <w:szCs w:val="22"/>
              </w:rPr>
            </w:pPr>
            <w:r>
              <w:rPr>
                <w:rFonts w:hint="eastAsia" w:cs="Times New Roman" w:asciiTheme="minorEastAsia" w:hAnsiTheme="minorEastAsia" w:eastAsiaTheme="minorEastAsia"/>
                <w:bCs/>
                <w:sz w:val="21"/>
                <w:szCs w:val="22"/>
              </w:rPr>
              <w:t xml:space="preserve">投标单位或所投产品生产厂家自202</w:t>
            </w:r>
            <w:r>
              <w:rPr>
                <w:rFonts w:cs="Times New Roman" w:asciiTheme="minorEastAsia" w:hAnsiTheme="minorEastAsia" w:eastAsiaTheme="minorEastAsia"/>
                <w:bCs/>
                <w:sz w:val="21"/>
                <w:szCs w:val="22"/>
              </w:rPr>
              <w:t xml:space="preserve">3</w:t>
            </w:r>
            <w:r>
              <w:rPr>
                <w:rFonts w:hint="eastAsia" w:cs="Times New Roman" w:asciiTheme="minorEastAsia" w:hAnsiTheme="minorEastAsia" w:eastAsiaTheme="minorEastAsia"/>
                <w:bCs/>
                <w:sz w:val="21"/>
                <w:szCs w:val="22"/>
              </w:rPr>
              <w:t xml:space="preserve">年1月1日起至今（以合同签订之日起为准）具有类似项目业绩的，每提供一个得2分，最高</w:t>
            </w:r>
            <w:r>
              <w:rPr>
                <w:rFonts w:cs="Times New Roman" w:asciiTheme="minorEastAsia" w:hAnsiTheme="minorEastAsia" w:eastAsiaTheme="minorEastAsia"/>
                <w:bCs/>
                <w:sz w:val="21"/>
                <w:szCs w:val="22"/>
              </w:rPr>
              <w:t xml:space="preserve">6</w:t>
            </w:r>
            <w:r>
              <w:rPr>
                <w:rFonts w:hint="eastAsia" w:cs="Times New Roman" w:asciiTheme="minorEastAsia" w:hAnsiTheme="minorEastAsia" w:eastAsiaTheme="minorEastAsia"/>
                <w:bCs/>
                <w:sz w:val="21"/>
                <w:szCs w:val="22"/>
              </w:rPr>
              <w:t xml:space="preserve">分。</w:t>
            </w:r>
            <w:r/>
          </w:p>
          <w:p>
            <w:pPr>
              <w:ind w:left="0"/>
              <w:rPr>
                <w:rFonts w:cs="Times New Roman" w:asciiTheme="minorEastAsia" w:hAnsiTheme="minorEastAsia" w:eastAsiaTheme="minorEastAsia"/>
                <w:b/>
                <w:bCs/>
                <w:sz w:val="21"/>
                <w:szCs w:val="22"/>
              </w:rPr>
            </w:pPr>
            <w:r>
              <w:rPr>
                <w:rFonts w:hint="eastAsia" w:cs="Times New Roman" w:asciiTheme="minorEastAsia" w:hAnsiTheme="minorEastAsia" w:eastAsiaTheme="minorEastAsia"/>
                <w:b/>
                <w:bCs/>
                <w:sz w:val="21"/>
                <w:szCs w:val="22"/>
              </w:rPr>
              <w:t xml:space="preserve">（注：投标文件中需提供合同复印件及对应合同任意一期发票复印件并加盖投标单位公章，不提供不得分。类似业绩日期认定：以签订合同日期为准）</w:t>
            </w:r>
            <w:r/>
          </w:p>
        </w:tc>
        <w:tc>
          <w:tcPr>
            <w:tcW w:w="525" w:type="dxa"/>
            <w:vAlign w:val="center"/>
            <w:textDirection w:val="lrTb"/>
            <w:noWrap w:val="false"/>
          </w:tcPr>
          <w:p>
            <w:pPr>
              <w:ind w:left="0"/>
              <w:rPr>
                <w:rFonts w:ascii="Times New Roman" w:hAnsi="Times New Roman" w:cs="Times New Roman"/>
                <w:bCs/>
                <w:sz w:val="21"/>
                <w:szCs w:val="22"/>
              </w:rPr>
            </w:pPr>
            <w:r>
              <w:rPr>
                <w:rFonts w:ascii="Times New Roman" w:hAnsi="Times New Roman" w:cs="Times New Roman"/>
                <w:bCs/>
                <w:sz w:val="21"/>
                <w:szCs w:val="22"/>
              </w:rPr>
              <w:t xml:space="preserve">6</w:t>
            </w:r>
            <w:r/>
          </w:p>
        </w:tc>
      </w:tr>
    </w:tbl>
    <w:p>
      <w:pPr>
        <w:pStyle w:val="879"/>
        <w:ind w:left="0" w:firstLine="0"/>
      </w:pPr>
      <w:r/>
      <w:r/>
    </w:p>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bookmarkStart w:id="132" w:name="_GoBack"/>
      <w:r/>
      <w:bookmarkEnd w:id="132"/>
      <w:r>
        <w:rPr>
          <w:rFonts w:hint="eastAsia" w:ascii="宋体" w:hAnsi="宋体"/>
          <w:sz w:val="21"/>
        </w:rPr>
        <w:t xml:space="preserve">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9"/>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9"/>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9"/>
                            <w:ind w:firstLine="0"/>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9"/>
                      <w:ind w:firstLine="0"/>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1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1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1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1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4"/>
  </w:num>
  <w:num w:numId="3">
    <w:abstractNumId w:val="3"/>
  </w:num>
  <w:num w:numId="4">
    <w:abstractNumId w:val="6"/>
  </w:num>
  <w:num w:numId="5">
    <w:abstractNumId w:val="1"/>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6"/>
    <w:link w:val="867"/>
    <w:uiPriority w:val="9"/>
    <w:rPr>
      <w:rFonts w:ascii="Arial" w:hAnsi="Arial" w:eastAsia="Arial" w:cs="Arial"/>
      <w:sz w:val="40"/>
      <w:szCs w:val="40"/>
    </w:rPr>
  </w:style>
  <w:style w:type="character" w:styleId="15">
    <w:name w:val="Heading 2 Char"/>
    <w:basedOn w:val="876"/>
    <w:link w:val="868"/>
    <w:uiPriority w:val="9"/>
    <w:rPr>
      <w:rFonts w:ascii="Arial" w:hAnsi="Arial" w:eastAsia="Arial" w:cs="Arial"/>
      <w:sz w:val="34"/>
    </w:rPr>
  </w:style>
  <w:style w:type="character" w:styleId="17">
    <w:name w:val="Heading 3 Char"/>
    <w:basedOn w:val="876"/>
    <w:link w:val="869"/>
    <w:uiPriority w:val="9"/>
    <w:rPr>
      <w:rFonts w:ascii="Arial" w:hAnsi="Arial" w:eastAsia="Arial" w:cs="Arial"/>
      <w:sz w:val="30"/>
      <w:szCs w:val="30"/>
    </w:rPr>
  </w:style>
  <w:style w:type="character" w:styleId="19">
    <w:name w:val="Heading 4 Char"/>
    <w:basedOn w:val="876"/>
    <w:link w:val="870"/>
    <w:uiPriority w:val="9"/>
    <w:rPr>
      <w:rFonts w:ascii="Arial" w:hAnsi="Arial" w:eastAsia="Arial" w:cs="Arial"/>
      <w:b/>
      <w:bCs/>
      <w:sz w:val="26"/>
      <w:szCs w:val="26"/>
    </w:rPr>
  </w:style>
  <w:style w:type="character" w:styleId="21">
    <w:name w:val="Heading 5 Char"/>
    <w:basedOn w:val="876"/>
    <w:link w:val="871"/>
    <w:uiPriority w:val="9"/>
    <w:rPr>
      <w:rFonts w:ascii="Arial" w:hAnsi="Arial" w:eastAsia="Arial" w:cs="Arial"/>
      <w:b/>
      <w:bCs/>
      <w:sz w:val="24"/>
      <w:szCs w:val="24"/>
    </w:rPr>
  </w:style>
  <w:style w:type="character" w:styleId="23">
    <w:name w:val="Heading 6 Char"/>
    <w:basedOn w:val="876"/>
    <w:link w:val="872"/>
    <w:uiPriority w:val="9"/>
    <w:rPr>
      <w:rFonts w:ascii="Arial" w:hAnsi="Arial" w:eastAsia="Arial" w:cs="Arial"/>
      <w:b/>
      <w:bCs/>
      <w:sz w:val="22"/>
      <w:szCs w:val="22"/>
    </w:rPr>
  </w:style>
  <w:style w:type="character" w:styleId="25">
    <w:name w:val="Heading 7 Char"/>
    <w:basedOn w:val="876"/>
    <w:link w:val="873"/>
    <w:uiPriority w:val="9"/>
    <w:rPr>
      <w:rFonts w:ascii="Arial" w:hAnsi="Arial" w:eastAsia="Arial" w:cs="Arial"/>
      <w:b/>
      <w:bCs/>
      <w:i/>
      <w:iCs/>
      <w:sz w:val="22"/>
      <w:szCs w:val="22"/>
    </w:rPr>
  </w:style>
  <w:style w:type="character" w:styleId="27">
    <w:name w:val="Heading 8 Char"/>
    <w:basedOn w:val="876"/>
    <w:link w:val="874"/>
    <w:uiPriority w:val="9"/>
    <w:rPr>
      <w:rFonts w:ascii="Arial" w:hAnsi="Arial" w:eastAsia="Arial" w:cs="Arial"/>
      <w:i/>
      <w:iCs/>
      <w:sz w:val="22"/>
      <w:szCs w:val="22"/>
    </w:rPr>
  </w:style>
  <w:style w:type="character" w:styleId="29">
    <w:name w:val="Heading 9 Char"/>
    <w:basedOn w:val="876"/>
    <w:link w:val="87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66"/>
    <w:next w:val="866"/>
    <w:link w:val="34"/>
    <w:uiPriority w:val="10"/>
    <w:qFormat/>
    <w:pPr>
      <w:contextualSpacing/>
      <w:spacing w:before="300" w:after="200"/>
    </w:pPr>
    <w:rPr>
      <w:sz w:val="48"/>
      <w:szCs w:val="48"/>
    </w:rPr>
  </w:style>
  <w:style w:type="character" w:styleId="34">
    <w:name w:val="Title Char"/>
    <w:basedOn w:val="876"/>
    <w:link w:val="33"/>
    <w:uiPriority w:val="10"/>
    <w:rPr>
      <w:sz w:val="48"/>
      <w:szCs w:val="48"/>
    </w:rPr>
  </w:style>
  <w:style w:type="character" w:styleId="36">
    <w:name w:val="Subtitle Char"/>
    <w:basedOn w:val="876"/>
    <w:link w:val="913"/>
    <w:uiPriority w:val="11"/>
    <w:rPr>
      <w:sz w:val="24"/>
      <w:szCs w:val="24"/>
    </w:rPr>
  </w:style>
  <w:style w:type="character" w:styleId="38">
    <w:name w:val="Quote Char"/>
    <w:link w:val="1118"/>
    <w:uiPriority w:val="29"/>
    <w:rPr>
      <w:i/>
    </w:rPr>
  </w:style>
  <w:style w:type="character" w:styleId="40">
    <w:name w:val="Intense Quote Char"/>
    <w:link w:val="1244"/>
    <w:uiPriority w:val="30"/>
    <w:rPr>
      <w:i/>
    </w:rPr>
  </w:style>
  <w:style w:type="character" w:styleId="42">
    <w:name w:val="Header Char"/>
    <w:basedOn w:val="876"/>
    <w:link w:val="911"/>
    <w:uiPriority w:val="99"/>
  </w:style>
  <w:style w:type="character" w:styleId="44">
    <w:name w:val="Footer Char"/>
    <w:basedOn w:val="876"/>
    <w:link w:val="909"/>
    <w:uiPriority w:val="99"/>
  </w:style>
  <w:style w:type="character" w:styleId="46">
    <w:name w:val="Caption Char"/>
    <w:basedOn w:val="886"/>
    <w:link w:val="909"/>
    <w:uiPriority w:val="99"/>
  </w:style>
  <w:style w:type="table" w:styleId="48">
    <w:name w:val="Table Grid Light"/>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16"/>
    <w:uiPriority w:val="99"/>
    <w:rPr>
      <w:sz w:val="18"/>
    </w:rPr>
  </w:style>
  <w:style w:type="character" w:styleId="178">
    <w:name w:val="Endnote Text Char"/>
    <w:link w:val="906"/>
    <w:uiPriority w:val="99"/>
    <w:rPr>
      <w:sz w:val="20"/>
    </w:rPr>
  </w:style>
  <w:style w:type="character" w:styleId="179">
    <w:name w:val="endnote reference"/>
    <w:basedOn w:val="876"/>
    <w:uiPriority w:val="99"/>
    <w:semiHidden/>
    <w:unhideWhenUsed/>
    <w:rPr>
      <w:vertAlign w:val="superscript"/>
    </w:rPr>
  </w:style>
  <w:style w:type="paragraph" w:styleId="189">
    <w:name w:val="TOC Heading"/>
    <w:uiPriority w:val="39"/>
    <w:unhideWhenUsed/>
  </w:style>
  <w:style w:type="paragraph" w:styleId="190">
    <w:name w:val="table of figures"/>
    <w:basedOn w:val="866"/>
    <w:next w:val="866"/>
    <w:uiPriority w:val="99"/>
    <w:unhideWhenUsed/>
    <w:pPr>
      <w:spacing w:after="0" w:afterAutospacing="0"/>
    </w:pPr>
  </w:style>
  <w:style w:type="paragraph" w:styleId="866" w:default="1">
    <w:name w:val="Normal"/>
    <w:next w:val="879"/>
    <w:qFormat/>
    <w:pPr>
      <w:ind w:left="1024"/>
      <w:jc w:val="both"/>
    </w:pPr>
    <w:rPr>
      <w:rFonts w:ascii="Calibri" w:hAnsi="Calibri"/>
    </w:rPr>
  </w:style>
  <w:style w:type="paragraph" w:styleId="867">
    <w:name w:val="Heading 1"/>
    <w:basedOn w:val="866"/>
    <w:next w:val="866"/>
    <w:qFormat/>
    <w:pPr>
      <w:ind w:left="432" w:firstLine="18"/>
      <w:spacing w:before="340" w:after="330" w:line="578" w:lineRule="auto"/>
      <w:outlineLvl w:val="0"/>
    </w:pPr>
  </w:style>
  <w:style w:type="paragraph" w:styleId="868">
    <w:name w:val="Heading 2"/>
    <w:basedOn w:val="866"/>
    <w:next w:val="866"/>
    <w:qFormat/>
    <w:pPr>
      <w:ind w:left="576" w:firstLine="24"/>
      <w:spacing w:before="260" w:after="260" w:line="416" w:lineRule="auto"/>
      <w:outlineLvl w:val="1"/>
    </w:pPr>
    <w:rPr>
      <w:rFonts w:ascii="Times New Roman" w:hAnsi="Times New Roman" w:cs="Times New Roman"/>
    </w:rPr>
  </w:style>
  <w:style w:type="paragraph" w:styleId="869">
    <w:name w:val="Heading 3"/>
    <w:basedOn w:val="866"/>
    <w:next w:val="880"/>
    <w:qFormat/>
    <w:pPr>
      <w:ind w:left="720"/>
      <w:spacing w:before="260" w:after="260" w:line="416" w:lineRule="auto"/>
      <w:outlineLvl w:val="2"/>
    </w:pPr>
    <w:rPr>
      <w:rFonts w:ascii="Times New Roman" w:hAnsi="Times New Roman" w:cs="Times New Roman"/>
    </w:rPr>
  </w:style>
  <w:style w:type="paragraph" w:styleId="870">
    <w:name w:val="Heading 4"/>
    <w:basedOn w:val="867"/>
    <w:next w:val="866"/>
    <w:qFormat/>
    <w:pPr>
      <w:ind w:left="864" w:firstLine="24"/>
      <w:spacing w:before="280" w:after="290" w:line="376" w:lineRule="auto"/>
      <w:outlineLvl w:val="3"/>
    </w:pPr>
    <w:rPr>
      <w:rFonts w:ascii="Times New Roman" w:hAnsi="Times New Roman" w:cs="Times New Roman"/>
    </w:rPr>
  </w:style>
  <w:style w:type="paragraph" w:styleId="871">
    <w:name w:val="Heading 5"/>
    <w:basedOn w:val="867"/>
    <w:next w:val="866"/>
    <w:qFormat/>
    <w:pPr>
      <w:ind w:left="1008"/>
      <w:spacing w:before="280" w:after="290" w:line="376" w:lineRule="auto"/>
      <w:outlineLvl w:val="4"/>
    </w:pPr>
    <w:rPr>
      <w:rFonts w:ascii="Times New Roman" w:hAnsi="Times New Roman" w:cs="Times New Roman"/>
    </w:rPr>
  </w:style>
  <w:style w:type="paragraph" w:styleId="872">
    <w:name w:val="Heading 6"/>
    <w:basedOn w:val="867"/>
    <w:next w:val="866"/>
    <w:qFormat/>
    <w:pPr>
      <w:ind w:left="1152" w:firstLine="20"/>
      <w:spacing w:before="240" w:after="64" w:line="320" w:lineRule="auto"/>
      <w:outlineLvl w:val="5"/>
    </w:pPr>
    <w:rPr>
      <w:rFonts w:ascii="Times New Roman" w:hAnsi="Times New Roman" w:cs="Times New Roman"/>
    </w:rPr>
  </w:style>
  <w:style w:type="paragraph" w:styleId="873">
    <w:name w:val="Heading 7"/>
    <w:basedOn w:val="867"/>
    <w:next w:val="866"/>
    <w:qFormat/>
    <w:pPr>
      <w:ind w:left="1296" w:firstLine="14"/>
      <w:spacing w:before="240" w:after="64" w:line="320" w:lineRule="auto"/>
      <w:outlineLvl w:val="6"/>
    </w:pPr>
    <w:rPr>
      <w:rFonts w:ascii="Times New Roman" w:hAnsi="Times New Roman" w:cs="Times New Roman"/>
    </w:rPr>
  </w:style>
  <w:style w:type="paragraph" w:styleId="874">
    <w:name w:val="Heading 8"/>
    <w:basedOn w:val="867"/>
    <w:next w:val="866"/>
    <w:qFormat/>
    <w:pPr>
      <w:ind w:left="1440"/>
      <w:spacing w:before="240" w:after="64" w:line="320" w:lineRule="auto"/>
      <w:outlineLvl w:val="7"/>
    </w:pPr>
    <w:rPr>
      <w:rFonts w:ascii="Times New Roman" w:hAnsi="Times New Roman" w:cs="Times New Roman"/>
    </w:rPr>
  </w:style>
  <w:style w:type="paragraph" w:styleId="875">
    <w:name w:val="Heading 9"/>
    <w:basedOn w:val="867"/>
    <w:next w:val="866"/>
    <w:qFormat/>
    <w:pPr>
      <w:ind w:left="1584" w:firstLine="22"/>
      <w:spacing w:before="240" w:after="64" w:line="320" w:lineRule="auto"/>
      <w:outlineLvl w:val="8"/>
    </w:pPr>
    <w:rPr>
      <w:rFonts w:ascii="Times New Roman" w:hAnsi="Times New Roman" w:cs="Times New Roman"/>
    </w:rPr>
  </w:style>
  <w:style w:type="character" w:styleId="876" w:default="1">
    <w:name w:val="Default Paragraph Font"/>
    <w:uiPriority w:val="1"/>
    <w:semiHidden/>
    <w:unhideWhenUsed/>
  </w:style>
  <w:style w:type="table" w:styleId="877" w:default="1">
    <w:name w:val="Normal Table"/>
    <w:uiPriority w:val="99"/>
    <w:semiHidden/>
    <w:unhideWhenUsed/>
    <w:tblPr>
      <w:tblInd w:w="0" w:type="dxa"/>
      <w:tblCellMar>
        <w:left w:w="108" w:type="dxa"/>
        <w:top w:w="0" w:type="dxa"/>
        <w:right w:w="108" w:type="dxa"/>
        <w:bottom w:w="0" w:type="dxa"/>
      </w:tblCellMar>
    </w:tblPr>
  </w:style>
  <w:style w:type="numbering" w:styleId="878" w:default="1">
    <w:name w:val="No List"/>
    <w:uiPriority w:val="99"/>
    <w:semiHidden/>
    <w:unhideWhenUsed/>
  </w:style>
  <w:style w:type="paragraph" w:styleId="879">
    <w:name w:val="Body Text Indent"/>
    <w:basedOn w:val="866"/>
    <w:next w:val="866"/>
    <w:qFormat/>
    <w:pPr>
      <w:ind w:left="420" w:firstLine="1188"/>
      <w:spacing w:line="360" w:lineRule="exact"/>
    </w:pPr>
    <w:rPr>
      <w:rFonts w:ascii="Times New Roman" w:hAnsi="Times New Roman" w:cs="Times New Roman"/>
    </w:rPr>
  </w:style>
  <w:style w:type="paragraph" w:styleId="880" w:customStyle="1">
    <w:name w:val="正文2"/>
    <w:basedOn w:val="866"/>
    <w:next w:val="866"/>
    <w:qFormat/>
    <w:pPr>
      <w:ind w:left="0" w:hanging="2155"/>
      <w:spacing w:line="360" w:lineRule="auto"/>
      <w:shd w:val="clear" w:color="auto" w:fill="ffffff"/>
    </w:pPr>
    <w:rPr>
      <w:rFonts w:ascii="宋体" w:hAnsi="宋体"/>
    </w:rPr>
  </w:style>
  <w:style w:type="paragraph" w:styleId="881">
    <w:name w:val="toc 7"/>
    <w:basedOn w:val="867"/>
    <w:next w:val="866"/>
    <w:qFormat/>
    <w:pPr>
      <w:ind w:left="1640" w:firstLine="3784"/>
      <w:spacing w:before="0" w:after="0" w:line="360" w:lineRule="auto"/>
    </w:pPr>
    <w:rPr>
      <w:rFonts w:ascii="Times New Roman" w:hAnsi="Times New Roman" w:cs="Times New Roman"/>
    </w:rPr>
  </w:style>
  <w:style w:type="paragraph" w:styleId="882">
    <w:name w:val="List Bullet 4"/>
    <w:basedOn w:val="867"/>
    <w:next w:val="883"/>
    <w:qFormat/>
    <w:pPr>
      <w:ind w:left="1620" w:firstLine="2652"/>
      <w:spacing w:before="0" w:after="0" w:line="360" w:lineRule="auto"/>
    </w:pPr>
    <w:rPr>
      <w:rFonts w:ascii="Times New Roman" w:hAnsi="Times New Roman" w:cs="Times New Roman"/>
    </w:rPr>
  </w:style>
  <w:style w:type="paragraph" w:styleId="883">
    <w:name w:val="List Bullet 2"/>
    <w:basedOn w:val="867"/>
    <w:next w:val="866"/>
    <w:qFormat/>
    <w:pPr>
      <w:ind w:left="900" w:firstLine="2652"/>
      <w:spacing w:before="0" w:after="0" w:line="360" w:lineRule="auto"/>
    </w:pPr>
    <w:rPr>
      <w:rFonts w:ascii="Times New Roman" w:hAnsi="Times New Roman" w:cs="Times New Roman"/>
    </w:rPr>
  </w:style>
  <w:style w:type="paragraph" w:styleId="884">
    <w:name w:val="List Number"/>
    <w:basedOn w:val="867"/>
    <w:next w:val="866"/>
    <w:qFormat/>
    <w:pPr>
      <w:ind w:left="454" w:firstLine="2788"/>
      <w:spacing w:before="0" w:after="0" w:line="240" w:lineRule="auto"/>
    </w:pPr>
    <w:rPr>
      <w:rFonts w:ascii="Times New Roman" w:hAnsi="Times New Roman" w:cs="Times New Roman"/>
    </w:rPr>
  </w:style>
  <w:style w:type="paragraph" w:styleId="885">
    <w:name w:val="Normal Indent"/>
    <w:basedOn w:val="866"/>
    <w:next w:val="866"/>
    <w:link w:val="935"/>
    <w:qFormat/>
    <w:pPr>
      <w:ind w:left="420" w:firstLine="4772"/>
    </w:pPr>
  </w:style>
  <w:style w:type="paragraph" w:styleId="886">
    <w:name w:val="Caption"/>
    <w:basedOn w:val="867"/>
    <w:next w:val="866"/>
    <w:qFormat/>
    <w:pPr>
      <w:ind w:left="200" w:firstLine="2248"/>
      <w:jc w:val="center"/>
      <w:spacing w:before="0" w:after="0" w:line="240" w:lineRule="auto"/>
    </w:pPr>
    <w:rPr>
      <w:rFonts w:ascii="Times New Roman" w:hAnsi="Times New Roman" w:cs="Times New Roman"/>
    </w:rPr>
  </w:style>
  <w:style w:type="paragraph" w:styleId="887">
    <w:name w:val="List Bullet"/>
    <w:basedOn w:val="867"/>
    <w:next w:val="866"/>
    <w:qFormat/>
    <w:pPr>
      <w:ind w:left="900" w:firstLine="2652"/>
      <w:spacing w:before="0" w:after="0" w:line="360" w:lineRule="auto"/>
    </w:pPr>
    <w:rPr>
      <w:rFonts w:ascii="Times New Roman" w:hAnsi="Times New Roman" w:cs="Times New Roman"/>
    </w:rPr>
  </w:style>
  <w:style w:type="paragraph" w:styleId="888">
    <w:name w:val="Document Map"/>
    <w:basedOn w:val="867"/>
    <w:next w:val="889"/>
    <w:qFormat/>
    <w:pPr>
      <w:ind w:left="0" w:firstLine="4"/>
      <w:spacing w:before="0" w:after="0" w:line="240" w:lineRule="auto"/>
      <w:shd w:val="clear" w:color="000000" w:fill="000080"/>
    </w:pPr>
    <w:rPr>
      <w:rFonts w:ascii="Times New Roman" w:hAnsi="Times New Roman" w:cs="Times New Roman"/>
    </w:rPr>
  </w:style>
  <w:style w:type="paragraph" w:styleId="889">
    <w:name w:val="annotation subject"/>
    <w:next w:val="866"/>
    <w:qFormat/>
    <w:pPr>
      <w:ind w:firstLine="4608"/>
      <w:spacing w:line="360" w:lineRule="auto"/>
    </w:pPr>
    <w:rPr>
      <w:rFonts w:ascii="Calibri" w:hAnsi="Calibri"/>
    </w:rPr>
  </w:style>
  <w:style w:type="paragraph" w:styleId="890">
    <w:name w:val="annotation text"/>
    <w:basedOn w:val="867"/>
    <w:next w:val="866"/>
    <w:qFormat/>
    <w:pPr>
      <w:ind w:left="0" w:firstLine="3584"/>
      <w:spacing w:before="0" w:after="0" w:line="360" w:lineRule="auto"/>
    </w:pPr>
    <w:rPr>
      <w:rFonts w:ascii="Times New Roman" w:hAnsi="Times New Roman" w:cs="Times New Roman"/>
    </w:rPr>
  </w:style>
  <w:style w:type="paragraph" w:styleId="891">
    <w:name w:val="Body Text 3"/>
    <w:basedOn w:val="867"/>
    <w:next w:val="866"/>
    <w:qFormat/>
    <w:pPr>
      <w:ind w:left="0" w:firstLine="2048"/>
      <w:spacing w:before="0" w:after="0" w:line="500" w:lineRule="exact"/>
    </w:pPr>
    <w:rPr>
      <w:rFonts w:ascii="Times New Roman" w:hAnsi="Times New Roman" w:cs="Times New Roman"/>
    </w:rPr>
  </w:style>
  <w:style w:type="paragraph" w:styleId="892">
    <w:name w:val="List Bullet 3"/>
    <w:basedOn w:val="867"/>
    <w:next w:val="866"/>
    <w:qFormat/>
    <w:pPr>
      <w:ind w:left="900" w:firstLine="2652"/>
      <w:spacing w:before="0" w:after="0" w:line="360" w:lineRule="auto"/>
    </w:pPr>
    <w:rPr>
      <w:rFonts w:ascii="Times New Roman" w:hAnsi="Times New Roman" w:cs="Times New Roman"/>
    </w:rPr>
  </w:style>
  <w:style w:type="paragraph" w:styleId="893">
    <w:name w:val="Body Text"/>
    <w:basedOn w:val="866"/>
    <w:next w:val="866"/>
    <w:qFormat/>
    <w:pPr>
      <w:ind w:left="0" w:firstLine="2560"/>
    </w:pPr>
    <w:rPr>
      <w:rFonts w:ascii="Times New Roman" w:hAnsi="Times New Roman" w:cs="Times New Roman"/>
    </w:rPr>
  </w:style>
  <w:style w:type="paragraph" w:styleId="894">
    <w:name w:val="List Number 3"/>
    <w:basedOn w:val="867"/>
    <w:next w:val="866"/>
    <w:qFormat/>
    <w:pPr>
      <w:ind w:left="420" w:firstLine="3584"/>
      <w:spacing w:before="0" w:after="0" w:line="240" w:lineRule="auto"/>
    </w:pPr>
    <w:rPr>
      <w:rFonts w:ascii="Times New Roman" w:hAnsi="Times New Roman" w:cs="Times New Roman"/>
    </w:rPr>
  </w:style>
  <w:style w:type="paragraph" w:styleId="895">
    <w:name w:val="List 2"/>
    <w:basedOn w:val="867"/>
    <w:next w:val="881"/>
    <w:qFormat/>
    <w:pPr>
      <w:ind w:left="100" w:firstLine="3640"/>
      <w:spacing w:before="0" w:after="0" w:line="240" w:lineRule="auto"/>
    </w:pPr>
    <w:rPr>
      <w:rFonts w:ascii="Times New Roman" w:hAnsi="Times New Roman" w:cs="Times New Roman"/>
    </w:rPr>
  </w:style>
  <w:style w:type="paragraph" w:styleId="896">
    <w:name w:val="Block Text"/>
    <w:basedOn w:val="867"/>
    <w:next w:val="866"/>
    <w:qFormat/>
    <w:pPr>
      <w:ind w:left="420" w:right="33" w:firstLine="2560"/>
      <w:spacing w:before="0" w:after="0" w:line="240" w:lineRule="auto"/>
    </w:pPr>
    <w:rPr>
      <w:rFonts w:ascii="Times New Roman" w:hAnsi="Times New Roman" w:cs="Times New Roman"/>
    </w:rPr>
  </w:style>
  <w:style w:type="paragraph" w:styleId="897">
    <w:name w:val="toc 5"/>
    <w:basedOn w:val="867"/>
    <w:next w:val="866"/>
    <w:qFormat/>
    <w:pPr>
      <w:ind w:left="1160" w:firstLine="3784"/>
      <w:spacing w:before="0" w:after="0" w:line="360" w:lineRule="auto"/>
    </w:pPr>
    <w:rPr>
      <w:rFonts w:ascii="Times New Roman" w:hAnsi="Times New Roman" w:cs="Times New Roman"/>
    </w:rPr>
  </w:style>
  <w:style w:type="paragraph" w:styleId="898">
    <w:name w:val="toc 3"/>
    <w:basedOn w:val="867"/>
    <w:next w:val="866"/>
    <w:qFormat/>
    <w:pPr>
      <w:ind w:left="0" w:firstLine="1024"/>
      <w:spacing w:before="0" w:after="0" w:line="360" w:lineRule="auto"/>
    </w:pPr>
    <w:rPr>
      <w:rFonts w:ascii="Times New Roman" w:hAnsi="Times New Roman" w:cs="Times New Roman"/>
    </w:rPr>
  </w:style>
  <w:style w:type="paragraph" w:styleId="899">
    <w:name w:val="Plain Text"/>
    <w:basedOn w:val="867"/>
    <w:next w:val="900"/>
    <w:qFormat/>
    <w:pPr>
      <w:ind w:left="0" w:firstLine="2048"/>
      <w:spacing w:before="0" w:after="0" w:line="240" w:lineRule="auto"/>
    </w:pPr>
    <w:rPr>
      <w:rFonts w:ascii="Times New Roman" w:hAnsi="Times New Roman" w:cs="Times New Roman"/>
    </w:rPr>
  </w:style>
  <w:style w:type="paragraph" w:styleId="900">
    <w:name w:val="toc 1"/>
    <w:basedOn w:val="867"/>
    <w:next w:val="866"/>
    <w:uiPriority w:val="39"/>
    <w:qFormat/>
    <w:pPr>
      <w:ind w:left="0" w:firstLine="4608"/>
      <w:spacing w:before="0" w:after="0" w:line="240" w:lineRule="auto"/>
    </w:pPr>
    <w:rPr>
      <w:rFonts w:ascii="Times New Roman" w:hAnsi="Times New Roman" w:cs="Times New Roman"/>
    </w:rPr>
  </w:style>
  <w:style w:type="paragraph" w:styleId="901">
    <w:name w:val="List Bullet 5"/>
    <w:basedOn w:val="867"/>
    <w:next w:val="902"/>
    <w:qFormat/>
    <w:pPr>
      <w:ind w:left="2040" w:firstLine="2560"/>
      <w:spacing w:before="0" w:after="0" w:line="360" w:lineRule="auto"/>
    </w:pPr>
    <w:rPr>
      <w:rFonts w:ascii="Times New Roman" w:hAnsi="Times New Roman" w:cs="Times New Roman"/>
    </w:rPr>
  </w:style>
  <w:style w:type="paragraph" w:styleId="902" w:customStyle="1">
    <w:name w:val="正文首行缩进1"/>
    <w:next w:val="894"/>
    <w:qFormat/>
    <w:pPr>
      <w:ind w:left="420" w:firstLine="2724"/>
      <w:spacing w:after="120" w:line="360" w:lineRule="auto"/>
    </w:pPr>
    <w:rPr>
      <w:rFonts w:ascii="Calibri" w:hAnsi="Calibri"/>
    </w:rPr>
  </w:style>
  <w:style w:type="paragraph" w:styleId="903">
    <w:name w:val="toc 8"/>
    <w:basedOn w:val="867"/>
    <w:next w:val="866"/>
    <w:qFormat/>
    <w:pPr>
      <w:ind w:left="1880" w:firstLine="3784"/>
      <w:spacing w:before="0" w:after="0" w:line="360" w:lineRule="auto"/>
    </w:pPr>
    <w:rPr>
      <w:rFonts w:ascii="Times New Roman" w:hAnsi="Times New Roman" w:cs="Times New Roman"/>
    </w:rPr>
  </w:style>
  <w:style w:type="paragraph" w:styleId="904">
    <w:name w:val="Date"/>
    <w:basedOn w:val="867"/>
    <w:next w:val="866"/>
    <w:qFormat/>
    <w:pPr>
      <w:ind w:left="0" w:firstLine="2560"/>
      <w:spacing w:before="0" w:after="0" w:line="240" w:lineRule="auto"/>
    </w:pPr>
    <w:rPr>
      <w:rFonts w:ascii="Times New Roman" w:hAnsi="Times New Roman" w:cs="Times New Roman"/>
    </w:rPr>
  </w:style>
  <w:style w:type="paragraph" w:styleId="905">
    <w:name w:val="Body Text Indent 2"/>
    <w:basedOn w:val="867"/>
    <w:next w:val="879"/>
    <w:qFormat/>
    <w:pPr>
      <w:ind w:left="481" w:firstLine="2784"/>
      <w:spacing w:before="0" w:after="0" w:line="400" w:lineRule="exact"/>
    </w:pPr>
    <w:rPr>
      <w:rFonts w:ascii="Times New Roman" w:hAnsi="Times New Roman" w:cs="Times New Roman"/>
    </w:rPr>
  </w:style>
  <w:style w:type="paragraph" w:styleId="906">
    <w:name w:val="endnote text"/>
    <w:basedOn w:val="867"/>
    <w:next w:val="907"/>
    <w:qFormat/>
    <w:pPr>
      <w:ind w:left="0" w:firstLine="2560"/>
      <w:spacing w:before="0" w:after="0" w:line="360" w:lineRule="auto"/>
    </w:pPr>
    <w:rPr>
      <w:rFonts w:ascii="Times New Roman" w:hAnsi="Times New Roman" w:cs="Times New Roman"/>
    </w:rPr>
  </w:style>
  <w:style w:type="paragraph" w:styleId="907" w:customStyle="1">
    <w:name w:val="Char11"/>
    <w:basedOn w:val="867"/>
    <w:next w:val="866"/>
    <w:qFormat/>
    <w:pPr>
      <w:ind w:left="0" w:firstLine="3584"/>
      <w:spacing w:before="0" w:after="0" w:line="240" w:lineRule="auto"/>
    </w:pPr>
    <w:rPr>
      <w:rFonts w:ascii="Times New Roman" w:hAnsi="Times New Roman" w:cs="Times New Roman"/>
    </w:rPr>
  </w:style>
  <w:style w:type="paragraph" w:styleId="908">
    <w:name w:val="Balloon Text"/>
    <w:basedOn w:val="867"/>
    <w:next w:val="884"/>
    <w:qFormat/>
    <w:pPr>
      <w:ind w:left="0" w:firstLine="2048"/>
      <w:spacing w:before="0" w:after="0" w:line="240" w:lineRule="auto"/>
    </w:pPr>
    <w:rPr>
      <w:rFonts w:ascii="Times New Roman" w:hAnsi="Times New Roman" w:cs="Times New Roman"/>
    </w:rPr>
  </w:style>
  <w:style w:type="paragraph" w:styleId="909">
    <w:name w:val="Footer"/>
    <w:basedOn w:val="866"/>
    <w:next w:val="910"/>
    <w:link w:val="936"/>
    <w:qFormat/>
    <w:pPr>
      <w:ind w:left="0" w:firstLine="3584"/>
    </w:pPr>
  </w:style>
  <w:style w:type="paragraph" w:styleId="910" w:customStyle="1">
    <w:name w:val="Char Char Char Char Char Char Char Char Char Char Char Char Char"/>
    <w:basedOn w:val="867"/>
    <w:next w:val="866"/>
    <w:qFormat/>
    <w:pPr>
      <w:ind w:left="0" w:firstLine="3584"/>
      <w:spacing w:before="0" w:after="160" w:line="240" w:lineRule="exact"/>
    </w:pPr>
    <w:rPr>
      <w:rFonts w:ascii="Times New Roman" w:hAnsi="Times New Roman" w:cs="Times New Roman"/>
    </w:rPr>
  </w:style>
  <w:style w:type="paragraph" w:styleId="911">
    <w:name w:val="Header"/>
    <w:basedOn w:val="867"/>
    <w:next w:val="904"/>
    <w:link w:val="937"/>
    <w:qFormat/>
    <w:pPr>
      <w:ind w:left="0" w:firstLine="3584"/>
      <w:jc w:val="center"/>
      <w:spacing w:before="0" w:after="0" w:line="240" w:lineRule="auto"/>
    </w:pPr>
  </w:style>
  <w:style w:type="paragraph" w:styleId="912">
    <w:name w:val="toc 4"/>
    <w:basedOn w:val="867"/>
    <w:next w:val="866"/>
    <w:qFormat/>
    <w:pPr>
      <w:ind w:left="1260" w:firstLine="1024"/>
      <w:spacing w:before="0" w:after="0" w:line="240" w:lineRule="auto"/>
    </w:pPr>
    <w:rPr>
      <w:rFonts w:ascii="Times New Roman" w:hAnsi="Times New Roman" w:cs="Times New Roman"/>
    </w:rPr>
  </w:style>
  <w:style w:type="paragraph" w:styleId="913">
    <w:name w:val="Subtitle"/>
    <w:next w:val="866"/>
    <w:qFormat/>
    <w:pPr>
      <w:ind w:left="1024"/>
      <w:jc w:val="center"/>
      <w:spacing w:after="60"/>
    </w:pPr>
    <w:rPr>
      <w:rFonts w:ascii="Calibri" w:hAnsi="Calibri"/>
    </w:rPr>
  </w:style>
  <w:style w:type="paragraph" w:styleId="914">
    <w:name w:val="List"/>
    <w:basedOn w:val="867"/>
    <w:next w:val="915"/>
    <w:qFormat/>
    <w:pPr>
      <w:ind w:left="200" w:firstLine="3640"/>
      <w:spacing w:before="0" w:after="0" w:line="240" w:lineRule="auto"/>
    </w:pPr>
    <w:rPr>
      <w:rFonts w:ascii="Times New Roman" w:hAnsi="Times New Roman" w:cs="Times New Roman"/>
    </w:rPr>
  </w:style>
  <w:style w:type="paragraph" w:styleId="915">
    <w:name w:val="Body Text First Indent"/>
    <w:next w:val="866"/>
    <w:qFormat/>
    <w:pPr>
      <w:ind w:left="420" w:firstLine="3748"/>
      <w:spacing w:after="120"/>
    </w:pPr>
    <w:rPr>
      <w:rFonts w:ascii="Calibri" w:hAnsi="Calibri"/>
    </w:rPr>
  </w:style>
  <w:style w:type="paragraph" w:styleId="916">
    <w:name w:val="footnote text"/>
    <w:basedOn w:val="867"/>
    <w:next w:val="896"/>
    <w:qFormat/>
    <w:pPr>
      <w:ind w:left="0" w:firstLine="3584"/>
      <w:spacing w:before="0" w:after="0" w:line="360" w:lineRule="auto"/>
    </w:pPr>
    <w:rPr>
      <w:rFonts w:ascii="Times New Roman" w:hAnsi="Times New Roman" w:cs="Times New Roman"/>
    </w:rPr>
  </w:style>
  <w:style w:type="paragraph" w:styleId="917">
    <w:name w:val="toc 6"/>
    <w:basedOn w:val="867"/>
    <w:next w:val="866"/>
    <w:qFormat/>
    <w:pPr>
      <w:ind w:left="1400" w:firstLine="3784"/>
      <w:spacing w:before="0" w:after="0" w:line="360" w:lineRule="auto"/>
    </w:pPr>
    <w:rPr>
      <w:rFonts w:ascii="Times New Roman" w:hAnsi="Times New Roman" w:cs="Times New Roman"/>
    </w:rPr>
  </w:style>
  <w:style w:type="paragraph" w:styleId="918">
    <w:name w:val="List 5"/>
    <w:basedOn w:val="867"/>
    <w:next w:val="893"/>
    <w:qFormat/>
    <w:pPr>
      <w:ind w:left="2100" w:firstLine="3676"/>
      <w:spacing w:before="0" w:after="0" w:line="240" w:lineRule="auto"/>
    </w:pPr>
    <w:rPr>
      <w:rFonts w:ascii="Times New Roman" w:hAnsi="Times New Roman" w:cs="Times New Roman"/>
    </w:rPr>
  </w:style>
  <w:style w:type="paragraph" w:styleId="919">
    <w:name w:val="Body Text Indent 3"/>
    <w:basedOn w:val="867"/>
    <w:next w:val="917"/>
    <w:qFormat/>
    <w:pPr>
      <w:ind w:left="480" w:firstLine="2784"/>
      <w:spacing w:before="0" w:after="0" w:line="400" w:lineRule="exact"/>
    </w:pPr>
    <w:rPr>
      <w:rFonts w:ascii="Times New Roman" w:hAnsi="Times New Roman" w:cs="Times New Roman"/>
    </w:rPr>
  </w:style>
  <w:style w:type="paragraph" w:styleId="920">
    <w:name w:val="toc 2"/>
    <w:basedOn w:val="867"/>
    <w:next w:val="866"/>
    <w:qFormat/>
    <w:pPr>
      <w:ind w:left="0" w:firstLine="1024"/>
      <w:spacing w:before="0" w:after="0" w:line="360" w:lineRule="auto"/>
    </w:pPr>
    <w:rPr>
      <w:rFonts w:ascii="Times New Roman" w:hAnsi="Times New Roman" w:cs="Times New Roman"/>
    </w:rPr>
  </w:style>
  <w:style w:type="paragraph" w:styleId="921">
    <w:name w:val="toc 9"/>
    <w:basedOn w:val="867"/>
    <w:next w:val="866"/>
    <w:qFormat/>
    <w:pPr>
      <w:ind w:left="2120" w:firstLine="3784"/>
      <w:spacing w:before="0" w:after="0" w:line="360" w:lineRule="auto"/>
    </w:pPr>
    <w:rPr>
      <w:rFonts w:ascii="Times New Roman" w:hAnsi="Times New Roman" w:cs="Times New Roman"/>
    </w:rPr>
  </w:style>
  <w:style w:type="paragraph" w:styleId="922">
    <w:name w:val="Body Text 2"/>
    <w:basedOn w:val="867"/>
    <w:next w:val="887"/>
    <w:qFormat/>
    <w:pPr>
      <w:ind w:left="0" w:firstLine="1024"/>
      <w:spacing w:before="0" w:after="120" w:line="480" w:lineRule="auto"/>
    </w:pPr>
    <w:rPr>
      <w:rFonts w:ascii="Times New Roman" w:hAnsi="Times New Roman" w:cs="Times New Roman"/>
    </w:rPr>
  </w:style>
  <w:style w:type="paragraph" w:styleId="923">
    <w:name w:val="HTML Preformatted"/>
    <w:basedOn w:val="867"/>
    <w:next w:val="886"/>
    <w:qFormat/>
    <w:pPr>
      <w:ind w:left="0" w:firstLine="2048"/>
      <w:spacing w:before="0" w:after="0" w:line="253" w:lineRule="atLeast"/>
    </w:pPr>
    <w:rPr>
      <w:rFonts w:ascii="Times New Roman" w:hAnsi="Times New Roman" w:cs="Times New Roman"/>
    </w:rPr>
  </w:style>
  <w:style w:type="paragraph" w:styleId="924">
    <w:name w:val="Normal (Web)"/>
    <w:basedOn w:val="866"/>
    <w:next w:val="895"/>
    <w:uiPriority w:val="99"/>
    <w:qFormat/>
    <w:pPr>
      <w:ind w:left="15" w:right="15" w:firstLine="4608"/>
      <w:spacing w:before="60" w:after="60" w:line="312" w:lineRule="auto"/>
    </w:pPr>
    <w:rPr>
      <w:rFonts w:ascii="Times New Roman" w:hAnsi="Times New Roman" w:cs="Times New Roman"/>
    </w:rPr>
  </w:style>
  <w:style w:type="paragraph" w:styleId="925">
    <w:name w:val="index 1"/>
    <w:basedOn w:val="867"/>
    <w:next w:val="866"/>
    <w:qFormat/>
    <w:pPr>
      <w:ind w:left="0" w:firstLine="3584"/>
      <w:spacing w:before="0" w:after="0" w:line="240" w:lineRule="auto"/>
    </w:pPr>
    <w:rPr>
      <w:rFonts w:ascii="Times New Roman" w:hAnsi="Times New Roman" w:cs="Times New Roman"/>
    </w:rPr>
  </w:style>
  <w:style w:type="paragraph" w:styleId="926">
    <w:name w:val="Body Text First Indent 2"/>
    <w:basedOn w:val="879"/>
    <w:unhideWhenUsed/>
    <w:qFormat/>
    <w:pPr>
      <w:ind w:firstLine="420"/>
    </w:pPr>
  </w:style>
  <w:style w:type="table" w:styleId="92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8">
    <w:name w:val="Strong"/>
    <w:uiPriority w:val="22"/>
    <w:qFormat/>
    <w:rPr>
      <w:rFonts w:ascii="Times New Roman" w:hAnsi="Times New Roman" w:eastAsia="宋体" w:cs="Times New Roman"/>
      <w:b/>
      <w:sz w:val="20"/>
    </w:rPr>
  </w:style>
  <w:style w:type="character" w:styleId="929">
    <w:name w:val="page number"/>
    <w:qFormat/>
    <w:rPr>
      <w:rFonts w:ascii="Times New Roman" w:hAnsi="Times New Roman" w:eastAsia="宋体" w:cs="Times New Roman"/>
      <w:sz w:val="20"/>
    </w:rPr>
  </w:style>
  <w:style w:type="character" w:styleId="930">
    <w:name w:val="FollowedHyperlink"/>
    <w:qFormat/>
    <w:rPr>
      <w:rFonts w:ascii="Times New Roman" w:hAnsi="Times New Roman" w:eastAsia="宋体" w:cs="Times New Roman"/>
      <w:color w:val="800080"/>
      <w:sz w:val="20"/>
      <w:u w:val="single"/>
    </w:rPr>
  </w:style>
  <w:style w:type="character" w:styleId="931">
    <w:name w:val="Emphasis"/>
    <w:uiPriority w:val="20"/>
    <w:qFormat/>
    <w:rPr>
      <w:rFonts w:ascii="Times New Roman" w:hAnsi="Times New Roman" w:eastAsia="宋体" w:cs="Times New Roman"/>
      <w:i/>
      <w:sz w:val="21"/>
    </w:rPr>
  </w:style>
  <w:style w:type="character" w:styleId="932">
    <w:name w:val="Hyperlink"/>
    <w:uiPriority w:val="99"/>
    <w:qFormat/>
    <w:rPr>
      <w:rFonts w:ascii="Times New Roman" w:hAnsi="Times New Roman" w:eastAsia="宋体" w:cs="Times New Roman"/>
      <w:color w:val="0000ff"/>
      <w:sz w:val="20"/>
      <w:u w:val="single"/>
    </w:rPr>
  </w:style>
  <w:style w:type="character" w:styleId="933">
    <w:name w:val="annotation reference"/>
    <w:qFormat/>
    <w:rPr>
      <w:rFonts w:ascii="Times New Roman" w:hAnsi="Times New Roman" w:eastAsia="宋体" w:cs="Times New Roman"/>
      <w:sz w:val="20"/>
    </w:rPr>
  </w:style>
  <w:style w:type="character" w:styleId="934">
    <w:name w:val="footnote reference"/>
    <w:qFormat/>
    <w:rPr>
      <w:rFonts w:ascii="Times New Roman" w:hAnsi="Times New Roman" w:eastAsia="宋体" w:cs="Times New Roman"/>
      <w:vertAlign w:val="superscript"/>
    </w:rPr>
  </w:style>
  <w:style w:type="character" w:styleId="935" w:customStyle="1">
    <w:name w:val="正文缩进 Char1"/>
    <w:link w:val="885"/>
    <w:qFormat/>
    <w:rPr>
      <w:rFonts w:ascii="Calibri" w:hAnsi="Calibri" w:eastAsia="宋体" w:cs="Times New Roman"/>
    </w:rPr>
  </w:style>
  <w:style w:type="character" w:styleId="936" w:customStyle="1">
    <w:name w:val="页脚 Char2"/>
    <w:link w:val="909"/>
    <w:qFormat/>
    <w:rPr>
      <w:rFonts w:ascii="Calibri" w:hAnsi="Calibri" w:eastAsia="宋体" w:cs="Times New Roman"/>
    </w:rPr>
  </w:style>
  <w:style w:type="character" w:styleId="937" w:customStyle="1">
    <w:name w:val="页眉 Char2"/>
    <w:link w:val="911"/>
    <w:qFormat/>
    <w:rPr>
      <w:rFonts w:ascii="Calibri" w:hAnsi="Calibri" w:eastAsia="宋体" w:cs="Times New Roman"/>
    </w:rPr>
  </w:style>
  <w:style w:type="character" w:styleId="938" w:customStyle="1">
    <w:name w:val="日期 Char"/>
    <w:qFormat/>
    <w:rPr>
      <w:rFonts w:ascii="Times New Roman" w:hAnsi="Times New Roman" w:eastAsia="宋体" w:cs="Times New Roman"/>
      <w:sz w:val="20"/>
    </w:rPr>
  </w:style>
  <w:style w:type="character" w:styleId="939" w:customStyle="1">
    <w:name w:val="批注引用1"/>
    <w:qFormat/>
    <w:rPr>
      <w:rFonts w:ascii="Times New Roman" w:hAnsi="Times New Roman" w:eastAsia="宋体" w:cs="Times New Roman"/>
      <w:sz w:val="20"/>
    </w:rPr>
  </w:style>
  <w:style w:type="character" w:styleId="940" w:customStyle="1">
    <w:name w:val="应答文本 Char Char"/>
    <w:qFormat/>
    <w:rPr>
      <w:rFonts w:ascii="Times New Roman" w:hAnsi="Times New Roman" w:eastAsia="宋体" w:cs="Times New Roman"/>
      <w:sz w:val="20"/>
    </w:rPr>
  </w:style>
  <w:style w:type="character" w:styleId="941" w:customStyle="1">
    <w:name w:val="图片0 Char Char"/>
    <w:qFormat/>
    <w:rPr>
      <w:rFonts w:ascii="Times New Roman" w:hAnsi="Times New Roman" w:eastAsia="宋体" w:cs="Times New Roman"/>
      <w:sz w:val="20"/>
    </w:rPr>
  </w:style>
  <w:style w:type="character" w:styleId="942" w:customStyle="1">
    <w:name w:val="尾注文本 Char"/>
    <w:qFormat/>
    <w:rPr>
      <w:rFonts w:ascii="Times New Roman" w:hAnsi="Times New Roman" w:eastAsia="宋体" w:cs="Times New Roman"/>
      <w:sz w:val="20"/>
    </w:rPr>
  </w:style>
  <w:style w:type="character" w:styleId="943" w:customStyle="1">
    <w:name w:val="文档结构图 字符"/>
    <w:qFormat/>
    <w:rPr>
      <w:rFonts w:ascii="Microsoft YaHei UI" w:hAnsi="Times New Roman" w:eastAsia="Microsoft YaHei UI" w:cs="Times New Roman"/>
      <w:sz w:val="18"/>
      <w:szCs w:val="18"/>
    </w:rPr>
  </w:style>
  <w:style w:type="character" w:styleId="944" w:customStyle="1">
    <w:name w:val="_Style 337"/>
    <w:qFormat/>
    <w:rPr>
      <w:rFonts w:ascii="Times New Roman" w:hAnsi="Times New Roman" w:eastAsia="宋体" w:cs="Times New Roman"/>
      <w:color w:val="auto"/>
      <w:sz w:val="21"/>
    </w:rPr>
  </w:style>
  <w:style w:type="character" w:styleId="945" w:customStyle="1">
    <w:name w:val="正文文本 字符"/>
    <w:qFormat/>
    <w:rPr>
      <w:rFonts w:ascii="Times New Roman" w:hAnsi="Times New Roman" w:eastAsia="宋体" w:cs="Times New Roman"/>
      <w:sz w:val="21"/>
    </w:rPr>
  </w:style>
  <w:style w:type="character" w:styleId="946" w:customStyle="1">
    <w:name w:val="批注文字 字符"/>
    <w:qFormat/>
    <w:rPr>
      <w:rFonts w:ascii="Times New Roman" w:hAnsi="Times New Roman" w:eastAsia="宋体" w:cs="Times New Roman"/>
      <w:sz w:val="20"/>
    </w:rPr>
  </w:style>
  <w:style w:type="character" w:styleId="947" w:customStyle="1">
    <w:name w:val="批注文字 Char1"/>
    <w:qFormat/>
    <w:rPr>
      <w:rFonts w:ascii="Times New Roman" w:hAnsi="Times New Roman" w:eastAsia="宋体" w:cs="Times New Roman"/>
      <w:sz w:val="20"/>
    </w:rPr>
  </w:style>
  <w:style w:type="character" w:styleId="948" w:customStyle="1">
    <w:name w:val="txt"/>
    <w:qFormat/>
    <w:rPr>
      <w:rFonts w:ascii="Times New Roman" w:hAnsi="Times New Roman" w:eastAsia="宋体" w:cs="Times New Roman"/>
      <w:sz w:val="20"/>
    </w:rPr>
  </w:style>
  <w:style w:type="character" w:styleId="949" w:customStyle="1">
    <w:name w:val="标书正文 Char"/>
    <w:qFormat/>
    <w:rPr>
      <w:rFonts w:ascii="Times New Roman" w:hAnsi="Times New Roman" w:eastAsia="宋体" w:cs="Times New Roman"/>
      <w:sz w:val="20"/>
    </w:rPr>
  </w:style>
  <w:style w:type="character" w:styleId="950" w:customStyle="1">
    <w:name w:val="font21"/>
    <w:qFormat/>
    <w:rPr>
      <w:rFonts w:hint="eastAsia" w:ascii="宋体" w:hAnsi="宋体" w:eastAsia="宋体" w:cs="宋体"/>
      <w:color w:val="ff0000"/>
      <w:sz w:val="24"/>
      <w:szCs w:val="24"/>
      <w:u w:val="none"/>
    </w:rPr>
  </w:style>
  <w:style w:type="character" w:styleId="951" w:customStyle="1">
    <w:name w:val="apple-converted-space"/>
    <w:qFormat/>
    <w:rPr>
      <w:rFonts w:ascii="Times New Roman" w:hAnsi="Times New Roman" w:eastAsia="宋体" w:cs="Times New Roman"/>
      <w:sz w:val="20"/>
    </w:rPr>
  </w:style>
  <w:style w:type="character" w:styleId="952" w:customStyle="1">
    <w:name w:val="纯文本 Char1"/>
    <w:qFormat/>
    <w:rPr>
      <w:rFonts w:ascii="Times New Roman" w:hAnsi="Times New Roman" w:eastAsia="宋体" w:cs="Times New Roman"/>
      <w:sz w:val="20"/>
    </w:rPr>
  </w:style>
  <w:style w:type="character" w:styleId="953" w:customStyle="1">
    <w:name w:val="para1"/>
    <w:qFormat/>
    <w:rPr>
      <w:rFonts w:ascii="Times New Roman" w:hAnsi="Times New Roman" w:eastAsia="宋体" w:cs="Times New Roman"/>
      <w:sz w:val="20"/>
    </w:rPr>
  </w:style>
  <w:style w:type="character" w:styleId="954" w:customStyle="1">
    <w:name w:val="HTML 预设格式 Char1"/>
    <w:qFormat/>
    <w:rPr>
      <w:rFonts w:ascii="Times New Roman" w:hAnsi="Times New Roman" w:eastAsia="宋体" w:cs="Times New Roman"/>
      <w:sz w:val="20"/>
    </w:rPr>
  </w:style>
  <w:style w:type="character" w:styleId="955" w:customStyle="1">
    <w:name w:val="批注文字 Char"/>
    <w:qFormat/>
    <w:rPr>
      <w:rFonts w:ascii="Times New Roman" w:hAnsi="Times New Roman" w:eastAsia="宋体" w:cs="Times New Roman"/>
      <w:sz w:val="20"/>
    </w:rPr>
  </w:style>
  <w:style w:type="character" w:styleId="956" w:customStyle="1">
    <w:name w:val="文档结构图 Char"/>
    <w:qFormat/>
    <w:rPr>
      <w:rFonts w:ascii="Times New Roman" w:hAnsi="Times New Roman" w:eastAsia="宋体" w:cs="Times New Roman"/>
      <w:sz w:val="20"/>
    </w:rPr>
  </w:style>
  <w:style w:type="character" w:styleId="957" w:customStyle="1">
    <w:name w:val="超级链接"/>
    <w:qFormat/>
    <w:rPr>
      <w:rFonts w:ascii="Times New Roman" w:hAnsi="Times New Roman" w:eastAsia="宋体" w:cs="Times New Roman"/>
      <w:color w:val="0000ff"/>
      <w:sz w:val="20"/>
      <w:u w:val="single"/>
    </w:rPr>
  </w:style>
  <w:style w:type="character" w:styleId="958" w:customStyle="1">
    <w:name w:val="p141"/>
    <w:qFormat/>
    <w:rPr>
      <w:rFonts w:ascii="Times New Roman" w:hAnsi="Times New Roman" w:eastAsia="宋体" w:cs="Times New Roman"/>
      <w:color w:val="000000"/>
      <w:sz w:val="20"/>
      <w:u w:val="none"/>
    </w:rPr>
  </w:style>
  <w:style w:type="character" w:styleId="959" w:customStyle="1">
    <w:name w:val="宏文本 Char"/>
    <w:qFormat/>
    <w:rPr>
      <w:rFonts w:ascii="Times New Roman" w:hAnsi="Times New Roman" w:eastAsia="宋体" w:cs="Times New Roman"/>
      <w:sz w:val="20"/>
    </w:rPr>
  </w:style>
  <w:style w:type="character" w:styleId="960" w:customStyle="1">
    <w:name w:val="_Style 313"/>
    <w:qFormat/>
    <w:rPr>
      <w:rFonts w:ascii="Times New Roman" w:hAnsi="Times New Roman" w:eastAsia="宋体" w:cs="Times New Roman"/>
      <w:b/>
      <w:i/>
      <w:sz w:val="21"/>
    </w:rPr>
  </w:style>
  <w:style w:type="character" w:styleId="961" w:customStyle="1">
    <w:name w:val="页脚 Char1"/>
    <w:qFormat/>
    <w:rPr>
      <w:rFonts w:ascii="Times New Roman" w:hAnsi="Times New Roman" w:eastAsia="宋体" w:cs="Times New Roman"/>
      <w:sz w:val="20"/>
    </w:rPr>
  </w:style>
  <w:style w:type="character" w:styleId="962" w:customStyle="1">
    <w:name w:val="页眉 Char"/>
    <w:qFormat/>
    <w:rPr>
      <w:rFonts w:ascii="Times New Roman" w:hAnsi="Times New Roman" w:eastAsia="宋体" w:cs="Times New Roman"/>
      <w:sz w:val="20"/>
    </w:rPr>
  </w:style>
  <w:style w:type="character" w:styleId="963" w:customStyle="1">
    <w:name w:val="标题 7 Char"/>
    <w:qFormat/>
    <w:rPr>
      <w:rFonts w:ascii="Times New Roman" w:hAnsi="Times New Roman" w:eastAsia="宋体" w:cs="Times New Roman"/>
      <w:b/>
      <w:sz w:val="20"/>
    </w:rPr>
  </w:style>
  <w:style w:type="character" w:styleId="964" w:customStyle="1">
    <w:name w:val="Char Char12"/>
    <w:qFormat/>
    <w:rPr>
      <w:rFonts w:ascii="Times New Roman" w:hAnsi="Times New Roman" w:eastAsia="宋体" w:cs="Times New Roman"/>
      <w:sz w:val="20"/>
    </w:rPr>
  </w:style>
  <w:style w:type="character" w:styleId="965" w:customStyle="1">
    <w:name w:val="标题 3 Char"/>
    <w:qFormat/>
    <w:rPr>
      <w:rFonts w:ascii="Times New Roman" w:hAnsi="Times New Roman" w:eastAsia="宋体" w:cs="Times New Roman"/>
      <w:b/>
      <w:sz w:val="20"/>
    </w:rPr>
  </w:style>
  <w:style w:type="character" w:styleId="966" w:customStyle="1">
    <w:name w:val="正文（首行缩进 2 字符） Char Char"/>
    <w:qFormat/>
    <w:rPr>
      <w:rFonts w:ascii="Times New Roman" w:hAnsi="Times New Roman" w:eastAsia="宋体" w:cs="Times New Roman"/>
      <w:sz w:val="20"/>
    </w:rPr>
  </w:style>
  <w:style w:type="character" w:styleId="967" w:customStyle="1">
    <w:name w:val="表格用 Char Char"/>
    <w:qFormat/>
    <w:rPr>
      <w:rFonts w:ascii="Times New Roman" w:hAnsi="Times New Roman" w:eastAsia="宋体" w:cs="Times New Roman"/>
      <w:sz w:val="20"/>
    </w:rPr>
  </w:style>
  <w:style w:type="character" w:styleId="968" w:customStyle="1">
    <w:name w:val="正文文本缩进 3 Char1"/>
    <w:qFormat/>
    <w:rPr>
      <w:rFonts w:ascii="Times New Roman" w:hAnsi="Times New Roman" w:eastAsia="宋体" w:cs="Times New Roman"/>
      <w:sz w:val="20"/>
    </w:rPr>
  </w:style>
  <w:style w:type="character" w:styleId="969" w:customStyle="1">
    <w:name w:val="正文缩进 Char"/>
    <w:qFormat/>
    <w:rPr>
      <w:rFonts w:ascii="Times New Roman" w:hAnsi="Times New Roman" w:eastAsia="宋体" w:cs="Times New Roman"/>
      <w:sz w:val="20"/>
    </w:rPr>
  </w:style>
  <w:style w:type="character" w:styleId="970" w:customStyle="1">
    <w:name w:val="批注框文本 Char1"/>
    <w:qFormat/>
    <w:rPr>
      <w:rFonts w:ascii="Times New Roman" w:hAnsi="Times New Roman" w:eastAsia="宋体" w:cs="Times New Roman"/>
      <w:sz w:val="20"/>
    </w:rPr>
  </w:style>
  <w:style w:type="character" w:styleId="971" w:customStyle="1">
    <w:name w:val="Char Char13"/>
    <w:qFormat/>
    <w:rPr>
      <w:rFonts w:ascii="Times New Roman" w:hAnsi="Times New Roman" w:eastAsia="宋体" w:cs="Times New Roman"/>
      <w:sz w:val="20"/>
    </w:rPr>
  </w:style>
  <w:style w:type="character" w:styleId="972" w:customStyle="1">
    <w:name w:val="样式2 Char"/>
    <w:qFormat/>
    <w:rPr>
      <w:rFonts w:ascii="Times New Roman" w:hAnsi="Times New Roman" w:eastAsia="宋体" w:cs="Times New Roman"/>
      <w:b/>
      <w:sz w:val="20"/>
    </w:rPr>
  </w:style>
  <w:style w:type="character" w:styleId="973" w:customStyle="1">
    <w:name w:val="页脚 Char"/>
    <w:qFormat/>
    <w:rPr>
      <w:rFonts w:ascii="Times New Roman" w:hAnsi="Times New Roman" w:eastAsia="宋体" w:cs="Times New Roman"/>
      <w:sz w:val="20"/>
    </w:rPr>
  </w:style>
  <w:style w:type="character" w:styleId="974" w:customStyle="1">
    <w:name w:val="标准文本 Char"/>
    <w:qFormat/>
    <w:rPr>
      <w:rFonts w:ascii="Times New Roman" w:hAnsi="Times New Roman" w:eastAsia="宋体" w:cs="Times New Roman"/>
      <w:sz w:val="20"/>
    </w:rPr>
  </w:style>
  <w:style w:type="character" w:styleId="975" w:customStyle="1">
    <w:name w:val="font01"/>
    <w:qFormat/>
    <w:rPr>
      <w:rFonts w:hint="eastAsia" w:ascii="宋体" w:hAnsi="宋体" w:eastAsia="宋体" w:cs="宋体"/>
      <w:color w:val="000000"/>
      <w:sz w:val="24"/>
      <w:szCs w:val="24"/>
      <w:u w:val="none"/>
    </w:rPr>
  </w:style>
  <w:style w:type="character" w:styleId="976" w:customStyle="1">
    <w:name w:val="标题 3 Char1"/>
    <w:qFormat/>
    <w:rPr>
      <w:rFonts w:ascii="Times New Roman" w:hAnsi="Times New Roman" w:eastAsia="宋体" w:cs="Times New Roman"/>
      <w:b/>
      <w:sz w:val="20"/>
      <w:u w:val="single"/>
    </w:rPr>
  </w:style>
  <w:style w:type="character" w:styleId="977" w:customStyle="1">
    <w:name w:val="表格 Char Char"/>
    <w:qFormat/>
    <w:rPr>
      <w:rFonts w:ascii="Times New Roman" w:hAnsi="Times New Roman" w:eastAsia="宋体" w:cs="Times New Roman"/>
      <w:sz w:val="20"/>
    </w:rPr>
  </w:style>
  <w:style w:type="character" w:styleId="978" w:customStyle="1">
    <w:name w:val="正文首行缩进 Char"/>
    <w:qFormat/>
    <w:rPr>
      <w:rFonts w:ascii="Times New Roman" w:hAnsi="Times New Roman" w:eastAsia="宋体" w:cs="Times New Roman"/>
      <w:sz w:val="20"/>
    </w:rPr>
  </w:style>
  <w:style w:type="character" w:styleId="979" w:customStyle="1">
    <w:name w:val="标题 9 Char"/>
    <w:qFormat/>
    <w:rPr>
      <w:rFonts w:ascii="Times New Roman" w:hAnsi="Times New Roman" w:eastAsia="宋体" w:cs="Times New Roman"/>
      <w:sz w:val="20"/>
    </w:rPr>
  </w:style>
  <w:style w:type="character" w:styleId="980" w:customStyle="1">
    <w:name w:val="lh151"/>
    <w:qFormat/>
    <w:rPr>
      <w:rFonts w:ascii="Times New Roman" w:hAnsi="Times New Roman" w:eastAsia="宋体" w:cs="Times New Roman"/>
      <w:color w:val="666666"/>
      <w:sz w:val="20"/>
    </w:rPr>
  </w:style>
  <w:style w:type="character" w:styleId="981" w:customStyle="1">
    <w:name w:val="日期 Char1"/>
    <w:qFormat/>
    <w:rPr>
      <w:rFonts w:ascii="Times New Roman" w:hAnsi="Times New Roman" w:eastAsia="宋体" w:cs="Times New Roman"/>
      <w:sz w:val="20"/>
    </w:rPr>
  </w:style>
  <w:style w:type="character" w:styleId="982" w:customStyle="1">
    <w:name w:val="图片 Char Char"/>
    <w:qFormat/>
    <w:rPr>
      <w:rFonts w:ascii="Times New Roman" w:hAnsi="Times New Roman" w:eastAsia="宋体" w:cs="Times New Roman"/>
      <w:sz w:val="20"/>
    </w:rPr>
  </w:style>
  <w:style w:type="character" w:styleId="983" w:customStyle="1">
    <w:name w:val="批注框文本 字符"/>
    <w:qFormat/>
    <w:rPr>
      <w:rFonts w:ascii="Times New Roman" w:hAnsi="Times New Roman" w:eastAsia="宋体" w:cs="Times New Roman"/>
      <w:sz w:val="20"/>
    </w:rPr>
  </w:style>
  <w:style w:type="character" w:styleId="984" w:customStyle="1">
    <w:name w:val="HTML 预设格式 Char"/>
    <w:qFormat/>
    <w:rPr>
      <w:rFonts w:ascii="Times New Roman" w:hAnsi="Times New Roman" w:eastAsia="宋体" w:cs="Times New Roman"/>
      <w:sz w:val="20"/>
    </w:rPr>
  </w:style>
  <w:style w:type="character" w:styleId="985" w:customStyle="1">
    <w:name w:val="列出段落 Char"/>
    <w:qFormat/>
    <w:rPr>
      <w:rFonts w:ascii="Times New Roman" w:hAnsi="Times New Roman" w:eastAsia="宋体" w:cs="Times New Roman"/>
      <w:sz w:val="20"/>
    </w:rPr>
  </w:style>
  <w:style w:type="character" w:styleId="986" w:customStyle="1">
    <w:name w:val="标题 5 Char"/>
    <w:qFormat/>
    <w:rPr>
      <w:rFonts w:ascii="Times New Roman" w:hAnsi="Times New Roman" w:eastAsia="宋体" w:cs="Times New Roman"/>
      <w:b/>
      <w:sz w:val="20"/>
    </w:rPr>
  </w:style>
  <w:style w:type="character" w:styleId="987" w:customStyle="1">
    <w:name w:val="链接"/>
    <w:qFormat/>
    <w:rPr>
      <w:rFonts w:ascii="Times New Roman" w:hAnsi="Times New Roman" w:eastAsia="宋体" w:cs="Times New Roman"/>
      <w:color w:val="0000ff"/>
      <w:sz w:val="20"/>
      <w:u w:val="single"/>
    </w:rPr>
  </w:style>
  <w:style w:type="character" w:styleId="988" w:customStyle="1">
    <w:name w:val="18h1"/>
    <w:qFormat/>
    <w:rPr>
      <w:rFonts w:ascii="Times New Roman" w:hAnsi="Times New Roman" w:eastAsia="宋体" w:cs="Times New Roman"/>
      <w:color w:val="3b3b3b"/>
      <w:sz w:val="20"/>
    </w:rPr>
  </w:style>
  <w:style w:type="character" w:styleId="989" w:customStyle="1">
    <w:name w:val="表格文字（两侧对齐） Char Char"/>
    <w:qFormat/>
    <w:rPr>
      <w:rFonts w:ascii="Times New Roman" w:hAnsi="Times New Roman" w:eastAsia="宋体" w:cs="Times New Roman"/>
      <w:sz w:val="20"/>
    </w:rPr>
  </w:style>
  <w:style w:type="character" w:styleId="990" w:customStyle="1">
    <w:name w:val="正文文本缩进 2 Char"/>
    <w:qFormat/>
    <w:rPr>
      <w:rFonts w:ascii="Times New Roman" w:hAnsi="Times New Roman" w:eastAsia="宋体" w:cs="Times New Roman"/>
      <w:sz w:val="20"/>
    </w:rPr>
  </w:style>
  <w:style w:type="character" w:styleId="991" w:customStyle="1">
    <w:name w:val="Char Char14"/>
    <w:qFormat/>
    <w:rPr>
      <w:rFonts w:ascii="Times New Roman" w:hAnsi="Times New Roman" w:eastAsia="宋体" w:cs="Times New Roman"/>
      <w:sz w:val="20"/>
    </w:rPr>
  </w:style>
  <w:style w:type="character" w:styleId="992" w:customStyle="1">
    <w:name w:val="标题 1 Char1"/>
    <w:qFormat/>
    <w:rPr>
      <w:rFonts w:ascii="Times New Roman" w:hAnsi="Times New Roman" w:eastAsia="宋体" w:cs="Times New Roman"/>
      <w:b/>
      <w:sz w:val="20"/>
    </w:rPr>
  </w:style>
  <w:style w:type="character" w:styleId="993" w:customStyle="1">
    <w:name w:val="批注框文本 Char"/>
    <w:qFormat/>
    <w:rPr>
      <w:rFonts w:ascii="Times New Roman" w:hAnsi="Times New Roman" w:eastAsia="宋体" w:cs="Times New Roman"/>
      <w:sz w:val="20"/>
    </w:rPr>
  </w:style>
  <w:style w:type="character" w:styleId="994" w:customStyle="1">
    <w:name w:val="apple-style-span"/>
    <w:qFormat/>
    <w:rPr>
      <w:rFonts w:ascii="Times New Roman" w:hAnsi="Times New Roman" w:eastAsia="宋体" w:cs="Times New Roman"/>
      <w:sz w:val="20"/>
    </w:rPr>
  </w:style>
  <w:style w:type="character" w:styleId="995" w:customStyle="1">
    <w:name w:val="插图 Char Char"/>
    <w:qFormat/>
    <w:rPr>
      <w:rFonts w:ascii="Times New Roman" w:hAnsi="Times New Roman" w:eastAsia="宋体" w:cs="Times New Roman"/>
      <w:sz w:val="20"/>
    </w:rPr>
  </w:style>
  <w:style w:type="character" w:styleId="996" w:customStyle="1">
    <w:name w:val="标题 2 Char1"/>
    <w:qFormat/>
    <w:rPr>
      <w:rFonts w:ascii="Times New Roman" w:hAnsi="Times New Roman" w:eastAsia="宋体" w:cs="Times New Roman"/>
      <w:b/>
      <w:sz w:val="20"/>
    </w:rPr>
  </w:style>
  <w:style w:type="character" w:styleId="997" w:customStyle="1">
    <w:name w:val="_Style 332"/>
    <w:qFormat/>
    <w:rPr>
      <w:rFonts w:ascii="Times New Roman" w:hAnsi="Times New Roman" w:eastAsia="宋体" w:cs="Times New Roman"/>
      <w:i/>
      <w:color w:val="auto"/>
      <w:sz w:val="21"/>
    </w:rPr>
  </w:style>
  <w:style w:type="character" w:styleId="998" w:customStyle="1">
    <w:name w:val="正文文本 3 Char1"/>
    <w:qFormat/>
    <w:rPr>
      <w:rFonts w:ascii="Times New Roman" w:hAnsi="Times New Roman" w:eastAsia="宋体" w:cs="Times New Roman"/>
      <w:sz w:val="20"/>
    </w:rPr>
  </w:style>
  <w:style w:type="character" w:styleId="999" w:customStyle="1">
    <w:name w:val="标题 5 Char1"/>
    <w:qFormat/>
    <w:rPr>
      <w:rFonts w:ascii="Times New Roman" w:hAnsi="Times New Roman" w:eastAsia="宋体" w:cs="Times New Roman"/>
      <w:b/>
      <w:sz w:val="20"/>
    </w:rPr>
  </w:style>
  <w:style w:type="character" w:styleId="1000" w:customStyle="1">
    <w:name w:val="批注主题 Char"/>
    <w:qFormat/>
    <w:rPr>
      <w:rFonts w:ascii="Times New Roman" w:hAnsi="Times New Roman" w:eastAsia="宋体" w:cs="Times New Roman"/>
      <w:b/>
      <w:sz w:val="20"/>
    </w:rPr>
  </w:style>
  <w:style w:type="character" w:styleId="1001" w:customStyle="1">
    <w:name w:val="标题 1 Char"/>
    <w:qFormat/>
    <w:rPr>
      <w:rFonts w:ascii="Times New Roman" w:hAnsi="Times New Roman" w:eastAsia="宋体" w:cs="Times New Roman"/>
      <w:b/>
      <w:sz w:val="20"/>
    </w:rPr>
  </w:style>
  <w:style w:type="character" w:styleId="1002" w:customStyle="1">
    <w:name w:val="正文文本 2 Char1"/>
    <w:qFormat/>
    <w:rPr>
      <w:rFonts w:ascii="Times New Roman" w:hAnsi="Times New Roman" w:eastAsia="宋体" w:cs="Times New Roman"/>
      <w:sz w:val="20"/>
    </w:rPr>
  </w:style>
  <w:style w:type="character" w:styleId="1003" w:customStyle="1">
    <w:name w:val="标题 4 Char1"/>
    <w:qFormat/>
    <w:rPr>
      <w:rFonts w:ascii="Times New Roman" w:hAnsi="Times New Roman" w:eastAsia="宋体" w:cs="Times New Roman"/>
      <w:b/>
      <w:sz w:val="20"/>
    </w:rPr>
  </w:style>
  <w:style w:type="character" w:styleId="1004" w:customStyle="1">
    <w:name w:val="正文文本 2 Char"/>
    <w:qFormat/>
    <w:rPr>
      <w:rFonts w:ascii="Times New Roman" w:hAnsi="Times New Roman" w:eastAsia="宋体" w:cs="Times New Roman"/>
      <w:sz w:val="20"/>
    </w:rPr>
  </w:style>
  <w:style w:type="character" w:styleId="1005" w:customStyle="1">
    <w:name w:val="_Style 376"/>
    <w:qFormat/>
    <w:rPr>
      <w:rFonts w:ascii="Times New Roman" w:hAnsi="Times New Roman" w:eastAsia="宋体" w:cs="Times New Roman"/>
      <w:b/>
      <w:color w:val="auto"/>
      <w:sz w:val="21"/>
    </w:rPr>
  </w:style>
  <w:style w:type="character" w:styleId="1006" w:customStyle="1">
    <w:name w:val="062"/>
    <w:qFormat/>
    <w:rPr>
      <w:rFonts w:ascii="Times New Roman" w:hAnsi="Times New Roman" w:eastAsia="宋体" w:cs="Times New Roman"/>
      <w:b/>
      <w:sz w:val="20"/>
    </w:rPr>
  </w:style>
  <w:style w:type="character" w:styleId="1007" w:customStyle="1">
    <w:name w:val="正文文本 Char1"/>
    <w:qFormat/>
    <w:rPr>
      <w:rFonts w:ascii="Times New Roman" w:hAnsi="Times New Roman" w:eastAsia="宋体" w:cs="Times New Roman"/>
      <w:sz w:val="20"/>
    </w:rPr>
  </w:style>
  <w:style w:type="character" w:styleId="1008" w:customStyle="1">
    <w:name w:val="题注 Char"/>
    <w:qFormat/>
    <w:rPr>
      <w:rFonts w:ascii="Times New Roman" w:hAnsi="Times New Roman" w:eastAsia="宋体" w:cs="Times New Roman"/>
      <w:sz w:val="20"/>
    </w:rPr>
  </w:style>
  <w:style w:type="character" w:styleId="1009" w:customStyle="1">
    <w:name w:val="脚注文本 Char"/>
    <w:qFormat/>
    <w:rPr>
      <w:rFonts w:ascii="Times New Roman" w:hAnsi="Times New Roman" w:eastAsia="宋体" w:cs="Times New Roman"/>
      <w:sz w:val="20"/>
    </w:rPr>
  </w:style>
  <w:style w:type="character" w:styleId="1010" w:customStyle="1">
    <w:name w:val="_Style 336"/>
    <w:qFormat/>
    <w:rPr>
      <w:rFonts w:ascii="Times New Roman" w:hAnsi="Times New Roman" w:eastAsia="宋体" w:cs="Times New Roman"/>
      <w:i/>
      <w:color w:val="auto"/>
      <w:sz w:val="21"/>
    </w:rPr>
  </w:style>
  <w:style w:type="character" w:styleId="1011" w:customStyle="1">
    <w:name w:val="表格 Char"/>
    <w:qFormat/>
    <w:rPr>
      <w:rFonts w:ascii="Times New Roman" w:hAnsi="Times New Roman" w:eastAsia="宋体" w:cs="Times New Roman"/>
      <w:color w:val="000000"/>
      <w:sz w:val="20"/>
    </w:rPr>
  </w:style>
  <w:style w:type="character" w:styleId="1012" w:customStyle="1">
    <w:name w:val="批注主题 字符"/>
    <w:qFormat/>
    <w:rPr>
      <w:rFonts w:ascii="Times New Roman" w:hAnsi="Times New Roman" w:eastAsia="宋体" w:cs="Times New Roman"/>
      <w:b/>
      <w:sz w:val="20"/>
    </w:rPr>
  </w:style>
  <w:style w:type="character" w:styleId="1013" w:customStyle="1">
    <w:name w:val="图注 Char Char"/>
    <w:qFormat/>
    <w:rPr>
      <w:rFonts w:ascii="Times New Roman" w:hAnsi="Times New Roman" w:eastAsia="宋体" w:cs="Times New Roman"/>
      <w:sz w:val="20"/>
    </w:rPr>
  </w:style>
  <w:style w:type="character" w:styleId="1014" w:customStyle="1">
    <w:name w:val="页码1"/>
    <w:qFormat/>
    <w:rPr>
      <w:rFonts w:ascii="Times New Roman" w:hAnsi="Times New Roman" w:eastAsia="宋体" w:cs="Times New Roman"/>
      <w:sz w:val="20"/>
    </w:rPr>
  </w:style>
  <w:style w:type="character" w:styleId="1015" w:customStyle="1">
    <w:name w:val="列表框1 Char Char"/>
    <w:qFormat/>
    <w:rPr>
      <w:rFonts w:ascii="Times New Roman" w:hAnsi="Times New Roman" w:eastAsia="宋体" w:cs="Times New Roman"/>
      <w:sz w:val="20"/>
    </w:rPr>
  </w:style>
  <w:style w:type="character" w:styleId="1016" w:customStyle="1">
    <w:name w:val="1ji Char"/>
    <w:qFormat/>
    <w:rPr>
      <w:rFonts w:ascii="Times New Roman" w:hAnsi="Times New Roman" w:eastAsia="宋体" w:cs="Times New Roman"/>
      <w:b/>
      <w:sz w:val="20"/>
    </w:rPr>
  </w:style>
  <w:style w:type="character" w:styleId="1017" w:customStyle="1">
    <w:name w:val="正文文本缩进 Char"/>
    <w:qFormat/>
    <w:rPr>
      <w:rFonts w:ascii="Times New Roman" w:hAnsi="Times New Roman" w:eastAsia="宋体" w:cs="Times New Roman"/>
      <w:sz w:val="20"/>
    </w:rPr>
  </w:style>
  <w:style w:type="character" w:styleId="1018" w:customStyle="1">
    <w:name w:val="标准文本 Char Char"/>
    <w:qFormat/>
    <w:rPr>
      <w:rFonts w:ascii="Times New Roman" w:hAnsi="Times New Roman" w:eastAsia="宋体" w:cs="Times New Roman"/>
      <w:sz w:val="20"/>
    </w:rPr>
  </w:style>
  <w:style w:type="character" w:styleId="1019" w:customStyle="1">
    <w:name w:val="表格用 Char"/>
    <w:qFormat/>
    <w:rPr>
      <w:rFonts w:ascii="Times New Roman" w:hAnsi="Times New Roman" w:eastAsia="宋体" w:cs="Times New Roman"/>
      <w:color w:val="000000"/>
      <w:sz w:val="20"/>
    </w:rPr>
  </w:style>
  <w:style w:type="character" w:styleId="1020" w:customStyle="1">
    <w:name w:val="标题 7 Char1"/>
    <w:qFormat/>
    <w:rPr>
      <w:rFonts w:ascii="Times New Roman" w:hAnsi="Times New Roman" w:eastAsia="宋体" w:cs="Times New Roman"/>
      <w:b/>
      <w:sz w:val="20"/>
    </w:rPr>
  </w:style>
  <w:style w:type="character" w:styleId="1021" w:customStyle="1">
    <w:name w:val="H 3 Char"/>
    <w:qFormat/>
    <w:rPr>
      <w:rFonts w:ascii="Times New Roman" w:hAnsi="Times New Roman" w:eastAsia="宋体" w:cs="Times New Roman"/>
      <w:b/>
      <w:sz w:val="20"/>
    </w:rPr>
  </w:style>
  <w:style w:type="character" w:styleId="1022" w:customStyle="1">
    <w:name w:val="正文文本缩进 3 字符"/>
    <w:qFormat/>
    <w:rPr>
      <w:rFonts w:ascii="Times New Roman" w:hAnsi="Times New Roman" w:eastAsia="宋体" w:cs="Times New Roman"/>
      <w:sz w:val="16"/>
      <w:szCs w:val="16"/>
    </w:rPr>
  </w:style>
  <w:style w:type="character" w:styleId="1023" w:customStyle="1">
    <w:name w:val="标题 Char"/>
    <w:qFormat/>
    <w:rPr>
      <w:rFonts w:ascii="Times New Roman" w:hAnsi="Times New Roman" w:eastAsia="宋体" w:cs="Times New Roman"/>
      <w:b/>
      <w:sz w:val="20"/>
    </w:rPr>
  </w:style>
  <w:style w:type="character" w:styleId="1024" w:customStyle="1">
    <w:name w:val="H 4 Char"/>
    <w:qFormat/>
    <w:rPr>
      <w:rFonts w:ascii="Times New Roman" w:hAnsi="Times New Roman" w:eastAsia="宋体" w:cs="Times New Roman"/>
      <w:b/>
      <w:sz w:val="20"/>
    </w:rPr>
  </w:style>
  <w:style w:type="character" w:styleId="1025" w:customStyle="1">
    <w:name w:val="批注主题 Char1"/>
    <w:qFormat/>
    <w:rPr>
      <w:rFonts w:ascii="Times New Roman" w:hAnsi="Times New Roman" w:eastAsia="宋体" w:cs="Times New Roman"/>
      <w:b/>
      <w:sz w:val="20"/>
    </w:rPr>
  </w:style>
  <w:style w:type="character" w:styleId="1026" w:customStyle="1">
    <w:name w:val="正文文本缩进 Char1"/>
    <w:qFormat/>
    <w:rPr>
      <w:rFonts w:ascii="Times New Roman" w:hAnsi="Times New Roman" w:eastAsia="宋体" w:cs="Times New Roman"/>
      <w:sz w:val="20"/>
    </w:rPr>
  </w:style>
  <w:style w:type="character" w:styleId="1027" w:customStyle="1">
    <w:name w:val="正文文本 3 Char"/>
    <w:qFormat/>
    <w:rPr>
      <w:rFonts w:ascii="Times New Roman" w:hAnsi="Times New Roman" w:eastAsia="宋体" w:cs="Times New Roman"/>
      <w:sz w:val="20"/>
    </w:rPr>
  </w:style>
  <w:style w:type="character" w:styleId="1028" w:customStyle="1">
    <w:name w:val="正文首行缩进 2 Char"/>
    <w:qFormat/>
    <w:rPr>
      <w:rFonts w:ascii="Times New Roman" w:hAnsi="Times New Roman" w:eastAsia="宋体" w:cs="Times New Roman"/>
      <w:sz w:val="20"/>
    </w:rPr>
  </w:style>
  <w:style w:type="character" w:styleId="1029" w:customStyle="1">
    <w:name w:val="页眉 Char1"/>
    <w:qFormat/>
    <w:rPr>
      <w:rFonts w:ascii="Times New Roman" w:hAnsi="Times New Roman" w:eastAsia="宋体" w:cs="Times New Roman"/>
      <w:sz w:val="20"/>
    </w:rPr>
  </w:style>
  <w:style w:type="character" w:styleId="1030" w:customStyle="1">
    <w:name w:val="Char Char2"/>
    <w:qFormat/>
    <w:rPr>
      <w:rFonts w:ascii="Times New Roman" w:hAnsi="Times New Roman" w:eastAsia="宋体" w:cs="Times New Roman"/>
      <w:sz w:val="20"/>
    </w:rPr>
  </w:style>
  <w:style w:type="character" w:styleId="1031" w:customStyle="1">
    <w:name w:val="样式 首行缩进:  2 字符 Char1"/>
    <w:qFormat/>
    <w:rPr>
      <w:rFonts w:ascii="Times New Roman" w:hAnsi="Times New Roman" w:eastAsia="宋体" w:cs="Times New Roman"/>
      <w:sz w:val="20"/>
    </w:rPr>
  </w:style>
  <w:style w:type="character" w:styleId="1032" w:customStyle="1">
    <w:name w:val="标题 2 Char"/>
    <w:qFormat/>
    <w:rPr>
      <w:rFonts w:ascii="Times New Roman" w:hAnsi="Times New Roman" w:eastAsia="宋体" w:cs="Times New Roman"/>
      <w:b/>
      <w:sz w:val="20"/>
    </w:rPr>
  </w:style>
  <w:style w:type="character" w:styleId="1033" w:customStyle="1">
    <w:name w:val="表格文字图表文字 Char Char"/>
    <w:qFormat/>
    <w:rPr>
      <w:rFonts w:ascii="Times New Roman" w:hAnsi="Times New Roman" w:eastAsia="宋体" w:cs="Times New Roman"/>
      <w:sz w:val="20"/>
    </w:rPr>
  </w:style>
  <w:style w:type="character" w:styleId="1034" w:customStyle="1">
    <w:name w:val="图片 Char"/>
    <w:qFormat/>
    <w:rPr>
      <w:rFonts w:ascii="Times New Roman" w:hAnsi="Times New Roman" w:eastAsia="宋体" w:cs="Times New Roman"/>
      <w:sz w:val="20"/>
    </w:rPr>
  </w:style>
  <w:style w:type="character" w:styleId="1035" w:customStyle="1">
    <w:name w:val="标题 6 Char"/>
    <w:qFormat/>
    <w:rPr>
      <w:rFonts w:ascii="Times New Roman" w:hAnsi="Times New Roman" w:eastAsia="宋体" w:cs="Times New Roman"/>
      <w:b/>
      <w:sz w:val="20"/>
    </w:rPr>
  </w:style>
  <w:style w:type="character" w:styleId="1036" w:customStyle="1">
    <w:name w:val="标题 4 Char"/>
    <w:qFormat/>
    <w:rPr>
      <w:rFonts w:ascii="Times New Roman" w:hAnsi="Times New Roman" w:eastAsia="宋体" w:cs="Times New Roman"/>
      <w:b/>
      <w:sz w:val="20"/>
    </w:rPr>
  </w:style>
  <w:style w:type="character" w:styleId="1037" w:customStyle="1">
    <w:name w:val="文档结构图 Char1"/>
    <w:qFormat/>
    <w:rPr>
      <w:rFonts w:ascii="Times New Roman" w:hAnsi="Times New Roman" w:eastAsia="宋体" w:cs="Times New Roman"/>
      <w:sz w:val="20"/>
    </w:rPr>
  </w:style>
  <w:style w:type="character" w:styleId="1038" w:customStyle="1">
    <w:name w:val="项目符0 Char"/>
    <w:qFormat/>
    <w:rPr>
      <w:rFonts w:ascii="Times New Roman" w:hAnsi="Times New Roman" w:eastAsia="宋体" w:cs="Times New Roman"/>
      <w:sz w:val="20"/>
    </w:rPr>
  </w:style>
  <w:style w:type="character" w:styleId="1039" w:customStyle="1">
    <w:name w:val="正文文本缩进 3 Char"/>
    <w:qFormat/>
    <w:rPr>
      <w:rFonts w:ascii="Times New Roman" w:hAnsi="Times New Roman" w:eastAsia="宋体" w:cs="Times New Roman"/>
      <w:sz w:val="20"/>
    </w:rPr>
  </w:style>
  <w:style w:type="character" w:styleId="1040" w:customStyle="1">
    <w:name w:val="Char Char3"/>
    <w:qFormat/>
    <w:rPr>
      <w:rFonts w:ascii="Times New Roman" w:hAnsi="Times New Roman" w:eastAsia="宋体" w:cs="Times New Roman"/>
      <w:sz w:val="20"/>
    </w:rPr>
  </w:style>
  <w:style w:type="character" w:styleId="1041" w:customStyle="1">
    <w:name w:val="纯文本 Char"/>
    <w:qFormat/>
    <w:rPr>
      <w:rFonts w:ascii="Times New Roman" w:hAnsi="Times New Roman" w:eastAsia="宋体" w:cs="Times New Roman"/>
      <w:sz w:val="20"/>
    </w:rPr>
  </w:style>
  <w:style w:type="character" w:styleId="1042" w:customStyle="1">
    <w:name w:val="正文文本缩进 2 Char1"/>
    <w:qFormat/>
    <w:rPr>
      <w:rFonts w:ascii="Times New Roman" w:hAnsi="Times New Roman" w:eastAsia="宋体" w:cs="Times New Roman"/>
      <w:sz w:val="20"/>
    </w:rPr>
  </w:style>
  <w:style w:type="character" w:styleId="1043" w:customStyle="1">
    <w:name w:val="标题 8 Char"/>
    <w:qFormat/>
    <w:rPr>
      <w:rFonts w:ascii="Times New Roman" w:hAnsi="Times New Roman" w:eastAsia="宋体" w:cs="Times New Roman"/>
      <w:sz w:val="20"/>
    </w:rPr>
  </w:style>
  <w:style w:type="character" w:styleId="1044" w:customStyle="1">
    <w:name w:val="标题 6 Char1"/>
    <w:qFormat/>
    <w:rPr>
      <w:rFonts w:ascii="Times New Roman" w:hAnsi="Times New Roman" w:eastAsia="宋体" w:cs="Times New Roman"/>
      <w:b/>
      <w:sz w:val="20"/>
    </w:rPr>
  </w:style>
  <w:style w:type="character" w:styleId="1045" w:customStyle="1">
    <w:name w:val="case31"/>
    <w:qFormat/>
    <w:rPr>
      <w:rFonts w:ascii="Times New Roman" w:hAnsi="Times New Roman" w:eastAsia="宋体" w:cs="Times New Roman"/>
      <w:sz w:val="20"/>
    </w:rPr>
  </w:style>
  <w:style w:type="character" w:styleId="1046" w:customStyle="1">
    <w:name w:val="正文文本 Char"/>
    <w:qFormat/>
    <w:rPr>
      <w:rFonts w:ascii="Times New Roman" w:hAnsi="Times New Roman" w:eastAsia="宋体" w:cs="Times New Roman"/>
      <w:sz w:val="20"/>
    </w:rPr>
  </w:style>
  <w:style w:type="paragraph" w:styleId="1047" w:customStyle="1">
    <w:name w:val="节标题"/>
    <w:basedOn w:val="867"/>
    <w:next w:val="1048"/>
    <w:qFormat/>
    <w:pPr>
      <w:ind w:left="0" w:firstLine="5120"/>
      <w:jc w:val="center"/>
      <w:spacing w:before="0" w:after="0" w:line="289" w:lineRule="atLeast"/>
    </w:pPr>
    <w:rPr>
      <w:rFonts w:ascii="Times New Roman" w:hAnsi="Times New Roman" w:cs="Times New Roman"/>
    </w:rPr>
  </w:style>
  <w:style w:type="paragraph" w:styleId="1048" w:customStyle="1">
    <w:name w:val="文档标题6"/>
    <w:basedOn w:val="873"/>
    <w:next w:val="866"/>
    <w:qFormat/>
    <w:pPr>
      <w:ind w:left="1134" w:firstLine="20"/>
      <w:spacing w:before="280" w:after="280" w:line="360" w:lineRule="auto"/>
      <w:outlineLvl w:val="5"/>
    </w:pPr>
  </w:style>
  <w:style w:type="paragraph" w:styleId="1049" w:customStyle="1">
    <w:name w:val="正文段"/>
    <w:basedOn w:val="867"/>
    <w:next w:val="1050"/>
    <w:qFormat/>
    <w:pPr>
      <w:ind w:left="454" w:firstLine="1222"/>
      <w:spacing w:before="0" w:after="240" w:line="240" w:lineRule="atLeast"/>
    </w:pPr>
    <w:rPr>
      <w:rFonts w:ascii="Times New Roman" w:hAnsi="Times New Roman" w:cs="Times New Roman"/>
    </w:rPr>
  </w:style>
  <w:style w:type="paragraph" w:styleId="1050" w:customStyle="1">
    <w:name w:val="批注主题1"/>
    <w:next w:val="866"/>
    <w:qFormat/>
    <w:pPr>
      <w:ind w:left="200" w:firstLine="4808"/>
      <w:spacing w:line="360" w:lineRule="auto"/>
    </w:pPr>
    <w:rPr>
      <w:rFonts w:ascii="Calibri" w:hAnsi="Calibri"/>
    </w:rPr>
  </w:style>
  <w:style w:type="paragraph" w:styleId="1051" w:customStyle="1">
    <w:name w:val="_Style 224"/>
    <w:next w:val="1052"/>
    <w:qFormat/>
    <w:pPr>
      <w:ind w:firstLine="3584"/>
    </w:pPr>
    <w:rPr>
      <w:rFonts w:ascii="Calibri" w:hAnsi="Calibri"/>
    </w:rPr>
  </w:style>
  <w:style w:type="paragraph" w:styleId="1052" w:customStyle="1">
    <w:name w:val="编号1"/>
    <w:basedOn w:val="867"/>
    <w:next w:val="1053"/>
    <w:qFormat/>
    <w:pPr>
      <w:ind w:left="360" w:right="210" w:firstLine="2200"/>
      <w:spacing w:before="0" w:after="0" w:line="240" w:lineRule="auto"/>
    </w:pPr>
    <w:rPr>
      <w:rFonts w:ascii="Times New Roman" w:hAnsi="Times New Roman" w:cs="Times New Roman"/>
    </w:rPr>
  </w:style>
  <w:style w:type="paragraph" w:styleId="1053" w:customStyle="1">
    <w:name w:val="图片"/>
    <w:basedOn w:val="867"/>
    <w:next w:val="1054"/>
    <w:qFormat/>
    <w:pPr>
      <w:ind w:left="-283" w:firstLine="2674"/>
      <w:jc w:val="center"/>
      <w:spacing w:before="0" w:after="0" w:line="360" w:lineRule="auto"/>
    </w:pPr>
    <w:rPr>
      <w:rFonts w:ascii="Times New Roman" w:hAnsi="Times New Roman" w:cs="Times New Roman"/>
    </w:rPr>
  </w:style>
  <w:style w:type="paragraph" w:styleId="1054" w:customStyle="1">
    <w:name w:val="样式 目录 3 + 左侧:  2 字符"/>
    <w:next w:val="919"/>
    <w:qFormat/>
    <w:pPr>
      <w:ind w:left="400" w:firstLine="5120"/>
      <w:spacing w:line="360" w:lineRule="auto"/>
      <w:widowControl w:val="off"/>
    </w:pPr>
    <w:rPr>
      <w:rFonts w:ascii="Calibri" w:hAnsi="Calibri"/>
    </w:rPr>
  </w:style>
  <w:style w:type="paragraph" w:styleId="1055" w:customStyle="1">
    <w:name w:val="图注"/>
    <w:next w:val="1056"/>
    <w:qFormat/>
    <w:pPr>
      <w:ind w:left="360" w:firstLine="2152"/>
      <w:jc w:val="center"/>
    </w:pPr>
    <w:rPr>
      <w:rFonts w:ascii="Calibri" w:hAnsi="Calibri"/>
    </w:rPr>
  </w:style>
  <w:style w:type="paragraph" w:styleId="1056" w:customStyle="1">
    <w:name w:val="列表编号 41"/>
    <w:basedOn w:val="867"/>
    <w:next w:val="1057"/>
    <w:qFormat/>
    <w:pPr>
      <w:ind w:left="1620" w:firstLine="2712"/>
      <w:spacing w:before="0" w:after="0" w:line="360" w:lineRule="auto"/>
    </w:pPr>
    <w:rPr>
      <w:rFonts w:ascii="Times New Roman" w:hAnsi="Times New Roman" w:cs="Times New Roman"/>
    </w:rPr>
  </w:style>
  <w:style w:type="paragraph" w:styleId="1057" w:customStyle="1">
    <w:name w:val="项目符0"/>
    <w:basedOn w:val="867"/>
    <w:next w:val="1058"/>
    <w:qFormat/>
    <w:pPr>
      <w:ind w:left="300" w:right="57" w:firstLine="2760"/>
      <w:spacing w:before="0" w:after="0" w:line="300" w:lineRule="auto"/>
    </w:pPr>
    <w:rPr>
      <w:rFonts w:ascii="Times New Roman" w:hAnsi="Times New Roman" w:cs="Times New Roman"/>
    </w:rPr>
  </w:style>
  <w:style w:type="paragraph" w:styleId="1058" w:customStyle="1">
    <w:name w:val="宏文本1"/>
    <w:next w:val="1059"/>
    <w:qFormat/>
    <w:pPr>
      <w:ind w:firstLine="5632"/>
      <w:widowControl w:val="off"/>
    </w:pPr>
    <w:rPr>
      <w:rFonts w:ascii="Calibri" w:hAnsi="Calibri"/>
    </w:rPr>
  </w:style>
  <w:style w:type="paragraph" w:styleId="1059" w:customStyle="1">
    <w:name w:val="Item Step in Table"/>
    <w:next w:val="1060"/>
    <w:qFormat/>
    <w:pPr>
      <w:ind w:left="397" w:firstLine="3699"/>
      <w:jc w:val="both"/>
      <w:spacing w:before="40" w:after="40"/>
    </w:pPr>
    <w:rPr>
      <w:rFonts w:ascii="Calibri" w:hAnsi="Calibri"/>
    </w:rPr>
  </w:style>
  <w:style w:type="paragraph" w:styleId="1060" w:customStyle="1">
    <w:name w:val="Char Char Char Char Char Char1 Char Char Char Char Char Char"/>
    <w:basedOn w:val="867"/>
    <w:next w:val="1061"/>
    <w:qFormat/>
    <w:pPr>
      <w:ind w:left="0" w:firstLine="2560"/>
      <w:spacing w:before="0" w:after="0" w:line="240" w:lineRule="auto"/>
    </w:pPr>
    <w:rPr>
      <w:rFonts w:ascii="Times New Roman" w:hAnsi="Times New Roman" w:cs="Times New Roman"/>
    </w:rPr>
  </w:style>
  <w:style w:type="paragraph" w:styleId="1061" w:customStyle="1">
    <w:name w:val="Char Char1"/>
    <w:basedOn w:val="867"/>
    <w:next w:val="1062"/>
    <w:qFormat/>
    <w:pPr>
      <w:ind w:left="0" w:firstLine="3584"/>
      <w:spacing w:before="0" w:after="160" w:line="240" w:lineRule="exact"/>
    </w:pPr>
    <w:rPr>
      <w:rFonts w:ascii="Times New Roman" w:hAnsi="Times New Roman" w:cs="Times New Roman"/>
    </w:rPr>
  </w:style>
  <w:style w:type="paragraph" w:styleId="1062" w:customStyle="1">
    <w:name w:val="样式 标题 3 + 行距: 1.5 倍行距"/>
    <w:basedOn w:val="870"/>
    <w:next w:val="925"/>
    <w:qFormat/>
    <w:pPr>
      <w:ind w:left="200" w:firstLine="18"/>
      <w:spacing w:before="0" w:after="0" w:line="360" w:lineRule="auto"/>
      <w:outlineLvl w:val="2"/>
    </w:pPr>
  </w:style>
  <w:style w:type="paragraph" w:styleId="1063" w:customStyle="1">
    <w:name w:val="xl76"/>
    <w:basedOn w:val="867"/>
    <w:next w:val="922"/>
    <w:qFormat/>
    <w:pPr>
      <w:ind w:left="0" w:firstLine="3584"/>
      <w:jc w:val="center"/>
      <w:spacing w:before="280" w:after="280" w:line="240" w:lineRule="auto"/>
    </w:pPr>
    <w:rPr>
      <w:rFonts w:ascii="Times New Roman" w:hAnsi="Times New Roman" w:cs="Times New Roman"/>
    </w:rPr>
  </w:style>
  <w:style w:type="paragraph" w:styleId="1064" w:customStyle="1">
    <w:name w:val="xl26"/>
    <w:basedOn w:val="867"/>
    <w:next w:val="1065"/>
    <w:qFormat/>
    <w:pPr>
      <w:ind w:left="0" w:firstLine="20"/>
      <w:jc w:val="center"/>
      <w:spacing w:before="280" w:after="280" w:line="240" w:lineRule="auto"/>
      <w:shd w:val="clear" w:color="000000" w:fill="ffffff"/>
    </w:pPr>
    <w:rPr>
      <w:rFonts w:ascii="Times New Roman" w:hAnsi="Times New Roman" w:cs="Times New Roman"/>
    </w:rPr>
  </w:style>
  <w:style w:type="paragraph" w:styleId="1065" w:customStyle="1">
    <w:name w:val="Char1 Char Char"/>
    <w:basedOn w:val="867"/>
    <w:next w:val="905"/>
    <w:qFormat/>
    <w:pPr>
      <w:ind w:left="0" w:firstLine="2560"/>
      <w:spacing w:before="0" w:after="0" w:line="240" w:lineRule="auto"/>
    </w:pPr>
    <w:rPr>
      <w:rFonts w:ascii="Times New Roman" w:hAnsi="Times New Roman" w:cs="Times New Roman"/>
    </w:rPr>
  </w:style>
  <w:style w:type="paragraph" w:styleId="1066" w:customStyle="1">
    <w:name w:val="纯文本2"/>
    <w:basedOn w:val="867"/>
    <w:next w:val="1067"/>
    <w:qFormat/>
    <w:pPr>
      <w:ind w:left="0" w:firstLine="3584"/>
      <w:spacing w:before="0" w:after="0" w:line="240" w:lineRule="auto"/>
    </w:pPr>
    <w:rPr>
      <w:rFonts w:ascii="Times New Roman" w:hAnsi="Times New Roman" w:cs="Times New Roman"/>
    </w:rPr>
  </w:style>
  <w:style w:type="paragraph" w:styleId="1067" w:customStyle="1">
    <w:name w:val="xl69"/>
    <w:basedOn w:val="867"/>
    <w:next w:val="1068"/>
    <w:qFormat/>
    <w:pPr>
      <w:ind w:left="0" w:firstLine="3584"/>
      <w:spacing w:before="280" w:after="280" w:line="240" w:lineRule="auto"/>
    </w:pPr>
    <w:rPr>
      <w:rFonts w:ascii="Times New Roman" w:hAnsi="Times New Roman" w:cs="Times New Roman"/>
    </w:rPr>
  </w:style>
  <w:style w:type="paragraph" w:styleId="1068" w:customStyle="1">
    <w:name w:val="Char Char Char"/>
    <w:basedOn w:val="867"/>
    <w:next w:val="1069"/>
    <w:qFormat/>
    <w:pPr>
      <w:ind w:left="0" w:firstLine="2560"/>
      <w:spacing w:before="0" w:after="0" w:line="240" w:lineRule="auto"/>
    </w:pPr>
    <w:rPr>
      <w:rFonts w:ascii="Times New Roman" w:hAnsi="Times New Roman" w:cs="Times New Roman"/>
    </w:rPr>
  </w:style>
  <w:style w:type="paragraph" w:styleId="1069" w:customStyle="1">
    <w:name w:val="表格"/>
    <w:basedOn w:val="867"/>
    <w:next w:val="1064"/>
    <w:qFormat/>
    <w:pPr>
      <w:ind w:left="0" w:firstLine="2560"/>
      <w:spacing w:before="0" w:after="0" w:line="360" w:lineRule="auto"/>
    </w:pPr>
    <w:rPr>
      <w:rFonts w:ascii="Times New Roman" w:hAnsi="Times New Roman" w:cs="Times New Roman"/>
    </w:rPr>
  </w:style>
  <w:style w:type="paragraph" w:styleId="1070" w:customStyle="1">
    <w:name w:val="xl68"/>
    <w:basedOn w:val="867"/>
    <w:next w:val="1071"/>
    <w:qFormat/>
    <w:pPr>
      <w:ind w:left="100" w:firstLine="5220"/>
      <w:spacing w:before="280" w:after="280" w:line="240" w:lineRule="auto"/>
    </w:pPr>
    <w:rPr>
      <w:rFonts w:ascii="Times New Roman" w:hAnsi="Times New Roman" w:cs="Times New Roman"/>
    </w:rPr>
  </w:style>
  <w:style w:type="paragraph" w:styleId="1071" w:customStyle="1">
    <w:name w:val="Char1"/>
    <w:basedOn w:val="867"/>
    <w:next w:val="1072"/>
    <w:qFormat/>
    <w:pPr>
      <w:ind w:left="0" w:firstLine="2560"/>
      <w:spacing w:before="0" w:after="0" w:line="240" w:lineRule="auto"/>
    </w:pPr>
    <w:rPr>
      <w:rFonts w:ascii="Times New Roman" w:hAnsi="Times New Roman" w:cs="Times New Roman"/>
    </w:rPr>
  </w:style>
  <w:style w:type="paragraph" w:styleId="1072" w:customStyle="1">
    <w:name w:val="需求文档正文样式"/>
    <w:basedOn w:val="867"/>
    <w:next w:val="1073"/>
    <w:qFormat/>
    <w:pPr>
      <w:ind w:left="437" w:firstLine="2741"/>
      <w:spacing w:before="0" w:after="0" w:line="360" w:lineRule="auto"/>
    </w:pPr>
    <w:rPr>
      <w:rFonts w:ascii="Times New Roman" w:hAnsi="Times New Roman" w:cs="Times New Roman"/>
    </w:rPr>
  </w:style>
  <w:style w:type="paragraph" w:styleId="1073" w:customStyle="1">
    <w:name w:val="xl74"/>
    <w:basedOn w:val="867"/>
    <w:next w:val="1074"/>
    <w:qFormat/>
    <w:pPr>
      <w:ind w:left="0" w:firstLine="16"/>
      <w:jc w:val="center"/>
      <w:spacing w:before="280" w:after="280" w:line="240" w:lineRule="auto"/>
      <w:shd w:val="clear" w:color="000000" w:fill="538dd5"/>
    </w:pPr>
    <w:rPr>
      <w:rFonts w:ascii="Times New Roman" w:hAnsi="Times New Roman" w:cs="Times New Roman"/>
    </w:rPr>
  </w:style>
  <w:style w:type="paragraph" w:styleId="1074" w:customStyle="1">
    <w:name w:val="xl88"/>
    <w:basedOn w:val="867"/>
    <w:next w:val="1075"/>
    <w:qFormat/>
    <w:pPr>
      <w:ind w:left="0" w:firstLine="5120"/>
      <w:spacing w:before="280" w:after="280" w:line="240" w:lineRule="auto"/>
    </w:pPr>
    <w:rPr>
      <w:rFonts w:ascii="Times New Roman" w:hAnsi="Times New Roman" w:cs="Times New Roman"/>
    </w:rPr>
  </w:style>
  <w:style w:type="paragraph" w:styleId="1075" w:customStyle="1">
    <w:name w:val="xl70"/>
    <w:basedOn w:val="867"/>
    <w:next w:val="921"/>
    <w:qFormat/>
    <w:pPr>
      <w:ind w:left="0" w:firstLine="1024"/>
      <w:spacing w:before="280" w:after="280" w:line="240" w:lineRule="auto"/>
    </w:pPr>
    <w:rPr>
      <w:rFonts w:ascii="Times New Roman" w:hAnsi="Times New Roman" w:cs="Times New Roman"/>
    </w:rPr>
  </w:style>
  <w:style w:type="paragraph" w:styleId="1076" w:customStyle="1">
    <w:name w:val="文档标题5"/>
    <w:basedOn w:val="872"/>
    <w:next w:val="866"/>
    <w:qFormat/>
    <w:pPr>
      <w:ind w:left="992" w:firstLine="18"/>
      <w:spacing w:before="280" w:after="280" w:line="360" w:lineRule="auto"/>
      <w:outlineLvl w:val="4"/>
    </w:pPr>
  </w:style>
  <w:style w:type="paragraph" w:styleId="1077" w:customStyle="1">
    <w:name w:val="样式 加粗 居中"/>
    <w:basedOn w:val="867"/>
    <w:next w:val="1078"/>
    <w:qFormat/>
    <w:pPr>
      <w:ind w:left="0" w:firstLine="2560"/>
      <w:jc w:val="center"/>
      <w:spacing w:before="0" w:after="0" w:line="360" w:lineRule="auto"/>
    </w:pPr>
    <w:rPr>
      <w:rFonts w:ascii="Times New Roman" w:hAnsi="Times New Roman" w:cs="Times New Roman"/>
    </w:rPr>
  </w:style>
  <w:style w:type="paragraph" w:styleId="1078" w:customStyle="1">
    <w:name w:val="_Style 12"/>
    <w:next w:val="1079"/>
    <w:qFormat/>
    <w:pPr>
      <w:ind w:firstLine="14"/>
      <w:spacing w:line="360" w:lineRule="auto"/>
      <w:shd w:val="clear" w:color="000000" w:fill="000080"/>
    </w:pPr>
    <w:rPr>
      <w:rFonts w:ascii="Calibri" w:hAnsi="Calibri"/>
    </w:rPr>
  </w:style>
  <w:style w:type="paragraph" w:styleId="1079" w:customStyle="1">
    <w:name w:val="正文文本缩进1"/>
    <w:basedOn w:val="867"/>
    <w:next w:val="1080"/>
    <w:qFormat/>
    <w:pPr>
      <w:ind w:left="420" w:firstLine="3584"/>
      <w:spacing w:before="0" w:after="120" w:line="240" w:lineRule="auto"/>
    </w:pPr>
    <w:rPr>
      <w:rFonts w:ascii="Times New Roman" w:hAnsi="Times New Roman" w:cs="Times New Roman"/>
    </w:rPr>
  </w:style>
  <w:style w:type="paragraph" w:styleId="1080" w:customStyle="1">
    <w:name w:val="列表编号 31"/>
    <w:basedOn w:val="867"/>
    <w:next w:val="923"/>
    <w:qFormat/>
    <w:pPr>
      <w:ind w:left="1200" w:firstLine="2712"/>
      <w:spacing w:before="0" w:after="0" w:line="360" w:lineRule="auto"/>
    </w:pPr>
    <w:rPr>
      <w:rFonts w:ascii="Times New Roman" w:hAnsi="Times New Roman" w:cs="Times New Roman"/>
    </w:rPr>
  </w:style>
  <w:style w:type="paragraph" w:styleId="1081" w:customStyle="1">
    <w:name w:val="三号 居中"/>
    <w:basedOn w:val="867"/>
    <w:next w:val="1082"/>
    <w:qFormat/>
    <w:pPr>
      <w:ind w:left="0" w:firstLine="6144"/>
      <w:jc w:val="center"/>
      <w:spacing w:before="0" w:after="0" w:line="360" w:lineRule="auto"/>
    </w:pPr>
    <w:rPr>
      <w:rFonts w:ascii="Times New Roman" w:hAnsi="Times New Roman" w:cs="Times New Roman"/>
    </w:rPr>
  </w:style>
  <w:style w:type="paragraph" w:styleId="1082" w:customStyle="1">
    <w:name w:val="列出段落1"/>
    <w:basedOn w:val="867"/>
    <w:next w:val="1083"/>
    <w:qFormat/>
    <w:pPr>
      <w:ind w:left="420" w:firstLine="3748"/>
      <w:spacing w:before="0" w:after="0" w:line="240" w:lineRule="auto"/>
    </w:pPr>
    <w:rPr>
      <w:rFonts w:ascii="Times New Roman" w:hAnsi="Times New Roman" w:cs="Times New Roman"/>
    </w:rPr>
  </w:style>
  <w:style w:type="paragraph" w:styleId="1083" w:customStyle="1">
    <w:name w:val="Char Char Char Char Char Char1 Char Char Char1 Char Char Char"/>
    <w:basedOn w:val="867"/>
    <w:next w:val="1084"/>
    <w:qFormat/>
    <w:pPr>
      <w:ind w:left="0" w:firstLine="2560"/>
      <w:spacing w:before="0" w:after="0" w:line="240" w:lineRule="auto"/>
    </w:pPr>
    <w:rPr>
      <w:rFonts w:ascii="Times New Roman" w:hAnsi="Times New Roman" w:cs="Times New Roman"/>
    </w:rPr>
  </w:style>
  <w:style w:type="paragraph" w:styleId="1084" w:customStyle="1">
    <w:name w:val="Char Char Char Char Char Char1 Char Char Char1 Char"/>
    <w:basedOn w:val="867"/>
    <w:next w:val="1085"/>
    <w:qFormat/>
    <w:pPr>
      <w:ind w:left="0" w:firstLine="2560"/>
      <w:spacing w:before="0" w:after="0" w:line="240" w:lineRule="auto"/>
    </w:pPr>
    <w:rPr>
      <w:rFonts w:ascii="Times New Roman" w:hAnsi="Times New Roman" w:cs="Times New Roman"/>
    </w:rPr>
  </w:style>
  <w:style w:type="paragraph" w:styleId="1085" w:customStyle="1">
    <w:name w:val="正文符号4"/>
    <w:basedOn w:val="867"/>
    <w:next w:val="1077"/>
    <w:qFormat/>
    <w:pPr>
      <w:ind w:left="0" w:firstLine="5632"/>
      <w:spacing w:before="0" w:after="0" w:line="240" w:lineRule="auto"/>
    </w:pPr>
    <w:rPr>
      <w:rFonts w:ascii="Times New Roman" w:hAnsi="Times New Roman" w:cs="Times New Roman"/>
    </w:rPr>
  </w:style>
  <w:style w:type="paragraph" w:styleId="1086" w:customStyle="1">
    <w:name w:val="加粗（居中）"/>
    <w:next w:val="1087"/>
    <w:qFormat/>
    <w:pPr>
      <w:ind w:firstLine="2560"/>
    </w:pPr>
    <w:rPr>
      <w:rFonts w:ascii="Calibri" w:hAnsi="Calibri"/>
    </w:rPr>
  </w:style>
  <w:style w:type="paragraph" w:styleId="1087" w:customStyle="1">
    <w:name w:val="xl65"/>
    <w:basedOn w:val="867"/>
    <w:next w:val="1047"/>
    <w:qFormat/>
    <w:pPr>
      <w:ind w:left="0" w:firstLine="5120"/>
      <w:spacing w:before="280" w:after="280" w:line="240" w:lineRule="auto"/>
    </w:pPr>
    <w:rPr>
      <w:rFonts w:ascii="Times New Roman" w:hAnsi="Times New Roman" w:cs="Times New Roman"/>
    </w:rPr>
  </w:style>
  <w:style w:type="paragraph" w:styleId="1088" w:customStyle="1">
    <w:name w:val="WPSOffice手动目录 3"/>
    <w:qFormat/>
    <w:pPr>
      <w:ind w:left="400"/>
    </w:pPr>
  </w:style>
  <w:style w:type="paragraph" w:styleId="1089" w:customStyle="1">
    <w:name w:val="xl77"/>
    <w:basedOn w:val="867"/>
    <w:next w:val="1090"/>
    <w:qFormat/>
    <w:pPr>
      <w:ind w:left="0" w:firstLine="3584"/>
      <w:spacing w:before="280" w:after="280" w:line="240" w:lineRule="auto"/>
    </w:pPr>
    <w:rPr>
      <w:rFonts w:ascii="Times New Roman" w:hAnsi="Times New Roman" w:cs="Times New Roman"/>
    </w:rPr>
  </w:style>
  <w:style w:type="paragraph" w:styleId="1090" w:customStyle="1">
    <w:name w:val="Char Char Char1"/>
    <w:basedOn w:val="867"/>
    <w:next w:val="1091"/>
    <w:qFormat/>
    <w:pPr>
      <w:ind w:left="900" w:firstLine="2096"/>
      <w:spacing w:before="0" w:after="0" w:line="240" w:lineRule="auto"/>
    </w:pPr>
    <w:rPr>
      <w:rFonts w:ascii="Times New Roman" w:hAnsi="Times New Roman" w:cs="Times New Roman"/>
    </w:rPr>
  </w:style>
  <w:style w:type="paragraph" w:styleId="1091" w:customStyle="1">
    <w:name w:val="索引 21"/>
    <w:basedOn w:val="867"/>
    <w:next w:val="866"/>
    <w:qFormat/>
    <w:pPr>
      <w:ind w:left="200" w:firstLine="2560"/>
      <w:jc w:val="center"/>
      <w:spacing w:before="0" w:after="0" w:line="360" w:lineRule="auto"/>
    </w:pPr>
    <w:rPr>
      <w:rFonts w:ascii="Times New Roman" w:hAnsi="Times New Roman" w:cs="Times New Roman"/>
    </w:rPr>
  </w:style>
  <w:style w:type="paragraph" w:styleId="1092" w:customStyle="1">
    <w:name w:val="正文（首行缩进 2 字符）"/>
    <w:next w:val="1093"/>
    <w:qFormat/>
    <w:pPr>
      <w:ind w:left="480" w:firstLine="2784"/>
      <w:jc w:val="center"/>
      <w:spacing w:line="300" w:lineRule="auto"/>
    </w:pPr>
    <w:rPr>
      <w:rFonts w:ascii="Calibri" w:hAnsi="Calibri"/>
    </w:rPr>
  </w:style>
  <w:style w:type="paragraph" w:styleId="1093" w:customStyle="1">
    <w:name w:val="xl28"/>
    <w:basedOn w:val="867"/>
    <w:next w:val="1094"/>
    <w:qFormat/>
    <w:pPr>
      <w:ind w:left="0" w:firstLine="20"/>
      <w:spacing w:before="280" w:after="280" w:line="240" w:lineRule="auto"/>
      <w:shd w:val="clear" w:color="000000" w:fill="ffffff"/>
    </w:pPr>
    <w:rPr>
      <w:rFonts w:ascii="Times New Roman" w:hAnsi="Times New Roman" w:cs="Times New Roman"/>
    </w:rPr>
  </w:style>
  <w:style w:type="paragraph" w:styleId="1094" w:customStyle="1">
    <w:name w:val="HTML 预设格式1"/>
    <w:basedOn w:val="867"/>
    <w:next w:val="1095"/>
    <w:qFormat/>
    <w:pPr>
      <w:ind w:left="0" w:firstLine="3584"/>
      <w:spacing w:before="0" w:after="0" w:line="253" w:lineRule="atLeast"/>
    </w:pPr>
    <w:rPr>
      <w:rFonts w:ascii="Times New Roman" w:hAnsi="Times New Roman" w:cs="Times New Roman"/>
    </w:rPr>
  </w:style>
  <w:style w:type="paragraph" w:styleId="1095" w:customStyle="1">
    <w:name w:val="项目符号：一级"/>
    <w:basedOn w:val="867"/>
    <w:next w:val="866"/>
    <w:qFormat/>
    <w:pPr>
      <w:ind w:left="425" w:firstLine="1111"/>
      <w:spacing w:before="0" w:after="0" w:line="360" w:lineRule="auto"/>
    </w:pPr>
    <w:rPr>
      <w:rFonts w:ascii="Times New Roman" w:hAnsi="Times New Roman" w:cs="Times New Roman"/>
    </w:rPr>
  </w:style>
  <w:style w:type="paragraph" w:styleId="1096" w:customStyle="1">
    <w:name w:val="Default"/>
    <w:next w:val="901"/>
    <w:qFormat/>
    <w:pPr>
      <w:ind w:firstLine="5120"/>
      <w:widowControl w:val="off"/>
    </w:pPr>
    <w:rPr>
      <w:rFonts w:ascii="Calibri" w:hAnsi="Calibri"/>
    </w:rPr>
  </w:style>
  <w:style w:type="paragraph" w:styleId="1097" w:customStyle="1">
    <w:name w:val="xl84"/>
    <w:basedOn w:val="867"/>
    <w:next w:val="1098"/>
    <w:qFormat/>
    <w:pPr>
      <w:ind w:left="0" w:firstLine="2048"/>
      <w:jc w:val="center"/>
      <w:spacing w:before="280" w:after="280" w:line="240" w:lineRule="auto"/>
    </w:pPr>
    <w:rPr>
      <w:rFonts w:ascii="Times New Roman" w:hAnsi="Times New Roman" w:cs="Times New Roman"/>
    </w:rPr>
  </w:style>
  <w:style w:type="paragraph" w:styleId="1098" w:customStyle="1">
    <w:name w:val="2-2ji"/>
    <w:basedOn w:val="869"/>
    <w:next w:val="1099"/>
    <w:qFormat/>
    <w:pPr>
      <w:ind w:left="0" w:firstLine="24"/>
      <w:jc w:val="center"/>
      <w:spacing w:before="0" w:after="0" w:line="360" w:lineRule="auto"/>
      <w:outlineLvl w:val="1"/>
    </w:pPr>
  </w:style>
  <w:style w:type="paragraph" w:styleId="1099" w:customStyle="1">
    <w:name w:val="应答文本"/>
    <w:basedOn w:val="867"/>
    <w:next w:val="1100"/>
    <w:qFormat/>
    <w:pPr>
      <w:ind w:left="1296" w:firstLine="2112"/>
      <w:spacing w:before="0" w:after="0" w:line="460" w:lineRule="exact"/>
    </w:pPr>
    <w:rPr>
      <w:rFonts w:ascii="Times New Roman" w:hAnsi="Times New Roman" w:cs="Times New Roman"/>
    </w:rPr>
  </w:style>
  <w:style w:type="paragraph" w:styleId="1100" w:customStyle="1">
    <w:name w:val="引文目录1"/>
    <w:basedOn w:val="867"/>
    <w:next w:val="866"/>
    <w:qFormat/>
    <w:pPr>
      <w:ind w:left="420" w:firstLine="2560"/>
      <w:jc w:val="center"/>
      <w:spacing w:before="0" w:after="0" w:line="360" w:lineRule="auto"/>
    </w:pPr>
    <w:rPr>
      <w:rFonts w:ascii="Times New Roman" w:hAnsi="Times New Roman" w:cs="Times New Roman"/>
    </w:rPr>
  </w:style>
  <w:style w:type="paragraph" w:styleId="1101" w:customStyle="1">
    <w:name w:val="首行缩进"/>
    <w:basedOn w:val="866"/>
    <w:qFormat/>
    <w:pPr>
      <w:ind w:firstLine="480"/>
    </w:pPr>
    <w:rPr>
      <w:rFonts w:ascii="Times New Roman" w:hAnsi="Times New Roman" w:cs="Times New Roman"/>
      <w:lang w:val="zh-CN"/>
    </w:rPr>
  </w:style>
  <w:style w:type="paragraph" w:styleId="1102" w:customStyle="1">
    <w:name w:val="font9"/>
    <w:basedOn w:val="867"/>
    <w:next w:val="1103"/>
    <w:qFormat/>
    <w:pPr>
      <w:ind w:left="0" w:firstLine="7168"/>
      <w:spacing w:before="280" w:after="280" w:line="240" w:lineRule="auto"/>
    </w:pPr>
    <w:rPr>
      <w:rFonts w:ascii="Times New Roman" w:hAnsi="Times New Roman" w:cs="Times New Roman"/>
    </w:rPr>
  </w:style>
  <w:style w:type="paragraph" w:styleId="1103" w:customStyle="1">
    <w:name w:val="样式 标题 3 + (中文) 黑体 小四 非加粗 段前: 7.8 磅 段后: 0 磅 行距: 固定值 20 磅"/>
    <w:basedOn w:val="870"/>
    <w:next w:val="1104"/>
    <w:qFormat/>
    <w:pPr>
      <w:ind w:left="0"/>
      <w:spacing w:before="0" w:after="0" w:line="400" w:lineRule="exact"/>
      <w:outlineLvl w:val="2"/>
    </w:pPr>
  </w:style>
  <w:style w:type="paragraph" w:styleId="1104" w:customStyle="1">
    <w:name w:val="标书正文"/>
    <w:basedOn w:val="867"/>
    <w:next w:val="1105"/>
    <w:qFormat/>
    <w:pPr>
      <w:ind w:left="440" w:right="100" w:firstLine="2760"/>
      <w:spacing w:before="0" w:after="0" w:line="360" w:lineRule="auto"/>
    </w:pPr>
    <w:rPr>
      <w:rFonts w:ascii="Times New Roman" w:hAnsi="Times New Roman" w:cs="Times New Roman"/>
    </w:rPr>
  </w:style>
  <w:style w:type="paragraph" w:styleId="1105" w:customStyle="1">
    <w:name w:val="xl67"/>
    <w:basedOn w:val="867"/>
    <w:next w:val="1106"/>
    <w:qFormat/>
    <w:pPr>
      <w:ind w:left="0" w:firstLine="5120"/>
      <w:spacing w:before="280" w:after="280" w:line="240" w:lineRule="auto"/>
    </w:pPr>
    <w:rPr>
      <w:rFonts w:ascii="Times New Roman" w:hAnsi="Times New Roman" w:cs="Times New Roman"/>
    </w:rPr>
  </w:style>
  <w:style w:type="paragraph" w:styleId="1106" w:customStyle="1">
    <w:name w:val="索引 61"/>
    <w:basedOn w:val="867"/>
    <w:next w:val="866"/>
    <w:qFormat/>
    <w:pPr>
      <w:ind w:left="1000" w:firstLine="2560"/>
      <w:jc w:val="center"/>
      <w:spacing w:before="0" w:after="0" w:line="360" w:lineRule="auto"/>
    </w:pPr>
    <w:rPr>
      <w:rFonts w:ascii="Times New Roman" w:hAnsi="Times New Roman" w:cs="Times New Roman"/>
    </w:rPr>
  </w:style>
  <w:style w:type="paragraph" w:styleId="1107" w:customStyle="1">
    <w:name w:val="目录3"/>
    <w:basedOn w:val="867"/>
    <w:next w:val="866"/>
    <w:qFormat/>
    <w:pPr>
      <w:ind w:left="419" w:firstLine="5283"/>
      <w:spacing w:before="0" w:after="0" w:line="317" w:lineRule="atLeast"/>
    </w:pPr>
    <w:rPr>
      <w:rFonts w:ascii="Times New Roman" w:hAnsi="Times New Roman" w:cs="Times New Roman"/>
    </w:rPr>
  </w:style>
  <w:style w:type="paragraph" w:styleId="1108" w:customStyle="1">
    <w:name w:val="xl90"/>
    <w:basedOn w:val="867"/>
    <w:next w:val="1109"/>
    <w:qFormat/>
    <w:pPr>
      <w:ind w:left="0" w:firstLine="3584"/>
      <w:spacing w:before="280" w:after="280" w:line="240" w:lineRule="auto"/>
    </w:pPr>
    <w:rPr>
      <w:rFonts w:ascii="Times New Roman" w:hAnsi="Times New Roman" w:cs="Times New Roman"/>
    </w:rPr>
  </w:style>
  <w:style w:type="paragraph" w:styleId="1109" w:customStyle="1">
    <w:name w:val="列表框1"/>
    <w:next w:val="1100"/>
    <w:qFormat/>
    <w:pPr>
      <w:ind w:firstLine="2048"/>
      <w:spacing w:line="460" w:lineRule="exact"/>
    </w:pPr>
    <w:rPr>
      <w:rFonts w:ascii="Calibri" w:hAnsi="Calibri"/>
    </w:rPr>
  </w:style>
  <w:style w:type="paragraph" w:styleId="1110" w:customStyle="1">
    <w:name w:val="1ji"/>
    <w:basedOn w:val="868"/>
    <w:next w:val="1089"/>
    <w:qFormat/>
    <w:pPr>
      <w:ind w:left="0" w:firstLine="18"/>
      <w:jc w:val="center"/>
      <w:spacing w:before="0" w:after="0" w:line="240" w:lineRule="auto"/>
      <w:outlineLvl w:val="0"/>
    </w:pPr>
  </w:style>
  <w:style w:type="paragraph" w:styleId="1111" w:customStyle="1">
    <w:name w:val="索引 81"/>
    <w:basedOn w:val="867"/>
    <w:next w:val="866"/>
    <w:qFormat/>
    <w:pPr>
      <w:ind w:left="1400" w:firstLine="2560"/>
      <w:jc w:val="center"/>
      <w:spacing w:before="0" w:after="0" w:line="360" w:lineRule="auto"/>
    </w:pPr>
    <w:rPr>
      <w:rFonts w:ascii="Times New Roman" w:hAnsi="Times New Roman" w:cs="Times New Roman"/>
    </w:rPr>
  </w:style>
  <w:style w:type="paragraph" w:styleId="1112" w:customStyle="1">
    <w:name w:val="正文1"/>
    <w:basedOn w:val="866"/>
    <w:next w:val="866"/>
    <w:pPr>
      <w:spacing w:line="312" w:lineRule="atLeast"/>
    </w:pPr>
    <w:rPr>
      <w:rFonts w:ascii="楷体_GB2312" w:hAnsi="Times New Roman" w:eastAsia="楷体_GB2312" w:cs="Times New Roman"/>
      <w:sz w:val="24"/>
    </w:rPr>
  </w:style>
  <w:style w:type="paragraph" w:styleId="1113" w:customStyle="1">
    <w:name w:val="Char Char Char Char Char Char1 Char Char Char1 Char Char Char Char Char Char Char Char Char Char Char Char Char Char Char Char Char Char"/>
    <w:basedOn w:val="867"/>
    <w:next w:val="1114"/>
    <w:qFormat/>
    <w:pPr>
      <w:ind w:left="0" w:firstLine="2560"/>
      <w:spacing w:before="0" w:after="0" w:line="240" w:lineRule="auto"/>
    </w:pPr>
    <w:rPr>
      <w:rFonts w:ascii="Times New Roman" w:hAnsi="Times New Roman" w:cs="Times New Roman"/>
    </w:rPr>
  </w:style>
  <w:style w:type="paragraph" w:styleId="1114" w:customStyle="1">
    <w:name w:val="样式 加粗 居中11"/>
    <w:basedOn w:val="867"/>
    <w:next w:val="1115"/>
    <w:pPr>
      <w:ind w:left="0" w:firstLine="2560"/>
      <w:jc w:val="center"/>
      <w:spacing w:before="0" w:after="0" w:line="360" w:lineRule="auto"/>
    </w:pPr>
    <w:rPr>
      <w:rFonts w:ascii="Times New Roman" w:hAnsi="Times New Roman" w:cs="Times New Roman"/>
    </w:rPr>
  </w:style>
  <w:style w:type="paragraph" w:styleId="1115" w:customStyle="1">
    <w:name w:val="xl89"/>
    <w:basedOn w:val="867"/>
    <w:next w:val="1116"/>
    <w:qFormat/>
    <w:pPr>
      <w:ind w:left="0" w:firstLine="3584"/>
      <w:spacing w:before="280" w:after="280" w:line="240" w:lineRule="auto"/>
    </w:pPr>
    <w:rPr>
      <w:rFonts w:ascii="Times New Roman" w:hAnsi="Times New Roman" w:cs="Times New Roman"/>
    </w:rPr>
  </w:style>
  <w:style w:type="paragraph" w:styleId="1116" w:customStyle="1">
    <w:name w:val="Char Char Char Char Char Char1 Char Char Char Char Char Char1 Char Char Char Char Char Char Char Char Char"/>
    <w:basedOn w:val="867"/>
    <w:next w:val="1117"/>
    <w:qFormat/>
    <w:pPr>
      <w:ind w:left="0" w:firstLine="2560"/>
      <w:spacing w:before="0" w:after="0" w:line="240" w:lineRule="auto"/>
    </w:pPr>
    <w:rPr>
      <w:rFonts w:ascii="Times New Roman" w:hAnsi="Times New Roman" w:cs="Times New Roman"/>
    </w:rPr>
  </w:style>
  <w:style w:type="paragraph" w:styleId="1117" w:customStyle="1">
    <w:name w:val="文章附标题"/>
    <w:basedOn w:val="867"/>
    <w:next w:val="867"/>
    <w:qFormat/>
    <w:pPr>
      <w:ind w:left="0" w:firstLine="5120"/>
      <w:jc w:val="center"/>
      <w:spacing w:before="187" w:after="175" w:line="374" w:lineRule="atLeast"/>
    </w:pPr>
    <w:rPr>
      <w:rFonts w:ascii="Times New Roman" w:hAnsi="Times New Roman" w:cs="Times New Roman"/>
    </w:rPr>
  </w:style>
  <w:style w:type="paragraph" w:styleId="1118">
    <w:name w:val="Quote"/>
    <w:next w:val="866"/>
    <w:qFormat/>
    <w:pPr>
      <w:ind w:left="3680" w:right="864"/>
      <w:jc w:val="center"/>
      <w:spacing w:before="200" w:after="160"/>
    </w:pPr>
    <w:rPr>
      <w:rFonts w:ascii="Calibri" w:hAnsi="Calibri"/>
      <w:i/>
    </w:rPr>
  </w:style>
  <w:style w:type="paragraph" w:styleId="1119" w:customStyle="1">
    <w:name w:val="Default Paragraph Font Para Char Char Char Char Char Char"/>
    <w:basedOn w:val="867"/>
    <w:next w:val="1120"/>
    <w:qFormat/>
    <w:pPr>
      <w:ind w:left="0" w:firstLine="3584"/>
      <w:spacing w:before="0" w:after="160" w:line="240" w:lineRule="exact"/>
    </w:pPr>
    <w:rPr>
      <w:rFonts w:ascii="Times New Roman" w:hAnsi="Times New Roman" w:cs="Times New Roman"/>
    </w:rPr>
  </w:style>
  <w:style w:type="paragraph" w:styleId="1120" w:customStyle="1">
    <w:name w:val="xl23"/>
    <w:basedOn w:val="867"/>
    <w:next w:val="903"/>
    <w:qFormat/>
    <w:pPr>
      <w:ind w:left="0" w:firstLine="20"/>
      <w:spacing w:before="280" w:after="280" w:line="240" w:lineRule="auto"/>
      <w:shd w:val="clear" w:color="000000" w:fill="ffffff"/>
    </w:pPr>
    <w:rPr>
      <w:rFonts w:ascii="Times New Roman" w:hAnsi="Times New Roman" w:cs="Times New Roman"/>
    </w:rPr>
  </w:style>
  <w:style w:type="paragraph" w:styleId="1121" w:customStyle="1">
    <w:name w:val="列出段落11"/>
    <w:basedOn w:val="867"/>
    <w:next w:val="1122"/>
    <w:qFormat/>
    <w:pPr>
      <w:ind w:left="420" w:firstLine="3748"/>
      <w:spacing w:before="0" w:after="0" w:line="240" w:lineRule="auto"/>
    </w:pPr>
    <w:rPr>
      <w:rFonts w:ascii="Times New Roman" w:hAnsi="Times New Roman" w:cs="Times New Roman"/>
    </w:rPr>
  </w:style>
  <w:style w:type="paragraph" w:styleId="1122" w:customStyle="1">
    <w:name w:val="样式 标题 2 + (西文) 宋体 非加粗 居中"/>
    <w:basedOn w:val="869"/>
    <w:next w:val="1123"/>
    <w:qFormat/>
    <w:pPr>
      <w:ind w:left="0" w:firstLine="24"/>
      <w:jc w:val="center"/>
      <w:spacing w:line="412" w:lineRule="auto"/>
      <w:outlineLvl w:val="1"/>
    </w:pPr>
  </w:style>
  <w:style w:type="paragraph" w:styleId="1123" w:customStyle="1">
    <w:name w:val="页脚 Char Char"/>
    <w:basedOn w:val="867"/>
    <w:next w:val="1124"/>
    <w:qFormat/>
    <w:pPr>
      <w:ind w:left="0" w:firstLine="5120"/>
      <w:spacing w:before="0" w:after="0" w:line="240" w:lineRule="auto"/>
    </w:pPr>
    <w:rPr>
      <w:rFonts w:ascii="Times New Roman" w:hAnsi="Times New Roman" w:cs="Times New Roman"/>
    </w:rPr>
  </w:style>
  <w:style w:type="paragraph" w:styleId="1124" w:customStyle="1">
    <w:name w:val="样式 标题 1 + 段前: 16 磅 段后: 16 磅"/>
    <w:basedOn w:val="868"/>
    <w:next w:val="1125"/>
    <w:qFormat/>
    <w:pPr>
      <w:ind w:left="0" w:firstLine="18"/>
      <w:jc w:val="center"/>
      <w:spacing w:before="120" w:after="0" w:line="360" w:lineRule="auto"/>
      <w:outlineLvl w:val="0"/>
    </w:pPr>
  </w:style>
  <w:style w:type="paragraph" w:styleId="1125" w:customStyle="1">
    <w:name w:val="Char1 Char Char Char Char Char Char"/>
    <w:basedOn w:val="867"/>
    <w:next w:val="1126"/>
    <w:qFormat/>
    <w:pPr>
      <w:ind w:left="0" w:firstLine="2560"/>
      <w:spacing w:before="0" w:after="0" w:line="240" w:lineRule="auto"/>
    </w:pPr>
    <w:rPr>
      <w:rFonts w:ascii="Times New Roman" w:hAnsi="Times New Roman" w:cs="Times New Roman"/>
    </w:rPr>
  </w:style>
  <w:style w:type="paragraph" w:styleId="1126" w:customStyle="1">
    <w:name w:val="文档标题4"/>
    <w:basedOn w:val="871"/>
    <w:next w:val="866"/>
    <w:qFormat/>
    <w:pPr>
      <w:ind w:left="851" w:firstLine="30"/>
      <w:spacing w:after="280" w:line="360" w:lineRule="auto"/>
      <w:outlineLvl w:val="3"/>
    </w:pPr>
  </w:style>
  <w:style w:type="paragraph" w:styleId="1127" w:customStyle="1">
    <w:name w:val="font0"/>
    <w:basedOn w:val="867"/>
    <w:next w:val="1102"/>
    <w:qFormat/>
    <w:pPr>
      <w:ind w:left="0" w:firstLine="1024"/>
      <w:spacing w:before="280" w:after="280" w:line="240" w:lineRule="auto"/>
    </w:pPr>
    <w:rPr>
      <w:rFonts w:ascii="Times New Roman" w:hAnsi="Times New Roman" w:cs="Times New Roman"/>
    </w:rPr>
  </w:style>
  <w:style w:type="paragraph" w:styleId="1128" w:customStyle="1">
    <w:name w:val="CM5"/>
    <w:basedOn w:val="867"/>
    <w:next w:val="866"/>
    <w:qFormat/>
    <w:pPr>
      <w:ind w:left="200" w:firstLine="2760"/>
      <w:spacing w:before="0" w:after="0" w:line="400" w:lineRule="atLeast"/>
    </w:pPr>
    <w:rPr>
      <w:rFonts w:ascii="Times New Roman" w:hAnsi="Times New Roman" w:cs="Times New Roman"/>
    </w:rPr>
  </w:style>
  <w:style w:type="paragraph" w:styleId="1129" w:customStyle="1">
    <w:name w:val="Pa0"/>
    <w:basedOn w:val="867"/>
    <w:next w:val="866"/>
    <w:qFormat/>
    <w:pPr>
      <w:ind w:left="0" w:firstLine="4608"/>
      <w:spacing w:before="0" w:after="0" w:line="241" w:lineRule="atLeast"/>
    </w:pPr>
    <w:rPr>
      <w:rFonts w:ascii="Times New Roman" w:hAnsi="Times New Roman" w:cs="Times New Roman"/>
    </w:rPr>
  </w:style>
  <w:style w:type="paragraph" w:styleId="1130" w:customStyle="1">
    <w:name w:val="招标文件》"/>
    <w:basedOn w:val="867"/>
    <w:next w:val="1066"/>
    <w:qFormat/>
    <w:pPr>
      <w:ind w:left="420" w:firstLine="2140"/>
      <w:spacing w:before="120" w:after="120" w:line="300" w:lineRule="auto"/>
    </w:pPr>
    <w:rPr>
      <w:rFonts w:ascii="Times New Roman" w:hAnsi="Times New Roman" w:cs="Times New Roman"/>
    </w:rPr>
  </w:style>
  <w:style w:type="paragraph" w:styleId="1131" w:customStyle="1">
    <w:name w:val="段"/>
    <w:next w:val="866"/>
    <w:qFormat/>
    <w:pPr>
      <w:ind w:firstLine="200"/>
      <w:jc w:val="both"/>
      <w:spacing w:line="360" w:lineRule="auto"/>
    </w:pPr>
    <w:rPr>
      <w:sz w:val="24"/>
      <w:szCs w:val="22"/>
    </w:rPr>
  </w:style>
  <w:style w:type="paragraph" w:styleId="1132" w:customStyle="1">
    <w:name w:val="标书_正文"/>
    <w:basedOn w:val="867"/>
    <w:next w:val="1133"/>
    <w:qFormat/>
    <w:pPr>
      <w:ind w:left="420" w:firstLine="1188"/>
      <w:spacing w:before="0" w:after="0" w:line="360" w:lineRule="auto"/>
    </w:pPr>
    <w:rPr>
      <w:rFonts w:ascii="Times New Roman" w:hAnsi="Times New Roman" w:cs="Times New Roman"/>
    </w:rPr>
  </w:style>
  <w:style w:type="paragraph" w:styleId="1133" w:customStyle="1">
    <w:name w:val="样式 标题 2 + Times New Roman 四号 非加粗 段前: 5 磅 段后: 0 磅 行距: 固定值 20..."/>
    <w:basedOn w:val="869"/>
    <w:next w:val="1081"/>
    <w:qFormat/>
    <w:pPr>
      <w:ind w:left="0" w:firstLine="24"/>
      <w:spacing w:before="100" w:after="0" w:line="400" w:lineRule="exact"/>
      <w:outlineLvl w:val="1"/>
    </w:pPr>
  </w:style>
  <w:style w:type="paragraph" w:styleId="1134" w:customStyle="1">
    <w:name w:val="图片0"/>
    <w:basedOn w:val="867"/>
    <w:next w:val="914"/>
    <w:qFormat/>
    <w:pPr>
      <w:ind w:left="-161" w:firstLine="1187"/>
      <w:spacing w:before="0" w:after="0" w:line="276" w:lineRule="auto"/>
    </w:pPr>
    <w:rPr>
      <w:rFonts w:ascii="Times New Roman" w:hAnsi="Times New Roman" w:cs="Times New Roman"/>
    </w:rPr>
  </w:style>
  <w:style w:type="paragraph" w:styleId="1135" w:customStyle="1">
    <w:name w:val="Char Char Char2 Char Char Char2 Char"/>
    <w:basedOn w:val="867"/>
    <w:next w:val="1107"/>
    <w:qFormat/>
    <w:pPr>
      <w:ind w:left="560" w:firstLine="3632"/>
      <w:spacing w:before="0" w:after="160" w:line="240" w:lineRule="exact"/>
    </w:pPr>
    <w:rPr>
      <w:rFonts w:ascii="Times New Roman" w:hAnsi="Times New Roman" w:cs="Times New Roman"/>
    </w:rPr>
  </w:style>
  <w:style w:type="paragraph" w:styleId="1136" w:customStyle="1">
    <w:name w:val="Char Char Char Char"/>
    <w:next w:val="1137"/>
    <w:qFormat/>
    <w:pPr>
      <w:ind w:firstLine="10"/>
      <w:spacing w:line="360" w:lineRule="auto"/>
      <w:shd w:val="clear" w:color="000000" w:fill="000080"/>
    </w:pPr>
    <w:rPr>
      <w:rFonts w:ascii="Calibri" w:hAnsi="Calibri"/>
    </w:rPr>
  </w:style>
  <w:style w:type="paragraph" w:styleId="1137" w:customStyle="1">
    <w:name w:val="杨昂超式样黑体主"/>
    <w:basedOn w:val="867"/>
    <w:next w:val="1138"/>
    <w:qFormat/>
    <w:pPr>
      <w:ind w:left="0" w:firstLine="4608"/>
      <w:spacing w:before="0" w:after="0" w:line="240" w:lineRule="auto"/>
    </w:pPr>
    <w:rPr>
      <w:rFonts w:ascii="Times New Roman" w:hAnsi="Times New Roman" w:cs="Times New Roman"/>
    </w:rPr>
  </w:style>
  <w:style w:type="paragraph" w:styleId="1138" w:customStyle="1">
    <w:name w:val="Char Char Char Char Char Char1 Char Char Char Char Char Char Char Char Char Char"/>
    <w:basedOn w:val="867"/>
    <w:next w:val="1139"/>
    <w:qFormat/>
    <w:pPr>
      <w:ind w:left="0" w:firstLine="2560"/>
      <w:spacing w:before="0" w:after="0" w:line="240" w:lineRule="auto"/>
    </w:pPr>
    <w:rPr>
      <w:rFonts w:ascii="Times New Roman" w:hAnsi="Times New Roman" w:cs="Times New Roman"/>
    </w:rPr>
  </w:style>
  <w:style w:type="paragraph" w:styleId="1139" w:customStyle="1">
    <w:name w:val="目录1"/>
    <w:basedOn w:val="867"/>
    <w:next w:val="866"/>
    <w:qFormat/>
    <w:pPr>
      <w:ind w:left="0" w:firstLine="7168"/>
      <w:spacing w:before="0" w:after="136" w:line="289" w:lineRule="atLeast"/>
    </w:pPr>
    <w:rPr>
      <w:rFonts w:ascii="Times New Roman" w:hAnsi="Times New Roman" w:cs="Times New Roman"/>
    </w:rPr>
  </w:style>
  <w:style w:type="paragraph" w:styleId="1140" w:customStyle="1">
    <w:name w:val="文档结构图1"/>
    <w:basedOn w:val="867"/>
    <w:next w:val="1141"/>
    <w:qFormat/>
    <w:pPr>
      <w:ind w:left="200" w:firstLine="2248"/>
      <w:spacing w:before="0" w:after="0" w:line="360" w:lineRule="auto"/>
    </w:pPr>
    <w:rPr>
      <w:rFonts w:ascii="Times New Roman" w:hAnsi="Times New Roman" w:cs="Times New Roman"/>
    </w:rPr>
  </w:style>
  <w:style w:type="paragraph" w:styleId="1141" w:customStyle="1">
    <w:name w:val="2ji"/>
    <w:basedOn w:val="869"/>
    <w:next w:val="909"/>
    <w:qFormat/>
    <w:pPr>
      <w:ind w:left="0" w:firstLine="24"/>
      <w:spacing w:before="0" w:after="0" w:line="360" w:lineRule="auto"/>
      <w:outlineLvl w:val="1"/>
    </w:pPr>
  </w:style>
  <w:style w:type="paragraph" w:styleId="1142" w:customStyle="1">
    <w:name w:val="xl91"/>
    <w:basedOn w:val="867"/>
    <w:next w:val="1063"/>
    <w:qFormat/>
    <w:pPr>
      <w:ind w:left="0" w:firstLine="3584"/>
      <w:spacing w:before="280" w:after="280" w:line="240" w:lineRule="auto"/>
    </w:pPr>
    <w:rPr>
      <w:rFonts w:ascii="Times New Roman" w:hAnsi="Times New Roman" w:cs="Times New Roman"/>
    </w:rPr>
  </w:style>
  <w:style w:type="paragraph" w:styleId="1143" w:customStyle="1">
    <w:name w:val="Text Body"/>
    <w:basedOn w:val="867"/>
    <w:next w:val="1144"/>
    <w:qFormat/>
    <w:pPr>
      <w:ind w:left="0" w:firstLine="4096"/>
      <w:spacing w:before="0" w:after="120" w:line="240" w:lineRule="auto"/>
    </w:pPr>
    <w:rPr>
      <w:rFonts w:ascii="Times New Roman" w:hAnsi="Times New Roman" w:cs="Times New Roman"/>
    </w:rPr>
  </w:style>
  <w:style w:type="paragraph" w:styleId="1144" w:customStyle="1">
    <w:name w:val="项目符1"/>
    <w:basedOn w:val="867"/>
    <w:next w:val="1145"/>
    <w:qFormat/>
    <w:pPr>
      <w:ind w:left="1365" w:right="100" w:firstLine="2728"/>
      <w:spacing w:before="78" w:after="78" w:line="300" w:lineRule="auto"/>
    </w:pPr>
    <w:rPr>
      <w:rFonts w:ascii="Times New Roman" w:hAnsi="Times New Roman" w:cs="Times New Roman"/>
    </w:rPr>
  </w:style>
  <w:style w:type="paragraph" w:styleId="1145" w:customStyle="1">
    <w:name w:val="引文目录标题1"/>
    <w:basedOn w:val="867"/>
    <w:next w:val="866"/>
    <w:qFormat/>
    <w:pPr>
      <w:ind w:left="0" w:firstLine="4608"/>
      <w:jc w:val="center"/>
      <w:spacing w:before="120" w:after="0" w:line="360" w:lineRule="auto"/>
    </w:pPr>
    <w:rPr>
      <w:rFonts w:ascii="Times New Roman" w:hAnsi="Times New Roman" w:cs="Times New Roman"/>
    </w:rPr>
  </w:style>
  <w:style w:type="paragraph" w:styleId="1146" w:customStyle="1">
    <w:name w:val="样式 标题 3 + (西文) 黑体 (中文) 黑体 (符号) 宋体 小四 段前: 5 磅 段后: 5 磅 行距: 1..."/>
    <w:basedOn w:val="870"/>
    <w:next w:val="1147"/>
    <w:qFormat/>
    <w:pPr>
      <w:ind w:left="1429" w:firstLine="18"/>
      <w:spacing w:before="100" w:after="100" w:line="360" w:lineRule="auto"/>
      <w:outlineLvl w:val="2"/>
    </w:pPr>
  </w:style>
  <w:style w:type="paragraph" w:styleId="1147" w:customStyle="1">
    <w:name w:val="xl22"/>
    <w:basedOn w:val="867"/>
    <w:next w:val="1148"/>
    <w:qFormat/>
    <w:pPr>
      <w:ind w:left="0" w:firstLine="20"/>
      <w:jc w:val="right"/>
      <w:spacing w:before="280" w:after="280" w:line="240" w:lineRule="auto"/>
      <w:shd w:val="clear" w:color="000000" w:fill="ffffff"/>
    </w:pPr>
    <w:rPr>
      <w:rFonts w:ascii="Times New Roman" w:hAnsi="Times New Roman" w:cs="Times New Roman"/>
    </w:rPr>
  </w:style>
  <w:style w:type="paragraph" w:styleId="1148" w:customStyle="1">
    <w:name w:val="自定义一"/>
    <w:basedOn w:val="867"/>
    <w:next w:val="866"/>
    <w:qFormat/>
    <w:pPr>
      <w:ind w:left="0"/>
      <w:spacing w:before="0" w:after="0" w:line="360" w:lineRule="auto"/>
    </w:pPr>
    <w:rPr>
      <w:rFonts w:ascii="Times New Roman" w:hAnsi="Times New Roman" w:cs="Times New Roman"/>
    </w:rPr>
  </w:style>
  <w:style w:type="paragraph" w:styleId="1149" w:customStyle="1">
    <w:name w:val="xl78"/>
    <w:basedOn w:val="867"/>
    <w:next w:val="1150"/>
    <w:qFormat/>
    <w:pPr>
      <w:ind w:left="0" w:firstLine="3584"/>
      <w:jc w:val="center"/>
      <w:spacing w:before="280" w:after="280" w:line="240" w:lineRule="auto"/>
    </w:pPr>
    <w:rPr>
      <w:rFonts w:ascii="Times New Roman" w:hAnsi="Times New Roman" w:cs="Times New Roman"/>
    </w:rPr>
  </w:style>
  <w:style w:type="paragraph" w:styleId="1150" w:customStyle="1">
    <w:name w:val="段落正文"/>
    <w:next w:val="1092"/>
    <w:qFormat/>
    <w:pPr>
      <w:ind w:firstLine="4608"/>
      <w:jc w:val="center"/>
      <w:spacing w:line="360" w:lineRule="auto"/>
    </w:pPr>
    <w:rPr>
      <w:rFonts w:ascii="Calibri" w:hAnsi="Calibri"/>
    </w:rPr>
  </w:style>
  <w:style w:type="paragraph" w:styleId="1151" w:customStyle="1">
    <w:name w:val="_Style 169"/>
    <w:next w:val="866"/>
    <w:qFormat/>
    <w:pPr>
      <w:ind w:left="2560"/>
    </w:pPr>
    <w:rPr>
      <w:rFonts w:ascii="Calibri" w:hAnsi="Calibri"/>
    </w:rPr>
  </w:style>
  <w:style w:type="paragraph" w:styleId="1152" w:customStyle="1">
    <w:name w:val="样式 小四 行距: 1.5 倍行距 首行缩进:  2 字符"/>
    <w:basedOn w:val="867"/>
    <w:next w:val="1097"/>
    <w:qFormat/>
    <w:pPr>
      <w:ind w:left="480" w:firstLine="2784"/>
      <w:spacing w:before="0" w:after="0" w:line="360" w:lineRule="auto"/>
    </w:pPr>
    <w:rPr>
      <w:rFonts w:ascii="Times New Roman" w:hAnsi="Times New Roman" w:cs="Times New Roman"/>
    </w:rPr>
  </w:style>
  <w:style w:type="paragraph" w:styleId="1153" w:customStyle="1">
    <w:name w:val="小节标题"/>
    <w:basedOn w:val="867"/>
    <w:next w:val="866"/>
    <w:qFormat/>
    <w:pPr>
      <w:ind w:left="0" w:firstLine="7168"/>
      <w:spacing w:before="175" w:after="102" w:line="351" w:lineRule="atLeast"/>
    </w:pPr>
    <w:rPr>
      <w:rFonts w:ascii="Times New Roman" w:hAnsi="Times New Roman" w:cs="Times New Roman"/>
    </w:rPr>
  </w:style>
  <w:style w:type="paragraph" w:styleId="1154" w:customStyle="1">
    <w:name w:val="TOC 标题2"/>
    <w:basedOn w:val="867"/>
    <w:next w:val="86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55" w:customStyle="1">
    <w:name w:val="表格文字（两侧对齐）"/>
    <w:basedOn w:val="867"/>
    <w:next w:val="1156"/>
    <w:pPr>
      <w:ind w:left="0" w:firstLine="3584"/>
      <w:spacing w:before="0" w:after="0" w:line="240" w:lineRule="auto"/>
    </w:pPr>
    <w:rPr>
      <w:rFonts w:ascii="Times New Roman" w:hAnsi="Times New Roman" w:cs="Times New Roman"/>
    </w:rPr>
  </w:style>
  <w:style w:type="paragraph" w:styleId="1156" w:customStyle="1">
    <w:name w:val="Char"/>
    <w:basedOn w:val="867"/>
    <w:next w:val="1135"/>
    <w:qFormat/>
    <w:pPr>
      <w:ind w:left="900" w:firstLine="2608"/>
      <w:spacing w:before="0" w:after="0" w:line="240" w:lineRule="auto"/>
    </w:pPr>
    <w:rPr>
      <w:rFonts w:ascii="Times New Roman" w:hAnsi="Times New Roman" w:cs="Times New Roman"/>
    </w:rPr>
  </w:style>
  <w:style w:type="paragraph" w:styleId="1157" w:customStyle="1">
    <w:name w:val="xl86"/>
    <w:basedOn w:val="867"/>
    <w:next w:val="1158"/>
    <w:qFormat/>
    <w:pPr>
      <w:ind w:left="0" w:firstLine="5120"/>
      <w:spacing w:before="280" w:after="280" w:line="240" w:lineRule="auto"/>
    </w:pPr>
    <w:rPr>
      <w:rFonts w:ascii="Times New Roman" w:hAnsi="Times New Roman" w:cs="Times New Roman"/>
    </w:rPr>
  </w:style>
  <w:style w:type="paragraph" w:styleId="1158" w:customStyle="1">
    <w:name w:val="索引 71"/>
    <w:basedOn w:val="867"/>
    <w:next w:val="866"/>
    <w:qFormat/>
    <w:pPr>
      <w:ind w:left="1200" w:firstLine="2560"/>
      <w:jc w:val="center"/>
      <w:spacing w:before="0" w:after="0" w:line="360" w:lineRule="auto"/>
    </w:pPr>
    <w:rPr>
      <w:rFonts w:ascii="Times New Roman" w:hAnsi="Times New Roman" w:cs="Times New Roman"/>
    </w:rPr>
  </w:style>
  <w:style w:type="paragraph" w:styleId="1159" w:customStyle="1">
    <w:name w:val="111"/>
    <w:next w:val="1160"/>
    <w:pPr>
      <w:ind w:left="480" w:firstLine="4320"/>
      <w:spacing w:line="440" w:lineRule="exact"/>
    </w:pPr>
    <w:rPr>
      <w:rFonts w:ascii="Calibri" w:hAnsi="Calibri"/>
    </w:rPr>
  </w:style>
  <w:style w:type="paragraph" w:styleId="1160" w:customStyle="1">
    <w:name w:val="4"/>
    <w:basedOn w:val="867"/>
    <w:next w:val="879"/>
    <w:qFormat/>
    <w:pPr>
      <w:ind w:left="409" w:firstLine="3737"/>
      <w:spacing w:before="0" w:after="0" w:line="420" w:lineRule="exact"/>
    </w:pPr>
    <w:rPr>
      <w:rFonts w:ascii="Times New Roman" w:hAnsi="Times New Roman" w:cs="Times New Roman"/>
    </w:rPr>
  </w:style>
  <w:style w:type="paragraph" w:styleId="1161" w:customStyle="1">
    <w:name w:val="Char Char Char Char Char Char1 Char Char Char1 Char Char Char Char Char Char"/>
    <w:basedOn w:val="867"/>
    <w:next w:val="1146"/>
    <w:qFormat/>
    <w:pPr>
      <w:ind w:left="0" w:firstLine="2560"/>
      <w:spacing w:before="0" w:after="0" w:line="240" w:lineRule="auto"/>
    </w:pPr>
    <w:rPr>
      <w:rFonts w:ascii="Times New Roman" w:hAnsi="Times New Roman" w:cs="Times New Roman"/>
    </w:rPr>
  </w:style>
  <w:style w:type="paragraph" w:styleId="1162" w:customStyle="1">
    <w:name w:val="Char Char Char Char Char Char1 Char Char Char Char Char Char1 Char Char Char"/>
    <w:basedOn w:val="867"/>
    <w:next w:val="1163"/>
    <w:pPr>
      <w:ind w:left="0" w:firstLine="2560"/>
      <w:spacing w:before="0" w:after="0" w:line="240" w:lineRule="auto"/>
    </w:pPr>
    <w:rPr>
      <w:rFonts w:ascii="Times New Roman" w:hAnsi="Times New Roman" w:cs="Times New Roman"/>
    </w:rPr>
  </w:style>
  <w:style w:type="paragraph" w:styleId="1163" w:customStyle="1">
    <w:name w:val="正文符号1"/>
    <w:basedOn w:val="867"/>
    <w:next w:val="1164"/>
    <w:pPr>
      <w:ind w:left="987" w:firstLine="5724"/>
      <w:spacing w:before="0" w:after="0" w:line="240" w:lineRule="auto"/>
    </w:pPr>
    <w:rPr>
      <w:rFonts w:ascii="Times New Roman" w:hAnsi="Times New Roman" w:cs="Times New Roman"/>
    </w:rPr>
  </w:style>
  <w:style w:type="paragraph" w:styleId="1164" w:customStyle="1">
    <w:name w:val="索引 31"/>
    <w:basedOn w:val="867"/>
    <w:next w:val="866"/>
    <w:qFormat/>
    <w:pPr>
      <w:ind w:left="400" w:firstLine="2560"/>
      <w:jc w:val="center"/>
      <w:spacing w:before="0" w:after="0" w:line="360" w:lineRule="auto"/>
    </w:pPr>
    <w:rPr>
      <w:rFonts w:ascii="Times New Roman" w:hAnsi="Times New Roman" w:cs="Times New Roman"/>
    </w:rPr>
  </w:style>
  <w:style w:type="paragraph" w:styleId="1165" w:customStyle="1">
    <w:name w:val="目录4"/>
    <w:basedOn w:val="867"/>
    <w:next w:val="866"/>
    <w:qFormat/>
    <w:pPr>
      <w:ind w:left="629" w:firstLine="5237"/>
      <w:spacing w:before="0" w:after="0" w:line="317" w:lineRule="atLeast"/>
    </w:pPr>
    <w:rPr>
      <w:rFonts w:ascii="Times New Roman" w:hAnsi="Times New Roman" w:cs="Times New Roman"/>
    </w:rPr>
  </w:style>
  <w:style w:type="paragraph" w:styleId="1166" w:customStyle="1">
    <w:name w:val="p15"/>
    <w:basedOn w:val="866"/>
    <w:qFormat/>
    <w:pPr>
      <w:ind w:left="0"/>
    </w:pPr>
    <w:rPr>
      <w:rFonts w:ascii="宋体" w:hAnsi="宋体"/>
      <w:sz w:val="28"/>
      <w:szCs w:val="28"/>
    </w:rPr>
  </w:style>
  <w:style w:type="paragraph" w:styleId="1167" w:customStyle="1">
    <w:name w:val="四号 居中"/>
    <w:basedOn w:val="867"/>
    <w:next w:val="1161"/>
    <w:qFormat/>
    <w:pPr>
      <w:ind w:left="0" w:firstLine="6144"/>
      <w:jc w:val="center"/>
      <w:spacing w:before="0" w:after="0" w:line="360" w:lineRule="auto"/>
    </w:pPr>
    <w:rPr>
      <w:rFonts w:ascii="Times New Roman" w:hAnsi="Times New Roman" w:cs="Times New Roman"/>
    </w:rPr>
  </w:style>
  <w:style w:type="paragraph" w:styleId="1168" w:customStyle="1">
    <w:name w:val="p0"/>
    <w:next w:val="866"/>
    <w:qFormat/>
    <w:pPr>
      <w:ind w:firstLine="2048"/>
      <w:spacing w:line="360" w:lineRule="auto"/>
    </w:pPr>
    <w:rPr>
      <w:rFonts w:ascii="Calibri" w:hAnsi="Calibri"/>
    </w:rPr>
  </w:style>
  <w:style w:type="paragraph" w:styleId="1169" w:customStyle="1">
    <w:name w:val="列表编号 21"/>
    <w:basedOn w:val="867"/>
    <w:next w:val="1170"/>
    <w:qFormat/>
    <w:pPr>
      <w:ind w:left="0" w:firstLine="2560"/>
      <w:spacing w:before="0" w:after="0" w:line="360" w:lineRule="auto"/>
    </w:pPr>
    <w:rPr>
      <w:rFonts w:ascii="Times New Roman" w:hAnsi="Times New Roman" w:cs="Times New Roman"/>
    </w:rPr>
  </w:style>
  <w:style w:type="paragraph" w:styleId="1170" w:customStyle="1">
    <w:name w:val="正文文本 21"/>
    <w:basedOn w:val="867"/>
    <w:next w:val="1051"/>
    <w:qFormat/>
    <w:pPr>
      <w:ind w:left="0" w:firstLine="2560"/>
      <w:jc w:val="center"/>
      <w:spacing w:before="0" w:after="120" w:line="480" w:lineRule="auto"/>
    </w:pPr>
    <w:rPr>
      <w:rFonts w:ascii="Times New Roman" w:hAnsi="Times New Roman" w:cs="Times New Roman"/>
    </w:rPr>
  </w:style>
  <w:style w:type="paragraph" w:styleId="1171" w:customStyle="1">
    <w:name w:val="a2"/>
    <w:basedOn w:val="867"/>
    <w:next w:val="906"/>
    <w:qFormat/>
    <w:pPr>
      <w:ind w:left="0" w:firstLine="1024"/>
      <w:spacing w:before="280" w:after="280" w:line="240" w:lineRule="auto"/>
    </w:pPr>
    <w:rPr>
      <w:rFonts w:ascii="Times New Roman" w:hAnsi="Times New Roman" w:cs="Times New Roman"/>
    </w:rPr>
  </w:style>
  <w:style w:type="paragraph" w:styleId="1172" w:customStyle="1">
    <w:name w:val="font8"/>
    <w:basedOn w:val="867"/>
    <w:next w:val="1096"/>
    <w:qFormat/>
    <w:pPr>
      <w:ind w:left="0" w:firstLine="2048"/>
      <w:spacing w:before="280" w:after="280" w:line="240" w:lineRule="auto"/>
    </w:pPr>
    <w:rPr>
      <w:rFonts w:ascii="Times New Roman" w:hAnsi="Times New Roman" w:cs="Times New Roman"/>
    </w:rPr>
  </w:style>
  <w:style w:type="paragraph" w:styleId="1173" w:customStyle="1">
    <w:name w:val="Char Char Char Char Char Char1 Char Char Char Char Char Char1 Char Char Char Char Char Char Char"/>
    <w:basedOn w:val="867"/>
    <w:next w:val="1174"/>
    <w:qFormat/>
    <w:pPr>
      <w:ind w:left="0" w:firstLine="2560"/>
      <w:spacing w:before="0" w:after="0" w:line="240" w:lineRule="auto"/>
    </w:pPr>
    <w:rPr>
      <w:rFonts w:ascii="Times New Roman" w:hAnsi="Times New Roman" w:cs="Times New Roman"/>
    </w:rPr>
  </w:style>
  <w:style w:type="paragraph" w:styleId="1174" w:customStyle="1">
    <w:name w:val="xl87"/>
    <w:basedOn w:val="867"/>
    <w:next w:val="1130"/>
    <w:qFormat/>
    <w:pPr>
      <w:ind w:left="0" w:firstLine="5120"/>
      <w:spacing w:before="280" w:after="280" w:line="240" w:lineRule="auto"/>
    </w:pPr>
    <w:rPr>
      <w:rFonts w:ascii="Times New Roman" w:hAnsi="Times New Roman" w:cs="Times New Roman"/>
    </w:rPr>
  </w:style>
  <w:style w:type="paragraph" w:styleId="1175" w:customStyle="1">
    <w:name w:val="444"/>
    <w:basedOn w:val="867"/>
    <w:next w:val="888"/>
    <w:qFormat/>
    <w:pPr>
      <w:ind w:left="0" w:firstLine="4608"/>
      <w:jc w:val="center"/>
      <w:spacing w:before="0" w:after="0" w:line="312" w:lineRule="atLeast"/>
    </w:pPr>
    <w:rPr>
      <w:rFonts w:ascii="Times New Roman" w:hAnsi="Times New Roman" w:cs="Times New Roman"/>
    </w:rPr>
  </w:style>
  <w:style w:type="paragraph" w:styleId="1176" w:customStyle="1">
    <w:name w:val="表格文字图表文字"/>
    <w:basedOn w:val="867"/>
    <w:next w:val="1177"/>
    <w:qFormat/>
    <w:pPr>
      <w:ind w:left="0" w:firstLine="3584"/>
      <w:jc w:val="center"/>
      <w:spacing w:before="0" w:after="0" w:line="240" w:lineRule="auto"/>
    </w:pPr>
    <w:rPr>
      <w:rFonts w:ascii="Times New Roman" w:hAnsi="Times New Roman" w:cs="Times New Roman"/>
    </w:rPr>
  </w:style>
  <w:style w:type="paragraph" w:styleId="1177" w:customStyle="1">
    <w:name w:val="样式 目录 3 + 左侧:  2 字符1"/>
    <w:next w:val="1178"/>
    <w:qFormat/>
    <w:pPr>
      <w:ind w:left="960" w:firstLine="5120"/>
      <w:spacing w:line="360" w:lineRule="auto"/>
      <w:widowControl w:val="off"/>
    </w:pPr>
    <w:rPr>
      <w:rFonts w:ascii="Calibri" w:hAnsi="Calibri"/>
    </w:rPr>
  </w:style>
  <w:style w:type="paragraph" w:styleId="1178" w:customStyle="1">
    <w:name w:val="文档正文"/>
    <w:basedOn w:val="867"/>
    <w:next w:val="1179"/>
    <w:qFormat/>
    <w:pPr>
      <w:ind w:left="567" w:firstLine="3639"/>
      <w:spacing w:before="0" w:after="0" w:line="480" w:lineRule="atLeast"/>
    </w:pPr>
    <w:rPr>
      <w:rFonts w:ascii="Times New Roman" w:hAnsi="Times New Roman" w:cs="Times New Roman"/>
    </w:rPr>
  </w:style>
  <w:style w:type="paragraph" w:styleId="1179" w:customStyle="1">
    <w:name w:val="列表框2"/>
    <w:next w:val="1180"/>
    <w:qFormat/>
    <w:pPr>
      <w:ind w:firstLine="2048"/>
      <w:spacing w:line="460" w:lineRule="exact"/>
    </w:pPr>
    <w:rPr>
      <w:rFonts w:ascii="Calibri" w:hAnsi="Calibri"/>
    </w:rPr>
  </w:style>
  <w:style w:type="paragraph" w:styleId="1180" w:customStyle="1">
    <w:name w:val="font10"/>
    <w:basedOn w:val="867"/>
    <w:next w:val="899"/>
    <w:qFormat/>
    <w:pPr>
      <w:ind w:left="0" w:firstLine="3584"/>
      <w:spacing w:before="280" w:after="280" w:line="240" w:lineRule="auto"/>
    </w:pPr>
    <w:rPr>
      <w:rFonts w:ascii="Times New Roman" w:hAnsi="Times New Roman" w:cs="Times New Roman"/>
    </w:rPr>
  </w:style>
  <w:style w:type="paragraph" w:styleId="1181" w:customStyle="1">
    <w:name w:val="纯文本1"/>
    <w:basedOn w:val="867"/>
    <w:next w:val="911"/>
    <w:qFormat/>
    <w:pPr>
      <w:ind w:left="0" w:firstLine="3584"/>
      <w:spacing w:before="0" w:after="0" w:line="240" w:lineRule="auto"/>
    </w:pPr>
    <w:rPr>
      <w:rFonts w:ascii="Times New Roman" w:hAnsi="Times New Roman" w:cs="Times New Roman"/>
    </w:rPr>
  </w:style>
  <w:style w:type="paragraph" w:styleId="1182" w:customStyle="1">
    <w:name w:val="索引 91"/>
    <w:basedOn w:val="867"/>
    <w:next w:val="866"/>
    <w:qFormat/>
    <w:pPr>
      <w:ind w:left="1600" w:firstLine="2560"/>
      <w:jc w:val="center"/>
      <w:spacing w:before="0" w:after="0" w:line="360" w:lineRule="auto"/>
    </w:pPr>
    <w:rPr>
      <w:rFonts w:ascii="Times New Roman" w:hAnsi="Times New Roman" w:cs="Times New Roman"/>
    </w:rPr>
  </w:style>
  <w:style w:type="paragraph" w:styleId="1183" w:customStyle="1">
    <w:name w:val="xl79"/>
    <w:basedOn w:val="867"/>
    <w:next w:val="1159"/>
    <w:qFormat/>
    <w:pPr>
      <w:ind w:left="0" w:firstLine="3584"/>
      <w:jc w:val="center"/>
      <w:spacing w:before="280" w:after="280" w:line="240" w:lineRule="auto"/>
    </w:pPr>
    <w:rPr>
      <w:rFonts w:ascii="Times New Roman" w:hAnsi="Times New Roman" w:cs="Times New Roman"/>
    </w:rPr>
  </w:style>
  <w:style w:type="paragraph" w:styleId="1184" w:customStyle="1">
    <w:name w:val="表格文字（4号居中）"/>
    <w:next w:val="1185"/>
    <w:qFormat/>
    <w:pPr>
      <w:ind w:firstLine="2560"/>
      <w:jc w:val="center"/>
    </w:pPr>
    <w:rPr>
      <w:rFonts w:ascii="Calibri" w:hAnsi="Calibri"/>
    </w:rPr>
  </w:style>
  <w:style w:type="paragraph" w:styleId="1185" w:customStyle="1">
    <w:name w:val="!方块加粗"/>
    <w:basedOn w:val="867"/>
    <w:next w:val="1152"/>
    <w:qFormat/>
    <w:pPr>
      <w:ind w:left="600" w:firstLine="5212"/>
      <w:spacing w:before="0" w:after="0" w:line="360" w:lineRule="auto"/>
    </w:pPr>
    <w:rPr>
      <w:rFonts w:ascii="Times New Roman" w:hAnsi="Times New Roman" w:cs="Times New Roman"/>
    </w:rPr>
  </w:style>
  <w:style w:type="paragraph" w:styleId="1186" w:customStyle="1">
    <w:name w:val="xl75"/>
    <w:basedOn w:val="867"/>
    <w:next w:val="912"/>
    <w:qFormat/>
    <w:pPr>
      <w:ind w:left="0" w:firstLine="3584"/>
      <w:jc w:val="center"/>
      <w:spacing w:before="280" w:after="280" w:line="240" w:lineRule="auto"/>
    </w:pPr>
    <w:rPr>
      <w:rFonts w:ascii="Times New Roman" w:hAnsi="Times New Roman" w:cs="Times New Roman"/>
    </w:rPr>
  </w:style>
  <w:style w:type="paragraph" w:styleId="1187" w:customStyle="1">
    <w:name w:val="xl81"/>
    <w:basedOn w:val="867"/>
    <w:next w:val="1188"/>
    <w:qFormat/>
    <w:pPr>
      <w:ind w:left="0" w:firstLine="5120"/>
      <w:spacing w:before="280" w:after="280" w:line="240" w:lineRule="auto"/>
    </w:pPr>
    <w:rPr>
      <w:rFonts w:ascii="Times New Roman" w:hAnsi="Times New Roman" w:cs="Times New Roman"/>
    </w:rPr>
  </w:style>
  <w:style w:type="paragraph" w:styleId="1188" w:customStyle="1">
    <w:name w:val="xl25"/>
    <w:basedOn w:val="867"/>
    <w:next w:val="1189"/>
    <w:qFormat/>
    <w:pPr>
      <w:ind w:left="0" w:firstLine="14"/>
      <w:spacing w:before="280" w:after="280" w:line="240" w:lineRule="auto"/>
      <w:shd w:val="clear" w:color="000000" w:fill="ffffff"/>
    </w:pPr>
    <w:rPr>
      <w:rFonts w:ascii="Times New Roman" w:hAnsi="Times New Roman" w:cs="Times New Roman"/>
    </w:rPr>
  </w:style>
  <w:style w:type="paragraph" w:styleId="1189" w:customStyle="1">
    <w:name w:val="普通(网站)1"/>
    <w:basedOn w:val="867"/>
    <w:next w:val="1190"/>
    <w:qFormat/>
    <w:pPr>
      <w:ind w:left="200" w:firstLine="1224"/>
      <w:spacing w:before="280" w:after="280" w:line="240" w:lineRule="auto"/>
    </w:pPr>
    <w:rPr>
      <w:rFonts w:ascii="Times New Roman" w:hAnsi="Times New Roman" w:cs="Times New Roman"/>
    </w:rPr>
  </w:style>
  <w:style w:type="paragraph" w:styleId="1190" w:customStyle="1">
    <w:name w:val="xl27"/>
    <w:basedOn w:val="867"/>
    <w:next w:val="1176"/>
    <w:qFormat/>
    <w:pPr>
      <w:ind w:left="0" w:firstLine="20"/>
      <w:spacing w:before="280" w:after="280" w:line="240" w:lineRule="auto"/>
      <w:shd w:val="clear" w:color="000000" w:fill="ffffff"/>
    </w:pPr>
    <w:rPr>
      <w:rFonts w:ascii="Times New Roman" w:hAnsi="Times New Roman" w:cs="Times New Roman"/>
    </w:rPr>
  </w:style>
  <w:style w:type="paragraph" w:styleId="1191" w:customStyle="1">
    <w:name w:val="H 4"/>
    <w:basedOn w:val="871"/>
    <w:next w:val="1192"/>
    <w:qFormat/>
    <w:pPr>
      <w:ind w:left="426" w:firstLine="24"/>
      <w:spacing w:before="0" w:after="0" w:line="360" w:lineRule="auto"/>
      <w:outlineLvl w:val="3"/>
    </w:pPr>
  </w:style>
  <w:style w:type="paragraph" w:styleId="1192" w:customStyle="1">
    <w:name w:val="xl82"/>
    <w:basedOn w:val="867"/>
    <w:next w:val="1187"/>
    <w:qFormat/>
    <w:pPr>
      <w:ind w:left="0" w:firstLine="5120"/>
      <w:spacing w:before="280" w:after="280" w:line="240" w:lineRule="auto"/>
    </w:pPr>
    <w:rPr>
      <w:rFonts w:ascii="Times New Roman" w:hAnsi="Times New Roman" w:cs="Times New Roman"/>
    </w:rPr>
  </w:style>
  <w:style w:type="paragraph" w:styleId="1193" w:customStyle="1">
    <w:name w:val="Char Char Char Char Char Char Char Char"/>
    <w:next w:val="1194"/>
    <w:qFormat/>
    <w:pPr>
      <w:ind w:firstLine="14"/>
      <w:jc w:val="both"/>
      <w:shd w:val="clear" w:color="000000" w:fill="000080"/>
      <w:widowControl w:val="off"/>
    </w:pPr>
    <w:rPr>
      <w:rFonts w:ascii="Calibri" w:hAnsi="Calibri"/>
    </w:rPr>
  </w:style>
  <w:style w:type="paragraph" w:styleId="1194" w:customStyle="1">
    <w:name w:val="Char Char Char Char Char Char1 Char Char Char1 Char Char Char Char Char Char Char Char Char Char Char Char Char Char Char"/>
    <w:basedOn w:val="867"/>
    <w:next w:val="1195"/>
    <w:qFormat/>
    <w:pPr>
      <w:ind w:left="0" w:firstLine="2560"/>
      <w:spacing w:before="0" w:after="0" w:line="240" w:lineRule="auto"/>
    </w:pPr>
    <w:rPr>
      <w:rFonts w:ascii="Times New Roman" w:hAnsi="Times New Roman" w:cs="Times New Roman"/>
    </w:rPr>
  </w:style>
  <w:style w:type="paragraph" w:styleId="1195" w:customStyle="1">
    <w:name w:val="样式1"/>
    <w:basedOn w:val="867"/>
    <w:next w:val="1196"/>
    <w:qFormat/>
    <w:pPr>
      <w:ind w:left="0" w:firstLine="1536"/>
      <w:spacing w:before="120" w:after="120" w:line="300" w:lineRule="auto"/>
    </w:pPr>
    <w:rPr>
      <w:rFonts w:ascii="Times New Roman" w:hAnsi="Times New Roman" w:cs="Times New Roman"/>
    </w:rPr>
  </w:style>
  <w:style w:type="paragraph" w:styleId="1196" w:customStyle="1">
    <w:name w:val="索引 41"/>
    <w:basedOn w:val="867"/>
    <w:next w:val="866"/>
    <w:qFormat/>
    <w:pPr>
      <w:ind w:left="600" w:firstLine="2560"/>
      <w:jc w:val="center"/>
      <w:spacing w:before="0" w:after="0" w:line="360" w:lineRule="auto"/>
    </w:pPr>
    <w:rPr>
      <w:rFonts w:ascii="Times New Roman" w:hAnsi="Times New Roman" w:cs="Times New Roman"/>
    </w:rPr>
  </w:style>
  <w:style w:type="paragraph" w:styleId="1197" w:customStyle="1">
    <w:name w:val="自定义二"/>
    <w:basedOn w:val="867"/>
    <w:next w:val="866"/>
    <w:qFormat/>
    <w:pPr>
      <w:ind w:left="0" w:firstLine="14"/>
      <w:spacing w:before="0" w:after="0" w:line="360" w:lineRule="auto"/>
      <w:outlineLvl w:val="1"/>
    </w:pPr>
    <w:rPr>
      <w:rFonts w:ascii="Times New Roman" w:hAnsi="Times New Roman" w:cs="Times New Roman"/>
    </w:rPr>
  </w:style>
  <w:style w:type="paragraph" w:styleId="1198" w:customStyle="1">
    <w:name w:val="Bullet"/>
    <w:next w:val="1136"/>
    <w:qFormat/>
    <w:pPr>
      <w:ind w:left="567" w:right="2835" w:firstLine="3584"/>
      <w:spacing w:after="60"/>
    </w:pPr>
    <w:rPr>
      <w:rFonts w:ascii="Calibri" w:hAnsi="Calibri"/>
    </w:rPr>
  </w:style>
  <w:style w:type="paragraph" w:styleId="1199" w:customStyle="1">
    <w:name w:val="Char Char Char Char Char Char1"/>
    <w:basedOn w:val="867"/>
    <w:next w:val="1200"/>
    <w:qFormat/>
    <w:pPr>
      <w:ind w:left="0" w:firstLine="2560"/>
      <w:spacing w:before="0" w:after="0" w:line="240" w:lineRule="auto"/>
    </w:pPr>
    <w:rPr>
      <w:rFonts w:ascii="Times New Roman" w:hAnsi="Times New Roman" w:cs="Times New Roman"/>
    </w:rPr>
  </w:style>
  <w:style w:type="paragraph" w:styleId="1200" w:customStyle="1">
    <w:name w:val="正文缩进2"/>
    <w:basedOn w:val="867"/>
    <w:next w:val="1201"/>
    <w:qFormat/>
    <w:pPr>
      <w:ind w:left="420" w:firstLine="1188"/>
      <w:spacing w:before="0" w:after="0" w:line="240" w:lineRule="auto"/>
    </w:pPr>
    <w:rPr>
      <w:rFonts w:ascii="Times New Roman" w:hAnsi="Times New Roman" w:cs="Times New Roman"/>
    </w:rPr>
  </w:style>
  <w:style w:type="paragraph" w:styleId="1201" w:customStyle="1">
    <w:name w:val="列出段落2"/>
    <w:basedOn w:val="867"/>
    <w:next w:val="1202"/>
    <w:qFormat/>
    <w:pPr>
      <w:ind w:left="420" w:firstLine="3748"/>
      <w:spacing w:before="0" w:after="0" w:line="240" w:lineRule="auto"/>
    </w:pPr>
    <w:rPr>
      <w:rFonts w:ascii="Times New Roman" w:hAnsi="Times New Roman" w:cs="Times New Roman"/>
    </w:rPr>
  </w:style>
  <w:style w:type="paragraph" w:styleId="1202" w:customStyle="1">
    <w:name w:val="正文文本缩进 31"/>
    <w:basedOn w:val="867"/>
    <w:next w:val="1203"/>
    <w:qFormat/>
    <w:pPr>
      <w:ind w:left="1200" w:firstLine="1248"/>
      <w:spacing w:before="120" w:after="0" w:line="22" w:lineRule="atLeast"/>
    </w:pPr>
    <w:rPr>
      <w:rFonts w:ascii="Times New Roman" w:hAnsi="Times New Roman" w:cs="Times New Roman"/>
    </w:rPr>
  </w:style>
  <w:style w:type="paragraph" w:styleId="1203" w:customStyle="1">
    <w:name w:val="样式 正文首行缩进 + 首行缩进:  2 字符5"/>
    <w:next w:val="1204"/>
    <w:qFormat/>
    <w:pPr>
      <w:ind w:left="200" w:firstLine="3784"/>
      <w:spacing w:line="300" w:lineRule="auto"/>
    </w:pPr>
    <w:rPr>
      <w:rFonts w:ascii="Calibri" w:hAnsi="Calibri"/>
    </w:rPr>
  </w:style>
  <w:style w:type="paragraph" w:styleId="1204" w:customStyle="1">
    <w:name w:val="Char2"/>
    <w:basedOn w:val="867"/>
    <w:next w:val="1198"/>
    <w:qFormat/>
    <w:pPr>
      <w:ind w:left="0" w:firstLine="3584"/>
      <w:spacing w:before="0" w:after="160" w:line="240" w:lineRule="exact"/>
    </w:pPr>
    <w:rPr>
      <w:rFonts w:ascii="Times New Roman" w:hAnsi="Times New Roman" w:cs="Times New Roman"/>
    </w:rPr>
  </w:style>
  <w:style w:type="paragraph" w:styleId="1205" w:customStyle="1">
    <w:name w:val="WPSOffice手动目录 1"/>
    <w:qFormat/>
  </w:style>
  <w:style w:type="paragraph" w:styleId="1206" w:customStyle="1">
    <w:name w:val="纯文本4"/>
    <w:basedOn w:val="866"/>
    <w:qFormat/>
    <w:pPr>
      <w:ind w:left="0"/>
      <w:widowControl w:val="off"/>
    </w:pPr>
    <w:rPr>
      <w:rFonts w:ascii="宋体" w:hAnsi="Courier New" w:eastAsia="楷体_GB2312" w:cs="Times New Roman"/>
      <w:sz w:val="26"/>
    </w:rPr>
  </w:style>
  <w:style w:type="paragraph" w:styleId="1207" w:customStyle="1">
    <w:name w:val="Char Char Char Char Char Char Char Char Char Char Char Char Char Char Char Char"/>
    <w:basedOn w:val="867"/>
    <w:next w:val="1208"/>
    <w:qFormat/>
    <w:pPr>
      <w:ind w:left="682" w:firstLine="1224"/>
      <w:spacing w:before="0" w:after="0" w:line="360" w:lineRule="auto"/>
    </w:pPr>
    <w:rPr>
      <w:rFonts w:ascii="Times New Roman" w:hAnsi="Times New Roman" w:cs="Times New Roman"/>
    </w:rPr>
  </w:style>
  <w:style w:type="paragraph" w:styleId="1208" w:customStyle="1">
    <w:name w:val="列表编号 51"/>
    <w:basedOn w:val="867"/>
    <w:next w:val="1209"/>
    <w:qFormat/>
    <w:pPr>
      <w:ind w:left="900" w:firstLine="2652"/>
      <w:spacing w:before="0" w:after="0" w:line="360" w:lineRule="auto"/>
    </w:pPr>
    <w:rPr>
      <w:rFonts w:ascii="Times New Roman" w:hAnsi="Times New Roman" w:cs="Times New Roman"/>
    </w:rPr>
  </w:style>
  <w:style w:type="paragraph" w:styleId="1209" w:customStyle="1">
    <w:name w:val="样式 标题 1 + 黑体 (符号) 宋体 三号 段前: 7.8 磅 段后: 7.8 磅 行距: 1.5 倍行距"/>
    <w:basedOn w:val="868"/>
    <w:next w:val="1210"/>
    <w:qFormat/>
    <w:pPr>
      <w:ind w:left="432" w:firstLine="18"/>
      <w:spacing w:before="40" w:after="40" w:line="360" w:lineRule="auto"/>
      <w:outlineLvl w:val="0"/>
    </w:pPr>
  </w:style>
  <w:style w:type="paragraph" w:styleId="1210" w:customStyle="1">
    <w:name w:val="表格用"/>
    <w:basedOn w:val="867"/>
    <w:next w:val="1167"/>
    <w:qFormat/>
    <w:pPr>
      <w:ind w:left="0" w:firstLine="1024"/>
      <w:spacing w:before="0" w:after="0" w:line="360" w:lineRule="auto"/>
    </w:pPr>
    <w:rPr>
      <w:rFonts w:ascii="Times New Roman" w:hAnsi="Times New Roman" w:cs="Times New Roman"/>
    </w:rPr>
  </w:style>
  <w:style w:type="paragraph" w:styleId="1211" w:customStyle="1">
    <w:name w:val="xl71"/>
    <w:basedOn w:val="867"/>
    <w:next w:val="1212"/>
    <w:qFormat/>
    <w:pPr>
      <w:ind w:left="0" w:firstLine="1536"/>
      <w:spacing w:before="280" w:after="280" w:line="240" w:lineRule="auto"/>
    </w:pPr>
    <w:rPr>
      <w:rFonts w:ascii="Times New Roman" w:hAnsi="Times New Roman" w:cs="Times New Roman"/>
    </w:rPr>
  </w:style>
  <w:style w:type="paragraph" w:styleId="1212" w:customStyle="1">
    <w:name w:val="正文文本 31"/>
    <w:basedOn w:val="867"/>
    <w:next w:val="1213"/>
    <w:qFormat/>
    <w:pPr>
      <w:ind w:left="0" w:firstLine="3584"/>
      <w:jc w:val="center"/>
      <w:spacing w:before="0" w:after="120" w:line="360" w:lineRule="auto"/>
    </w:pPr>
    <w:rPr>
      <w:rFonts w:ascii="Times New Roman" w:hAnsi="Times New Roman" w:cs="Times New Roman"/>
    </w:rPr>
  </w:style>
  <w:style w:type="paragraph" w:styleId="1213" w:customStyle="1">
    <w:name w:val="列出段落111"/>
    <w:basedOn w:val="867"/>
    <w:next w:val="1149"/>
    <w:qFormat/>
    <w:pPr>
      <w:ind w:left="420" w:firstLine="3748"/>
      <w:spacing w:before="0" w:after="0" w:line="240" w:lineRule="auto"/>
    </w:pPr>
    <w:rPr>
      <w:rFonts w:ascii="Times New Roman" w:hAnsi="Times New Roman" w:cs="Times New Roman"/>
    </w:rPr>
  </w:style>
  <w:style w:type="paragraph" w:styleId="1214" w:customStyle="1">
    <w:name w:val="修订1"/>
    <w:qFormat/>
    <w:rPr>
      <w:rFonts w:ascii="Calibri" w:hAnsi="Calibri"/>
    </w:rPr>
  </w:style>
  <w:style w:type="paragraph" w:styleId="1215" w:customStyle="1">
    <w:name w:val="正文文本缩进 21"/>
    <w:basedOn w:val="867"/>
    <w:next w:val="1155"/>
    <w:qFormat/>
    <w:pPr>
      <w:ind w:left="480" w:firstLine="4832"/>
      <w:spacing w:before="0" w:after="0" w:line="240" w:lineRule="auto"/>
    </w:pPr>
    <w:rPr>
      <w:rFonts w:ascii="Times New Roman" w:hAnsi="Times New Roman" w:cs="Times New Roman"/>
    </w:rPr>
  </w:style>
  <w:style w:type="paragraph" w:styleId="1216" w:customStyle="1">
    <w:name w:val="Char Char4 Char Char"/>
    <w:basedOn w:val="867"/>
    <w:next w:val="1165"/>
    <w:qFormat/>
    <w:pPr>
      <w:ind w:left="0" w:firstLine="2560"/>
      <w:spacing w:before="0" w:after="0" w:line="240" w:lineRule="auto"/>
    </w:pPr>
    <w:rPr>
      <w:rFonts w:ascii="Times New Roman" w:hAnsi="Times New Roman" w:cs="Times New Roman"/>
    </w:rPr>
  </w:style>
  <w:style w:type="paragraph" w:styleId="1217" w:customStyle="1">
    <w:name w:val="样式"/>
    <w:next w:val="866"/>
    <w:qFormat/>
    <w:pPr>
      <w:ind w:firstLine="3584"/>
      <w:widowControl w:val="off"/>
    </w:pPr>
    <w:rPr>
      <w:rFonts w:ascii="Calibri" w:hAnsi="Calibri"/>
    </w:rPr>
  </w:style>
  <w:style w:type="paragraph" w:styleId="1218" w:customStyle="1">
    <w:name w:val="TOC 标题1"/>
    <w:basedOn w:val="868"/>
    <w:next w:val="866"/>
    <w:qFormat/>
    <w:pPr>
      <w:ind w:left="0" w:firstLine="6144"/>
      <w:spacing w:before="480" w:after="0" w:line="276" w:lineRule="auto"/>
    </w:pPr>
    <w:rPr>
      <w:b/>
      <w:sz w:val="30"/>
    </w:rPr>
  </w:style>
  <w:style w:type="paragraph" w:styleId="1219" w:customStyle="1">
    <w:name w:val="纯文本3"/>
    <w:basedOn w:val="866"/>
    <w:qFormat/>
    <w:rPr>
      <w:rFonts w:ascii="宋体" w:hAnsi="Courier New" w:cs="Times New Roman"/>
    </w:rPr>
  </w:style>
  <w:style w:type="paragraph" w:styleId="1220" w:customStyle="1">
    <w:name w:val="afont"/>
    <w:basedOn w:val="867"/>
    <w:next w:val="892"/>
    <w:qFormat/>
    <w:pPr>
      <w:ind w:left="0" w:firstLine="2048"/>
      <w:spacing w:before="100" w:after="100" w:line="285" w:lineRule="atLeast"/>
    </w:pPr>
    <w:rPr>
      <w:rFonts w:ascii="Times New Roman" w:hAnsi="Times New Roman" w:cs="Times New Roman"/>
    </w:rPr>
  </w:style>
  <w:style w:type="paragraph" w:styleId="1221" w:customStyle="1">
    <w:name w:val="xl85"/>
    <w:basedOn w:val="867"/>
    <w:next w:val="1222"/>
    <w:qFormat/>
    <w:pPr>
      <w:ind w:left="0" w:firstLine="2048"/>
      <w:jc w:val="center"/>
      <w:spacing w:before="280" w:after="280" w:line="240" w:lineRule="auto"/>
    </w:pPr>
    <w:rPr>
      <w:rFonts w:ascii="Times New Roman" w:hAnsi="Times New Roman" w:cs="Times New Roman"/>
    </w:rPr>
  </w:style>
  <w:style w:type="paragraph" w:styleId="1222" w:customStyle="1">
    <w:name w:val="文章总标题"/>
    <w:basedOn w:val="867"/>
    <w:next w:val="1223"/>
    <w:qFormat/>
    <w:pPr>
      <w:ind w:left="0" w:firstLine="7168"/>
      <w:jc w:val="center"/>
      <w:spacing w:before="566" w:after="544" w:line="566" w:lineRule="atLeast"/>
    </w:pPr>
    <w:rPr>
      <w:rFonts w:ascii="Times New Roman" w:hAnsi="Times New Roman" w:cs="Times New Roman"/>
    </w:rPr>
  </w:style>
  <w:style w:type="paragraph" w:styleId="1223" w:customStyle="1">
    <w:name w:val="样式 首行缩进:  2 字符"/>
    <w:basedOn w:val="867"/>
    <w:next w:val="1186"/>
    <w:qFormat/>
    <w:pPr>
      <w:ind w:left="200" w:firstLine="1224"/>
      <w:spacing w:before="0" w:after="0" w:line="400" w:lineRule="exact"/>
    </w:pPr>
    <w:rPr>
      <w:rFonts w:ascii="Times New Roman" w:hAnsi="Times New Roman" w:cs="Times New Roman"/>
    </w:rPr>
  </w:style>
  <w:style w:type="paragraph" w:styleId="1224" w:customStyle="1">
    <w:name w:val="二级条标题"/>
    <w:basedOn w:val="867"/>
    <w:next w:val="866"/>
    <w:qFormat/>
    <w:pPr>
      <w:ind w:left="0" w:firstLine="8"/>
      <w:spacing w:before="0" w:after="0" w:line="240" w:lineRule="auto"/>
      <w:outlineLvl w:val="3"/>
    </w:pPr>
    <w:rPr>
      <w:rFonts w:ascii="Times New Roman" w:hAnsi="Times New Roman" w:cs="Times New Roman"/>
    </w:rPr>
  </w:style>
  <w:style w:type="paragraph" w:styleId="1225" w:customStyle="1">
    <w:name w:val="Plain Text*"/>
    <w:basedOn w:val="866"/>
    <w:qFormat/>
    <w:pPr>
      <w:ind w:left="0"/>
      <w:jc w:val="left"/>
    </w:pPr>
    <w:rPr>
      <w:rFonts w:ascii="宋体" w:hAnsi="宋体" w:eastAsia="楷体_GB2312" w:cs="Courier New"/>
      <w:sz w:val="26"/>
      <w:lang w:val="zh-CN"/>
    </w:rPr>
  </w:style>
  <w:style w:type="paragraph" w:styleId="1226" w:customStyle="1">
    <w:name w:val="样式 加粗 居中2"/>
    <w:basedOn w:val="867"/>
    <w:next w:val="1078"/>
    <w:qFormat/>
    <w:pPr>
      <w:ind w:left="0" w:firstLine="2560"/>
      <w:jc w:val="center"/>
      <w:spacing w:before="0" w:after="0" w:line="360" w:lineRule="auto"/>
    </w:pPr>
    <w:rPr>
      <w:rFonts w:ascii="Times New Roman" w:hAnsi="Times New Roman" w:cs="Times New Roman"/>
    </w:rPr>
  </w:style>
  <w:style w:type="paragraph" w:styleId="1227" w:customStyle="1">
    <w:name w:val="标准文本"/>
    <w:basedOn w:val="867"/>
    <w:next w:val="1181"/>
    <w:qFormat/>
    <w:pPr>
      <w:ind w:left="480" w:firstLine="2784"/>
      <w:spacing w:before="0" w:after="0" w:line="360" w:lineRule="auto"/>
    </w:pPr>
    <w:rPr>
      <w:rFonts w:ascii="Times New Roman" w:hAnsi="Times New Roman" w:cs="Times New Roman"/>
    </w:rPr>
  </w:style>
  <w:style w:type="paragraph" w:styleId="1228" w:customStyle="1">
    <w:name w:val="font5"/>
    <w:basedOn w:val="867"/>
    <w:next w:val="1229"/>
    <w:qFormat/>
    <w:pPr>
      <w:ind w:left="0" w:firstLine="5120"/>
      <w:spacing w:before="280" w:after="280" w:line="240" w:lineRule="auto"/>
    </w:pPr>
    <w:rPr>
      <w:rFonts w:ascii="Times New Roman" w:hAnsi="Times New Roman" w:cs="Times New Roman"/>
    </w:rPr>
  </w:style>
  <w:style w:type="paragraph" w:styleId="1229" w:customStyle="1">
    <w:name w:val="索引标题1"/>
    <w:basedOn w:val="867"/>
    <w:next w:val="1108"/>
    <w:qFormat/>
    <w:pPr>
      <w:ind w:left="0" w:firstLine="4608"/>
      <w:jc w:val="center"/>
      <w:spacing w:before="0" w:after="0" w:line="360" w:lineRule="auto"/>
    </w:pPr>
    <w:rPr>
      <w:rFonts w:ascii="Times New Roman" w:hAnsi="Times New Roman" w:cs="Times New Roman"/>
    </w:rPr>
  </w:style>
  <w:style w:type="paragraph" w:styleId="1230" w:customStyle="1">
    <w:name w:val="Char Char Char Char Char Char1 Char Char Char1 Char Char Char Char Char Char Char Char Char Char Char Char Char Char Char Char"/>
    <w:basedOn w:val="867"/>
    <w:next w:val="1231"/>
    <w:qFormat/>
    <w:pPr>
      <w:ind w:left="0" w:firstLine="2560"/>
      <w:spacing w:before="0" w:after="0" w:line="240" w:lineRule="auto"/>
    </w:pPr>
    <w:rPr>
      <w:rFonts w:ascii="Times New Roman" w:hAnsi="Times New Roman" w:cs="Times New Roman"/>
    </w:rPr>
  </w:style>
  <w:style w:type="paragraph" w:styleId="1231" w:customStyle="1">
    <w:name w:val="1正文"/>
    <w:basedOn w:val="867"/>
    <w:next w:val="1232"/>
    <w:qFormat/>
    <w:pPr>
      <w:ind w:left="480" w:firstLine="2784"/>
      <w:spacing w:before="0" w:after="0" w:line="300" w:lineRule="auto"/>
    </w:pPr>
    <w:rPr>
      <w:rFonts w:ascii="Times New Roman" w:hAnsi="Times New Roman" w:cs="Times New Roman"/>
    </w:rPr>
  </w:style>
  <w:style w:type="paragraph" w:styleId="1232" w:customStyle="1">
    <w:name w:val="目录2"/>
    <w:basedOn w:val="867"/>
    <w:next w:val="866"/>
    <w:qFormat/>
    <w:pPr>
      <w:ind w:left="209" w:firstLine="5329"/>
      <w:spacing w:before="0" w:after="0" w:line="317" w:lineRule="atLeast"/>
    </w:pPr>
    <w:rPr>
      <w:rFonts w:ascii="Times New Roman" w:hAnsi="Times New Roman" w:cs="Times New Roman"/>
    </w:rPr>
  </w:style>
  <w:style w:type="paragraph" w:styleId="1233" w:customStyle="1">
    <w:name w:val="图表目录1"/>
    <w:basedOn w:val="867"/>
    <w:next w:val="866"/>
    <w:qFormat/>
    <w:pPr>
      <w:ind w:left="200" w:firstLine="2616"/>
      <w:jc w:val="center"/>
      <w:spacing w:before="0" w:after="0" w:line="360" w:lineRule="auto"/>
    </w:pPr>
    <w:rPr>
      <w:rFonts w:ascii="Times New Roman" w:hAnsi="Times New Roman" w:cs="Times New Roman"/>
    </w:rPr>
  </w:style>
  <w:style w:type="paragraph" w:styleId="1234" w:customStyle="1">
    <w:name w:val="xl63"/>
    <w:basedOn w:val="867"/>
    <w:next w:val="1184"/>
    <w:qFormat/>
    <w:pPr>
      <w:ind w:left="0" w:firstLine="5120"/>
      <w:spacing w:before="280" w:after="280" w:line="240" w:lineRule="auto"/>
    </w:pPr>
    <w:rPr>
      <w:rFonts w:ascii="Times New Roman" w:hAnsi="Times New Roman" w:cs="Times New Roman"/>
    </w:rPr>
  </w:style>
  <w:style w:type="paragraph" w:styleId="1235">
    <w:name w:val="List Paragraph"/>
    <w:basedOn w:val="866"/>
    <w:next w:val="1142"/>
    <w:qFormat/>
    <w:pPr>
      <w:ind w:left="420" w:firstLine="3748"/>
    </w:pPr>
    <w:rPr>
      <w:rFonts w:ascii="Times New Roman" w:hAnsi="Times New Roman" w:cs="Times New Roman"/>
    </w:rPr>
  </w:style>
  <w:style w:type="paragraph" w:styleId="1236" w:customStyle="1">
    <w:name w:val="xl73"/>
    <w:basedOn w:val="867"/>
    <w:next w:val="1237"/>
    <w:qFormat/>
    <w:pPr>
      <w:ind w:left="0" w:firstLine="3584"/>
      <w:spacing w:before="280" w:after="280" w:line="240" w:lineRule="auto"/>
    </w:pPr>
    <w:rPr>
      <w:rFonts w:ascii="Times New Roman" w:hAnsi="Times New Roman" w:cs="Times New Roman"/>
    </w:rPr>
  </w:style>
  <w:style w:type="paragraph" w:styleId="1237" w:customStyle="1">
    <w:name w:val="xl80"/>
    <w:basedOn w:val="867"/>
    <w:next w:val="1238"/>
    <w:qFormat/>
    <w:pPr>
      <w:ind w:left="0" w:firstLine="3584"/>
      <w:jc w:val="center"/>
      <w:spacing w:before="280" w:after="280" w:line="240" w:lineRule="auto"/>
    </w:pPr>
    <w:rPr>
      <w:rFonts w:ascii="Times New Roman" w:hAnsi="Times New Roman" w:cs="Times New Roman"/>
    </w:rPr>
  </w:style>
  <w:style w:type="paragraph" w:styleId="1238" w:customStyle="1">
    <w:name w:val="样式2"/>
    <w:basedOn w:val="872"/>
    <w:next w:val="1239"/>
    <w:qFormat/>
    <w:pPr>
      <w:ind w:left="1134" w:firstLine="18"/>
      <w:spacing w:before="0" w:after="0" w:line="360" w:lineRule="auto"/>
      <w:outlineLvl w:val="4"/>
    </w:pPr>
  </w:style>
  <w:style w:type="paragraph" w:styleId="1239" w:customStyle="1">
    <w:name w:val="日期1"/>
    <w:basedOn w:val="867"/>
    <w:next w:val="866"/>
    <w:qFormat/>
    <w:pPr>
      <w:ind w:left="100" w:firstLine="6144"/>
      <w:spacing w:before="0" w:after="0" w:line="240" w:lineRule="auto"/>
    </w:pPr>
    <w:rPr>
      <w:rFonts w:ascii="Times New Roman" w:hAnsi="Times New Roman" w:cs="Times New Roman"/>
    </w:rPr>
  </w:style>
  <w:style w:type="paragraph" w:styleId="1240" w:customStyle="1">
    <w:name w:val="图1"/>
    <w:basedOn w:val="867"/>
    <w:next w:val="866"/>
    <w:qFormat/>
    <w:pPr>
      <w:ind w:left="1105" w:firstLine="2580"/>
      <w:jc w:val="center"/>
      <w:spacing w:before="0" w:after="0" w:line="360" w:lineRule="auto"/>
    </w:pPr>
    <w:rPr>
      <w:rFonts w:ascii="Times New Roman" w:hAnsi="Times New Roman" w:cs="Times New Roman"/>
    </w:rPr>
  </w:style>
  <w:style w:type="paragraph" w:styleId="1241" w:customStyle="1">
    <w:name w:val="Char Char Char Char Char Char1 Char Char Char1 Char Char Char Char Char Char Char Char Char Char Char Char"/>
    <w:basedOn w:val="867"/>
    <w:next w:val="1221"/>
    <w:qFormat/>
    <w:pPr>
      <w:ind w:left="0" w:firstLine="2560"/>
      <w:spacing w:before="0" w:after="0" w:line="240" w:lineRule="auto"/>
    </w:pPr>
    <w:rPr>
      <w:rFonts w:ascii="Times New Roman" w:hAnsi="Times New Roman" w:cs="Times New Roman"/>
    </w:rPr>
  </w:style>
  <w:style w:type="paragraph" w:styleId="1242" w:customStyle="1">
    <w:name w:val="Char Char Char Char Char Char Char"/>
    <w:basedOn w:val="867"/>
    <w:next w:val="1127"/>
    <w:qFormat/>
    <w:pPr>
      <w:ind w:left="200" w:firstLine="4808"/>
      <w:spacing w:before="0" w:after="0" w:line="360" w:lineRule="auto"/>
    </w:pPr>
    <w:rPr>
      <w:rFonts w:ascii="Times New Roman" w:hAnsi="Times New Roman" w:cs="Times New Roman"/>
    </w:rPr>
  </w:style>
  <w:style w:type="paragraph" w:styleId="1243" w:customStyle="1">
    <w:name w:val="Char Char Char Char Char Char Char Char Char Char Char Char Char Char Char"/>
    <w:basedOn w:val="867"/>
    <w:next w:val="1218"/>
    <w:qFormat/>
    <w:pPr>
      <w:ind w:left="0" w:firstLine="3584"/>
      <w:jc w:val="center"/>
      <w:spacing w:before="0" w:after="0" w:line="400" w:lineRule="exact"/>
    </w:pPr>
    <w:rPr>
      <w:rFonts w:ascii="Times New Roman" w:hAnsi="Times New Roman" w:cs="Times New Roman"/>
    </w:rPr>
  </w:style>
  <w:style w:type="paragraph" w:styleId="1244">
    <w:name w:val="Intense Quote"/>
    <w:next w:val="866"/>
    <w:qFormat/>
    <w:pPr>
      <w:ind w:left="3766" w:right="950"/>
      <w:jc w:val="center"/>
      <w:spacing w:before="360" w:after="360"/>
    </w:pPr>
    <w:rPr>
      <w:rFonts w:ascii="Calibri" w:hAnsi="Calibri"/>
      <w:i/>
    </w:rPr>
  </w:style>
  <w:style w:type="paragraph" w:styleId="1245" w:customStyle="1">
    <w:name w:val="索引 51"/>
    <w:basedOn w:val="867"/>
    <w:next w:val="866"/>
    <w:qFormat/>
    <w:pPr>
      <w:ind w:left="800" w:firstLine="2560"/>
      <w:jc w:val="center"/>
      <w:spacing w:before="0" w:after="0" w:line="360" w:lineRule="auto"/>
    </w:pPr>
    <w:rPr>
      <w:rFonts w:ascii="Times New Roman" w:hAnsi="Times New Roman" w:cs="Times New Roman"/>
    </w:rPr>
  </w:style>
  <w:style w:type="paragraph" w:styleId="1246" w:customStyle="1">
    <w:name w:val="图表"/>
    <w:basedOn w:val="867"/>
    <w:next w:val="1247"/>
    <w:qFormat/>
    <w:pPr>
      <w:ind w:left="0" w:firstLine="2048"/>
      <w:jc w:val="center"/>
      <w:spacing w:before="0" w:after="0" w:line="240" w:lineRule="auto"/>
    </w:pPr>
    <w:rPr>
      <w:rFonts w:ascii="Times New Roman" w:hAnsi="Times New Roman" w:cs="Times New Roman"/>
    </w:rPr>
  </w:style>
  <w:style w:type="paragraph" w:styleId="1247" w:customStyle="1">
    <w:name w:val="reader-word-layer"/>
    <w:basedOn w:val="867"/>
    <w:next w:val="1248"/>
    <w:qFormat/>
    <w:pPr>
      <w:ind w:left="0" w:firstLine="1024"/>
      <w:spacing w:before="280" w:after="280" w:line="240" w:lineRule="auto"/>
    </w:pPr>
    <w:rPr>
      <w:rFonts w:ascii="Times New Roman" w:hAnsi="Times New Roman" w:cs="Times New Roman"/>
    </w:rPr>
  </w:style>
  <w:style w:type="paragraph" w:styleId="1248" w:customStyle="1">
    <w:name w:val="样式 加粗 居中1"/>
    <w:next w:val="1087"/>
    <w:qFormat/>
    <w:pPr>
      <w:ind w:firstLine="2560"/>
      <w:jc w:val="center"/>
    </w:pPr>
    <w:rPr>
      <w:rFonts w:ascii="Calibri" w:hAnsi="Calibri"/>
    </w:rPr>
  </w:style>
  <w:style w:type="paragraph" w:styleId="1249" w:customStyle="1">
    <w:name w:val="修订2"/>
    <w:qFormat/>
    <w:rPr>
      <w:rFonts w:ascii="Calibri" w:hAnsi="Calibri"/>
    </w:rPr>
  </w:style>
  <w:style w:type="paragraph" w:styleId="1250" w:customStyle="1">
    <w:name w:val="Body"/>
    <w:next w:val="1182"/>
    <w:qFormat/>
    <w:pPr>
      <w:ind w:left="567" w:right="2835" w:firstLine="3584"/>
      <w:spacing w:after="60"/>
    </w:pPr>
    <w:rPr>
      <w:rFonts w:ascii="Calibri" w:hAnsi="Calibri"/>
    </w:rPr>
  </w:style>
  <w:style w:type="paragraph" w:styleId="1251" w:customStyle="1">
    <w:name w:val="font6"/>
    <w:basedOn w:val="867"/>
    <w:next w:val="1252"/>
    <w:qFormat/>
    <w:pPr>
      <w:ind w:left="0" w:firstLine="5120"/>
      <w:spacing w:before="280" w:after="280" w:line="240" w:lineRule="auto"/>
    </w:pPr>
    <w:rPr>
      <w:rFonts w:ascii="Times New Roman" w:hAnsi="Times New Roman" w:cs="Times New Roman"/>
    </w:rPr>
  </w:style>
  <w:style w:type="paragraph" w:styleId="1252" w:customStyle="1">
    <w:name w:val="正文首行缩进 21"/>
    <w:basedOn w:val="879"/>
    <w:next w:val="1250"/>
    <w:qFormat/>
    <w:pPr>
      <w:ind w:left="200" w:firstLine="3784"/>
      <w:jc w:val="center"/>
      <w:spacing w:after="120" w:line="360" w:lineRule="auto"/>
    </w:pPr>
    <w:rPr>
      <w:rFonts w:ascii="Calibri" w:hAnsi="Calibri"/>
    </w:rPr>
  </w:style>
  <w:style w:type="paragraph" w:styleId="1253" w:customStyle="1">
    <w:name w:val="Char Char"/>
    <w:next w:val="1246"/>
    <w:qFormat/>
    <w:pPr>
      <w:ind w:firstLine="14"/>
      <w:spacing w:line="360" w:lineRule="auto"/>
      <w:shd w:val="clear" w:color="000000" w:fill="000080"/>
    </w:pPr>
    <w:rPr>
      <w:rFonts w:ascii="Calibri" w:hAnsi="Calibri"/>
    </w:rPr>
  </w:style>
  <w:style w:type="paragraph" w:styleId="1254" w:customStyle="1">
    <w:name w:val="正文_0_0"/>
    <w:next w:val="1086"/>
    <w:qFormat/>
    <w:pPr>
      <w:ind w:firstLine="3584"/>
      <w:jc w:val="both"/>
      <w:widowControl w:val="off"/>
    </w:pPr>
    <w:rPr>
      <w:rFonts w:ascii="Calibri" w:hAnsi="Calibri"/>
    </w:rPr>
  </w:style>
  <w:style w:type="paragraph" w:styleId="1255" w:customStyle="1">
    <w:name w:val="font7"/>
    <w:basedOn w:val="867"/>
    <w:next w:val="1256"/>
    <w:qFormat/>
    <w:pPr>
      <w:ind w:left="0" w:firstLine="3584"/>
      <w:spacing w:before="280" w:after="280" w:line="240" w:lineRule="auto"/>
    </w:pPr>
    <w:rPr>
      <w:rFonts w:ascii="Times New Roman" w:hAnsi="Times New Roman" w:cs="Times New Roman"/>
    </w:rPr>
  </w:style>
  <w:style w:type="paragraph" w:styleId="1256" w:customStyle="1">
    <w:name w:val="Char Char Char Char Char Char1 Char Char Char Char Char Char1 Char Char Char1"/>
    <w:basedOn w:val="867"/>
    <w:next w:val="1257"/>
    <w:qFormat/>
    <w:pPr>
      <w:ind w:left="0" w:firstLine="2560"/>
      <w:spacing w:before="0" w:after="0" w:line="240" w:lineRule="auto"/>
    </w:pPr>
    <w:rPr>
      <w:rFonts w:ascii="Times New Roman" w:hAnsi="Times New Roman" w:cs="Times New Roman"/>
    </w:rPr>
  </w:style>
  <w:style w:type="paragraph" w:styleId="1257" w:customStyle="1">
    <w:name w:val="xl64"/>
    <w:basedOn w:val="867"/>
    <w:next w:val="1224"/>
    <w:qFormat/>
    <w:pPr>
      <w:ind w:left="0" w:firstLine="3584"/>
      <w:spacing w:before="280" w:after="280" w:line="240" w:lineRule="auto"/>
    </w:pPr>
    <w:rPr>
      <w:rFonts w:ascii="Times New Roman" w:hAnsi="Times New Roman" w:cs="Times New Roman"/>
    </w:rPr>
  </w:style>
  <w:style w:type="paragraph" w:styleId="1258" w:customStyle="1">
    <w:name w:val="style16"/>
    <w:basedOn w:val="867"/>
    <w:next w:val="1251"/>
    <w:qFormat/>
    <w:pPr>
      <w:ind w:left="0" w:firstLine="2048"/>
      <w:spacing w:before="280" w:after="280" w:line="240" w:lineRule="auto"/>
    </w:pPr>
    <w:rPr>
      <w:rFonts w:ascii="Times New Roman" w:hAnsi="Times New Roman" w:cs="Times New Roman"/>
    </w:rPr>
  </w:style>
  <w:style w:type="paragraph" w:styleId="1259" w:customStyle="1">
    <w:name w:val="索引 11"/>
    <w:basedOn w:val="867"/>
    <w:next w:val="866"/>
    <w:qFormat/>
    <w:pPr>
      <w:ind w:left="0" w:firstLine="3584"/>
      <w:spacing w:before="0" w:after="0" w:line="240" w:lineRule="auto"/>
    </w:pPr>
    <w:rPr>
      <w:rFonts w:ascii="Times New Roman" w:hAnsi="Times New Roman" w:cs="Times New Roman"/>
    </w:rPr>
  </w:style>
  <w:style w:type="paragraph" w:styleId="1260" w:customStyle="1">
    <w:name w:val="H 3"/>
    <w:basedOn w:val="870"/>
    <w:next w:val="1261"/>
    <w:qFormat/>
    <w:pPr>
      <w:ind w:left="1429" w:firstLine="18"/>
      <w:spacing w:before="0" w:after="0" w:line="360" w:lineRule="auto"/>
      <w:outlineLvl w:val="2"/>
    </w:pPr>
  </w:style>
  <w:style w:type="paragraph" w:styleId="1261" w:customStyle="1">
    <w:name w:val="xl83"/>
    <w:basedOn w:val="867"/>
    <w:next w:val="1242"/>
    <w:qFormat/>
    <w:pPr>
      <w:ind w:left="0" w:firstLine="5120"/>
      <w:spacing w:before="280" w:after="280" w:line="240" w:lineRule="auto"/>
    </w:pPr>
    <w:rPr>
      <w:rFonts w:ascii="Times New Roman" w:hAnsi="Times New Roman" w:cs="Times New Roman"/>
    </w:rPr>
  </w:style>
  <w:style w:type="paragraph" w:styleId="1262" w:customStyle="1">
    <w:name w:val="表格文字（居中）"/>
    <w:basedOn w:val="867"/>
    <w:next w:val="1258"/>
    <w:qFormat/>
    <w:pPr>
      <w:ind w:left="0" w:firstLine="2560"/>
      <w:jc w:val="center"/>
      <w:spacing w:before="0" w:after="0" w:line="360" w:lineRule="auto"/>
    </w:pPr>
    <w:rPr>
      <w:rFonts w:ascii="Times New Roman" w:hAnsi="Times New Roman" w:cs="Times New Roman"/>
    </w:rPr>
  </w:style>
  <w:style w:type="paragraph" w:styleId="1263" w:customStyle="1">
    <w:name w:val="正文首行缩进两字符"/>
    <w:basedOn w:val="867"/>
    <w:next w:val="1245"/>
    <w:qFormat/>
    <w:pPr>
      <w:ind w:left="200" w:firstLine="3784"/>
      <w:spacing w:before="0" w:after="0" w:line="360" w:lineRule="auto"/>
    </w:pPr>
    <w:rPr>
      <w:rFonts w:ascii="Times New Roman" w:hAnsi="Times New Roman" w:cs="Times New Roman"/>
    </w:rPr>
  </w:style>
  <w:style w:type="paragraph" w:styleId="1264" w:customStyle="1">
    <w:name w:val="1"/>
    <w:basedOn w:val="867"/>
    <w:next w:val="900"/>
    <w:qFormat/>
    <w:pPr>
      <w:ind w:left="0" w:firstLine="2048"/>
      <w:spacing w:before="0" w:after="0" w:line="240" w:lineRule="auto"/>
    </w:pPr>
    <w:rPr>
      <w:rFonts w:ascii="Times New Roman" w:hAnsi="Times New Roman" w:cs="Times New Roman"/>
    </w:rPr>
  </w:style>
  <w:style w:type="paragraph" w:styleId="1265" w:customStyle="1">
    <w:name w:val="_Style 398"/>
    <w:basedOn w:val="867"/>
    <w:next w:val="86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66" w:customStyle="1">
    <w:name w:val="Table Paragraph"/>
    <w:basedOn w:val="866"/>
    <w:uiPriority w:val="1"/>
    <w:qFormat/>
    <w:rPr>
      <w:rFonts w:ascii="宋体" w:hAnsi="宋体"/>
      <w:lang w:val="zh-CN" w:bidi="zh-CN"/>
    </w:rPr>
  </w:style>
  <w:style w:type="paragraph" w:styleId="1267" w:customStyle="1">
    <w:name w:val="_Style 400"/>
    <w:qFormat/>
    <w:rPr>
      <w:rFonts w:ascii="Calibri" w:hAnsi="Calibri"/>
    </w:rPr>
  </w:style>
  <w:style w:type="paragraph" w:styleId="1268" w:customStyle="1">
    <w:name w:val="Style1"/>
    <w:basedOn w:val="866"/>
    <w:qFormat/>
    <w:pPr>
      <w:ind w:left="0"/>
      <w:tabs>
        <w:tab w:val="left" w:pos="-720" w:leader="none"/>
      </w:tabs>
    </w:pPr>
    <w:rPr>
      <w:rFonts w:ascii="Times New Roman" w:hAnsi="Times New Roman" w:cs="Times New Roman"/>
      <w:spacing w:val="-3"/>
      <w:sz w:val="24"/>
      <w:szCs w:val="24"/>
      <w:lang w:val="en-AU" w:eastAsia="en-US"/>
    </w:rPr>
  </w:style>
  <w:style w:type="paragraph" w:styleId="1269" w:customStyle="1">
    <w:name w:val="msolistparagraph"/>
    <w:basedOn w:val="867"/>
    <w:next w:val="1134"/>
    <w:qFormat/>
    <w:pPr>
      <w:ind w:left="420" w:firstLine="3748"/>
      <w:spacing w:before="0" w:after="0" w:line="240" w:lineRule="auto"/>
    </w:pPr>
    <w:rPr>
      <w:rFonts w:ascii="Times New Roman" w:hAnsi="Times New Roman" w:cs="Times New Roman"/>
    </w:rPr>
  </w:style>
  <w:style w:type="paragraph" w:styleId="1270" w:customStyle="1">
    <w:name w:val="Char1 Char Char Char"/>
    <w:basedOn w:val="867"/>
    <w:next w:val="1271"/>
    <w:qFormat/>
    <w:pPr>
      <w:ind w:left="0" w:firstLine="2560"/>
      <w:spacing w:before="0" w:after="0" w:line="240" w:lineRule="auto"/>
    </w:pPr>
    <w:rPr>
      <w:rFonts w:ascii="Times New Roman" w:hAnsi="Times New Roman" w:cs="Times New Roman"/>
    </w:rPr>
  </w:style>
  <w:style w:type="paragraph" w:styleId="1271" w:customStyle="1">
    <w:name w:val="xl24"/>
    <w:basedOn w:val="867"/>
    <w:next w:val="1216"/>
    <w:qFormat/>
    <w:pPr>
      <w:ind w:left="0" w:firstLine="20"/>
      <w:jc w:val="center"/>
      <w:spacing w:before="280" w:after="280" w:line="240" w:lineRule="auto"/>
      <w:shd w:val="clear" w:color="000000" w:fill="ffffff"/>
    </w:pPr>
    <w:rPr>
      <w:rFonts w:ascii="Times New Roman" w:hAnsi="Times New Roman" w:cs="Times New Roman"/>
    </w:rPr>
  </w:style>
  <w:style w:type="paragraph" w:styleId="1272" w:customStyle="1">
    <w:name w:val="表格文字"/>
    <w:next w:val="1230"/>
    <w:qFormat/>
    <w:pPr>
      <w:ind w:firstLine="3584"/>
    </w:pPr>
    <w:rPr>
      <w:rFonts w:ascii="Calibri" w:hAnsi="Calibri"/>
    </w:rPr>
  </w:style>
  <w:style w:type="paragraph" w:styleId="1273" w:customStyle="1">
    <w:name w:val="xl72"/>
    <w:basedOn w:val="867"/>
    <w:next w:val="1129"/>
    <w:qFormat/>
    <w:pPr>
      <w:ind w:left="0" w:firstLine="3584"/>
      <w:spacing w:before="280" w:after="280" w:line="240" w:lineRule="auto"/>
    </w:pPr>
    <w:rPr>
      <w:rFonts w:ascii="Times New Roman" w:hAnsi="Times New Roman" w:cs="Times New Roman"/>
    </w:rPr>
  </w:style>
  <w:style w:type="paragraph" w:styleId="1274" w:customStyle="1">
    <w:name w:val="插图"/>
    <w:next w:val="866"/>
    <w:qFormat/>
    <w:pPr>
      <w:ind w:firstLine="4608"/>
      <w:jc w:val="center"/>
    </w:pPr>
    <w:rPr>
      <w:rFonts w:ascii="Calibri" w:hAnsi="Calibri"/>
    </w:rPr>
  </w:style>
  <w:style w:type="paragraph" w:styleId="1275" w:customStyle="1">
    <w:name w:val="列出段落3"/>
    <w:basedOn w:val="867"/>
    <w:next w:val="1169"/>
    <w:qFormat/>
    <w:pPr>
      <w:ind w:left="420" w:firstLine="3748"/>
      <w:spacing w:before="0" w:after="0" w:line="240" w:lineRule="auto"/>
    </w:pPr>
    <w:rPr>
      <w:rFonts w:ascii="Times New Roman" w:hAnsi="Times New Roman" w:cs="Times New Roman"/>
    </w:rPr>
  </w:style>
  <w:style w:type="paragraph" w:styleId="1276" w:customStyle="1">
    <w:name w:val="目录标题"/>
    <w:basedOn w:val="867"/>
    <w:next w:val="866"/>
    <w:qFormat/>
    <w:pPr>
      <w:ind w:left="419" w:firstLine="7331"/>
      <w:jc w:val="center"/>
      <w:spacing w:before="566" w:after="544" w:line="566" w:lineRule="atLeast"/>
    </w:pPr>
    <w:rPr>
      <w:rFonts w:ascii="Times New Roman" w:hAnsi="Times New Roman" w:cs="Times New Roman"/>
    </w:rPr>
  </w:style>
  <w:style w:type="paragraph" w:styleId="1277" w:customStyle="1">
    <w:name w:val="默认段落字体 Para Char Char Char Char Char Char Char Char Char1 Char Char Char Char"/>
    <w:basedOn w:val="867"/>
    <w:next w:val="1172"/>
    <w:qFormat/>
    <w:pPr>
      <w:ind w:left="0" w:firstLine="2560"/>
      <w:spacing w:before="0" w:after="0" w:line="240" w:lineRule="auto"/>
    </w:pPr>
    <w:rPr>
      <w:rFonts w:ascii="Times New Roman" w:hAnsi="Times New Roman" w:cs="Times New Roman"/>
    </w:rPr>
  </w:style>
  <w:style w:type="paragraph" w:styleId="1278" w:customStyle="1">
    <w:name w:val="WPSOffice手动目录 2"/>
    <w:qFormat/>
    <w:pPr>
      <w:ind w:left="200"/>
    </w:pPr>
  </w:style>
  <w:style w:type="paragraph" w:styleId="1279" w:customStyle="1">
    <w:name w:val="表内文字"/>
    <w:basedOn w:val="867"/>
    <w:next w:val="908"/>
    <w:qFormat/>
    <w:pPr>
      <w:ind w:left="0" w:firstLine="7680"/>
      <w:jc w:val="center"/>
      <w:spacing w:before="50" w:after="50" w:line="240" w:lineRule="auto"/>
    </w:pPr>
    <w:rPr>
      <w:rFonts w:ascii="Times New Roman" w:hAnsi="Times New Roman" w:cs="Times New Roman"/>
    </w:rPr>
  </w:style>
  <w:style w:type="paragraph" w:styleId="1280" w:customStyle="1">
    <w:name w:val="xl66"/>
    <w:basedOn w:val="867"/>
    <w:next w:val="1262"/>
    <w:qFormat/>
    <w:pPr>
      <w:ind w:left="0" w:firstLine="3584"/>
      <w:spacing w:before="280" w:after="280" w:line="240" w:lineRule="auto"/>
    </w:pPr>
    <w:rPr>
      <w:rFonts w:ascii="Times New Roman" w:hAnsi="Times New Roman" w:cs="Times New Roman"/>
    </w:rPr>
  </w:style>
  <w:style w:type="paragraph" w:styleId="1281" w:customStyle="1">
    <w:name w:val="*正文"/>
    <w:basedOn w:val="866"/>
    <w:qFormat/>
    <w:pPr>
      <w:ind w:left="0" w:firstLine="200"/>
      <w:spacing w:line="360" w:lineRule="auto"/>
    </w:pPr>
    <w:rPr>
      <w:rFonts w:ascii="仿宋_GB2312" w:hAnsi="Times New Roman" w:eastAsia="仿宋_GB2312" w:cs="Times New Roman"/>
      <w:sz w:val="24"/>
      <w:szCs w:val="28"/>
    </w:rPr>
  </w:style>
  <w:style w:type="paragraph" w:styleId="1282" w:customStyle="1">
    <w:name w:val="0"/>
    <w:basedOn w:val="867"/>
    <w:next w:val="1175"/>
    <w:qFormat/>
    <w:pPr>
      <w:ind w:left="0" w:firstLine="2815"/>
      <w:spacing w:before="0" w:after="0" w:line="360" w:lineRule="auto"/>
    </w:pPr>
    <w:rPr>
      <w:rFonts w:ascii="Times New Roman" w:hAnsi="Times New Roman" w:cs="Times New Roman"/>
    </w:rPr>
  </w:style>
  <w:style w:type="table" w:styleId="1283" w:customStyle="1">
    <w:name w:val="网格型1"/>
    <w:basedOn w:val="87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4" w:customStyle="1">
    <w:name w:val="font61"/>
    <w:qFormat/>
    <w:rPr>
      <w:rFonts w:hint="default" w:ascii="Times New Roman" w:hAnsi="Times New Roman" w:cs="Times New Roman"/>
      <w:b/>
      <w:bCs/>
      <w:color w:val="000000"/>
      <w:sz w:val="24"/>
      <w:szCs w:val="24"/>
      <w:u w:val="none"/>
    </w:rPr>
  </w:style>
  <w:style w:type="table" w:styleId="1285"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9B7A6C1B-2560-45B0-A0EA-9FAE4FC31A8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29</cp:revision>
  <dcterms:created xsi:type="dcterms:W3CDTF">2026-06-01T06:25:00Z</dcterms:created>
  <dcterms:modified xsi:type="dcterms:W3CDTF">2026-06-04T05:31:48Z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