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84"/>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360" w:lineRule="auto"/>
        <w:rPr>
          <w:rFonts w:ascii="Arial" w:hAnsi="Arial" w:eastAsia="Arial" w:cs="Arial"/>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highlight w:val="none"/>
        </w:rPr>
      </w:r>
      <w:r>
        <w:rPr>
          <w:rFonts w:ascii="SimHei" w:hAnsi="SimHei" w:eastAsia="SimHei" w:cs="SimHei"/>
          <w:b/>
          <w:color w:val="000000"/>
          <w:sz w:val="84"/>
          <w:highlight w:val="none"/>
        </w:rPr>
      </w:r>
      <w:r/>
    </w:p>
    <w:p>
      <w:pPr>
        <w:ind w:left="0" w:right="0" w:firstLine="0"/>
        <w:jc w:val="center"/>
        <w:spacing w:before="120" w:after="120" w:line="360" w:lineRule="auto"/>
        <w:rPr>
          <w:rFonts w:ascii="SimHei" w:hAnsi="SimHei" w:eastAsia="SimHei" w:cs="SimHei"/>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highlight w:val="none"/>
        </w:rPr>
      </w:r>
      <w:r>
        <w:rPr>
          <w:rFonts w:ascii="SimHei" w:hAnsi="SimHei" w:eastAsia="SimHei" w:cs="SimHei"/>
          <w:b/>
          <w:color w:val="000000"/>
          <w:sz w:val="84"/>
          <w:highlight w:val="none"/>
        </w:rPr>
      </w:r>
      <w:r/>
    </w:p>
    <w:p>
      <w:pPr>
        <w:ind w:left="0" w:right="0" w:firstLine="0"/>
        <w:jc w:val="center"/>
        <w:spacing w:before="120" w:after="120" w:line="360" w:lineRule="auto"/>
        <w:rPr>
          <w:rFonts w:ascii="SimHei" w:hAnsi="SimHei" w:eastAsia="SimHei" w:cs="SimHei"/>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120" w:after="120" w:line="360" w:lineRule="auto"/>
        <w:rPr>
          <w:rFonts w:ascii="SimSun" w:hAnsi="SimSun" w:eastAsia="SimSun" w:cs="SimSun"/>
          <w:b/>
          <w:bCs/>
          <w:color w:val="000000"/>
          <w:sz w:val="32"/>
          <w:szCs w:val="32"/>
          <w:highlight w:val="none"/>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highlight w:val="none"/>
          <w:u w:val="single"/>
        </w:rPr>
      </w:r>
      <w:r>
        <w:rPr>
          <w:rFonts w:ascii="SimSun" w:hAnsi="SimSun" w:eastAsia="SimSun" w:cs="SimSun"/>
          <w:b/>
          <w:bCs/>
          <w:color w:val="000000"/>
          <w:sz w:val="32"/>
          <w:szCs w:val="32"/>
          <w:highlight w:val="none"/>
          <w:u w:val="single"/>
        </w:rPr>
      </w:r>
      <w:r/>
    </w:p>
    <w:p>
      <w:pPr>
        <w:ind w:left="0" w:right="0" w:firstLine="2249"/>
        <w:spacing w:before="120" w:after="120" w:line="360" w:lineRule="auto"/>
        <w:rPr>
          <w:rFonts w:ascii="SimSun" w:hAnsi="SimSun" w:eastAsia="SimSun" w:cs="SimSun"/>
          <w:b/>
          <w:bCs/>
          <w:color w:val="000000"/>
          <w:sz w:val="32"/>
          <w:szCs w:val="32"/>
          <w:highlight w:val="none"/>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highlight w:val="none"/>
          <w:u w:val="single"/>
        </w:rPr>
      </w:r>
      <w:r>
        <w:rPr>
          <w:rFonts w:ascii="SimSun" w:hAnsi="SimSun" w:eastAsia="SimSun" w:cs="SimSun"/>
          <w:b/>
          <w:bCs/>
          <w:color w:val="000000"/>
          <w:sz w:val="32"/>
          <w:szCs w:val="32"/>
          <w:highlight w:val="none"/>
          <w:u w:val="single"/>
        </w:rPr>
      </w:r>
      <w:r/>
    </w:p>
    <w:p>
      <w:pPr>
        <w:ind w:left="0" w:right="0" w:firstLine="0"/>
        <w:spacing w:before="120" w:after="120" w:line="360" w:lineRule="auto"/>
        <w:rPr>
          <w:rFonts w:ascii="SimSun" w:hAnsi="SimSun" w:eastAsia="SimSun" w:cs="SimSun"/>
          <w:b/>
          <w:bCs/>
          <w:color w:val="000000"/>
          <w:sz w:val="32"/>
          <w:szCs w:val="32"/>
          <w:highlight w:val="none"/>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t xml:space="preserve">        项目名称：</w:t>
      </w:r>
      <w:r>
        <w:rPr>
          <w:rFonts w:ascii="SimSun" w:hAnsi="SimSun" w:eastAsia="SimSun" w:cs="SimSun"/>
          <w:b/>
          <w:bCs/>
          <w:color w:val="000000"/>
          <w:sz w:val="32"/>
          <w:szCs w:val="32"/>
          <w:u w:val="single"/>
        </w:rPr>
        <w:t xml:space="preserve">区政府集中办公区等物业管理</w:t>
      </w:r>
      <w:r>
        <w:rPr>
          <w:rFonts w:ascii="SimSun" w:hAnsi="SimSun" w:eastAsia="SimSun" w:cs="SimSun"/>
          <w:b/>
          <w:bCs/>
          <w:color w:val="000000"/>
          <w:sz w:val="32"/>
          <w:szCs w:val="32"/>
          <w:u w:val="single"/>
        </w:rPr>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t xml:space="preserve">        项目编号：</w:t>
      </w:r>
      <w:r>
        <w:rPr>
          <w:rFonts w:ascii="SimSun" w:hAnsi="SimSun" w:eastAsia="SimSun" w:cs="SimSun"/>
          <w:b/>
          <w:bCs/>
          <w:color w:val="000000"/>
          <w:sz w:val="32"/>
          <w:szCs w:val="32"/>
          <w:u w:val="single"/>
        </w:rPr>
        <w:t xml:space="preserve">JSZC-321202-JZCG-G2026-0003</w:t>
      </w:r>
      <w:r>
        <w:rPr>
          <w:rFonts w:ascii="SimSun" w:hAnsi="SimSun" w:eastAsia="SimSun" w:cs="SimSun"/>
          <w:b/>
          <w:bCs/>
          <w:color w:val="000000"/>
          <w:sz w:val="32"/>
          <w:szCs w:val="32"/>
          <w:u w:val="single"/>
        </w:rPr>
        <w:t xml:space="preserve"> </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b/>
          <w:color w:val="000000"/>
          <w:sz w:val="30"/>
          <w:u w:val="single"/>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 </w:t>
      </w:r>
      <w:r>
        <w:rPr>
          <w:b/>
          <w:bCs/>
        </w:rPr>
      </w:r>
      <w:r/>
    </w:p>
    <w:p>
      <w:pPr>
        <w:ind w:left="0" w:right="0" w:firstLine="0"/>
        <w:jc w:val="center"/>
        <w:spacing w:before="120" w:after="12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rPr>
        <w:t xml:space="preserve">泰州市海陵区政务服务中心</w:t>
      </w:r>
      <w:r>
        <w:rPr>
          <w:b/>
          <w:bCs/>
        </w:rPr>
      </w:r>
      <w:r/>
    </w:p>
    <w:p>
      <w:pPr>
        <w:ind w:left="0" w:right="0" w:firstLine="0"/>
        <w:jc w:val="center"/>
        <w:spacing w:before="120" w:after="120" w:line="360" w:lineRule="auto"/>
        <w:rPr>
          <w:b w:val="0"/>
          <w:bCs w:val="0"/>
        </w:rPr>
        <w:pBdr>
          <w:top w:val="none" w:color="000000" w:sz="4" w:space="0"/>
          <w:left w:val="none" w:color="000000" w:sz="4" w:space="0"/>
          <w:bottom w:val="none" w:color="000000" w:sz="4" w:space="0"/>
          <w:right w:val="none" w:color="000000" w:sz="4" w:space="0"/>
        </w:pBdr>
      </w:pPr>
      <w:r>
        <w:rPr>
          <w:rFonts w:ascii="Arial" w:hAnsi="Arial" w:eastAsia="Arial" w:cs="Arial"/>
          <w:b w:val="0"/>
          <w:bCs w:val="0"/>
          <w:color w:val="000000"/>
          <w:sz w:val="32"/>
        </w:rPr>
        <w:t xml:space="preserve">2026</w:t>
      </w:r>
      <w:r>
        <w:rPr>
          <w:rFonts w:ascii="SimSun" w:hAnsi="SimSun" w:eastAsia="SimSun" w:cs="SimSun"/>
          <w:b w:val="0"/>
          <w:bCs w:val="0"/>
          <w:color w:val="000000"/>
          <w:sz w:val="32"/>
        </w:rPr>
        <w:t xml:space="preserve">年</w:t>
      </w:r>
      <w:r>
        <w:rPr>
          <w:rFonts w:ascii="Arial" w:hAnsi="Arial" w:eastAsia="Arial" w:cs="Arial"/>
          <w:b w:val="0"/>
          <w:bCs w:val="0"/>
          <w:color w:val="000000"/>
          <w:sz w:val="32"/>
        </w:rPr>
        <w:t xml:space="preserve">5</w:t>
      </w:r>
      <w:r>
        <w:rPr>
          <w:rFonts w:ascii="SimSun" w:hAnsi="SimSun" w:eastAsia="SimSun" w:cs="SimSun"/>
          <w:b w:val="0"/>
          <w:bCs w:val="0"/>
          <w:color w:val="000000"/>
          <w:sz w:val="32"/>
        </w:rPr>
        <w:t xml:space="preserve">月</w:t>
      </w:r>
      <w:r>
        <w:rPr>
          <w:rFonts w:ascii="Arial" w:hAnsi="Arial" w:eastAsia="Arial" w:cs="Arial"/>
          <w:b w:val="0"/>
          <w:bCs w:val="0"/>
          <w:color w:val="000000"/>
          <w:sz w:val="32"/>
        </w:rPr>
        <w:t xml:space="preserve">25</w:t>
      </w:r>
      <w:r>
        <w:rPr>
          <w:rFonts w:ascii="SimSun" w:hAnsi="SimSun" w:eastAsia="SimSun" w:cs="SimSun"/>
          <w:b w:val="0"/>
          <w:bCs w:val="0"/>
          <w:color w:val="000000"/>
          <w:sz w:val="32"/>
        </w:rPr>
        <w:t xml:space="preserve">日</w:t>
      </w:r>
      <w:r>
        <w:br w:type="page" w:clear="all"/>
      </w:r>
      <w:r>
        <w:rPr>
          <w:b w:val="0"/>
          <w:bCs w:val="0"/>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2"/>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pStyle w:val="642"/>
        <w:ind w:left="0" w:right="0" w:firstLine="0"/>
        <w:jc w:val="center"/>
        <w:spacing w:before="0" w:after="29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投标邀请</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受[</w:t>
      </w:r>
      <w:r>
        <w:rPr>
          <w:rFonts w:ascii="SimSun" w:hAnsi="SimSun" w:eastAsia="SimSun" w:cs="SimSun"/>
          <w:color w:val="000000"/>
          <w:sz w:val="24"/>
          <w:szCs w:val="24"/>
        </w:rPr>
        <w:t xml:space="preserve">泰州市海陵区机关事务管理局行政</w:t>
      </w:r>
      <w:r>
        <w:rPr>
          <w:rFonts w:ascii="SimSun" w:hAnsi="SimSun" w:eastAsia="SimSun" w:cs="SimSun"/>
          <w:color w:val="000000"/>
          <w:sz w:val="24"/>
          <w:szCs w:val="24"/>
        </w:rPr>
        <w:t xml:space="preserve">]的委托，泰州市海陵区政务服务中心就[</w:t>
      </w:r>
      <w:r>
        <w:rPr>
          <w:rFonts w:ascii="SimSun" w:hAnsi="SimSun" w:eastAsia="SimSun" w:cs="SimSun"/>
          <w:color w:val="000000"/>
          <w:sz w:val="24"/>
          <w:szCs w:val="24"/>
        </w:rPr>
        <w:t xml:space="preserve">区政府集中办公区等物业管理</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JSZC-321202-JZCG-G2026-0003</w:t>
      </w:r>
      <w:r>
        <w:rPr>
          <w:rFonts w:ascii="SimSun" w:hAnsi="SimSun" w:eastAsia="SimSun" w:cs="SimSun"/>
          <w:color w:val="000000"/>
          <w:sz w:val="24"/>
          <w:szCs w:val="24"/>
        </w:rPr>
        <w:t xml:space="preserve">])项目进行公开招标采购，欢迎符合条件的供应商投标。</w:t>
      </w:r>
      <w:r>
        <w:rPr>
          <w:rFonts w:ascii="SimSun" w:hAnsi="SimSun" w:eastAsia="SimSun" w:cs="SimSun"/>
          <w:color w:val="000000"/>
          <w:sz w:val="24"/>
          <w:szCs w:val="24"/>
        </w:rPr>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区政府集中办公区等物业管理</w:t>
      </w:r>
      <w:r>
        <w:rPr>
          <w:rFonts w:ascii="SimSun" w:hAnsi="SimSun" w:eastAsia="SimSun" w:cs="SimSun"/>
          <w:color w:val="000000"/>
          <w:sz w:val="24"/>
          <w:szCs w:val="24"/>
          <w:u w:val="single"/>
        </w:rPr>
        <w:t xml:space="preserve">)</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2026年6月16日9点00分（</w:t>
      </w:r>
      <w:r>
        <w:rPr>
          <w:rFonts w:ascii="SimSun" w:hAnsi="SimSun" w:eastAsia="SimSun" w:cs="SimSun"/>
          <w:color w:val="000000"/>
          <w:sz w:val="24"/>
        </w:rPr>
        <w:t xml:space="preserve">北京时间）前递交投标文件。</w:t>
      </w:r>
      <w:r/>
    </w:p>
    <w:p>
      <w:pPr>
        <w:pStyle w:val="646"/>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1.项目编号：</w:t>
      </w:r>
      <w:r>
        <w:rPr>
          <w:rFonts w:ascii="SimSun" w:hAnsi="SimSun" w:eastAsia="SimSun" w:cs="SimSun"/>
          <w:color w:val="000000"/>
          <w:sz w:val="24"/>
          <w:szCs w:val="24"/>
        </w:rPr>
        <w:t xml:space="preserve">JSZC-321202-JZCG-G2026-0003</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2.项目名称：</w:t>
      </w:r>
      <w:r>
        <w:rPr>
          <w:rFonts w:ascii="SimSun" w:hAnsi="SimSun" w:eastAsia="SimSun" w:cs="SimSun"/>
          <w:color w:val="000000"/>
          <w:sz w:val="24"/>
          <w:szCs w:val="24"/>
        </w:rPr>
        <w:t xml:space="preserve">区政府集中办公区等物业管理</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3.预算金额：</w:t>
      </w:r>
      <w:r>
        <w:rPr>
          <w:rFonts w:ascii="SimSun" w:hAnsi="SimSun" w:eastAsia="SimSun" w:cs="SimSun"/>
          <w:color w:val="000000"/>
          <w:sz w:val="24"/>
          <w:szCs w:val="24"/>
        </w:rPr>
        <w:t xml:space="preserve">1142.4万元</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4.最高限价：</w:t>
      </w:r>
      <w:r>
        <w:rPr>
          <w:rFonts w:ascii="SimSun" w:hAnsi="SimSun" w:eastAsia="SimSun" w:cs="SimSun"/>
          <w:color w:val="000000"/>
          <w:sz w:val="24"/>
          <w:szCs w:val="24"/>
        </w:rPr>
        <w:t xml:space="preserve">1142.4万元</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采购需求（简介）：物业管理单位应从本物业管理实际出发，根据合同约定的管理服务范围和标准，设立专门的项目管理机构，配备符合要求的物业管理人员和各类服务人员，制定完整、有效的内部管理制度和日常服务运行管理制度等相关制度。</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物业管理的维护保养工作，应保持房屋建筑的完好和设施设备的正常运行；物业管理单位应提供全天候的公共秩序维护服务和安全服务，必须保证本项目内的设施、人员和财产的安全；办公区域重点通道、消防设施、用电设备巡查，消防培训演练；提供环境保洁服务，保证环境整洁、卫生、美观；提供会议保障服务，做到接待热情周到，会议服务及时到位；提供餐饮服务，做好相关区域生产安全、消防、卫生、食品安全等工作，确保食堂的正常供应；物业管理单位对自然灾害、事故</w:t>
      </w:r>
      <w:r>
        <w:rPr>
          <w:rFonts w:ascii="SimSun" w:hAnsi="SimSun" w:eastAsia="SimSun" w:cs="SimSun"/>
          <w:color w:val="000000"/>
          <w:sz w:val="24"/>
        </w:rPr>
        <w:t xml:space="preserve">灾害、公共卫生事件和社会安全事件等突发公共事件建立应急预案，并组织培训、演练，有突发</w:t>
      </w:r>
      <w:r>
        <w:rPr>
          <w:rFonts w:ascii="SimSun" w:hAnsi="SimSun" w:eastAsia="SimSun" w:cs="SimSun"/>
          <w:color w:val="000000"/>
          <w:sz w:val="24"/>
        </w:rPr>
        <w:t xml:space="preserve">事件按规定程序及时采取相应措施。（详细内容见本招标文件第四章）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6.合同履行期限：3年（计划2026年8月1日零时到2029年7月31日24时止）。</w:t>
      </w:r>
      <w:r/>
    </w:p>
    <w:p>
      <w:pPr>
        <w:pStyle w:val="646"/>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（一）通用资格要求</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1.满足《中华人民共和国政府采购法》第二十二条规定，并提供下列材料：</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1.1 法人或者其他组织的营业执照等证明文件，自然人的身份证明；</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1.2上一年度的财务状况报告（成立不满一年无需提供）；</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1.4具备履行合同所必需的设备和专业技术能力的书面声明；</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1.5参加政府采购活动前3年内在经营活动中没有重大违法记录的书面声明。</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4.联合体投标：本项目不接受联合体投标。</w:t>
      </w:r>
      <w:r>
        <w:rPr>
          <w:rFonts w:ascii="SimSun" w:hAnsi="SimSun" w:eastAsia="SimSun" w:cs="SimSun"/>
          <w:color w:val="000000"/>
          <w:sz w:val="24"/>
          <w:szCs w:val="24"/>
        </w:rPr>
      </w:r>
      <w:r/>
    </w:p>
    <w:p>
      <w:pPr>
        <w:ind w:left="0" w:right="0" w:firstLine="48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rPr>
          <w:rFonts w:ascii="SimSun" w:hAnsi="SimSun" w:eastAsia="SimSun" w:cs="SimSun"/>
          <w:b/>
          <w:bCs/>
          <w:i/>
          <w:color w:val="000000"/>
          <w:sz w:val="24"/>
          <w:u w:val="single"/>
        </w:rPr>
        <w:t xml:space="preserve">投标人具有2023年以来类似办公用房的物业管理服务项目案例二个(非住宅项目)，内容至少包含保安、保洁、设备设施维护、会务服务，须提供相关物业服务合同、合同签订后任意一次付款开具的发票。</w:t>
      </w:r>
      <w:r>
        <w:rPr>
          <w:b/>
          <w:bCs/>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pStyle w:val="646"/>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1.2026年6月16日9点00分</w:t>
      </w:r>
      <w:r>
        <w:rPr>
          <w:rFonts w:ascii="SimSun" w:hAnsi="SimSun" w:eastAsia="SimSun" w:cs="SimSun"/>
          <w:color w:val="000000"/>
          <w:sz w:val="24"/>
        </w:rPr>
        <w:t xml:space="preserve">（北京时间）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pStyle w:val="646"/>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46"/>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技术支持电话：0523-87633965、0523-86897512</w:t>
      </w:r>
      <w:r/>
    </w:p>
    <w:p>
      <w:pPr>
        <w:pStyle w:val="646"/>
        <w:ind w:left="0" w:right="0" w:firstLine="42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客服QQ：709339244、119548</w:t>
      </w:r>
      <w:r>
        <w:rPr>
          <w:rFonts w:ascii="SimSun" w:hAnsi="SimSun" w:eastAsia="SimSun" w:cs="SimSun"/>
          <w:b/>
          <w:color w:val="000000"/>
          <w:sz w:val="24"/>
        </w:rPr>
        <w:t xml:space="preserve">6789</w:t>
      </w:r>
      <w:r/>
    </w:p>
    <w:p>
      <w:pPr>
        <w:pStyle w:val="646"/>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1079" w:right="0" w:hanging="300"/>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名 称：</w:t>
      </w:r>
      <w:r>
        <w:rPr>
          <w:rFonts w:ascii="SimSun" w:hAnsi="SimSun" w:eastAsia="SimSun" w:cs="SimSun"/>
          <w:color w:val="000000"/>
          <w:sz w:val="24"/>
          <w:szCs w:val="24"/>
          <w:u w:val="single"/>
        </w:rPr>
        <w:t xml:space="preserve">泰州市海陵区机关事务管理局行政</w:t>
      </w:r>
      <w:r>
        <w:rPr>
          <w:rFonts w:ascii="SimSun" w:hAnsi="SimSun" w:eastAsia="SimSun" w:cs="SimSun"/>
          <w:color w:val="000000"/>
          <w:sz w:val="24"/>
          <w:szCs w:val="24"/>
          <w:u w:val="single"/>
        </w:rPr>
      </w:r>
      <w:r/>
    </w:p>
    <w:p>
      <w:pPr>
        <w:ind w:left="1079" w:right="0" w:hanging="300"/>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地址：</w:t>
      </w:r>
      <w:r>
        <w:rPr>
          <w:rFonts w:ascii="SimSun" w:hAnsi="SimSun" w:eastAsia="SimSun" w:cs="SimSun"/>
          <w:color w:val="000000"/>
          <w:sz w:val="24"/>
          <w:szCs w:val="24"/>
          <w:u w:val="single"/>
        </w:rPr>
        <w:t xml:space="preserve">人民东路26号</w:t>
      </w:r>
      <w:r>
        <w:rPr>
          <w:rFonts w:ascii="SimSun" w:hAnsi="SimSun" w:eastAsia="SimSun" w:cs="SimSun"/>
          <w:color w:val="000000"/>
          <w:sz w:val="24"/>
          <w:szCs w:val="24"/>
          <w:u w:val="single"/>
        </w:rPr>
      </w:r>
      <w:r/>
    </w:p>
    <w:p>
      <w:pPr>
        <w:ind w:left="1079" w:right="0" w:hanging="300"/>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联系人：</w:t>
      </w:r>
      <w:r>
        <w:rPr>
          <w:rFonts w:ascii="SimSun" w:hAnsi="SimSun" w:eastAsia="SimSun" w:cs="SimSun"/>
          <w:color w:val="000000"/>
          <w:sz w:val="24"/>
          <w:szCs w:val="24"/>
          <w:u w:val="single"/>
        </w:rPr>
        <w:t xml:space="preserve">刘</w:t>
      </w:r>
      <w:r>
        <w:rPr>
          <w:rFonts w:ascii="SimSun" w:hAnsi="SimSun" w:eastAsia="SimSun" w:cs="SimSun"/>
          <w:color w:val="000000"/>
          <w:sz w:val="24"/>
          <w:szCs w:val="24"/>
          <w:u w:val="single"/>
        </w:rPr>
        <w:t xml:space="preserve">先生</w:t>
      </w:r>
      <w:r>
        <w:rPr>
          <w:rFonts w:ascii="SimSun" w:hAnsi="SimSun" w:eastAsia="SimSun" w:cs="SimSun"/>
          <w:color w:val="000000"/>
          <w:sz w:val="24"/>
          <w:szCs w:val="24"/>
          <w:u w:val="single"/>
        </w:rPr>
      </w:r>
      <w:r/>
    </w:p>
    <w:p>
      <w:pPr>
        <w:ind w:left="1079" w:right="0" w:hanging="300"/>
        <w:spacing w:before="0" w:after="0" w:line="360" w:lineRule="auto"/>
        <w:rPr>
          <w:rFonts w:ascii="SimSun" w:hAnsi="SimSun" w:eastAsia="SimSun" w:cs="SimSun"/>
          <w:color w:val="000000"/>
          <w:sz w:val="18"/>
          <w:szCs w:val="1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联系方式：</w:t>
      </w:r>
      <w:r>
        <w:rPr>
          <w:rFonts w:ascii="SimSun" w:hAnsi="SimSun" w:eastAsia="SimSun" w:cs="SimSun"/>
          <w:color w:val="000000"/>
          <w:sz w:val="24"/>
          <w:szCs w:val="24"/>
          <w:u w:val="single"/>
        </w:rPr>
        <w:t xml:space="preserve">18082079797</w:t>
      </w:r>
      <w:r>
        <w:rPr>
          <w:rFonts w:ascii="SimSun" w:hAnsi="SimSun" w:eastAsia="SimSun" w:cs="SimSun"/>
          <w:color w:val="000000"/>
          <w:sz w:val="18"/>
          <w:szCs w:val="18"/>
          <w14:ligatures w14:val="none"/>
        </w:rPr>
      </w:r>
      <w:r/>
    </w:p>
    <w:p>
      <w:pPr>
        <w:ind w:left="1079" w:right="0" w:hanging="300"/>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(如果投标人认为该公告有违反公平竞争审查标准的内容，可拨打该电话)</w:t>
      </w:r>
      <w:r>
        <w:rPr>
          <w:rFonts w:ascii="SimSun" w:hAnsi="SimSun" w:eastAsia="SimSun" w:cs="SimSun"/>
          <w:color w:val="000000"/>
          <w:sz w:val="24"/>
          <w:szCs w:val="24"/>
        </w:rPr>
        <w:t xml:space="preserve"> </w:t>
      </w:r>
      <w:r>
        <w:rPr>
          <w:sz w:val="28"/>
          <w:szCs w:val="28"/>
        </w:rPr>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2.泰州市海陵区政务服务中心信息</w:t>
      </w:r>
      <w:r/>
    </w:p>
    <w:p>
      <w:pPr>
        <w:ind w:left="0" w:right="0" w:firstLine="720"/>
        <w:jc w:val="both"/>
        <w:spacing w:before="0" w:after="0" w:line="360" w:lineRule="auto"/>
        <w:rPr>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泰州市海陵区沈毅中学（海陵区政务服务中心临时办事点）</w:t>
      </w:r>
      <w:r>
        <w:rPr>
          <w:u w:val="single"/>
        </w:rPr>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阚女士</w:t>
      </w:r>
      <w:r/>
    </w:p>
    <w:p>
      <w:pPr>
        <w:ind w:left="0" w:right="0" w:firstLine="720"/>
        <w:jc w:val="both"/>
        <w:spacing w:before="0" w:after="0" w:line="360" w:lineRule="auto"/>
        <w:rPr>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0523-86242503</w:t>
      </w:r>
      <w:r>
        <w:rPr>
          <w:u w:val="single"/>
        </w:rPr>
      </w:r>
      <w:r/>
    </w:p>
    <w:p>
      <w:pPr>
        <w:pStyle w:val="646"/>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w:t>
      </w:r>
      <w:r>
        <w:rPr>
          <w:rFonts w:ascii="SimSun" w:hAnsi="SimSun" w:eastAsia="SimSun" w:cs="SimSun"/>
          <w:color w:val="000000"/>
          <w:sz w:val="24"/>
        </w:rPr>
        <w:t xml:space="preserve">0633ce9.html。</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服务中心W3馆西南角）公共资源服务中心一楼大厅6号窗口办理，具体联系方式见《苏采云系统供应商操作手册》（以下简称《操作手册》））、进行注册并按《操作手册》要求制作、上传电子响应文件。</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有关本次招标的事项若存在变动或修改，敬请及时关注泰州市海陵区政务服务中心在“江苏政府采购网”发布的更正公告。</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4"/>
        <w:ind w:left="0" w:right="0" w:firstLine="2429"/>
        <w:jc w:val="both"/>
        <w:spacing w:before="260" w:after="26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投标人须知</w:t>
      </w:r>
      <w:r/>
    </w:p>
    <w:p>
      <w:pPr>
        <w:pStyle w:val="646"/>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投标人应自行承担所有与参加投标有关的费用，无论投标过程中的做法和结果如何，泰州市海陵区政务服务中心（以下简称服务中心）在任何情况下均无义务和责任承担这些费用。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4.2本次招标服务中心和采购人不收取标书工本费与中标服务费。</w:t>
      </w:r>
      <w:r/>
    </w:p>
    <w:p>
      <w:pPr>
        <w:pStyle w:val="648"/>
        <w:ind w:left="0" w:right="0" w:firstLine="60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46"/>
        <w:ind w:left="0" w:right="0" w:firstLine="321"/>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请仔细检查招标文件是否齐全，如有缺漏请立即与服务中心联系解决。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8"/>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前按招标公告中的通讯地址，以书面形式通知服务中心。</w:t>
      </w:r>
      <w:r/>
    </w:p>
    <w:p>
      <w:pPr>
        <w:pStyle w:val="648"/>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在投标截止时间前，服务中心可以对招标文件进行修改。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服务中心有权按照法定的要求推迟投标截止日期和开标日期。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46"/>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48"/>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投标人提交的投标文件以及投标人与服务中心就有关投标的所有来往通知、函件和文件均应使用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投标人按照招标文件规定格式填报投标分项报价表。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投标人需按照招标文件要求，在投标文件中提供与技术要求和商务要求相关的证明材料。</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、投标函和开标一览表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投标有效期为服务中心规定的开标之日后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服务中心于原投标有效期满之前，可向投标人提出延长投标有效期的要求。这种要求与答复均应采用书面形式。投标人可以拒绝服务中心的这一要求而放弃投标。同意延长投标有效期的投标人既不能要求也不允许修改其投标文件，同时受投标有效期约束的所有权利与义务均延长至新的有效期。</w:t>
      </w:r>
      <w:r/>
    </w:p>
    <w:p>
      <w:pPr>
        <w:pStyle w:val="646"/>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48"/>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服务中心可以按照规定，通过修改招标文件酌情延长投标截止时间，在此情况下，投标人的所有权利和义务以及投标人受制的截止时间均应以延长后新的截止时间为准。</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19.1服务中心拒绝接收在其规定的投标截止时间后上传的任何投标文件。</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46"/>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、开标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服务中心将在招标公告中规定的时间和地点组织公开开标。投标人应当按照《操作手册》规定，参加开标活动和在苏采云系统规定的时间内对投标文件进行解密。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21.2开标仪式由服务中心组织。苏采云系统将自动对项目进行开标，并宣布各投标人名称和投标价格。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、评标委员会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22.1开标后，服务中心将立即组织评标委员会（以下简称评委会）进行评标。</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23.1凡是与审查、澄清、评价和比较投标的有关资料以及授标建议等，采购人、评委、服务中心均不得向投标人或与评标无关的其他人员透露。</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服务中心和评标委员会不向未中标的投标人解释未中标原因，也不公布评标过程中的相关细节。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未通过资格审查或符合性审查的投标人，服务中心将在苏采云系统中告知未通过资格审查或符合性审查的原因，评标结束后，服务中心将不再告知未通过资格审查和符合性审查的原因。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25.6投标人在开、评标全过程中应保持通讯畅通，及时登录苏采云系统查阅、答复相关信息，并安排专人与服务中心及评标委员会联系。</w:t>
      </w:r>
      <w:r/>
    </w:p>
    <w:p>
      <w:pPr>
        <w:pStyle w:val="648"/>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投标人同一分包提交两个（含两个）以上不同的投标报价的。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26.1.7不符合招标文件中规定的实质性要求的</w:t>
      </w:r>
      <w:r>
        <w:rPr>
          <w:rFonts w:ascii="SimSun" w:hAnsi="SimSun" w:eastAsia="SimSun" w:cs="SimSun"/>
          <w:b/>
          <w:i/>
          <w:color w:val="000000"/>
          <w:sz w:val="24"/>
          <w:u w:val="single"/>
        </w:rPr>
        <w:t xml:space="preserve">（本招标文件中斜体且有下划线部分为实质性要求）。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pStyle w:val="644"/>
        <w:ind w:left="0" w:right="0" w:firstLine="240"/>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 异常低价投标审查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评标过程中出现下列情形之一的，评标委员会应当启动异常低价投标审查程序：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（1）投标报价低于全部通过符合性审查供应商投标报价平均值50%的，即投标报价&lt;全部通过符合性审查供应商投标报价平均值×50%；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（2）投标报价低于通过符合性审查的次低报价供应商投标报价50%的，即投标报价&lt;通过符合性审查的次低报价供应商投标报价×50%；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（4）评标委员会基于专业判断，认为供应商报价过低，有可能影响产品质量或者不能诚信履约的其他情形。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646"/>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w:t>
      </w:r>
      <w:r>
        <w:rPr>
          <w:rFonts w:ascii="SimSun" w:hAnsi="SimSun" w:eastAsia="SimSun" w:cs="SimSun"/>
          <w:b/>
          <w:color w:val="000000"/>
          <w:sz w:val="32"/>
        </w:rPr>
        <w:t xml:space="preserve">定标</w:t>
      </w:r>
      <w:r/>
    </w:p>
    <w:p>
      <w:pPr>
        <w:pStyle w:val="648"/>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27、确定中标单位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服务中心将在“江苏政府采购网”发布中标公告，公告期限为1个工作日。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27.4.2向采购人、服务中心行贿或者提供其他不正当利益的。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27.5</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48"/>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服务中心或采购人提出质疑。上述应知其权益受到损害之日，是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供应商应当在法定质疑期内一次性提出针对同一采购程序环节的质疑。供应商如在法定期限内对同一采购程序环节提出多次质疑的，服务中心、采购人将只对供应商第一次质疑作出答复。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服务中心提出，由服务中心负责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服务中心及采购人只接收以纸质原件形式送达的质疑,建议供应商尽量通过邮寄方式提交质疑（采购人和服务中心不接受无快递运单号的快递）。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服务中心、采购人质疑接收人及联系方式见招标文件第一章。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服务中心有权依据政府采购的有关规定，报请政府采购监管部门对该供应商进行相应的行政处罚和记录该供应商的失信信息。</w:t>
      </w:r>
      <w:r/>
    </w:p>
    <w:p>
      <w:pPr>
        <w:pStyle w:val="648"/>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服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46"/>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48"/>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 签订合同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48"/>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31、服务（包含与服务相关的货物）的追加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32、政府采购履约资金扶持政策</w:t>
      </w:r>
      <w:r/>
    </w:p>
    <w:p>
      <w:pPr>
        <w:ind w:left="0" w:right="0" w:firstLine="601"/>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32.1中标供应商可凭政府采购合同办理融资贷款，详情请见江苏政府采购网“政采贷”专栏。</w:t>
      </w:r>
      <w:r/>
    </w:p>
    <w:p>
      <w:pPr>
        <w:ind w:left="0" w:right="0" w:firstLine="601"/>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right="0" w:firstLine="601"/>
        <w:jc w:val="both"/>
        <w:spacing w:before="145"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33、落实《商品包装政府采购需求标准（试行）》、《快递包装政府采购需求标准（试行）》的相关政策，商品包装和快递包装应符合文件要求。</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34、按照《绿色数据中心政府采购需求标准(试行)》（财库[2023]7号）文件要求执行。</w:t>
      </w:r>
      <w:r/>
    </w:p>
    <w:p>
      <w:pPr>
        <w:ind w:left="0" w:right="0" w:firstLine="0"/>
        <w:jc w:val="both"/>
        <w:spacing w:before="145" w:after="145" w:line="360" w:lineRule="auto"/>
        <w:rPr>
          <w:rFonts w:ascii="SimHei" w:hAnsi="SimHei" w:eastAsia="SimHei" w:cs="SimHei"/>
          <w:color w:val="000000"/>
          <w:sz w:val="30"/>
          <w:szCs w:val="30"/>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color w:val="000000"/>
          <w:sz w:val="30"/>
          <w:szCs w:val="30"/>
        </w:rPr>
        <w:t xml:space="preserve"> 35、</w:t>
      </w:r>
      <w:r>
        <w:rPr>
          <w:rFonts w:ascii="SimHei" w:hAnsi="SimHei" w:eastAsia="SimHei" w:cs="SimHei"/>
          <w:color w:val="000000"/>
          <w:sz w:val="30"/>
          <w:szCs w:val="30"/>
        </w:rPr>
        <w:t xml:space="preserve">政府采购中实施本国产品标准及相关政策</w:t>
      </w:r>
      <w:r>
        <w:rPr>
          <w:rFonts w:ascii="SimHei" w:hAnsi="SimHei" w:eastAsia="SimHei" w:cs="SimHei"/>
          <w:color w:val="000000"/>
          <w:sz w:val="30"/>
          <w:szCs w:val="30"/>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1.本项目对采购本国产品给予政策支持</w:t>
      </w:r>
      <w:r>
        <w:rPr>
          <w:rFonts w:ascii="SimSun" w:hAnsi="SimSun" w:eastAsia="SimSun" w:cs="SimSun"/>
          <w:color w:val="000000"/>
          <w:sz w:val="24"/>
          <w:szCs w:val="24"/>
        </w:rPr>
        <w:t xml:space="preserve">。</w:t>
      </w:r>
      <w:r>
        <w:rPr>
          <w:rFonts w:ascii="SimSun" w:hAnsi="SimSun" w:eastAsia="SimSun" w:cs="SimSun"/>
          <w:color w:val="000000"/>
          <w:sz w:val="24"/>
          <w:szCs w:val="24"/>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SimSun" w:hAnsi="SimSun" w:eastAsia="SimSun" w:cs="SimSun"/>
          <w:color w:val="000000"/>
          <w:sz w:val="24"/>
          <w:szCs w:val="24"/>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SimSun" w:hAnsi="SimSun" w:eastAsia="SimSun" w:cs="SimSun"/>
          <w:color w:val="000000"/>
          <w:sz w:val="24"/>
          <w:szCs w:val="24"/>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4采购本国产品的支持政策</w:t>
      </w:r>
      <w:r>
        <w:rPr>
          <w:rFonts w:ascii="SimSun" w:hAnsi="SimSun" w:eastAsia="SimSun" w:cs="SimSun"/>
          <w:color w:val="000000"/>
          <w:sz w:val="24"/>
          <w:szCs w:val="24"/>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4.1本项目政府采购活动中既有本国产品又有非本国产品参与竞争的，依法对本国产品给予价格评审优惠，对本国产品的报价给予20%的价格扣除，用扣除后的价格参与评审。</w:t>
      </w:r>
      <w:r>
        <w:rPr>
          <w:rFonts w:ascii="SimSun" w:hAnsi="SimSun" w:eastAsia="SimSun" w:cs="SimSun"/>
          <w:color w:val="000000"/>
          <w:sz w:val="24"/>
          <w:szCs w:val="24"/>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4.2当采购项目或者采购包中含有多种产品，供应商为该采购项目或者采购包提供的符合本国产品标准的产品成本之和占该供应商提供的全部产品成本之和的比例达到80%以上时（供应商需在“第五章响应文件格式”的“附件1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SimSun" w:hAnsi="SimSun" w:eastAsia="SimSun" w:cs="SimSun"/>
          <w:color w:val="000000"/>
          <w:sz w:val="24"/>
          <w:szCs w:val="24"/>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4.3供应商需按照招标文件的要求提供《关于符合本国产品标准的声明函》（以下简称《声明函》），如不提供将不享受本国产品价格评审优惠。</w:t>
      </w:r>
      <w:r>
        <w:rPr>
          <w:rFonts w:ascii="SimSun" w:hAnsi="SimSun" w:eastAsia="SimSun" w:cs="SimSun"/>
          <w:color w:val="000000"/>
          <w:sz w:val="24"/>
          <w:szCs w:val="24"/>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4.4供应商需在《声明函》中逐一、准确填写产品名称、厂名、生产厂址三项信息，三项信息中任意一项未填写的视为该项产品不符合本国产品标准，不享受本国产品价格评审优惠。</w:t>
      </w:r>
      <w:r>
        <w:rPr>
          <w:rFonts w:ascii="SimSun" w:hAnsi="SimSun" w:eastAsia="SimSun" w:cs="SimSun"/>
          <w:color w:val="000000"/>
          <w:sz w:val="24"/>
          <w:szCs w:val="24"/>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SimSun" w:hAnsi="SimSun" w:eastAsia="SimSun" w:cs="SimSun"/>
          <w:color w:val="000000"/>
          <w:sz w:val="24"/>
          <w:szCs w:val="24"/>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声明：当出现损害国家和采购人利益情况时，采购人、本中心有选择或拒绝任何供应商的权利，并对所采取的行为不主动说</w:t>
      </w:r>
      <w:r>
        <w:rPr>
          <w:rFonts w:ascii="SimSun" w:hAnsi="SimSun" w:eastAsia="SimSun" w:cs="SimSun"/>
          <w:color w:val="000000"/>
          <w:sz w:val="24"/>
          <w:szCs w:val="24"/>
        </w:rPr>
        <w:t xml:space="preserve">明原因</w:t>
      </w:r>
      <w:r>
        <w:rPr>
          <w:rFonts w:ascii="SimSun" w:hAnsi="SimSun" w:eastAsia="SimSun" w:cs="SimSun"/>
          <w:color w:val="000000"/>
          <w:sz w:val="24"/>
          <w:szCs w:val="24"/>
        </w:rPr>
        <w:t xml:space="preserve">。</w:t>
      </w:r>
      <w:r>
        <w:rPr>
          <w:rFonts w:ascii="SimSun" w:hAnsi="SimSun" w:eastAsia="SimSun" w:cs="SimSun"/>
          <w:color w:val="000000"/>
          <w:sz w:val="24"/>
          <w:szCs w:val="24"/>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24"/>
          <w:szCs w:val="24"/>
        </w:rPr>
      </w:r>
      <w:r/>
    </w:p>
    <w:p>
      <w:pPr>
        <w:ind w:left="0" w:right="0" w:firstLine="601"/>
        <w:jc w:val="both"/>
        <w:spacing w:before="145" w:after="145"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w:t>
      </w:r>
      <w:r>
        <w:rPr>
          <w:rFonts w:ascii="SimSun" w:hAnsi="SimSun" w:eastAsia="SimSun" w:cs="SimSun"/>
          <w:color w:val="000000"/>
          <w:sz w:val="24"/>
          <w:szCs w:val="24"/>
          <w14:ligatures w14:val="none"/>
        </w:rPr>
      </w:r>
      <w:r/>
    </w:p>
    <w:p>
      <w:pPr>
        <w:pStyle w:val="642"/>
        <w:ind w:left="0" w:right="0" w:firstLine="0"/>
        <w:jc w:val="center"/>
        <w:spacing w:before="0" w:after="29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566"/>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43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泰州市海陵区政府采购合同（服务）（合同编号）</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rPr>
          <w:rFonts w:ascii="SimSun" w:hAnsi="SimSun" w:eastAsia="SimSun" w:cs="SimSun"/>
          <w:color w:val="ff0000"/>
          <w:sz w:val="24"/>
        </w:rPr>
        <w:t xml:space="preserve">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甲、乙双方根据泰州市海陵区政务服务中心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本合同金额为（大写）：________圆（________元）人民币或其他币种。</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四、知识产权</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5.1乙方保证所交付的服务（包含与服务相关的货物）的所有权完全属于乙方且无任何抵押、查封等产权瑕疵。</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6.1乙方交纳人民币_________元作为本合同的履约保证金。（不得超过合同金额的10%）</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合同履行结束后，甲方应及时退还交纳的履约保证金。</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合同签订后，采购人支付30%预付款，剩余服务费按考核标准支付上季度服务费，供应商向采购人提交物业服务费正式发票，采购人在收取发票后10个工作日内支付上季度的物业服务费。</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1"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1"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1"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1"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1" w:right="0" w:hanging="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1"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11.4乙方所提供服务的标准不符合合同规定及招标文件规定标准的，甲方有权拒绝接受服务，并可单方面解除合同。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1"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12.1在合同有效期内，任何一方因不可抗力事件导致不能履行合同，则合同履行期可延长，其延长期与不可抗力影响 期相同。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sz w:val="21"/>
        </w:rPr>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142"/>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24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36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签订日期：      年    月   日</w:t>
        <w:br w:type="page" w:clear="all"/>
      </w:r>
      <w:r/>
    </w:p>
    <w:p>
      <w:pPr>
        <w:ind w:left="0" w:right="0" w:firstLine="0"/>
        <w:jc w:val="center"/>
        <w:spacing w:before="120" w:after="36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第四章 采购需求</w:t>
      </w:r>
      <w:r/>
    </w:p>
    <w:p>
      <w:pPr>
        <w:ind w:left="0" w:right="0" w:firstLine="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一、采购标的清单</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809"/>
        <w:gridCol w:w="3386"/>
        <w:gridCol w:w="3281"/>
      </w:tblGrid>
      <w:tr>
        <w:trPr>
          <w:trHeight w:val="9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6" w:type="dxa"/>
            <w:vAlign w:val="center"/>
            <w:textDirection w:val="lrTb"/>
            <w:noWrap w:val="false"/>
          </w:tcPr>
          <w:p>
            <w:pPr>
              <w:ind w:left="0" w:right="0" w:firstLine="0"/>
              <w:jc w:val="center"/>
              <w:spacing w:before="0" w:after="0" w:line="360" w:lineRule="auto"/>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泰州市海陵区政府集中办公区等物业管理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w:t>
            </w:r>
            <w:r/>
          </w:p>
        </w:tc>
      </w:tr>
    </w:tbl>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r>
      <w:r>
        <w:rPr>
          <w:rFonts w:ascii="SimSun" w:hAnsi="SimSun" w:eastAsia="SimSun" w:cs="SimSun"/>
          <w:b/>
          <w:i/>
          <w:color w:val="000000"/>
          <w:sz w:val="24"/>
          <w:highlight w:val="none"/>
          <w:u w:val="single"/>
        </w:rPr>
      </w:r>
      <w:r/>
    </w:p>
    <w:p>
      <w:pPr>
        <w:ind w:left="0" w:right="0" w:firstLine="482"/>
        <w:jc w:val="both"/>
        <w:spacing w:before="0" w:after="0" w:line="360" w:lineRule="auto"/>
        <w:rPr>
          <w:rFonts w:ascii="SimSun" w:hAnsi="SimSun" w:eastAsia="SimSun" w:cs="SimSun"/>
          <w:b/>
          <w:bCs/>
          <w:i/>
          <w:color w:val="000000"/>
          <w:sz w:val="24"/>
          <w:szCs w:val="24"/>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注：本章内容里斜体且有下划线部分为实质性要求和条件，投标文件不满足的，视为无效投标处理。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（一）物业管理项目基本情况</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本项目为区政府集中办公区等物业管理项目，具体服务区域如下：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区政府集中办公区，地址：泰州市海陵区鼓楼北路58号，建筑面积约25100平方米；府前路26号，建筑面积约15000平方米。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区纪委镜园，地址：泰州市海陵区扬州路668号，建筑面积约5126平方米。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区委统战部，地址：泰州市税东街关帝庙巷20号，建筑面积约2200平方米。</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区政协，地址：泰州市海陵区税务桥东街110号，建筑面积约1933平方米。</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（二）物业管理项目招标范围及要求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中标单位在合同签订后3天内组织人员进场提供服务，此时间内中标单位用于组织人员，培训等相关事宜(投标方需提供投标文件中人员配置)。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1.物业服务委托内容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物业服务区域范围内设备设施的日常维修、养护和管理；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物业服务区域范围内公共区域、相关办公室和广场等部位的清洁卫生、垃圾的收集等；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物业服务区域范围内的消防维护管理；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物业服务区域范围内的会务服务；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物业服务区域范围内的保安服务；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物业服务区域范围内的食堂服务；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物业服务区域范围内的物业档案资料管理；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投标单位另行承诺的服务。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2.物业管理服务的要求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单位应从本物业管理实际出发，根据合同约定的管理服务范围和标准，设立专门的项目管理机构，配备符合要求的物业管理人员和各类服务人员，制定完整、有效的内部管理制度和日常服务运行管理制度等相关制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的维护保养工作，应保持房屋建筑的完好和设施设备的正常运行；物业管理单位应提供全天候的公共秩序维护服务和安全服务，必须保证本项目内的设施、人员和财产的安全；办公区域重点通道、消防设施、用电设备巡查，消防培训演练；提供环境保洁服务，保证环境整洁、卫生、美观；提供会议保障服务，做到接待热情周到，会议服务及时到位；提供餐饮服务，做好相关区域生产安全、消防、卫生、食品安全等工作，确保食堂的正常供应；物业管理单位对自然灾害、事故灾害、公共卫生事件和社会安全事件等突发公共事件建立应急预案，并组织培训、演练，有突发</w:t>
      </w:r>
      <w:r>
        <w:rPr>
          <w:rFonts w:ascii="SimSun" w:hAnsi="SimSun" w:eastAsia="SimSun" w:cs="SimSun"/>
          <w:color w:val="000000"/>
          <w:sz w:val="24"/>
        </w:rPr>
        <w:t xml:space="preserve">事件按规定程序及时采取相应措施。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（1）卫生保洁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①室外区域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a.每天清扫广场、停车场、绿化带地面，每1小时巡视1次，发现脏物、废品应及时处理。对区域内各种设施进行抹尘和清洗，保持外围干净、整洁；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b.根据各种地面脏的程度要随时进行清洗；</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c.绿化带重点巡查，及时清扫果皮、废纸、杂物等垃圾，草坪、树木及时浇水、施肥，保持生长茂盛，无草荒，无病虫害，无人为损害；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d.及时收集各类垃圾，堆放在指定地点。清运时密封装置，确保无漂洒和漏水现象。及时清洗垃圾筒筒身，更换垃圾袋，保持干净、无异味、无满溢，每周使用消毒剂进行彻底消毒，使蚊蝇鼠虫无滋生源；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e.保持指示牌、标识、消防器材、电表箱、水表箱、外围灯柱、音箱等物体表面上的清洁，及时处理各种污迹；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f.每周清除一次卫生死角，水管处、下水道口、排水沟、水池、阴沟、等地方，要确保其内无杂物；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g.每天上午须在上班时间前完成当天第一次保洁。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②门庭、大厅、走廊、电梯、楼梯</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a.每日循环清扫地面垃圾，清除台面、地面的污迹，每2小时巡查一次，每天水推地面至少一次，每月彻底清洗两次，平时发现污渍及时处理；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b.每日抹净门厅玻璃，每月彻底清洗一次，保持玻璃干净明亮，无手印、无水印，擦净门框、柱子等灰尘，每周彻底清洗一次；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c.每日抹净大厅内指示牌、告示牌、显示屏、接待台等，抹净各处灯罩、金属框、花架，使其无积尘，每周彻底清除沙发、茶几等各处卫生死角；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d.大厅各处金属包边、告示牌支架等，用金属清洁保养剂擦亮，保持无手印、无氧化痕迹、无锈蚀，每日擦一次；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e.每日擦抹风口、灭火器，保持清洁；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f.用推尘布抹净块料楼地面，保持地面无脚印、无灰尘，视地面磨损情况进行晶面处理的保养维护，使其光亮照人；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g.抹净墙面的灰尘。垃圾不能满过筒身之际的2/3。每日清倒垃圾两次，及时更换垃圾袋，及时处理垃圾筒上面的痰迹，使其外表干净、光亮、无满溢垃圾现象，每周使用消毒剂进行彻底消毒；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h.对大厅、电梯厅及走廊地面视其磨损程度，进行处理的保养维护，使其干净，光亮照人；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每日清扫拖净电梯扶手轿厢地面，抹净内外壁，保持无手印、污渍、无灰尘。电梯地毯每周清洗，不得留有污渍、残留清洁剂等，水分要彻底吹干。电梯轿厢定期用金属清洁剂进行保养，减少氧化、锈蚀的程度，保持电梯干净光亮、整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j.每天至少擦抹检查两次大厅，保持无烟头、纸屑等杂物，使其无尘、无垃圾；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k.每日擦抹门庭、大厅正门，保持无灰尘、无污渍、无水迹；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L.擦净楼梯扶手，拖净楼梯，各眼见手及之处，经常抹尘，保持清洁。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③会议室、接待室及相关场所</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每天清扫地面垃圾、擦抹桌椅、沙发、茶几等，擦净相关设施、设备，并定期消毒。室内严禁吸烟，如发现应立即劝阻，并及时清理烟灰。沙发、茶几每天清洁两次，地面每天清洁两次，平时发现污渍、痰渍、水迹等及时处理，每周彻底拖洗一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b.室内所有垃圾篓的垃圾不能超过2/3，无虫、无异味，及时运送至指定地点堆放。每天至少更换垃圾袋一次，每周全面清洁一次，每月彻底清洗一次；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c.用鸡毛掸扫去墙面灰尘，彻底清理室内墙壁、墙角、天花、风口等蜘蛛网，每周一次。平时随见随时清理，局部灰尘、污渍随时处理；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d.排气扇、照明设备等擦抹灰尘，每月一次。天花、风口、喇叭出口每月清洁两次，平时发现日光灯不亮、闪烁和损坏及时报告，及时清除拆装时留下的污迹；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e.每天清理电源开关、插座，抹净上面污渍和灰尘；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f.皮、布沙发每天清洁一次，不得留有污渍、残留清洁剂等，水分要彻底吹干。</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 公共部位窗户玻璃随时保洁，平时发现手印、污渍及时擦净；</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h.平时对地面痰迹、口香糖等及时进行清除，拖洗地面后及时抹净地角线、墙角上的污迹、水迹、清理卫生死角；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i.门、门框每天擦抹一次，不锈钢门每天擦抹两次，每半年上不锈钢护理剂一次，防火门、玻璃门每天擦抹两次；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j.桌椅、窗帘、书橱、讲台、等其他设施每天擦抹一次，保持清洁、摆放整齐。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④洗手间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a.拖洗所有卫生间地面，抹净洁具、门框、墙身，每天循环多次，保持无灰尘、无垃圾、无异味，无手脚印、无污渍等；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洗手间隔板、纸盒每天擦抹一次。小便池、厕位、水池1小时冲洗1次，每天用洗液清洗一次。洁具每周用消毒剂消毒两次，整体卫生间每月一次全面消毒。洗手台每月抛光保养一次，镜面、台面、洗手盆每天清洁数次。上班时间巡视发现洗手间的污迹、水迹、积水、头发、手印、便迹、异味、报纸等应及时清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c.每周一次全面清洗墙面瓷砖，地面用清洁剂刷洗，天花板擦净，灯具、风口抹尘，保持干净，无污渍。卫生间的地面每天拖地数次，保持地面干燥。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⑤化粪池、隔油池清理及相关污水管道疏通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区政府集中办公区等物业管理项目范围内的化粪池、隔油池清理及相关污水管道疏通维护服务项目。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（2）会务服务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①会议前配备好茶水、纸巾、毛巾等相关物品；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②会议召开前调节好空调，开灯或者打开窗帘保持开会期间的光线明亮；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③会议现场的各项服务工作；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④会议结束，相关设备、物品的清点、归还（归位）、存库等工作。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（3）强弱电管理工作要求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①高低压配电设施：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a.定时检查配电设备，填写《高低压配电设施巡查记录》，发现问题及时上报并采取措施处理；按时分析用电负荷状况，发现超负荷情况，及时向分管领导汇报，并及时采取应急措施；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b.按照维保计划，进行设备管理和保养；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c.定期配合供电设备检测单位进行高压设备的预防性检测试验工作；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d.除单一回路操作任务外，必须依据电业安全工作规程，由两人严格按照操作程序进行操作；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e.每周打扫一次所有配电房、配电间、配电柜；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f.健全高低压配电间各项管理制度。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②供电线路、控制装置：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a.定期巡检供电线路、控制装置，经常检查各类接线桩头松动情况，情况异常及时进行处理；必要时对线路进行绝缘检测；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b.查看重要设施设备运行状态，定时记录，发现问题及时上报；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c.巡查有无建筑物渗漏水对供电设备的影响；巡查有无装饰装修违章操作对供电安全的威胁；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d.填写巡查记录，发现异常及时报告，迅速采取处理措施；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e.按照采购人要求，进行供电线路的新增、改造、维修工作。所需材料由采购人采购。</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③照明设施：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a.按照计划定时开、关公共区域照明设施，并配合采购人执行计划外的操作；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b.巡查所有照明设施（包括施工单位的临时照明设施），除通过正常巡视发现问题外，还要通过保安、保洁等其他员工的工作过程中反馈信息，以便提高维修的及时率；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c.按照采购人要求进行照明设施的增加的照明设施必须有可靠的保护装置；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d.定期巡查、保养室内、室外公共电气柜；定期进行电气安全检查，保证电气设备运行安全正常；</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e.对所发现的问题进行维修。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（4）消防及日常设施维护：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①每日检查报警、喷淋、防排烟、防火卷帘、应急广播等系统，确保完好有效。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②按照消防部门相关制度要求做好日常巡查，设施维保记录、巡查记录、演练记录、培训记录齐全。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③熟悉疏散通道、消防水源、联动逻辑；每季度至少1次火警演练。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④</w:t>
      </w:r>
      <w:r>
        <w:rPr>
          <w:rFonts w:ascii="SimSun" w:hAnsi="SimSun" w:eastAsia="SimSun" w:cs="SimSun"/>
          <w:color w:val="000000"/>
          <w:sz w:val="24"/>
        </w:rPr>
        <w:t xml:space="preserve">对物业服务区域范围内的公共设施、办公用品、水电等的日常维修养护、运行和管理（电梯、消防、智能化系统的维保及年检费用由采购人负责，中标人负责与维保单位进行日常工作的对接，高压电房仅提供值班服务，其维保及维修由采购人负责），每日进行巡查并做好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⑤</w:t>
      </w:r>
      <w:r>
        <w:rPr>
          <w:rFonts w:ascii="SimSun" w:hAnsi="SimSun" w:eastAsia="SimSun" w:cs="SimSun"/>
          <w:color w:val="000000"/>
          <w:sz w:val="24"/>
        </w:rPr>
        <w:t xml:space="preserve">中标人受理服务项目的报修（急修半小时内人员到位，6小时内修复）、一般维修或更换（如更换灯泡、水龙头等）应在1天内修复或处理完毕，特殊情况需做出说明和限时承诺。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⑥</w:t>
      </w:r>
      <w:r>
        <w:rPr>
          <w:rFonts w:ascii="SimSun" w:hAnsi="SimSun" w:eastAsia="SimSun" w:cs="SimSun"/>
          <w:color w:val="000000"/>
          <w:sz w:val="24"/>
        </w:rPr>
        <w:t xml:space="preserve">中标人每半月检查1次房屋部位的使用状况，属于小修范围的及时组织修复，自身解决不了的，及时向采购人报告。雨季加强巡查的次数，及时检查有无漏雨渗水的情况。</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⑦</w:t>
      </w:r>
      <w:r>
        <w:rPr>
          <w:rFonts w:ascii="SimSun" w:hAnsi="SimSun" w:eastAsia="SimSun" w:cs="SimSun"/>
          <w:color w:val="000000"/>
          <w:sz w:val="24"/>
        </w:rPr>
        <w:t xml:space="preserve">容易危及人身安全的设施设备有明显警示标志和防范措施。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⑧</w:t>
      </w:r>
      <w:r>
        <w:rPr>
          <w:rFonts w:ascii="SimSun" w:hAnsi="SimSun" w:eastAsia="SimSun" w:cs="SimSun"/>
          <w:color w:val="000000"/>
          <w:sz w:val="24"/>
        </w:rPr>
        <w:t xml:space="preserve">楼面落水管、落水口开裂、破损及时更换，每半年对地下管井彻底疏通1次。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（5）保安（兼消防巡查）工作要求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①人员出入管理</w:t>
      </w:r>
      <w:r/>
    </w:p>
    <w:p>
      <w:pPr>
        <w:ind w:left="0" w:firstLine="0"/>
        <w:jc w:val="both"/>
        <w:spacing w:before="0" w:after="0" w:line="360" w:lineRule="auto"/>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    a.</w:t>
      </w:r>
      <w:r>
        <w:rPr>
          <w:rFonts w:ascii="SimSun" w:hAnsi="SimSun" w:eastAsia="SimSun" w:cs="SimSun"/>
          <w:color w:val="000000"/>
          <w:sz w:val="24"/>
        </w:rPr>
        <w:t xml:space="preserve">外来办事人员须电话联系相关部门同意后，凭本人有效证件办理登记手续进入；手续不全或接待部门不予接待的，禁止进入办公区；</w:t>
      </w:r>
      <w:r/>
    </w:p>
    <w:p>
      <w:pPr>
        <w:ind w:left="0" w:firstLine="0"/>
        <w:jc w:val="both"/>
        <w:spacing w:before="0" w:after="0" w:line="360" w:lineRule="auto"/>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b.</w:t>
      </w:r>
      <w:r>
        <w:rPr>
          <w:rFonts w:ascii="SimSun" w:hAnsi="SimSun" w:eastAsia="SimSun" w:cs="SimSun"/>
          <w:color w:val="000000"/>
          <w:sz w:val="24"/>
        </w:rPr>
        <w:t xml:space="preserve">上访人员不得未经允许进入主楼办公区，禁止推销、散发广告，不明身份及衣冠不整等人员进入办公区；</w:t>
      </w:r>
      <w:r/>
    </w:p>
    <w:p>
      <w:pPr>
        <w:ind w:left="0" w:firstLine="0"/>
        <w:jc w:val="both"/>
        <w:spacing w:before="0" w:after="0" w:line="360" w:lineRule="auto"/>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c.对不出示证件、不按规定登记，不听劝阻而强行闯入者，坚决不予入内，必要时通知其所在单位或公安机关进行处理；</w:t>
      </w:r>
      <w:r/>
    </w:p>
    <w:p>
      <w:pPr>
        <w:ind w:left="0" w:firstLine="0"/>
        <w:jc w:val="both"/>
        <w:spacing w:before="0" w:after="0" w:line="360" w:lineRule="auto"/>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d.办公区域内不得滞留闲杂人员，保安对可疑人员应进行盘查，做好登记。</w:t>
        <w:br/>
        <w:t xml:space="preserve">     ②物品出入管理</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a.进入办公区的物品必须符合国家卫生检疫标准和安全防范要求，并自觉接受门卫值班人员的检查登记，否则门卫值勤人员有权阻止进入。严禁携带易燃、易爆、有毒、有害及易挥发化学物品等危险物；</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b.携带大件物品出门的，必须有相关部门签发的出门证，经门卫值勤人员核实确认后方可放行，否则不得放行；</w:t>
      </w:r>
      <w:r/>
    </w:p>
    <w:p>
      <w:pPr>
        <w:ind w:left="0" w:firstLine="0"/>
        <w:jc w:val="lef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c.</w:t>
      </w:r>
      <w:r>
        <w:rPr>
          <w:rFonts w:ascii="SimSun" w:hAnsi="SimSun" w:eastAsia="SimSun" w:cs="SimSun"/>
          <w:color w:val="000000"/>
          <w:sz w:val="24"/>
        </w:rPr>
        <w:t xml:space="preserve">携带设备、物资出门必须有相关部门开据的证明和清单，经核实后放行。如有疑问，须联系相关部门处理。</w:t>
        <w:br/>
        <w:t xml:space="preserve">    ③车辆出入管理标准</w:t>
      </w:r>
      <w:r/>
    </w:p>
    <w:p>
      <w:pPr>
        <w:ind w:left="0" w:firstLine="0"/>
        <w:jc w:val="both"/>
        <w:spacing w:before="0" w:after="0" w:line="360" w:lineRule="auto"/>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a.</w:t>
      </w:r>
      <w:r>
        <w:rPr>
          <w:rFonts w:ascii="SimSun" w:hAnsi="SimSun" w:eastAsia="SimSun" w:cs="SimSun"/>
          <w:color w:val="000000"/>
          <w:sz w:val="24"/>
        </w:rPr>
        <w:t xml:space="preserve">本单位工作人员车辆录入系统直接进入办公区域；</w:t>
      </w:r>
      <w:r/>
    </w:p>
    <w:p>
      <w:pPr>
        <w:ind w:left="0" w:firstLine="0"/>
        <w:jc w:val="both"/>
        <w:spacing w:before="0" w:after="0" w:line="360" w:lineRule="auto"/>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b.</w:t>
      </w:r>
      <w:r>
        <w:rPr>
          <w:rFonts w:ascii="SimSun" w:hAnsi="SimSun" w:eastAsia="SimSun" w:cs="SimSun"/>
          <w:color w:val="000000"/>
          <w:sz w:val="24"/>
        </w:rPr>
        <w:t xml:space="preserve">外来车辆进入办公区经联系确认后，须按规定履行登记手续，按门卫指引的路线行驶，停放到指定区域；</w:t>
      </w:r>
      <w:r/>
    </w:p>
    <w:p>
      <w:pPr>
        <w:ind w:left="0" w:firstLine="0"/>
        <w:jc w:val="both"/>
        <w:spacing w:before="0" w:after="0" w:line="360" w:lineRule="auto"/>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c.</w:t>
      </w:r>
      <w:r>
        <w:rPr>
          <w:rFonts w:ascii="SimSun" w:hAnsi="SimSun" w:eastAsia="SimSun" w:cs="SimSun"/>
          <w:color w:val="000000"/>
          <w:sz w:val="24"/>
        </w:rPr>
        <w:t xml:space="preserve">办公区内的所有车辆均须按功能设置停放整齐，相关人员须服从安保人员的引导有序停放至指定区域。</w:t>
      </w:r>
      <w:r/>
    </w:p>
    <w:p>
      <w:pPr>
        <w:ind w:left="42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④</w:t>
      </w:r>
      <w:r>
        <w:rPr>
          <w:rFonts w:ascii="SimSun" w:hAnsi="SimSun" w:eastAsia="SimSun" w:cs="SimSun"/>
          <w:color w:val="000000"/>
          <w:sz w:val="24"/>
        </w:rPr>
        <w:t xml:space="preserve">消防巡查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a.每日检查报警、喷淋、防排烟、防火卷帘、应急广播等系统，确保完好有效；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b.按照消防部门相关制度要求做好日常巡查，并完成线上、线下台账；</w:t>
      </w:r>
      <w:r/>
    </w:p>
    <w:p>
      <w:pPr>
        <w:ind w:left="42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c.熟悉疏散通道、消防水源、联动逻辑；每季度至少1次火警演练。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（6）病媒防治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单位负责区政府集中办公区等物业管理项目内全域范围（含办公楼、楼道、绿化带、下水道、垃圾站、公共卫生间、食堂、库房、外围道路等全部区域）内老鼠、蟑螂、蚊子、苍蝇、蚂蚁、跳蚤、蜱虫等各类病媒有害生物防治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②常态化消杀作业、孳生地清理整治、防鼠防蟑设施布设维护、密度监测、药物投放、隐患排查、应急消杀、防治知识指导、台账记录留存；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③严格按照国家、地方病媒生物防控规范执行，长期将病媒生物密度控制在国标合格范围内，顺利通过爱卫办、卫健部门各项检查验收。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（7）食堂服务项目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①按时提供伙食（含面点）保障，食材、调配料等由采购人负责提供。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②确保安全卫生，食品分类摆放、生熟分开，注意防火、防盗、防鼠、防虫、防霉变、防残损；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③中标人建立每周食谱制，制定食品质量标准，需营养均衡；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④规范伙食保障操作流程，防止事故发生；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⑤炊具、餐具等由中标人妥善使用及保管，发现损坏及时向采购人报备；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⑥做好操作间及餐厅的卫生清洁工作，就餐环境干净舒适；</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⑦工作时间穿戴清洁的工作衣帽，不得留长指甲、涂指甲油、戴戒指加工食品；</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⑧</w:t>
      </w:r>
      <w:r>
        <w:rPr>
          <w:rFonts w:ascii="SimSun" w:hAnsi="SimSun" w:eastAsia="SimSun" w:cs="SimSun"/>
          <w:color w:val="000000"/>
          <w:sz w:val="24"/>
          <w:szCs w:val="24"/>
        </w:rPr>
        <w:t xml:space="preserve">客服人员要有较强的服务意识，礼貌待人、主动热情、有责任心，守时守纪，服从管理。</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⑨</w:t>
      </w:r>
      <w:r>
        <w:rPr>
          <w:rFonts w:ascii="SimSun" w:hAnsi="SimSun" w:eastAsia="SimSun" w:cs="SimSun"/>
          <w:color w:val="000000"/>
          <w:sz w:val="24"/>
          <w:szCs w:val="24"/>
        </w:rPr>
        <w:t xml:space="preserve">客服人员要着装整洁统一，淡妆上岗，站姿坐姿规范，不得浓妆艳抹、奇装异服和纹身。</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（8）档案、资料管理</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有关物业的档案和资料的管理。档案和资料的管理包括：安全管理记录档案、清洁卫生管理档案、水电维修管理档案、物业人事管理，以及具体的管理方案。物业管理企业必须运用计算机管理，所有档案要求做到保存完整，管理完善，交接手续完备，检索方便准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（9）建立健全物业管理制度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根据本项目的具体情况，物业管理单位应制定详细的内部管理制度、日常服务的运作管理制度等相关制度。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①物业管理员工行为规范；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②管理人员工作职责；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③保洁管理制度和保洁人员工作职责；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④消防管理制度及工作职责；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⑤水电维修管理制度及水电维修人员工作职责；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⑥管理人员、操作人员考核细则（百分考核）；</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⑦考核奖惩制度；</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⑧服务制度；</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⑨其他。</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（三）服务质量考核办法及细则</w:t>
      </w:r>
      <w:r/>
    </w:p>
    <w:p>
      <w:pPr>
        <w:ind w:left="0" w:right="0" w:firstLine="42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投标人须承诺：遵守采购人制定的《服务质量考核办法及细则》，按照项目技术要求的全部内容开展服务工作，如发生服务质量问题，按照考核办法及细则的内容接受考核和处理。请提供承诺书并加盖物业管理单位公章。</w:t>
      </w:r>
      <w:r>
        <w:rPr>
          <w:b/>
          <w:bCs/>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1、物业管理考核办法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为进一步提高项目物业服务精细化管理和服务水平，努力打造特色鲜明、环境优美、功能完善、秩序井然的环境，提升采购人物业服务感受，参照国家有关规定，特制定本考核办法。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（1）考核范围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物业服务区域范围。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物业综合管理、会议服务、卫生保洁、设施巡检、保安服务、应急措施和病媒防治和食堂服务等八个方面。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（3）物业管理质量标准及评分标准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详见《物业管理标准及考核细则》。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（4）考核办法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施期间，采购人将对成交供应商全部服务人员进行考核。成交供应商需每月月底将当月考勤记录、工资发放记录（含银行流水明细证明）、社会保险缴纳证明交给采购人审核，若各项发放标准不符合项目所在地最低工资标准、节假日加班费计算标准以及社会保险最低缴纳基数要求，采购人有权根据实际情况进行核减未足额发放或未缴纳部分费用（采购人在支付费用时有权扣除此费用）。（每月工资发放标准和社保缴纳基数按当月国家政策标准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（5）考核结果应用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①采购人应按月对中标人物业管理工作进行考核，首季的考核最终得分将作为《物业管理合同》履约的唯一依据。总评分100分为满分，80分为及格，首季得分如低于80分，采购人可立即终止《物业管理合同》；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中标人考核得分在90分以上（含90分），采购人方全额支付当季物业款。考核得分在80分以上（含80分），不足90分，应扣除10%当期物业款。首季除外，全年中标人考核期内如有2次不合格的，采购人可立即终止《物业管理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在整个考核期间若出现由于中标人失误而直接导致恶性事件发生，或因中标人管理不善而直接加剧了事件后果的严重性，如火灾、盗窃、交通事故、聚众斗殴等，并导致人员伤亡或重大经济损失的，《物业管理合同》即时终止，并且中标人要承担相应的法律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④由于以上几点导致《物业管理合同》终止的，所涉及的补偿应由中标人负责。</w:t>
      </w:r>
      <w:r/>
    </w:p>
    <w:p>
      <w:pPr>
        <w:ind w:left="0" w:right="0" w:firstLine="482"/>
        <w:jc w:val="both"/>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2.物业管理标准及考核细则（月度）</w:t>
      </w:r>
      <w:r/>
    </w:p>
    <w:p>
      <w:pPr>
        <w:ind w:left="0" w:right="0" w:firstLine="482"/>
        <w:jc w:val="both"/>
        <w:spacing w:before="0" w:after="0" w:line="360" w:lineRule="auto"/>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2"/>
        <w:gridCol w:w="965"/>
        <w:gridCol w:w="1187"/>
        <w:gridCol w:w="3127"/>
        <w:gridCol w:w="661"/>
        <w:gridCol w:w="657"/>
        <w:gridCol w:w="1109"/>
      </w:tblGrid>
      <w:tr>
        <w:trPr>
          <w:trHeight w:val="1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考核细则及要求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5"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   （20分）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1.负责项目现场管理及日常运行，监督、指导各部门完成工作任务和协调员工关系，及时执行采购人工作指令，保质保量完成采购人下达的工作任务，项目管理达到规定的质量要求。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w:t>
            </w:r>
            <w:r/>
          </w:p>
        </w:tc>
      </w:tr>
      <w:tr>
        <w:trPr>
          <w:trHeight w:val="1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2.按时提交周计划、月计划和小结，内容全面、细致。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3.严格执行项目经理节假日带班值班制度。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4.工作台账资料整理规范，内容详实。</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w:t>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制度</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规章制度健全，具合理性、科学性、可操作性；人员照片上墙公示。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w:t>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定岗</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实际派驻的岗位人数符合合同要求；实行分工、定岗、定责管理。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w:t>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礼仪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着装整齐，精神饱满，言语礼貌、微笑服务；热情主动接待市民，主动问好。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w:t>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纪律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按时到岗，无迟到、早退、脱岗、串岗、抽烟、吃零食、玩手机、扎堆聊天等违规现象。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w:t>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装备</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按岗位需求合理配置装备。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w:t>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内务</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管理间保持整洁，物品摆放整齐。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w:t>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5"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路面（道路、绿化、停车场等）干净整洁，无垃圾、杂草污渍、杂物、宠物粪便、积水、卫生死角等。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每发现一次不合格扣1分；被相关部门投诉经查实无误的扣5分；被上级领导点名批评、媒体曝光或创建办通报的扣10分。</w:t>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门庭</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走廊</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落实专人负责，每日循环清扫不少于1次，每日清扫拖净电梯扶手轿厢地面，抹净内外壁，保持无手印、污渍、无灰尘。电梯地毯每周清洗，不得留有污渍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会议室门厅门窗楼梯及扶手</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专人负责，每天清理打扫不少于1次，室内地面每天清洁1次，捡拾烟头棉签等小杂物不少于1次，保持干净、无积尘、无污渍、无垃圾。窗户每月不少于1次，保持无积尘、无污迹；定期对空调、天花板、内墙面等进行清洗保洁，保持整洁，每半年不少于1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落实专人负责，定时定期消毒、熏香除臭，做到厕所环境整洁，无乱堆杂物，无异味、无积水，有效控制蚊蝇，便池洁净，无污垢，无堵塞。</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2.照明灯具、洗手器具、镜子、挂衣钩、烘手器、冲水设备完好，无积灰、污物，窗纱无尘埃、破损，杜绝长明灯、长流水现象。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2.垃圾箱（筒）干净、整洁，无破损、无污物外漏，垃圾量不超过2/3，垃圾实施袋装、分类管理。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保洁工具和用品摆放整齐，定点隐蔽存放。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化粪池隔油池清理及相关污水管道疏通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院内化粪池、隔油池每两个月检查一次，每季度维护一次，并保证化粪池主管道的畅通。如管道堵塞或结垢，影响</w:t>
            </w:r>
            <w:r>
              <w:rPr>
                <w:rFonts w:ascii="SimSun" w:hAnsi="SimSun" w:eastAsia="SimSun" w:cs="SimSun"/>
                <w:color w:val="000000"/>
                <w:sz w:val="24"/>
              </w:rPr>
              <w:t xml:space="preserve">采购人</w:t>
            </w:r>
            <w:r>
              <w:rPr>
                <w:rFonts w:ascii="SimSun" w:hAnsi="SimSun" w:eastAsia="SimSun" w:cs="SimSun"/>
                <w:color w:val="000000"/>
                <w:sz w:val="24"/>
              </w:rPr>
              <w:t xml:space="preserve">的正常运行，在采购人通知中标人起2小时内，中标人须到达现场，免费解决清理、疏通。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5"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保安服务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SimSun" w:hAnsi="SimSun" w:eastAsia="SimSun" w:cs="SimSun"/>
                <w:color w:val="000000"/>
                <w:sz w:val="24"/>
              </w:rPr>
              <w:t xml:space="preserve">4</w:t>
            </w:r>
            <w:r>
              <w:rPr>
                <w:rFonts w:ascii="FangSong" w:hAnsi="FangSong" w:eastAsia="FangSong" w:cs="FangSong"/>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秩序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1.各出入口秩序良好，无乱停乱放。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2.严格执行车辆管理规定，无违规车辆进入，来往车辆定线出入、定点存放。停车场车辆停放有序，按照划线部位停车。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1、加强区域巡逻，及时对访客不文明行为、违法乱纪事件等进行劝阻、制止、教育，开展全天动态巡查，确保和谐、安全、有序的办公环境，不发生各治安事件；做好办公区域消防安全巡查，防止突发火情。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应对区域内发生的突发事件和自然灾害，做到快速高效处理。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5"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仪容、仪表：着装干净整洁,无异味，服务员应化淡妆，穿平底鞋，面部保持微笑,用手背式,双腿直立,上身挺直,眼睛平视。立于会议室门外,发现参会人员进入应立即添加茶水,阻止会议室外大声喧哗者及影响会议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每发现一次不合格扣1分；被上级领导批评的扣10分。</w:t>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2.接到会议通知，准备清洁的茶具,水瓶若干，茶叶、纸巾、纸杯(根据人数量)、托盘等会务用品。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3.根据会议时间和参加会议人数,提前将会议室门、灯、空调或窗户(空调停开期间打开窗户,会议前5分钟关闭)打开。协助采购人检查调试好音响、照明、投影仪等。对会议室清洁进行检查,发现污损,及时处理。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4.上茶时,应注意端稳,轻拿轻放于参会人员面前,加茶时注意参会人员的动作,避免和参会人员身体发生接触。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5.会议结束后，收茶杯--收烟灰盅--擦桌子--摆放椅子--关灯、空调、窗户(散会后立即开窗户)--关门--清洗烟灰盅, 放置于指定地点。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6.按采购人的要求布置会场，协助采购人制作会标、席位卡、戗牌等。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7.每周必须对所有公共区域的会议室进行彻底大扫除（至少一次）。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5"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巡检 （10分）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建筑（构筑物）外观完好、无破损；墙面整洁、无污染。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发现问题未及时处理报修的，每发现一次不合格扣1分；被相关职能部门检查不合格一次扣5分；被上级领导点名批评、媒体曝光或创建办通报的扣10分。</w:t>
            </w:r>
            <w:r/>
          </w:p>
        </w:tc>
      </w:tr>
      <w:tr>
        <w:trPr>
          <w:trHeight w:val="73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高低压配  电设  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维保计划，进行设备管理和保养；2.定期巡检供电线路、控制装置；3.经常检查各类接线桩头松动情况，情况异常及时进行处理；4.巡查有无建筑物渗漏水对供电设备的影响；5.巡查有无装饰装修违章操作对供电安全的威胁；6.填写巡查记录，发现异常及时报告，迅速采取处理措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监控设施完好，运行良好。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照明设施完好，无破损失修，保证夜间照明。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检查消防器材是否完好，确保处于有效期内；及时熄灭烟头、遗留火种等，确保无明、暗火种隐患；每年不少于2次的消防应急演练。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应对区域内发生的突发事件和自然灾害，做到快速高效处理。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w:t>
            </w:r>
            <w:r/>
          </w:p>
        </w:tc>
      </w:tr>
      <w:tr>
        <w:trPr>
          <w:trHeight w:val="9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病媒</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防治</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严格落实病媒防治要求，做好办公区病媒防治相关工作，定期投放病媒防治药物；垃圾桶和公共厕所每日消毒2次以上。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每发现一次不合格扣2分。</w:t>
            </w:r>
            <w:r/>
          </w:p>
        </w:tc>
      </w:tr>
      <w:tr>
        <w:trPr>
          <w:trHeight w:val="9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食堂服务（4分）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1.食品安全管理，应做好生产、安全、消防、卫生、食品安全等工作，确保食品安全，确保食堂的正常供应；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2.食品加工制作，餐饮服务主要包括工作日午餐以及临时性加班餐制作服务，对食品原料进行检查，每餐必须将烹饪好的是食品留样保存48小时；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3.食堂设备安全操作规定，使用食堂电器设备要严格遵守操作规程，加强安全管理，防止事故发生；</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4.食品环境卫生，供应商必须严格遵守《食品卫生法》《餐饮业卫生管理办法》的各项规定和行业规范，各项卫生指标均能达标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每发现一次不合格扣1分。</w:t>
            </w:r>
            <w:r/>
          </w:p>
        </w:tc>
      </w:tr>
      <w:tr>
        <w:trPr>
          <w:trHeight w:val="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2"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0"/>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备注:（1）发现问题直接扣分，各项扣分均不封顶。</w:t>
            </w:r>
            <w:r/>
          </w:p>
        </w:tc>
      </w:tr>
      <w:tr>
        <w:trPr>
          <w:trHeight w:val="465"/>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（2）考核时发现上次考评所指出的问题未整改，确属责任单位职责范围内的失误，本次考评加倍扣分。</w:t>
            </w:r>
            <w:r/>
          </w:p>
        </w:tc>
      </w:tr>
    </w:tbl>
    <w:p>
      <w:pPr>
        <w:ind w:left="0" w:right="0" w:firstLine="48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（四）人员配置的要求</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1、人员分配配置表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9"/>
        <w:gridCol w:w="829"/>
        <w:gridCol w:w="1145"/>
        <w:gridCol w:w="744"/>
        <w:gridCol w:w="786"/>
        <w:gridCol w:w="815"/>
        <w:gridCol w:w="740"/>
        <w:gridCol w:w="785"/>
        <w:gridCol w:w="785"/>
        <w:gridCol w:w="887"/>
      </w:tblGrid>
      <w:tr>
        <w:trPr>
          <w:trHeight w:val="20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项目经理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配电房</w:t>
              <w:br/>
              <w:t xml:space="preserve">维护值守兼水电工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消防维护人员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会议服务人员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保洁人员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0" w:type="dxa"/>
            <w:vAlign w:val="bottom"/>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保安人员</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厨师人员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客服人员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r>
      <w:tr>
        <w:trPr>
          <w:trHeight w:val="1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区政府集中办公区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r>
      <w:tr>
        <w:trPr>
          <w:trHeight w:val="9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区纪委镜园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9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区委统战部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7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区政协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59</w:t>
            </w:r>
            <w:r/>
          </w:p>
        </w:tc>
      </w:tr>
    </w:tbl>
    <w:p>
      <w:pPr>
        <w:ind w:left="0" w:right="0" w:firstLine="48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 </w:t>
      </w:r>
      <w:r/>
    </w:p>
    <w:p>
      <w:pPr>
        <w:ind w:left="0" w:right="0" w:firstLine="48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2、人员配置</w:t>
      </w:r>
      <w:r>
        <w:rPr>
          <w:b/>
          <w:bCs/>
        </w:rPr>
      </w:r>
      <w:r/>
    </w:p>
    <w:p>
      <w:pPr>
        <w:ind w:left="0" w:right="0" w:firstLine="48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全体物管人员必须统一着装、佩戴胸卡，准时上下班，并做好每天工作记录、值班记录，上班时不得串岗、不得购买物品、不得发生人为治安纠纷。每天到岗工作人数不低于合同约定人数。</w:t>
      </w:r>
      <w:r>
        <w:rPr>
          <w:b/>
          <w:bCs/>
        </w:rPr>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16"/>
        <w:gridCol w:w="1030"/>
        <w:gridCol w:w="854"/>
        <w:gridCol w:w="3260"/>
        <w:gridCol w:w="2409"/>
      </w:tblGrid>
      <w:tr>
        <w:trPr>
          <w:trHeight w:val="6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岗位</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职务</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人数</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人员要求</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须提供证明材料</w:t>
            </w:r>
            <w:r>
              <w:rPr>
                <w:b/>
                <w:bCs/>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vMerge w:val="restart"/>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项目服务人员</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0" w:type="dxa"/>
            <w:vAlign w:val="center"/>
            <w:textDirection w:val="lrTb"/>
            <w:noWrap w:val="false"/>
          </w:tcPr>
          <w:p>
            <w:pPr>
              <w:ind w:left="0" w:right="0" w:firstLine="0"/>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项目经理</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1</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0" w:type="dxa"/>
            <w:vAlign w:val="center"/>
            <w:textDirection w:val="lrTb"/>
            <w:noWrap w:val="false"/>
          </w:tcPr>
          <w:p>
            <w:pPr>
              <w:ind w:left="0" w:right="0" w:firstLine="0"/>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50周岁（含）以下，具有大专（含）以上学历、全国物业管理企业经理证书或物业服务项目经理岗位证书。从事本岗位3年及以上类似项目工作经验（须投标人出具证明材料）；</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ind w:left="0" w:right="0" w:firstLine="0"/>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须提供相关证书、经验证明及最近3个月内任意一个月带二维码核验的社会保险证明。</w:t>
            </w:r>
            <w:r>
              <w:rPr>
                <w:b/>
                <w:bCs/>
              </w:rPr>
            </w:r>
            <w:r/>
          </w:p>
        </w:tc>
      </w:tr>
      <w:tr>
        <w:trPr>
          <w:trHeight w:val="149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配电房</w:t>
            </w:r>
            <w:r>
              <w:rPr>
                <w:b/>
                <w:bCs/>
              </w:rPr>
            </w:r>
            <w:r/>
          </w:p>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维护值守兼水电工</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4</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0" w:type="dxa"/>
            <w:vAlign w:val="center"/>
            <w:textDirection w:val="lrTb"/>
            <w:noWrap w:val="false"/>
          </w:tcPr>
          <w:p>
            <w:pPr>
              <w:ind w:left="0" w:right="0" w:firstLine="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男，年龄55周岁（含）以下，必须持有应急管理部门所发《高压电工特种作业》证书。</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ind w:left="0" w:right="0" w:firstLine="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须提供相关证书及最近3个月内任意一个月带二维码核验的社会保险证明。</w:t>
            </w:r>
            <w:r>
              <w:rPr>
                <w:b/>
                <w:bCs/>
              </w:rPr>
            </w:r>
            <w:r/>
          </w:p>
        </w:tc>
      </w:tr>
      <w:tr>
        <w:trPr>
          <w:trHeight w:val="149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消防维护人员</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1</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0" w:type="dxa"/>
            <w:vAlign w:val="center"/>
            <w:textDirection w:val="lrTb"/>
            <w:noWrap w:val="false"/>
          </w:tcPr>
          <w:p>
            <w:pPr>
              <w:ind w:left="0" w:right="0" w:firstLine="0"/>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男,年龄55周岁（含）以下、女年龄50周岁（含）以下；需持有主管部门核发的四级及以上消防设施操作证。</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ind w:left="0" w:right="0" w:firstLine="0"/>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须提供相关证书及最近3个月内任意一个月带二维码核验的社会保险证明。</w:t>
            </w:r>
            <w:r>
              <w:rPr>
                <w:b/>
                <w:bCs/>
              </w:rPr>
            </w:r>
            <w:r/>
          </w:p>
        </w:tc>
      </w:tr>
      <w:tr>
        <w:trPr>
          <w:trHeight w:val="149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会议服务人员</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8</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0" w:type="dxa"/>
            <w:vAlign w:val="center"/>
            <w:textDirection w:val="lrTb"/>
            <w:noWrap w:val="false"/>
          </w:tcPr>
          <w:p>
            <w:pPr>
              <w:ind w:left="0" w:right="0" w:firstLine="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女，40周岁（含）以下，具有大专（含）以上学历。</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ind w:left="0" w:right="0" w:firstLine="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须提供相关证书及最近3个月内任意一个月带二维码核验的社会保险证明。</w:t>
            </w:r>
            <w:r>
              <w:rPr>
                <w:b/>
                <w:bCs/>
              </w:rPr>
            </w:r>
            <w:r/>
          </w:p>
        </w:tc>
      </w:tr>
      <w:tr>
        <w:trPr>
          <w:trHeight w:val="149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客服人员</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6</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0" w:type="dxa"/>
            <w:vAlign w:val="center"/>
            <w:textDirection w:val="lrTb"/>
            <w:noWrap w:val="false"/>
          </w:tcPr>
          <w:p>
            <w:pPr>
              <w:ind w:left="0" w:right="0" w:firstLine="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女，45周岁（含）以下，具有大专（含）以上学历。</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ind w:left="0" w:right="0" w:firstLine="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须提供相关证书及最近3个月内任意一个月带二维码核验的社会保险证明。</w:t>
            </w:r>
            <w:r>
              <w:rPr>
                <w:b/>
                <w:bCs/>
              </w:rPr>
            </w:r>
            <w:r/>
          </w:p>
        </w:tc>
      </w:tr>
      <w:tr>
        <w:trPr>
          <w:trHeight w:val="149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保安人员</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3</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0" w:type="dxa"/>
            <w:vAlign w:val="center"/>
            <w:textDirection w:val="lrTb"/>
            <w:noWrap w:val="false"/>
          </w:tcPr>
          <w:p>
            <w:pPr>
              <w:ind w:left="0" w:right="0" w:firstLine="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男，年龄50周岁（含）以下，必须持有公安部门核发的保安员证。</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ind w:left="0" w:right="0" w:firstLine="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须提供相关证书及最近3个月内任意一个月带二维码核验的社会保险证明。</w:t>
            </w:r>
            <w:r>
              <w:rPr>
                <w:b/>
                <w:bCs/>
              </w:rPr>
            </w:r>
            <w:r/>
          </w:p>
        </w:tc>
      </w:tr>
      <w:tr>
        <w:trPr>
          <w:trHeight w:val="70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保洁人员</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35</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0" w:type="dxa"/>
            <w:vAlign w:val="center"/>
            <w:textDirection w:val="lrTb"/>
            <w:noWrap w:val="false"/>
          </w:tcPr>
          <w:p>
            <w:pPr>
              <w:ind w:left="0" w:right="0" w:firstLine="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女，50周岁（含）以下。</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ind w:left="0" w:right="0" w:firstLine="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供应商须书面承诺中标后为保洁人员缴纳</w:t>
            </w:r>
            <w:r>
              <w:rPr>
                <w:rFonts w:ascii="SimSun" w:hAnsi="SimSun" w:eastAsia="SimSun" w:cs="SimSun"/>
                <w:b/>
                <w:bCs/>
                <w:i/>
                <w:iCs/>
                <w:color w:val="000000"/>
                <w:sz w:val="24"/>
                <w:szCs w:val="24"/>
                <w:u w:val="single"/>
              </w:rPr>
              <w:t xml:space="preserve">社保，</w:t>
            </w:r>
            <w:r>
              <w:rPr>
                <w:rFonts w:ascii="SimSun" w:hAnsi="SimSun" w:eastAsia="SimSun" w:cs="SimSun"/>
                <w:b/>
                <w:bCs/>
                <w:i/>
                <w:iCs/>
                <w:color w:val="000000"/>
                <w:sz w:val="24"/>
                <w:szCs w:val="24"/>
                <w:u w:val="single"/>
              </w:rPr>
              <w:t xml:space="preserve">相关服务人员在服务期间不超过招标文件年龄要求。（提供承诺书并加盖供应商公章）</w:t>
            </w:r>
            <w:r>
              <w:rPr>
                <w:b/>
                <w:bCs/>
              </w:rPr>
            </w:r>
            <w:r/>
          </w:p>
        </w:tc>
      </w:tr>
      <w:tr>
        <w:trPr>
          <w:trHeight w:val="156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厨师</w:t>
            </w:r>
            <w:r>
              <w:rPr>
                <w:b/>
                <w:bCs/>
              </w:rPr>
            </w:r>
            <w:r/>
          </w:p>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人员</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1</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0" w:type="dxa"/>
            <w:vAlign w:val="center"/>
            <w:textDirection w:val="lrTb"/>
            <w:noWrap w:val="false"/>
          </w:tcPr>
          <w:p>
            <w:pPr>
              <w:ind w:left="0" w:right="0" w:firstLine="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男，50周岁（含）以下，具有大专（含）以上学历，持有四级及以上中式烹调师。</w:t>
            </w:r>
            <w:r>
              <w:rPr>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ind w:left="0" w:right="0" w:firstLine="0"/>
              <w:jc w:val="both"/>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须提供相关证书及最近3个月内任意一个月带二维码核验的社会保险证明。</w:t>
            </w:r>
            <w:r>
              <w:rPr>
                <w:b/>
                <w:bCs/>
              </w:rPr>
            </w:r>
            <w:r/>
          </w:p>
        </w:tc>
      </w:tr>
    </w:tbl>
    <w:p>
      <w:pPr>
        <w:ind w:left="0" w:right="0" w:firstLine="480"/>
        <w:jc w:val="both"/>
        <w:spacing w:before="0" w:after="0" w:line="360" w:lineRule="auto"/>
        <w:rPr>
          <w:b/>
          <w:bCs/>
          <w:highlight w:val="yellow"/>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其他要求：</w:t>
      </w:r>
      <w:r>
        <w:rPr>
          <w:rFonts w:ascii="SimSun" w:hAnsi="SimSun" w:eastAsia="SimSun" w:cs="SimSun"/>
          <w:b/>
          <w:bCs/>
          <w:i/>
          <w:color w:val="000000"/>
          <w:sz w:val="24"/>
          <w:highlight w:val="yellow"/>
          <w:u w:val="single"/>
        </w:rPr>
        <w:t xml:space="preserve">（以下斜体下划线内容均须提供承诺书并加盖供应商公章）</w:t>
      </w:r>
      <w:r>
        <w:rPr>
          <w:b/>
          <w:bCs/>
          <w:highlight w:val="yellow"/>
          <w:u w:val="single"/>
        </w:rPr>
      </w:r>
      <w:r/>
    </w:p>
    <w:p>
      <w:pPr>
        <w:ind w:left="0" w:right="0" w:firstLine="480"/>
        <w:jc w:val="both"/>
        <w:spacing w:before="0" w:after="0" w:line="360" w:lineRule="auto"/>
        <w:rPr>
          <w:b/>
          <w:bCs/>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1、投标人须遵守国家人社部门的相关社保缴纳规定，为全体服务人员缴纳各类社会保险等。中标后为服务人员发放的工资待遇及社保福利不低于投标文件中的相应标准，并接受采购人监督检查。</w:t>
      </w:r>
      <w:r>
        <w:rPr>
          <w:b/>
          <w:bCs/>
          <w:u w:val="single"/>
        </w:rPr>
      </w:r>
      <w:r/>
    </w:p>
    <w:p>
      <w:pPr>
        <w:ind w:left="0" w:right="0" w:firstLine="480"/>
        <w:jc w:val="both"/>
        <w:spacing w:before="0" w:after="0" w:line="360" w:lineRule="auto"/>
        <w:rPr>
          <w:rFonts w:ascii="SimSun" w:hAnsi="SimSun" w:eastAsia="SimSun" w:cs="SimSun"/>
          <w:b/>
          <w:bCs/>
          <w:i/>
          <w:color w:val="000000"/>
          <w:sz w:val="24"/>
          <w:szCs w:val="24"/>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2、投标人如中标，合同期内所有服务人员不得超过法定退休年龄，投标文件中所配备的服务人员未经采购人同意不得更换。如未得到采购人同意，自行更换服务人员的，将取消中标资格；所有服务人员不得有不良记录，若采购人认为投标人所提供的管理人员及服务人员的工作能力不符合招标要求，采购人有权要求中标人予以更换，中标人必须在接到采购人通知后7天内更换到位，直到采购人认可；中标人必须与为本物业项目的所有物业管理服务人员按照《劳动合同法》的规定签订《全日制劳动合同书》，并注明工作地点。</w:t>
      </w:r>
      <w:r>
        <w:rPr>
          <w:b/>
          <w:bCs/>
          <w:u w:val="singl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3、采购人和中标人在签订合同前（中标通知书规定的签订合同截止日期前），中标人</w:t>
      </w:r>
      <w:r>
        <w:rPr>
          <w:rFonts w:ascii="SimSun" w:hAnsi="SimSun" w:eastAsia="SimSun" w:cs="SimSun"/>
          <w:b/>
          <w:bCs/>
          <w:i/>
          <w:iCs/>
          <w:color w:val="000000"/>
          <w:sz w:val="24"/>
          <w:szCs w:val="24"/>
          <w:u w:val="single"/>
        </w:rPr>
        <w:t xml:space="preserve">必须将投标文件中拟派本物业项目的所有进场服务人员花名册及相关证书原件交采购人核验，</w:t>
      </w:r>
      <w:r>
        <w:rPr>
          <w:rFonts w:ascii="SimSun" w:hAnsi="SimSun" w:eastAsia="SimSun" w:cs="SimSun"/>
          <w:b/>
          <w:bCs/>
          <w:i/>
          <w:iCs/>
          <w:color w:val="000000"/>
          <w:sz w:val="24"/>
          <w:szCs w:val="24"/>
          <w:u w:val="single"/>
        </w:rPr>
        <w:t xml:space="preserve">中标人进场服务人员必须是投标文件中所配备的服务人员，</w:t>
      </w:r>
      <w:r>
        <w:rPr>
          <w:rFonts w:ascii="SimSun" w:hAnsi="SimSun" w:eastAsia="SimSun" w:cs="SimSun"/>
          <w:b/>
          <w:bCs/>
          <w:i/>
          <w:iCs/>
          <w:color w:val="000000"/>
          <w:sz w:val="24"/>
          <w:szCs w:val="24"/>
          <w:u w:val="single"/>
        </w:rPr>
        <w:t xml:space="preserve">若发生人员变动，中标人所提供的替换人员仍需满足采购文件要求或高于要求，替换人员须经过采购人审核，</w:t>
      </w:r>
      <w:r>
        <w:rPr>
          <w:rFonts w:ascii="SimSun" w:hAnsi="SimSun" w:eastAsia="SimSun" w:cs="SimSun"/>
          <w:b/>
          <w:bCs/>
          <w:i/>
          <w:iCs/>
          <w:color w:val="000000"/>
          <w:sz w:val="24"/>
          <w:szCs w:val="24"/>
          <w:u w:val="single"/>
        </w:rPr>
        <w:t xml:space="preserve">复印件加盖中标人公章后交采购人备案，若未按要求及时提交，采购人有权拒签合同，同时取消其中标资格，采购人可以重新组织</w:t>
      </w:r>
      <w:r>
        <w:rPr>
          <w:rFonts w:ascii="SimSun" w:hAnsi="SimSun" w:eastAsia="SimSun" w:cs="SimSun"/>
          <w:b/>
          <w:bCs/>
          <w:i/>
          <w:iCs/>
          <w:color w:val="000000"/>
          <w:sz w:val="24"/>
          <w:szCs w:val="24"/>
          <w:u w:val="single"/>
        </w:rPr>
        <w:t xml:space="preserve">招标。</w:t>
      </w:r>
      <w:r>
        <w:rPr>
          <w:rFonts w:ascii="SimSun" w:hAnsi="SimSun" w:eastAsia="SimSun" w:cs="SimSun"/>
          <w:b/>
          <w:bCs/>
          <w:i/>
          <w:iCs/>
          <w:color w:val="000000"/>
          <w:sz w:val="24"/>
          <w:szCs w:val="24"/>
          <w:u w:val="single"/>
        </w:rPr>
        <w:t xml:space="preserve">如未得到采购人同意，自行更换服务人员的，将取消中标资格，合同自行终止。</w:t>
      </w:r>
      <w:r>
        <w:rPr>
          <w:rFonts w:ascii="SimSun" w:hAnsi="SimSun" w:eastAsia="SimSun" w:cs="SimSun"/>
          <w:b/>
          <w:bCs/>
          <w:i/>
          <w:iCs/>
          <w:color w:val="000000"/>
          <w:sz w:val="24"/>
          <w:szCs w:val="24"/>
          <w:u w:val="single"/>
        </w:rPr>
      </w:r>
      <w:r/>
    </w:p>
    <w:p>
      <w:pPr>
        <w:ind w:left="0" w:right="0" w:firstLine="480"/>
        <w:jc w:val="both"/>
        <w:spacing w:before="0" w:after="0" w:line="360" w:lineRule="auto"/>
        <w:rPr>
          <w:b/>
          <w:bCs/>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4、合同签订后，中标人在合同要约的进场时间内无法做到备案的服务人员全部到位，采购人将取消其中标资格，合同自行终止</w:t>
      </w:r>
      <w:r>
        <w:rPr>
          <w:rFonts w:ascii="SimSun" w:hAnsi="SimSun" w:eastAsia="SimSun" w:cs="SimSun"/>
          <w:b/>
          <w:bCs/>
          <w:i/>
          <w:color w:val="000000"/>
          <w:sz w:val="24"/>
          <w:u w:val="single"/>
        </w:rPr>
        <w:t xml:space="preserve">。</w:t>
      </w:r>
      <w:r>
        <w:rPr>
          <w:b/>
          <w:bCs/>
          <w:u w:val="single"/>
        </w:rPr>
      </w:r>
      <w:r/>
    </w:p>
    <w:p>
      <w:pPr>
        <w:ind w:left="0" w:right="0" w:firstLine="480"/>
        <w:jc w:val="both"/>
        <w:spacing w:before="0" w:after="0" w:line="360" w:lineRule="auto"/>
        <w:rPr>
          <w:b/>
          <w:bCs/>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u w:val="single"/>
        </w:rPr>
        <w:t xml:space="preserve">5、若中标人现场人员因非采购人原因发生重大失误，采购人有权从应支付的合同费用中扣除由此造成的相应损失。</w:t>
      </w:r>
      <w:r>
        <w:rPr>
          <w:b/>
          <w:bCs/>
          <w:u w:val="singl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（五）安全责任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要加强对从事服务人员的安全知识教育和培训，严格遵守安全操作规程，作业时做好防护措施，安全生产。在承包期内中标人承担派出工作人员的所有责任，中标人员工在工作期间发生工伤等事故由中标人承担全部责任，与采购人无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2.中标人必须合法经营，不得有违反</w:t>
      </w:r>
      <w:r>
        <w:rPr>
          <w:rFonts w:ascii="SimSun" w:hAnsi="SimSun" w:eastAsia="SimSun" w:cs="SimSun"/>
          <w:color w:val="000000"/>
          <w:sz w:val="24"/>
        </w:rPr>
        <w:t xml:space="preserve">采购人</w:t>
      </w:r>
      <w:r>
        <w:rPr>
          <w:rFonts w:ascii="SimSun" w:hAnsi="SimSun" w:eastAsia="SimSun" w:cs="SimSun"/>
          <w:color w:val="000000"/>
          <w:sz w:val="24"/>
        </w:rPr>
        <w:t xml:space="preserve">单位的环境、秩序的任何经营活动。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3.中标人要做好员工安全纪律和保密教育，员工不得翻阅资料、报刊、书籍，不得透露所看到的、听到的有关工作信息。</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（六）相关事项说明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1.中标人应严格执行国家、省、市有关物业管理规定以及采购人指定的执行标准，对区政府集中办公区等物业管理项目实施专业化的物业管理服务。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2.中标人在日常服务管理中经营方式为酬金制，如在合同期内遇到国家政策调整，发生的一切费用由中标人自行承担。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只限于提供管理单位必要的办公场所，日常使用的办公用品、办公设备以及水电、弱电、消防等各工种现场工作需要的各类工具由投标人自备。保洁所需相关拖把、抹布、保洁桶、药剂、清新剂、消毒液、垃圾袋、洁厕灵等工具、设备、易耗品由中标人承担，洗手间洗手液、擦手纸、卫生纸由采购人承担。另采购人只提供必须的工作休息场所，不提供员工宿舍。采购人根据需要，每周六、周日、国假必须安排人员值班，加班费由中标人依据工作需求和相关法律法规进行测算，计入投标总报价中。</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应认真进行现场勘察工作，场地现状及限制性因素由中标人向采购人查询并自行勘察核实，中标人的投标行为视为已充分调查、了解、核实场地现状，并同意接受准备履约合同，因履约合同所有约定而涉及可能发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5.本项目实施过程中发生的一切税费均由中标人负担。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 其他事项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1.如合同执行过程中，因服务工作量变化需要增加或减少物业服务人员，中标人应及时增减，费用按合同相关人员费用相应增减，并签订补充协议。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2.中标人除按相关规定与采购人签订物业服务管理合同，必须服从采购人的监管考核。采购人根据《物业服务质量考评细则》每月对中标人进行考核，并根据考核结果支付物业费用。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服务期限为三年，合同签订三年（采购人认可的进场时间为合同执行的起始时间），如出现下列情况的，合同将自行终止，采购人已经尽到注意提醒义务，中标人在投标时应充分了解并知晓上述情况。若因下述情况合同解除，中标人不得要求采购人承担违约责任或赔偿损失：</w:t>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u w:val="single"/>
        </w:rPr>
        <w:t xml:space="preserve">（1）中标人未按照合同约定要求保质保量完成工作任务，采购人根据《物业服务质量考评细则》每月对中标单位进行考核，中标人首季服务质量考核平均得分低于80分，采购人可立即终止合同。每个年度考核期内如有2次考核得分低于80分，采购人可立即终止合同。采购人可重新组织招标。</w:t>
      </w:r>
      <w:r>
        <w:rPr>
          <w:b/>
          <w:bCs/>
          <w:i/>
          <w:iCs/>
          <w:u w:val="singl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（2）合同期届满未续签的，合同将自行终止，根据采购人的需求，可重新组织招投标确定物业管理单位；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（3）如因不可抗力或自身原因不能继续履行合同的，合同将自行终止。</w:t>
      </w:r>
      <w:r/>
    </w:p>
    <w:p>
      <w:pPr>
        <w:ind w:left="0" w:right="0" w:firstLine="480"/>
        <w:jc w:val="both"/>
        <w:spacing w:before="0" w:after="0" w:line="360" w:lineRule="auto"/>
        <w:rPr>
          <w:rFonts w:ascii="Times New Roman" w:hAnsi="Times New Roman" w:eastAsia="Times New Roman" w:cs="Times New Roman"/>
          <w:b/>
          <w:bCs/>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24"/>
          <w:highlight w:val="none"/>
        </w:rPr>
      </w:r>
      <w:r>
        <w:rPr>
          <w:rFonts w:ascii="SimSun" w:hAnsi="SimSun" w:eastAsia="SimSun" w:cs="SimSun"/>
          <w:b/>
          <w:bCs/>
          <w:color w:val="000000"/>
          <w:sz w:val="32"/>
          <w:szCs w:val="24"/>
          <w:highlight w:val="none"/>
        </w:rPr>
      </w:r>
      <w:r/>
    </w:p>
    <w:p>
      <w:pPr>
        <w:ind w:left="0" w:right="0" w:firstLine="480"/>
        <w:jc w:val="both"/>
        <w:spacing w:before="0" w:after="0" w:line="360" w:lineRule="auto"/>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24"/>
          <w:highlight w:val="none"/>
        </w:rPr>
        <w:t xml:space="preserve">三、商务要求</w:t>
      </w:r>
      <w:r>
        <w:rPr>
          <w:b/>
          <w:bCs/>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（一）付款方式：合同签订后，</w:t>
      </w:r>
      <w:r>
        <w:rPr>
          <w:rFonts w:ascii="SimSun" w:hAnsi="SimSun" w:eastAsia="SimSun" w:cs="SimSun"/>
          <w:color w:val="000000"/>
          <w:sz w:val="24"/>
          <w:szCs w:val="24"/>
        </w:rPr>
        <w:t xml:space="preserve">采购人支付30%预付款，剩余服务费按考核标准支付上季度服务费，中标人向采购人提交物业服务费正式发票，采购人在收取发票后10个工作日内向中标人支付上季度的物业服务费。</w:t>
      </w:r>
      <w:r>
        <w:rPr>
          <w:rFonts w:ascii="SimSun" w:hAnsi="SimSun" w:eastAsia="SimSun" w:cs="SimSun"/>
          <w:color w:val="000000"/>
          <w:sz w:val="24"/>
          <w:szCs w:val="24"/>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（二）采购项目服务期：</w:t>
      </w:r>
      <w:r>
        <w:rPr>
          <w:rFonts w:ascii="SimSun" w:hAnsi="SimSun" w:eastAsia="SimSun" w:cs="SimSun"/>
          <w:color w:val="000000"/>
          <w:sz w:val="24"/>
        </w:rPr>
        <w:t xml:space="preserve">合同期三年，2026年8月1日至2029年7月31日。</w:t>
      </w:r>
      <w:r/>
    </w:p>
    <w:p>
      <w:pPr>
        <w:spacing w:line="360" w:lineRule="auto"/>
        <w:shd w:val="nil" w:color="auto"/>
      </w:pPr>
      <w:r>
        <w:rPr>
          <w:rFonts w:ascii="SimHei" w:hAnsi="SimHei" w:eastAsia="SimHei" w:cs="SimHei"/>
          <w:b/>
          <w:color w:val="000000"/>
          <w:sz w:val="44"/>
          <w:highlight w:val="none"/>
        </w:rPr>
        <w:br w:type="page" w:clear="all"/>
      </w:r>
      <w:r>
        <w:rPr>
          <w:rFonts w:ascii="SimHei" w:hAnsi="SimHei" w:eastAsia="SimHei" w:cs="SimHei"/>
          <w:b/>
          <w:color w:val="000000"/>
          <w:sz w:val="44"/>
          <w:highlight w:val="none"/>
        </w:rPr>
      </w:r>
      <w:r/>
    </w:p>
    <w:p>
      <w:pPr>
        <w:pStyle w:val="642"/>
        <w:ind w:left="0" w:right="0" w:firstLine="0"/>
        <w:jc w:val="center"/>
        <w:spacing w:before="0" w:after="0" w:line="360" w:lineRule="auto"/>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w:t>
      </w:r>
      <w:r>
        <w:rPr>
          <w:rFonts w:ascii="SimHei" w:hAnsi="SimHei" w:eastAsia="SimHei" w:cs="SimHei"/>
          <w:b/>
          <w:color w:val="000000"/>
          <w:sz w:val="44"/>
        </w:rPr>
        <w:t xml:space="preserve">评标方法与评标标准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1"/>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20%</w:t>
      </w:r>
      <w:r>
        <w:rPr>
          <w:rFonts w:ascii="SimSun" w:hAnsi="SimSun" w:eastAsia="SimSun" w:cs="SimSun"/>
          <w:color w:val="000000"/>
          <w:sz w:val="24"/>
        </w:rPr>
        <w:t xml:space="preserve">的扣除价格，用扣除后的价格参与评审。</w:t>
      </w:r>
      <w:r/>
    </w:p>
    <w:p>
      <w:pPr>
        <w:ind w:left="0" w:right="0" w:firstLine="36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120" w:right="0" w:firstLine="36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60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60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600"/>
        <w:spacing w:before="120" w:after="24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600"/>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lang w:val="en-US" w:eastAsia="zh-CN"/>
        </w:rPr>
        <w:t xml:space="preserve">7.采购本国产品的支持政策</w:t>
      </w:r>
      <w:r>
        <w:rPr>
          <w:rFonts w:ascii="Times New Roman" w:hAnsi="Times New Roman" w:eastAsia="Times New Roman" w:cs="Times New Roman"/>
          <w:sz w:val="21"/>
        </w:rPr>
      </w:r>
      <w:r/>
    </w:p>
    <w:p>
      <w:pPr>
        <w:ind w:left="0" w:right="0" w:firstLine="600"/>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lang w:val="en-US" w:eastAsia="zh-CN"/>
        </w:rPr>
        <w:t xml:space="preserve">7.1 当采购包中含有货物的，供应商为该采购包提供的符合本国产品标准的货物成本之和占该供应商提供的</w:t>
      </w:r>
      <w:r>
        <w:rPr>
          <w:rFonts w:ascii="SimSun" w:hAnsi="SimSun" w:eastAsia="SimSun" w:cs="SimSun"/>
          <w:color w:val="000000"/>
          <w:sz w:val="24"/>
          <w:szCs w:val="24"/>
          <w:lang w:val="en-US" w:eastAsia="zh-CN"/>
        </w:rPr>
        <w:t xml:space="preserve">整个采购包</w:t>
      </w:r>
      <w:r>
        <w:rPr>
          <w:rFonts w:ascii="SimSun" w:hAnsi="SimSun" w:eastAsia="SimSun" w:cs="SimSun"/>
          <w:color w:val="000000"/>
          <w:sz w:val="24"/>
          <w:szCs w:val="24"/>
          <w:lang w:val="en-US" w:eastAsia="zh-CN"/>
        </w:rPr>
        <w:t xml:space="preserve">成本之和的比例达到</w:t>
      </w:r>
      <w:r>
        <w:rPr>
          <w:rFonts w:ascii="SimSun" w:hAnsi="SimSun" w:eastAsia="SimSun" w:cs="SimSun"/>
          <w:color w:val="000000"/>
          <w:sz w:val="24"/>
          <w:szCs w:val="24"/>
          <w:lang w:val="en-US" w:eastAsia="zh-CN"/>
        </w:rPr>
        <w:t xml:space="preserve">80%</w:t>
      </w:r>
      <w:r>
        <w:rPr>
          <w:rFonts w:ascii="SimSun" w:hAnsi="SimSun" w:eastAsia="SimSun" w:cs="SimSun"/>
          <w:color w:val="000000"/>
          <w:sz w:val="24"/>
          <w:szCs w:val="24"/>
          <w:lang w:val="en-US" w:eastAsia="zh-CN"/>
        </w:rPr>
        <w:t xml:space="preserve">以上时（供应商需在“第六章 投标文件格式”的“附件2 投标分项报价表”中填写比例数值），依法对该供应商</w:t>
      </w:r>
      <w:r>
        <w:rPr>
          <w:rFonts w:ascii="SimSun" w:hAnsi="SimSun" w:eastAsia="SimSun" w:cs="SimSun"/>
          <w:color w:val="000000"/>
          <w:sz w:val="24"/>
          <w:szCs w:val="24"/>
          <w:lang w:val="en-US" w:eastAsia="zh-CN"/>
        </w:rPr>
        <w:t xml:space="preserve">整个采购包</w:t>
      </w:r>
      <w:r>
        <w:rPr>
          <w:rFonts w:ascii="SimSun" w:hAnsi="SimSun" w:eastAsia="SimSun" w:cs="SimSun"/>
          <w:color w:val="000000"/>
          <w:sz w:val="24"/>
          <w:szCs w:val="24"/>
          <w:lang w:val="en-US" w:eastAsia="zh-CN"/>
        </w:rPr>
        <w:t xml:space="preserve">给予价格评审优惠，即对该供应商</w:t>
      </w:r>
      <w:r>
        <w:rPr>
          <w:rFonts w:ascii="SimSun" w:hAnsi="SimSun" w:eastAsia="SimSun" w:cs="SimSun"/>
          <w:color w:val="000000"/>
          <w:sz w:val="24"/>
          <w:szCs w:val="24"/>
          <w:lang w:val="en-US" w:eastAsia="zh-CN"/>
        </w:rPr>
        <w:t xml:space="preserve">整个采购包</w:t>
      </w:r>
      <w:r>
        <w:rPr>
          <w:rFonts w:ascii="SimSun" w:hAnsi="SimSun" w:eastAsia="SimSun" w:cs="SimSun"/>
          <w:color w:val="000000"/>
          <w:sz w:val="24"/>
          <w:szCs w:val="24"/>
          <w:lang w:val="en-US" w:eastAsia="zh-CN"/>
        </w:rPr>
        <w:t xml:space="preserve">的总报价给予</w:t>
      </w:r>
      <w:r>
        <w:rPr>
          <w:rFonts w:ascii="SimSun" w:hAnsi="SimSun" w:eastAsia="SimSun" w:cs="SimSun"/>
          <w:color w:val="000000"/>
          <w:sz w:val="24"/>
          <w:szCs w:val="24"/>
          <w:lang w:val="en-US" w:eastAsia="zh-CN"/>
        </w:rPr>
        <w:t xml:space="preserve">20%</w:t>
      </w:r>
      <w:r>
        <w:rPr>
          <w:rFonts w:ascii="SimSun" w:hAnsi="SimSun" w:eastAsia="SimSun" w:cs="SimSun"/>
          <w:color w:val="000000"/>
          <w:sz w:val="24"/>
          <w:szCs w:val="24"/>
          <w:lang w:val="en-US" w:eastAsia="zh-CN"/>
        </w:rPr>
        <w:t xml:space="preserve">的价格扣除，用扣除后的价格参与评审。供应商未填写比例数值，或比例数值</w:t>
      </w:r>
      <w:r>
        <w:rPr>
          <w:rFonts w:ascii="SimSun" w:hAnsi="SimSun" w:eastAsia="SimSun" w:cs="SimSun"/>
          <w:color w:val="000000"/>
          <w:sz w:val="24"/>
          <w:szCs w:val="24"/>
          <w:lang w:val="en-US" w:eastAsia="zh-CN"/>
        </w:rPr>
        <w:t xml:space="preserve">不足</w:t>
      </w:r>
      <w:r>
        <w:rPr>
          <w:rFonts w:ascii="SimSun" w:hAnsi="SimSun" w:eastAsia="SimSun" w:cs="SimSun"/>
          <w:color w:val="000000"/>
          <w:sz w:val="24"/>
          <w:szCs w:val="24"/>
          <w:lang w:val="en-US" w:eastAsia="zh-CN"/>
        </w:rPr>
        <w:t xml:space="preserve">80%</w:t>
      </w:r>
      <w:r>
        <w:rPr>
          <w:rFonts w:ascii="SimSun" w:hAnsi="SimSun" w:eastAsia="SimSun" w:cs="SimSun"/>
          <w:color w:val="000000"/>
          <w:sz w:val="24"/>
          <w:szCs w:val="24"/>
          <w:lang w:val="en-US" w:eastAsia="zh-CN"/>
        </w:rPr>
        <w:t xml:space="preserve">的，将不享受本国产品价格评审优惠</w:t>
      </w:r>
      <w:r>
        <w:rPr>
          <w:rFonts w:ascii="SimSun" w:hAnsi="SimSun" w:eastAsia="SimSun" w:cs="SimSun"/>
          <w:color w:val="000000"/>
          <w:sz w:val="24"/>
          <w:szCs w:val="24"/>
        </w:rPr>
        <w:t xml:space="preserve">。</w:t>
      </w:r>
      <w:r>
        <w:rPr>
          <w:rFonts w:ascii="SimSun" w:hAnsi="SimSun" w:eastAsia="SimSun" w:cs="SimSun"/>
          <w:color w:val="000000"/>
          <w:sz w:val="24"/>
          <w:szCs w:val="24"/>
        </w:rPr>
      </w:r>
      <w:r/>
    </w:p>
    <w:p>
      <w:pPr>
        <w:ind w:left="0" w:right="0" w:firstLine="600"/>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lang w:val="en-US" w:eastAsia="zh-CN"/>
        </w:rPr>
        <w:t xml:space="preserve">7.2 </w:t>
      </w:r>
      <w:r>
        <w:rPr>
          <w:rFonts w:ascii="SimSun" w:hAnsi="SimSun" w:eastAsia="SimSun" w:cs="SimSun"/>
          <w:color w:val="000000"/>
          <w:sz w:val="24"/>
          <w:szCs w:val="24"/>
        </w:rPr>
        <w:t xml:space="preserve">供应商需按照</w:t>
      </w:r>
      <w:r>
        <w:rPr>
          <w:rFonts w:ascii="SimSun" w:hAnsi="SimSun" w:eastAsia="SimSun" w:cs="SimSun"/>
          <w:color w:val="000000"/>
          <w:sz w:val="24"/>
          <w:szCs w:val="24"/>
          <w:lang w:eastAsia="zh-CN"/>
        </w:rPr>
        <w:t xml:space="preserve">招标</w:t>
      </w:r>
      <w:r>
        <w:rPr>
          <w:rFonts w:ascii="SimSun" w:hAnsi="SimSun" w:eastAsia="SimSun" w:cs="SimSun"/>
          <w:color w:val="000000"/>
          <w:sz w:val="24"/>
          <w:szCs w:val="24"/>
        </w:rPr>
        <w:t xml:space="preserve">文件的要求提供《关于符合本国产品标准的声明函》</w:t>
      </w:r>
      <w:r>
        <w:rPr>
          <w:rFonts w:ascii="SimSun" w:hAnsi="SimSun" w:eastAsia="SimSun" w:cs="SimSun"/>
          <w:color w:val="000000"/>
          <w:sz w:val="24"/>
          <w:szCs w:val="24"/>
          <w:lang w:eastAsia="zh-CN"/>
        </w:rPr>
        <w:t xml:space="preserve">（以下简称《声明函》），如不提供</w:t>
      </w:r>
      <w:r>
        <w:rPr>
          <w:rFonts w:ascii="SimSun" w:hAnsi="SimSun" w:eastAsia="SimSun" w:cs="SimSun"/>
          <w:color w:val="000000"/>
          <w:sz w:val="24"/>
          <w:szCs w:val="24"/>
          <w:lang w:val="en-US" w:eastAsia="zh-CN"/>
        </w:rPr>
        <w:t xml:space="preserve">将不享受本国产品价格评审优惠</w:t>
      </w:r>
      <w:r>
        <w:rPr>
          <w:rFonts w:ascii="SimSun" w:hAnsi="SimSun" w:eastAsia="SimSun" w:cs="SimSun"/>
          <w:color w:val="000000"/>
          <w:sz w:val="24"/>
          <w:szCs w:val="24"/>
        </w:rPr>
        <w:t xml:space="preserve">。</w:t>
      </w:r>
      <w:r>
        <w:rPr>
          <w:rFonts w:ascii="Times New Roman" w:hAnsi="Times New Roman" w:eastAsia="Times New Roman" w:cs="Times New Roman"/>
          <w:sz w:val="21"/>
        </w:rPr>
        <w:t xml:space="preserve">（</w:t>
      </w:r>
      <w:r>
        <w:rPr>
          <w:rFonts w:hint="eastAsia" w:ascii="宋体" w:hAnsi="宋体" w:eastAsia="宋体" w:cs="宋体"/>
          <w:b/>
          <w:bCs w:val="0"/>
          <w:sz w:val="24"/>
          <w:szCs w:val="24"/>
          <w:highlight w:val="none"/>
          <w:lang w:val="en-US" w:eastAsia="zh-CN"/>
        </w:rPr>
        <w:t xml:space="preserve">本服务项目不涉及货物，投标文件中无需提供</w:t>
      </w:r>
      <w:r>
        <w:rPr>
          <w:rFonts w:ascii="Times New Roman" w:hAnsi="Times New Roman" w:eastAsia="Times New Roman" w:cs="Times New Roman"/>
          <w:sz w:val="21"/>
        </w:rPr>
        <w:t xml:space="preserve">）</w:t>
      </w:r>
      <w:r>
        <w:rPr>
          <w:rFonts w:ascii="SimSun" w:hAnsi="SimSun" w:eastAsia="SimSun" w:cs="SimSun"/>
          <w:color w:val="000000"/>
          <w:sz w:val="24"/>
          <w:szCs w:val="24"/>
        </w:rPr>
      </w:r>
      <w:r/>
    </w:p>
    <w:p>
      <w:pPr>
        <w:ind w:left="0" w:right="0" w:firstLine="600"/>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w:t>
      </w:r>
      <w:r>
        <w:rPr>
          <w:rFonts w:ascii="SimSun" w:hAnsi="SimSun" w:eastAsia="SimSun" w:cs="SimSun"/>
          <w:color w:val="000000"/>
          <w:sz w:val="24"/>
          <w:szCs w:val="24"/>
          <w:lang w:val="en-US" w:eastAsia="zh-CN"/>
        </w:rPr>
        <w:t xml:space="preserve">3</w:t>
      </w:r>
      <w:r>
        <w:rPr>
          <w:rFonts w:ascii="SimSun" w:hAnsi="SimSun" w:eastAsia="SimSun" w:cs="SimSun"/>
          <w:color w:val="000000"/>
          <w:sz w:val="24"/>
          <w:szCs w:val="24"/>
        </w:rPr>
        <w:t xml:space="preserve"> 供应商需在《声明函》中逐一、准确填写产品名称、厂名、生产厂址三项信息（</w:t>
      </w:r>
      <w:r>
        <w:rPr>
          <w:rFonts w:ascii="SimSun" w:hAnsi="SimSun" w:eastAsia="SimSun" w:cs="SimSun"/>
          <w:color w:val="000000"/>
          <w:sz w:val="24"/>
          <w:szCs w:val="24"/>
          <w:lang w:val="en-US" w:eastAsia="zh-CN"/>
        </w:rPr>
        <w:t xml:space="preserve">《声明函》中标注</w:t>
      </w:r>
      <w:r>
        <w:rPr>
          <w:rFonts w:ascii="SimSun" w:hAnsi="SimSun" w:eastAsia="SimSun" w:cs="SimSun"/>
          <w:color w:val="000000"/>
          <w:sz w:val="24"/>
          <w:szCs w:val="24"/>
          <w:lang w:val="en-US" w:eastAsia="zh-CN"/>
        </w:rPr>
        <w:t xml:space="preserve">“  /  ”</w:t>
      </w:r>
      <w:r>
        <w:rPr>
          <w:rFonts w:ascii="SimSun" w:hAnsi="SimSun" w:eastAsia="SimSun" w:cs="SimSun"/>
          <w:color w:val="000000"/>
          <w:sz w:val="24"/>
          <w:szCs w:val="24"/>
          <w:lang w:val="en-US" w:eastAsia="zh-CN"/>
        </w:rPr>
        <w:t xml:space="preserve">的地方无需填写</w:t>
      </w:r>
      <w:r>
        <w:rPr>
          <w:rFonts w:ascii="SimSun" w:hAnsi="SimSun" w:eastAsia="SimSun" w:cs="SimSun"/>
          <w:color w:val="000000"/>
          <w:sz w:val="24"/>
          <w:szCs w:val="24"/>
        </w:rPr>
        <w:t xml:space="preserve">），三项信息中任意一项未填写的视为该项产品不符合本国产品标准，不享受本国产品价格评审优惠。</w:t>
      </w:r>
      <w:r>
        <w:rPr>
          <w:rFonts w:ascii="SimSun" w:hAnsi="SimSun" w:eastAsia="SimSun" w:cs="SimSun"/>
          <w:color w:val="000000"/>
          <w:sz w:val="24"/>
          <w:szCs w:val="24"/>
        </w:rPr>
      </w:r>
      <w:r/>
    </w:p>
    <w:p>
      <w:pPr>
        <w:ind w:left="0" w:right="0" w:firstLine="600"/>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w:t>
      </w:r>
      <w:r>
        <w:rPr>
          <w:rFonts w:ascii="SimSun" w:hAnsi="SimSun" w:eastAsia="SimSun" w:cs="SimSun"/>
          <w:color w:val="000000"/>
          <w:sz w:val="24"/>
          <w:szCs w:val="24"/>
          <w:lang w:val="en-US" w:eastAsia="zh-CN"/>
        </w:rPr>
        <w:t xml:space="preserve">4</w:t>
      </w:r>
      <w:r>
        <w:rPr>
          <w:rFonts w:ascii="SimSun" w:hAnsi="SimSun" w:eastAsia="SimSun" w:cs="SimSun"/>
          <w:color w:val="000000"/>
          <w:sz w:val="24"/>
          <w:szCs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ascii="SimSun" w:hAnsi="SimSun" w:eastAsia="SimSun" w:cs="SimSun"/>
          <w:color w:val="000000"/>
          <w:sz w:val="24"/>
          <w:szCs w:val="24"/>
          <w:lang w:eastAsia="zh-CN"/>
        </w:rPr>
        <w:t xml:space="preserve">和招标文件</w:t>
      </w:r>
      <w:r>
        <w:rPr>
          <w:rFonts w:ascii="SimSun" w:hAnsi="SimSun" w:eastAsia="SimSun" w:cs="SimSun"/>
          <w:color w:val="000000"/>
          <w:sz w:val="24"/>
          <w:szCs w:val="24"/>
        </w:rPr>
        <w:t xml:space="preserve">规定的，供应商提供的相关产品视为不符合本国产品标准。</w:t>
      </w:r>
      <w:r>
        <w:rPr>
          <w:rFonts w:ascii="SimSun" w:hAnsi="SimSun" w:eastAsia="SimSun" w:cs="SimSun"/>
          <w:color w:val="000000"/>
          <w:sz w:val="24"/>
          <w:szCs w:val="24"/>
        </w:rPr>
      </w:r>
      <w:r/>
    </w:p>
    <w:p>
      <w:pPr>
        <w:ind w:left="0" w:right="0" w:firstLine="600"/>
        <w:spacing w:before="120" w:after="240" w:line="360" w:lineRule="auto"/>
        <w:rPr>
          <w:rFonts w:ascii="Arial" w:hAnsi="Arial" w:eastAsia="Arial" w:cs="Arial"/>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shd w:val="nil" w:color="auto"/>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r/>
    </w:p>
    <w:p>
      <w:pPr>
        <w:ind w:left="0" w:right="0" w:firstLine="602"/>
        <w:spacing w:before="120" w:after="120" w:line="360" w:lineRule="auto"/>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bCs/>
          <w:color w:val="000000"/>
          <w:spacing w:val="-4"/>
          <w:sz w:val="24"/>
          <w:szCs w:val="24"/>
        </w:rPr>
        <w:t xml:space="preserve">采用综合评分法，</w:t>
      </w:r>
      <w:r>
        <w:rPr>
          <w:rFonts w:ascii="SimSun" w:hAnsi="SimSun" w:eastAsia="SimSun" w:cs="SimSun"/>
          <w:b/>
          <w:bCs/>
          <w:color w:val="000000"/>
          <w:spacing w:val="-4"/>
          <w:sz w:val="24"/>
          <w:szCs w:val="24"/>
        </w:rPr>
        <w:t xml:space="preserve">满足招标文件全部实质性要求，且按照评审因素的量化指标评审得分最高的投标人为中标候选人。</w:t>
      </w:r>
      <w:r>
        <w:rPr>
          <w:rFonts w:ascii="SimSun" w:hAnsi="SimSun" w:eastAsia="SimSun" w:cs="SimSun"/>
          <w:b/>
          <w:bCs/>
          <w:color w:val="000000"/>
          <w:spacing w:val="-4"/>
          <w:sz w:val="24"/>
          <w:szCs w:val="24"/>
        </w:rPr>
        <w:t xml:space="preserve">得分相同的，按投标报价由低到高顺序排列。得分且投标报价相同的，按“评标标准2.1—2.9项”得分由高到低顺序排列。</w:t>
      </w:r>
      <w:r>
        <w:rPr>
          <w:rFonts w:ascii="SimSun" w:hAnsi="SimSun" w:eastAsia="SimSun" w:cs="SimSun"/>
          <w:b/>
          <w:bCs/>
          <w:color w:val="000000"/>
          <w:spacing w:val="-4"/>
          <w:sz w:val="24"/>
          <w:szCs w:val="24"/>
        </w:rPr>
      </w:r>
      <w:r/>
    </w:p>
    <w:p>
      <w:pPr>
        <w:ind w:left="0" w:right="0" w:firstLine="480"/>
        <w:jc w:val="both"/>
        <w:spacing w:before="0" w:after="0" w:line="360" w:lineRule="auto"/>
        <w:rPr>
          <w:rFonts w:ascii="SimSun" w:hAnsi="SimSun" w:eastAsia="SimSun" w:cs="SimSun"/>
          <w:b/>
          <w:bCs/>
          <w:color w:val="000000"/>
          <w:spacing w:val="-4"/>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pacing w:val="-4"/>
          <w:sz w:val="24"/>
          <w:szCs w:val="24"/>
        </w:rPr>
      </w:r>
      <w:r>
        <w:rPr>
          <w:rFonts w:ascii="SimSun" w:hAnsi="SimSun" w:eastAsia="SimSun" w:cs="SimSun"/>
          <w:b/>
          <w:bCs/>
          <w:color w:val="000000"/>
          <w:spacing w:val="-4"/>
          <w:sz w:val="24"/>
          <w:szCs w:val="24"/>
        </w:rPr>
        <w:t xml:space="preserve">采购人将对第一中标候选人提交</w:t>
      </w:r>
      <w:r>
        <w:rPr>
          <w:rFonts w:ascii="SimSun" w:hAnsi="SimSun" w:eastAsia="SimSun" w:cs="SimSun"/>
          <w:b/>
          <w:bCs/>
          <w:color w:val="000000"/>
          <w:spacing w:val="-4"/>
          <w:sz w:val="24"/>
          <w:szCs w:val="24"/>
        </w:rPr>
        <w:t xml:space="preserve">的所有资料进行考察、核实，若发现弄虚作假的，取消中</w:t>
      </w:r>
      <w:r>
        <w:rPr>
          <w:rFonts w:ascii="SimSun" w:hAnsi="SimSun" w:eastAsia="SimSun" w:cs="SimSun"/>
          <w:b/>
          <w:bCs/>
          <w:color w:val="000000"/>
          <w:spacing w:val="-4"/>
          <w:sz w:val="24"/>
          <w:szCs w:val="24"/>
        </w:rPr>
        <w:t xml:space="preserve">标资格，采购人重新组织</w:t>
      </w:r>
      <w:r>
        <w:rPr>
          <w:rFonts w:ascii="SimSun" w:hAnsi="SimSun" w:eastAsia="SimSun" w:cs="SimSun"/>
          <w:b/>
          <w:bCs/>
          <w:color w:val="000000"/>
          <w:spacing w:val="-4"/>
          <w:sz w:val="24"/>
          <w:szCs w:val="24"/>
        </w:rPr>
        <w:t xml:space="preserve">招标，并报告政府采购监管部门对第一中标候选人进行公示等相关处罚。</w:t>
      </w:r>
      <w:r>
        <w:rPr>
          <w:rFonts w:ascii="SimSun" w:hAnsi="SimSun" w:eastAsia="SimSun" w:cs="SimSun"/>
          <w:b/>
          <w:bCs/>
          <w:color w:val="000000"/>
          <w:spacing w:val="-4"/>
          <w:sz w:val="24"/>
          <w:szCs w:val="24"/>
        </w:rPr>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9"/>
        <w:gridCol w:w="1252"/>
        <w:gridCol w:w="5102"/>
        <w:gridCol w:w="969"/>
      </w:tblGrid>
      <w:tr>
        <w:trPr>
          <w:trHeight w:val="4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评审类别</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评审规则</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分值（分）</w:t>
            </w:r>
            <w:r>
              <w:rPr>
                <w:rFonts w:ascii="Times New Roman" w:hAnsi="Times New Roman" w:eastAsia="Times New Roman" w:cs="Times New Roman"/>
                <w:sz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w:t>
            </w:r>
            <w:r>
              <w:rPr>
                <w:rFonts w:ascii="Times New Roman" w:hAnsi="Times New Roman" w:eastAsia="Times New Roman" w:cs="Times New Roman"/>
                <w:sz w:val="21"/>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部分</w:t>
            </w:r>
            <w:r>
              <w:rPr>
                <w:rFonts w:ascii="Times New Roman" w:hAnsi="Times New Roman" w:eastAsia="Times New Roman" w:cs="Times New Roman"/>
                <w:sz w:val="21"/>
              </w:rPr>
            </w:r>
            <w:r/>
          </w:p>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（50分）</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满足招标文件要求且投标价格最低的投标报价为评标基准价，其价格分为满分。</w:t>
            </w:r>
            <w:r>
              <w:rPr>
                <w:rFonts w:ascii="Times New Roman" w:hAnsi="Times New Roman" w:eastAsia="Times New Roman" w:cs="Times New Roman"/>
                <w:sz w:val="21"/>
              </w:rPr>
            </w:r>
            <w:r/>
          </w:p>
          <w:p>
            <w:pPr>
              <w:ind w:left="0" w:right="0" w:firstLine="0"/>
              <w:jc w:val="both"/>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其他投标供应商的价格分统一按照下列公式计算：投标报价得分=(评标基准/投标报价)×50（小数点保留两位）。</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50</w:t>
            </w:r>
            <w:r>
              <w:rPr>
                <w:rFonts w:ascii="Times New Roman" w:hAnsi="Times New Roman" w:eastAsia="Times New Roman" w:cs="Times New Roman"/>
                <w:sz w:val="21"/>
              </w:rPr>
            </w:r>
            <w:r/>
          </w:p>
        </w:tc>
      </w:tr>
      <w:tr>
        <w:trPr>
          <w:trHeight w:val="12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9"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2.技术及商务部分</w:t>
            </w:r>
            <w:r>
              <w:rPr>
                <w:rFonts w:ascii="Times New Roman" w:hAnsi="Times New Roman" w:eastAsia="Times New Roman" w:cs="Times New Roman"/>
                <w:sz w:val="21"/>
              </w:rPr>
            </w:r>
            <w:r/>
          </w:p>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（50分）</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2.1物业服务的整体方案</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评委根据投标人提供的针对本项目的认识、服务定位、总体目标及整体服务设想评分：</w:t>
            </w:r>
            <w:r>
              <w:rPr>
                <w:rFonts w:ascii="SimSun" w:hAnsi="SimSun" w:eastAsia="SimSun" w:cs="SimSun"/>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1、对项目认识深刻、服务定位准确、目标和整体方案切合实际且操作性强得6分；</w:t>
            </w:r>
            <w:r>
              <w:rPr>
                <w:rFonts w:ascii="SimSun" w:hAnsi="SimSun" w:eastAsia="SimSun" w:cs="SimSun"/>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2、对项目认识到位、服务定位合理、目标和整体方案较好得4分；</w:t>
            </w:r>
            <w:r>
              <w:rPr>
                <w:rFonts w:ascii="SimSun" w:hAnsi="SimSun" w:eastAsia="SimSun" w:cs="SimSun"/>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3、对项目认识一般、服务定位基本合理、目标和整体方案一般得2分；</w:t>
            </w:r>
            <w:r>
              <w:rPr>
                <w:rFonts w:ascii="SimSun" w:hAnsi="SimSun" w:eastAsia="SimSun" w:cs="SimSun"/>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4、对项目认识不到位、服务定位不太准确、目标和整体方案不具体可行性一般得1分；</w:t>
            </w:r>
            <w:r>
              <w:rPr>
                <w:rFonts w:ascii="SimSun" w:hAnsi="SimSun" w:eastAsia="SimSun" w:cs="SimSun"/>
                <w:sz w:val="24"/>
              </w:rPr>
            </w:r>
            <w:r/>
          </w:p>
          <w:p>
            <w:pPr>
              <w:ind w:left="0" w:right="0" w:firstLine="0"/>
              <w:jc w:val="both"/>
              <w:spacing w:before="0" w:after="0" w:line="360" w:lineRule="auto"/>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5、未提供相关内容不得分。</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rPr>
                <w:rFonts w:ascii="Times New Roman" w:hAnsi="Times New Roman" w:eastAsia="Times New Roman" w:cs="Times New Roman"/>
                <w:sz w:val="21"/>
              </w:rPr>
            </w:r>
            <w:r/>
          </w:p>
        </w:tc>
      </w:tr>
      <w:tr>
        <w:trPr>
          <w:trHeight w:val="16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2.2人员管理措施</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评委根据投标人提供的针对本项目人员管理措施方案评分：</w:t>
            </w:r>
            <w:r>
              <w:rPr>
                <w:rFonts w:ascii="SimSun" w:hAnsi="SimSun" w:eastAsia="SimSun" w:cs="SimSun"/>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1、有完善的培训方案及管理机制，人员上岗仪表、行为、态度等有完善的标准、规范的得6分；</w:t>
            </w:r>
            <w:r>
              <w:rPr>
                <w:rFonts w:ascii="SimSun" w:hAnsi="SimSun" w:eastAsia="SimSun" w:cs="SimSun"/>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2、有培训方案及管理机制，人员上岗仪表、行为、态度等有较好的标准、规范的得4分；</w:t>
            </w:r>
            <w:r>
              <w:rPr>
                <w:rFonts w:ascii="SimSun" w:hAnsi="SimSun" w:eastAsia="SimSun" w:cs="SimSun"/>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3、有基本完善的培训方案及管理机制，人员上岗仪表、行为、态度等有标准、规范的得2分；</w:t>
            </w:r>
            <w:r>
              <w:rPr>
                <w:rFonts w:ascii="SimSun" w:hAnsi="SimSun" w:eastAsia="SimSun" w:cs="SimSun"/>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4、无完善的培训方案及管理机制，人员无上岗仪表、行为、态度等无统一标准、规范的得1分；</w:t>
            </w:r>
            <w:r>
              <w:rPr>
                <w:rFonts w:ascii="SimSun" w:hAnsi="SimSun" w:eastAsia="SimSun" w:cs="SimSun"/>
                <w:sz w:val="24"/>
              </w:rPr>
            </w:r>
            <w:r/>
          </w:p>
          <w:p>
            <w:pPr>
              <w:ind w:left="0" w:right="0" w:firstLine="0"/>
              <w:jc w:val="both"/>
              <w:spacing w:before="0" w:after="0" w:line="360" w:lineRule="auto"/>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5、未提供相关内容不得分。</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rPr>
                <w:rFonts w:ascii="Times New Roman" w:hAnsi="Times New Roman" w:eastAsia="Times New Roman" w:cs="Times New Roman"/>
                <w:sz w:val="21"/>
              </w:rPr>
            </w:r>
            <w:r/>
          </w:p>
        </w:tc>
      </w:tr>
      <w:tr>
        <w:trPr>
          <w:trHeight w:val="203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2.3安保及消防巡查方案</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评委根据投标人提供的针对本项目安保及消防巡查方案评分：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1、方案切合本项目，内容全面得3分；</w:t>
            </w:r>
            <w:r>
              <w:rPr>
                <w:rFonts w:ascii="Times New Roman" w:hAnsi="Times New Roman" w:eastAsia="Times New Roman" w:cs="Times New Roman"/>
                <w:sz w:val="21"/>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2、方案基本合理得2分；</w:t>
            </w:r>
            <w:r>
              <w:rPr>
                <w:rFonts w:ascii="Times New Roman" w:hAnsi="Times New Roman" w:eastAsia="Times New Roman" w:cs="Times New Roman"/>
                <w:sz w:val="21"/>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3、方案空洞，内容不全面得1分；</w:t>
            </w:r>
            <w:r>
              <w:rPr>
                <w:rFonts w:ascii="Times New Roman" w:hAnsi="Times New Roman" w:eastAsia="Times New Roman" w:cs="Times New Roman"/>
                <w:sz w:val="21"/>
              </w:rPr>
            </w:r>
            <w:r/>
          </w:p>
          <w:p>
            <w:pPr>
              <w:ind w:left="0" w:firstLine="0"/>
              <w:jc w:val="both"/>
              <w:spacing w:before="0" w:after="0" w:line="360" w:lineRule="auto"/>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Times New Roman" w:hAnsi="Times New Roman" w:eastAsia="Times New Roman" w:cs="Times New Roman"/>
                <w:sz w:val="21"/>
              </w:rPr>
            </w:r>
            <w:r/>
          </w:p>
        </w:tc>
      </w:tr>
      <w:tr>
        <w:trPr>
          <w:trHeight w:val="155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2.4会服服务及客服方案</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评委根据投标人提供的针对本项目会务服务及客服方案评分：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1、方案切合本项目，内容全面得3分；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2、方案基本合理得2分；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3、方案空洞，内容不全面得1分；</w:t>
            </w:r>
            <w:r>
              <w:rPr>
                <w:rFonts w:ascii="SimSun" w:hAnsi="SimSun" w:eastAsia="SimSun" w:cs="SimSun"/>
                <w:sz w:val="24"/>
              </w:rPr>
            </w:r>
            <w:r/>
          </w:p>
          <w:p>
            <w:pPr>
              <w:ind w:left="0" w:firstLine="0"/>
              <w:jc w:val="both"/>
              <w:spacing w:before="0" w:after="0" w:line="360" w:lineRule="auto"/>
              <w:rPr>
                <w:rFonts w:ascii="SimSun" w:hAnsi="SimSun" w:eastAsia="SimSun" w:cs="SimSun"/>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rPr>
                <w:rFonts w:ascii="SimSun" w:hAnsi="SimSun" w:eastAsia="SimSun" w:cs="SimSun"/>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Times New Roman" w:hAnsi="Times New Roman" w:eastAsia="Times New Roman" w:cs="Times New Roman"/>
                <w:sz w:val="21"/>
              </w:rPr>
            </w:r>
            <w:r/>
          </w:p>
        </w:tc>
      </w:tr>
      <w:tr>
        <w:trPr>
          <w:trHeight w:val="225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2.5保洁服务方案</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评委根据投标人提供的针对本项目保洁服务方案评分：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1、方案切合本项目，内容全面得3分；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2、方案基本合理得2分；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3、方案空洞，内容不全面得1分；</w:t>
            </w:r>
            <w:r>
              <w:rPr>
                <w:rFonts w:ascii="SimSun" w:hAnsi="SimSun" w:eastAsia="SimSun" w:cs="SimSun"/>
                <w:sz w:val="24"/>
              </w:rPr>
            </w:r>
            <w:r/>
          </w:p>
          <w:p>
            <w:pPr>
              <w:ind w:left="0" w:firstLine="0"/>
              <w:jc w:val="both"/>
              <w:spacing w:before="0" w:after="0" w:line="360" w:lineRule="auto"/>
              <w:rPr>
                <w:rFonts w:ascii="SimSun" w:hAnsi="SimSun" w:eastAsia="SimSun" w:cs="SimSun"/>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rPr>
                <w:rFonts w:ascii="SimSun" w:hAnsi="SimSun" w:eastAsia="SimSun" w:cs="SimSun"/>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Times New Roman" w:hAnsi="Times New Roman" w:eastAsia="Times New Roman" w:cs="Times New Roman"/>
                <w:sz w:val="21"/>
              </w:rPr>
            </w:r>
            <w:r/>
          </w:p>
        </w:tc>
      </w:tr>
      <w:tr>
        <w:trPr>
          <w:trHeight w:val="225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2.6水电维修及设施设备巡查服务方案</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评委根据投标人提供的针对本项目水电维修及设施设备巡查服务方案评分：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1、方案切合本项目，内容全面得3分；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2、方案基本合理得2分；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3、方案空洞，内容不全面得1分；</w:t>
            </w:r>
            <w:r>
              <w:rPr>
                <w:rFonts w:ascii="SimSun" w:hAnsi="SimSun" w:eastAsia="SimSun" w:cs="SimSun"/>
                <w:sz w:val="24"/>
              </w:rPr>
            </w:r>
            <w:r/>
          </w:p>
          <w:p>
            <w:pPr>
              <w:ind w:left="0" w:firstLine="0"/>
              <w:jc w:val="both"/>
              <w:spacing w:before="0" w:after="0" w:line="360" w:lineRule="auto"/>
              <w:rPr>
                <w:rFonts w:ascii="SimSun" w:hAnsi="SimSun" w:eastAsia="SimSun" w:cs="SimSun"/>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rPr>
                <w:rFonts w:ascii="SimSun" w:hAnsi="SimSun" w:eastAsia="SimSun" w:cs="SimSun"/>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Times New Roman" w:hAnsi="Times New Roman" w:eastAsia="Times New Roman" w:cs="Times New Roman"/>
                <w:sz w:val="21"/>
              </w:rPr>
            </w:r>
            <w:r/>
          </w:p>
        </w:tc>
      </w:tr>
      <w:tr>
        <w:trPr>
          <w:trHeight w:val="225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2.7食堂服务方案</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评委根据投标人提供的针对本项目食堂服务方案评分：</w:t>
            </w:r>
            <w:r>
              <w:rPr>
                <w:rFonts w:ascii="SimSun" w:hAnsi="SimSun" w:eastAsia="SimSun" w:cs="SimSun"/>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1、方案切合本项目，内容全面得2分；</w:t>
            </w:r>
            <w:r>
              <w:rPr>
                <w:rFonts w:ascii="SimSun" w:hAnsi="SimSun" w:eastAsia="SimSun" w:cs="SimSun"/>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2、方案基本合理得1分；</w:t>
            </w:r>
            <w:r>
              <w:rPr>
                <w:rFonts w:ascii="SimSun" w:hAnsi="SimSun" w:eastAsia="SimSun" w:cs="SimSun"/>
                <w:sz w:val="24"/>
              </w:rPr>
            </w:r>
            <w:r/>
          </w:p>
          <w:p>
            <w:pPr>
              <w:ind w:left="0" w:right="0" w:firstLine="0"/>
              <w:jc w:val="both"/>
              <w:spacing w:before="0" w:after="0" w:line="360" w:lineRule="auto"/>
              <w:rPr>
                <w:rFonts w:ascii="SimSun" w:hAnsi="SimSun" w:eastAsia="SimSun" w:cs="SimSun"/>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3.未提供不得分。</w:t>
            </w:r>
            <w:r>
              <w:rPr>
                <w:rFonts w:ascii="SimSun" w:hAnsi="SimSun" w:eastAsia="SimSun" w:cs="SimSun"/>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Times New Roman" w:hAnsi="Times New Roman" w:eastAsia="Times New Roman" w:cs="Times New Roman"/>
                <w:sz w:val="21"/>
              </w:rPr>
            </w:r>
            <w:r/>
          </w:p>
        </w:tc>
      </w:tr>
      <w:tr>
        <w:trPr>
          <w:trHeight w:val="29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2.8物业应急预案</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评委根据投标人提供的针对本项目物业应急预案方案评分：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1、方案切合本项目，内容全面得3分；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2、方案基本合理得2分；</w:t>
            </w:r>
            <w:r>
              <w:rPr>
                <w:rFonts w:ascii="SimSun" w:hAnsi="SimSun" w:eastAsia="SimSun" w:cs="SimSun"/>
                <w:sz w:val="24"/>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3、方案空洞，内容不全面得1分；</w:t>
            </w:r>
            <w:r>
              <w:rPr>
                <w:rFonts w:ascii="SimSun" w:hAnsi="SimSun" w:eastAsia="SimSun" w:cs="SimSun"/>
                <w:sz w:val="24"/>
              </w:rPr>
            </w:r>
            <w:r/>
          </w:p>
          <w:p>
            <w:pPr>
              <w:ind w:left="0" w:firstLine="0"/>
              <w:jc w:val="both"/>
              <w:spacing w:before="0" w:after="0" w:line="360" w:lineRule="auto"/>
              <w:rPr>
                <w:rFonts w:ascii="SimSun" w:hAnsi="SimSun" w:eastAsia="SimSun" w:cs="SimSun"/>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rPr>
                <w:rFonts w:ascii="SimSun" w:hAnsi="SimSun" w:eastAsia="SimSun" w:cs="SimSun"/>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Times New Roman" w:hAnsi="Times New Roman" w:eastAsia="Times New Roman" w:cs="Times New Roman"/>
                <w:sz w:val="21"/>
              </w:rPr>
            </w:r>
            <w:r/>
          </w:p>
        </w:tc>
      </w:tr>
      <w:tr>
        <w:trPr>
          <w:trHeight w:val="225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2.9服务承诺、质量保证等</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评委根据投标人提供的针对本项目服务承诺、质量保证等方案评分：</w:t>
            </w:r>
            <w:r>
              <w:rPr>
                <w:rFonts w:ascii="SimSun" w:hAnsi="SimSun" w:eastAsia="SimSun" w:cs="SimSun"/>
                <w:color w:val="000000"/>
                <w:sz w:val="24"/>
                <w:szCs w:val="24"/>
                <w14:ligatures w14:val="none"/>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1、服务承诺、质量保证优于招标文件要求得4分；</w:t>
            </w:r>
            <w:r>
              <w:rPr>
                <w:rFonts w:ascii="SimSun" w:hAnsi="SimSun" w:eastAsia="SimSun" w:cs="SimSun"/>
                <w:color w:val="000000"/>
                <w:sz w:val="24"/>
                <w:szCs w:val="24"/>
                <w14:ligatures w14:val="none"/>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2、服务承诺、质量保证完全满足招标文件要求得3分；</w:t>
            </w:r>
            <w:r>
              <w:rPr>
                <w:rFonts w:ascii="SimSun" w:hAnsi="SimSun" w:eastAsia="SimSun" w:cs="SimSun"/>
                <w:color w:val="000000"/>
                <w:sz w:val="24"/>
                <w:szCs w:val="24"/>
                <w14:ligatures w14:val="none"/>
              </w:rPr>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3、服务承诺、质量保证基本满足招标文件要求得2分；</w:t>
            </w:r>
            <w:r>
              <w:rPr>
                <w:rFonts w:ascii="SimSun" w:hAnsi="SimSun" w:eastAsia="SimSun" w:cs="SimSun"/>
                <w:color w:val="000000"/>
                <w:sz w:val="24"/>
                <w:szCs w:val="24"/>
                <w14:ligatures w14:val="none"/>
              </w:rPr>
            </w:r>
            <w:r/>
          </w:p>
          <w:p>
            <w:pPr>
              <w:ind w:left="0" w:firstLine="0"/>
              <w:jc w:val="both"/>
              <w:spacing w:before="0" w:after="0" w:line="360" w:lineRule="auto"/>
              <w:rPr>
                <w:rFonts w:ascii="SimSun" w:hAnsi="SimSun" w:eastAsia="SimSun" w:cs="SimSun"/>
                <w:color w:val="00000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4、服务承诺、质量保证不满足招标文件要求不得分。</w:t>
            </w:r>
            <w:r>
              <w:rPr>
                <w:rFonts w:ascii="SimSun" w:hAnsi="SimSun" w:eastAsia="SimSun" w:cs="SimSun"/>
                <w:color w:val="000000"/>
                <w:sz w:val="24"/>
                <w:szCs w:val="24"/>
                <w14:ligatures w14: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Times New Roman" w:hAnsi="Times New Roman" w:eastAsia="Times New Roman" w:cs="Times New Roman"/>
                <w:sz w:val="21"/>
              </w:rPr>
            </w:r>
            <w:r/>
          </w:p>
        </w:tc>
      </w:tr>
      <w:tr>
        <w:trPr>
          <w:trHeight w:val="333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rPr>
                <w:rFonts w:ascii="Times New Roman" w:hAnsi="Times New Roman" w:eastAsia="Times New Roman" w:cs="Times New Roman"/>
                <w:sz w:val="21"/>
              </w:rPr>
            </w:r>
            <w:r/>
          </w:p>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经理</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投标人拟派驻本项目的项目经理，50周岁（含）以下：</w:t>
            </w:r>
            <w:r>
              <w:rPr>
                <w:rFonts w:ascii="Times New Roman" w:hAnsi="Times New Roman" w:eastAsia="Times New Roman" w:cs="Times New Roman"/>
                <w:sz w:val="21"/>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具有本科学历及以上得2分；从事本岗位4年类似项目工作经验得1分，从事本岗位5年及以上类似项目工作经验得2分，最高得4分。</w:t>
            </w:r>
            <w:r>
              <w:rPr>
                <w:rFonts w:ascii="Times New Roman" w:hAnsi="Times New Roman" w:eastAsia="Times New Roman" w:cs="Times New Roman"/>
                <w:sz w:val="21"/>
              </w:rPr>
            </w:r>
            <w:r/>
          </w:p>
          <w:p>
            <w:pPr>
              <w:ind w:left="0" w:right="0" w:firstLine="0"/>
              <w:jc w:val="both"/>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注：投标文件内提供身份证扫描件</w:t>
            </w:r>
            <w:r>
              <w:rPr>
                <w:rFonts w:ascii="SimSun" w:hAnsi="SimSun" w:eastAsia="SimSun" w:cs="SimSun"/>
                <w:b/>
                <w:color w:val="000000"/>
                <w:sz w:val="24"/>
              </w:rPr>
              <w:t xml:space="preserve">、有效证书或证明扫描件、工作经验证明材料、最近3个月内任意1个月（不含投标当月）带二维码核验的社会保险证明，未提供不得分。</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Times New Roman" w:hAnsi="Times New Roman" w:eastAsia="Times New Roman" w:cs="Times New Roman"/>
                <w:sz w:val="21"/>
              </w:rPr>
            </w:r>
            <w:r/>
          </w:p>
        </w:tc>
      </w:tr>
      <w:tr>
        <w:trPr>
          <w:trHeight w:val="94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消防维护人员</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投标人拟派驻本项目的消防维护人员，男年龄55周岁（含）以下、女年龄50周岁（含）以下：</w:t>
            </w:r>
            <w:r>
              <w:rPr>
                <w:rFonts w:ascii="Times New Roman" w:hAnsi="Times New Roman" w:eastAsia="Times New Roman" w:cs="Times New Roman"/>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拟派消防维护人员具有一级注册消防工程师证书得2分。</w:t>
            </w:r>
            <w:r>
              <w:rPr>
                <w:rFonts w:ascii="Times New Roman" w:hAnsi="Times New Roman" w:eastAsia="Times New Roman" w:cs="Times New Roman"/>
                <w:sz w:val="21"/>
              </w:rPr>
            </w:r>
            <w:r/>
          </w:p>
          <w:p>
            <w:pPr>
              <w:ind w:left="0" w:right="0" w:firstLine="0"/>
              <w:jc w:val="both"/>
              <w:spacing w:before="200" w:after="20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注：投标文件内提供身份证扫描件、有效证书或证明扫描件、最近3个月内任意1个月（不含投标当月）带二维码核验的社会保险证明，未提供不得分。</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Times New Roman" w:hAnsi="Times New Roman" w:eastAsia="Times New Roman" w:cs="Times New Roman"/>
                <w:sz w:val="21"/>
              </w:rPr>
            </w:r>
            <w:r/>
          </w:p>
        </w:tc>
      </w:tr>
      <w:tr>
        <w:trPr>
          <w:trHeight w:val="84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配电房维护值守兼水电工</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投标人拟派驻本项目的配电房维护值守兼水电工，年龄55周岁（含）以下：</w:t>
            </w:r>
            <w:r>
              <w:rPr>
                <w:rFonts w:ascii="Times New Roman" w:hAnsi="Times New Roman" w:eastAsia="Times New Roman" w:cs="Times New Roman"/>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持有</w:t>
            </w:r>
            <w:r>
              <w:rPr>
                <w:rFonts w:ascii="SimSun" w:hAnsi="SimSun" w:eastAsia="SimSun" w:cs="SimSun"/>
                <w:color w:val="000000"/>
                <w:sz w:val="24"/>
                <w:u w:val="none"/>
              </w:rPr>
              <w:t xml:space="preserve">人社部门颁发的四级及以上电工资格证书</w:t>
            </w:r>
            <w:r>
              <w:rPr>
                <w:rFonts w:ascii="SimSun" w:hAnsi="SimSun" w:eastAsia="SimSun" w:cs="SimSun"/>
                <w:color w:val="000000"/>
                <w:sz w:val="24"/>
              </w:rPr>
              <w:t xml:space="preserve">有1人得2分，最高得4分。</w:t>
            </w:r>
            <w:r>
              <w:rPr>
                <w:rFonts w:ascii="Times New Roman" w:hAnsi="Times New Roman" w:eastAsia="Times New Roman" w:cs="Times New Roman"/>
                <w:sz w:val="21"/>
              </w:rPr>
            </w:r>
            <w:r/>
          </w:p>
          <w:p>
            <w:pPr>
              <w:ind w:left="0" w:right="0" w:firstLine="0"/>
              <w:jc w:val="both"/>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注：投标文件内提供身份证扫描件、有效证书或证明扫描件、最近3个月内任意1个月（不含投标当月）带二维码核验的社会保险证明，未提供不得分。</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Times New Roman" w:hAnsi="Times New Roman" w:eastAsia="Times New Roman" w:cs="Times New Roman"/>
                <w:sz w:val="21"/>
              </w:rPr>
            </w:r>
            <w:r/>
          </w:p>
        </w:tc>
      </w:tr>
      <w:tr>
        <w:trPr>
          <w:trHeight w:val="84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保安人员</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投标人拟派驻本项目的保安人员，年龄50周岁（含）以下</w:t>
            </w: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拟派本项目保安员中具有建（构）筑物消防员证或消防设施操作员证的每人得2分；最高得4分。</w:t>
            </w:r>
            <w:r>
              <w:rPr>
                <w:rFonts w:ascii="SimSun" w:hAnsi="SimSun" w:eastAsia="SimSun" w:cs="SimSun"/>
                <w:color w:val="000000"/>
                <w:sz w:val="24"/>
              </w:rPr>
              <w:t xml:space="preserve">（备注：工作内容请见采购需求第二条技术要求中</w:t>
            </w:r>
            <w:r>
              <w:rPr>
                <w:rFonts w:ascii="SimSun" w:hAnsi="SimSun" w:eastAsia="SimSun" w:cs="SimSun"/>
                <w:color w:val="000000"/>
                <w:sz w:val="24"/>
              </w:rPr>
              <w:t xml:space="preserve">第五项：保安（兼消防巡查）工作要求</w:t>
            </w:r>
            <w:r>
              <w:rPr>
                <w:rFonts w:ascii="SimSun" w:hAnsi="SimSun" w:eastAsia="SimSun" w:cs="SimSun"/>
                <w:color w:val="000000"/>
                <w:sz w:val="24"/>
              </w:rPr>
              <w:t xml:space="preserve">）</w:t>
            </w:r>
            <w:r>
              <w:rPr>
                <w:rFonts w:ascii="SimSun" w:hAnsi="SimSun" w:eastAsia="SimSun" w:cs="SimSun"/>
                <w:color w:val="000000"/>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注：投标文件内提供身份证扫描件、有效证书或证明扫描件、最近3个月内任意1个月（不含投标当月）带二维码核验的社会保险证明，未提供不得分。</w:t>
            </w:r>
            <w:r>
              <w:rPr>
                <w:rFonts w:ascii="Times New Roman" w:hAnsi="Times New Roman" w:eastAsia="Times New Roman" w:cs="Times New Roman"/>
                <w:sz w:val="21"/>
              </w:rPr>
            </w:r>
            <w:r/>
          </w:p>
          <w:p>
            <w:pPr>
              <w:ind w:left="0" w:right="0" w:firstLine="0"/>
              <w:jc w:val="both"/>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Times New Roman" w:hAnsi="Times New Roman" w:eastAsia="Times New Roman" w:cs="Times New Roman"/>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Times New Roman" w:hAnsi="Times New Roman" w:eastAsia="Times New Roman" w:cs="Times New Roman"/>
                <w:sz w:val="21"/>
              </w:rPr>
            </w:r>
            <w:r/>
          </w:p>
        </w:tc>
      </w:tr>
      <w:tr>
        <w:trPr>
          <w:trHeight w:val="8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9" w:type="dxa"/>
            <w:vAlign w:val="top"/>
            <w:textDirection w:val="lrTb"/>
            <w:noWrap w:val="false"/>
          </w:tcPr>
          <w:p>
            <w:pPr>
              <w:ind w:left="0" w:right="0" w:firstLine="0"/>
              <w:jc w:val="both"/>
              <w:spacing w:before="0" w:after="0" w:line="360" w:lineRule="auto"/>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 </w:t>
            </w:r>
            <w:r>
              <w:rPr>
                <w:rFonts w:ascii="SimSun" w:hAnsi="SimSun" w:eastAsia="SimSun" w:cs="SimSun"/>
                <w:b/>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line="360" w:lineRule="auto"/>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厨师人员</w:t>
            </w:r>
            <w:r>
              <w:rPr>
                <w:rFonts w:ascii="SimSun" w:hAnsi="SimSun" w:eastAsia="SimSun" w:cs="SimSun"/>
                <w:b/>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2" w:type="dxa"/>
            <w:vAlign w:val="center"/>
            <w:textDirection w:val="lrTb"/>
            <w:noWrap w:val="false"/>
          </w:tcPr>
          <w:p>
            <w:pPr>
              <w:ind w:left="0" w:right="0" w:firstLine="0"/>
              <w:jc w:val="both"/>
              <w:spacing w:before="0" w:after="0" w:line="360" w:lineRule="auto"/>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投标人拟派驻本项目的厨师人员，50周岁（含）以下：</w:t>
            </w:r>
            <w:r>
              <w:rPr>
                <w:rFonts w:ascii="SimSun" w:hAnsi="SimSun" w:eastAsia="SimSun" w:cs="SimSun"/>
                <w:b/>
                <w:bCs/>
                <w:color w:val="000000"/>
                <w:sz w:val="24"/>
                <w:szCs w:val="24"/>
              </w:rPr>
            </w:r>
            <w:r/>
          </w:p>
          <w:p>
            <w:pPr>
              <w:ind w:left="0" w:right="0" w:firstLine="0"/>
              <w:jc w:val="both"/>
              <w:spacing w:before="0" w:after="0" w:line="360" w:lineRule="auto"/>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拟派本项目厨师人员具有营养配餐师证的得1.5分，具有中式面点师证的得1.5分；最高得3分。</w:t>
            </w:r>
            <w:r>
              <w:rPr>
                <w:rFonts w:ascii="SimSun" w:hAnsi="SimSun" w:eastAsia="SimSun" w:cs="SimSun"/>
                <w:b/>
                <w:bCs/>
                <w:color w:val="000000"/>
                <w:sz w:val="24"/>
                <w:szCs w:val="24"/>
              </w:rPr>
            </w:r>
            <w:r/>
          </w:p>
          <w:p>
            <w:pPr>
              <w:ind w:left="0" w:right="0" w:firstLine="0"/>
              <w:jc w:val="both"/>
              <w:spacing w:before="0" w:after="0" w:line="360" w:lineRule="auto"/>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注：投标文件内提供身份证扫描件、有效证书或证明扫描件、最近3个月内任意1个月（不含投标当月）带二维码核验的社会保险证明，</w:t>
            </w:r>
            <w:r>
              <w:rPr>
                <w:rFonts w:ascii="SimSun" w:hAnsi="SimSun" w:eastAsia="SimSun" w:cs="SimSun"/>
                <w:b/>
                <w:bCs/>
                <w:color w:val="000000"/>
                <w:sz w:val="24"/>
                <w:szCs w:val="24"/>
                <w:highlight w:val="yellow"/>
              </w:rPr>
              <w:t xml:space="preserve">证书扫描件及'技能人才评价证书全国联网查询'网站</w:t>
            </w:r>
            <w:r>
              <w:rPr>
                <w:rFonts w:ascii="SimSun" w:hAnsi="SimSun" w:eastAsia="SimSun" w:cs="SimSun"/>
                <w:b/>
                <w:bCs/>
                <w:color w:val="000000"/>
                <w:sz w:val="24"/>
                <w:szCs w:val="24"/>
                <w:highlight w:val="yellow"/>
              </w:rPr>
              <w:t xml:space="preserve">查询截图</w:t>
            </w:r>
            <w:r>
              <w:rPr>
                <w:rFonts w:ascii="SimSun" w:hAnsi="SimSun" w:eastAsia="SimSun" w:cs="SimSun"/>
                <w:b/>
                <w:bCs/>
                <w:color w:val="000000"/>
                <w:sz w:val="24"/>
                <w:szCs w:val="24"/>
                <w:highlight w:val="yellow"/>
              </w:rPr>
              <w:t xml:space="preserve">。</w:t>
            </w:r>
            <w:r>
              <w:rPr>
                <w:rFonts w:ascii="SimSun" w:hAnsi="SimSun" w:eastAsia="SimSun" w:cs="SimSun"/>
                <w:b/>
                <w:bCs/>
                <w:color w:val="000000"/>
                <w:sz w:val="24"/>
                <w:szCs w:val="24"/>
              </w:rPr>
              <w:t xml:space="preserve">未提供不得分。</w:t>
            </w:r>
            <w:r>
              <w:rPr>
                <w:rFonts w:ascii="SimSun" w:hAnsi="SimSun" w:eastAsia="SimSun" w:cs="SimSun"/>
                <w:b/>
                <w:bCs/>
                <w:color w:val="000000"/>
                <w:sz w:val="24"/>
                <w:szCs w:val="24"/>
              </w:rPr>
            </w:r>
            <w:r/>
          </w:p>
          <w:p>
            <w:pPr>
              <w:ind w:left="0" w:right="0" w:firstLine="0"/>
              <w:jc w:val="both"/>
              <w:spacing w:before="0" w:after="0" w:line="360" w:lineRule="auto"/>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 </w:t>
            </w:r>
            <w:r>
              <w:rPr>
                <w:rFonts w:ascii="SimSun" w:hAnsi="SimSun" w:eastAsia="SimSun" w:cs="SimSun"/>
                <w:b/>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line="360" w:lineRule="auto"/>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Times New Roman" w:hAnsi="Times New Roman" w:eastAsia="Times New Roman" w:cs="Times New Roman"/>
                <w:sz w:val="21"/>
              </w:rPr>
            </w:r>
            <w:r/>
          </w:p>
        </w:tc>
      </w:tr>
    </w:tbl>
    <w:p>
      <w:pPr>
        <w:ind w:left="0" w:right="0" w:firstLine="0"/>
        <w:spacing w:before="0" w:after="0" w:line="360" w:lineRule="auto"/>
        <w:pBdr>
          <w:top w:val="none" w:color="000000" w:sz="4" w:space="0"/>
          <w:left w:val="none" w:color="000000" w:sz="4" w:space="0"/>
          <w:bottom w:val="none" w:color="000000" w:sz="4" w:space="0"/>
          <w:right w:val="none" w:color="000000" w:sz="4" w:space="0"/>
        </w:pBdr>
      </w:p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shd w:val="nil" w:color="auto"/>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pStyle w:val="642"/>
        <w:ind w:left="0" w:right="0" w:firstLine="0"/>
        <w:jc w:val="center"/>
        <w:spacing w:before="0" w:after="0" w:line="360" w:lineRule="auto"/>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325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2.上一年度的财务状况报告（投标人成立不满一年无需提供）</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4.具备履行合同所必需的设备和专业技术能力的书面声明（格式见附件5）</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年内在经营活动中没有重大违法记录的书面声明（格式</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见附件6）</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6.特定资格要求的证明文件（如果本项目对投标人做出特定资格要求的，必须提供）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7.法人授权书（格式见附件7）</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8.投标函（格式见附件8）</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9.中小微企业声明函（如果本项目专门面向中小微型企业采购，则必须提供。格式见附件9）</w:t>
      </w:r>
      <w:r/>
    </w:p>
    <w:p>
      <w:pPr>
        <w:ind w:left="0" w:right="0" w:firstLine="480"/>
        <w:jc w:val="both"/>
        <w:spacing w:before="0" w:after="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10.残疾人福利性单位声明函（如果本项目专门面向中小微型企业采购，供应商为残疾人福利性单位并由本单位提供服务。格式见附件10）</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总备注：上述“资格审查内容”中1-5条、7、8条投标人必须在投标文件中提供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相关材料，否则作无效投标处理；6、9、10条如招标文件要求必须提供相关材料而未提供的，作无效投标处理。</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投标人必须对技术要求和商务要求中加斜体下划线的实质性要求逐条做出响应，并按照招标文件要求提供证明材料，否则作无效投标处理。（格式见附件11）</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1.中小微企业声明函（格式见附件9）</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2.残疾人福利性单位声明函（格式见附件10）</w:t>
      </w:r>
      <w:r/>
    </w:p>
    <w:p>
      <w:pPr>
        <w:ind w:left="0" w:right="0" w:firstLine="480"/>
        <w:jc w:val="both"/>
        <w:spacing w:before="0" w:after="0" w:line="360" w:lineRule="auto"/>
        <w:rPr>
          <w:rFonts w:ascii="SimSun" w:hAnsi="SimSun" w:eastAsia="SimSun" w:cs="SimSun"/>
          <w:color w:val="00000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szCs w:val="24"/>
        </w:rPr>
        <w:t xml:space="preserve">关于符合本国产品标准的声明函</w:t>
      </w:r>
      <w:r>
        <w:rPr>
          <w:rFonts w:ascii="SimSun" w:hAnsi="SimSun" w:eastAsia="SimSun" w:cs="SimSun"/>
          <w:color w:val="000000"/>
          <w:sz w:val="24"/>
          <w:szCs w:val="24"/>
        </w:rPr>
        <w:t xml:space="preserve">（</w:t>
      </w:r>
      <w:r>
        <w:rPr>
          <w:rFonts w:ascii="SimSun" w:hAnsi="SimSun" w:eastAsia="SimSun" w:cs="SimSun"/>
          <w:color w:val="000000"/>
          <w:sz w:val="24"/>
        </w:rPr>
        <w:t xml:space="preserve">格式见附件12</w:t>
      </w:r>
      <w:r>
        <w:rPr>
          <w:rFonts w:ascii="SimSun" w:hAnsi="SimSun" w:eastAsia="SimSun" w:cs="SimSun"/>
          <w:color w:val="000000"/>
          <w:sz w:val="24"/>
          <w:szCs w:val="24"/>
        </w:rPr>
        <w:t xml:space="preserve">）</w:t>
      </w:r>
      <w:r>
        <w:rPr>
          <w:rFonts w:ascii="SimSun" w:hAnsi="SimSun" w:eastAsia="SimSun" w:cs="SimSun"/>
          <w:color w:val="000000"/>
          <w:sz w:val="24"/>
          <w:szCs w:val="24"/>
          <w14:ligatures w14:val="none"/>
        </w:rPr>
      </w:r>
      <w:r/>
    </w:p>
    <w:p>
      <w:pPr>
        <w:ind w:left="0" w:right="0" w:firstLine="480"/>
        <w:jc w:val="both"/>
        <w:spacing w:before="0" w:after="0" w:line="360" w:lineRule="auto"/>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w:t>
      </w:r>
      <w:r/>
    </w:p>
    <w:p>
      <w:pPr>
        <w:ind w:left="0" w:right="0" w:firstLine="361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w:t>
      </w:r>
      <w:r/>
    </w:p>
    <w:p>
      <w:pPr>
        <w:ind w:left="0" w:right="0" w:firstLine="3570"/>
        <w:jc w:val="both"/>
        <w:spacing w:before="0" w:after="0" w:line="360" w:lineRule="auto"/>
        <w:rPr>
          <w:rFonts w:ascii="Arial" w:hAnsi="Arial" w:eastAsia="Arial" w:cs="Arial"/>
          <w:color w:val="000000"/>
          <w:sz w:val="28"/>
          <w:szCs w:val="28"/>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明细报价</w:t>
      </w:r>
      <w:r>
        <w:rPr>
          <w:rFonts w:ascii="Arial" w:hAnsi="Arial" w:eastAsia="Arial" w:cs="Arial"/>
          <w:color w:val="000000"/>
          <w:sz w:val="28"/>
        </w:rPr>
        <w:t xml:space="preserve">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rPr>
          <w:rFonts w:ascii="Arial" w:hAnsi="Arial" w:eastAsia="Arial" w:cs="Arial"/>
          <w:color w:val="000000"/>
          <w:sz w:val="28"/>
        </w:rPr>
        <w:t xml:space="preserve">（</w:t>
      </w:r>
      <w:r>
        <w:rPr>
          <w:rFonts w:ascii="Arial" w:hAnsi="Arial" w:eastAsia="Arial" w:cs="Arial"/>
          <w:color w:val="000000"/>
          <w:sz w:val="28"/>
        </w:rPr>
        <w:t xml:space="preserve">样表，供参考</w:t>
      </w:r>
      <w:r>
        <w:rPr>
          <w:rFonts w:ascii="Arial" w:hAnsi="Arial" w:eastAsia="Arial" w:cs="Arial"/>
          <w:color w:val="000000"/>
          <w:sz w:val="28"/>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投标人名称（盖章）                               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7"/>
        <w:gridCol w:w="454"/>
        <w:gridCol w:w="1024"/>
        <w:gridCol w:w="680"/>
        <w:gridCol w:w="579"/>
        <w:gridCol w:w="1212"/>
        <w:gridCol w:w="949"/>
        <w:gridCol w:w="941"/>
        <w:gridCol w:w="3097"/>
      </w:tblGrid>
      <w:tr>
        <w:trPr>
          <w:trHeight w:val="626"/>
        </w:trPr>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物业管理费测算表</w:t>
            </w:r>
            <w:r/>
          </w:p>
        </w:tc>
      </w:tr>
      <w:tr>
        <w:trPr>
          <w:trHeight w:val="6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人均工资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月总价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年总价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人员工资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水电工程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  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bottom"/>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bottom"/>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服装费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社会保险（五险）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国假加班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区政府会服</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区政府保洁</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消防、电工</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统战部保安</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镜园保洁3人</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镜园厨师</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双休日加班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区政府会服</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区政府保洁</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电工</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统战部保安</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镜园保洁3人</w:t>
            </w:r>
            <w:r/>
          </w:p>
        </w:tc>
      </w:tr>
      <w:tr>
        <w:trPr>
          <w:trHeight w:val="3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镜园厨师</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保洁耗材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  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bottom"/>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bottom"/>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员工福利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公司管理费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税金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一年合计报价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三年合计报价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7" w:type="dxa"/>
            <w:vAlign w:val="center"/>
            <w:vMerge w:val="restart"/>
            <w:textDirection w:val="lrTb"/>
            <w:noWrap w:val="false"/>
          </w:tcPr>
          <w:p>
            <w:pPr>
              <w:ind w:left="0" w:right="0" w:firstLine="0"/>
              <w:jc w:val="center"/>
              <w:spacing w:before="0" w:after="0" w:line="360" w:lineRule="auto"/>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rPr>
                <w:rFonts w:ascii="SimSun" w:hAnsi="SimSun" w:eastAsia="SimSun" w:cs="SimSun"/>
                <w:color w:val="000000"/>
                <w:sz w:val="24"/>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8" w:type="dxa"/>
            <w:vAlign w:val="center"/>
            <w:vMerge w:val="restart"/>
            <w:textDirection w:val="lrTb"/>
            <w:noWrap w:val="false"/>
          </w:tcPr>
          <w:p>
            <w:pPr>
              <w:ind w:left="0" w:right="0" w:firstLine="0"/>
              <w:jc w:val="center"/>
              <w:spacing w:before="0" w:after="0" w:line="360" w:lineRule="auto"/>
              <w:rPr>
                <w:rFonts w:ascii="SimSun" w:hAnsi="SimSun" w:eastAsia="SimSun" w:cs="SimSun"/>
                <w:b/>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最终总报价（三年）</w:t>
            </w:r>
            <w:r>
              <w:rPr>
                <w:rFonts w:ascii="SimSun" w:hAnsi="SimSun" w:eastAsia="SimSun" w:cs="SimSun"/>
                <w:b/>
                <w:color w:val="000000"/>
                <w:sz w:val="24"/>
              </w:rPr>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9" w:type="dxa"/>
            <w:vAlign w:val="center"/>
            <w:vMerge w:val="restart"/>
            <w:textDirection w:val="lrTb"/>
            <w:noWrap w:val="false"/>
          </w:tcPr>
          <w:p>
            <w:pPr>
              <w:ind w:left="0" w:right="0" w:firstLine="0"/>
              <w:jc w:val="center"/>
              <w:spacing w:before="0" w:after="0" w:line="360" w:lineRule="auto"/>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r>
            <w:r/>
          </w:p>
        </w:tc>
      </w:tr>
    </w:tbl>
    <w:p>
      <w:pPr>
        <w:ind w:left="0" w:right="0" w:firstLine="0"/>
        <w:jc w:val="both"/>
        <w:spacing w:before="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法定代表人或法定代表人授权代表签字或盖章：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所有人员工资、国家法定节假日、周末加班费、社会保险等费用须符合《中华人民共和国劳动合同法》以及项目所在履行地最低工资标准、社会保险（含医疗保险）缴纳基数及比例按照项目所在地最新政策，如遇政策调整，费用自行承担。员工福利费不低于国家相关规定标准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各项加班费须按上表要求计算，加班费计算须符合《中华人民共和国劳动法》，法定节假日加班按3倍计算，国家全年法定假日13天。周六周日加班按2倍计算，周六周日全年总计天数为104天。所有加班均无法调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3.投标人应自行考虑采购人单位重大活动临时增加服务人员相关费用，投标报价在不可预见费中自行考虑，采购人不再另外支付。</w:t>
      </w:r>
      <w:r>
        <w:br w:type="page" w:clear="all"/>
      </w:r>
      <w:r>
        <w:rPr>
          <w:sz w:val="21"/>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9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w:t>
      </w:r>
      <w:r/>
    </w:p>
    <w:p>
      <w:pPr>
        <w:ind w:left="0" w:right="0" w:firstLine="2811"/>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2811"/>
        <w:jc w:val="both"/>
        <w:spacing w:before="0" w:after="0" w:line="360" w:lineRule="auto"/>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技术要求响应及偏离表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1" w:right="0" w:hanging="6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1.投标人需对技术要求（未加斜体下划线的非实质性要求）逐条做出明确响应。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241"/>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w:t>
      </w:r>
      <w:r/>
    </w:p>
    <w:p>
      <w:pPr>
        <w:ind w:left="0" w:right="0" w:firstLine="2530"/>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商务要求响应及偏离表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93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1.投标人需对商务要求（未加斜体下划线的非实质性要求）逐条做出明确响应。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w:t>
      </w:r>
      <w:r/>
    </w:p>
    <w:p>
      <w:pPr>
        <w:ind w:left="0" w:right="0" w:firstLine="1124"/>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具备履行合同所必需的设备和专业技术能力的书面声明</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w:t>
      </w:r>
      <w:r/>
    </w:p>
    <w:p>
      <w:pPr>
        <w:ind w:left="0" w:right="0" w:firstLine="72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参加政府采购活动前 3 年内在经营活动中没有重大违法记录的书面声明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  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w:t>
      </w:r>
      <w:r/>
    </w:p>
    <w:p>
      <w:pPr>
        <w:ind w:left="0" w:right="0" w:firstLine="3654"/>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ind w:left="0" w:right="0" w:firstLine="48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JSZC-320000-</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w:t>
      </w:r>
      <w:r>
        <w:rPr>
          <w:rFonts w:ascii="SimSun" w:hAnsi="SimSun" w:eastAsia="SimSun" w:cs="SimSun"/>
          <w:b/>
          <w:color w:val="000000"/>
          <w:sz w:val="28"/>
        </w:rPr>
        <w:t xml:space="preserve"> </w:t>
      </w:r>
      <w:r/>
    </w:p>
    <w:p>
      <w:pPr>
        <w:ind w:left="0" w:right="0" w:firstLine="3693"/>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8"/>
        </w:rPr>
        <w:t xml:space="preserve">投标函</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致：泰州市海陵区政务服务中心</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360" w:lineRule="auto"/>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shd w:val="nil" w:color="auto"/>
        <w:rPr>
          <w:rFonts w:ascii="SimSun" w:hAnsi="SimSun" w:eastAsia="SimSun" w:cs="SimSun"/>
          <w:b/>
          <w:bCs/>
          <w:color w:val="000000"/>
          <w:sz w:val="24"/>
          <w:szCs w:val="24"/>
          <w:highlight w:val="none"/>
        </w:rPr>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r/>
    </w:p>
    <w:p>
      <w:pPr>
        <w:ind w:left="0" w:right="0" w:firstLine="0"/>
        <w:jc w:val="both"/>
        <w:spacing w:before="0" w:after="0" w:line="360" w:lineRule="auto"/>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w:t>
      </w:r>
      <w:r/>
    </w:p>
    <w:p>
      <w:pPr>
        <w:ind w:left="0" w:right="0" w:firstLine="2951"/>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中小微企业声明函 </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本公司（联合体）郑重声明，根据《政府采购促进中小企业发展管理办法》(财库[2020]46号)的规定，本公司（联合体）参加泰州市海陵区政务服务中心组织的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 </w:t>
      </w:r>
      <w:r/>
    </w:p>
    <w:p>
      <w:pPr>
        <w:ind w:left="0" w:right="180" w:firstLine="360"/>
        <w:jc w:val="righ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60" w:firstLine="38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6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3.供应商自行勾选承接企业的企业规模类型。</w:t>
        <w:br w:type="page" w:clear="all"/>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Pr>
          <w:rFonts w:ascii="SimSun" w:hAnsi="SimSun" w:eastAsia="SimSun" w:cs="SimSun"/>
          <w:b/>
          <w:color w:val="000000"/>
          <w:sz w:val="24"/>
        </w:rPr>
        <w:t xml:space="preserve">附件10 </w:t>
      </w:r>
      <w:r/>
    </w:p>
    <w:p>
      <w:pPr>
        <w:ind w:left="0" w:right="0" w:firstLine="253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59" w:firstLine="624"/>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w:t>
      </w:r>
      <w:r/>
    </w:p>
    <w:p>
      <w:pPr>
        <w:ind w:left="0" w:right="1559"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59"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ff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w:t>
      </w:r>
      <w:r/>
    </w:p>
    <w:p>
      <w:pPr>
        <w:ind w:left="0" w:right="0" w:firstLine="2389"/>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实质性要求响应及偏离表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1.投标人必须对技术要求和商务要求中的实质性要求</w:t>
      </w:r>
      <w:r>
        <w:rPr>
          <w:rFonts w:ascii="SimSun" w:hAnsi="SimSun" w:eastAsia="SimSun" w:cs="SimSun"/>
          <w:i/>
          <w:color w:val="000000"/>
          <w:sz w:val="24"/>
          <w:u w:val="single"/>
        </w:rPr>
        <w:t xml:space="preserve">（加斜体下划线内容）</w:t>
      </w:r>
      <w:r>
        <w:rPr>
          <w:rFonts w:ascii="SimSun" w:hAnsi="SimSun" w:eastAsia="SimSun" w:cs="SimSun"/>
          <w:color w:val="000000"/>
          <w:sz w:val="24"/>
        </w:rPr>
        <w:t xml:space="preserve">逐条做出明确响应，否则作无效投标处理。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3.投标人未对实质性要求逐条作出明确响应的，或未按招标文件要求提供证明材料的，该分包作无效投标处理。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rPr>
          <w:rFonts w:ascii="SimSun" w:hAnsi="SimSun" w:eastAsia="SimSun" w:cs="SimSun"/>
          <w:color w:val="00000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4"/>
        </w:rPr>
        <w:t xml:space="preserve">附件12</w:t>
      </w:r>
      <w:r>
        <w:rPr>
          <w:rFonts w:ascii="Times New Roman" w:hAnsi="Times New Roman" w:eastAsia="Times New Roman" w:cs="Times New Roman"/>
          <w:sz w:val="21"/>
        </w:rPr>
        <w:t xml:space="preserve">（</w:t>
      </w:r>
      <w:r>
        <w:rPr>
          <w:rFonts w:hint="eastAsia" w:ascii="宋体" w:hAnsi="宋体" w:eastAsia="宋体" w:cs="宋体"/>
          <w:b/>
          <w:bCs w:val="0"/>
          <w:sz w:val="24"/>
          <w:szCs w:val="24"/>
          <w:highlight w:val="none"/>
          <w:lang w:val="en-US" w:eastAsia="zh-CN"/>
        </w:rPr>
        <w:t xml:space="preserve">本服务项目不涉及货物，投标文件中无需提供</w:t>
      </w:r>
      <w:r>
        <w:rPr>
          <w:rFonts w:ascii="Times New Roman" w:hAnsi="Times New Roman" w:eastAsia="Times New Roman" w:cs="Times New Roman"/>
          <w:sz w:val="21"/>
        </w:rPr>
        <w:t xml:space="preserve">）</w:t>
      </w:r>
      <w:r>
        <w:rPr>
          <w:rFonts w:ascii="SimSun" w:hAnsi="SimSun" w:eastAsia="SimSun" w:cs="SimSun"/>
          <w:b/>
          <w:bCs/>
          <w:color w:val="000000"/>
          <w:sz w:val="32"/>
          <w:szCs w:val="32"/>
          <w:highlight w:val="none"/>
        </w:rPr>
      </w:r>
      <w:r/>
    </w:p>
    <w:p>
      <w:pPr>
        <w:ind w:left="0" w:right="0" w:firstLine="1807"/>
        <w:jc w:val="both"/>
        <w:spacing w:before="0" w:after="290" w:line="360" w:lineRule="auto"/>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1807"/>
        <w:jc w:val="both"/>
        <w:spacing w:before="0" w:after="290" w:line="360" w:lineRule="auto"/>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关于符合本国产品标准的声明函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i/>
          <w:color w:val="000000"/>
          <w:sz w:val="24"/>
          <w:highlight w:val="white"/>
          <w:u w:val="single"/>
        </w:rPr>
        <w:t xml:space="preserve">（产品名称1）</w:t>
      </w:r>
      <w:r>
        <w:rPr>
          <w:rFonts w:ascii="SimSun" w:hAnsi="SimSun" w:eastAsia="SimSun" w:cs="SimSun"/>
          <w:i/>
          <w:color w:val="000000"/>
          <w:sz w:val="24"/>
          <w:highlight w:val="white"/>
          <w:u w:val="singl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i/>
          <w:color w:val="000000"/>
          <w:sz w:val="24"/>
          <w:highlight w:val="white"/>
          <w:u w:val="singl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rPr>
        <w:t xml:space="preserve">（规定比例）</w:t>
      </w:r>
      <w:r>
        <w:rPr>
          <w:rFonts w:ascii="SimSun" w:hAnsi="SimSun" w:eastAsia="SimSun" w:cs="SimSun"/>
          <w:i/>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rPr>
        <w:t xml:space="preserve">（关键组件）</w:t>
      </w:r>
      <w:r>
        <w:rPr>
          <w:rFonts w:ascii="SimSun" w:hAnsi="SimSun" w:eastAsia="SimSun" w:cs="SimSun"/>
          <w:i/>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i/>
          <w:color w:val="000000"/>
          <w:sz w:val="24"/>
          <w:highlight w:val="white"/>
          <w:u w:val="single"/>
          <w:vertAlign w:val="superscript"/>
        </w:rPr>
        <w:t xml:space="preserve">5</w:t>
      </w:r>
      <w:r>
        <w:rPr>
          <w:rFonts w:ascii="SimSun" w:hAnsi="SimSun" w:eastAsia="SimSun" w:cs="SimSun"/>
          <w:color w:val="000000"/>
          <w:sz w:val="24"/>
          <w:highlight w:val="white"/>
        </w:rPr>
        <w:t xml:space="preserve">在中国境内完成。</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55"/>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420"/>
        <w:jc w:val="center"/>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480"/>
        <w:spacing w:before="30" w:after="3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spacing w:line="360" w:lineRule="auto"/>
        <w:shd w:val="nil" w:color="auto"/>
        <w:rPr>
          <w:rFonts w:ascii="Microsoft YaHei" w:hAnsi="Microsoft YaHei" w:eastAsia="Microsoft YaHei" w:cs="Microsoft YaHei"/>
          <w:sz w:val="24"/>
          <w:szCs w:val="24"/>
        </w:rPr>
      </w:pPr>
      <w:r>
        <w:rPr>
          <w:rFonts w:ascii="Microsoft YaHei" w:hAnsi="Microsoft YaHei" w:eastAsia="Microsoft YaHei" w:cs="Microsoft YaHei"/>
          <w:sz w:val="24"/>
          <w:szCs w:val="24"/>
        </w:rPr>
        <w:br w:type="page" w:clear="all"/>
      </w:r>
      <w:r>
        <w:rPr>
          <w:rFonts w:ascii="Microsoft YaHei" w:hAnsi="Microsoft YaHei" w:eastAsia="Microsoft YaHei" w:cs="Microsoft YaHei"/>
          <w:sz w:val="24"/>
          <w:szCs w:val="24"/>
        </w:rPr>
      </w:r>
      <w:r/>
    </w:p>
    <w:p>
      <w:pPr>
        <w:ind w:left="0" w:right="0" w:firstLine="0"/>
        <w:spacing w:before="0" w:after="0" w:line="360" w:lineRule="auto"/>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3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spacing w:line="360" w:lineRule="auto"/>
      </w:p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Times New Roman">
    <w:panose1 w:val="02020603050405020304"/>
  </w:font>
  <w:font w:name="宋体">
    <w:panose1 w:val="0201060003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阚允文</cp:lastModifiedBy>
  <cp:revision>4</cp:revision>
  <dcterms:created xsi:type="dcterms:W3CDTF">2026-05-25T02:25:35Z</dcterms:created>
  <dcterms:modified xsi:type="dcterms:W3CDTF">2026-05-25T08:19:28Z</dcterms:modified>
</cp:coreProperties>
</file>