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left="2883" w:hanging="1606"/>
        <w:keepLines w:val="0"/>
        <w:keepNext w:val="0"/>
        <w:pageBreakBefore w:val="0"/>
        <w:spacing w:line="360" w:lineRule="auto"/>
        <w:widowControl w:val="off"/>
        <w:rPr>
          <w:rFonts w:hint="eastAsia" w:ascii="宋体" w:hAnsi="宋体" w:eastAsia="宋体" w:cs="宋体"/>
          <w:b/>
          <w:color w:val="auto"/>
          <w:sz w:val="44"/>
          <w:szCs w:val="21"/>
          <w:lang w:eastAsia="zh-CN"/>
        </w:rPr>
      </w:pPr>
      <w:r>
        <w:rPr>
          <w:rFonts w:hint="eastAsia" w:ascii="宋体" w:hAnsi="宋体" w:eastAsia="宋体" w:cs="宋体"/>
          <w:b/>
          <w:bCs/>
          <w:color w:val="000000"/>
          <w:sz w:val="32"/>
          <w:szCs w:val="24"/>
        </w:rPr>
        <w:t xml:space="preserve">项目名称：</w:t>
      </w:r>
      <w:r>
        <w:rPr>
          <w:rFonts w:hint="eastAsia" w:ascii="宋体" w:hAnsi="宋体" w:cs="宋体"/>
          <w:b/>
          <w:bCs/>
          <w:color w:val="auto"/>
          <w:sz w:val="32"/>
          <w:szCs w:val="24"/>
          <w:lang w:eastAsia="zh-CN"/>
        </w:rPr>
        <w:t xml:space="preserve">东海县第二中学新建宿舍及食堂项目上下床和餐桌椅采购</w:t>
      </w:r>
      <w:r/>
    </w:p>
    <w:p>
      <w:pPr>
        <w:ind w:left="0" w:right="0" w:firstLine="1134"/>
        <w:keepLines w:val="0"/>
        <w:keepNext w:val="0"/>
        <w:pageBreakBefore w:val="0"/>
        <w:spacing w:line="360" w:lineRule="auto"/>
        <w:widowControl w:val="off"/>
        <w:rPr>
          <w:rFonts w:hint="eastAsia" w:ascii="宋体" w:hAnsi="宋体" w:eastAsia="宋体" w:cs="宋体"/>
          <w:b/>
          <w:color w:val="000000"/>
          <w:sz w:val="44"/>
          <w:szCs w:val="21"/>
          <w:highlight w:val="none"/>
          <w:lang w:val="en-US" w:eastAsia="zh-CN"/>
        </w:rPr>
      </w:pPr>
      <w:r>
        <w:rPr>
          <w:rFonts w:hint="eastAsia" w:ascii="宋体" w:hAnsi="宋体" w:eastAsia="宋体" w:cs="宋体"/>
          <w:b/>
          <w:bCs/>
          <w:sz w:val="32"/>
          <w:szCs w:val="24"/>
          <w:highlight w:val="none"/>
        </w:rPr>
        <w:t xml:space="preserve">项目编号：</w:t>
      </w:r>
      <w:r>
        <w:rPr>
          <w:rFonts w:hint="eastAsia" w:ascii="宋体" w:hAnsi="宋体" w:cs="宋体"/>
          <w:b/>
          <w:bCs/>
          <w:sz w:val="32"/>
          <w:szCs w:val="24"/>
          <w:highlight w:val="none"/>
          <w:lang w:eastAsia="zh-CN"/>
        </w:rPr>
        <w:t xml:space="preserve">JSZC-320722-GJDL-G2026-0006</w:t>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采   购   人：</w:t>
      </w:r>
      <w:r>
        <w:rPr>
          <w:rFonts w:hint="eastAsia" w:ascii="宋体" w:hAnsi="宋体" w:cs="宋体"/>
          <w:b/>
          <w:bCs/>
          <w:color w:val="000000"/>
          <w:sz w:val="32"/>
          <w:szCs w:val="24"/>
          <w:lang w:val="en-US" w:eastAsia="zh-CN"/>
        </w:rPr>
        <w:t xml:space="preserve">东海县教育局</w:t>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lang w:val="en-US" w:eastAsia="zh-CN"/>
        </w:rPr>
      </w:pPr>
      <w:r>
        <w:rPr>
          <w:rFonts w:hint="eastAsia" w:ascii="宋体" w:hAnsi="宋体" w:eastAsia="宋体" w:cs="宋体"/>
          <w:b/>
          <w:bCs/>
          <w:color w:val="000000"/>
          <w:sz w:val="32"/>
          <w:szCs w:val="24"/>
          <w:lang w:val="en-US" w:eastAsia="zh-CN"/>
        </w:rPr>
        <w:t xml:space="preserve">采购代理机构：</w:t>
      </w:r>
      <w:r>
        <w:rPr>
          <w:rFonts w:hint="eastAsia" w:ascii="宋体" w:hAnsi="宋体" w:cs="宋体"/>
          <w:b/>
          <w:bCs/>
          <w:color w:val="000000"/>
          <w:sz w:val="32"/>
          <w:szCs w:val="24"/>
          <w:lang w:val="en-US" w:eastAsia="zh-CN"/>
        </w:rPr>
        <w:t xml:space="preserve">连云港港晶工程咨询有限公司</w:t>
      </w:r>
      <w:r/>
    </w:p>
    <w:p>
      <w:pPr>
        <w:jc w:val="center"/>
        <w:keepLines w:val="0"/>
        <w:keepNext w:val="0"/>
        <w:pageBreakBefore w:val="0"/>
        <w:spacing w:line="360" w:lineRule="auto"/>
        <w:rPr>
          <w:rFonts w:hint="eastAsia" w:ascii="宋体" w:hAnsi="宋体" w:eastAsia="宋体" w:cs="宋体"/>
        </w:rPr>
      </w:pPr>
      <w:r>
        <w:rPr>
          <w:rFonts w:hint="eastAsia" w:ascii="宋体" w:hAnsi="宋体" w:eastAsia="宋体" w:cs="宋体"/>
          <w:b/>
          <w:bCs/>
          <w:color w:val="auto"/>
          <w:sz w:val="32"/>
          <w:szCs w:val="24"/>
        </w:rPr>
        <w:t xml:space="preserve">202</w:t>
      </w:r>
      <w:r>
        <w:rPr>
          <w:rFonts w:hint="eastAsia" w:ascii="宋体" w:hAnsi="宋体" w:eastAsia="宋体" w:cs="宋体"/>
          <w:b/>
          <w:bCs/>
          <w:color w:val="auto"/>
          <w:sz w:val="32"/>
          <w:szCs w:val="24"/>
          <w:lang w:val="en-US" w:eastAsia="zh-CN"/>
        </w:rPr>
        <w:t xml:space="preserve">6</w:t>
      </w:r>
      <w:r>
        <w:rPr>
          <w:rFonts w:hint="eastAsia" w:ascii="宋体" w:hAnsi="宋体" w:eastAsia="宋体" w:cs="宋体"/>
          <w:b/>
          <w:bCs/>
          <w:color w:val="auto"/>
          <w:sz w:val="32"/>
          <w:szCs w:val="24"/>
        </w:rPr>
        <w:t xml:space="preserve">年</w:t>
      </w:r>
      <w:r>
        <w:rPr>
          <w:rFonts w:hint="eastAsia" w:ascii="宋体" w:hAnsi="宋体" w:cs="宋体"/>
          <w:b/>
          <w:bCs/>
          <w:color w:val="auto"/>
          <w:sz w:val="32"/>
          <w:szCs w:val="24"/>
          <w:lang w:val="en-US" w:eastAsia="zh-CN"/>
        </w:rPr>
        <w:t xml:space="preserve">6</w:t>
      </w:r>
      <w:r>
        <w:rPr>
          <w:rFonts w:hint="eastAsia" w:ascii="宋体" w:hAnsi="宋体" w:eastAsia="宋体" w:cs="宋体"/>
          <w:b/>
          <w:bCs/>
          <w:color w:val="auto"/>
          <w:sz w:val="32"/>
          <w:szCs w:val="24"/>
        </w:rPr>
        <w:t xml:space="preserve">月</w:t>
      </w:r>
      <w:r>
        <w:rPr>
          <w:rFonts w:hint="eastAsia" w:ascii="宋体" w:hAnsi="宋体" w:cs="宋体"/>
          <w:b/>
          <w:bCs/>
          <w:color w:val="auto"/>
          <w:sz w:val="32"/>
          <w:szCs w:val="24"/>
          <w:lang w:val="en-US" w:eastAsia="zh-CN"/>
        </w:rPr>
        <w:t xml:space="preserve">15</w:t>
      </w:r>
      <w:r>
        <w:rPr>
          <w:rFonts w:hint="eastAsia" w:ascii="宋体" w:hAnsi="宋体" w:eastAsia="宋体" w:cs="宋体"/>
          <w:b/>
          <w:bCs/>
          <w:color w:val="auto"/>
          <w:sz w:val="32"/>
          <w:szCs w:val="24"/>
          <w:lang w:val="en-US" w:eastAsia="zh-CN"/>
        </w:rPr>
        <w:t xml:space="preserve">日</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866"/>
        <w:keepLines w:val="0"/>
        <w:keepNext w:val="0"/>
        <w:pageBreakBefore w:val="0"/>
        <w:spacing w:line="360" w:lineRule="auto"/>
        <w:rPr>
          <w:rFonts w:hint="eastAsia" w:ascii="宋体" w:hAnsi="宋体" w:eastAsia="宋体" w:cs="宋体"/>
          <w:b/>
          <w:bCs/>
        </w:rPr>
      </w:pPr>
      <w:r>
        <w:rPr>
          <w:rFonts w:hint="eastAsia" w:ascii="宋体" w:hAnsi="宋体" w:eastAsia="宋体" w:cs="宋体"/>
          <w:b/>
          <w:bCs/>
        </w:rPr>
        <w:t xml:space="preserve">总</w:t>
      </w:r>
      <w:r>
        <w:rPr>
          <w:rFonts w:hint="eastAsia" w:ascii="宋体" w:hAnsi="宋体" w:eastAsia="宋体" w:cs="宋体"/>
          <w:b/>
          <w:bCs/>
          <w:lang w:val="en-US" w:eastAsia="zh-CN"/>
        </w:rPr>
        <w:t xml:space="preserve"> </w:t>
      </w:r>
      <w:r>
        <w:rPr>
          <w:rFonts w:hint="eastAsia" w:ascii="宋体" w:hAnsi="宋体" w:eastAsia="宋体" w:cs="宋体"/>
          <w:b/>
          <w:bCs/>
        </w:rPr>
        <w:t xml:space="preserve">目  录</w:t>
      </w:r>
      <w:r/>
    </w:p>
    <w:p>
      <w:pPr>
        <w:pStyle w:val="86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p>
    <w:p>
      <w:pPr>
        <w:pStyle w:val="86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p>
    <w:p>
      <w:pPr>
        <w:pStyle w:val="86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21</w:t>
      </w:r>
      <w:r>
        <w:rPr>
          <w:rFonts w:hint="eastAsia" w:ascii="宋体" w:hAnsi="宋体" w:eastAsia="宋体" w:cs="宋体"/>
          <w:sz w:val="24"/>
          <w:szCs w:val="24"/>
        </w:rPr>
        <w:fldChar w:fldCharType="end"/>
      </w:r>
      <w:r/>
    </w:p>
    <w:p>
      <w:pPr>
        <w:pStyle w:val="86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p>
    <w:p>
      <w:pPr>
        <w:pStyle w:val="86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49</w:t>
      </w:r>
      <w:r>
        <w:rPr>
          <w:rFonts w:hint="eastAsia" w:ascii="宋体" w:hAnsi="宋体" w:eastAsia="宋体" w:cs="宋体"/>
          <w:sz w:val="24"/>
          <w:szCs w:val="24"/>
        </w:rPr>
        <w:fldChar w:fldCharType="end"/>
      </w:r>
      <w:r/>
    </w:p>
    <w:p>
      <w:pPr>
        <w:pStyle w:val="86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53</w:t>
      </w:r>
      <w:r>
        <w:rPr>
          <w:rFonts w:hint="eastAsia" w:ascii="宋体" w:hAnsi="宋体" w:eastAsia="宋体" w:cs="宋体"/>
          <w:sz w:val="24"/>
          <w:szCs w:val="24"/>
        </w:rPr>
        <w:fldChar w:fldCharType="end"/>
      </w:r>
      <w:r/>
    </w:p>
    <w:p>
      <w:pPr>
        <w:jc w:val="left"/>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695"/>
        <w:jc w:val="center"/>
        <w:pageBreakBefore w:val="0"/>
        <w:spacing w:before="0" w:after="0" w:line="360" w:lineRule="auto"/>
        <w:widowControl w:val="off"/>
        <w:rPr>
          <w:rFonts w:hint="eastAsia" w:ascii="宋体" w:hAnsi="宋体" w:eastAsia="宋体" w:cs="宋体"/>
          <w:b/>
          <w:bCs w:val="0"/>
        </w:rPr>
      </w:pPr>
      <w:r/>
      <w:bookmarkStart w:id="0" w:name="_Toc165205794"/>
      <w:r>
        <w:rPr>
          <w:rFonts w:hint="eastAsia" w:ascii="宋体" w:hAnsi="宋体" w:eastAsia="宋体" w:cs="宋体"/>
          <w:b/>
          <w:bCs w:val="0"/>
        </w:rPr>
        <w:t xml:space="preserve">第一章  投标邀请</w:t>
      </w:r>
      <w:bookmarkEnd w:id="0"/>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受</w:t>
      </w:r>
      <w:r>
        <w:rPr>
          <w:rFonts w:hint="eastAsia" w:ascii="宋体" w:hAnsi="宋体" w:cs="宋体"/>
          <w:color w:val="auto"/>
          <w:sz w:val="24"/>
          <w:szCs w:val="24"/>
          <w:lang w:eastAsia="zh-CN"/>
        </w:rPr>
        <w:t xml:space="preserve">东海县教育局</w:t>
      </w:r>
      <w:r>
        <w:rPr>
          <w:rFonts w:hint="eastAsia" w:ascii="宋体" w:hAnsi="宋体" w:eastAsia="宋体" w:cs="宋体"/>
          <w:color w:val="auto"/>
          <w:sz w:val="24"/>
          <w:szCs w:val="24"/>
        </w:rPr>
        <w:t xml:space="preserve">的委托，</w:t>
      </w:r>
      <w:r>
        <w:rPr>
          <w:rFonts w:hint="eastAsia" w:ascii="宋体" w:hAnsi="宋体" w:cs="宋体"/>
          <w:color w:val="auto"/>
          <w:sz w:val="24"/>
          <w:szCs w:val="24"/>
          <w:lang w:val="en-US" w:eastAsia="zh-CN"/>
        </w:rPr>
        <w:t xml:space="preserve">连云港港晶工程咨询有限公司</w:t>
      </w:r>
      <w:r>
        <w:rPr>
          <w:rFonts w:hint="eastAsia" w:ascii="宋体" w:hAnsi="宋体" w:eastAsia="宋体" w:cs="宋体"/>
          <w:color w:val="auto"/>
          <w:sz w:val="24"/>
          <w:szCs w:val="24"/>
          <w:lang w:val="en-US" w:eastAsia="zh-CN"/>
        </w:rPr>
        <w:t xml:space="preserve">就</w:t>
      </w:r>
      <w:r>
        <w:rPr>
          <w:rFonts w:hint="eastAsia" w:ascii="宋体" w:hAnsi="宋体" w:cs="宋体"/>
          <w:color w:val="auto"/>
          <w:sz w:val="24"/>
          <w:szCs w:val="24"/>
          <w:lang w:eastAsia="zh-CN"/>
        </w:rPr>
        <w:t xml:space="preserve">东海县第二中学新建宿舍及食堂项目上下床和餐桌椅采购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i w:val="0"/>
          <w:iCs w:val="0"/>
          <w:caps w:val="0"/>
          <w:color w:val="auto"/>
          <w:spacing w:val="0"/>
          <w:sz w:val="24"/>
          <w:szCs w:val="24"/>
          <w:highlight w:val="none"/>
          <w:shd w:val="clear" w:color="auto" w:fill="ffffff"/>
          <w:lang w:val="en-US" w:eastAsia="zh-CN"/>
        </w:rPr>
        <w:t xml:space="preserve">JSZC-320722-GJDL-G2026-0006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eastAsia="zh-CN"/>
        </w:rPr>
        <w:t xml:space="preserve">公开招标</w:t>
      </w:r>
      <w:r>
        <w:rPr>
          <w:rFonts w:hint="eastAsia" w:ascii="宋体" w:hAnsi="宋体" w:eastAsia="宋体" w:cs="宋体"/>
          <w:color w:val="auto"/>
          <w:sz w:val="24"/>
          <w:szCs w:val="24"/>
        </w:rPr>
        <w:t xml:space="preserve">采购，</w:t>
      </w:r>
      <w:r>
        <w:rPr>
          <w:rFonts w:hint="eastAsia" w:ascii="宋体" w:hAnsi="宋体" w:eastAsia="宋体" w:cs="宋体"/>
          <w:color w:val="auto"/>
          <w:sz w:val="24"/>
          <w:szCs w:val="24"/>
          <w:highlight w:val="none"/>
        </w:rPr>
        <w:t xml:space="preserve">欢迎符合条件的投标人投标</w:t>
      </w:r>
      <w:r>
        <w:rPr>
          <w:rFonts w:hint="eastAsia" w:ascii="宋体" w:hAnsi="宋体" w:eastAsia="宋体" w:cs="宋体"/>
          <w:color w:val="auto"/>
          <w:sz w:val="24"/>
          <w:szCs w:val="24"/>
        </w:rPr>
        <w:t xml:space="preserve">。</w:t>
      </w:r>
      <w:r/>
    </w:p>
    <w:tbl>
      <w:tblPr>
        <w:tblStyle w:val="6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东海县第二中学新建宿舍及食堂项目上下床和餐桌椅采购</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val="en-US" w:eastAsia="zh-CN"/>
              </w:rPr>
              <w:t xml:space="preserve">投标人可</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u w:val="single"/>
              </w:rPr>
              <w:t xml:space="preserve">“江苏政府采购网”自行免费下载</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bCs/>
                <w:color w:val="auto"/>
                <w:sz w:val="24"/>
                <w:szCs w:val="24"/>
                <w:u w:val="single"/>
              </w:rPr>
              <w:t xml:space="preserve">点</w:t>
            </w:r>
            <w:r>
              <w:rPr>
                <w:rFonts w:hint="eastAsia" w:ascii="宋体" w:hAnsi="宋体" w:eastAsia="宋体" w:cs="宋体"/>
                <w:bCs/>
                <w:color w:val="auto"/>
                <w:sz w:val="24"/>
                <w:szCs w:val="24"/>
                <w:u w:val="single"/>
                <w:lang w:val="en-US" w:eastAsia="zh-CN"/>
              </w:rPr>
              <w:t xml:space="preserve">00</w:t>
            </w:r>
            <w:r>
              <w:rPr>
                <w:rFonts w:hint="eastAsia" w:ascii="宋体" w:hAnsi="宋体" w:eastAsia="宋体" w:cs="宋体"/>
                <w:bCs/>
                <w:color w:val="auto"/>
                <w:sz w:val="24"/>
                <w:szCs w:val="24"/>
                <w:u w:val="single"/>
              </w:rPr>
              <w:t xml:space="preserve">分</w:t>
            </w:r>
            <w:r>
              <w:rPr>
                <w:rFonts w:hint="eastAsia" w:ascii="宋体" w:hAnsi="宋体" w:eastAsia="宋体" w:cs="宋体"/>
                <w:color w:val="auto"/>
                <w:sz w:val="24"/>
                <w:szCs w:val="24"/>
                <w:highlight w:val="none"/>
              </w:rPr>
              <w:t xml:space="preserve">（北京时间）前递交（上传）投标文件。</w:t>
            </w:r>
            <w:r/>
          </w:p>
        </w:tc>
      </w:tr>
    </w:tbl>
    <w:p>
      <w:pPr>
        <w:pStyle w:val="693"/>
        <w:pageBreakBefore w:val="0"/>
        <w:spacing w:before="0"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一、项目基本情况</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JSZC-320722-GJDL-G2026-0006</w:t>
      </w:r>
      <w:r/>
    </w:p>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项目名称：</w:t>
      </w:r>
      <w:r>
        <w:rPr>
          <w:rFonts w:hint="eastAsia" w:ascii="宋体" w:hAnsi="宋体" w:cs="宋体"/>
          <w:color w:val="auto"/>
          <w:sz w:val="24"/>
          <w:szCs w:val="24"/>
          <w:lang w:eastAsia="zh-CN"/>
        </w:rPr>
        <w:t xml:space="preserve">东海县第二中学新建宿舍及食堂项目上下床和餐桌椅采购</w:t>
      </w:r>
      <w:r/>
    </w:p>
    <w:p>
      <w:pPr>
        <w:ind w:firstLine="420"/>
        <w:jc w:val="left"/>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3.采购方式：公开招标</w:t>
      </w:r>
      <w:r/>
    </w:p>
    <w:p>
      <w:pPr>
        <w:ind w:firstLine="420"/>
        <w:jc w:val="left"/>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110.5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firstLine="420"/>
        <w:jc w:val="left"/>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5.本项目分成如下两个采购包：</w:t>
      </w:r>
      <w:r/>
    </w:p>
    <w:p>
      <w:pPr>
        <w:ind w:firstLine="420"/>
        <w:jc w:val="left"/>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采购包一的项目名称：东海县第二中学新建宿舍及食堂项目上下床采购及安装，采购预算：72.5万元，最高投标限价72.5万元，投标报价超过最高投标限价为无效。采购内容为学生宿舍上下床约290张，详见第四章采购需求。</w:t>
      </w:r>
      <w:r/>
    </w:p>
    <w:p>
      <w:pPr>
        <w:ind w:firstLine="420"/>
        <w:jc w:val="left"/>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5.2采购包二的项目名称：东海县第二中学新建宿舍及食堂项目餐桌椅采购及安装。采购预算：38万元，最高投标限价38万元，投标报价超过最高投标限价为无效。采购内容为食堂四人位餐桌椅，采购数量约500套，详见第四章采购需求。</w:t>
      </w:r>
      <w:r/>
    </w:p>
    <w:p>
      <w:pPr>
        <w:ind w:firstLine="420"/>
        <w:jc w:val="left"/>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5.3本项目采用兼投不兼中原则，同一投标人同时参与两个标段投标，若该投标人经评审后成为第一标段中标候选人排名的第一名，则不再推荐该投标人为第二标段的中标候选人。</w:t>
      </w:r>
      <w:r/>
    </w:p>
    <w:p>
      <w:pPr>
        <w:numPr>
          <w:ilvl w:val="0"/>
          <w:numId w:val="0"/>
        </w:num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lang w:val="en-US" w:eastAsia="zh-CN"/>
        </w:rPr>
        <w:t xml:space="preserve">合同履行</w:t>
      </w:r>
      <w:r>
        <w:rPr>
          <w:rFonts w:hint="eastAsia" w:ascii="宋体" w:hAnsi="宋体" w:eastAsia="宋体" w:cs="宋体"/>
          <w:color w:val="auto"/>
          <w:sz w:val="24"/>
          <w:szCs w:val="24"/>
        </w:rPr>
        <w:t xml:space="preserve">期限：</w:t>
      </w:r>
      <w:r>
        <w:rPr>
          <w:rFonts w:hint="eastAsia" w:ascii="宋体" w:hAnsi="宋体" w:cs="宋体"/>
          <w:color w:val="auto"/>
          <w:sz w:val="24"/>
          <w:szCs w:val="24"/>
          <w:lang w:eastAsia="zh-CN"/>
        </w:rPr>
        <w:t xml:space="preserve">合同签订后20日内供货安装完成</w:t>
      </w:r>
      <w:r>
        <w:rPr>
          <w:rFonts w:hint="eastAsia" w:ascii="宋体" w:hAnsi="宋体" w:eastAsia="宋体" w:cs="宋体"/>
          <w:color w:val="auto"/>
          <w:sz w:val="24"/>
          <w:szCs w:val="24"/>
          <w:highlight w:val="none"/>
          <w:lang w:val="en-US" w:eastAsia="zh-CN"/>
        </w:rPr>
        <w:t xml:space="preserve">。</w:t>
      </w:r>
      <w:r/>
    </w:p>
    <w:p>
      <w:pPr>
        <w:ind w:firstLine="420"/>
        <w:jc w:val="left"/>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本项目不接受进口产品（进口产品是指通过中国海关报关验放进入中国境内且产自关境外的产品）投标，中标后不允许分包或转包</w:t>
      </w:r>
      <w:r>
        <w:rPr>
          <w:rFonts w:hint="eastAsia" w:ascii="宋体" w:hAnsi="宋体" w:cs="宋体"/>
          <w:color w:val="auto"/>
          <w:sz w:val="24"/>
          <w:szCs w:val="24"/>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sz w:val="24"/>
          <w:szCs w:val="24"/>
          <w:lang w:val="en-US" w:eastAsia="zh-CN"/>
        </w:rPr>
        <w:t xml:space="preserve">.本项目不</w:t>
      </w:r>
      <w:r>
        <w:rPr>
          <w:rFonts w:hint="eastAsia" w:ascii="宋体" w:hAnsi="宋体" w:eastAsia="宋体" w:cs="宋体"/>
          <w:sz w:val="24"/>
          <w:szCs w:val="24"/>
        </w:rPr>
        <w:t xml:space="preserve">接受联合体投标</w:t>
      </w:r>
      <w:r>
        <w:rPr>
          <w:rFonts w:hint="eastAsia" w:ascii="宋体" w:hAnsi="宋体" w:eastAsia="宋体" w:cs="宋体"/>
          <w:sz w:val="24"/>
          <w:szCs w:val="24"/>
          <w:lang w:eastAsia="zh-CN"/>
        </w:rPr>
        <w:t xml:space="preserve">。</w:t>
      </w:r>
      <w:r/>
    </w:p>
    <w:p>
      <w:pPr>
        <w:ind w:firstLine="422"/>
        <w:jc w:val="left"/>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对本项目资格要求、采购需求、评审方法与评审标准等部分的询问、质疑请与采购人联系，由采购人负责答复。</w:t>
      </w:r>
      <w:r/>
    </w:p>
    <w:p>
      <w:pPr>
        <w:ind w:firstLine="420"/>
        <w:jc w:val="left"/>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3"/>
        <w:pageBreakBefore w:val="0"/>
        <w:spacing w:before="0" w:after="0"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二、申请人的资格要求</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rPr>
        <w:t xml:space="preserve">满足《中华人民共和国政府采购法》第二十二条规定，并提供下列材料：</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法人或者其他组织的营业执照等证明文件，自然人的身份证明；</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2024或2025年度的财务状况报告；（成立不满一年无需提供）</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 </w:t>
      </w:r>
      <w:r>
        <w:rPr>
          <w:rFonts w:hint="eastAsia" w:ascii="宋体" w:hAnsi="宋体" w:eastAsia="宋体" w:cs="宋体"/>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投标人依法享受缓缴、免缴税收、社会保障资金的</w:t>
      </w:r>
      <w:r>
        <w:rPr>
          <w:rFonts w:hint="eastAsia" w:ascii="宋体" w:hAnsi="宋体" w:eastAsia="宋体" w:cs="宋体"/>
          <w:sz w:val="24"/>
          <w:szCs w:val="24"/>
          <w:highlight w:val="none"/>
          <w:lang w:eastAsia="zh-CN"/>
        </w:rPr>
        <w:t xml:space="preserve">，提供</w:t>
      </w:r>
      <w:r>
        <w:rPr>
          <w:rFonts w:hint="eastAsia" w:ascii="宋体" w:hAnsi="宋体" w:eastAsia="宋体" w:cs="宋体"/>
          <w:sz w:val="24"/>
          <w:szCs w:val="24"/>
          <w:highlight w:val="none"/>
        </w:rPr>
        <w:t xml:space="preserve">证明材料）</w:t>
      </w:r>
      <w:r/>
    </w:p>
    <w:p>
      <w:pPr>
        <w:ind w:firstLine="422"/>
        <w:jc w:val="left"/>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（根据连财购〔2023〕4号文件精神，</w:t>
      </w:r>
      <w:r>
        <w:rPr>
          <w:rFonts w:hint="eastAsia" w:ascii="宋体" w:hAnsi="宋体" w:cs="宋体"/>
          <w:b/>
          <w:bCs/>
          <w:sz w:val="24"/>
          <w:szCs w:val="24"/>
          <w:highlight w:val="none"/>
          <w:lang w:val="en-US" w:eastAsia="zh-CN"/>
        </w:rPr>
        <w:t xml:space="preserve">2、3</w:t>
      </w:r>
      <w:r>
        <w:rPr>
          <w:rFonts w:hint="eastAsia" w:ascii="宋体" w:hAnsi="宋体" w:eastAsia="宋体" w:cs="宋体"/>
          <w:b/>
          <w:bCs/>
          <w:sz w:val="24"/>
          <w:szCs w:val="24"/>
          <w:highlight w:val="none"/>
        </w:rPr>
        <w:t xml:space="preserve">项可以提供《财务状况报告及税收、社会保障资金缴纳情况承诺函》，详见</w:t>
      </w:r>
      <w:r>
        <w:rPr>
          <w:rFonts w:hint="eastAsia" w:ascii="宋体" w:hAnsi="宋体" w:cs="宋体"/>
          <w:b/>
          <w:bCs/>
          <w:sz w:val="24"/>
          <w:szCs w:val="24"/>
          <w:highlight w:val="none"/>
          <w:lang w:val="en-US" w:eastAsia="zh-CN"/>
        </w:rPr>
        <w:t xml:space="preserve">第六章投标</w:t>
      </w:r>
      <w:r>
        <w:rPr>
          <w:rFonts w:hint="eastAsia" w:ascii="宋体" w:hAnsi="宋体" w:eastAsia="宋体" w:cs="宋体"/>
          <w:b/>
          <w:bCs/>
          <w:sz w:val="24"/>
          <w:szCs w:val="24"/>
          <w:highlight w:val="none"/>
        </w:rPr>
        <w:t xml:space="preserve">文件格式）</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具备履行合同所必需的设备和专业技术能力的</w:t>
      </w:r>
      <w:r>
        <w:rPr>
          <w:rFonts w:hint="eastAsia" w:ascii="宋体" w:hAnsi="宋体" w:eastAsia="宋体" w:cs="宋体"/>
          <w:sz w:val="24"/>
          <w:szCs w:val="24"/>
          <w:highlight w:val="none"/>
          <w:lang w:val="en-US" w:eastAsia="zh-CN"/>
        </w:rPr>
        <w:t xml:space="preserve">书面</w:t>
      </w:r>
      <w:r>
        <w:rPr>
          <w:rFonts w:hint="eastAsia" w:ascii="宋体" w:hAnsi="宋体" w:eastAsia="宋体" w:cs="宋体"/>
          <w:sz w:val="24"/>
          <w:szCs w:val="24"/>
          <w:highlight w:val="none"/>
        </w:rPr>
        <w:t xml:space="preserve">声明；</w:t>
      </w:r>
      <w:r/>
    </w:p>
    <w:p>
      <w:pPr>
        <w:ind w:firstLine="420"/>
        <w:jc w:val="lef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参加政府采购活动前3年内在经营活动中没有重大违法记录的书面声明</w:t>
      </w:r>
      <w:r>
        <w:rPr>
          <w:rFonts w:hint="eastAsia" w:ascii="宋体" w:hAnsi="宋体" w:eastAsia="宋体" w:cs="宋体"/>
          <w:sz w:val="24"/>
          <w:szCs w:val="24"/>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6.法律、行政法规规定的其他条件；（如有，请按要求提供）</w:t>
      </w:r>
      <w:r/>
    </w:p>
    <w:p>
      <w:pPr>
        <w:ind w:firstLine="420"/>
        <w:jc w:val="lef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24"/>
          <w:szCs w:val="24"/>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落实政府采购政策需满足的资格要求：</w:t>
      </w:r>
      <w:r>
        <w:rPr>
          <w:rFonts w:hint="eastAsia" w:ascii="宋体" w:hAnsi="宋体" w:eastAsia="宋体" w:cs="宋体"/>
          <w:b/>
          <w:color w:val="000000"/>
          <w:sz w:val="24"/>
          <w:szCs w:val="24"/>
          <w:highlight w:val="none"/>
        </w:rPr>
        <w:t xml:space="preserve">本项目专门面向中型企业、小型企业、微型企业、残疾人福利性单位、监狱企业采购，符合要求的</w:t>
      </w:r>
      <w:r>
        <w:rPr>
          <w:rFonts w:hint="eastAsia" w:ascii="宋体" w:hAnsi="宋体" w:cs="宋体"/>
          <w:b/>
          <w:color w:val="000000"/>
          <w:sz w:val="24"/>
          <w:szCs w:val="24"/>
          <w:highlight w:val="none"/>
          <w:lang w:eastAsia="zh-CN"/>
        </w:rPr>
        <w:t xml:space="preserve">投标人</w:t>
      </w:r>
      <w:r>
        <w:rPr>
          <w:rFonts w:hint="eastAsia" w:ascii="宋体" w:hAnsi="宋体" w:eastAsia="宋体" w:cs="宋体"/>
          <w:b/>
          <w:color w:val="000000"/>
          <w:sz w:val="24"/>
          <w:szCs w:val="24"/>
          <w:highlight w:val="none"/>
        </w:rPr>
        <w:t xml:space="preserve">须提供《中小企业声明函》（详见</w:t>
      </w:r>
      <w:r>
        <w:rPr>
          <w:rFonts w:hint="eastAsia" w:ascii="宋体" w:hAnsi="宋体" w:cs="宋体"/>
          <w:b/>
          <w:color w:val="000000"/>
          <w:sz w:val="24"/>
          <w:szCs w:val="24"/>
          <w:highlight w:val="none"/>
          <w:lang w:eastAsia="zh-CN"/>
        </w:rPr>
        <w:t xml:space="preserve">投标</w:t>
      </w:r>
      <w:r>
        <w:rPr>
          <w:rFonts w:hint="eastAsia" w:ascii="宋体" w:hAnsi="宋体" w:eastAsia="宋体" w:cs="宋体"/>
          <w:b/>
          <w:color w:val="000000"/>
          <w:sz w:val="24"/>
          <w:szCs w:val="24"/>
          <w:highlight w:val="none"/>
        </w:rPr>
        <w:t xml:space="preserve">文件格式）或《残疾人福利性单位声明函》（详见</w:t>
      </w:r>
      <w:r>
        <w:rPr>
          <w:rFonts w:hint="eastAsia" w:ascii="宋体" w:hAnsi="宋体" w:cs="宋体"/>
          <w:b/>
          <w:color w:val="000000"/>
          <w:sz w:val="24"/>
          <w:szCs w:val="24"/>
          <w:highlight w:val="none"/>
          <w:lang w:eastAsia="zh-CN"/>
        </w:rPr>
        <w:t xml:space="preserve">投标</w:t>
      </w:r>
      <w:r>
        <w:rPr>
          <w:rFonts w:hint="eastAsia" w:ascii="宋体" w:hAnsi="宋体" w:eastAsia="宋体" w:cs="宋体"/>
          <w:b/>
          <w:color w:val="000000"/>
          <w:sz w:val="24"/>
          <w:szCs w:val="24"/>
          <w:highlight w:val="none"/>
        </w:rPr>
        <w:t xml:space="preserve">文件格式）或属于监狱企业的证明文件，否则投标无效</w:t>
      </w:r>
      <w:r>
        <w:rPr>
          <w:rFonts w:hint="eastAsia" w:ascii="宋体" w:hAnsi="宋体" w:cs="宋体"/>
          <w:b/>
          <w:color w:val="000000"/>
          <w:sz w:val="24"/>
          <w:szCs w:val="24"/>
          <w:highlight w:val="none"/>
          <w:lang w:eastAsia="zh-CN"/>
        </w:rPr>
        <w:t xml:space="preserve">。</w:t>
      </w:r>
      <w:r/>
    </w:p>
    <w:p>
      <w:pPr>
        <w:ind w:firstLine="42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）本项目的特定资格要求：无。</w:t>
      </w:r>
      <w:r/>
    </w:p>
    <w:p>
      <w:pPr>
        <w:pStyle w:val="693"/>
        <w:pageBreakBefore w:val="0"/>
        <w:spacing w:before="0" w:after="0"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三、获取招标文件</w:t>
      </w:r>
      <w:r/>
    </w:p>
    <w:p>
      <w:pPr>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1.时间</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2026年6月15日</w:t>
      </w:r>
      <w:r>
        <w:rPr>
          <w:rFonts w:hint="eastAsia" w:ascii="宋体" w:hAnsi="宋体" w:eastAsia="宋体" w:cs="宋体"/>
          <w:sz w:val="24"/>
          <w:szCs w:val="24"/>
          <w:highlight w:val="none"/>
        </w:rPr>
        <w:t xml:space="preserve">至</w:t>
      </w:r>
      <w:r>
        <w:rPr>
          <w:rFonts w:hint="eastAsia" w:ascii="宋体" w:hAnsi="宋体" w:cs="宋体"/>
          <w:sz w:val="24"/>
          <w:szCs w:val="24"/>
          <w:highlight w:val="none"/>
          <w:lang w:eastAsia="zh-CN"/>
        </w:rPr>
        <w:t xml:space="preserve">2026年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月23</w:t>
      </w:r>
      <w:r>
        <w:rPr>
          <w:rFonts w:hint="eastAsia" w:ascii="宋体" w:hAnsi="宋体" w:cs="宋体"/>
          <w:sz w:val="24"/>
          <w:szCs w:val="24"/>
          <w:highlight w:val="none"/>
          <w:lang w:eastAsia="zh-CN"/>
        </w:rPr>
        <w:t xml:space="preserve">日</w:t>
      </w:r>
      <w:r>
        <w:rPr>
          <w:rFonts w:hint="eastAsia" w:ascii="宋体" w:hAnsi="宋体" w:eastAsia="宋体" w:cs="宋体"/>
          <w:sz w:val="24"/>
          <w:szCs w:val="24"/>
          <w:highlight w:val="none"/>
        </w:rPr>
        <w:t xml:space="preserve">，每天0:00-12:00，12:00-23:59（北京时间，法定节假日除外）</w:t>
      </w:r>
      <w:r>
        <w:rPr>
          <w:rFonts w:hint="eastAsia" w:ascii="宋体" w:hAnsi="宋体" w:eastAsia="宋体" w:cs="宋体"/>
          <w:sz w:val="24"/>
          <w:szCs w:val="24"/>
          <w:highlight w:val="none"/>
          <w:lang w:eastAsia="zh-CN"/>
        </w:rPr>
        <w:t xml:space="preserve">。</w:t>
      </w:r>
      <w:r/>
    </w:p>
    <w:p>
      <w:pPr>
        <w:ind w:firstLine="42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2.地点：在“江苏政府采购网”自行免费下载</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w:t>
      </w:r>
      <w:r/>
    </w:p>
    <w:p>
      <w:pPr>
        <w:ind w:firstLine="42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方式：投标人办理江苏省政府采购交易系统CA数字证书，登录“苏采云”政府采购交易系统，自行下载。</w:t>
      </w:r>
      <w:r/>
    </w:p>
    <w:p>
      <w:pPr>
        <w:pStyle w:val="693"/>
        <w:ind w:firstLine="422"/>
        <w:pageBreakBefore w:val="0"/>
        <w:spacing w:before="0" w:after="0"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四、提交投标文件截止时间、开标时间和地点</w:t>
      </w:r>
      <w:r/>
    </w:p>
    <w:p>
      <w:pPr>
        <w:ind w:firstLine="42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1.提交投标文件截止</w:t>
      </w:r>
      <w:r>
        <w:rPr>
          <w:rFonts w:hint="eastAsia" w:ascii="宋体" w:hAnsi="宋体" w:eastAsia="宋体" w:cs="宋体"/>
          <w:color w:val="000000"/>
          <w:sz w:val="24"/>
          <w:szCs w:val="24"/>
          <w:highlight w:val="none"/>
        </w:rPr>
        <w:t xml:space="preserve">时间：</w:t>
      </w:r>
      <w:r>
        <w:rPr>
          <w:rFonts w:hint="eastAsia" w:ascii="宋体" w:hAnsi="宋体" w:eastAsia="宋体" w:cs="宋体"/>
          <w:b/>
          <w:bCs/>
          <w:color w:val="000000"/>
          <w:sz w:val="24"/>
          <w:szCs w:val="24"/>
          <w:highlight w:val="none"/>
          <w:lang w:val="en-US" w:eastAsia="zh-CN"/>
        </w:rPr>
        <w:t xml:space="preserve">2026</w:t>
      </w:r>
      <w:r>
        <w:rPr>
          <w:rFonts w:hint="eastAsia" w:ascii="宋体" w:hAnsi="宋体" w:eastAsia="宋体" w:cs="宋体"/>
          <w:b/>
          <w:sz w:val="24"/>
          <w:szCs w:val="24"/>
          <w:highlight w:val="none"/>
        </w:rPr>
        <w:t xml:space="preserve">年</w:t>
      </w:r>
      <w:r>
        <w:rPr>
          <w:rFonts w:hint="eastAsia" w:ascii="宋体" w:hAnsi="宋体" w:cs="宋体"/>
          <w:b/>
          <w:bCs w:val="0"/>
          <w:sz w:val="24"/>
          <w:szCs w:val="24"/>
          <w:highlight w:val="none"/>
          <w:lang w:val="en-US" w:eastAsia="zh-CN"/>
        </w:rPr>
        <w:t xml:space="preserve">7</w:t>
      </w:r>
      <w:r>
        <w:rPr>
          <w:rFonts w:hint="eastAsia" w:ascii="宋体" w:hAnsi="宋体" w:eastAsia="宋体" w:cs="宋体"/>
          <w:b/>
          <w:sz w:val="24"/>
          <w:szCs w:val="24"/>
          <w:highlight w:val="none"/>
        </w:rPr>
        <w:t xml:space="preserve">月</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日10时00分（北京时间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地点：“苏采云”政府采购交易系统</w:t>
      </w:r>
      <w:r>
        <w:rPr>
          <w:rFonts w:hint="eastAsia" w:ascii="宋体" w:hAnsi="宋体" w:eastAsia="宋体" w:cs="宋体"/>
          <w:sz w:val="24"/>
          <w:szCs w:val="24"/>
          <w:highlight w:val="none"/>
          <w:lang w:eastAsia="zh-CN"/>
        </w:rPr>
        <w:t xml:space="preserve">。</w:t>
      </w:r>
      <w:r/>
    </w:p>
    <w:p>
      <w:pPr>
        <w:pStyle w:val="693"/>
        <w:ind w:firstLine="422"/>
        <w:pageBreakBefore w:val="0"/>
        <w:spacing w:before="0" w:after="0"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五、公告期限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自本公告发布之日起5个工作日</w:t>
      </w:r>
      <w:r>
        <w:rPr>
          <w:rFonts w:hint="eastAsia" w:ascii="宋体" w:hAnsi="宋体" w:eastAsia="宋体" w:cs="宋体"/>
          <w:sz w:val="24"/>
          <w:szCs w:val="24"/>
        </w:rPr>
        <w:t xml:space="preserve">。</w:t>
      </w:r>
      <w:r/>
    </w:p>
    <w:p>
      <w:pPr>
        <w:pStyle w:val="693"/>
        <w:ind w:firstLine="422"/>
        <w:pageBreakBefore w:val="0"/>
        <w:spacing w:before="0" w:after="0"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六、其他补充事宜</w:t>
      </w:r>
      <w:r/>
    </w:p>
    <w:p>
      <w:pPr>
        <w:ind w:firstLine="480"/>
        <w:jc w:val="left"/>
        <w:spacing w:line="500" w:lineRule="exact"/>
        <w:rPr>
          <w:rFonts w:hint="default" w:ascii="宋体" w:hAnsi="宋体" w:cs="宋体"/>
          <w:sz w:val="24"/>
          <w:szCs w:val="24"/>
          <w:lang w:val="en-US" w:eastAsia="zh-CN"/>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.本项目不收取投标保证金。</w:t>
      </w:r>
      <w:r/>
    </w:p>
    <w:p>
      <w:pPr>
        <w:ind w:firstLine="480"/>
        <w:jc w:val="left"/>
        <w:spacing w:line="50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本</w:t>
      </w:r>
      <w:r>
        <w:rPr>
          <w:rFonts w:hint="eastAsia" w:ascii="宋体" w:hAnsi="宋体" w:cs="宋体"/>
          <w:sz w:val="24"/>
          <w:szCs w:val="24"/>
          <w:lang w:val="en-US" w:eastAsia="zh-CN"/>
        </w:rPr>
        <w:t xml:space="preserve">项目</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中标注★的款项为实质性响应要求和条件，</w:t>
      </w:r>
      <w:r>
        <w:rPr>
          <w:rFonts w:hint="eastAsia"/>
          <w:sz w:val="24"/>
          <w:szCs w:val="24"/>
        </w:rPr>
        <w:t xml:space="preserve">由</w:t>
      </w:r>
      <w:r>
        <w:rPr>
          <w:rFonts w:hint="eastAsia" w:ascii="宋体" w:hAnsi="宋体" w:eastAsia="宋体" w:cs="宋体"/>
          <w:sz w:val="24"/>
          <w:szCs w:val="24"/>
          <w:lang w:eastAsia="zh-CN"/>
        </w:rPr>
        <w:t xml:space="preserve">采购人根据实际情况设置，投标人须逐条明确作出满足实质性要求和条件的响应，否则将按无效响应处理。</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4.根据江苏省</w:t>
      </w:r>
      <w:r>
        <w:rPr>
          <w:rFonts w:hint="eastAsia" w:ascii="宋体" w:hAnsi="宋体" w:eastAsia="宋体" w:cs="宋体"/>
          <w:sz w:val="24"/>
          <w:szCs w:val="24"/>
          <w:lang w:val="en-US" w:eastAsia="zh-CN"/>
        </w:rPr>
        <w:t xml:space="preserve">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请投标人按照《操作手册》要求获取招标文件，制作、递交（上传）电子投标文件，参加开标，澄清、说明或者补正。因投标人未按要求操作导致电子投标文件被拒绝、造成无效响应的，自行承担一切损失。</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.有关本次招标的事项若存在变动或修改，敬请及时关注在“江苏政府采购网”发布的更正公告。</w:t>
      </w:r>
      <w:r/>
    </w:p>
    <w:p>
      <w:pPr>
        <w:pStyle w:val="693"/>
        <w:ind w:firstLine="422"/>
        <w:pageBreakBefore w:val="0"/>
        <w:spacing w:before="0" w:after="0"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七、</w:t>
      </w:r>
      <w:r>
        <w:rPr>
          <w:rFonts w:hint="eastAsia" w:ascii="宋体" w:hAnsi="宋体" w:eastAsia="宋体" w:cs="宋体"/>
          <w:b/>
          <w:bCs/>
          <w:color w:val="000000"/>
          <w:sz w:val="24"/>
          <w:szCs w:val="24"/>
        </w:rPr>
        <w:t xml:space="preserve">本次招标联系方式</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20"/>
        <w:jc w:val="left"/>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东海县教育局</w:t>
      </w:r>
      <w:r/>
    </w:p>
    <w:p>
      <w:pPr>
        <w:ind w:firstLine="420"/>
        <w:jc w:val="left"/>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cs="宋体"/>
          <w:sz w:val="24"/>
          <w:szCs w:val="24"/>
          <w:lang w:val="en-US" w:eastAsia="zh-CN"/>
        </w:rPr>
        <w:t xml:space="preserve">东海县晶都大道与幸福北路交汇处</w:t>
      </w:r>
      <w:r/>
    </w:p>
    <w:p>
      <w:pPr>
        <w:ind w:firstLine="420"/>
        <w:jc w:val="left"/>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 系 人：</w:t>
      </w:r>
      <w:r>
        <w:rPr>
          <w:rFonts w:hint="eastAsia" w:ascii="宋体" w:hAnsi="宋体" w:cs="宋体"/>
          <w:sz w:val="24"/>
          <w:szCs w:val="24"/>
          <w:highlight w:val="none"/>
          <w:lang w:val="en-US" w:eastAsia="zh-CN"/>
        </w:rPr>
        <w:t xml:space="preserve">崔</w:t>
      </w:r>
      <w:r>
        <w:rPr>
          <w:rFonts w:hint="eastAsia" w:ascii="宋体" w:hAnsi="宋体" w:cs="宋体"/>
          <w:color w:val="auto"/>
          <w:sz w:val="24"/>
          <w:szCs w:val="24"/>
          <w:highlight w:val="none"/>
          <w:lang w:val="en-US" w:eastAsia="zh-CN"/>
        </w:rPr>
        <w:t xml:space="preserve">则尧</w:t>
      </w:r>
      <w:r/>
    </w:p>
    <w:p>
      <w:pPr>
        <w:ind w:firstLine="420"/>
        <w:jc w:val="left"/>
        <w:pageBreakBefore w:val="0"/>
        <w:spacing w:line="360" w:lineRule="auto"/>
        <w:widowControl w:val="off"/>
        <w:rPr>
          <w:rFonts w:hint="default"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rPr>
        <w:t xml:space="preserve">联系电话：</w:t>
      </w:r>
      <w:r>
        <w:rPr>
          <w:rFonts w:hint="eastAsia" w:ascii="宋体" w:hAnsi="宋体" w:cs="宋体"/>
          <w:sz w:val="24"/>
          <w:szCs w:val="24"/>
          <w:highlight w:val="none"/>
          <w:lang w:val="en-US" w:eastAsia="zh-CN"/>
        </w:rPr>
        <w:t xml:space="preserve">18360660005</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20"/>
        <w:jc w:val="left"/>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连云港港晶工程咨询有限公司</w:t>
      </w:r>
      <w:r/>
    </w:p>
    <w:p>
      <w:pPr>
        <w:ind w:firstLine="420"/>
        <w:jc w:val="left"/>
        <w:pageBreakBefore w:val="0"/>
        <w:spacing w:line="360" w:lineRule="auto"/>
        <w:widowControl w:val="off"/>
        <w:rPr>
          <w:rFonts w:hint="default" w:ascii="宋体" w:hAnsi="宋体" w:eastAsia="宋体" w:cs="宋体"/>
          <w:sz w:val="24"/>
          <w:szCs w:val="24"/>
          <w:lang w:val="en-US"/>
        </w:rPr>
      </w:pPr>
      <w:r>
        <w:rPr>
          <w:rFonts w:hint="eastAsia" w:ascii="宋体" w:hAnsi="宋体" w:eastAsia="宋体" w:cs="宋体"/>
          <w:sz w:val="24"/>
          <w:szCs w:val="24"/>
        </w:rPr>
        <w:t xml:space="preserve">地    址：</w:t>
      </w:r>
      <w:r>
        <w:rPr>
          <w:rFonts w:hint="eastAsia" w:ascii="宋体" w:hAnsi="宋体" w:cs="宋体"/>
          <w:sz w:val="24"/>
          <w:szCs w:val="24"/>
          <w:lang w:val="en-US" w:eastAsia="zh-CN"/>
        </w:rPr>
        <w:t xml:space="preserve">东海县北辰路浅水湾美墅南门往西100米</w:t>
      </w:r>
      <w:r/>
    </w:p>
    <w:p>
      <w:pPr>
        <w:ind w:firstLine="420"/>
        <w:jc w:val="left"/>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联 系 人：</w:t>
      </w:r>
      <w:r>
        <w:rPr>
          <w:rFonts w:hint="eastAsia" w:ascii="宋体" w:hAnsi="宋体" w:cs="宋体"/>
          <w:sz w:val="24"/>
          <w:szCs w:val="24"/>
          <w:lang w:val="en-US" w:eastAsia="zh-CN"/>
        </w:rPr>
        <w:t xml:space="preserve">李彩</w:t>
      </w:r>
      <w:r/>
    </w:p>
    <w:p>
      <w:pPr>
        <w:ind w:firstLine="420"/>
        <w:jc w:val="left"/>
        <w:pageBreakBefore w:val="0"/>
        <w:spacing w:line="360" w:lineRule="auto"/>
        <w:widowControl w:val="off"/>
        <w:rPr>
          <w:rFonts w:hint="default" w:ascii="宋体" w:hAnsi="宋体" w:eastAsia="宋体" w:cs="宋体"/>
          <w:bCs/>
          <w:sz w:val="24"/>
          <w:szCs w:val="24"/>
          <w:lang w:val="en-US"/>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15051150549</w:t>
      </w:r>
      <w:r/>
    </w:p>
    <w:p>
      <w:pPr>
        <w:rPr>
          <w:rFonts w:hint="eastAsia" w:ascii="宋体" w:hAnsi="宋体" w:eastAsia="宋体" w:cs="宋体"/>
          <w:b/>
          <w:bCs w:val="0"/>
        </w:rPr>
      </w:pPr>
      <w:r/>
      <w:bookmarkStart w:id="1" w:name="_Toc165205795"/>
      <w:r>
        <w:rPr>
          <w:rFonts w:hint="eastAsia" w:ascii="宋体" w:hAnsi="宋体" w:eastAsia="宋体" w:cs="宋体"/>
          <w:b/>
          <w:bCs w:val="0"/>
        </w:rPr>
        <w:br w:type="page" w:clear="all"/>
      </w:r>
      <w:r/>
    </w:p>
    <w:p>
      <w:pPr>
        <w:pStyle w:val="695"/>
        <w:ind w:firstLine="0"/>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第二章  投标人须知</w:t>
      </w:r>
      <w:bookmarkEnd w:id="1"/>
      <w:r/>
      <w:r/>
    </w:p>
    <w:p>
      <w:pPr>
        <w:pStyle w:val="693"/>
        <w:ind w:firstLine="420"/>
        <w:keepLines/>
        <w:keepNext/>
        <w:pageBreakBefore w:val="0"/>
        <w:spacing w:before="0" w:after="0" w:line="360"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一、总则</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w:t>
      </w:r>
      <w:r>
        <w:rPr>
          <w:rFonts w:hint="eastAsia" w:ascii="宋体" w:hAnsi="宋体" w:eastAsia="宋体" w:cs="宋体"/>
          <w:b/>
          <w:bCs/>
          <w:sz w:val="24"/>
          <w:szCs w:val="24"/>
          <w:lang w:val="en-US" w:eastAsia="zh-CN" w:bidi="ar-SA"/>
        </w:rPr>
        <w:t xml:space="preserve">招标方式</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合格的投标人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 </w:t>
      </w:r>
      <w:r>
        <w:rPr>
          <w:rFonts w:hint="eastAsia" w:ascii="宋体" w:hAnsi="宋体" w:eastAsia="宋体" w:cs="宋体"/>
          <w:sz w:val="24"/>
          <w:szCs w:val="24"/>
          <w:lang w:val="en-US" w:eastAsia="zh-CN"/>
        </w:rPr>
        <w:t xml:space="preserve">单位负责人为同一人或者存在直接控股、管理关系的不同供应商，不得参加同一合同项下的政府采购活动。</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3.</w:t>
      </w:r>
      <w:r>
        <w:rPr>
          <w:rFonts w:hint="eastAsia" w:ascii="宋体" w:hAnsi="宋体" w:eastAsia="宋体" w:cs="宋体"/>
          <w:b/>
          <w:bCs/>
          <w:sz w:val="24"/>
          <w:szCs w:val="24"/>
          <w:lang w:val="en-US" w:eastAsia="zh-CN" w:bidi="ar-SA"/>
        </w:rPr>
        <w:t xml:space="preserve">适用法律</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4.</w:t>
      </w:r>
      <w:r>
        <w:rPr>
          <w:rFonts w:hint="eastAsia" w:ascii="宋体" w:hAnsi="宋体" w:eastAsia="宋体" w:cs="宋体"/>
          <w:b/>
          <w:bCs/>
          <w:sz w:val="24"/>
          <w:szCs w:val="24"/>
          <w:lang w:val="en-US" w:eastAsia="zh-CN" w:bidi="ar-SA"/>
        </w:rPr>
        <w:t xml:space="preserve">投标费用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投标人应自行承担所有与参与投标有关的费用，无论投标过程中的做法和结果如何，采购人和</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在任何情况下均无义务和责任承担这些费用。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本项目招标代理服务费，按“苏招协〔2022〕002《江苏省招标代理服务收费指导价》”标准收费计取</w:t>
      </w:r>
      <w:r>
        <w:rPr>
          <w:rFonts w:hint="eastAsia" w:ascii="宋体" w:hAnsi="宋体" w:eastAsia="宋体" w:cs="宋体"/>
          <w:sz w:val="24"/>
          <w:szCs w:val="24"/>
          <w:lang w:eastAsia="zh-CN"/>
        </w:rPr>
        <w:t xml:space="preserve">。</w:t>
      </w:r>
      <w:r>
        <w:t xml:space="preserve">代理费和评审费由采购人支付</w:t>
      </w:r>
      <w:r>
        <w:t xml:space="preserve">。</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5.</w:t>
      </w:r>
      <w:r>
        <w:rPr>
          <w:rFonts w:hint="eastAsia" w:ascii="宋体" w:hAnsi="宋体" w:eastAsia="宋体" w:cs="宋体"/>
          <w:b/>
          <w:bCs/>
          <w:sz w:val="24"/>
          <w:szCs w:val="24"/>
          <w:lang w:val="en-US" w:eastAsia="zh-CN" w:bidi="ar-SA"/>
        </w:rPr>
        <w:t xml:space="preserve">招标文件的约束力</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693"/>
        <w:ind w:firstLine="420"/>
        <w:pageBreakBefore w:val="0"/>
        <w:spacing w:before="0" w:after="0" w:line="360"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二、招标文件</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6.</w:t>
      </w:r>
      <w:r>
        <w:rPr>
          <w:rFonts w:hint="eastAsia" w:ascii="宋体" w:hAnsi="宋体" w:eastAsia="宋体" w:cs="宋体"/>
          <w:b/>
          <w:bCs/>
          <w:sz w:val="24"/>
          <w:szCs w:val="24"/>
          <w:lang w:val="en-US" w:eastAsia="zh-CN" w:bidi="ar-SA"/>
        </w:rPr>
        <w:t xml:space="preserve">招标文件的构成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w:t>
      </w:r>
      <w:r>
        <w:rPr>
          <w:rFonts w:hint="eastAsia" w:ascii="宋体" w:hAnsi="宋体" w:cs="宋体"/>
          <w:color w:val="000000"/>
          <w:sz w:val="24"/>
          <w:szCs w:val="24"/>
          <w:lang w:val="en-US" w:eastAsia="zh-CN"/>
        </w:rPr>
        <w:t xml:space="preserve">是否齐全，如有</w:t>
      </w:r>
      <w:r>
        <w:rPr>
          <w:rFonts w:hint="eastAsia" w:ascii="宋体" w:hAnsi="宋体" w:eastAsia="宋体" w:cs="宋体"/>
          <w:color w:val="000000"/>
          <w:sz w:val="24"/>
          <w:szCs w:val="24"/>
        </w:rPr>
        <w:t xml:space="preserve">缺漏请立即与</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联系解决。</w:t>
      </w:r>
      <w:r>
        <w:rPr>
          <w:rFonts w:hint="eastAsia" w:ascii="宋体" w:hAnsi="宋体" w:cs="宋体"/>
          <w:color w:val="000000"/>
          <w:sz w:val="24"/>
          <w:szCs w:val="24"/>
          <w:lang w:val="en-US" w:eastAsia="zh-CN"/>
        </w:rPr>
        <w:t xml:space="preserve">严格</w:t>
      </w:r>
      <w:r>
        <w:rPr>
          <w:rFonts w:hint="eastAsia" w:ascii="宋体" w:hAnsi="宋体" w:eastAsia="宋体" w:cs="宋体"/>
          <w:color w:val="000000"/>
          <w:sz w:val="24"/>
          <w:szCs w:val="24"/>
        </w:rPr>
        <w:t xml:space="preserve">按招标文件要求和规定编制投标文件，并保证所提供的全部资料的真实性，以使其投标文件对招标文件作出实质性响应，否则其风险由投标人自行承担。</w:t>
      </w:r>
      <w:r/>
    </w:p>
    <w:p>
      <w:pPr>
        <w:pStyle w:val="698"/>
        <w:ind w:firstLine="422"/>
        <w:jc w:val="left"/>
        <w:pageBreakBefore w:val="0"/>
        <w:spacing w:before="0" w:after="0" w:line="360" w:lineRule="auto"/>
        <w:widowControl w:val="off"/>
        <w:rPr>
          <w:rFonts w:hint="default"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7.</w:t>
      </w:r>
      <w:r>
        <w:rPr>
          <w:rFonts w:hint="eastAsia" w:ascii="宋体" w:hAnsi="宋体" w:eastAsia="宋体" w:cs="宋体"/>
          <w:b/>
          <w:bCs/>
          <w:sz w:val="24"/>
          <w:szCs w:val="24"/>
          <w:lang w:val="en-US" w:eastAsia="zh-CN" w:bidi="ar-SA"/>
        </w:rPr>
        <w:t xml:space="preserve">招标文件的</w:t>
      </w:r>
      <w:r>
        <w:rPr>
          <w:rFonts w:hint="eastAsia" w:ascii="宋体" w:hAnsi="宋体" w:cs="宋体"/>
          <w:b/>
          <w:bCs/>
          <w:sz w:val="24"/>
          <w:szCs w:val="24"/>
          <w:lang w:val="en-US" w:eastAsia="zh-CN" w:bidi="ar-SA"/>
        </w:rPr>
        <w:t xml:space="preserve">澄清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8.</w:t>
      </w:r>
      <w:r>
        <w:rPr>
          <w:rFonts w:hint="eastAsia" w:ascii="宋体" w:hAnsi="宋体" w:eastAsia="宋体" w:cs="宋体"/>
          <w:b/>
          <w:bCs/>
          <w:sz w:val="24"/>
          <w:szCs w:val="24"/>
          <w:lang w:val="en-US" w:eastAsia="zh-CN" w:bidi="ar-SA"/>
        </w:rPr>
        <w:t xml:space="preserve">招标文件的修改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在投标截止时</w:t>
      </w:r>
      <w:r>
        <w:rPr>
          <w:rFonts w:hint="eastAsia" w:ascii="宋体" w:hAnsi="宋体" w:cs="宋体"/>
          <w:sz w:val="24"/>
          <w:szCs w:val="24"/>
          <w:lang w:eastAsia="zh-CN"/>
        </w:rPr>
        <w:t xml:space="preserve">间之</w:t>
      </w:r>
      <w:r>
        <w:rPr>
          <w:rFonts w:hint="eastAsia" w:ascii="宋体" w:hAnsi="宋体" w:eastAsia="宋体" w:cs="宋体"/>
          <w:sz w:val="24"/>
          <w:szCs w:val="24"/>
        </w:rPr>
        <w:t xml:space="preserve">前，采购人和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可以对招标文件进行修改。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有权按照法定的要求推迟投标截止时间和开标时间。</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693"/>
        <w:ind w:firstLine="420"/>
        <w:pageBreakBefore w:val="0"/>
        <w:spacing w:before="0" w:after="0" w:line="360"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三、投标文件编制</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9.</w:t>
      </w:r>
      <w:r>
        <w:rPr>
          <w:rFonts w:hint="eastAsia" w:ascii="宋体" w:hAnsi="宋体" w:eastAsia="宋体" w:cs="宋体"/>
          <w:b/>
          <w:bCs/>
          <w:sz w:val="24"/>
          <w:szCs w:val="24"/>
          <w:lang w:val="en-US" w:eastAsia="zh-CN" w:bidi="ar-SA"/>
        </w:rPr>
        <w:t xml:space="preserve">投标文件编写注意事项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10.</w:t>
      </w:r>
      <w:r>
        <w:rPr>
          <w:rFonts w:hint="eastAsia" w:ascii="宋体" w:hAnsi="宋体" w:eastAsia="宋体" w:cs="宋体"/>
          <w:b/>
          <w:bCs/>
          <w:sz w:val="24"/>
          <w:szCs w:val="24"/>
          <w:lang w:val="en-US" w:eastAsia="zh-CN" w:bidi="ar-SA"/>
        </w:rPr>
        <w:t xml:space="preserve">投标文件的语言及度量衡单位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11.</w:t>
      </w:r>
      <w:r>
        <w:rPr>
          <w:rFonts w:hint="eastAsia" w:ascii="宋体" w:hAnsi="宋体" w:eastAsia="宋体" w:cs="宋体"/>
          <w:b/>
          <w:bCs/>
          <w:sz w:val="24"/>
          <w:szCs w:val="24"/>
          <w:lang w:val="en-US" w:eastAsia="zh-CN" w:bidi="ar-SA"/>
        </w:rPr>
        <w:t xml:space="preserve">投标文件的构成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12.</w:t>
      </w:r>
      <w:r>
        <w:rPr>
          <w:rFonts w:hint="eastAsia" w:ascii="宋体" w:hAnsi="宋体" w:eastAsia="宋体" w:cs="宋体"/>
          <w:b/>
          <w:bCs/>
          <w:sz w:val="24"/>
          <w:szCs w:val="24"/>
          <w:lang w:val="en-US" w:eastAsia="zh-CN" w:bidi="ar-SA"/>
        </w:rPr>
        <w:t xml:space="preserve">证明投标人及投标标的符合招标文件规定的文件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13.</w:t>
      </w:r>
      <w:r>
        <w:rPr>
          <w:rFonts w:hint="eastAsia" w:ascii="宋体" w:hAnsi="宋体" w:eastAsia="宋体" w:cs="宋体"/>
          <w:b/>
          <w:bCs/>
          <w:sz w:val="24"/>
          <w:szCs w:val="24"/>
          <w:lang w:val="en-US" w:eastAsia="zh-CN" w:bidi="ar-SA"/>
        </w:rPr>
        <w:t xml:space="preserve">投标分项报价表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14.</w:t>
      </w:r>
      <w:r>
        <w:rPr>
          <w:rFonts w:hint="eastAsia" w:ascii="宋体" w:hAnsi="宋体" w:eastAsia="宋体" w:cs="宋体"/>
          <w:b/>
          <w:bCs/>
          <w:sz w:val="24"/>
          <w:szCs w:val="24"/>
          <w:lang w:val="en-US" w:eastAsia="zh-CN" w:bidi="ar-SA"/>
        </w:rPr>
        <w:t xml:space="preserve">技术要求响应及偏离表、商务要求响应及偏离表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15.</w:t>
      </w:r>
      <w:r>
        <w:rPr>
          <w:rFonts w:hint="eastAsia" w:ascii="宋体" w:hAnsi="宋体" w:eastAsia="宋体" w:cs="宋体"/>
          <w:b/>
          <w:bCs/>
          <w:sz w:val="24"/>
          <w:szCs w:val="24"/>
          <w:lang w:val="en-US" w:eastAsia="zh-CN" w:bidi="ar-SA"/>
        </w:rPr>
        <w:t xml:space="preserve">服务承诺、培训计划、人员安排及其他</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16.</w:t>
      </w:r>
      <w:r>
        <w:rPr>
          <w:rFonts w:hint="eastAsia" w:ascii="宋体" w:hAnsi="宋体" w:eastAsia="宋体" w:cs="宋体"/>
          <w:b/>
          <w:bCs/>
          <w:sz w:val="24"/>
          <w:szCs w:val="24"/>
          <w:lang w:val="en-US" w:eastAsia="zh-CN" w:bidi="ar-SA"/>
        </w:rPr>
        <w:t xml:space="preserve">投标函和开标一览表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17.</w:t>
      </w:r>
      <w:r>
        <w:rPr>
          <w:rFonts w:hint="eastAsia" w:ascii="宋体" w:hAnsi="宋体" w:eastAsia="宋体" w:cs="宋体"/>
          <w:b/>
          <w:bCs/>
          <w:sz w:val="24"/>
          <w:szCs w:val="24"/>
          <w:lang w:val="en-US" w:eastAsia="zh-CN" w:bidi="ar-SA"/>
        </w:rPr>
        <w:t xml:space="preserve">投标有效期</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20"/>
        <w:jc w:val="left"/>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sz w:val="24"/>
          <w:szCs w:val="24"/>
        </w:rPr>
        <w:t xml:space="preserve">17.2 在特殊情况下（法律法规另有规定的除外），经监管部门批准后，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pStyle w:val="693"/>
        <w:ind w:firstLine="420"/>
        <w:pageBreakBefore w:val="0"/>
        <w:spacing w:before="0" w:after="0" w:line="360"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四、投标文件递交</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18.</w:t>
      </w:r>
      <w:r>
        <w:rPr>
          <w:rFonts w:hint="eastAsia" w:ascii="宋体" w:hAnsi="宋体" w:eastAsia="宋体" w:cs="宋体"/>
          <w:b/>
          <w:bCs/>
          <w:sz w:val="24"/>
          <w:szCs w:val="24"/>
          <w:lang w:val="en-US" w:eastAsia="zh-CN" w:bidi="ar-SA"/>
        </w:rPr>
        <w:t xml:space="preserve">电子投标文件的递交</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18.2</w:t>
      </w:r>
      <w:r>
        <w:rPr>
          <w:rFonts w:hint="eastAsia" w:ascii="宋体" w:hAnsi="宋体" w:eastAsia="宋体" w:cs="宋体"/>
          <w:sz w:val="24"/>
          <w:szCs w:val="24"/>
        </w:rPr>
        <w:t xml:space="preserve">投标文件相关要求：</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①本项目采用不见面远程模式，</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在各自地点通过不见面交易系统参加开标会；</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②请各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充分考虑项目周期，谨慎参与交易，中标后不得以任何理由放弃中标资格或不按规定履约；</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③逾期上传投标文件的，采购人不予受理；</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④中标后中标人按以下要求提供书面投标文件：</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中标人提供的书面投标文件必须与网络上传投标文件（加密文件）一致，纸质与电子标书内容不一致的，以电子标书为准；投标文件应用不褪色的材料书写或打印，并由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的法定代表人或其委托代理人签字或盖单位章。委托代理人签字的，投标文件应附法定代表人签署的授权委托书。投标文件应尽量避免涂改、行间插字或删除。如果出现上述情况，改动之处应加盖单</w:t>
      </w:r>
      <w:r>
        <w:rPr>
          <w:rFonts w:hint="eastAsia" w:ascii="宋体" w:hAnsi="宋体" w:cs="宋体"/>
          <w:sz w:val="24"/>
          <w:szCs w:val="24"/>
          <w:lang w:eastAsia="zh-CN"/>
        </w:rPr>
        <w:t xml:space="preserve">位公</w:t>
      </w:r>
      <w:r>
        <w:rPr>
          <w:rFonts w:hint="eastAsia" w:ascii="宋体" w:hAnsi="宋体" w:eastAsia="宋体" w:cs="宋体"/>
          <w:sz w:val="24"/>
          <w:szCs w:val="24"/>
        </w:rPr>
        <w:t xml:space="preserve">章或由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的法定代表人或其授权的代理人签字确认；投标文件正本一份，副本</w:t>
      </w:r>
      <w:r>
        <w:rPr>
          <w:rFonts w:hint="eastAsia" w:ascii="宋体" w:hAnsi="宋体" w:cs="宋体"/>
          <w:sz w:val="24"/>
          <w:szCs w:val="24"/>
          <w:lang w:eastAsia="zh-CN"/>
        </w:rPr>
        <w:t xml:space="preserve">一份</w:t>
      </w:r>
      <w:r>
        <w:rPr>
          <w:rFonts w:hint="eastAsia" w:ascii="宋体" w:hAnsi="宋体" w:eastAsia="宋体" w:cs="宋体"/>
          <w:sz w:val="24"/>
          <w:szCs w:val="24"/>
        </w:rPr>
        <w:t xml:space="preserve">，电子标书一份（U盘形式、不加密无毒），中标后提供。正本和副本的封面上应清楚地标记“正本”或“副本”的字样。</w:t>
      </w:r>
      <w:r/>
    </w:p>
    <w:p>
      <w:pPr>
        <w:ind w:firstLine="42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为保证交互效果，建议</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自身承担一切后果。</w:t>
      </w:r>
      <w:r/>
    </w:p>
    <w:p>
      <w:pPr>
        <w:ind w:firstLine="420"/>
        <w:pageBreakBefore w:val="0"/>
        <w:spacing w:line="360" w:lineRule="auto"/>
        <w:widowControl w:val="off"/>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bidi="ar-SA"/>
        </w:rPr>
        <w:t xml:space="preserve">注：投标人在签到时，需填写单位名称、项目负责人姓名，手机号码（手机号码务必能打通，否则答疑联系不上产生的所有后果由投标人自行承担）。</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19.</w:t>
      </w:r>
      <w:r>
        <w:rPr>
          <w:rFonts w:hint="eastAsia" w:ascii="宋体" w:hAnsi="宋体" w:eastAsia="宋体" w:cs="宋体"/>
          <w:b/>
          <w:bCs/>
          <w:sz w:val="24"/>
          <w:szCs w:val="24"/>
          <w:lang w:val="en-US" w:eastAsia="zh-CN" w:bidi="ar-SA"/>
        </w:rPr>
        <w:t xml:space="preserve">投标截止时间</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20.</w:t>
      </w:r>
      <w:r>
        <w:rPr>
          <w:rFonts w:hint="eastAsia" w:ascii="宋体" w:hAnsi="宋体" w:eastAsia="宋体" w:cs="宋体"/>
          <w:b/>
          <w:bCs/>
          <w:sz w:val="24"/>
          <w:szCs w:val="24"/>
          <w:lang w:val="en-US" w:eastAsia="zh-CN" w:bidi="ar-SA"/>
        </w:rPr>
        <w:t xml:space="preserve">投标文件的拒收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拒绝接收在招标文件规定的投标截止时间后递交（上传）的任何投标文件。</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21.</w:t>
      </w:r>
      <w:r>
        <w:rPr>
          <w:rFonts w:hint="eastAsia" w:ascii="宋体" w:hAnsi="宋体" w:eastAsia="宋体" w:cs="宋体"/>
          <w:b/>
          <w:bCs/>
          <w:sz w:val="24"/>
          <w:szCs w:val="24"/>
          <w:lang w:val="en-US" w:eastAsia="zh-CN" w:bidi="ar-SA"/>
        </w:rPr>
        <w:t xml:space="preserve">投标文件的撤回和修改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五、开标与评标</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22.</w:t>
      </w:r>
      <w:r>
        <w:rPr>
          <w:rFonts w:hint="eastAsia" w:ascii="宋体" w:hAnsi="宋体" w:eastAsia="宋体" w:cs="宋体"/>
          <w:b/>
          <w:bCs/>
          <w:sz w:val="24"/>
          <w:szCs w:val="24"/>
          <w:lang w:val="en-US" w:eastAsia="zh-CN" w:bidi="ar-SA"/>
        </w:rPr>
        <w:t xml:space="preserve">开标</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 投标人在开标过程中</w:t>
      </w:r>
      <w:r>
        <w:rPr>
          <w:rFonts w:hint="eastAsia" w:ascii="宋体" w:hAnsi="宋体" w:cs="宋体"/>
          <w:sz w:val="24"/>
          <w:szCs w:val="24"/>
          <w:lang w:eastAsia="zh-CN"/>
        </w:rPr>
        <w:t xml:space="preserve">涉及</w:t>
      </w:r>
      <w:r>
        <w:rPr>
          <w:rFonts w:hint="eastAsia" w:ascii="宋体" w:hAnsi="宋体" w:eastAsia="宋体" w:cs="宋体"/>
          <w:sz w:val="24"/>
          <w:szCs w:val="24"/>
        </w:rPr>
        <w:t xml:space="preserve">的投标文件解密、开标结果确认等工作，应当按照《操作手册》规定执行。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w:t>
      </w:r>
      <w:r>
        <w:rPr>
          <w:rFonts w:hint="eastAsia" w:ascii="宋体" w:hAnsi="宋体" w:cs="宋体"/>
          <w:sz w:val="24"/>
          <w:szCs w:val="24"/>
          <w:lang w:eastAsia="zh-CN"/>
        </w:rPr>
        <w:t xml:space="preserve">保持通信畅通</w:t>
      </w:r>
      <w:r>
        <w:rPr>
          <w:rFonts w:hint="eastAsia" w:ascii="宋体" w:hAnsi="宋体" w:eastAsia="宋体" w:cs="宋体"/>
          <w:sz w:val="24"/>
          <w:szCs w:val="24"/>
        </w:rPr>
        <w:t xml:space="preserve">，及时登录“苏采云”系统查阅、答复相关信息，并安排专人与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及评委会联系。</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23.</w:t>
      </w:r>
      <w:r>
        <w:rPr>
          <w:rFonts w:hint="eastAsia" w:ascii="宋体" w:hAnsi="宋体" w:eastAsia="宋体" w:cs="宋体"/>
          <w:b/>
          <w:bCs/>
          <w:sz w:val="24"/>
          <w:szCs w:val="24"/>
          <w:lang w:val="en-US" w:eastAsia="zh-CN" w:bidi="ar-SA"/>
        </w:rPr>
        <w:t xml:space="preserve">评标委员会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将组织评委会进行评标。</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24.</w:t>
      </w:r>
      <w:r>
        <w:rPr>
          <w:rFonts w:hint="eastAsia" w:ascii="宋体" w:hAnsi="宋体" w:eastAsia="宋体" w:cs="宋体"/>
          <w:b/>
          <w:bCs/>
          <w:sz w:val="24"/>
          <w:szCs w:val="24"/>
          <w:lang w:val="en-US" w:eastAsia="zh-CN" w:bidi="ar-SA"/>
        </w:rPr>
        <w:t xml:space="preserve">评标过程的保密与公正</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25.</w:t>
      </w:r>
      <w:r>
        <w:rPr>
          <w:rFonts w:hint="eastAsia" w:ascii="宋体" w:hAnsi="宋体" w:eastAsia="宋体" w:cs="宋体"/>
          <w:b/>
          <w:bCs/>
          <w:sz w:val="24"/>
          <w:szCs w:val="24"/>
          <w:lang w:val="en-US" w:eastAsia="zh-CN" w:bidi="ar-SA"/>
        </w:rPr>
        <w:t xml:space="preserve">投标文件的澄清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698"/>
        <w:ind w:firstLine="422"/>
        <w:jc w:val="left"/>
        <w:pageBreakBefore w:val="0"/>
        <w:spacing w:before="0" w:after="0"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26.</w:t>
      </w:r>
      <w:r>
        <w:rPr>
          <w:rFonts w:hint="eastAsia" w:ascii="宋体" w:hAnsi="宋体" w:eastAsia="宋体" w:cs="宋体"/>
          <w:b/>
          <w:bCs/>
          <w:sz w:val="24"/>
          <w:szCs w:val="24"/>
          <w:lang w:val="en-US" w:eastAsia="zh-CN" w:bidi="ar-SA"/>
        </w:rPr>
        <w:t xml:space="preserve">对投标文件的审查</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26.1 投标文件审查分为资格审查和符合性审查。</w:t>
      </w:r>
      <w:r/>
    </w:p>
    <w:p>
      <w:pPr>
        <w:pStyle w:val="867"/>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26.1.1 资格审查：采购人依据法律法规和招标文件的规定，对投标文件中的资格证明文件进行审查。资格审查的结论，采购人以书面形式向评委会进行反馈。</w:t>
      </w:r>
      <w:r/>
    </w:p>
    <w:p>
      <w:pPr>
        <w:pStyle w:val="867"/>
        <w:ind w:left="0" w:firstLine="420"/>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867"/>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26.1.2 符合性审查：依据招标文件的规定，由评委会从投标文件的有效性、完整性和对招标文件的响应程度进行审查，以确定其是否对招标文件的实质性要求作出响应。</w:t>
      </w:r>
      <w:r/>
    </w:p>
    <w:p>
      <w:pPr>
        <w:pStyle w:val="867"/>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w:t>
      </w:r>
      <w:r>
        <w:rPr>
          <w:rFonts w:hint="eastAsia" w:ascii="宋体" w:hAnsi="宋体" w:eastAsia="宋体" w:cs="宋体"/>
          <w:color w:val="000000"/>
          <w:sz w:val="24"/>
          <w:szCs w:val="24"/>
          <w:lang w:val="en-US" w:eastAsia="zh-CN"/>
        </w:rPr>
        <w:t xml:space="preserve">标有</w:t>
      </w:r>
      <w:r>
        <w:rPr>
          <w:rFonts w:hint="eastAsia" w:ascii="宋体" w:hAnsi="宋体" w:eastAsia="宋体" w:cs="宋体"/>
          <w:color w:val="000000"/>
          <w:sz w:val="24"/>
          <w:szCs w:val="24"/>
        </w:rPr>
        <w:t xml:space="preserve">★部分为实质性要求和条件，投标人必须逐条做出满足实质性要求和条件的响应，否则将按无效响应处理。</w:t>
      </w:r>
      <w:r/>
    </w:p>
    <w:p>
      <w:pPr>
        <w:pStyle w:val="867"/>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26.1.3政府采购异常低价审查：</w:t>
      </w:r>
      <w:r/>
    </w:p>
    <w:p>
      <w:pPr>
        <w:ind w:firstLine="482"/>
        <w:jc w:val="left"/>
        <w:spacing w:line="360" w:lineRule="auto"/>
        <w:tabs>
          <w:tab w:val="left" w:pos="900" w:leader="none"/>
        </w:tabs>
        <w:rPr>
          <w:rFonts w:hint="eastAsia"/>
          <w:b/>
          <w:bCs/>
          <w:sz w:val="24"/>
          <w:szCs w:val="24"/>
          <w:highlight w:val="none"/>
          <w:lang w:val="en-US" w:eastAsia="zh-CN"/>
        </w:rPr>
      </w:pPr>
      <w:r>
        <w:rPr>
          <w:rFonts w:hint="eastAsia"/>
          <w:b/>
          <w:bCs/>
          <w:sz w:val="24"/>
          <w:szCs w:val="24"/>
          <w:highlight w:val="none"/>
          <w:lang w:val="en-US" w:eastAsia="zh-CN"/>
        </w:rPr>
        <w:t xml:space="preserve">本项目执行财库〔2026〕2号文《财政部关于推动解决政府采购异常低价问题的通知》。</w:t>
      </w:r>
      <w:r/>
    </w:p>
    <w:p>
      <w:pPr>
        <w:pStyle w:val="86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（一）政府采购评审中出现下列情形之一的，评审委员会应当启动异常低价投标审查程序：</w:t>
      </w:r>
      <w:r/>
    </w:p>
    <w:p>
      <w:pPr>
        <w:pStyle w:val="86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1.投标报价低于全部通过符合性审查供应商投标报价平均值65%的，即投标报价&lt;全部通过符合性审查供应商投标报价平均值×65%；</w:t>
      </w:r>
      <w:r/>
    </w:p>
    <w:p>
      <w:pPr>
        <w:pStyle w:val="86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2.投标报价低于通过符合性审查的次低报价供应商投标报价65%的，即投标报价&lt;通过符合性审查的次低报价供应商投标报价×65%；</w:t>
      </w:r>
      <w:r/>
    </w:p>
    <w:p>
      <w:pPr>
        <w:pStyle w:val="86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3.投标报价低于采购项目最高限价65%的，即投标报价&lt;采购项目最高限价×65%；</w:t>
      </w:r>
      <w:r/>
    </w:p>
    <w:p>
      <w:pPr>
        <w:pStyle w:val="86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pStyle w:val="86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（二）评审委员会启动异常低价投标审查后，属于前述（一）中第1项至第4项情形的，应当要求相关供应商在评审现场合理的时间内对投标价格作出解释</w:t>
      </w:r>
      <w:r>
        <w:rPr>
          <w:rFonts w:hint="eastAsia" w:ascii="宋体" w:hAnsi="宋体" w:cs="宋体"/>
          <w:b/>
          <w:bCs/>
          <w:color w:val="000000"/>
          <w:sz w:val="24"/>
          <w:szCs w:val="24"/>
          <w:highlight w:val="none"/>
          <w:lang w:eastAsia="zh-CN"/>
        </w:rPr>
        <w:t xml:space="preserve">，并</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r/>
    </w:p>
    <w:p>
      <w:pPr>
        <w:pStyle w:val="86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6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26.1.4未通过资格审查或符合性审查的投标人，将通过“苏采云”系统中告知其未通</w:t>
      </w:r>
      <w:r>
        <w:rPr>
          <w:rFonts w:hint="eastAsia" w:ascii="宋体" w:hAnsi="宋体" w:eastAsia="宋体" w:cs="宋体"/>
          <w:color w:val="000000"/>
          <w:sz w:val="24"/>
          <w:szCs w:val="24"/>
        </w:rPr>
        <w:t xml:space="preserve">过的原因，评审结束后，将不再告知</w:t>
      </w:r>
      <w:r>
        <w:rPr>
          <w:rFonts w:hint="eastAsia" w:ascii="宋体" w:hAnsi="宋体" w:eastAsia="宋体" w:cs="宋体"/>
          <w:sz w:val="24"/>
          <w:szCs w:val="24"/>
        </w:rPr>
        <w:t xml:space="preserve">。</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 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26.3如果投标文件实质上没有响应招标文件的要求，评委会将予以拒绝，投标人不得通过修改或撤销不符合要求的偏离而使其投标成为实质性响应的投标。</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27.</w:t>
      </w:r>
      <w:r>
        <w:rPr>
          <w:rFonts w:hint="eastAsia" w:ascii="宋体" w:hAnsi="宋体" w:eastAsia="宋体" w:cs="宋体"/>
          <w:sz w:val="24"/>
          <w:szCs w:val="24"/>
        </w:rPr>
        <w:t xml:space="preserve">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w:t>
      </w:r>
      <w:r>
        <w:rPr>
          <w:rFonts w:hint="eastAsia" w:ascii="宋体" w:hAnsi="宋体"/>
          <w:color w:val="auto"/>
          <w:sz w:val="24"/>
          <w:szCs w:val="24"/>
          <w:lang w:val="zh-CN"/>
        </w:rPr>
        <w:t xml:space="preserve">不符合招标文件中实质性要求和条件（</w:t>
      </w:r>
      <w:r>
        <w:rPr>
          <w:rFonts w:hint="eastAsia" w:ascii="宋体" w:hAnsi="宋体"/>
          <w:b/>
          <w:bCs/>
          <w:color w:val="auto"/>
          <w:sz w:val="24"/>
          <w:szCs w:val="24"/>
          <w:lang w:val="zh-CN"/>
        </w:rPr>
        <w:t xml:space="preserve">本文件中斜体且有下划线部分，或者打“</w:t>
      </w:r>
      <w:r>
        <w:rPr>
          <w:rFonts w:hint="eastAsia" w:ascii="宋体" w:hAnsi="宋体"/>
          <w:b/>
          <w:bCs/>
          <w:color w:val="auto"/>
          <w:sz w:val="24"/>
          <w:szCs w:val="24"/>
        </w:rPr>
        <w:t xml:space="preserve">★</w:t>
      </w:r>
      <w:r>
        <w:rPr>
          <w:rFonts w:hint="eastAsia" w:ascii="宋体" w:hAnsi="宋体"/>
          <w:b/>
          <w:bCs/>
          <w:color w:val="auto"/>
          <w:sz w:val="24"/>
          <w:szCs w:val="24"/>
          <w:lang w:val="zh-CN"/>
        </w:rPr>
        <w:t xml:space="preserve">”内容为实质性要求和条件</w:t>
      </w:r>
      <w:r>
        <w:rPr>
          <w:rFonts w:hint="eastAsia" w:ascii="宋体" w:hAnsi="宋体"/>
          <w:color w:val="auto"/>
          <w:sz w:val="24"/>
          <w:szCs w:val="24"/>
          <w:lang w:val="zh-CN"/>
        </w:rPr>
        <w:t xml:space="preserve">）</w:t>
      </w:r>
      <w:r/>
    </w:p>
    <w:p>
      <w:pPr>
        <w:ind w:firstLine="480"/>
        <w:jc w:val="left"/>
        <w:spacing w:line="500" w:lineRule="exact"/>
        <w:rPr>
          <w:sz w:val="24"/>
          <w:szCs w:val="24"/>
        </w:rPr>
      </w:pPr>
      <w:r>
        <w:rPr>
          <w:rFonts w:hint="eastAsia"/>
          <w:sz w:val="24"/>
          <w:szCs w:val="24"/>
        </w:rPr>
        <w:t xml:space="preserve">（9）本项目采购产品（如有）被财政部、</w:t>
      </w:r>
      <w:r>
        <w:rPr>
          <w:rFonts w:hint="eastAsia"/>
          <w:sz w:val="24"/>
          <w:szCs w:val="24"/>
          <w:lang w:eastAsia="zh-CN"/>
        </w:rPr>
        <w:t xml:space="preserve">国家发展改革委</w:t>
      </w:r>
      <w:r>
        <w:rPr>
          <w:rFonts w:hint="eastAsia"/>
          <w:sz w:val="24"/>
          <w:szCs w:val="24"/>
        </w:rPr>
        <w:t xml:space="preserve">、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w:t>
      </w:r>
      <w:r>
        <w:rPr>
          <w:rFonts w:hint="eastAsia"/>
          <w:sz w:val="24"/>
          <w:szCs w:val="24"/>
          <w:lang w:eastAsia="zh-CN"/>
        </w:rPr>
        <w:t xml:space="preserve">法律法规</w:t>
      </w:r>
      <w:r>
        <w:rPr>
          <w:rFonts w:hint="eastAsia"/>
          <w:sz w:val="24"/>
          <w:szCs w:val="24"/>
        </w:rPr>
        <w:t xml:space="preserve">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w:t>
      </w:r>
      <w:r>
        <w:rPr>
          <w:rFonts w:hint="eastAsia"/>
          <w:sz w:val="24"/>
          <w:szCs w:val="24"/>
          <w:lang w:eastAsia="zh-CN"/>
        </w:rPr>
        <w:t xml:space="preserve">系统故障</w:t>
      </w:r>
      <w:r>
        <w:rPr>
          <w:rFonts w:hint="eastAsia"/>
          <w:sz w:val="24"/>
          <w:szCs w:val="24"/>
        </w:rPr>
        <w:t xml:space="preserve">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28.</w:t>
      </w:r>
      <w:r>
        <w:rPr>
          <w:rFonts w:hint="eastAsia" w:ascii="宋体" w:hAnsi="宋体" w:eastAsia="宋体" w:cs="宋体"/>
          <w:sz w:val="24"/>
          <w:szCs w:val="24"/>
        </w:rPr>
        <w:t xml:space="preserve">确定中标单位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将在江苏政府采购网发布中标公告，公告期限为1个工作日。</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28.4 若有充分证据证明，中标人存在下列情形之一的，一经查实，将被取消中标资格：</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.4.1提供虚假材料谋取中标的。</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.4.2向采购人、</w:t>
      </w:r>
      <w:r>
        <w:rPr>
          <w:rFonts w:hint="eastAsia" w:ascii="宋体" w:hAnsi="宋体" w:cs="宋体"/>
          <w:b/>
          <w:bCs/>
          <w:sz w:val="24"/>
          <w:szCs w:val="24"/>
          <w:lang w:val="en-US" w:eastAsia="zh-CN"/>
        </w:rPr>
        <w:t xml:space="preserve">代理机构</w:t>
      </w:r>
      <w:r>
        <w:rPr>
          <w:rFonts w:hint="eastAsia" w:ascii="宋体" w:hAnsi="宋体" w:eastAsia="宋体" w:cs="宋体"/>
          <w:b/>
          <w:bCs/>
          <w:sz w:val="24"/>
          <w:szCs w:val="24"/>
        </w:rPr>
        <w:t xml:space="preserve">行贿或者提供其他不正当利益的。</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.4.3属于本文件规定的无效条件，但在评标过程中又未被评委会发现的。</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.4.4与采购人或者其他供应商恶意串通的。</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.4.5采取不正当手段诋毁、排挤其他供应商的。</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.5 有下列情形之一的，视为投标人串通投标，投标无效：</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.5.1不同投标人的投标文件由同一单位或者个人编制。</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.5.2不同投标人委托同一单位或者个人办理投标事宜。</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.5.3 不同投标人的投标文件载明的项目管理成员或者联系人员为同一人。</w:t>
      </w:r>
      <w:r/>
    </w:p>
    <w:p>
      <w:pPr>
        <w:ind w:firstLine="420"/>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.5.4不同投标人的投标文件异常一致或者投标报价呈规律性差异。</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29.</w:t>
      </w:r>
      <w:r>
        <w:rPr>
          <w:rFonts w:hint="eastAsia" w:ascii="宋体" w:hAnsi="宋体" w:eastAsia="宋体" w:cs="宋体"/>
          <w:sz w:val="24"/>
          <w:szCs w:val="24"/>
        </w:rPr>
        <w:t xml:space="preserve">中标通知书</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693"/>
        <w:ind w:firstLine="420"/>
        <w:pageBreakBefore w:val="0"/>
        <w:spacing w:before="0" w:after="0" w:line="360" w:lineRule="auto"/>
        <w:widowControl w:val="off"/>
        <w:rPr>
          <w:rFonts w:hint="eastAsia" w:ascii="宋体" w:hAnsi="宋体" w:eastAsia="宋体" w:cs="宋体"/>
          <w:b w:val="0"/>
          <w:sz w:val="24"/>
          <w:szCs w:val="24"/>
        </w:rPr>
      </w:pPr>
      <w:r>
        <w:rPr>
          <w:rFonts w:hint="eastAsia" w:ascii="宋体" w:hAnsi="宋体" w:eastAsia="宋体" w:cs="宋体"/>
          <w:b w:val="0"/>
          <w:sz w:val="24"/>
          <w:szCs w:val="24"/>
        </w:rPr>
        <w:t xml:space="preserve">七、授予合同</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30.</w:t>
      </w:r>
      <w:r>
        <w:rPr>
          <w:rFonts w:hint="eastAsia" w:ascii="宋体" w:hAnsi="宋体" w:eastAsia="宋体" w:cs="宋体"/>
          <w:sz w:val="24"/>
          <w:szCs w:val="24"/>
        </w:rPr>
        <w:t xml:space="preserve">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w:t>
      </w:r>
      <w:r>
        <w:rPr>
          <w:rFonts w:hint="eastAsia"/>
          <w:sz w:val="24"/>
          <w:szCs w:val="24"/>
          <w:lang w:eastAsia="zh-CN"/>
        </w:rPr>
        <w:t xml:space="preserve">的规定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w:t>
      </w:r>
      <w:r>
        <w:rPr>
          <w:rFonts w:hint="eastAsia"/>
          <w:sz w:val="24"/>
          <w:szCs w:val="24"/>
          <w:lang w:eastAsia="zh-CN"/>
        </w:rPr>
        <w:t xml:space="preserve">，至</w:t>
      </w:r>
      <w:r>
        <w:rPr>
          <w:rFonts w:hint="eastAsia"/>
          <w:sz w:val="24"/>
          <w:szCs w:val="24"/>
        </w:rPr>
        <w:t xml:space="preserve">合同约定的中标人主要义务履行完毕止，采购人应当按合同约定及</w:t>
      </w:r>
      <w:r>
        <w:rPr>
          <w:rFonts w:hint="eastAsia"/>
          <w:color w:val="auto"/>
          <w:sz w:val="24"/>
          <w:szCs w:val="24"/>
        </w:rPr>
        <w:t xml:space="preserve">时</w:t>
      </w:r>
      <w:r>
        <w:rPr>
          <w:rFonts w:hint="eastAsia"/>
          <w:color w:val="auto"/>
          <w:sz w:val="24"/>
          <w:szCs w:val="24"/>
          <w:lang w:eastAsia="zh-CN"/>
        </w:rPr>
        <w:t xml:space="preserve">无息</w:t>
      </w:r>
      <w:r>
        <w:rPr>
          <w:rFonts w:hint="eastAsia"/>
          <w:sz w:val="24"/>
          <w:szCs w:val="24"/>
        </w:rPr>
        <w:t xml:space="preserve">退还履约保证金。</w:t>
      </w:r>
      <w:r/>
    </w:p>
    <w:p>
      <w:pPr>
        <w:ind w:firstLine="480"/>
        <w:jc w:val="left"/>
        <w:spacing w:line="500" w:lineRule="exact"/>
        <w:rPr>
          <w:sz w:val="24"/>
          <w:szCs w:val="24"/>
        </w:rPr>
      </w:pPr>
      <w:r>
        <w:rPr>
          <w:rFonts w:hint="eastAsia"/>
          <w:sz w:val="24"/>
          <w:szCs w:val="24"/>
        </w:rPr>
        <w:t xml:space="preserve">30.4 逾期退还履约保证金的</w:t>
      </w:r>
      <w:r>
        <w:rPr>
          <w:rFonts w:hint="eastAsia"/>
          <w:sz w:val="24"/>
          <w:szCs w:val="24"/>
          <w:lang w:eastAsia="zh-CN"/>
        </w:rPr>
        <w:t xml:space="preserve">，采购</w:t>
      </w:r>
      <w:r>
        <w:rPr>
          <w:rFonts w:hint="eastAsia"/>
          <w:sz w:val="24"/>
          <w:szCs w:val="24"/>
        </w:rPr>
        <w:t xml:space="preserve">人承担违约责任，按照中国人民银行同期贷款基准利率向中标人支付超期资金占用费。</w:t>
      </w:r>
      <w:r/>
    </w:p>
    <w:p>
      <w:pPr>
        <w:ind w:firstLine="480"/>
        <w:jc w:val="left"/>
        <w:spacing w:line="360" w:lineRule="auto"/>
        <w:rPr>
          <w:rFonts w:hint="eastAsia" w:eastAsia="宋体"/>
          <w:sz w:val="24"/>
          <w:szCs w:val="24"/>
        </w:rPr>
      </w:pPr>
      <w:r>
        <w:rPr>
          <w:rFonts w:hint="eastAsia" w:eastAsia="宋体"/>
          <w:sz w:val="24"/>
          <w:szCs w:val="24"/>
        </w:rPr>
        <w:t xml:space="preserve">30.5 本项目履约保证金要求详见招标文件第四章采购需求。</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31.</w:t>
      </w:r>
      <w:r>
        <w:rPr>
          <w:rFonts w:hint="eastAsia" w:ascii="宋体" w:hAnsi="宋体" w:eastAsia="宋体" w:cs="宋体"/>
          <w:sz w:val="24"/>
          <w:szCs w:val="24"/>
        </w:rPr>
        <w:t xml:space="preserve">签订合同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31.1 中标人应当在中标通知书发出之日起</w:t>
      </w:r>
      <w:r>
        <w:rPr>
          <w:rFonts w:hint="eastAsia" w:ascii="宋体" w:hAnsi="宋体" w:cs="宋体"/>
          <w:sz w:val="24"/>
          <w:szCs w:val="24"/>
          <w:lang w:val="en-US" w:eastAsia="zh-CN"/>
        </w:rPr>
        <w:t xml:space="preserve">30</w:t>
      </w:r>
      <w:r>
        <w:rPr>
          <w:rFonts w:hint="eastAsia" w:ascii="宋体" w:hAnsi="宋体" w:eastAsia="宋体" w:cs="宋体"/>
          <w:sz w:val="24"/>
          <w:szCs w:val="24"/>
        </w:rPr>
        <w:t xml:space="preserve">日内，按照招标文件和中标人投标文件的规定，与采购人签订政府采购合同。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32.</w:t>
      </w:r>
      <w:r>
        <w:rPr>
          <w:rFonts w:hint="eastAsia" w:ascii="宋体" w:hAnsi="宋体" w:eastAsia="宋体" w:cs="宋体"/>
          <w:sz w:val="24"/>
          <w:szCs w:val="24"/>
        </w:rPr>
        <w:t xml:space="preserve">合同标的的追加</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33.</w:t>
      </w:r>
      <w:r>
        <w:rPr>
          <w:rFonts w:hint="eastAsia" w:ascii="宋体" w:hAnsi="宋体" w:eastAsia="宋体" w:cs="宋体"/>
          <w:sz w:val="24"/>
          <w:szCs w:val="24"/>
        </w:rPr>
        <w:t xml:space="preserve">政府采购履约资金扶持政策</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33.1 中标人可凭政府采购合同办理融资贷款，详情请见江苏政府采购网“政采贷”专栏。</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八、询问与质疑</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34.</w:t>
      </w:r>
      <w:r>
        <w:rPr>
          <w:rFonts w:hint="eastAsia" w:ascii="宋体" w:hAnsi="宋体" w:eastAsia="宋体" w:cs="宋体"/>
          <w:sz w:val="24"/>
          <w:szCs w:val="24"/>
        </w:rPr>
        <w:t xml:space="preserve">询问</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34.1 供应商对政府采购活动事项有疑问的，可以提出询问，采购人或者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应当告知其向采购人提出。</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35.</w:t>
      </w:r>
      <w:r>
        <w:rPr>
          <w:rFonts w:hint="eastAsia" w:ascii="宋体" w:hAnsi="宋体" w:eastAsia="宋体" w:cs="宋体"/>
          <w:sz w:val="24"/>
          <w:szCs w:val="24"/>
        </w:rPr>
        <w:t xml:space="preserve">质疑提出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35.1 提出质疑的供应商应当是参与所质疑项目采购活动的供应商。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将只对供应商第一次质疑作出答复。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不具有法定调查、认定权限。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35.4 质疑函的接收方式为供应商书面原件提交。联系部门、联系电话和通讯地址详见招标文件第一章。质疑实行实名制，不得进行虚假、恶意质疑。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35.5 质疑函应当使用范本，详见招标文件第六章。供应商提出质疑应当提交质疑函和必要的证明材料，应当包括下列内容：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36.</w:t>
      </w:r>
      <w:r>
        <w:rPr>
          <w:rFonts w:hint="eastAsia" w:ascii="宋体" w:hAnsi="宋体" w:eastAsia="宋体" w:cs="宋体"/>
          <w:sz w:val="24"/>
          <w:szCs w:val="24"/>
        </w:rPr>
        <w:t xml:space="preserve">质疑函的受理和答复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不负责搜集必要的证明材料等工作。</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36.2 对符合法定要求的质疑，采购人、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4"/>
          <w:szCs w:val="24"/>
          <w:highlight w:val="none"/>
        </w:rPr>
        <w:t xml:space="preserve">的，不利后果由质疑供应商自行承担</w:t>
      </w:r>
      <w:r>
        <w:rPr>
          <w:rFonts w:hint="eastAsia" w:ascii="宋体" w:hAnsi="宋体" w:eastAsia="宋体" w:cs="宋体"/>
          <w:sz w:val="24"/>
          <w:szCs w:val="24"/>
        </w:rPr>
        <w:t xml:space="preserve">。</w:t>
      </w:r>
      <w:r/>
    </w:p>
    <w:p>
      <w:pPr>
        <w:ind w:firstLine="42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36.3 对不符合质疑要求的，采购人、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有权要求其补充必要的证明材料，质疑供应商未在法定时间内补充必要的证明材料的</w:t>
      </w:r>
      <w:r>
        <w:rPr>
          <w:rFonts w:hint="eastAsia" w:ascii="宋体" w:hAnsi="宋体" w:eastAsia="宋体" w:cs="宋体"/>
          <w:sz w:val="24"/>
          <w:szCs w:val="24"/>
          <w:highlight w:val="none"/>
        </w:rPr>
        <w:t xml:space="preserve">，不利后果由质疑供应商自行承担。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36.4 以下情形的质疑依法不予受理：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36.5 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依法受理的质疑，将按照政府采购有关规定，在法定期限内作出答复。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36.6 因质疑供应商所留联系方式无效，或者无故不接收，导致质疑答复结果无法送达的，视为质疑供应商主动放弃知晓质疑答复结果的权利。</w:t>
      </w:r>
      <w:r/>
    </w:p>
    <w:p>
      <w:pPr>
        <w:ind w:firstLine="42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九、政府采购政策功能</w:t>
      </w:r>
      <w:r/>
    </w:p>
    <w:p>
      <w:pPr>
        <w:ind w:firstLine="42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2"/>
      </w:pPr>
      <w:r>
        <w:rPr>
          <w:rFonts w:hint="eastAsia" w:ascii="宋体" w:hAnsi="宋体" w:cs="宋体"/>
          <w:b/>
          <w:bCs/>
          <w:sz w:val="24"/>
          <w:szCs w:val="24"/>
          <w:lang w:val="en-US" w:eastAsia="zh-CN" w:bidi="ar-SA"/>
        </w:rPr>
        <w:t xml:space="preserve">37.</w:t>
      </w:r>
      <w:r>
        <w:rPr>
          <w:rFonts w:hint="eastAsia" w:ascii="宋体" w:hAnsi="宋体" w:eastAsia="宋体" w:cs="宋体"/>
          <w:b/>
          <w:bCs/>
          <w:sz w:val="24"/>
          <w:szCs w:val="24"/>
          <w:lang w:val="en-US" w:eastAsia="zh-CN" w:bidi="ar-SA"/>
        </w:rPr>
        <w:t xml:space="preserve">促进中小企业发展</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37.1 本项目执行《关于印发</w:t>
      </w:r>
      <w:r>
        <w:rPr>
          <w:rFonts w:hint="eastAsia" w:ascii="宋体" w:hAnsi="宋体" w:cs="宋体"/>
          <w:sz w:val="24"/>
          <w:szCs w:val="24"/>
          <w:lang w:eastAsia="zh-CN"/>
        </w:rPr>
        <w:t xml:space="preserve">〈</w:t>
      </w:r>
      <w:r>
        <w:rPr>
          <w:rFonts w:hint="eastAsia" w:ascii="宋体" w:hAnsi="宋体" w:eastAsia="宋体" w:cs="宋体"/>
          <w:sz w:val="24"/>
          <w:szCs w:val="24"/>
        </w:rPr>
        <w:t xml:space="preserve">政府采购促进中小企业发展管理办法</w:t>
      </w:r>
      <w:r>
        <w:rPr>
          <w:rFonts w:hint="eastAsia" w:ascii="宋体" w:hAnsi="宋体" w:cs="宋体"/>
          <w:sz w:val="24"/>
          <w:szCs w:val="24"/>
          <w:lang w:eastAsia="zh-CN"/>
        </w:rPr>
        <w:t xml:space="preserve">〉的通知》</w:t>
      </w:r>
      <w:r>
        <w:rPr>
          <w:rFonts w:hint="eastAsia" w:ascii="宋体" w:hAnsi="宋体" w:eastAsia="宋体" w:cs="宋体"/>
          <w:sz w:val="24"/>
          <w:szCs w:val="24"/>
        </w:rPr>
        <w:t xml:space="preserve">（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37.2 参加本项目政府采购活动的供应商应当提供的材料： </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（1）投标人提供的货物全部由中型企业、小型企业、微型企业制造的，提供《中小企业声明函》（第六章 投标文件格式）。</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37.3 享受扶持政策获得政府采购合同的，小微型企业不得将合同分包给大中型企业，中型企业不得将合同分包给大型企业。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38.</w:t>
      </w:r>
      <w:r>
        <w:rPr>
          <w:rFonts w:hint="eastAsia" w:ascii="宋体" w:hAnsi="宋体" w:eastAsia="宋体" w:cs="宋体"/>
          <w:sz w:val="24"/>
          <w:szCs w:val="24"/>
        </w:rPr>
        <w:t xml:space="preserve">采购本国产品的支持政策</w:t>
      </w:r>
      <w:r/>
    </w:p>
    <w:p>
      <w:pPr>
        <w:ind w:firstLine="420"/>
        <w:jc w:val="left"/>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bCs/>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r>
        <w:rPr>
          <w:rFonts w:hint="eastAsia" w:ascii="宋体" w:hAnsi="宋体" w:cs="宋体"/>
          <w:b/>
          <w:bCs/>
          <w:sz w:val="24"/>
          <w:szCs w:val="24"/>
          <w:lang w:val="en-US" w:eastAsia="zh-CN"/>
        </w:rPr>
        <w:t xml:space="preserve">    </w:t>
      </w:r>
      <w:r>
        <w:rPr>
          <w:rFonts w:hint="eastAsia" w:ascii="宋体" w:hAnsi="宋体" w:eastAsia="宋体" w:cs="宋体"/>
          <w:b w:val="0"/>
          <w:bCs w:val="0"/>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98"/>
        <w:ind w:firstLine="420"/>
        <w:jc w:val="left"/>
        <w:pageBreakBefore w:val="0"/>
        <w:spacing w:before="0" w:after="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38.3 供应商需按照招标文件的要求提供《关于符合本国产品标准的声明函》（以下简称《声明函》），如不提供将不享受本国产品价格评审优惠。</w:t>
      </w:r>
      <w:r/>
    </w:p>
    <w:p>
      <w:pPr>
        <w:pStyle w:val="698"/>
        <w:ind w:firstLine="420"/>
        <w:jc w:val="left"/>
        <w:pageBreakBefore w:val="0"/>
        <w:spacing w:before="0" w:after="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98"/>
        <w:ind w:firstLine="420"/>
        <w:jc w:val="left"/>
        <w:pageBreakBefore w:val="0"/>
        <w:spacing w:before="0" w:after="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98"/>
        <w:ind w:firstLine="420"/>
        <w:jc w:val="left"/>
        <w:pageBreakBefore w:val="0"/>
        <w:spacing w:before="0" w:after="0"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38.6政府采购中的本国产品标准及其他未尽事宜详见《国务院办公厅关于在政府采购中实施本国产品标准及相关政策的通知》（国办发〔2025〕34号）</w:t>
      </w:r>
      <w:r>
        <w:rPr>
          <w:rFonts w:hint="eastAsia" w:ascii="宋体" w:hAnsi="宋体" w:cs="宋体"/>
          <w:b w:val="0"/>
          <w:bCs w:val="0"/>
          <w:sz w:val="24"/>
          <w:szCs w:val="24"/>
          <w:lang w:eastAsia="zh-CN"/>
        </w:rPr>
        <w:t xml:space="preserve">。</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39.</w:t>
      </w:r>
      <w:r>
        <w:rPr>
          <w:rFonts w:hint="eastAsia" w:ascii="宋体" w:hAnsi="宋体" w:eastAsia="宋体" w:cs="宋体"/>
          <w:sz w:val="24"/>
          <w:szCs w:val="24"/>
        </w:rPr>
        <w:t xml:space="preserve">支持绿色发展</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98"/>
        <w:ind w:firstLine="422"/>
        <w:jc w:val="left"/>
        <w:pageBreakBefore w:val="0"/>
        <w:spacing w:before="0" w:after="0"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40.</w:t>
      </w:r>
      <w:r>
        <w:rPr>
          <w:rFonts w:hint="eastAsia" w:ascii="宋体" w:hAnsi="宋体" w:eastAsia="宋体" w:cs="宋体"/>
          <w:sz w:val="24"/>
          <w:szCs w:val="24"/>
        </w:rPr>
        <w:t xml:space="preserve">政府采购需求标准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2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2"/>
      </w:pPr>
      <w:r>
        <w:rPr>
          <w:rFonts w:hint="eastAsia" w:ascii="宋体" w:hAnsi="宋体" w:cs="宋体"/>
          <w:b/>
          <w:bCs/>
          <w:sz w:val="24"/>
          <w:szCs w:val="24"/>
          <w:lang w:val="en-US" w:eastAsia="zh-CN" w:bidi="ar-SA"/>
        </w:rPr>
        <w:t xml:space="preserve">41.</w:t>
      </w:r>
      <w:r>
        <w:rPr>
          <w:rFonts w:hint="eastAsia" w:ascii="宋体" w:hAnsi="宋体" w:eastAsia="宋体" w:cs="宋体"/>
          <w:b/>
          <w:bCs/>
          <w:sz w:val="24"/>
          <w:szCs w:val="24"/>
          <w:lang w:val="en-US" w:eastAsia="zh-CN" w:bidi="ar-SA"/>
        </w:rPr>
        <w:t xml:space="preserve">解释权</w:t>
      </w:r>
      <w:r/>
    </w:p>
    <w:p>
      <w:pPr>
        <w:ind w:firstLine="420"/>
        <w:jc w:val="left"/>
        <w:keepLines/>
        <w:keepNext/>
        <w:pageBreakBefore w:val="0"/>
        <w:spacing w:before="0" w:after="0" w:line="360" w:lineRule="auto"/>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本</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宋体" w:hAnsi="宋体" w:eastAsia="宋体" w:cs="宋体"/>
          <w:sz w:val="24"/>
          <w:szCs w:val="24"/>
        </w:rPr>
        <w:t xml:space="preserve">》及相关法律法规编制，</w:t>
      </w:r>
      <w:r>
        <w:rPr>
          <w:rFonts w:hint="eastAsia" w:ascii="宋体" w:hAnsi="宋体" w:cs="宋体"/>
          <w:sz w:val="24"/>
          <w:szCs w:val="24"/>
          <w:lang w:eastAsia="zh-CN"/>
        </w:rPr>
        <w:t xml:space="preserve">解释权属于采购</w:t>
      </w:r>
      <w:r>
        <w:rPr>
          <w:rFonts w:hint="eastAsia" w:ascii="宋体" w:hAnsi="宋体" w:eastAsia="宋体" w:cs="宋体"/>
          <w:sz w:val="24"/>
          <w:szCs w:val="24"/>
        </w:rPr>
        <w:t xml:space="preserve">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构成本</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中有特别规定外，仅适用于政府采购阶段的规定，按</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公告（投标邀请书）、</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须知、评标办法、</w:t>
      </w:r>
      <w:r>
        <w:rPr>
          <w:rFonts w:hint="eastAsia" w:ascii="宋体" w:hAnsi="宋体" w:eastAsia="宋体" w:cs="宋体"/>
          <w:sz w:val="24"/>
          <w:szCs w:val="24"/>
          <w:lang w:eastAsia="zh-CN"/>
        </w:rPr>
        <w:t xml:space="preserve">投标</w:t>
      </w:r>
      <w:r>
        <w:rPr>
          <w:rFonts w:hint="eastAsia" w:ascii="宋体" w:hAnsi="宋体" w:eastAsia="宋体" w:cs="宋体"/>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695"/>
        <w:jc w:val="center"/>
        <w:spacing w:before="156" w:after="156" w:line="360" w:lineRule="auto"/>
        <w:rPr>
          <w:rFonts w:hint="eastAsia" w:ascii="宋体" w:hAnsi="宋体" w:eastAsia="宋体" w:cs="宋体"/>
          <w:b w:val="0"/>
        </w:rPr>
      </w:pPr>
      <w:r/>
      <w:bookmarkStart w:id="2" w:name="_Toc165205796"/>
      <w:r/>
      <w:r/>
    </w:p>
    <w:p>
      <w:pPr>
        <w:rPr>
          <w:rFonts w:hint="eastAsia" w:ascii="宋体" w:hAnsi="宋体" w:eastAsia="宋体" w:cs="宋体"/>
          <w:b w:val="0"/>
        </w:rPr>
      </w:pPr>
      <w:r>
        <w:rPr>
          <w:rFonts w:hint="eastAsia" w:ascii="宋体" w:hAnsi="宋体" w:eastAsia="宋体" w:cs="宋体"/>
          <w:b w:val="0"/>
        </w:rPr>
        <w:br w:type="page" w:clear="all"/>
      </w:r>
      <w:r/>
    </w:p>
    <w:p>
      <w:pPr>
        <w:pStyle w:val="695"/>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第三章  合同文本</w:t>
      </w:r>
      <w:bookmarkEnd w:id="2"/>
      <w:r/>
      <w:r/>
    </w:p>
    <w:p>
      <w:pPr>
        <w:pStyle w:val="852"/>
        <w:jc w:val="center"/>
        <w:spacing w:after="0"/>
        <w:rPr>
          <w:rFonts w:hint="eastAsia" w:ascii="宋体" w:hAnsi="宋体" w:eastAsia="宋体" w:cs="宋体"/>
          <w:b/>
          <w:bCs/>
          <w:spacing w:val="-20"/>
          <w:sz w:val="48"/>
          <w:szCs w:val="48"/>
        </w:rPr>
      </w:pPr>
      <w:r/>
      <w:bookmarkStart w:id="3" w:name="_Toc3995"/>
      <w:r/>
      <w:r/>
    </w:p>
    <w:p>
      <w:pPr>
        <w:ind w:firstLine="480"/>
        <w:pageBreakBefore w:val="0"/>
        <w:spacing w:line="500" w:lineRule="exact"/>
        <w:rPr>
          <w:rFonts w:hint="eastAsia" w:ascii="宋体" w:hAnsi="宋体" w:eastAsia="宋体" w:cs="宋体"/>
          <w:bCs/>
          <w:color w:val="000000"/>
          <w:sz w:val="24"/>
          <w:szCs w:val="21"/>
          <w:highlight w:val="none"/>
        </w:rPr>
      </w:pPr>
      <w:r/>
      <w:bookmarkStart w:id="4" w:name="_Toc16938559"/>
      <w:r/>
      <w:bookmarkStart w:id="5" w:name="_Toc20823315"/>
      <w:r/>
      <w:bookmarkStart w:id="6" w:name="_Toc513029243"/>
      <w:r>
        <w:rPr>
          <w:rFonts w:hint="eastAsia" w:ascii="宋体" w:hAnsi="宋体" w:eastAsia="宋体" w:cs="宋体"/>
          <w:bCs/>
          <w:color w:val="000000"/>
          <w:sz w:val="24"/>
          <w:szCs w:val="21"/>
          <w:highlight w:val="none"/>
        </w:rPr>
        <w:t xml:space="preserve">以下为中标后</w:t>
      </w:r>
      <w:r>
        <w:rPr>
          <w:rFonts w:hint="eastAsia" w:ascii="宋体" w:hAnsi="宋体" w:cs="宋体"/>
          <w:bCs/>
          <w:color w:val="000000"/>
          <w:sz w:val="24"/>
          <w:szCs w:val="21"/>
          <w:highlight w:val="none"/>
          <w:lang w:eastAsia="zh-CN"/>
        </w:rPr>
        <w:t xml:space="preserve">签订</w:t>
      </w:r>
      <w:r>
        <w:rPr>
          <w:rFonts w:hint="eastAsia" w:ascii="宋体" w:hAnsi="宋体" w:eastAsia="宋体" w:cs="宋体"/>
          <w:bCs/>
          <w:color w:val="000000"/>
          <w:sz w:val="24"/>
          <w:szCs w:val="21"/>
          <w:highlight w:val="none"/>
        </w:rPr>
        <w:t xml:space="preserve">本项目合同的通用条款，中标人不得提出实质性的修改。</w:t>
      </w:r>
      <w:bookmarkEnd w:id="4"/>
      <w:r/>
      <w:bookmarkEnd w:id="5"/>
      <w:r/>
      <w:bookmarkEnd w:id="6"/>
      <w:r/>
      <w:r/>
    </w:p>
    <w:p>
      <w:pPr>
        <w:pStyle w:val="852"/>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52"/>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52"/>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52"/>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52"/>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p>
    <w:p>
      <w:pPr>
        <w:jc w:val="left"/>
        <w:widowControl/>
        <w:rPr>
          <w:rFonts w:hint="eastAsia" w:ascii="宋体" w:hAnsi="宋体" w:eastAsia="宋体" w:cs="宋体"/>
          <w:sz w:val="44"/>
          <w:szCs w:val="44"/>
        </w:rPr>
      </w:pPr>
      <w:r>
        <w:rPr>
          <w:rFonts w:hint="eastAsia" w:ascii="宋体" w:hAnsi="宋体" w:eastAsia="宋体" w:cs="宋体"/>
          <w:sz w:val="44"/>
          <w:szCs w:val="44"/>
        </w:rPr>
        <w:br w:type="page" w:clear="all"/>
      </w:r>
      <w:r/>
    </w:p>
    <w:p>
      <w:pPr>
        <w:ind w:firstLine="422"/>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使用说明</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1.本合同标准文本适用于购买现成货物的采购项目，不包括需要供应商定制开发、创新研发的货物采购项目。</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2.本合同标准文本为政府采购货物买卖合同编制提供参考，可以结合采购项目具体情况，对文本</w:t>
      </w:r>
      <w:r>
        <w:rPr>
          <w:rFonts w:hint="eastAsia" w:ascii="宋体" w:hAnsi="宋体" w:cs="宋体"/>
          <w:sz w:val="24"/>
          <w:szCs w:val="24"/>
          <w:lang w:eastAsia="zh-CN"/>
        </w:rPr>
        <w:t xml:space="preserve">做</w:t>
      </w:r>
      <w:r>
        <w:rPr>
          <w:rFonts w:hint="eastAsia" w:ascii="宋体" w:hAnsi="宋体" w:eastAsia="宋体" w:cs="宋体"/>
          <w:sz w:val="24"/>
          <w:szCs w:val="24"/>
        </w:rPr>
        <w:t xml:space="preserve">必要的调整修订后使用。</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3.本合同标准文本各条款中，如涉及填写多家供应商、制造商，多种采购标的、分包主要内容等信息的，可根据采购项目具体情况添加信息项。</w:t>
      </w:r>
      <w:bookmarkEnd w:id="3"/>
      <w:r/>
      <w:r/>
    </w:p>
    <w:p>
      <w:pPr>
        <w:jc w:val="left"/>
        <w:widowControl/>
        <w:rPr>
          <w:rFonts w:hint="eastAsia" w:ascii="宋体" w:hAnsi="宋体" w:eastAsia="宋体" w:cs="宋体"/>
          <w:sz w:val="24"/>
          <w:szCs w:val="24"/>
        </w:rPr>
      </w:pPr>
      <w:r/>
      <w:bookmarkStart w:id="7" w:name="_Toc22209"/>
      <w:r>
        <w:rPr>
          <w:rFonts w:hint="eastAsia" w:ascii="宋体" w:hAnsi="宋体" w:eastAsia="宋体" w:cs="宋体"/>
          <w:b/>
          <w:bCs/>
          <w:sz w:val="24"/>
          <w:szCs w:val="24"/>
        </w:rPr>
        <w:br w:type="page" w:clear="all"/>
      </w:r>
      <w:r/>
    </w:p>
    <w:p>
      <w:pPr>
        <w:pStyle w:val="693"/>
        <w:jc w:val="center"/>
        <w:spacing w:line="4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第一节 政府采购合同协议书</w:t>
      </w:r>
      <w:bookmarkEnd w:id="7"/>
      <w:r/>
      <w:r/>
    </w:p>
    <w:p>
      <w:pP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甲方（全称）：</w:t>
      </w:r>
      <w:r>
        <w:rPr>
          <w:rFonts w:hint="eastAsia" w:ascii="宋体" w:hAnsi="宋体" w:cs="宋体"/>
          <w:sz w:val="24"/>
          <w:szCs w:val="24"/>
          <w:u w:val="single"/>
          <w:lang w:eastAsia="zh-CN"/>
        </w:rPr>
        <w:t xml:space="preserve">东海县教育局</w:t>
      </w:r>
      <w:r/>
    </w:p>
    <w:p>
      <w:pPr>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乙方（全称）：</w:t>
      </w:r>
      <w:r>
        <w:rPr>
          <w:rFonts w:hint="eastAsia" w:ascii="宋体" w:hAnsi="宋体" w:eastAsia="宋体" w:cs="宋体"/>
          <w:sz w:val="24"/>
          <w:szCs w:val="24"/>
          <w:u w:val="single"/>
        </w:rPr>
        <w:t xml:space="preserve">（供应商）</w:t>
      </w:r>
      <w:r>
        <w:rPr>
          <w:rFonts w:hint="eastAsia" w:ascii="宋体" w:hAnsi="宋体" w:eastAsia="宋体" w:cs="宋体"/>
          <w:sz w:val="24"/>
          <w:szCs w:val="24"/>
          <w:u w:val="single"/>
          <w:lang w:val="en-US" w:eastAsia="zh-CN"/>
        </w:rPr>
        <w:t xml:space="preserve">  </w:t>
      </w:r>
      <w:r/>
    </w:p>
    <w:p>
      <w:pPr>
        <w:ind w:left="0" w:firstLine="420"/>
        <w:jc w:val="both"/>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中华人民共和国民法典》、《中华人民共和国政府采购法》等有关的法律法规，以及本采购项目的招标文件、乙方的《投标（响应）文件》及《成交（成交）通知书》，甲乙双方同意签订本合同。具体情况及要求如下：</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1.</w:t>
      </w:r>
      <w:r>
        <w:rPr>
          <w:rFonts w:hint="eastAsia" w:ascii="宋体" w:hAnsi="宋体" w:eastAsia="宋体" w:cs="宋体"/>
          <w:b/>
          <w:sz w:val="24"/>
          <w:szCs w:val="24"/>
        </w:rPr>
        <w:t xml:space="preserve">项目信息</w:t>
      </w:r>
      <w:r/>
    </w:p>
    <w:p>
      <w:pPr>
        <w:ind w:left="420"/>
        <w:keepLines w:val="0"/>
        <w:keepNext w:val="0"/>
        <w:pageBreakBefore w:val="0"/>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采购项目名称：</w:t>
      </w:r>
      <w:r>
        <w:rPr>
          <w:rFonts w:hint="eastAsia" w:ascii="宋体" w:hAnsi="宋体" w:cs="宋体"/>
          <w:color w:val="auto"/>
          <w:sz w:val="24"/>
          <w:szCs w:val="24"/>
          <w:u w:val="single"/>
          <w:lang w:eastAsia="zh-CN"/>
        </w:rPr>
        <w:t xml:space="preserve">东海县第二中学新建宿舍及食堂项目上下床和餐桌椅采购</w:t>
      </w:r>
      <w:r/>
    </w:p>
    <w:p>
      <w:pPr>
        <w:ind w:left="420" w:firstLine="420"/>
        <w:keepLines w:val="0"/>
        <w:keepNext w:val="0"/>
        <w:pageBreakBefore w:val="0"/>
        <w:spacing w:line="360" w:lineRule="auto"/>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采购项目编号：</w:t>
      </w:r>
      <w:bookmarkStart w:id="8" w:name="OLE_LINK7"/>
      <w:r>
        <w:rPr>
          <w:rFonts w:hint="eastAsia" w:ascii="宋体" w:hAnsi="宋体" w:eastAsia="宋体" w:cs="宋体"/>
          <w:sz w:val="24"/>
          <w:szCs w:val="24"/>
          <w:u w:val="single"/>
          <w:lang w:val="en-US" w:eastAsia="zh-CN" w:bidi="ar-SA"/>
        </w:rPr>
        <w:t xml:space="preserve">                     </w:t>
      </w:r>
      <w:bookmarkEnd w:id="8"/>
      <w:r/>
      <w:r/>
    </w:p>
    <w:p>
      <w:pPr>
        <w:numPr>
          <w:ilvl w:val="0"/>
          <w:numId w:val="0"/>
        </w:numPr>
        <w:ind w:firstLine="420"/>
        <w:keepLines w:val="0"/>
        <w:keepNext w:val="0"/>
        <w:pageBreakBefore w:val="0"/>
        <w:spacing w:line="360" w:lineRule="auto"/>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u w:val="none"/>
          <w:lang w:val="en-US" w:eastAsia="zh-CN" w:bidi="ar-SA"/>
        </w:rPr>
        <w:t xml:space="preserve">采</w:t>
      </w:r>
      <w:r>
        <w:rPr>
          <w:rFonts w:hint="eastAsia" w:ascii="宋体" w:hAnsi="宋体" w:eastAsia="宋体" w:cs="宋体"/>
          <w:sz w:val="24"/>
          <w:szCs w:val="24"/>
          <w:lang w:val="en-US" w:eastAsia="zh-CN" w:bidi="ar-SA"/>
        </w:rPr>
        <w:t xml:space="preserve">购计划编号：</w:t>
      </w:r>
      <w:bookmarkStart w:id="9" w:name="OLE_LINK8"/>
      <w:r>
        <w:rPr>
          <w:rFonts w:hint="eastAsia" w:ascii="宋体" w:hAnsi="宋体" w:eastAsia="宋体" w:cs="宋体"/>
          <w:sz w:val="24"/>
          <w:szCs w:val="24"/>
          <w:u w:val="single"/>
          <w:lang w:val="en-US" w:eastAsia="zh-CN" w:bidi="ar-SA"/>
        </w:rPr>
        <w:t xml:space="preserve">                     </w:t>
      </w:r>
      <w:bookmarkEnd w:id="9"/>
      <w:r/>
      <w:r/>
    </w:p>
    <w:p>
      <w:pPr>
        <w:numPr>
          <w:ilvl w:val="0"/>
          <w:numId w:val="0"/>
        </w:numPr>
        <w:ind w:firstLine="42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（3）项目内容：</w:t>
      </w:r>
      <w:r>
        <w:rPr>
          <w:rFonts w:hint="eastAsia" w:ascii="宋体" w:hAnsi="宋体" w:eastAsia="宋体" w:cs="宋体"/>
          <w:sz w:val="24"/>
          <w:szCs w:val="24"/>
          <w:u w:val="single"/>
          <w:lang w:val="en-US" w:eastAsia="zh-CN"/>
        </w:rPr>
        <w:t xml:space="preserve">                     </w:t>
      </w:r>
      <w:r/>
    </w:p>
    <w:p>
      <w:pPr>
        <w:ind w:firstLine="420"/>
        <w:keepLines w:val="0"/>
        <w:keepNext w:val="0"/>
        <w:pageBreakBefore w:val="0"/>
        <w:spacing w:line="360" w:lineRule="auto"/>
        <w:rPr>
          <w:rFonts w:ascii="宋体" w:hAnsi="宋体"/>
          <w:sz w:val="24"/>
          <w:szCs w:val="24"/>
        </w:rPr>
      </w:pPr>
      <w:r>
        <w:rPr>
          <w:rFonts w:hint="eastAsia" w:ascii="宋体" w:hAnsi="宋体"/>
          <w:sz w:val="24"/>
          <w:szCs w:val="24"/>
        </w:rPr>
        <w:t xml:space="preserve">     采购标的及数量（台/套</w:t>
      </w:r>
      <w:r>
        <w:rPr>
          <w:rFonts w:ascii="宋体" w:hAnsi="宋体"/>
          <w:sz w:val="24"/>
          <w:szCs w:val="24"/>
          <w:lang w:val="en"/>
        </w:rPr>
        <w:t xml:space="preserve">/</w:t>
      </w:r>
      <w:r>
        <w:rPr>
          <w:rFonts w:hint="eastAsia" w:ascii="宋体" w:hAnsi="宋体"/>
          <w:sz w:val="24"/>
          <w:szCs w:val="24"/>
          <w:lang w:val="en"/>
        </w:rPr>
        <w:t xml:space="preserve">个</w:t>
      </w:r>
      <w:r>
        <w:rPr>
          <w:rFonts w:ascii="宋体" w:hAnsi="宋体"/>
          <w:sz w:val="24"/>
          <w:szCs w:val="24"/>
          <w:lang w:val="en"/>
        </w:rPr>
        <w:t xml:space="preserve">/</w:t>
      </w:r>
      <w:r>
        <w:rPr>
          <w:rFonts w:hint="eastAsia" w:ascii="宋体" w:hAnsi="宋体"/>
          <w:sz w:val="24"/>
          <w:szCs w:val="24"/>
          <w:lang w:val="en"/>
        </w:rPr>
        <w:t xml:space="preserve">架</w:t>
      </w:r>
      <w:r>
        <w:rPr>
          <w:rFonts w:ascii="宋体" w:hAnsi="宋体"/>
          <w:sz w:val="24"/>
          <w:szCs w:val="24"/>
          <w:lang w:val="en"/>
        </w:rPr>
        <w:t xml:space="preserve">/</w:t>
      </w:r>
      <w:r>
        <w:rPr>
          <w:rFonts w:hint="eastAsia" w:ascii="宋体" w:hAnsi="宋体"/>
          <w:sz w:val="24"/>
          <w:szCs w:val="24"/>
          <w:lang w:val="en"/>
        </w:rPr>
        <w:t xml:space="preserve">组等</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 </w:t>
      </w:r>
      <w:r/>
    </w:p>
    <w:p>
      <w:pPr>
        <w:ind w:firstLine="420"/>
        <w:keepLines w:val="0"/>
        <w:keepNext w:val="0"/>
        <w:pageBreakBefore w:val="0"/>
        <w:spacing w:line="360" w:lineRule="auto"/>
        <w:rPr>
          <w:rFonts w:ascii="宋体" w:hAnsi="宋体" w:cs="宋体"/>
          <w:sz w:val="24"/>
          <w:szCs w:val="24"/>
          <w:lang w:val="en"/>
        </w:rPr>
      </w:pPr>
      <w:r>
        <w:rPr>
          <w:rFonts w:hint="eastAsia" w:ascii="宋体" w:hAnsi="宋体"/>
          <w:sz w:val="24"/>
          <w:szCs w:val="24"/>
        </w:rPr>
        <w:t xml:space="preserve">     </w:t>
      </w:r>
      <w:r>
        <w:rPr>
          <w:rFonts w:hint="eastAsia" w:ascii="宋体" w:hAnsi="宋体" w:cs="宋体"/>
          <w:sz w:val="24"/>
          <w:szCs w:val="24"/>
        </w:rPr>
        <w:t xml:space="preserve">品牌：</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lang w:val="en"/>
        </w:rPr>
        <w:t xml:space="preserve">     </w:t>
      </w:r>
      <w:r>
        <w:rPr>
          <w:rFonts w:hint="eastAsia" w:ascii="宋体" w:hAnsi="宋体" w:cs="宋体"/>
          <w:sz w:val="24"/>
          <w:szCs w:val="24"/>
        </w:rPr>
        <w:t xml:space="preserve">规格型号：</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u w:val="single"/>
          <w:lang w:val="en"/>
        </w:rPr>
        <w:t xml:space="preserve">   </w:t>
      </w:r>
      <w:r/>
    </w:p>
    <w:p>
      <w:pPr>
        <w:ind w:firstLine="945"/>
        <w:keepLines w:val="0"/>
        <w:keepNext w:val="0"/>
        <w:pageBreakBefore w:val="0"/>
        <w:spacing w:line="360" w:lineRule="auto"/>
        <w:rPr>
          <w:rFonts w:ascii="宋体" w:hAnsi="宋体"/>
          <w:sz w:val="24"/>
          <w:szCs w:val="24"/>
          <w:u w:val="single"/>
        </w:rPr>
      </w:pPr>
      <w:r>
        <w:rPr>
          <w:rFonts w:hint="eastAsia" w:ascii="宋体" w:hAnsi="宋体"/>
          <w:sz w:val="24"/>
          <w:szCs w:val="24"/>
        </w:rPr>
        <w:t xml:space="preserve">采购标的的技术要求、商务要求具体见附件。</w:t>
      </w:r>
      <w:r/>
    </w:p>
    <w:p>
      <w:pPr>
        <w:ind w:firstLine="945"/>
        <w:keepLines w:val="0"/>
        <w:keepNext w:val="0"/>
        <w:pageBreakBefore w:val="0"/>
        <w:spacing w:line="360" w:lineRule="auto"/>
        <w:rPr>
          <w:rFonts w:ascii="宋体" w:hAnsi="宋体" w:cs="宋体"/>
          <w:sz w:val="24"/>
          <w:szCs w:val="24"/>
        </w:rPr>
      </w:pPr>
      <w:r>
        <w:rPr>
          <w:rFonts w:hint="eastAsia" w:ascii="汉仪书宋二S" w:hAnsi="汉仪书宋二S" w:eastAsia="汉仪书宋二S" w:cs="汉仪书宋二S"/>
          <w:sz w:val="24"/>
          <w:szCs w:val="24"/>
        </w:rPr>
        <w:t xml:space="preserve">①</w:t>
      </w:r>
      <w:r>
        <w:rPr>
          <w:rFonts w:hint="eastAsia" w:ascii="宋体" w:hAnsi="宋体" w:cs="宋体"/>
          <w:sz w:val="24"/>
          <w:szCs w:val="24"/>
        </w:rPr>
        <w:t xml:space="preserve">涉及信息类产品，请填写该产品关键部件的品牌、型号：</w:t>
      </w:r>
      <w:r/>
    </w:p>
    <w:p>
      <w:pPr>
        <w:ind w:firstLine="420"/>
        <w:keepLines w:val="0"/>
        <w:keepNext w:val="0"/>
        <w:pageBreakBefore w:val="0"/>
        <w:spacing w:line="360" w:lineRule="auto"/>
        <w:rPr>
          <w:rFonts w:ascii="宋体" w:hAnsi="宋体" w:cs="宋体"/>
          <w:sz w:val="24"/>
          <w:szCs w:val="24"/>
          <w:u w:val="single"/>
        </w:rPr>
      </w:pPr>
      <w:r>
        <w:rPr>
          <w:rFonts w:hint="eastAsia" w:ascii="宋体" w:hAnsi="宋体" w:cs="宋体"/>
          <w:sz w:val="24"/>
          <w:szCs w:val="24"/>
        </w:rPr>
        <w:t xml:space="preserve">     标的名称：</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p>
    <w:p>
      <w:pPr>
        <w:ind w:firstLine="42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     关键部件：</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型号：</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874"/>
        <w:ind w:firstLine="42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874"/>
        <w:ind w:firstLine="42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p>
    <w:p>
      <w:pPr>
        <w:pStyle w:val="874"/>
        <w:ind w:firstLine="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pStyle w:val="874"/>
        <w:ind w:firstLine="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hint="eastAsia" w:ascii="汉仪书宋二S" w:hAnsi="汉仪书宋二S" w:eastAsia="汉仪书宋二S" w:cs="汉仪书宋二S"/>
          <w:sz w:val="24"/>
          <w:szCs w:val="24"/>
        </w:rPr>
        <w:t xml:space="preserve">②</w:t>
      </w:r>
      <w:r>
        <w:rPr>
          <w:rFonts w:hint="eastAsia" w:ascii="宋体" w:hAnsi="宋体" w:eastAsia="宋体" w:cs="宋体"/>
          <w:sz w:val="24"/>
          <w:szCs w:val="24"/>
        </w:rPr>
        <w:t xml:space="preserve">涉及车辆采购，请填写是否属于新能源汽车：</w:t>
      </w:r>
      <w:r/>
    </w:p>
    <w:p>
      <w:pPr>
        <w:pStyle w:val="874"/>
        <w:ind w:firstLine="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874"/>
        <w:ind w:firstLine="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0"/>
          <w:numId w:val="0"/>
        </w:numPr>
        <w:ind w:firstLine="42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lang w:val="en"/>
        </w:rPr>
        <w:t xml:space="preserve">4</w:t>
      </w:r>
      <w:r>
        <w:rPr>
          <w:rFonts w:hint="eastAsia" w:ascii="宋体" w:hAnsi="宋体" w:eastAsia="宋体" w:cs="宋体"/>
          <w:sz w:val="24"/>
          <w:szCs w:val="24"/>
        </w:rPr>
        <w:t xml:space="preserve">）政府采购组织形式：</w:t>
      </w:r>
      <w:r>
        <w:rPr>
          <w:rFonts w:ascii="Wingdings" w:hAnsi="Wingdings" w:eastAsia="Wingdings" w:cs="Wingdings"/>
          <w:sz w:val="24"/>
          <w:szCs w:val="24"/>
        </w:rPr>
        <w:t xml:space="preserve">¨</w:t>
      </w:r>
      <w:r>
        <w:rPr>
          <w:rFonts w:hint="eastAsia" w:ascii="宋体" w:hAnsi="宋体" w:eastAsia="宋体" w:cs="宋体"/>
          <w:sz w:val="24"/>
          <w:szCs w:val="24"/>
        </w:rPr>
        <w:t xml:space="preserve">政府集中采购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部门集中采购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分散采购</w:t>
      </w:r>
      <w:r/>
    </w:p>
    <w:p>
      <w:pPr>
        <w:pStyle w:val="874"/>
        <w:ind w:firstLine="42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lang w:val="en"/>
        </w:rPr>
        <w:t xml:space="preserve">5</w:t>
      </w:r>
      <w:r>
        <w:rPr>
          <w:rFonts w:hint="eastAsia" w:ascii="宋体" w:hAnsi="宋体" w:eastAsia="宋体" w:cs="宋体"/>
          <w:sz w:val="24"/>
          <w:szCs w:val="24"/>
        </w:rPr>
        <w:t xml:space="preserve">）政府采购方式：</w:t>
      </w:r>
      <w:r>
        <w:rPr>
          <w:rFonts w:ascii="Wingdings" w:hAnsi="Wingdings" w:eastAsia="Wingdings" w:cs="Wingdings"/>
          <w:sz w:val="24"/>
          <w:szCs w:val="24"/>
        </w:rPr>
        <w:t xml:space="preserve">¨</w:t>
      </w:r>
      <w:r>
        <w:rPr>
          <w:rFonts w:hint="eastAsia" w:ascii="宋体" w:hAnsi="宋体" w:eastAsia="宋体" w:cs="宋体"/>
          <w:sz w:val="24"/>
          <w:szCs w:val="24"/>
        </w:rPr>
        <w:t xml:space="preserve">公开招标 </w:t>
      </w:r>
      <w:r>
        <w:rPr>
          <w:rFonts w:ascii="Wingdings" w:hAnsi="Wingdings" w:eastAsia="Wingdings" w:cs="Wingdings"/>
          <w:sz w:val="24"/>
          <w:szCs w:val="24"/>
        </w:rPr>
        <w:t xml:space="preserve">¨</w:t>
      </w:r>
      <w:r>
        <w:rPr>
          <w:rFonts w:hint="eastAsia" w:ascii="宋体" w:hAnsi="宋体" w:eastAsia="宋体" w:cs="宋体"/>
          <w:sz w:val="24"/>
          <w:szCs w:val="24"/>
        </w:rPr>
        <w:t xml:space="preserve">邀请招标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竞争性谈判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竞争性磋商</w:t>
      </w:r>
      <w:r/>
    </w:p>
    <w:p>
      <w:pPr>
        <w:pStyle w:val="874"/>
        <w:ind w:firstLine="420"/>
        <w:keepLines w:val="0"/>
        <w:keepNext w:val="0"/>
        <w:pageBreakBefore w:val="0"/>
        <w:spacing w:line="360" w:lineRule="auto"/>
        <w:rPr>
          <w:rFonts w:ascii="宋体" w:hAnsi="宋体" w:eastAsia="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询价 </w:t>
      </w:r>
      <w:r>
        <w:rPr>
          <w:rFonts w:ascii="Wingdings" w:hAnsi="Wingdings" w:eastAsia="Wingdings" w:cs="Wingdings"/>
          <w:sz w:val="24"/>
          <w:szCs w:val="24"/>
        </w:rPr>
        <w:t xml:space="preserve">¨</w:t>
      </w:r>
      <w:r>
        <w:rPr>
          <w:rFonts w:hint="eastAsia" w:ascii="宋体" w:hAnsi="宋体" w:eastAsia="宋体" w:cs="宋体"/>
          <w:sz w:val="24"/>
          <w:szCs w:val="24"/>
        </w:rPr>
        <w:t xml:space="preserve">单一来源 </w:t>
      </w:r>
      <w:r>
        <w:rPr>
          <w:rFonts w:ascii="Wingdings" w:hAnsi="Wingdings" w:eastAsia="Wingdings" w:cs="Wingdings"/>
          <w:sz w:val="24"/>
          <w:szCs w:val="24"/>
        </w:rPr>
        <w:t xml:space="preserve">¨</w:t>
      </w:r>
      <w:r>
        <w:rPr>
          <w:rFonts w:hint="eastAsia" w:ascii="宋体" w:hAnsi="宋体" w:eastAsia="宋体" w:cs="宋体"/>
          <w:sz w:val="24"/>
          <w:szCs w:val="24"/>
        </w:rPr>
        <w:t xml:space="preserve">框架协议 </w:t>
      </w:r>
      <w:r>
        <w:rPr>
          <w:rFonts w:ascii="Wingdings" w:hAnsi="Wingdings" w:eastAsia="Wingdings" w:cs="Wingdings"/>
          <w:sz w:val="24"/>
          <w:szCs w:val="24"/>
        </w:rPr>
        <w:t xml:space="preserve">¨</w:t>
      </w:r>
      <w:r>
        <w:rPr>
          <w:rFonts w:hint="eastAsia" w:ascii="宋体" w:hAnsi="宋体" w:eastAsia="宋体" w:cs="宋体"/>
          <w:sz w:val="24"/>
          <w:szCs w:val="24"/>
        </w:rPr>
        <w:t xml:space="preserve">其他：</w:t>
      </w:r>
      <w:r>
        <w:rPr>
          <w:rFonts w:hint="eastAsia" w:ascii="宋体" w:hAnsi="宋体" w:eastAsia="宋体" w:cs="宋体"/>
          <w:sz w:val="24"/>
          <w:szCs w:val="24"/>
          <w:u w:val="single"/>
        </w:rPr>
        <w:t xml:space="preserve">          </w:t>
      </w:r>
      <w:r/>
    </w:p>
    <w:p>
      <w:pPr>
        <w:pStyle w:val="874"/>
        <w:ind w:firstLine="420"/>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（注：在框架协议采购的第二阶段，可选择使用该合同文本）</w:t>
      </w:r>
      <w:r/>
    </w:p>
    <w:p>
      <w:pPr>
        <w:pStyle w:val="874"/>
        <w:ind w:firstLine="220"/>
        <w:keepLines w:val="0"/>
        <w:keepNext w:val="0"/>
        <w:pageBreakBefore w:val="0"/>
        <w:spacing w:line="360" w:lineRule="auto"/>
        <w:rPr>
          <w:rFonts w:ascii="宋体" w:hAnsi="宋体" w:eastAsia="宋体" w:cs="Times New Roman"/>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6</w:t>
      </w:r>
      <w:r>
        <w:rPr>
          <w:rFonts w:hint="eastAsia" w:ascii="宋体" w:hAnsi="宋体" w:eastAsia="宋体"/>
          <w:sz w:val="24"/>
          <w:szCs w:val="24"/>
          <w:lang w:eastAsia="zh-CN"/>
        </w:rPr>
        <w:t xml:space="preserve">）</w:t>
      </w:r>
      <w:r>
        <w:rPr>
          <w:rFonts w:hint="eastAsia" w:ascii="宋体" w:hAnsi="宋体" w:eastAsia="宋体" w:cs="Times New Roman"/>
          <w:sz w:val="24"/>
          <w:szCs w:val="24"/>
        </w:rPr>
        <w:t xml:space="preserve">中标（成交）采购标的制造商是否为中小企业：</w:t>
      </w:r>
      <w:r>
        <w:rPr>
          <w:rFonts w:ascii="Wingdings" w:hAnsi="Wingdings" w:eastAsia="Wingdings" w:cs="Wingdings"/>
          <w:sz w:val="24"/>
          <w:szCs w:val="24"/>
        </w:rPr>
        <w:t xml:space="preserve">¨</w:t>
      </w:r>
      <w:r>
        <w:rPr>
          <w:rFonts w:hint="eastAsia" w:ascii="宋体" w:hAnsi="宋体" w:eastAsia="宋体" w:cs="Times New Roman"/>
          <w:sz w:val="24"/>
          <w:szCs w:val="24"/>
        </w:rPr>
        <w:t xml:space="preserve">是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否</w:t>
      </w:r>
      <w:r/>
    </w:p>
    <w:p>
      <w:pPr>
        <w:keepLines w:val="0"/>
        <w:keepNext w:val="0"/>
        <w:pageBreakBefore w:val="0"/>
        <w:spacing w:line="360" w:lineRule="auto"/>
        <w:rPr>
          <w:rFonts w:ascii="宋体" w:hAnsi="宋体"/>
          <w:iCs/>
          <w:sz w:val="24"/>
          <w:szCs w:val="24"/>
        </w:rPr>
      </w:pPr>
      <w:r>
        <w:rPr>
          <w:rFonts w:hint="eastAsia" w:ascii="宋体" w:hAnsi="宋体"/>
          <w:sz w:val="24"/>
          <w:szCs w:val="24"/>
        </w:rPr>
        <w:t xml:space="preserve">        本合同是否为专门面向中小企业的采购合同（中小企业预留合同）：</w:t>
      </w:r>
      <w:r>
        <w:rPr>
          <w:rFonts w:ascii="Wingdings" w:hAnsi="Wingdings" w:eastAsia="Wingdings" w:cs="Wingdings"/>
          <w:iCs/>
          <w:sz w:val="24"/>
          <w:szCs w:val="24"/>
        </w:rPr>
        <w:t xml:space="preserve">¨</w:t>
      </w:r>
      <w:r>
        <w:rPr>
          <w:rFonts w:hint="eastAsia" w:ascii="宋体" w:hAnsi="宋体"/>
          <w:iCs/>
          <w:sz w:val="24"/>
          <w:szCs w:val="24"/>
        </w:rPr>
        <w:t xml:space="preserve">是  </w:t>
      </w:r>
      <w:r>
        <w:rPr>
          <w:rFonts w:ascii="Wingdings" w:hAnsi="Wingdings" w:eastAsia="Wingdings" w:cs="Wingdings"/>
          <w:iCs/>
          <w:sz w:val="24"/>
          <w:szCs w:val="24"/>
        </w:rPr>
        <w:t xml:space="preserve">¨</w:t>
      </w:r>
      <w:r>
        <w:rPr>
          <w:rFonts w:hint="eastAsia" w:ascii="宋体" w:hAnsi="宋体"/>
          <w:iCs/>
          <w:sz w:val="24"/>
          <w:szCs w:val="24"/>
        </w:rPr>
        <w:t xml:space="preserve">否</w:t>
      </w:r>
      <w:r/>
    </w:p>
    <w:p>
      <w:pPr>
        <w:keepLines w:val="0"/>
        <w:keepNext w:val="0"/>
        <w:pageBreakBefore w:val="0"/>
        <w:spacing w:line="360" w:lineRule="auto"/>
        <w:rPr>
          <w:rFonts w:ascii="宋体" w:hAnsi="宋体"/>
          <w:iCs/>
          <w:sz w:val="24"/>
          <w:szCs w:val="24"/>
        </w:rPr>
      </w:pPr>
      <w:r>
        <w:rPr>
          <w:rFonts w:hint="eastAsia"/>
          <w:sz w:val="24"/>
          <w:szCs w:val="24"/>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宋体" w:hAnsi="宋体"/>
          <w:iCs/>
          <w:sz w:val="24"/>
          <w:szCs w:val="24"/>
        </w:rPr>
        <w:t xml:space="preserve">是   </w:t>
      </w:r>
      <w:r>
        <w:rPr>
          <w:rFonts w:ascii="Wingdings" w:hAnsi="Wingdings" w:eastAsia="Wingdings" w:cs="Wingdings"/>
          <w:iCs/>
          <w:sz w:val="24"/>
          <w:szCs w:val="24"/>
        </w:rPr>
        <w:t xml:space="preserve">¨</w:t>
      </w:r>
      <w:r>
        <w:rPr>
          <w:rFonts w:hint="eastAsia" w:ascii="宋体" w:hAnsi="宋体"/>
          <w:iCs/>
          <w:sz w:val="24"/>
          <w:szCs w:val="24"/>
        </w:rPr>
        <w:t xml:space="preserve">否</w:t>
      </w:r>
      <w:r/>
    </w:p>
    <w:p>
      <w:pPr>
        <w:keepLines w:val="0"/>
        <w:keepNext w:val="0"/>
        <w:pageBreakBefore w:val="0"/>
        <w:spacing w:line="360" w:lineRule="auto"/>
        <w:rPr>
          <w:rFonts w:ascii="宋体" w:hAnsi="宋体"/>
          <w:iCs/>
          <w:sz w:val="24"/>
          <w:szCs w:val="24"/>
        </w:rPr>
      </w:pPr>
      <w:r>
        <w:rPr>
          <w:rFonts w:hint="eastAsia"/>
          <w:sz w:val="24"/>
          <w:szCs w:val="24"/>
        </w:rPr>
        <w:t xml:space="preserve">        中标（成交）采购标的制造商是否为残疾人福利性单位：</w:t>
      </w:r>
      <w:r>
        <w:rPr>
          <w:rFonts w:ascii="Wingdings" w:hAnsi="Wingdings" w:eastAsia="Wingdings" w:cs="Wingdings"/>
          <w:iCs/>
          <w:sz w:val="24"/>
          <w:szCs w:val="24"/>
        </w:rPr>
        <w:t xml:space="preserve">¨</w:t>
      </w:r>
      <w:r>
        <w:rPr>
          <w:rFonts w:hint="eastAsia" w:ascii="宋体" w:hAnsi="宋体"/>
          <w:iCs/>
          <w:sz w:val="24"/>
          <w:szCs w:val="24"/>
        </w:rPr>
        <w:t xml:space="preserve">是   </w:t>
      </w:r>
      <w:r>
        <w:rPr>
          <w:rFonts w:ascii="Wingdings" w:hAnsi="Wingdings" w:eastAsia="Wingdings" w:cs="Wingdings"/>
          <w:iCs/>
          <w:sz w:val="24"/>
          <w:szCs w:val="24"/>
        </w:rPr>
        <w:t xml:space="preserve">¨</w:t>
      </w:r>
      <w:r>
        <w:rPr>
          <w:rFonts w:hint="eastAsia" w:ascii="宋体" w:hAnsi="宋体"/>
          <w:iCs/>
          <w:sz w:val="24"/>
          <w:szCs w:val="24"/>
        </w:rPr>
        <w:t xml:space="preserve">否</w:t>
      </w:r>
      <w:r/>
    </w:p>
    <w:p>
      <w:pPr>
        <w:keepLines w:val="0"/>
        <w:keepNext w:val="0"/>
        <w:pageBreakBefore w:val="0"/>
        <w:spacing w:line="360" w:lineRule="auto"/>
        <w:rPr>
          <w:sz w:val="24"/>
          <w:szCs w:val="24"/>
        </w:rPr>
      </w:pPr>
      <w:r>
        <w:rPr>
          <w:rFonts w:hint="eastAsia"/>
          <w:sz w:val="24"/>
          <w:szCs w:val="24"/>
        </w:rPr>
        <w:t xml:space="preserve">        中标（成交）采购标的制造商是否为监狱企业：</w:t>
      </w:r>
      <w:r>
        <w:rPr>
          <w:rFonts w:ascii="Wingdings" w:hAnsi="Wingdings" w:eastAsia="Wingdings" w:cs="Wingdings"/>
          <w:iCs/>
          <w:sz w:val="24"/>
          <w:szCs w:val="24"/>
        </w:rPr>
        <w:t xml:space="preserve">¨</w:t>
      </w:r>
      <w:r>
        <w:rPr>
          <w:rFonts w:hint="eastAsia" w:ascii="宋体" w:hAnsi="宋体"/>
          <w:iCs/>
          <w:sz w:val="24"/>
          <w:szCs w:val="24"/>
        </w:rPr>
        <w:t xml:space="preserve">是       </w:t>
      </w:r>
      <w:r>
        <w:rPr>
          <w:rFonts w:ascii="Wingdings" w:hAnsi="Wingdings" w:eastAsia="Wingdings" w:cs="Wingdings"/>
          <w:iCs/>
          <w:sz w:val="24"/>
          <w:szCs w:val="24"/>
        </w:rPr>
        <w:t xml:space="preserve">¨</w:t>
      </w:r>
      <w:r>
        <w:rPr>
          <w:rFonts w:hint="eastAsia" w:ascii="宋体" w:hAnsi="宋体"/>
          <w:iCs/>
          <w:sz w:val="24"/>
          <w:szCs w:val="24"/>
        </w:rPr>
        <w:t xml:space="preserve">否</w:t>
      </w:r>
      <w:r/>
    </w:p>
    <w:p>
      <w:pPr>
        <w:ind w:firstLine="420"/>
        <w:keepLines w:val="0"/>
        <w:keepNext w:val="0"/>
        <w:pageBreakBefore w:val="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lang w:val="en"/>
        </w:rPr>
        <w:t xml:space="preserve">7</w:t>
      </w:r>
      <w:r>
        <w:rPr>
          <w:rFonts w:hint="eastAsia" w:ascii="宋体" w:hAnsi="宋体"/>
          <w:sz w:val="24"/>
          <w:szCs w:val="24"/>
        </w:rPr>
        <w:t xml:space="preserve">）合同是否分包：</w:t>
      </w:r>
      <w:r>
        <w:rPr>
          <w:rFonts w:ascii="Wingdings" w:hAnsi="Wingdings" w:eastAsia="Wingdings" w:cs="Wingdings"/>
          <w:iCs/>
          <w:sz w:val="24"/>
          <w:szCs w:val="24"/>
        </w:rPr>
        <w:t xml:space="preserve">¨</w:t>
      </w:r>
      <w:r>
        <w:rPr>
          <w:rFonts w:hint="eastAsia" w:ascii="宋体" w:hAnsi="宋体"/>
          <w:iCs/>
          <w:sz w:val="24"/>
          <w:szCs w:val="24"/>
        </w:rPr>
        <w:t xml:space="preserve">是       </w:t>
      </w:r>
      <w:r>
        <w:rPr>
          <w:rFonts w:ascii="Wingdings" w:hAnsi="Wingdings" w:eastAsia="Wingdings" w:cs="Wingdings"/>
          <w:iCs/>
          <w:sz w:val="24"/>
          <w:szCs w:val="24"/>
        </w:rPr>
        <w:t xml:space="preserve">¨</w:t>
      </w:r>
      <w:r>
        <w:rPr>
          <w:rFonts w:hint="eastAsia" w:ascii="宋体" w:hAnsi="宋体"/>
          <w:iCs/>
          <w:sz w:val="24"/>
          <w:szCs w:val="24"/>
        </w:rPr>
        <w:t xml:space="preserve">否</w:t>
      </w:r>
      <w:r/>
    </w:p>
    <w:p>
      <w:pPr>
        <w:ind w:firstLine="840"/>
        <w:keepLines w:val="0"/>
        <w:keepNext w:val="0"/>
        <w:pageBreakBefore w:val="0"/>
        <w:spacing w:line="360" w:lineRule="auto"/>
        <w:rPr>
          <w:rFonts w:ascii="宋体" w:hAnsi="宋体"/>
          <w:sz w:val="24"/>
          <w:szCs w:val="24"/>
          <w:u w:val="single"/>
        </w:rPr>
      </w:pPr>
      <w:r>
        <w:rPr>
          <w:rFonts w:hint="eastAsia" w:ascii="宋体" w:hAnsi="宋体"/>
          <w:sz w:val="24"/>
          <w:szCs w:val="24"/>
        </w:rPr>
        <w:t xml:space="preserve"> 分包主要内容：</w:t>
      </w:r>
      <w:r>
        <w:rPr>
          <w:rFonts w:hint="eastAsia" w:ascii="宋体" w:hAnsi="宋体"/>
          <w:sz w:val="24"/>
          <w:szCs w:val="24"/>
          <w:u w:val="single"/>
        </w:rPr>
        <w:t xml:space="preserve">                                            </w:t>
      </w:r>
      <w:r/>
    </w:p>
    <w:p>
      <w:pPr>
        <w:ind w:firstLine="840"/>
        <w:keepLines w:val="0"/>
        <w:keepNext w:val="0"/>
        <w:pageBreakBefore w:val="0"/>
        <w:spacing w:line="360" w:lineRule="auto"/>
        <w:rPr>
          <w:rFonts w:ascii="宋体" w:hAnsi="宋体"/>
          <w:sz w:val="24"/>
          <w:szCs w:val="24"/>
        </w:rPr>
      </w:pPr>
      <w:r>
        <w:rPr>
          <w:rFonts w:hint="eastAsia" w:ascii="宋体" w:hAnsi="宋体"/>
          <w:sz w:val="24"/>
          <w:szCs w:val="24"/>
        </w:rPr>
        <w:t xml:space="preserve"> 分包供应商/制造商名称（如供应商和制造商不同，请分别填写）：</w:t>
      </w:r>
      <w:r/>
    </w:p>
    <w:p>
      <w:pPr>
        <w:ind w:firstLine="840"/>
        <w:keepLines w:val="0"/>
        <w:keepNext w:val="0"/>
        <w:pageBreakBefore w:val="0"/>
        <w:spacing w:line="360" w:lineRule="auto"/>
        <w:rPr>
          <w:rFonts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t xml:space="preserve">                                                          </w:t>
      </w:r>
      <w:r/>
    </w:p>
    <w:p>
      <w:pPr>
        <w:ind w:firstLine="840"/>
        <w:keepLines w:val="0"/>
        <w:keepNext w:val="0"/>
        <w:pageBreakBefore w:val="0"/>
        <w:spacing w:line="360" w:lineRule="auto"/>
        <w:rPr>
          <w:rFonts w:ascii="宋体" w:hAnsi="宋体"/>
          <w:sz w:val="24"/>
          <w:szCs w:val="24"/>
        </w:rPr>
      </w:pPr>
      <w:r>
        <w:rPr>
          <w:rFonts w:hint="eastAsia" w:ascii="宋体" w:hAnsi="宋体"/>
          <w:sz w:val="24"/>
          <w:szCs w:val="24"/>
        </w:rPr>
        <w:t xml:space="preserve"> 分包供应商/制造商类型（如果供应商和制造商不同，只填写制造商类型）：</w:t>
      </w:r>
      <w:r/>
    </w:p>
    <w:p>
      <w:pPr>
        <w:ind w:firstLine="840"/>
        <w:keepLines w:val="0"/>
        <w:keepNext w:val="0"/>
        <w:pageBreakBefore w:val="0"/>
        <w:spacing w:line="360" w:lineRule="auto"/>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大型企业  </w:t>
      </w:r>
      <w:r>
        <w:rPr>
          <w:rFonts w:ascii="Wingdings" w:hAnsi="Wingdings" w:eastAsia="Wingdings" w:cs="Wingdings"/>
          <w:iCs/>
          <w:sz w:val="24"/>
          <w:szCs w:val="24"/>
        </w:rPr>
        <w:t xml:space="preserve">¨</w:t>
      </w:r>
      <w:r>
        <w:rPr>
          <w:rFonts w:hint="eastAsia" w:ascii="宋体" w:hAnsi="宋体"/>
          <w:iCs/>
          <w:sz w:val="24"/>
          <w:szCs w:val="24"/>
        </w:rPr>
        <w:t xml:space="preserve">中型企业  </w:t>
      </w:r>
      <w:r>
        <w:rPr>
          <w:rFonts w:ascii="Wingdings" w:hAnsi="Wingdings" w:eastAsia="Wingdings" w:cs="Wingdings"/>
          <w:iCs/>
          <w:sz w:val="24"/>
          <w:szCs w:val="24"/>
        </w:rPr>
        <w:t xml:space="preserve">¨</w:t>
      </w:r>
      <w:r>
        <w:rPr>
          <w:rFonts w:hint="eastAsia" w:ascii="宋体" w:hAnsi="宋体"/>
          <w:iCs/>
          <w:sz w:val="24"/>
          <w:szCs w:val="24"/>
        </w:rPr>
        <w:t xml:space="preserve">小微型企业  </w:t>
      </w:r>
      <w:r/>
    </w:p>
    <w:p>
      <w:pPr>
        <w:ind w:firstLine="840"/>
        <w:keepLines w:val="0"/>
        <w:keepNext w:val="0"/>
        <w:pageBreakBefore w:val="0"/>
        <w:spacing w:line="360" w:lineRule="auto"/>
        <w:rPr>
          <w:rFonts w:eastAsia="华文楷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残疾人福利性单位 </w:t>
      </w:r>
      <w:r>
        <w:rPr>
          <w:rFonts w:ascii="Wingdings" w:hAnsi="Wingdings" w:eastAsia="Wingdings" w:cs="Wingdings"/>
          <w:iCs/>
          <w:sz w:val="24"/>
          <w:szCs w:val="24"/>
        </w:rPr>
        <w:t xml:space="preserve">¨</w:t>
      </w:r>
      <w:r>
        <w:rPr>
          <w:rFonts w:hint="eastAsia" w:ascii="宋体" w:hAnsi="宋体"/>
          <w:iCs/>
          <w:sz w:val="24"/>
          <w:szCs w:val="24"/>
        </w:rPr>
        <w:t xml:space="preserve">监狱企业 </w:t>
      </w:r>
      <w:r>
        <w:rPr>
          <w:rFonts w:ascii="Wingdings" w:hAnsi="Wingdings" w:eastAsia="Wingdings" w:cs="Wingdings"/>
          <w:iCs/>
          <w:sz w:val="24"/>
          <w:szCs w:val="24"/>
        </w:rPr>
        <w:t xml:space="preserve">¨</w:t>
      </w:r>
      <w:r>
        <w:rPr>
          <w:rFonts w:hint="eastAsia" w:ascii="宋体" w:hAnsi="宋体"/>
          <w:iCs/>
          <w:sz w:val="24"/>
          <w:szCs w:val="24"/>
        </w:rPr>
        <w:t xml:space="preserve">其他</w:t>
      </w:r>
      <w:r/>
    </w:p>
    <w:p>
      <w:pPr>
        <w:keepLines w:val="0"/>
        <w:keepNext w:val="0"/>
        <w:pageBreakBefore w:val="0"/>
        <w:spacing w:line="360" w:lineRule="auto"/>
        <w:rPr>
          <w:rFonts w:ascii="宋体" w:hAnsi="宋体" w:cs="宋体"/>
          <w:iCs/>
          <w:sz w:val="24"/>
          <w:szCs w:val="24"/>
        </w:rPr>
      </w:pPr>
      <w:r>
        <w:rPr>
          <w:rFonts w:hint="eastAsia" w:ascii="宋体" w:hAnsi="宋体"/>
          <w:sz w:val="24"/>
          <w:szCs w:val="24"/>
        </w:rPr>
        <w:t xml:space="preserve">    </w:t>
      </w:r>
      <w:r>
        <w:rPr>
          <w:rFonts w:hint="eastAsia" w:ascii="宋体" w:hAnsi="宋体" w:cs="宋体"/>
          <w:sz w:val="24"/>
          <w:szCs w:val="24"/>
        </w:rPr>
        <w:t xml:space="preserve">（</w:t>
      </w:r>
      <w:r>
        <w:rPr>
          <w:rFonts w:ascii="宋体" w:hAnsi="宋体" w:cs="宋体"/>
          <w:sz w:val="24"/>
          <w:szCs w:val="24"/>
          <w:lang w:val="en"/>
        </w:rPr>
        <w:t xml:space="preserve">8</w:t>
      </w:r>
      <w:r>
        <w:rPr>
          <w:rFonts w:hint="eastAsia" w:ascii="宋体" w:hAnsi="宋体" w:cs="宋体"/>
          <w:sz w:val="24"/>
          <w:szCs w:val="24"/>
        </w:rPr>
        <w:t xml:space="preserve">）中标（成交）供应商是否为外商投资企业：</w:t>
      </w:r>
      <w:r>
        <w:rPr>
          <w:rFonts w:ascii="Wingdings" w:hAnsi="Wingdings" w:eastAsia="Wingdings" w:cs="Wingdings"/>
          <w:iCs/>
          <w:sz w:val="24"/>
          <w:szCs w:val="24"/>
        </w:rPr>
        <w:t xml:space="preserve">¨</w:t>
      </w:r>
      <w:r>
        <w:rPr>
          <w:rFonts w:hint="eastAsia" w:ascii="宋体" w:hAnsi="宋体" w:cs="宋体"/>
          <w:iCs/>
          <w:sz w:val="24"/>
          <w:szCs w:val="24"/>
        </w:rPr>
        <w:t xml:space="preserve">是       </w:t>
      </w:r>
      <w:r>
        <w:rPr>
          <w:rFonts w:ascii="Wingdings" w:hAnsi="Wingdings" w:eastAsia="Wingdings" w:cs="Wingdings"/>
          <w:iCs/>
          <w:sz w:val="24"/>
          <w:szCs w:val="24"/>
        </w:rPr>
        <w:t xml:space="preserve">¨</w:t>
      </w:r>
      <w:r>
        <w:rPr>
          <w:rFonts w:hint="eastAsia" w:ascii="宋体" w:hAnsi="宋体" w:cs="宋体"/>
          <w:iCs/>
          <w:sz w:val="24"/>
          <w:szCs w:val="24"/>
        </w:rPr>
        <w:t xml:space="preserve">否</w:t>
      </w:r>
      <w:r/>
    </w:p>
    <w:p>
      <w:pPr>
        <w:pStyle w:val="874"/>
        <w:ind w:firstLine="420"/>
        <w:keepLines w:val="0"/>
        <w:keepNext w:val="0"/>
        <w:pageBreakBefore w:val="0"/>
        <w:spacing w:line="360" w:lineRule="auto"/>
        <w:tabs>
          <w:tab w:val="left" w:pos="1340" w:leader="none"/>
        </w:tabs>
        <w:rPr>
          <w:rFonts w:ascii="宋体" w:hAnsi="宋体" w:eastAsia="宋体" w:cs="宋体"/>
          <w:sz w:val="24"/>
          <w:szCs w:val="24"/>
          <w:u w:val="single"/>
        </w:rPr>
      </w:pPr>
      <w:r>
        <w:rPr>
          <w:rFonts w:hint="eastAsia" w:ascii="宋体" w:hAnsi="宋体" w:eastAsia="宋体" w:cs="宋体"/>
          <w:sz w:val="24"/>
          <w:szCs w:val="24"/>
        </w:rPr>
        <w:t xml:space="preserve">     外商投资企业类型：</w:t>
      </w:r>
      <w:r>
        <w:rPr>
          <w:rFonts w:ascii="Wingdings" w:hAnsi="Wingdings" w:eastAsia="Wingdings" w:cs="Wingdings"/>
          <w:iCs/>
          <w:sz w:val="24"/>
          <w:szCs w:val="24"/>
        </w:rPr>
        <w:t xml:space="preserve">¨</w:t>
      </w:r>
      <w:r>
        <w:rPr>
          <w:rFonts w:hint="eastAsia" w:ascii="宋体" w:hAnsi="宋体" w:eastAsia="宋体" w:cs="宋体"/>
          <w:sz w:val="24"/>
          <w:szCs w:val="24"/>
        </w:rPr>
        <w:t xml:space="preserve">全部由外国投资者投资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部分由外国投资者投资</w:t>
      </w:r>
      <w:r/>
    </w:p>
    <w:p>
      <w:pPr>
        <w:ind w:firstLine="42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lang w:val="en"/>
        </w:rPr>
        <w:t xml:space="preserve">9</w:t>
      </w:r>
      <w:r>
        <w:rPr>
          <w:rFonts w:hint="eastAsia" w:ascii="宋体" w:hAnsi="宋体" w:cs="宋体"/>
          <w:sz w:val="24"/>
          <w:szCs w:val="24"/>
        </w:rPr>
        <w:t xml:space="preserve">）是否涉及进口产品：</w:t>
      </w:r>
      <w:r/>
    </w:p>
    <w:p>
      <w:pPr>
        <w:ind w:firstLine="840"/>
        <w:keepLines w:val="0"/>
        <w:keepNext w:val="0"/>
        <w:pageBreakBefore w:val="0"/>
        <w:spacing w:line="360" w:lineRule="auto"/>
        <w:rPr>
          <w:rFonts w:ascii="宋体" w:hAnsi="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 xml:space="preserve">¨</w:t>
      </w:r>
      <w:r>
        <w:rPr>
          <w:rFonts w:hint="eastAsia" w:ascii="宋体" w:hAnsi="宋体" w:cs="宋体"/>
          <w:sz w:val="24"/>
          <w:szCs w:val="24"/>
        </w:rPr>
        <w:t xml:space="preserve">是，《政府采购品目分类目录》底级品目名称：</w:t>
      </w:r>
      <w:r>
        <w:rPr>
          <w:rFonts w:hint="eastAsia" w:ascii="宋体" w:hAnsi="宋体" w:cs="宋体"/>
          <w:sz w:val="24"/>
          <w:szCs w:val="24"/>
          <w:u w:val="single"/>
        </w:rPr>
        <w:t xml:space="preserve">         </w:t>
      </w:r>
      <w:r>
        <w:rPr>
          <w:rFonts w:hint="eastAsia" w:ascii="宋体" w:hAnsi="宋体" w:cs="宋体"/>
          <w:sz w:val="24"/>
          <w:szCs w:val="24"/>
        </w:rPr>
        <w:t xml:space="preserve"> 金额：</w:t>
      </w:r>
      <w:r>
        <w:rPr>
          <w:rFonts w:hint="eastAsia" w:ascii="宋体" w:hAnsi="宋体" w:cs="宋体"/>
          <w:sz w:val="24"/>
          <w:szCs w:val="24"/>
          <w:u w:val="single"/>
        </w:rPr>
        <w:t xml:space="preserve">        </w:t>
      </w:r>
      <w:r/>
    </w:p>
    <w:p>
      <w:pPr>
        <w:ind w:firstLine="840"/>
        <w:keepLines w:val="0"/>
        <w:keepNext w:val="0"/>
        <w:pageBreakBefore w:val="0"/>
        <w:spacing w:line="360" w:lineRule="auto"/>
        <w:rPr>
          <w:rFonts w:ascii="宋体" w:hAnsi="宋体"/>
          <w:sz w:val="24"/>
          <w:szCs w:val="24"/>
        </w:rPr>
      </w:pPr>
      <w:r>
        <w:rPr>
          <w:rFonts w:hint="eastAsia" w:ascii="宋体" w:hAnsi="宋体" w:cs="宋体"/>
          <w:sz w:val="24"/>
          <w:szCs w:val="24"/>
        </w:rPr>
        <w:t xml:space="preserve"> 国别：</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规格型号：</w:t>
      </w:r>
      <w:r>
        <w:rPr>
          <w:rFonts w:hint="eastAsia" w:ascii="宋体" w:hAnsi="宋体" w:cs="宋体"/>
          <w:sz w:val="24"/>
          <w:szCs w:val="24"/>
          <w:u w:val="single"/>
        </w:rPr>
        <w:t xml:space="preserve">        </w:t>
      </w:r>
      <w:r>
        <w:rPr>
          <w:rFonts w:hint="eastAsia" w:ascii="宋体" w:hAnsi="宋体"/>
          <w:sz w:val="24"/>
          <w:szCs w:val="24"/>
        </w:rPr>
        <w:t xml:space="preserve">      </w:t>
      </w:r>
      <w:r/>
    </w:p>
    <w:p>
      <w:pPr>
        <w:ind w:firstLine="840"/>
        <w:keepLines w:val="0"/>
        <w:keepNext w:val="0"/>
        <w:pageBreakBefore w:val="0"/>
        <w:spacing w:line="360" w:lineRule="auto"/>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否</w:t>
      </w:r>
      <w:r/>
    </w:p>
    <w:p>
      <w:pPr>
        <w:keepLines w:val="0"/>
        <w:keepNext w:val="0"/>
        <w:pageBreakBefore w:val="0"/>
        <w:spacing w:line="360" w:lineRule="auto"/>
        <w:tabs>
          <w:tab w:val="left" w:pos="740" w:leader="none"/>
        </w:tabs>
        <w:rPr>
          <w:rFonts w:ascii="宋体" w:hAnsi="宋体"/>
          <w:sz w:val="24"/>
          <w:szCs w:val="24"/>
        </w:rPr>
      </w:pPr>
      <w:r>
        <w:rPr>
          <w:rFonts w:hint="eastAsia" w:ascii="宋体" w:hAnsi="宋体"/>
          <w:sz w:val="24"/>
          <w:szCs w:val="24"/>
        </w:rPr>
        <w:t xml:space="preserve">    （1</w:t>
      </w:r>
      <w:r>
        <w:rPr>
          <w:rFonts w:ascii="宋体" w:hAnsi="宋体"/>
          <w:sz w:val="24"/>
          <w:szCs w:val="24"/>
          <w:lang w:val="en"/>
        </w:rPr>
        <w:t xml:space="preserve">0</w:t>
      </w:r>
      <w:r>
        <w:rPr>
          <w:rFonts w:hint="eastAsia" w:ascii="宋体" w:hAnsi="宋体"/>
          <w:sz w:val="24"/>
          <w:szCs w:val="24"/>
        </w:rPr>
        <w:t xml:space="preserve">）是否涉及节能产品：</w:t>
      </w:r>
      <w:r/>
    </w:p>
    <w:p>
      <w:pPr>
        <w:keepLines w:val="0"/>
        <w:keepNext w:val="0"/>
        <w:pageBreakBefore w:val="0"/>
        <w:spacing w:line="360" w:lineRule="auto"/>
        <w:tabs>
          <w:tab w:val="left" w:pos="740" w:leader="none"/>
        </w:tabs>
        <w:rPr>
          <w:rFonts w:ascii="宋体" w:hAnsi="宋体"/>
          <w:iCs/>
          <w:sz w:val="24"/>
          <w:szCs w:val="24"/>
        </w:rPr>
      </w:pP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是，《节能产品政府采购品目清单》的底级品目名称：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r/>
    </w:p>
    <w:p>
      <w:pPr>
        <w:keepLines w:val="0"/>
        <w:keepNext w:val="0"/>
        <w:pageBreakBefore w:val="0"/>
        <w:spacing w:line="360" w:lineRule="auto"/>
        <w:tabs>
          <w:tab w:val="left" w:pos="740" w:leader="none"/>
        </w:tabs>
        <w:rPr>
          <w:rFonts w:ascii="宋体" w:hAnsi="宋体"/>
          <w:iCs/>
          <w:sz w:val="24"/>
          <w:szCs w:val="24"/>
        </w:rPr>
      </w:pPr>
      <w:r>
        <w:rPr>
          <w:rFonts w:hint="eastAsia" w:ascii="宋体" w:hAnsi="宋体"/>
          <w:iCs/>
          <w:sz w:val="24"/>
          <w:szCs w:val="24"/>
        </w:rPr>
        <w:t xml:space="preserve">        </w:t>
      </w:r>
      <w:r>
        <w:rPr>
          <w:rFonts w:ascii="宋体" w:hAnsi="宋体"/>
          <w:iCs/>
          <w:sz w:val="24"/>
          <w:szCs w:val="24"/>
        </w:rPr>
        <w:t xml:space="preserve">       </w:t>
      </w: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强制采购       </w:t>
      </w:r>
      <w:r>
        <w:rPr>
          <w:rFonts w:ascii="Wingdings" w:hAnsi="Wingdings" w:eastAsia="Wingdings" w:cs="Wingdings"/>
          <w:iCs/>
          <w:sz w:val="24"/>
          <w:szCs w:val="24"/>
        </w:rPr>
        <w:t xml:space="preserve">¨</w:t>
      </w:r>
      <w:r>
        <w:rPr>
          <w:rFonts w:hint="eastAsia" w:ascii="宋体" w:hAnsi="宋体"/>
          <w:iCs/>
          <w:sz w:val="24"/>
          <w:szCs w:val="24"/>
        </w:rPr>
        <w:t xml:space="preserve">优先采购    </w:t>
      </w:r>
      <w:r/>
    </w:p>
    <w:p>
      <w:pPr>
        <w:keepLines w:val="0"/>
        <w:keepNext w:val="0"/>
        <w:pageBreakBefore w:val="0"/>
        <w:spacing w:line="360" w:lineRule="auto"/>
        <w:tabs>
          <w:tab w:val="left" w:pos="740" w:leader="none"/>
        </w:tabs>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否</w:t>
      </w:r>
      <w:r/>
    </w:p>
    <w:p>
      <w:pPr>
        <w:keepLines w:val="0"/>
        <w:keepNext w:val="0"/>
        <w:pageBreakBefore w:val="0"/>
        <w:spacing w:line="360" w:lineRule="auto"/>
        <w:tabs>
          <w:tab w:val="left" w:pos="740" w:leader="none"/>
        </w:tabs>
        <w:rPr>
          <w:rFonts w:ascii="宋体" w:hAnsi="宋体"/>
          <w:sz w:val="24"/>
          <w:szCs w:val="24"/>
        </w:rPr>
      </w:pPr>
      <w:r>
        <w:rPr>
          <w:rFonts w:hint="eastAsia" w:ascii="宋体" w:hAnsi="宋体"/>
          <w:sz w:val="24"/>
          <w:szCs w:val="24"/>
        </w:rPr>
        <w:t xml:space="preserve">          是否涉及环境标志产品：</w:t>
      </w:r>
      <w:r/>
    </w:p>
    <w:p>
      <w:pPr>
        <w:keepLines w:val="0"/>
        <w:keepNext w:val="0"/>
        <w:pageBreakBefore w:val="0"/>
        <w:spacing w:line="360" w:lineRule="auto"/>
        <w:tabs>
          <w:tab w:val="left" w:pos="740" w:leader="none"/>
        </w:tabs>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是，《环境标志产品政府采购品目清单》的底级品目名称：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r/>
    </w:p>
    <w:p>
      <w:pPr>
        <w:keepLines w:val="0"/>
        <w:keepNext w:val="0"/>
        <w:pageBreakBefore w:val="0"/>
        <w:spacing w:line="360" w:lineRule="auto"/>
        <w:tabs>
          <w:tab w:val="left" w:pos="740" w:leader="none"/>
        </w:tabs>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强制采购       </w:t>
      </w:r>
      <w:r>
        <w:rPr>
          <w:rFonts w:ascii="Wingdings" w:hAnsi="Wingdings" w:eastAsia="Wingdings" w:cs="Wingdings"/>
          <w:iCs/>
          <w:sz w:val="24"/>
          <w:szCs w:val="24"/>
        </w:rPr>
        <w:t xml:space="preserve">¨</w:t>
      </w:r>
      <w:r>
        <w:rPr>
          <w:rFonts w:hint="eastAsia" w:ascii="宋体" w:hAnsi="宋体"/>
          <w:iCs/>
          <w:sz w:val="24"/>
          <w:szCs w:val="24"/>
        </w:rPr>
        <w:t xml:space="preserve">优先采购    </w:t>
      </w:r>
      <w:r/>
    </w:p>
    <w:p>
      <w:pPr>
        <w:keepLines w:val="0"/>
        <w:keepNext w:val="0"/>
        <w:pageBreakBefore w:val="0"/>
        <w:spacing w:line="360" w:lineRule="auto"/>
        <w:tabs>
          <w:tab w:val="left" w:pos="740" w:leader="none"/>
        </w:tabs>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否</w:t>
      </w:r>
      <w:r/>
    </w:p>
    <w:p>
      <w:pPr>
        <w:pStyle w:val="874"/>
        <w:ind w:firstLine="0"/>
        <w:keepLines w:val="0"/>
        <w:keepNext w:val="0"/>
        <w:pageBreakBefore w:val="0"/>
        <w:spacing w:line="360" w:lineRule="auto"/>
        <w:rPr>
          <w:rFonts w:ascii="宋体" w:hAnsi="宋体" w:eastAsia="宋体" w:cs="Times New Roman"/>
          <w:sz w:val="24"/>
          <w:szCs w:val="24"/>
        </w:rPr>
      </w:pPr>
      <w:r>
        <w:rPr>
          <w:rFonts w:hint="eastAsia" w:ascii="宋体" w:hAnsi="宋体"/>
          <w:sz w:val="24"/>
          <w:szCs w:val="24"/>
        </w:rPr>
        <w:t xml:space="preserve">          </w:t>
      </w:r>
      <w:r>
        <w:rPr>
          <w:rFonts w:hint="eastAsia" w:ascii="宋体" w:hAnsi="宋体" w:eastAsia="宋体" w:cs="Times New Roman"/>
          <w:sz w:val="24"/>
          <w:szCs w:val="24"/>
        </w:rPr>
        <w:t xml:space="preserve">是否涉及绿色产品： </w:t>
      </w:r>
      <w:r/>
    </w:p>
    <w:p>
      <w:pPr>
        <w:pStyle w:val="874"/>
        <w:ind w:firstLine="420"/>
        <w:keepLines w:val="0"/>
        <w:keepNext w:val="0"/>
        <w:pageBreakBefore w:val="0"/>
        <w:spacing w:line="360" w:lineRule="auto"/>
        <w:rPr>
          <w:rFonts w:ascii="宋体" w:hAnsi="宋体" w:eastAsia="宋体"/>
          <w:sz w:val="24"/>
          <w:szCs w:val="24"/>
          <w:u w:val="single"/>
        </w:rPr>
      </w:pPr>
      <w:r>
        <w:rPr>
          <w:rFonts w:hint="eastAsia" w:ascii="宋体" w:hAnsi="宋体" w:eastAsia="宋体"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是，绿色产品政府采购相关政策确定的底级品目名称：</w:t>
      </w:r>
      <w:r>
        <w:rPr>
          <w:rFonts w:hint="eastAsia" w:ascii="宋体" w:hAnsi="宋体" w:eastAsia="宋体"/>
          <w:sz w:val="24"/>
          <w:szCs w:val="24"/>
          <w:u w:val="single"/>
        </w:rPr>
        <w:t xml:space="preserve">         </w:t>
      </w:r>
      <w:r/>
    </w:p>
    <w:p>
      <w:pPr>
        <w:keepLines w:val="0"/>
        <w:keepNext w:val="0"/>
        <w:pageBreakBefore w:val="0"/>
        <w:spacing w:line="360" w:lineRule="auto"/>
        <w:tabs>
          <w:tab w:val="left" w:pos="740" w:leader="none"/>
        </w:tabs>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强制采购       </w:t>
      </w:r>
      <w:r>
        <w:rPr>
          <w:rFonts w:ascii="Wingdings" w:hAnsi="Wingdings" w:eastAsia="Wingdings" w:cs="Wingdings"/>
          <w:iCs/>
          <w:sz w:val="24"/>
          <w:szCs w:val="24"/>
        </w:rPr>
        <w:t xml:space="preserve">¨</w:t>
      </w:r>
      <w:r>
        <w:rPr>
          <w:rFonts w:hint="eastAsia" w:ascii="宋体" w:hAnsi="宋体"/>
          <w:iCs/>
          <w:sz w:val="24"/>
          <w:szCs w:val="24"/>
        </w:rPr>
        <w:t xml:space="preserve">优先采购    </w:t>
      </w:r>
      <w:r/>
    </w:p>
    <w:p>
      <w:pPr>
        <w:pStyle w:val="874"/>
        <w:ind w:firstLine="420"/>
        <w:keepLines w:val="0"/>
        <w:keepNext w:val="0"/>
        <w:pageBreakBefore w:val="0"/>
        <w:spacing w:line="360" w:lineRule="auto"/>
        <w:rPr>
          <w:rFonts w:ascii="宋体" w:hAnsi="宋体"/>
          <w:sz w:val="24"/>
          <w:szCs w:val="24"/>
        </w:rPr>
      </w:pPr>
      <w:r>
        <w:rPr>
          <w:rFonts w:hint="eastAsia" w:ascii="宋体" w:hAnsi="宋体" w:eastAsia="宋体"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Times New Roman"/>
          <w:sz w:val="24"/>
          <w:szCs w:val="24"/>
        </w:rPr>
        <w:t xml:space="preserve">否</w:t>
      </w:r>
      <w:r/>
    </w:p>
    <w:p>
      <w:pPr>
        <w:keepLines w:val="0"/>
        <w:keepNext w:val="0"/>
        <w:pageBreakBefore w:val="0"/>
        <w:spacing w:line="360" w:lineRule="auto"/>
        <w:rPr>
          <w:rFonts w:ascii="宋体" w:hAnsi="宋体"/>
          <w:sz w:val="24"/>
          <w:szCs w:val="24"/>
        </w:rPr>
      </w:pPr>
      <w:r>
        <w:rPr>
          <w:rFonts w:hint="eastAsia" w:ascii="宋体" w:hAnsi="宋体"/>
          <w:sz w:val="24"/>
          <w:szCs w:val="24"/>
        </w:rPr>
        <w:t xml:space="preserve">    （1</w:t>
      </w:r>
      <w:r>
        <w:rPr>
          <w:rFonts w:ascii="宋体" w:hAnsi="宋体"/>
          <w:sz w:val="24"/>
          <w:szCs w:val="24"/>
          <w:lang w:val="en"/>
        </w:rPr>
        <w:t xml:space="preserve">1</w:t>
      </w:r>
      <w:r>
        <w:rPr>
          <w:rFonts w:hint="eastAsia" w:ascii="宋体" w:hAnsi="宋体"/>
          <w:sz w:val="24"/>
          <w:szCs w:val="24"/>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360" w:lineRule="auto"/>
        <w:rPr>
          <w:rFonts w:ascii="宋体" w:hAnsi="宋体"/>
          <w:sz w:val="24"/>
          <w:szCs w:val="24"/>
        </w:rPr>
      </w:pPr>
      <w:r>
        <w:rPr>
          <w:rFonts w:ascii="Wingdings" w:hAnsi="Wingdings" w:eastAsia="Wingdings" w:cs="Wingdings"/>
          <w:sz w:val="24"/>
          <w:szCs w:val="24"/>
        </w:rPr>
        <w:t xml:space="preserve">¨</w:t>
      </w:r>
      <w:r>
        <w:rPr>
          <w:rFonts w:hint="eastAsia" w:ascii="宋体" w:hAnsi="宋体"/>
          <w:sz w:val="24"/>
          <w:szCs w:val="24"/>
        </w:rPr>
        <w:t xml:space="preserve">是       </w:t>
      </w:r>
      <w:r>
        <w:rPr>
          <w:rFonts w:ascii="Wingdings" w:hAnsi="Wingdings" w:eastAsia="Wingdings" w:cs="Wingdings"/>
          <w:sz w:val="24"/>
          <w:szCs w:val="24"/>
        </w:rPr>
        <w:t xml:space="preserve">¨</w:t>
      </w:r>
      <w:r>
        <w:rPr>
          <w:rFonts w:hint="eastAsia" w:ascii="宋体" w:hAnsi="宋体"/>
          <w:sz w:val="24"/>
          <w:szCs w:val="24"/>
        </w:rPr>
        <w:t xml:space="preserve">否      </w:t>
      </w:r>
      <w:r>
        <w:rPr>
          <w:rFonts w:ascii="Wingdings" w:hAnsi="Wingdings" w:eastAsia="Wingdings" w:cs="Wingdings"/>
          <w:sz w:val="24"/>
          <w:szCs w:val="24"/>
        </w:rPr>
        <w:t xml:space="preserve">¨</w:t>
      </w:r>
      <w:r>
        <w:rPr>
          <w:rFonts w:hint="eastAsia" w:ascii="宋体" w:hAnsi="宋体"/>
          <w:sz w:val="24"/>
          <w:szCs w:val="24"/>
        </w:rPr>
        <w:t xml:space="preserve">不涉及</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2.</w:t>
      </w:r>
      <w:r>
        <w:rPr>
          <w:rFonts w:hint="eastAsia" w:ascii="宋体" w:hAnsi="宋体" w:eastAsia="宋体" w:cs="宋体"/>
          <w:b/>
          <w:sz w:val="24"/>
          <w:szCs w:val="24"/>
        </w:rPr>
        <w:t xml:space="preserve">合同金额</w:t>
      </w:r>
      <w:r/>
    </w:p>
    <w:p>
      <w:pPr>
        <w:ind w:firstLine="420"/>
        <w:keepLines w:val="0"/>
        <w:keepNext w:val="0"/>
        <w:pageBreakBefore w:val="0"/>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keepLines w:val="0"/>
        <w:keepNext w:val="0"/>
        <w:pageBreakBefore w:val="0"/>
        <w:spacing w:before="0"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keepLines w:val="0"/>
        <w:keepNext w:val="0"/>
        <w:pageBreakBefore w:val="0"/>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分包金额</w:t>
      </w:r>
      <w:r>
        <w:rPr>
          <w:rFonts w:hint="eastAsia" w:ascii="宋体" w:hAnsi="宋体" w:eastAsia="宋体" w:cs="宋体"/>
          <w:sz w:val="24"/>
          <w:szCs w:val="24"/>
          <w:lang w:eastAsia="zh-CN"/>
        </w:rPr>
        <w:t xml:space="preserve">（如有）</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p>
    <w:p>
      <w:pPr>
        <w:ind w:firstLine="0"/>
        <w:keepLines w:val="0"/>
        <w:keepNext w:val="0"/>
        <w:pageBreakBefore w:val="0"/>
        <w:spacing w:before="0"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keepLines w:val="0"/>
        <w:keepNext w:val="0"/>
        <w:pageBreakBefore w:val="0"/>
        <w:spacing w:before="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r/>
    </w:p>
    <w:p>
      <w:pPr>
        <w:ind w:firstLine="420"/>
        <w:keepLines w:val="0"/>
        <w:keepNext w:val="0"/>
        <w:pageBreakBefore w:val="0"/>
        <w:spacing w:line="360" w:lineRule="auto"/>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þ</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p>
    <w:p>
      <w:pPr>
        <w:ind w:firstLine="420"/>
        <w:jc w:val="both"/>
        <w:keepLines w:val="0"/>
        <w:keepNext w:val="0"/>
        <w:pageBreakBefore w:val="0"/>
        <w:spacing w:line="360" w:lineRule="auto"/>
        <w:widowControl w:val="off"/>
        <w:rPr>
          <w:rFonts w:hint="eastAsia" w:ascii="宋体" w:hAnsi="宋体" w:cs="宋体"/>
          <w:b/>
          <w:bCs/>
          <w:color w:val="auto"/>
          <w:sz w:val="24"/>
          <w:szCs w:val="24"/>
          <w:u w:val="single"/>
          <w:lang w:val="en-US" w:eastAsia="zh-CN" w:bidi="ar-SA"/>
        </w:rPr>
      </w:pPr>
      <w:r>
        <w:rPr>
          <w:rFonts w:hint="eastAsia" w:ascii="宋体" w:hAnsi="宋体" w:eastAsia="宋体" w:cs="宋体"/>
          <w:sz w:val="24"/>
          <w:szCs w:val="24"/>
          <w:lang w:val="en-US" w:eastAsia="zh-CN" w:bidi="ar-SA"/>
        </w:rPr>
        <w:t xml:space="preserve">（3）付款方式：</w:t>
      </w:r>
      <w:r>
        <w:rPr>
          <w:rFonts w:hint="eastAsia" w:ascii="宋体" w:hAnsi="宋体" w:cs="宋体"/>
          <w:b/>
          <w:bCs/>
          <w:color w:val="auto"/>
          <w:sz w:val="24"/>
          <w:szCs w:val="24"/>
          <w:u w:val="single"/>
          <w:lang w:val="en-US" w:eastAsia="zh-CN" w:bidi="ar-SA"/>
        </w:rPr>
        <w:t xml:space="preserve"> 详见专用合同条款 </w:t>
      </w:r>
      <w:r/>
    </w:p>
    <w:p>
      <w:pPr>
        <w:numPr>
          <w:ilvl w:val="0"/>
          <w:numId w:val="0"/>
        </w:numPr>
        <w:ind w:firstLine="422"/>
        <w:keepLines w:val="0"/>
        <w:keepNext w:val="0"/>
        <w:pageBreakBefore w:val="0"/>
        <w:spacing w:line="360" w:lineRule="auto"/>
        <w:rPr>
          <w:rFonts w:hint="eastAsia" w:ascii="宋体" w:hAnsi="宋体" w:eastAsia="宋体" w:cs="宋体"/>
          <w:b/>
          <w:sz w:val="24"/>
          <w:szCs w:val="24"/>
          <w:u w:val="single"/>
        </w:rPr>
      </w:pPr>
      <w:r>
        <w:rPr>
          <w:rFonts w:hint="eastAsia" w:ascii="宋体" w:hAnsi="宋体" w:eastAsia="宋体" w:cs="宋体"/>
          <w:b/>
          <w:sz w:val="24"/>
          <w:szCs w:val="24"/>
          <w:lang w:val="en-US" w:eastAsia="zh-CN" w:bidi="ar-SA"/>
        </w:rPr>
        <w:t xml:space="preserve">3.</w:t>
      </w:r>
      <w:r>
        <w:rPr>
          <w:rFonts w:hint="eastAsia" w:ascii="宋体" w:hAnsi="宋体" w:eastAsia="宋体" w:cs="宋体"/>
          <w:b/>
          <w:sz w:val="24"/>
          <w:szCs w:val="24"/>
        </w:rPr>
        <w:t xml:space="preserve">合同履行</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20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日内供货安装调试完成，起始日期：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日，完成日期：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left="420"/>
        <w:keepLines w:val="0"/>
        <w:keepNext w:val="0"/>
        <w:pageBreakBefore w:val="0"/>
        <w:spacing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（2）履约地点</w:t>
      </w:r>
      <w:r>
        <w:rPr>
          <w:rFonts w:hint="eastAsia" w:ascii="宋体" w:hAnsi="宋体" w:eastAsia="宋体" w:cs="宋体"/>
          <w:bCs/>
          <w:color w:val="auto"/>
          <w:sz w:val="24"/>
          <w:szCs w:val="24"/>
        </w:rPr>
        <w:t xml:space="preserve">：</w:t>
      </w:r>
      <w:r>
        <w:rPr>
          <w:rFonts w:hint="eastAsia" w:ascii="宋体" w:hAnsi="宋体" w:cs="宋体"/>
          <w:bCs/>
          <w:color w:val="auto"/>
          <w:sz w:val="24"/>
          <w:szCs w:val="24"/>
          <w:u w:val="single"/>
          <w:lang w:val="en-US" w:eastAsia="zh-CN"/>
        </w:rPr>
        <w:t xml:space="preserve">东海县第二中学</w:t>
      </w:r>
      <w:r>
        <w:rPr>
          <w:rFonts w:hint="eastAsia" w:ascii="宋体" w:hAnsi="宋体" w:eastAsia="宋体" w:cs="宋体"/>
          <w:color w:val="auto"/>
          <w:sz w:val="24"/>
          <w:szCs w:val="24"/>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（3）履约担保：</w:t>
      </w:r>
      <w:r>
        <w:rPr>
          <w:rFonts w:hint="eastAsia" w:ascii="宋体" w:hAnsi="宋体" w:eastAsia="宋体" w:cs="宋体"/>
          <w:sz w:val="24"/>
          <w:szCs w:val="24"/>
        </w:rPr>
        <w:t xml:space="preserve">是否收取履约保证金：</w:t>
      </w:r>
      <w:r>
        <w:rPr>
          <w:rFonts w:ascii="Wingdings" w:hAnsi="Wingdings" w:eastAsia="Wingdings" w:cs="Wingdings"/>
          <w:sz w:val="24"/>
          <w:szCs w:val="24"/>
        </w:rPr>
        <w:t xml:space="preserve">þ</w:t>
      </w:r>
      <w:r>
        <w:rPr>
          <w:rFonts w:hint="eastAsia" w:ascii="宋体" w:hAnsi="宋体" w:cs="宋体"/>
          <w:sz w:val="24"/>
          <w:szCs w:val="24"/>
        </w:rPr>
        <w:t xml:space="preserve">是    </w:t>
      </w:r>
      <w:r>
        <w:rPr>
          <w:rFonts w:ascii="Wingdings" w:hAnsi="Wingdings" w:eastAsia="Wingdings" w:cs="Wingdings"/>
          <w:sz w:val="24"/>
          <w:szCs w:val="24"/>
        </w:rPr>
        <w:t xml:space="preserve">¨</w:t>
      </w:r>
      <w:r>
        <w:rPr>
          <w:rFonts w:hint="eastAsia" w:ascii="宋体" w:hAnsi="宋体" w:cs="宋体"/>
          <w:sz w:val="24"/>
          <w:szCs w:val="24"/>
        </w:rPr>
        <w:t xml:space="preserve">否</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收取履约保证金形式：</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支票、汇票、本票或者金融机构、担保机构出具的保函等非现金形式</w:t>
      </w:r>
      <w:r>
        <w:rPr>
          <w:rFonts w:hint="eastAsia" w:ascii="宋体" w:hAnsi="宋体" w:eastAsia="宋体" w:cs="宋体"/>
          <w:color w:val="auto"/>
          <w:sz w:val="24"/>
          <w:szCs w:val="24"/>
          <w:highlight w:val="none"/>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sz w:val="24"/>
          <w:szCs w:val="24"/>
          <w:lang w:val="en-US" w:eastAsia="zh-CN" w:bidi="ar-SA"/>
        </w:rPr>
        <w:t xml:space="preserve">    收取履约保证金金额：</w:t>
      </w:r>
      <w:r>
        <w:rPr>
          <w:rFonts w:hint="eastAsia" w:ascii="宋体" w:hAnsi="宋体" w:eastAsia="宋体" w:cs="宋体"/>
          <w:bCs/>
          <w:color w:val="auto"/>
          <w:sz w:val="24"/>
          <w:szCs w:val="24"/>
          <w:highlight w:val="none"/>
          <w:u w:val="single"/>
          <w:lang w:val="en-US" w:eastAsia="zh-CN" w:bidi="ar-SA"/>
        </w:rPr>
        <w:t xml:space="preserve">政府采购合同金额的10%</w:t>
      </w:r>
      <w:r/>
    </w:p>
    <w:p>
      <w:pPr>
        <w:ind w:firstLine="420"/>
        <w:keepLines w:val="0"/>
        <w:keepNext w:val="0"/>
        <w:pageBreakBefore w:val="0"/>
        <w:spacing w:line="360" w:lineRule="auto"/>
        <w:widowControl w:val="off"/>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    履约</w:t>
      </w:r>
      <w:r>
        <w:rPr>
          <w:rFonts w:hint="eastAsia" w:ascii="宋体" w:hAnsi="宋体" w:eastAsia="宋体" w:cs="宋体"/>
          <w:bCs/>
          <w:sz w:val="24"/>
          <w:szCs w:val="24"/>
          <w:lang w:eastAsia="zh-CN"/>
        </w:rPr>
        <w:t xml:space="preserve">保证金退还时间</w:t>
      </w:r>
      <w:r>
        <w:rPr>
          <w:rFonts w:hint="eastAsia" w:ascii="宋体" w:hAnsi="宋体" w:eastAsia="宋体" w:cs="宋体"/>
          <w:bCs/>
          <w:sz w:val="24"/>
          <w:szCs w:val="24"/>
        </w:rPr>
        <w:t xml:space="preserve">：</w:t>
      </w:r>
      <w:r>
        <w:rPr>
          <w:rFonts w:hint="eastAsia" w:ascii="宋体" w:hAnsi="宋体" w:eastAsia="宋体" w:cs="宋体"/>
          <w:bCs/>
          <w:color w:val="auto"/>
          <w:sz w:val="24"/>
          <w:szCs w:val="24"/>
          <w:highlight w:val="none"/>
          <w:u w:val="single"/>
          <w:lang w:val="en-US" w:eastAsia="zh-CN"/>
        </w:rPr>
        <w:t xml:space="preserve">全部货物供货完成并经</w:t>
      </w:r>
      <w:r>
        <w:rPr>
          <w:rFonts w:hint="eastAsia" w:ascii="宋体" w:hAnsi="宋体" w:eastAsia="宋体" w:cs="宋体"/>
          <w:color w:val="auto"/>
          <w:sz w:val="24"/>
          <w:szCs w:val="24"/>
          <w:highlight w:val="none"/>
          <w:u w:val="single"/>
        </w:rPr>
        <w:t xml:space="preserve">验收合格后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15日内退还。</w:t>
      </w:r>
      <w:r/>
    </w:p>
    <w:p>
      <w:pPr>
        <w:ind w:firstLine="420"/>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（4）分期履行要求：</w:t>
      </w:r>
      <w:r>
        <w:rPr>
          <w:rFonts w:hint="eastAsia" w:ascii="宋体" w:hAnsi="宋体" w:eastAsia="宋体" w:cs="宋体"/>
          <w:bCs/>
          <w:sz w:val="24"/>
          <w:szCs w:val="24"/>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bCs/>
          <w:sz w:val="24"/>
          <w:szCs w:val="24"/>
        </w:rPr>
        <w:t xml:space="preserve">（5）风险处置措施和替代方案：</w:t>
      </w:r>
      <w:r>
        <w:rPr>
          <w:rFonts w:hint="eastAsia" w:ascii="宋体" w:hAnsi="宋体" w:eastAsia="宋体" w:cs="宋体"/>
          <w:bCs/>
          <w:sz w:val="24"/>
          <w:szCs w:val="24"/>
          <w:u w:val="single"/>
          <w:lang w:val="en-US"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4.</w:t>
      </w:r>
      <w:r>
        <w:rPr>
          <w:rFonts w:hint="eastAsia" w:ascii="宋体" w:hAnsi="宋体" w:eastAsia="宋体" w:cs="宋体"/>
          <w:b/>
          <w:sz w:val="24"/>
          <w:szCs w:val="24"/>
        </w:rPr>
        <w:t xml:space="preserve">合同验收</w:t>
      </w:r>
      <w:r/>
    </w:p>
    <w:p>
      <w:pPr>
        <w:numPr>
          <w:ilvl w:val="0"/>
          <w:numId w:val="1"/>
        </w:numPr>
        <w:ind w:firstLine="42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验收组织方式：</w:t>
      </w:r>
      <w:r>
        <w:rPr>
          <w:rFonts w:ascii="Wingdings" w:hAnsi="Wingdings" w:eastAsia="Wingdings" w:cs="Wingdings"/>
          <w:sz w:val="24"/>
          <w:szCs w:val="24"/>
        </w:rPr>
        <w:t xml:space="preserve">þ</w:t>
      </w:r>
      <w:r>
        <w:rPr>
          <w:rFonts w:hint="eastAsia" w:ascii="宋体" w:hAnsi="宋体"/>
          <w:bCs/>
          <w:sz w:val="24"/>
          <w:szCs w:val="24"/>
        </w:rPr>
        <w:t xml:space="preserve">自行组织 </w:t>
      </w:r>
      <w:r>
        <w:rPr>
          <w:rFonts w:ascii="Wingdings" w:hAnsi="Wingdings" w:eastAsia="Wingdings" w:cs="Wingdings"/>
          <w:sz w:val="24"/>
          <w:szCs w:val="24"/>
        </w:rPr>
        <w:t xml:space="preserve">¨</w:t>
      </w:r>
      <w:r>
        <w:rPr>
          <w:rFonts w:hint="eastAsia" w:ascii="宋体" w:hAnsi="宋体"/>
          <w:bCs/>
          <w:sz w:val="24"/>
          <w:szCs w:val="24"/>
        </w:rPr>
        <w:t xml:space="preserve">委托第三方组织</w:t>
      </w:r>
      <w:r/>
    </w:p>
    <w:p>
      <w:pPr>
        <w:ind w:firstLine="84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验收主体：</w:t>
      </w:r>
      <w:r>
        <w:rPr>
          <w:rFonts w:hint="eastAsia" w:ascii="宋体" w:hAnsi="宋体" w:cs="宋体"/>
          <w:bCs/>
          <w:sz w:val="24"/>
          <w:szCs w:val="24"/>
          <w:highlight w:val="none"/>
          <w:u w:val="single"/>
          <w:lang w:val="en-US" w:eastAsia="zh-CN"/>
        </w:rPr>
        <w:t xml:space="preserve">东海县教育局</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是否邀请本项目的其他供应商参加验收：</w:t>
      </w:r>
      <w:r>
        <w:rPr>
          <w:rFonts w:ascii="Wingdings" w:hAnsi="Wingdings" w:eastAsia="Wingdings" w:cs="Wingdings"/>
          <w:sz w:val="24"/>
          <w:szCs w:val="24"/>
        </w:rPr>
        <w:t xml:space="preserve">¨</w:t>
      </w:r>
      <w:r>
        <w:rPr>
          <w:rFonts w:hint="eastAsia" w:ascii="宋体" w:hAnsi="宋体"/>
          <w:bCs/>
          <w:sz w:val="24"/>
          <w:szCs w:val="24"/>
        </w:rPr>
        <w:t xml:space="preserve">是  </w:t>
      </w:r>
      <w:r>
        <w:rPr>
          <w:rFonts w:ascii="Wingdings" w:hAnsi="Wingdings" w:eastAsia="Wingdings" w:cs="Wingdings"/>
          <w:sz w:val="24"/>
          <w:szCs w:val="24"/>
        </w:rPr>
        <w:t xml:space="preserve">þ</w:t>
      </w:r>
      <w:r>
        <w:rPr>
          <w:rFonts w:hint="eastAsia" w:ascii="宋体" w:hAnsi="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是否邀请专家参加验收：</w:t>
      </w:r>
      <w:r>
        <w:rPr>
          <w:rFonts w:ascii="Wingdings" w:hAnsi="Wingdings" w:eastAsia="Wingdings" w:cs="Wingdings"/>
          <w:sz w:val="24"/>
          <w:szCs w:val="24"/>
        </w:rPr>
        <w:t xml:space="preserve">¨</w:t>
      </w:r>
      <w:r>
        <w:rPr>
          <w:rFonts w:hint="eastAsia" w:ascii="宋体" w:hAnsi="宋体"/>
          <w:bCs/>
          <w:sz w:val="24"/>
          <w:szCs w:val="24"/>
        </w:rPr>
        <w:t xml:space="preserve">是  </w:t>
      </w:r>
      <w:r>
        <w:rPr>
          <w:rFonts w:ascii="Wingdings" w:hAnsi="Wingdings" w:eastAsia="Wingdings" w:cs="Wingdings"/>
          <w:sz w:val="24"/>
          <w:szCs w:val="24"/>
        </w:rPr>
        <w:t xml:space="preserve">þ</w:t>
      </w:r>
      <w:r>
        <w:rPr>
          <w:rFonts w:hint="eastAsia" w:ascii="宋体" w:hAnsi="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是否邀请服务对象参加验收：</w:t>
      </w:r>
      <w:r>
        <w:rPr>
          <w:rFonts w:ascii="Wingdings" w:hAnsi="Wingdings" w:eastAsia="Wingdings" w:cs="Wingdings"/>
          <w:sz w:val="24"/>
          <w:szCs w:val="24"/>
        </w:rPr>
        <w:t xml:space="preserve">¨</w:t>
      </w:r>
      <w:r>
        <w:rPr>
          <w:rFonts w:hint="eastAsia" w:ascii="宋体" w:hAnsi="宋体"/>
          <w:bCs/>
          <w:sz w:val="24"/>
          <w:szCs w:val="24"/>
        </w:rPr>
        <w:t xml:space="preserve">是  </w:t>
      </w:r>
      <w:r>
        <w:rPr>
          <w:rFonts w:ascii="Wingdings" w:hAnsi="Wingdings" w:eastAsia="Wingdings" w:cs="Wingdings"/>
          <w:sz w:val="24"/>
          <w:szCs w:val="24"/>
        </w:rPr>
        <w:t xml:space="preserve">þ</w:t>
      </w:r>
      <w:r>
        <w:rPr>
          <w:rFonts w:hint="eastAsia" w:ascii="宋体" w:hAnsi="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是否邀请第三方检测机构参加验收：</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þ</w:t>
      </w:r>
      <w:r>
        <w:rPr>
          <w:rFonts w:hint="eastAsia" w:ascii="宋体" w:hAnsi="宋体" w:eastAsia="宋体" w:cs="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是否进行抽查</w:t>
      </w:r>
      <w:r>
        <w:rPr>
          <w:rFonts w:hint="eastAsia" w:ascii="宋体" w:hAnsi="宋体" w:eastAsia="宋体" w:cs="宋体"/>
          <w:bCs/>
          <w:sz w:val="24"/>
          <w:szCs w:val="24"/>
          <w:lang w:val="en-US" w:eastAsia="zh-CN"/>
        </w:rPr>
        <w:t xml:space="preserve">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þ</w:t>
      </w:r>
      <w:r>
        <w:rPr>
          <w:rFonts w:hint="eastAsia" w:ascii="宋体" w:hAnsi="宋体"/>
          <w:bCs/>
          <w:sz w:val="24"/>
          <w:szCs w:val="24"/>
        </w:rPr>
        <w:t xml:space="preserve">是  </w:t>
      </w:r>
      <w:r>
        <w:rPr>
          <w:rFonts w:ascii="Wingdings" w:hAnsi="Wingdings" w:eastAsia="Wingdings" w:cs="Wingdings"/>
          <w:sz w:val="24"/>
          <w:szCs w:val="24"/>
        </w:rPr>
        <w:t xml:space="preserve">¨</w:t>
      </w:r>
      <w:r>
        <w:rPr>
          <w:rFonts w:hint="eastAsia" w:ascii="宋体" w:hAnsi="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是否存在破坏性检测：</w:t>
      </w:r>
      <w:r>
        <w:rPr>
          <w:rFonts w:ascii="Wingdings" w:hAnsi="Wingdings" w:eastAsia="Wingdings" w:cs="Wingdings"/>
          <w:sz w:val="24"/>
          <w:szCs w:val="24"/>
        </w:rPr>
        <w:t xml:space="preserve">¨</w:t>
      </w:r>
      <w:r>
        <w:rPr>
          <w:rFonts w:hint="eastAsia" w:ascii="宋体" w:hAnsi="宋体"/>
          <w:bCs/>
          <w:sz w:val="24"/>
          <w:szCs w:val="24"/>
        </w:rPr>
        <w:t xml:space="preserve">是  </w:t>
      </w:r>
      <w:r>
        <w:rPr>
          <w:rFonts w:ascii="Wingdings" w:hAnsi="Wingdings" w:eastAsia="Wingdings" w:cs="Wingdings"/>
          <w:sz w:val="24"/>
          <w:szCs w:val="24"/>
        </w:rPr>
        <w:t xml:space="preserve">þ</w:t>
      </w:r>
      <w:r>
        <w:rPr>
          <w:rFonts w:hint="eastAsia" w:ascii="宋体" w:hAnsi="宋体"/>
          <w:bCs/>
          <w:sz w:val="24"/>
          <w:szCs w:val="24"/>
        </w:rPr>
        <w:t xml:space="preserve">否</w:t>
      </w:r>
      <w:r/>
    </w:p>
    <w:p>
      <w:pPr>
        <w:ind w:firstLine="840"/>
        <w:keepLines w:val="0"/>
        <w:keepNext w:val="0"/>
        <w:pageBreakBefore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p>
    <w:p>
      <w:pPr>
        <w:ind w:firstLine="420"/>
        <w:keepLines w:val="0"/>
        <w:keepNext w:val="0"/>
        <w:pageBreakBefore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u w:val="single"/>
          <w:lang w:val="en-US" w:eastAsia="zh-CN"/>
        </w:rPr>
        <w:t xml:space="preserve">采购人依法组织验收</w:t>
      </w:r>
      <w:r/>
    </w:p>
    <w:p>
      <w:pPr>
        <w:ind w:firstLine="42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ascii="Wingdings" w:hAnsi="Wingdings" w:eastAsia="Wingdings" w:cs="Wingdings"/>
          <w:sz w:val="24"/>
          <w:szCs w:val="24"/>
        </w:rPr>
        <w:t xml:space="preserve">þ</w:t>
      </w:r>
      <w:r>
        <w:rPr>
          <w:rFonts w:hint="eastAsia" w:ascii="宋体" w:hAnsi="宋体"/>
          <w:bCs/>
          <w:sz w:val="24"/>
          <w:szCs w:val="24"/>
        </w:rPr>
        <w:t xml:space="preserve">一次性验收</w:t>
      </w:r>
      <w:r>
        <w:rPr>
          <w:rFonts w:hint="eastAsia" w:ascii="宋体" w:hAnsi="宋体" w:eastAsia="宋体" w:cs="宋体"/>
          <w:bCs/>
          <w:sz w:val="24"/>
          <w:szCs w:val="24"/>
        </w:rPr>
        <w:t xml:space="preserve"> </w:t>
      </w:r>
      <w:r/>
    </w:p>
    <w:p>
      <w:pPr>
        <w:ind w:firstLine="2520"/>
        <w:keepLines w:val="0"/>
        <w:keepNext w:val="0"/>
        <w:pageBreakBefore w:val="0"/>
        <w:spacing w:line="360" w:lineRule="auto"/>
        <w:rPr>
          <w:rFonts w:ascii="宋体" w:hAnsi="宋体"/>
          <w:bCs/>
          <w:sz w:val="24"/>
          <w:szCs w:val="24"/>
        </w:rPr>
      </w:pPr>
      <w:r>
        <w:rPr>
          <w:rFonts w:ascii="Wingdings" w:hAnsi="Wingdings" w:eastAsia="Wingdings" w:cs="Wingdings"/>
          <w:sz w:val="24"/>
          <w:szCs w:val="24"/>
        </w:rPr>
        <w:t xml:space="preserve">¨</w:t>
      </w:r>
      <w:r>
        <w:rPr>
          <w:rFonts w:hint="eastAsia" w:ascii="宋体" w:hAnsi="宋体"/>
          <w:bCs/>
          <w:sz w:val="24"/>
          <w:szCs w:val="24"/>
        </w:rPr>
        <w:t xml:space="preserve">分期/分项验收：</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w:t>
      </w:r>
      <w:r>
        <w:rPr>
          <w:rFonts w:hint="eastAsia" w:ascii="宋体" w:hAnsi="宋体"/>
          <w:bCs/>
          <w:sz w:val="24"/>
          <w:szCs w:val="24"/>
          <w:u w:val="single"/>
        </w:rPr>
        <w:t xml:space="preserve"> </w:t>
      </w:r>
      <w:r/>
    </w:p>
    <w:p>
      <w:pPr>
        <w:ind w:firstLine="42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（4）履约验收程序：</w:t>
      </w:r>
      <w:r>
        <w:rPr>
          <w:rFonts w:hint="eastAsia" w:ascii="宋体" w:hAnsi="宋体" w:eastAsia="宋体" w:cs="宋体"/>
          <w:bCs/>
          <w:sz w:val="24"/>
          <w:szCs w:val="24"/>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bCs/>
          <w:sz w:val="24"/>
          <w:szCs w:val="24"/>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（7）是否以采购活动中供应商提供的样品作为参考：</w:t>
      </w:r>
      <w:r>
        <w:rPr>
          <w:rFonts w:ascii="Wingdings" w:hAnsi="Wingdings" w:eastAsia="Wingdings" w:cs="Wingdings"/>
          <w:sz w:val="24"/>
          <w:szCs w:val="24"/>
        </w:rPr>
        <w:t xml:space="preserve">þ</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20"/>
        <w:keepLines w:val="0"/>
        <w:keepNext w:val="0"/>
        <w:pageBreakBefore w:val="0"/>
        <w:spacing w:line="360" w:lineRule="auto"/>
        <w:rPr>
          <w:rFonts w:hint="eastAsia" w:ascii="宋体" w:hAnsi="宋体" w:eastAsia="宋体" w:cs="宋体"/>
          <w:bCs/>
          <w:sz w:val="24"/>
          <w:szCs w:val="24"/>
          <w:u w:val="single"/>
          <w:lang w:eastAsia="zh-CN"/>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lang w:val="en-US"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5.</w:t>
      </w:r>
      <w:r>
        <w:rPr>
          <w:rFonts w:hint="eastAsia" w:ascii="宋体" w:hAnsi="宋体" w:eastAsia="宋体" w:cs="宋体"/>
          <w:b/>
          <w:sz w:val="24"/>
          <w:szCs w:val="24"/>
        </w:rPr>
        <w:t xml:space="preserve">组成合同的文件</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（1）政府采购合同协议书及其变更、补充协议</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（2）政府采购合同专用条款</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（3）政府采购合同通用条款</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（4）成交（成交）通知书</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（5）投标（响应）文件</w:t>
      </w:r>
      <w:r/>
    </w:p>
    <w:p>
      <w:pPr>
        <w:ind w:firstLine="42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招标文件</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ind w:firstLine="42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国家法律、行政法规和规章制度规定或合同约定的作为合同组成部分的其他文件</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6.</w:t>
      </w:r>
      <w:r>
        <w:rPr>
          <w:rFonts w:hint="eastAsia" w:ascii="宋体" w:hAnsi="宋体" w:eastAsia="宋体" w:cs="宋体"/>
          <w:b/>
          <w:sz w:val="24"/>
          <w:szCs w:val="24"/>
        </w:rPr>
        <w:t xml:space="preserve">合同生效</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lang w:val="en-US" w:eastAsia="zh-CN"/>
        </w:rPr>
        <w:t xml:space="preserve">签订之日起</w:t>
      </w:r>
      <w:r>
        <w:rPr>
          <w:rFonts w:hint="eastAsia" w:ascii="宋体" w:hAnsi="宋体" w:eastAsia="宋体" w:cs="宋体"/>
          <w:sz w:val="24"/>
          <w:szCs w:val="24"/>
        </w:rPr>
        <w:t xml:space="preserve">生效。</w:t>
      </w:r>
      <w:r/>
    </w:p>
    <w:p>
      <w:pPr>
        <w:numPr>
          <w:ilvl w:val="0"/>
          <w:numId w:val="0"/>
        </w:num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7.</w:t>
      </w:r>
      <w:r>
        <w:rPr>
          <w:rFonts w:hint="eastAsia" w:ascii="宋体" w:hAnsi="宋体" w:eastAsia="宋体" w:cs="宋体"/>
          <w:b/>
          <w:sz w:val="24"/>
          <w:szCs w:val="24"/>
        </w:rPr>
        <w:t xml:space="preserve">合同份数</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伍</w:t>
      </w:r>
      <w:r>
        <w:rPr>
          <w:rFonts w:hint="eastAsia" w:ascii="宋体" w:hAnsi="宋体" w:eastAsia="宋体" w:cs="宋体"/>
          <w:sz w:val="24"/>
          <w:szCs w:val="24"/>
        </w:rPr>
        <w:t xml:space="preserve">份，甲方</w:t>
      </w:r>
      <w:r>
        <w:rPr>
          <w:rFonts w:hint="eastAsia" w:ascii="宋体" w:hAnsi="宋体" w:cs="宋体"/>
          <w:sz w:val="24"/>
          <w:szCs w:val="24"/>
          <w:lang w:eastAsia="zh-CN"/>
        </w:rPr>
        <w:t xml:space="preserve">执两份，乙方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和监督部门各执壹份，均具有同等法律效力。</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w:t>
      </w:r>
      <w:r/>
    </w:p>
    <w:p>
      <w:pPr>
        <w:ind w:firstLine="420"/>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lang w:val="en-US" w:eastAsia="zh-CN"/>
        </w:rPr>
        <w:t xml:space="preserve">                      </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附件：具体标的及其技术要求和商务要求、联合协议、分包意向协议等。</w:t>
      </w:r>
      <w:r/>
    </w:p>
    <w:p>
      <w:pPr>
        <w:ind w:firstLine="420"/>
        <w:jc w:val="both"/>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both"/>
        <w:keepLines/>
        <w:keepNext/>
        <w:spacing w:before="260" w:after="260" w:line="400" w:lineRule="exact"/>
        <w:widowControl w:val="off"/>
        <w:rPr>
          <w:rFonts w:hint="eastAsia" w:ascii="宋体" w:hAnsi="宋体" w:eastAsia="宋体" w:cs="宋体"/>
          <w:b w:val="0"/>
          <w:bCs w:val="0"/>
          <w:sz w:val="24"/>
          <w:szCs w:val="24"/>
          <w:lang w:val="en-US" w:eastAsia="zh-CN" w:bidi="ar-SA"/>
        </w:rPr>
        <w:outlineLvl w:val="1"/>
      </w:pPr>
      <w:r>
        <w:rPr>
          <w:rFonts w:hint="eastAsia" w:ascii="宋体" w:hAnsi="宋体" w:eastAsia="宋体" w:cs="宋体"/>
          <w:b w:val="0"/>
          <w:bCs w:val="0"/>
          <w:sz w:val="24"/>
          <w:szCs w:val="24"/>
          <w:lang w:val="en-US" w:eastAsia="zh-CN" w:bidi="ar-SA"/>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Style w:val="66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甲方（采购人、受采购人委托签订合同的单位或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00"/>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ind w:left="0"/>
              <w:jc w:val="left"/>
              <w:spacing w:after="0" w:line="360" w:lineRule="auto"/>
              <w:widowControl w:val="off"/>
              <w:rPr>
                <w:rFonts w:hint="eastAsia" w:ascii="宋体" w:hAnsi="宋体" w:eastAsia="宋体" w:cs="宋体"/>
                <w:spacing w:val="20"/>
                <w:sz w:val="24"/>
                <w:szCs w:val="24"/>
                <w:lang w:val="en-US" w:eastAsia="zh-CN" w:bidi="ar-SA"/>
              </w:rPr>
            </w:pPr>
            <w:r>
              <w:rPr>
                <w:rFonts w:hint="eastAsia" w:ascii="宋体" w:hAnsi="宋体" w:eastAsia="宋体" w:cs="宋体"/>
                <w:sz w:val="24"/>
                <w:szCs w:val="24"/>
                <w:lang w:val="en-US" w:eastAsia="zh-CN" w:bidi="ar-SA"/>
              </w:rPr>
              <w:t xml:space="preserve">注：涉及联合体或其他合同主体的信息应按上表格式加列。</w:t>
            </w:r>
            <w:r/>
          </w:p>
        </w:tc>
      </w:tr>
    </w:tbl>
    <w:p>
      <w:pPr>
        <w:jc w:val="center"/>
        <w:keepLines/>
        <w:keepNext/>
        <w:pageBreakBefore w:val="0"/>
        <w:spacing w:line="240"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u w:val="single"/>
          <w:lang w:val="en-US" w:eastAsia="zh-CN" w:bidi="ar-SA"/>
        </w:rPr>
        <w:br w:type="page" w:clear="all"/>
      </w:r>
      <w:r>
        <w:rPr>
          <w:rFonts w:hint="eastAsia" w:ascii="宋体" w:hAnsi="宋体" w:eastAsia="宋体" w:cs="宋体"/>
          <w:b w:val="0"/>
          <w:bCs w:val="0"/>
          <w:sz w:val="24"/>
          <w:szCs w:val="24"/>
          <w:lang w:val="en-US" w:eastAsia="zh-CN" w:bidi="ar-SA"/>
        </w:rPr>
        <w:t xml:space="preserve">第二节 政府采购合同通用条款</w:t>
      </w:r>
      <w:r/>
    </w:p>
    <w:p>
      <w:pPr>
        <w:jc w:val="left"/>
        <w:pageBreakBefore w:val="0"/>
        <w:spacing w:line="360" w:lineRule="auto"/>
        <w:widowControl w:val="off"/>
        <w:tabs>
          <w:tab w:val="left" w:pos="8820" w:leader="none"/>
          <w:tab w:val="left" w:pos="9345" w:leader="none"/>
          <w:tab w:val="left" w:pos="9765" w:leader="none"/>
        </w:tabs>
        <w:rPr>
          <w:rFonts w:hint="eastAsia" w:ascii="宋体" w:hAnsi="宋体" w:eastAsia="宋体" w:cs="宋体"/>
          <w:b/>
          <w:bCs/>
          <w:sz w:val="24"/>
          <w:szCs w:val="24"/>
        </w:rPr>
      </w:pPr>
      <w:r>
        <w:rPr>
          <w:rFonts w:hint="eastAsia" w:ascii="宋体" w:hAnsi="宋体" w:eastAsia="宋体" w:cs="宋体"/>
          <w:b/>
          <w:sz w:val="24"/>
          <w:szCs w:val="24"/>
        </w:rPr>
        <w:t xml:space="preserve">1.</w:t>
      </w:r>
      <w:r>
        <w:rPr>
          <w:rFonts w:hint="eastAsia" w:ascii="宋体" w:hAnsi="宋体" w:eastAsia="宋体" w:cs="宋体"/>
          <w:b/>
          <w:bCs/>
          <w:sz w:val="24"/>
          <w:szCs w:val="24"/>
        </w:rPr>
        <w:t xml:space="preserve">定义</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1.1合同当事人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（1）采购人（以</w:t>
      </w:r>
      <w:r>
        <w:rPr>
          <w:rFonts w:hint="eastAsia" w:ascii="宋体" w:hAnsi="宋体" w:cs="宋体"/>
          <w:sz w:val="24"/>
          <w:szCs w:val="24"/>
          <w:lang w:eastAsia="zh-CN"/>
        </w:rPr>
        <w:t xml:space="preserve">下简</w:t>
      </w:r>
      <w:r>
        <w:rPr>
          <w:rFonts w:hint="eastAsia" w:ascii="宋体" w:hAnsi="宋体" w:eastAsia="宋体" w:cs="宋体"/>
          <w:sz w:val="24"/>
          <w:szCs w:val="24"/>
        </w:rPr>
        <w:t xml:space="preserve">称甲方）是指使用财政性资金，通过政府采购方式向供应商购买货物及其相关服务的国家机关、事业单位、团体组织。</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（2）供应商（以</w:t>
      </w:r>
      <w:r>
        <w:rPr>
          <w:rFonts w:hint="eastAsia" w:ascii="宋体" w:hAnsi="宋体" w:cs="宋体"/>
          <w:sz w:val="24"/>
          <w:szCs w:val="24"/>
          <w:lang w:eastAsia="zh-CN"/>
        </w:rPr>
        <w:t xml:space="preserve">下简</w:t>
      </w:r>
      <w:r>
        <w:rPr>
          <w:rFonts w:hint="eastAsia" w:ascii="宋体" w:hAnsi="宋体" w:eastAsia="宋体" w:cs="宋体"/>
          <w:sz w:val="24"/>
          <w:szCs w:val="24"/>
        </w:rPr>
        <w:t xml:space="preserve">称乙方）是指参加政府采购活动并且成交（成交），向采购人提供合同约定的货物及其相关服务的法人、非法人组织或者自然人。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eastAsia="宋体" w:cs="宋体"/>
          <w:sz w:val="24"/>
          <w:szCs w:val="24"/>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政府采购合同协议书及其变更、补充协议，政府采购合同专用条款，政府采购合同通用条款，成交（成交）通知书，投标（响应）文件，</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，有关技术文件和图纸，以及</w:t>
      </w:r>
      <w:r>
        <w:rPr>
          <w:rFonts w:hint="eastAsia" w:ascii="宋体" w:hAnsi="宋体" w:eastAsia="宋体" w:cs="宋体"/>
          <w:color w:val="000000"/>
          <w:sz w:val="24"/>
          <w:szCs w:val="24"/>
        </w:rPr>
        <w:t xml:space="preserve">国家法律、行政法规和规章制度规定或合同约定的作为合同组成部分的其他文件</w:t>
      </w:r>
      <w:r>
        <w:rPr>
          <w:rFonts w:hint="eastAsia" w:ascii="宋体" w:hAnsi="宋体" w:eastAsia="宋体" w:cs="宋体"/>
          <w:sz w:val="24"/>
          <w:szCs w:val="24"/>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w:t>
      </w:r>
      <w:r>
        <w:rPr>
          <w:rFonts w:hint="eastAsia" w:ascii="宋体" w:hAnsi="宋体" w:eastAsia="宋体" w:cs="宋体"/>
          <w:color w:val="000000"/>
          <w:sz w:val="24"/>
          <w:szCs w:val="24"/>
        </w:rPr>
        <w:t xml:space="preserve">包括软件）及相关的</w:t>
      </w:r>
      <w:r>
        <w:rPr>
          <w:rFonts w:hint="eastAsia" w:ascii="宋体" w:hAnsi="宋体" w:cs="宋体"/>
          <w:color w:val="000000"/>
          <w:sz w:val="24"/>
          <w:szCs w:val="24"/>
          <w:lang w:eastAsia="zh-CN"/>
        </w:rPr>
        <w:t xml:space="preserve">其他</w:t>
      </w:r>
      <w:r>
        <w:rPr>
          <w:rFonts w:hint="eastAsia" w:ascii="宋体" w:hAnsi="宋体" w:eastAsia="宋体" w:cs="宋体"/>
          <w:color w:val="000000"/>
          <w:sz w:val="24"/>
          <w:szCs w:val="24"/>
        </w:rPr>
        <w:t xml:space="preserve">备品备件、工具、手册及其他技术资料和材料等。</w:t>
      </w:r>
      <w:r/>
    </w:p>
    <w:p>
      <w:pPr>
        <w:ind w:firstLine="420"/>
        <w:jc w:val="left"/>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相关</w:t>
      </w:r>
      <w:r>
        <w:rPr>
          <w:rFonts w:hint="eastAsia" w:ascii="宋体" w:hAnsi="宋体" w:eastAsia="宋体" w:cs="宋体"/>
          <w:color w:val="000000"/>
          <w:sz w:val="24"/>
          <w:szCs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（5）“分包”系指成交（成交）供应商按</w:t>
      </w: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、投标（响应）文件的规定，根据分包意向协议，将成交（成交）项目中的部分履约内容，分给具有相应资质条件的供应商履行合同的行为。</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（7）其他术语解释，见【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numPr>
          <w:ilvl w:val="0"/>
          <w:numId w:val="2"/>
        </w:num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合同标的及金额</w:t>
      </w:r>
      <w:r/>
    </w:p>
    <w:p>
      <w:pPr>
        <w:ind w:firstLine="420"/>
        <w:jc w:val="left"/>
        <w:pageBreakBefore w:val="0"/>
        <w:spacing w:line="360" w:lineRule="auto"/>
        <w:widowControl w:val="off"/>
        <w:rPr>
          <w:rFonts w:hint="eastAsia" w:ascii="宋体" w:hAnsi="宋体" w:eastAsia="宋体" w:cs="宋体"/>
          <w:b/>
          <w:bCs/>
          <w:i/>
          <w:iCs/>
          <w:color w:val="000000"/>
          <w:sz w:val="24"/>
          <w:szCs w:val="24"/>
        </w:rPr>
      </w:pPr>
      <w:r>
        <w:rPr>
          <w:rFonts w:hint="eastAsia" w:ascii="宋体" w:hAnsi="宋体" w:eastAsia="宋体" w:cs="宋体"/>
          <w:color w:val="000000"/>
          <w:sz w:val="24"/>
          <w:szCs w:val="24"/>
        </w:rPr>
        <w:t xml:space="preserve">2.1 合同标的及金额应与成交（成交）结果一致。乙方为履行本合同而发生的所有费用均应包含在合同价款中，甲方不再另行支付其他任何费用。</w:t>
      </w:r>
      <w:r/>
    </w:p>
    <w:p>
      <w:pPr>
        <w:jc w:val="left"/>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 履行合同的时间、地点和方式</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rPr>
          <w:rFonts w:hint="eastAsia" w:ascii="宋体" w:hAnsi="宋体" w:eastAsia="宋体" w:cs="宋体"/>
          <w:sz w:val="24"/>
          <w:szCs w:val="24"/>
        </w:rPr>
        <w:t xml:space="preserve">乙方应当在约定的时间、地点，按照约定方式履行合同。</w:t>
      </w:r>
      <w:r/>
    </w:p>
    <w:p>
      <w:p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 甲方的权利和义务</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4.3甲方有权要求乙方对缺陷部分予以修复，并按合同约定享有货物保修及其他合同约定的权利。</w:t>
      </w:r>
      <w:r/>
    </w:p>
    <w:p>
      <w:pPr>
        <w:ind w:firstLine="42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4.4 甲方应当按照合同约定及时对交付的货物进行验收，</w:t>
      </w:r>
      <w:r>
        <w:rPr>
          <w:rFonts w:hint="eastAsia" w:ascii="宋体" w:hAnsi="宋体" w:eastAsia="宋体" w:cs="宋体"/>
          <w:sz w:val="24"/>
          <w:szCs w:val="24"/>
        </w:rPr>
        <w:t xml:space="preserve">未</w:t>
      </w:r>
      <w:r>
        <w:rPr>
          <w:rFonts w:hint="eastAsia" w:ascii="宋体" w:hAnsi="宋体" w:eastAsia="宋体" w:cs="宋体"/>
          <w:color w:val="000000"/>
          <w:sz w:val="24"/>
          <w:szCs w:val="24"/>
        </w:rPr>
        <w:t xml:space="preserve">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w:t>
      </w:r>
      <w:r>
        <w:rPr>
          <w:rFonts w:hint="eastAsia" w:ascii="宋体" w:hAnsi="宋体" w:eastAsia="宋体" w:cs="宋体"/>
          <w:color w:val="000000"/>
          <w:sz w:val="24"/>
          <w:szCs w:val="24"/>
        </w:rPr>
        <w:t xml:space="preserve">视为验收通过。</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4.5甲方应当根据合同约定及时向乙方支付合同价款，不得以内部人员变更、履行内部付款流程等为由，拒绝或迟延支付。</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约定应由甲方承担的其他义务和责任。</w:t>
      </w:r>
      <w:r/>
    </w:p>
    <w:p>
      <w:p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 乙方的权利和义务</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签署合同后，乙方应确定项目负责人（或项目联系人），负责与本合同有关的事务。</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jc w:val="both"/>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5.3乙方有权根据合同约定向甲方收取合同价款。</w:t>
      </w:r>
      <w:r/>
    </w:p>
    <w:p>
      <w:pPr>
        <w:ind w:firstLine="369"/>
        <w:jc w:val="both"/>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5.4国家法律法规规定及</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约定应</w:t>
      </w:r>
      <w:r>
        <w:rPr>
          <w:rFonts w:hint="eastAsia" w:ascii="宋体" w:hAnsi="宋体" w:eastAsia="宋体" w:cs="宋体"/>
          <w:color w:val="000000"/>
          <w:sz w:val="24"/>
          <w:szCs w:val="24"/>
          <w:lang w:val="en-US" w:eastAsia="zh-CN" w:bidi="ar-SA"/>
        </w:rPr>
        <w:t xml:space="preserve">由乙方承担的其他义务和责任。</w:t>
      </w:r>
      <w:r/>
    </w:p>
    <w:p>
      <w:pPr>
        <w:numPr>
          <w:ilvl w:val="0"/>
          <w:numId w:val="3"/>
        </w:num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合同履行</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约定顺序履行合同义务；如果没有先后顺序的，应当同时履行。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 货物包装、运输、保险和交付要求</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本合同</w:t>
      </w:r>
      <w:r>
        <w:rPr>
          <w:rFonts w:hint="eastAsia" w:ascii="宋体" w:hAnsi="宋体" w:eastAsia="宋体" w:cs="宋体"/>
          <w:bCs/>
          <w:color w:val="000000"/>
          <w:sz w:val="24"/>
          <w:szCs w:val="24"/>
        </w:rPr>
        <w:t xml:space="preserve">涉及商品包装、快递包装的，</w:t>
      </w:r>
      <w:r>
        <w:rPr>
          <w:rFonts w:hint="eastAsia" w:ascii="宋体" w:hAnsi="宋体" w:eastAsia="宋体" w:cs="宋体"/>
          <w:color w:val="000000"/>
          <w:sz w:val="24"/>
          <w:szCs w:val="24"/>
        </w:rPr>
        <w:t xml:space="preserve">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包装应适应远距离运输、防潮、防震、防锈和防野蛮装卸等要求，确保货物安全无损地运抵</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约定的</w:t>
      </w:r>
      <w:r>
        <w:rPr>
          <w:rFonts w:hint="eastAsia" w:ascii="宋体" w:hAnsi="宋体" w:eastAsia="宋体" w:cs="宋体"/>
          <w:color w:val="000000"/>
          <w:sz w:val="24"/>
          <w:szCs w:val="24"/>
        </w:rPr>
        <w:t xml:space="preserve">指定现场。</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乙方负责办理将货物运抵本合同规定的交货地点，并装卸、交付至甲方的一切运输事项，相关费用应包含在合同价款中。</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货物保险要求按</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规定执行</w:t>
      </w:r>
      <w:r>
        <w:rPr>
          <w:rFonts w:hint="eastAsia" w:ascii="宋体" w:hAnsi="宋体" w:eastAsia="宋体" w:cs="宋体"/>
          <w:color w:val="000000"/>
          <w:sz w:val="24"/>
          <w:szCs w:val="24"/>
        </w:rPr>
        <w:t xml:space="preserve">。</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除采购活动对商品包装、快递包装达成具体约定外，乙方提供产品及相关快递服务</w:t>
      </w:r>
      <w:r>
        <w:rPr>
          <w:rFonts w:hint="eastAsia" w:ascii="宋体" w:hAnsi="宋体" w:cs="宋体"/>
          <w:color w:val="000000"/>
          <w:sz w:val="24"/>
          <w:szCs w:val="24"/>
          <w:lang w:eastAsia="zh-CN"/>
        </w:rPr>
        <w:t xml:space="preserve">涉及</w:t>
      </w:r>
      <w:r>
        <w:rPr>
          <w:rFonts w:hint="eastAsia" w:ascii="宋体" w:hAnsi="宋体" w:eastAsia="宋体" w:cs="宋体"/>
          <w:color w:val="000000"/>
          <w:sz w:val="24"/>
          <w:szCs w:val="24"/>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 乙方在运输到达之前应提前通知甲方，并提示货物运输装卸的注意事项，甲方配合乙方做好货物的接收工作。</w:t>
      </w:r>
      <w:r/>
    </w:p>
    <w:p>
      <w:pPr>
        <w:ind w:firstLine="42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7.6 如因包装、运输问题导致货物损毁、丢失或者品质下降，甲方有权要求降价、换货、拒收部分或整批货物，由此产生的费用和损失，均由乙方承担。</w:t>
      </w:r>
      <w:r/>
    </w:p>
    <w:p>
      <w:pPr>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 xml:space="preserve">质量标准和保证</w:t>
      </w:r>
      <w:r/>
    </w:p>
    <w:p>
      <w:pPr>
        <w:ind w:firstLine="420"/>
        <w:jc w:val="left"/>
        <w:pageBreakBefore w:val="0"/>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8.1 质量标准</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w:t>
      </w:r>
      <w:r>
        <w:rPr>
          <w:rFonts w:hint="eastAsia" w:ascii="宋体" w:hAnsi="宋体" w:eastAsia="宋体" w:cs="宋体"/>
          <w:color w:val="000000"/>
          <w:sz w:val="24"/>
          <w:szCs w:val="24"/>
        </w:rPr>
        <w:t xml:space="preserve">约定的</w:t>
      </w:r>
      <w:r>
        <w:rPr>
          <w:rFonts w:hint="eastAsia" w:ascii="宋体" w:hAnsi="宋体" w:eastAsia="宋体" w:cs="宋体"/>
          <w:sz w:val="24"/>
          <w:szCs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（2）采用中华人民共和国法定计量单位。</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保证</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.1条规定以书面形式</w:t>
      </w:r>
      <w:r>
        <w:rPr>
          <w:rFonts w:hint="eastAsia" w:ascii="宋体" w:hAnsi="宋体" w:eastAsia="宋体" w:cs="宋体"/>
          <w:color w:val="000000"/>
          <w:sz w:val="24"/>
          <w:szCs w:val="24"/>
        </w:rPr>
        <w:t xml:space="preserve">追究</w:t>
      </w:r>
      <w:r>
        <w:rPr>
          <w:rFonts w:hint="eastAsia" w:ascii="宋体" w:hAnsi="宋体" w:eastAsia="宋体" w:cs="宋体"/>
          <w:sz w:val="24"/>
          <w:szCs w:val="24"/>
        </w:rPr>
        <w:t xml:space="preserve">乙方</w:t>
      </w:r>
      <w:r>
        <w:rPr>
          <w:rFonts w:hint="eastAsia" w:ascii="宋体" w:hAnsi="宋体" w:eastAsia="宋体" w:cs="宋体"/>
          <w:color w:val="000000"/>
          <w:sz w:val="24"/>
          <w:szCs w:val="24"/>
        </w:rPr>
        <w:t xml:space="preserve">的违约责任</w:t>
      </w:r>
      <w:r>
        <w:rPr>
          <w:rFonts w:hint="eastAsia" w:ascii="宋体" w:hAnsi="宋体" w:eastAsia="宋体" w:cs="宋体"/>
          <w:sz w:val="24"/>
          <w:szCs w:val="24"/>
        </w:rPr>
        <w:t xml:space="preserve">。</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color w:val="000000"/>
          <w:sz w:val="24"/>
          <w:szCs w:val="24"/>
        </w:rPr>
        <w:t xml:space="preserve">9</w:t>
      </w:r>
      <w:r>
        <w:rPr>
          <w:rFonts w:hint="eastAsia" w:ascii="宋体" w:hAnsi="宋体" w:eastAsia="宋体" w:cs="宋体"/>
          <w:b/>
          <w:bCs/>
          <w:sz w:val="24"/>
          <w:szCs w:val="24"/>
        </w:rPr>
        <w:t xml:space="preserve">.权利瑕疵担保</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乙方保证对其出售的货物享有合法的权利。</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w:t>
      </w:r>
      <w:r>
        <w:rPr>
          <w:rFonts w:hint="eastAsia" w:ascii="宋体" w:hAnsi="宋体" w:eastAsia="宋体" w:cs="宋体"/>
          <w:sz w:val="24"/>
          <w:szCs w:val="24"/>
        </w:rPr>
        <w:t xml:space="preserve">乙方保证在交付的货物上不存在抵押权等担保物权。</w:t>
      </w:r>
      <w:r/>
    </w:p>
    <w:p>
      <w:pPr>
        <w:ind w:firstLine="42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 如甲方使用上述货物构成对第三人侵权的，则由乙方承担全部责任。</w:t>
      </w:r>
      <w:r/>
    </w:p>
    <w:p>
      <w:pPr>
        <w:jc w:val="lef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10.知识产权保护</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10.1 乙方对其所销售的货物应当享有知识产权或经权利人合法授权，保证没有侵犯任</w:t>
      </w:r>
      <w:r>
        <w:rPr>
          <w:rFonts w:hint="eastAsia" w:ascii="宋体" w:hAnsi="宋体" w:eastAsia="宋体" w:cs="宋体"/>
          <w:sz w:val="24"/>
          <w:szCs w:val="24"/>
        </w:rPr>
        <w:t xml:space="preserve">何第三人的知识产权等权利。因违反前述约定对第三人构成侵权的，应当由乙方向第三人承担法律责任；甲方依法向第三人赔偿后，有权向乙方追偿。甲方有其他损失的，乙方应当赔偿。</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11.保密义务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12.合同价款支付</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p>
    <w:p>
      <w:pPr>
        <w:ind w:firstLine="420"/>
        <w:jc w:val="both"/>
        <w:keepLines/>
        <w:keepNext/>
        <w:pageBreakBefore w:val="0"/>
        <w:spacing w:line="360"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val="0"/>
          <w:bCs w:val="0"/>
          <w:sz w:val="24"/>
          <w:szCs w:val="24"/>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b w:val="0"/>
          <w:bCs w:val="0"/>
          <w:sz w:val="24"/>
          <w:szCs w:val="24"/>
          <w:lang w:val="en-US" w:eastAsia="zh-CN" w:bidi="ar-SA"/>
        </w:rPr>
        <w:t xml:space="preserve">】中约定。</w:t>
      </w:r>
      <w:r/>
    </w:p>
    <w:p>
      <w:pPr>
        <w:jc w:val="both"/>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13.履约保证金</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p>
    <w:p>
      <w:pPr>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bCs/>
          <w:sz w:val="24"/>
          <w:szCs w:val="24"/>
        </w:rPr>
        <w:t xml:space="preserve">14.</w:t>
      </w:r>
      <w:r>
        <w:rPr>
          <w:rFonts w:hint="eastAsia" w:ascii="宋体" w:hAnsi="宋体" w:eastAsia="宋体" w:cs="宋体"/>
          <w:b/>
          <w:sz w:val="24"/>
          <w:szCs w:val="24"/>
        </w:rPr>
        <w:t xml:space="preserve">售后服务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p>
    <w:p>
      <w:pPr>
        <w:ind w:firstLine="42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（5）依照法律、行政法规的规定或者按照</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约定，货物在有效使用年限届满后应予回收的，乙方负有自行或者委托第三人对货物予以回收的义务；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15.违约责任</w:t>
      </w:r>
      <w:r/>
    </w:p>
    <w:p>
      <w:pPr>
        <w:ind w:firstLine="42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p>
    <w:p>
      <w:pPr>
        <w:ind w:firstLine="42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p>
    <w:p>
      <w:pPr>
        <w:numPr>
          <w:ilvl w:val="0"/>
          <w:numId w:val="4"/>
        </w:numPr>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合同变更、中止与终止</w:t>
      </w:r>
      <w:r/>
    </w:p>
    <w:p>
      <w:pPr>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16.1合同的变更</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16.2合同的中止</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（1）合同履行过程中因供应商就</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、采购过程或结果提起投诉的，甲方认为有必要的，可以中止合同的履行。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s="宋体"/>
          <w:sz w:val="24"/>
          <w:szCs w:val="24"/>
          <w:lang w:eastAsia="zh-CN"/>
        </w:rPr>
        <w:t xml:space="preserve">终止</w:t>
      </w:r>
      <w:r>
        <w:rPr>
          <w:rFonts w:hint="eastAsia" w:ascii="宋体" w:hAnsi="宋体" w:eastAsia="宋体" w:cs="宋体"/>
          <w:sz w:val="24"/>
          <w:szCs w:val="24"/>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16.3合同的终止</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p>
    <w:p>
      <w:pPr>
        <w:ind w:firstLine="42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p>
    <w:p>
      <w:pPr>
        <w:ind w:firstLine="44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16.4 涉及国家利益、社会公共利益的情形</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17.合同分包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乙方不得将合同转包给其他供应商。涉及合同分包的，乙方应根据</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和投标（响应）文件规定进行合同分包。</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和投标（响应）文件签订分包意向协议，分包意向协议属于本合同组成部分。</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18.不可抗力</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19.解决争议的方法</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19.2 选择仲裁的，应在</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中明确仲裁机构及仲裁地；通过诉讼方式解决的，可以在</w:t>
      </w:r>
      <w:r>
        <w:rPr>
          <w:rFonts w:hint="eastAsia" w:ascii="宋体" w:hAnsi="宋体" w:eastAsia="宋体" w:cs="宋体"/>
          <w:b/>
          <w:bCs/>
          <w:sz w:val="24"/>
          <w:szCs w:val="24"/>
          <w:lang w:val="en-US" w:eastAsia="zh-CN" w:bidi="ar-SA"/>
        </w:rPr>
        <w:t xml:space="preserve">【政府采购合同专用条款】</w:t>
      </w:r>
      <w:r>
        <w:rPr>
          <w:rFonts w:hint="eastAsia" w:ascii="宋体" w:hAnsi="宋体" w:eastAsia="宋体" w:cs="宋体"/>
          <w:sz w:val="24"/>
          <w:szCs w:val="24"/>
          <w:lang w:val="en-US" w:eastAsia="zh-CN" w:bidi="ar-SA"/>
        </w:rPr>
        <w:t xml:space="preserve">中进一步约定选择与争议有实际联系的地点的人民法院管辖，但管辖法院的约定不得违反级别管辖和专属管辖的规定。</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19.3 如甲乙双方有争议的事项不影响合同其他部分的履行，在争议解决期间，合同其他部分应当继续履行。</w:t>
      </w:r>
      <w:r/>
    </w:p>
    <w:p>
      <w:pPr>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20.政府采购政策</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21.法律适用</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21.1 本合同的订立、生效、解释、履行及与本合同有关的争议解决，均适用法律、行政法规。</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21.2本合同条款与法律、行政法规的强制性规定不一致的，双方当事人应按照法律、行政法规的强制性规定修改本合同的相关条款。</w:t>
      </w:r>
      <w:r/>
    </w:p>
    <w:p>
      <w:pPr>
        <w:numPr>
          <w:ilvl w:val="255"/>
          <w:numId w:val="0"/>
        </w:numPr>
        <w:jc w:val="left"/>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22. 通知</w:t>
      </w:r>
      <w:r/>
    </w:p>
    <w:p>
      <w:pPr>
        <w:ind w:firstLine="42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22.1本合同任何一方向对方发出的通知、信件、数据电文等，应当发送至本合同第一部分《政府采购合同协议书》所约定的通讯地址、联系人、联系电话或电子邮箱。</w:t>
      </w:r>
      <w:r/>
    </w:p>
    <w:p>
      <w:pPr>
        <w:ind w:firstLine="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22.2一方当事人变更名称、住所、联系人、联系电话或电子邮箱等信息的，应当在变更后3日内及时书面通知对方，对方实际收到变更通知前的送达仍为有效送达。</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p>
    <w:p>
      <w:pPr>
        <w:ind w:firstLine="42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p>
    <w:p>
      <w:pPr>
        <w:numPr>
          <w:ilvl w:val="0"/>
          <w:numId w:val="5"/>
        </w:numPr>
        <w:jc w:val="left"/>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合同未尽事项</w:t>
      </w:r>
      <w:r/>
    </w:p>
    <w:p>
      <w:pPr>
        <w:ind w:firstLine="420"/>
        <w:jc w:val="lef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p>
    <w:p>
      <w:pPr>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    23.2 合同附件与合同正文具有同等的法律效力。</w:t>
      </w:r>
      <w:r/>
    </w:p>
    <w:p>
      <w:pPr>
        <w:jc w:val="center"/>
        <w:keepLines/>
        <w:keepNext/>
        <w:pageBreakBefore w:val="0"/>
        <w:spacing w:line="240" w:lineRule="auto"/>
        <w:widowControl w:val="off"/>
        <w:rPr>
          <w:rFonts w:hint="eastAsia" w:ascii="宋体" w:hAnsi="宋体" w:eastAsia="宋体" w:cs="宋体"/>
          <w:b w:val="0"/>
          <w:bCs w:val="0"/>
          <w:sz w:val="24"/>
          <w:szCs w:val="24"/>
          <w:lang w:val="en-US" w:eastAsia="zh-CN" w:bidi="ar-SA"/>
        </w:rPr>
        <w:outlineLvl w:val="1"/>
      </w:pPr>
      <w:r>
        <w:rPr>
          <w:rFonts w:hint="eastAsia" w:ascii="宋体" w:hAnsi="宋体" w:eastAsia="宋体" w:cs="宋体"/>
          <w:b w:val="0"/>
          <w:bCs w:val="0"/>
          <w:sz w:val="24"/>
          <w:szCs w:val="24"/>
          <w:lang w:val="en-US" w:eastAsia="zh-CN" w:bidi="ar-SA"/>
        </w:rPr>
        <w:t xml:space="preserve">第三节 政府采购合同专用条款</w:t>
      </w:r>
      <w:r/>
    </w:p>
    <w:tbl>
      <w:tblPr>
        <w:tblStyle w:val="66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第1.2（6）项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联合体具体要求</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不接受联合体</w:t>
            </w:r>
            <w:r/>
          </w:p>
        </w:tc>
      </w:tr>
      <w:tr>
        <w:trPr>
          <w:trHeight w:val="60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第1.2（7）项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其他术语解释</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第4.4款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5个工作日</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第4.6款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第5.4款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第6.1款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履行合同义务的顺序</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乙方送达安装调试后，申请验收，验收合格后甲方</w:t>
            </w:r>
            <w:r>
              <w:rPr>
                <w:rFonts w:hint="eastAsia" w:ascii="宋体" w:hAnsi="宋体" w:cs="宋体"/>
                <w:sz w:val="24"/>
                <w:szCs w:val="24"/>
                <w:lang w:val="en-US" w:eastAsia="zh-CN"/>
              </w:rPr>
              <w:t xml:space="preserve">按付款方式</w:t>
            </w:r>
            <w:r>
              <w:rPr>
                <w:rFonts w:hint="eastAsia" w:ascii="宋体" w:hAnsi="宋体" w:eastAsia="宋体" w:cs="宋体"/>
                <w:sz w:val="24"/>
                <w:szCs w:val="24"/>
                <w:lang w:val="en-US" w:eastAsia="zh-CN"/>
              </w:rPr>
              <w:t xml:space="preserve">支付合同款项。</w:t>
            </w:r>
            <w:r/>
          </w:p>
        </w:tc>
      </w:tr>
      <w:tr>
        <w:trPr>
          <w:trHeight w:val="667"/>
        </w:trPr>
        <w:tc>
          <w:tcPr>
            <w:tcW w:w="160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第7.1款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包装特殊要求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绿色环保</w:t>
            </w:r>
            <w:r/>
          </w:p>
        </w:tc>
      </w:tr>
      <w:tr>
        <w:trPr>
          <w:trHeight w:val="667"/>
        </w:trPr>
        <w:tc>
          <w:tcPr>
            <w:tcW w:w="160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42"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指定现场</w:t>
            </w:r>
            <w:r/>
          </w:p>
        </w:tc>
        <w:tc>
          <w:tcPr>
            <w:tcW w:w="5170" w:type="dxa"/>
            <w:vAlign w:val="center"/>
            <w:textDirection w:val="lrTb"/>
            <w:noWrap w:val="false"/>
          </w:tcPr>
          <w:p>
            <w:pP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东海县第二中学</w:t>
            </w:r>
            <w:r/>
          </w:p>
        </w:tc>
      </w:tr>
      <w:tr>
        <w:trPr>
          <w:trHeight w:val="772"/>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第7.2款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运输特殊要求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66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第7.3款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保险要求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由乙方自行办理并承担费用。</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第8.2（1）项</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质量保证期</w:t>
            </w:r>
            <w:r/>
          </w:p>
        </w:tc>
        <w:tc>
          <w:tcPr>
            <w:tcW w:w="5170"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第8.2（3）项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货物质量缺陷</w:t>
            </w:r>
            <w:r/>
          </w:p>
          <w:p>
            <w:pPr>
              <w:jc w:val="left"/>
              <w:rPr>
                <w:rFonts w:hint="eastAsia" w:ascii="宋体" w:hAnsi="宋体" w:eastAsia="宋体" w:cs="宋体"/>
                <w:sz w:val="24"/>
                <w:szCs w:val="24"/>
              </w:rPr>
            </w:pPr>
            <w:r>
              <w:rPr>
                <w:rFonts w:hint="eastAsia" w:ascii="宋体" w:hAnsi="宋体" w:eastAsia="宋体" w:cs="宋体"/>
                <w:sz w:val="24"/>
                <w:szCs w:val="24"/>
              </w:rPr>
              <w:t xml:space="preserve">响应时间</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按照成交供应商承诺时间要求执行。</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ind w:firstLine="0"/>
              <w:jc w:val="center"/>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第11.1款</w:t>
            </w:r>
            <w:r/>
          </w:p>
        </w:tc>
        <w:tc>
          <w:tcPr>
            <w:tcW w:w="17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其他应当保密的信息</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第12.2款</w:t>
            </w:r>
            <w:r/>
          </w:p>
        </w:tc>
        <w:tc>
          <w:tcPr>
            <w:tcW w:w="1742" w:type="dxa"/>
            <w:vAlign w:val="center"/>
            <w:textDirection w:val="lrTb"/>
            <w:noWrap w:val="false"/>
          </w:tcPr>
          <w:p>
            <w:pPr>
              <w:jc w:val="lef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合同价款支付时间</w:t>
            </w:r>
            <w:r/>
          </w:p>
        </w:tc>
        <w:tc>
          <w:tcPr>
            <w:tcW w:w="5170" w:type="dxa"/>
            <w:vAlign w:val="center"/>
            <w:textDirection w:val="lrTb"/>
            <w:noWrap w:val="false"/>
          </w:tcPr>
          <w:p>
            <w:pPr>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采购货物送至指定地点，安装完成、验收合格后</w:t>
            </w:r>
            <w:r>
              <w:rPr>
                <w:rFonts w:hint="eastAsia" w:ascii="宋体" w:hAnsi="宋体" w:cs="宋体"/>
                <w:b/>
                <w:bCs/>
                <w:color w:val="auto"/>
                <w:sz w:val="24"/>
                <w:szCs w:val="24"/>
                <w:highlight w:val="none"/>
                <w:lang w:val="en-US" w:eastAsia="zh-CN"/>
              </w:rPr>
              <w:t xml:space="preserve">按财政拨付进度付款</w:t>
            </w:r>
            <w:r>
              <w:rPr>
                <w:rFonts w:hint="eastAsia" w:ascii="宋体" w:hAnsi="宋体" w:eastAsia="宋体" w:cs="宋体"/>
                <w:b/>
                <w:bCs/>
                <w:color w:val="auto"/>
                <w:sz w:val="24"/>
                <w:szCs w:val="24"/>
                <w:highlight w:val="none"/>
                <w:lang w:eastAsia="zh-CN"/>
              </w:rPr>
              <w:t xml:space="preserve">。</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2.当采购数量与实际使用数量不一致时，中标人应根据实际使用量供货，合同的最终结算金额按实际使用量乘以成交单价进行计算。</w:t>
            </w:r>
            <w:r/>
          </w:p>
        </w:tc>
      </w:tr>
      <w:tr>
        <w:trPr>
          <w:trHeight w:val="69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第13.2款</w:t>
            </w:r>
            <w:r/>
          </w:p>
        </w:tc>
        <w:tc>
          <w:tcPr>
            <w:tcW w:w="17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履约保证金不予退还的情形</w:t>
            </w:r>
            <w:r/>
          </w:p>
        </w:tc>
        <w:tc>
          <w:tcPr>
            <w:tcW w:w="5170" w:type="dxa"/>
            <w:vAlign w:val="center"/>
            <w:textDirection w:val="lrTb"/>
            <w:noWrap w:val="false"/>
          </w:tcPr>
          <w:p>
            <w:pPr>
              <w:numPr>
                <w:ilvl w:val="0"/>
                <w:numId w:val="0"/>
              </w:numPr>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第13.3款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履约保证金退还时间</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cs="宋体"/>
                <w:sz w:val="24"/>
                <w:szCs w:val="24"/>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第14.1（3）项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运行监督、维修期限</w:t>
            </w:r>
            <w:r/>
          </w:p>
        </w:tc>
        <w:tc>
          <w:tcPr>
            <w:tcW w:w="5170" w:type="dxa"/>
            <w:vAlign w:val="center"/>
            <w:textDirection w:val="lrTb"/>
            <w:noWrap w:val="false"/>
          </w:tcPr>
          <w:p>
            <w:pPr>
              <w:jc w:val="left"/>
              <w:rPr>
                <w:rFonts w:hint="default" w:ascii="宋体" w:hAnsi="宋体" w:eastAsia="宋体" w:cs="宋体"/>
                <w:sz w:val="24"/>
                <w:szCs w:val="24"/>
                <w:lang w:val="en-US"/>
              </w:rPr>
            </w:pPr>
            <w:r>
              <w:rPr>
                <w:rFonts w:hint="default" w:ascii="宋体" w:hAnsi="宋体" w:eastAsia="宋体" w:cs="宋体"/>
                <w:sz w:val="24"/>
                <w:szCs w:val="24"/>
                <w:lang w:val="en-US"/>
              </w:rPr>
              <w:t xml:space="preserve">质保期内；</w:t>
            </w:r>
            <w:r/>
          </w:p>
        </w:tc>
      </w:tr>
      <w:tr>
        <w:trPr>
          <w:trHeight w:val="78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第14.1（5）项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货物回收的约定</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第14.1（6）项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第15.1款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修理、重</w:t>
            </w:r>
            <w:r>
              <w:rPr>
                <w:rFonts w:hint="eastAsia" w:ascii="宋体" w:hAnsi="宋体" w:cs="宋体"/>
                <w:sz w:val="24"/>
                <w:szCs w:val="24"/>
                <w:lang w:eastAsia="zh-CN"/>
              </w:rPr>
              <w:t xml:space="preserve">做</w:t>
            </w:r>
            <w:r>
              <w:rPr>
                <w:rFonts w:hint="eastAsia" w:ascii="宋体" w:hAnsi="宋体" w:eastAsia="宋体" w:cs="宋体"/>
                <w:sz w:val="24"/>
                <w:szCs w:val="24"/>
              </w:rPr>
              <w:t xml:space="preserve">、更换相关具体规定</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出现因货物产品质量原因，致使修理、重作、更换，需要及时响应并作出承诺完成更换、修理、重作时间。</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第15.2（2）项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迟延交货赔偿费</w:t>
            </w:r>
            <w:r/>
          </w:p>
        </w:tc>
        <w:tc>
          <w:tcPr>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rPr>
              <w:t xml:space="preserve">每</w:t>
            </w:r>
            <w:r>
              <w:rPr>
                <w:rFonts w:hint="eastAsia" w:ascii="宋体" w:hAnsi="宋体" w:cs="宋体"/>
                <w:sz w:val="24"/>
                <w:szCs w:val="24"/>
                <w:lang w:eastAsia="zh-CN"/>
              </w:rPr>
              <w:t xml:space="preserve">日</w:t>
            </w:r>
            <w:r>
              <w:rPr>
                <w:rFonts w:hint="eastAsia" w:ascii="宋体" w:hAnsi="宋体" w:eastAsia="宋体" w:cs="宋体"/>
                <w:sz w:val="24"/>
                <w:szCs w:val="24"/>
              </w:rPr>
              <w:t xml:space="preserve">按合同总价千分之</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赔偿给甲方；</w:t>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第15.3款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逾期付款利息</w:t>
            </w:r>
            <w:r/>
          </w:p>
        </w:tc>
        <w:tc>
          <w:tcPr>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因本合同及合同有关事项发生的争议，按下列第</w:t>
            </w:r>
            <w:r>
              <w:rPr>
                <w:rFonts w:hint="eastAsia" w:ascii="宋体" w:hAnsi="宋体" w:eastAsia="宋体" w:cs="宋体"/>
                <w:iCs/>
                <w:sz w:val="24"/>
                <w:szCs w:val="24"/>
                <w:u w:val="single"/>
              </w:rPr>
              <w:t xml:space="preserve">2</w:t>
            </w:r>
            <w:r>
              <w:rPr>
                <w:rFonts w:hint="eastAsia" w:ascii="宋体" w:hAnsi="宋体" w:eastAsia="宋体" w:cs="宋体"/>
                <w:iCs/>
                <w:sz w:val="24"/>
                <w:szCs w:val="24"/>
              </w:rPr>
              <w:t xml:space="preserve">种方式解决：</w:t>
            </w:r>
            <w:r/>
          </w:p>
          <w:p>
            <w:pPr>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（1）向仲裁委员会申请仲裁，仲裁地点为；</w:t>
            </w:r>
            <w:r/>
          </w:p>
          <w:p>
            <w:pPr>
              <w:jc w:val="left"/>
              <w:rPr>
                <w:rFonts w:hint="eastAsia" w:ascii="宋体" w:hAnsi="宋体" w:eastAsia="宋体" w:cs="宋体"/>
                <w:sz w:val="24"/>
                <w:szCs w:val="24"/>
                <w:u w:val="single"/>
              </w:rPr>
            </w:pPr>
            <w:r>
              <w:rPr>
                <w:rFonts w:hint="eastAsia" w:ascii="宋体" w:hAnsi="宋体" w:eastAsia="宋体" w:cs="宋体"/>
                <w:iCs/>
                <w:sz w:val="24"/>
                <w:szCs w:val="24"/>
              </w:rPr>
              <w:t xml:space="preserve">（2）向</w:t>
            </w:r>
            <w:r>
              <w:rPr>
                <w:rFonts w:hint="eastAsia" w:ascii="宋体" w:hAnsi="宋体" w:cs="宋体"/>
                <w:iCs/>
                <w:sz w:val="24"/>
                <w:szCs w:val="24"/>
                <w:u w:val="single"/>
                <w:lang w:val="en-US" w:eastAsia="zh-CN"/>
              </w:rPr>
              <w:t xml:space="preserve">项目所在地</w:t>
            </w:r>
            <w:r>
              <w:rPr>
                <w:rFonts w:hint="eastAsia" w:ascii="宋体" w:hAnsi="宋体" w:eastAsia="宋体" w:cs="宋体"/>
                <w:iCs/>
                <w:sz w:val="24"/>
                <w:szCs w:val="24"/>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第23.1款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bCs/>
                <w:sz w:val="24"/>
                <w:szCs w:val="24"/>
              </w:rPr>
              <w:t xml:space="preserve">其他专用条款</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695"/>
        <w:jc w:val="center"/>
        <w:keepLines/>
        <w:keepNext/>
        <w:pageBreakBefore w:val="0"/>
        <w:spacing w:before="0" w:after="0" w:line="360" w:lineRule="auto"/>
        <w:widowControl w:val="off"/>
        <w:rPr>
          <w:rFonts w:hint="eastAsia" w:ascii="宋体" w:hAnsi="宋体" w:eastAsia="宋体" w:cs="宋体"/>
          <w:b w:val="0"/>
        </w:rPr>
      </w:pPr>
      <w:r/>
      <w:bookmarkStart w:id="10" w:name="_Toc165205797"/>
      <w:r>
        <w:rPr>
          <w:rFonts w:hint="eastAsia" w:ascii="宋体" w:hAnsi="宋体" w:eastAsia="宋体" w:cs="宋体"/>
          <w:b/>
          <w:bCs w:val="0"/>
        </w:rPr>
        <w:t xml:space="preserve">第四章  采购需求</w:t>
      </w:r>
      <w:bookmarkEnd w:id="10"/>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u w:val="single"/>
        </w:rPr>
        <w:t xml:space="preserve">货物</w:t>
      </w:r>
      <w:r>
        <w:rPr>
          <w:rFonts w:hint="eastAsia" w:ascii="宋体" w:hAnsi="宋体" w:eastAsia="宋体" w:cs="宋体"/>
          <w:sz w:val="24"/>
          <w:szCs w:val="24"/>
        </w:rPr>
        <w:t xml:space="preserve">，采购标的对应的中小企业划分标准所属行业</w:t>
      </w:r>
      <w:r>
        <w:rPr>
          <w:rFonts w:hint="eastAsia" w:ascii="宋体" w:hAnsi="宋体" w:eastAsia="宋体" w:cs="宋体"/>
          <w:b/>
          <w:bCs/>
          <w:sz w:val="24"/>
          <w:szCs w:val="24"/>
          <w:u w:val="single"/>
        </w:rPr>
        <w:t xml:space="preserve">工业</w:t>
      </w:r>
      <w:r>
        <w:rPr>
          <w:rFonts w:hint="eastAsia" w:ascii="宋体" w:hAnsi="宋体" w:eastAsia="宋体" w:cs="宋体"/>
          <w:sz w:val="24"/>
          <w:szCs w:val="24"/>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根据《政府采购需求管理办法》等有关规定，采购人确定采购需求。</w:t>
      </w:r>
      <w:r/>
    </w:p>
    <w:p>
      <w:pPr>
        <w:numPr>
          <w:ilvl w:val="0"/>
          <w:numId w:val="0"/>
        </w:num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本招标文件中</w:t>
      </w:r>
      <w:r>
        <w:rPr>
          <w:rFonts w:hint="eastAsia" w:ascii="宋体" w:hAnsi="宋体" w:eastAsia="宋体" w:cs="宋体"/>
          <w:b/>
          <w:bCs/>
          <w:sz w:val="24"/>
          <w:szCs w:val="24"/>
          <w:highlight w:val="none"/>
          <w:lang w:val="en-US" w:eastAsia="zh-CN"/>
        </w:rPr>
        <w:t xml:space="preserve">标有</w:t>
      </w:r>
      <w:r>
        <w:rPr>
          <w:rFonts w:hint="eastAsia" w:ascii="宋体" w:hAnsi="宋体" w:eastAsia="宋体" w:cs="宋体"/>
          <w:b/>
          <w:bCs/>
          <w:sz w:val="24"/>
          <w:szCs w:val="24"/>
          <w:highlight w:val="none"/>
          <w:lang w:val="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zh-CN"/>
        </w:rPr>
        <w:t xml:space="preserve">”内容为实质性要求和条件</w:t>
      </w:r>
      <w:r>
        <w:rPr>
          <w:rFonts w:hint="eastAsia" w:ascii="宋体" w:hAnsi="宋体" w:eastAsia="宋体" w:cs="宋体"/>
          <w:b/>
          <w:bCs/>
          <w:sz w:val="24"/>
          <w:szCs w:val="24"/>
          <w:highlight w:val="none"/>
        </w:rPr>
        <w:t xml:space="preserve">，由采购人根据实际情况设置，投标人须逐条明确作出满足实质性要求和条件的响应，否则将按无效响应处理。</w:t>
      </w:r>
      <w:r/>
    </w:p>
    <w:p>
      <w:pPr>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.特别提醒：</w:t>
      </w:r>
      <w:r>
        <w:rPr>
          <w:rFonts w:hint="eastAsia" w:ascii="宋体" w:hAnsi="宋体" w:eastAsia="宋体" w:cs="宋体"/>
          <w:b/>
          <w:bCs/>
          <w:sz w:val="24"/>
          <w:szCs w:val="24"/>
          <w:highlight w:val="none"/>
          <w:lang w:val="en-US" w:eastAsia="zh-CN"/>
        </w:rPr>
        <w:t xml:space="preserve">为落实政府采购中实施本国产品标准及相关政策</w:t>
      </w:r>
      <w:r/>
    </w:p>
    <w:p>
      <w:pPr>
        <w:ind w:firstLine="42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.1本项目对采购本国产品给予政策支持，具体内容见招标文件“第二章 九、政府采购政策功能”。</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3.2</w:t>
      </w:r>
      <w:r>
        <w:rPr>
          <w:rFonts w:hint="eastAsia" w:ascii="宋体" w:hAnsi="宋体" w:eastAsia="宋体"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eastAsia="zh-CN"/>
        </w:rPr>
        <w:t xml:space="preserve">。</w:t>
      </w:r>
      <w:r/>
    </w:p>
    <w:p>
      <w:pPr>
        <w:ind w:firstLine="422"/>
        <w:keepLines w:val="0"/>
        <w:keepNext w:val="0"/>
        <w:pageBreakBefore w:val="0"/>
        <w:spacing w:line="360" w:lineRule="auto"/>
        <w:widowControl w:val="off"/>
        <w:rPr>
          <w:rFonts w:hint="default" w:ascii="宋体" w:hAnsi="宋体" w:eastAsia="宋体" w:cs="宋体"/>
          <w:b/>
          <w:bCs w:val="0"/>
          <w:sz w:val="24"/>
          <w:szCs w:val="24"/>
          <w:highlight w:val="yellow"/>
          <w:lang w:val="en-US" w:eastAsia="zh-CN"/>
        </w:rPr>
      </w:pPr>
      <w:r>
        <w:rPr>
          <w:rFonts w:hint="eastAsia" w:ascii="宋体" w:hAnsi="宋体" w:cs="宋体"/>
          <w:b/>
          <w:bCs w:val="0"/>
          <w:sz w:val="24"/>
          <w:szCs w:val="24"/>
          <w:highlight w:val="yellow"/>
          <w:lang w:val="en-US" w:eastAsia="zh-CN"/>
        </w:rPr>
        <w:t xml:space="preserve">采购包一：</w:t>
      </w:r>
      <w:r>
        <w:rPr>
          <w:rFonts w:hint="eastAsia" w:ascii="宋体" w:hAnsi="宋体" w:cs="宋体"/>
          <w:b/>
          <w:bCs w:val="0"/>
          <w:color w:val="auto"/>
          <w:sz w:val="24"/>
          <w:szCs w:val="24"/>
          <w:highlight w:val="yellow"/>
          <w:lang w:eastAsia="zh-CN"/>
        </w:rPr>
        <w:t xml:space="preserve">东海县第二中学新建宿舍及食堂项目上下床采购及安装</w:t>
      </w:r>
      <w:r>
        <w:rPr>
          <w:rFonts w:hint="eastAsia" w:ascii="宋体" w:hAnsi="宋体" w:cs="宋体"/>
          <w:b/>
          <w:bCs w:val="0"/>
          <w:color w:val="auto"/>
          <w:sz w:val="24"/>
          <w:szCs w:val="24"/>
          <w:highlight w:val="yellow"/>
          <w:lang w:val="en-US" w:eastAsia="zh-CN"/>
        </w:rPr>
        <w:t xml:space="preserve">采购需求如下：</w:t>
      </w:r>
      <w:r/>
    </w:p>
    <w:p>
      <w:pPr>
        <w:ind w:firstLine="42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东海县第二中学新建宿舍及食堂项目上下床和餐桌椅采购</w:t>
      </w:r>
      <w:r>
        <w:rPr>
          <w:rFonts w:hint="eastAsia" w:ascii="宋体" w:hAnsi="宋体" w:eastAsia="宋体" w:cs="宋体"/>
          <w:color w:val="auto"/>
          <w:sz w:val="24"/>
          <w:szCs w:val="24"/>
        </w:rPr>
        <w:t xml:space="preserve">，学校需采购</w:t>
      </w:r>
      <w:r>
        <w:rPr>
          <w:rFonts w:hint="eastAsia" w:ascii="宋体" w:hAnsi="宋体" w:cs="宋体"/>
          <w:color w:val="auto"/>
          <w:sz w:val="24"/>
          <w:szCs w:val="24"/>
          <w:lang w:val="en-US" w:eastAsia="zh-CN"/>
        </w:rPr>
        <w:t xml:space="preserve">约290张四人位钢木组合双层床</w:t>
      </w:r>
      <w:r>
        <w:rPr>
          <w:rFonts w:hint="eastAsia" w:ascii="宋体" w:hAnsi="宋体" w:eastAsia="宋体" w:cs="宋体"/>
          <w:color w:val="auto"/>
          <w:sz w:val="24"/>
          <w:szCs w:val="24"/>
        </w:rPr>
        <w:t xml:space="preserve">（含供货、运输、装卸、安装、调试、验收等）。</w:t>
      </w:r>
      <w:r/>
    </w:p>
    <w:p>
      <w:pPr>
        <w:ind w:firstLine="42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二、货物（标的）采购清单</w:t>
      </w:r>
      <w:r/>
    </w:p>
    <w:tbl>
      <w:tblPr>
        <w:tblStyle w:val="687"/>
        <w:tblW w:w="859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801"/>
        <w:gridCol w:w="2506"/>
        <w:gridCol w:w="1097"/>
        <w:gridCol w:w="1005"/>
        <w:gridCol w:w="1476"/>
      </w:tblGrid>
      <w:tr>
        <w:trPr>
          <w:trHeight w:val="398"/>
        </w:trPr>
        <w:tc>
          <w:tcPr>
            <w:tcW w:w="705"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序号</w:t>
            </w:r>
            <w:r/>
          </w:p>
        </w:tc>
        <w:tc>
          <w:tcPr>
            <w:tcW w:w="1801"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b/>
                <w:bCs/>
                <w:sz w:val="24"/>
                <w:szCs w:val="24"/>
              </w:rPr>
              <w:t xml:space="preserve">货物名称</w:t>
            </w:r>
            <w:r/>
          </w:p>
        </w:tc>
        <w:tc>
          <w:tcPr>
            <w:tcW w:w="2506"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eastAsia="zh-CN"/>
              </w:rPr>
            </w:pPr>
            <w:r>
              <w:rPr>
                <w:rFonts w:hint="eastAsia" w:ascii="宋体" w:hAnsi="宋体" w:eastAsia="宋体"/>
                <w:b/>
                <w:bCs/>
                <w:sz w:val="24"/>
                <w:szCs w:val="24"/>
              </w:rPr>
              <w:t xml:space="preserve">规格</w:t>
            </w:r>
            <w:r>
              <w:rPr>
                <w:rFonts w:hint="eastAsia" w:ascii="宋体" w:hAnsi="宋体"/>
                <w:b/>
                <w:bCs/>
                <w:sz w:val="24"/>
                <w:szCs w:val="24"/>
                <w:lang w:eastAsia="zh-CN"/>
              </w:rPr>
              <w:t xml:space="preserve">（</w:t>
            </w:r>
            <w:r>
              <w:rPr>
                <w:rFonts w:hint="eastAsia" w:ascii="宋体" w:hAnsi="宋体" w:eastAsia="宋体"/>
                <w:b/>
                <w:bCs/>
                <w:sz w:val="24"/>
                <w:szCs w:val="24"/>
              </w:rPr>
              <w:t xml:space="preserve">mm</w:t>
            </w:r>
            <w:r>
              <w:rPr>
                <w:rFonts w:hint="eastAsia" w:ascii="宋体" w:hAnsi="宋体"/>
                <w:b/>
                <w:bCs/>
                <w:sz w:val="24"/>
                <w:szCs w:val="24"/>
                <w:lang w:eastAsia="zh-CN"/>
              </w:rPr>
              <w:t xml:space="preserve">）</w:t>
            </w:r>
            <w:r/>
          </w:p>
        </w:tc>
        <w:tc>
          <w:tcPr>
            <w:tcW w:w="1097"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b/>
                <w:bCs/>
                <w:sz w:val="24"/>
                <w:szCs w:val="24"/>
              </w:rPr>
              <w:t xml:space="preserve">数量</w:t>
            </w:r>
            <w:r/>
          </w:p>
        </w:tc>
        <w:tc>
          <w:tcPr>
            <w:tcW w:w="1005"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b/>
                <w:bCs/>
                <w:sz w:val="24"/>
                <w:szCs w:val="24"/>
              </w:rPr>
              <w:t xml:space="preserve">单位</w:t>
            </w:r>
            <w:r/>
          </w:p>
        </w:tc>
        <w:tc>
          <w:tcPr>
            <w:tcW w:w="1476"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中小企业划分标准所属行业</w:t>
            </w:r>
            <w:r/>
          </w:p>
        </w:tc>
      </w:tr>
      <w:tr>
        <w:trPr>
          <w:trHeight w:val="398"/>
        </w:trPr>
        <w:tc>
          <w:tcPr>
            <w:shd w:val="clear" w:color="auto" w:fill="auto"/>
            <w:tcW w:w="705"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p>
        </w:tc>
        <w:tc>
          <w:tcPr>
            <w:shd w:val="clear" w:color="auto" w:fill="auto"/>
            <w:tcW w:w="1801"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sz w:val="24"/>
                <w:szCs w:val="24"/>
              </w:rPr>
              <w:t xml:space="preserve">四人位钢木组合双层床（床架）</w:t>
            </w:r>
            <w:r/>
          </w:p>
        </w:tc>
        <w:tc>
          <w:tcPr>
            <w:shd w:val="clear" w:color="auto" w:fill="auto"/>
            <w:tcW w:w="2506"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sz w:val="24"/>
                <w:szCs w:val="24"/>
              </w:rPr>
              <w:t xml:space="preserve">3980mm</w:t>
            </w:r>
            <w:r>
              <w:rPr>
                <w:rFonts w:ascii="宋体" w:hAnsi="宋体" w:eastAsia="宋体"/>
                <w:sz w:val="24"/>
                <w:szCs w:val="24"/>
              </w:rPr>
              <w:t xml:space="preserve">（长）*9</w:t>
            </w:r>
            <w:r>
              <w:rPr>
                <w:rFonts w:hint="eastAsia" w:ascii="宋体" w:hAnsi="宋体" w:eastAsia="宋体"/>
                <w:sz w:val="24"/>
                <w:szCs w:val="24"/>
              </w:rPr>
              <w:t xml:space="preserve">6</w:t>
            </w:r>
            <w:r>
              <w:rPr>
                <w:rFonts w:ascii="宋体" w:hAnsi="宋体" w:eastAsia="宋体"/>
                <w:sz w:val="24"/>
                <w:szCs w:val="24"/>
              </w:rPr>
              <w:t xml:space="preserve">0</w:t>
            </w:r>
            <w:r>
              <w:rPr>
                <w:rFonts w:hint="eastAsia" w:ascii="宋体" w:hAnsi="宋体" w:eastAsia="宋体"/>
                <w:sz w:val="24"/>
                <w:szCs w:val="24"/>
              </w:rPr>
              <w:t xml:space="preserve">mm</w:t>
            </w:r>
            <w:r>
              <w:rPr>
                <w:rFonts w:ascii="宋体" w:hAnsi="宋体" w:eastAsia="宋体"/>
                <w:sz w:val="24"/>
                <w:szCs w:val="24"/>
              </w:rPr>
              <w:t xml:space="preserve">（宽）*</w:t>
            </w:r>
            <w:r>
              <w:rPr>
                <w:rFonts w:hint="eastAsia" w:ascii="宋体" w:hAnsi="宋体" w:eastAsia="宋体"/>
                <w:sz w:val="24"/>
                <w:szCs w:val="24"/>
              </w:rPr>
              <w:t xml:space="preserve">1900mm</w:t>
            </w:r>
            <w:r>
              <w:rPr>
                <w:rFonts w:ascii="宋体" w:hAnsi="宋体" w:eastAsia="宋体"/>
                <w:sz w:val="24"/>
                <w:szCs w:val="24"/>
              </w:rPr>
              <w:t xml:space="preserve">（高）（±5mm）</w:t>
            </w:r>
            <w:r/>
          </w:p>
        </w:tc>
        <w:tc>
          <w:tcPr>
            <w:shd w:val="clear" w:color="auto" w:fill="auto"/>
            <w:tcW w:w="1097" w:type="dxa"/>
            <w:vAlign w:val="center"/>
            <w:textDirection w:val="lrTb"/>
            <w:noWrap w:val="false"/>
          </w:tcPr>
          <w:p>
            <w:pPr>
              <w:jc w:val="center"/>
              <w:spacing w:after="0" w:line="240" w:lineRule="auto"/>
              <w:rPr>
                <w:rFonts w:hint="default" w:ascii="宋体" w:hAnsi="宋体" w:eastAsia="宋体" w:cs="宋体"/>
                <w:b w:val="0"/>
                <w:bCs w:val="0"/>
                <w:color w:val="auto"/>
                <w:sz w:val="24"/>
                <w:szCs w:val="24"/>
                <w:lang w:val="en-US" w:eastAsia="zh-CN"/>
              </w:rPr>
            </w:pPr>
            <w:r>
              <w:rPr>
                <w:rFonts w:hint="eastAsia" w:ascii="宋体" w:hAnsi="宋体"/>
                <w:sz w:val="24"/>
                <w:szCs w:val="24"/>
                <w:lang w:val="en-US" w:eastAsia="zh-CN"/>
              </w:rPr>
              <w:t xml:space="preserve">290</w:t>
            </w:r>
            <w:r/>
          </w:p>
        </w:tc>
        <w:tc>
          <w:tcPr>
            <w:shd w:val="clear" w:color="auto" w:fill="auto"/>
            <w:tcW w:w="1005"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eastAsia="zh-CN"/>
              </w:rPr>
            </w:pPr>
            <w:r>
              <w:rPr>
                <w:rFonts w:hint="eastAsia" w:ascii="宋体" w:hAnsi="宋体" w:eastAsia="宋体"/>
                <w:sz w:val="24"/>
                <w:szCs w:val="24"/>
              </w:rPr>
              <w:t xml:space="preserve">套</w:t>
            </w:r>
            <w:r/>
          </w:p>
        </w:tc>
        <w:tc>
          <w:tcPr>
            <w:shd w:val="clear" w:color="auto" w:fill="auto"/>
            <w:tcW w:w="1476"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工业</w:t>
            </w:r>
            <w:r/>
          </w:p>
        </w:tc>
      </w:tr>
    </w:tbl>
    <w:p>
      <w:pPr>
        <w:numPr>
          <w:ilvl w:val="0"/>
          <w:numId w:val="6"/>
        </w:numPr>
        <w:ind w:firstLine="241"/>
        <w:spacing w:line="500" w:lineRule="exact"/>
        <w:rPr>
          <w:rFonts w:ascii="宋体" w:hAnsi="宋体" w:eastAsia="宋体"/>
          <w:b/>
          <w:sz w:val="24"/>
          <w:szCs w:val="24"/>
        </w:rPr>
      </w:pPr>
      <w:r>
        <w:rPr>
          <w:rFonts w:ascii="宋体" w:hAnsi="宋体" w:eastAsia="宋体"/>
          <w:b/>
          <w:sz w:val="24"/>
          <w:szCs w:val="24"/>
        </w:rPr>
        <w:t xml:space="preserve">执行标准及技术要求</w:t>
      </w:r>
      <w:r/>
    </w:p>
    <w:p>
      <w:pPr>
        <w:ind w:firstLine="480"/>
        <w:spacing w:line="360" w:lineRule="auto"/>
        <w:rPr>
          <w:rFonts w:ascii="Arial" w:hAnsi="Arial" w:cs="Arial"/>
          <w:sz w:val="24"/>
          <w:szCs w:val="24"/>
        </w:rPr>
      </w:pPr>
      <w:r>
        <w:rPr>
          <w:rFonts w:hint="eastAsia" w:ascii="Arial" w:hAnsi="Arial" w:cs="Arial"/>
          <w:sz w:val="24"/>
          <w:szCs w:val="24"/>
          <w:lang w:val="en-US" w:eastAsia="zh-CN"/>
        </w:rPr>
        <w:t xml:space="preserve">1.</w:t>
      </w:r>
      <w:r>
        <w:rPr>
          <w:rFonts w:hint="eastAsia" w:ascii="Arial" w:hAnsi="Arial" w:cs="Arial"/>
          <w:sz w:val="24"/>
          <w:szCs w:val="24"/>
        </w:rPr>
        <w:t xml:space="preserve">需实现的功能或者目标，以及为落实政府采购政策需满足的要求；</w:t>
      </w:r>
      <w:r/>
    </w:p>
    <w:p>
      <w:pPr>
        <w:ind w:firstLine="480"/>
        <w:spacing w:line="360" w:lineRule="auto"/>
        <w:rPr>
          <w:rFonts w:ascii="Arial" w:hAnsi="Arial" w:cs="Arial"/>
          <w:sz w:val="24"/>
          <w:szCs w:val="24"/>
        </w:rPr>
      </w:pPr>
      <w:r>
        <w:rPr>
          <w:rFonts w:hint="eastAsia" w:ascii="Arial" w:hAnsi="Arial" w:cs="Arial"/>
          <w:sz w:val="24"/>
          <w:szCs w:val="24"/>
        </w:rPr>
        <w:t xml:space="preserve">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r/>
    </w:p>
    <w:p>
      <w:pPr>
        <w:ind w:firstLine="480"/>
        <w:spacing w:line="360" w:lineRule="auto"/>
        <w:rPr>
          <w:rFonts w:ascii="Arial" w:hAnsi="Arial" w:cs="Arial"/>
          <w:sz w:val="24"/>
          <w:szCs w:val="24"/>
        </w:rPr>
      </w:pPr>
      <w:r>
        <w:rPr>
          <w:rFonts w:hint="eastAsia" w:ascii="Arial" w:hAnsi="Arial" w:cs="Arial"/>
          <w:sz w:val="24"/>
          <w:szCs w:val="24"/>
        </w:rPr>
        <w:t xml:space="preserve">2.采购标的需执行的国家相关标准、行业标准、地方标准或者其他标准、规范；</w:t>
      </w:r>
      <w:r/>
    </w:p>
    <w:p>
      <w:pPr>
        <w:ind w:firstLine="480"/>
        <w:spacing w:line="360" w:lineRule="auto"/>
        <w:rPr>
          <w:rFonts w:ascii="Arial" w:hAnsi="Arial" w:cs="Arial"/>
          <w:sz w:val="24"/>
          <w:szCs w:val="24"/>
        </w:rPr>
      </w:pPr>
      <w:r>
        <w:rPr>
          <w:rFonts w:hint="eastAsia" w:ascii="Arial" w:hAnsi="Arial" w:cs="Arial"/>
          <w:sz w:val="24"/>
          <w:szCs w:val="24"/>
        </w:rPr>
        <w:t xml:space="preserve">2.1</w:t>
      </w:r>
      <w:r>
        <w:rPr>
          <w:rFonts w:hint="eastAsia" w:ascii="Arial" w:hAnsi="Arial" w:cs="Arial"/>
          <w:sz w:val="24"/>
          <w:szCs w:val="24"/>
          <w:lang w:val="en-US" w:eastAsia="zh-CN"/>
        </w:rPr>
        <w:t xml:space="preserve">  </w:t>
      </w:r>
      <w:r>
        <w:rPr>
          <w:rFonts w:hint="eastAsia" w:ascii="Arial" w:hAnsi="Arial" w:cs="Arial"/>
          <w:sz w:val="24"/>
          <w:szCs w:val="24"/>
        </w:rPr>
        <w:t xml:space="preserve">江苏省教育厅2023年4月29日印发的《学生宿舍用床安全栏板改造技术指南》；</w:t>
      </w:r>
      <w:r/>
    </w:p>
    <w:p>
      <w:pPr>
        <w:ind w:firstLine="480"/>
        <w:spacing w:line="360" w:lineRule="auto"/>
        <w:rPr>
          <w:rFonts w:ascii="Arial" w:hAnsi="Arial" w:cs="Arial"/>
          <w:sz w:val="24"/>
          <w:szCs w:val="24"/>
          <w:highlight w:val="none"/>
        </w:rPr>
      </w:pPr>
      <w:r>
        <w:rPr>
          <w:rFonts w:hint="eastAsia" w:ascii="Arial" w:hAnsi="Arial" w:cs="Arial"/>
          <w:sz w:val="24"/>
          <w:szCs w:val="24"/>
          <w:highlight w:val="none"/>
        </w:rPr>
        <w:t xml:space="preserve">2.2</w:t>
      </w:r>
      <w:r>
        <w:rPr>
          <w:rFonts w:hint="eastAsia" w:ascii="Arial" w:hAnsi="Arial" w:cs="Arial"/>
          <w:sz w:val="24"/>
          <w:szCs w:val="24"/>
          <w:highlight w:val="none"/>
          <w:lang w:val="en-US" w:eastAsia="zh-CN"/>
        </w:rPr>
        <w:t xml:space="preserve"> </w:t>
      </w:r>
      <w:r>
        <w:rPr>
          <w:rFonts w:hint="eastAsia" w:ascii="Arial" w:hAnsi="Arial" w:cs="Arial"/>
          <w:sz w:val="24"/>
          <w:szCs w:val="24"/>
          <w:highlight w:val="none"/>
        </w:rPr>
        <w:t xml:space="preserve">应符合但不限于下面列出的关于</w:t>
      </w:r>
      <w:r>
        <w:rPr>
          <w:rFonts w:hint="eastAsia" w:ascii="Arial" w:hAnsi="Arial" w:cs="Arial"/>
          <w:sz w:val="24"/>
          <w:szCs w:val="24"/>
          <w:highlight w:val="none"/>
          <w:lang w:val="en-US" w:eastAsia="zh-CN"/>
        </w:rPr>
        <w:t xml:space="preserve">钢</w:t>
      </w:r>
      <w:r>
        <w:rPr>
          <w:rFonts w:hint="eastAsia" w:ascii="Arial" w:hAnsi="Arial" w:cs="Arial"/>
          <w:sz w:val="24"/>
          <w:szCs w:val="24"/>
          <w:highlight w:val="none"/>
        </w:rPr>
        <w:t xml:space="preserve">木</w:t>
      </w:r>
      <w:r>
        <w:rPr>
          <w:rFonts w:hint="eastAsia" w:ascii="Arial" w:hAnsi="Arial" w:cs="Arial"/>
          <w:sz w:val="24"/>
          <w:szCs w:val="24"/>
          <w:highlight w:val="none"/>
          <w:lang w:val="en-US" w:eastAsia="zh-CN"/>
        </w:rPr>
        <w:t xml:space="preserve">床</w:t>
      </w:r>
      <w:r>
        <w:rPr>
          <w:rFonts w:hint="eastAsia" w:ascii="Arial" w:hAnsi="Arial" w:cs="Arial"/>
          <w:sz w:val="24"/>
          <w:szCs w:val="24"/>
          <w:highlight w:val="none"/>
        </w:rPr>
        <w:t xml:space="preserve">类家具安全、试验和检测要求，</w:t>
      </w:r>
      <w:r>
        <w:rPr>
          <w:rFonts w:hint="eastAsia" w:ascii="Arial" w:hAnsi="Arial" w:cs="Arial"/>
          <w:sz w:val="24"/>
          <w:szCs w:val="24"/>
          <w:highlight w:val="none"/>
          <w:lang w:val="en-US" w:eastAsia="zh-CN"/>
        </w:rPr>
        <w:t xml:space="preserve">钢</w:t>
      </w:r>
      <w:r>
        <w:rPr>
          <w:rFonts w:hint="eastAsia" w:ascii="Arial" w:hAnsi="Arial" w:cs="Arial"/>
          <w:sz w:val="24"/>
          <w:szCs w:val="24"/>
          <w:highlight w:val="none"/>
        </w:rPr>
        <w:t xml:space="preserve">木</w:t>
      </w:r>
      <w:r>
        <w:rPr>
          <w:rFonts w:hint="eastAsia" w:ascii="Arial" w:hAnsi="Arial" w:cs="Arial"/>
          <w:sz w:val="24"/>
          <w:szCs w:val="24"/>
          <w:highlight w:val="none"/>
          <w:lang w:val="en-US" w:eastAsia="zh-CN"/>
        </w:rPr>
        <w:t xml:space="preserve">床</w:t>
      </w:r>
      <w:r>
        <w:rPr>
          <w:rFonts w:hint="eastAsia" w:ascii="Arial" w:hAnsi="Arial" w:cs="Arial"/>
          <w:sz w:val="24"/>
          <w:szCs w:val="24"/>
          <w:highlight w:val="none"/>
        </w:rPr>
        <w:t xml:space="preserve">类家具搬运、家具安装等相关标准。</w:t>
      </w:r>
      <w:r>
        <w:rPr>
          <w:rFonts w:hint="eastAsia" w:ascii="Arial" w:hAnsi="Arial" w:cs="Arial"/>
          <w:sz w:val="24"/>
          <w:szCs w:val="24"/>
          <w:highlight w:val="none"/>
          <w:lang w:val="en-US" w:eastAsia="zh-CN"/>
        </w:rPr>
        <w:t xml:space="preserve">包括但不限于</w:t>
      </w:r>
      <w:r>
        <w:rPr>
          <w:rFonts w:hint="eastAsia" w:ascii="Arial" w:hAnsi="Arial" w:cs="Arial"/>
          <w:sz w:val="24"/>
          <w:szCs w:val="24"/>
          <w:highlight w:val="none"/>
        </w:rPr>
        <w:t xml:space="preserve">如</w:t>
      </w:r>
      <w:r>
        <w:rPr>
          <w:rFonts w:hint="eastAsia" w:ascii="Arial" w:hAnsi="Arial" w:cs="Arial"/>
          <w:sz w:val="24"/>
          <w:szCs w:val="24"/>
          <w:highlight w:val="none"/>
          <w:lang w:val="en-US" w:eastAsia="zh-CN"/>
        </w:rPr>
        <w:t xml:space="preserve">下</w:t>
      </w:r>
      <w:r>
        <w:rPr>
          <w:rFonts w:hint="eastAsia" w:ascii="Arial" w:hAnsi="Arial" w:cs="Arial"/>
          <w:sz w:val="24"/>
          <w:szCs w:val="24"/>
          <w:highlight w:val="none"/>
        </w:rPr>
        <w:t xml:space="preserve">：</w:t>
      </w:r>
      <w:r/>
    </w:p>
    <w:p>
      <w:pPr>
        <w:ind w:firstLine="480"/>
        <w:spacing w:line="360" w:lineRule="auto"/>
        <w:rPr>
          <w:rFonts w:hint="eastAsia" w:ascii="Arial" w:hAnsi="Arial" w:cs="Arial"/>
          <w:sz w:val="24"/>
          <w:szCs w:val="24"/>
          <w:highlight w:val="none"/>
        </w:rPr>
      </w:pPr>
      <w:r>
        <w:rPr>
          <w:rFonts w:hint="eastAsia" w:ascii="Arial" w:hAnsi="Arial" w:cs="Arial"/>
          <w:sz w:val="24"/>
          <w:szCs w:val="24"/>
          <w:highlight w:val="none"/>
        </w:rPr>
        <w:t xml:space="preserve">GB/T 28202-2020《家具工业术语》</w:t>
      </w:r>
      <w:r/>
    </w:p>
    <w:p>
      <w:pPr>
        <w:ind w:firstLine="480"/>
        <w:spacing w:line="360" w:lineRule="auto"/>
        <w:rPr>
          <w:rFonts w:hint="default" w:ascii="Arial" w:hAnsi="Arial" w:eastAsia="宋体" w:cs="Arial"/>
          <w:sz w:val="24"/>
          <w:szCs w:val="24"/>
          <w:highlight w:val="none"/>
          <w:lang w:val="en-US" w:eastAsia="zh-CN"/>
        </w:rPr>
      </w:pPr>
      <w:r>
        <w:rPr>
          <w:rFonts w:hint="eastAsia" w:ascii="Arial" w:hAnsi="Arial" w:cs="Arial"/>
          <w:sz w:val="24"/>
          <w:szCs w:val="24"/>
          <w:highlight w:val="none"/>
          <w:lang w:val="en-US" w:eastAsia="zh-CN"/>
        </w:rPr>
        <w:t xml:space="preserve">GB/T 35607-2024《绿色产品评价家具》</w:t>
      </w:r>
      <w:r/>
    </w:p>
    <w:p>
      <w:pPr>
        <w:ind w:firstLine="480"/>
        <w:spacing w:line="360" w:lineRule="auto"/>
        <w:rPr>
          <w:rFonts w:ascii="Arial" w:hAnsi="Arial" w:cs="Arial"/>
          <w:sz w:val="24"/>
          <w:szCs w:val="24"/>
          <w:highlight w:val="none"/>
        </w:rPr>
      </w:pPr>
      <w:r>
        <w:rPr>
          <w:rFonts w:hint="eastAsia" w:ascii="Arial" w:hAnsi="Arial" w:cs="Arial"/>
          <w:sz w:val="24"/>
          <w:szCs w:val="24"/>
          <w:highlight w:val="none"/>
        </w:rPr>
        <w:t xml:space="preserve">GB/T 3324-2024  《木家具通用技术条件》</w:t>
      </w:r>
      <w:r/>
    </w:p>
    <w:p>
      <w:pPr>
        <w:ind w:firstLine="480"/>
        <w:spacing w:line="360" w:lineRule="auto"/>
        <w:rPr>
          <w:rFonts w:ascii="Arial" w:hAnsi="Arial" w:cs="Arial"/>
          <w:sz w:val="24"/>
          <w:szCs w:val="24"/>
          <w:highlight w:val="none"/>
        </w:rPr>
      </w:pPr>
      <w:r>
        <w:rPr>
          <w:rFonts w:hint="eastAsia" w:ascii="Arial" w:hAnsi="Arial" w:cs="Arial"/>
          <w:sz w:val="24"/>
          <w:szCs w:val="24"/>
          <w:highlight w:val="none"/>
        </w:rPr>
        <w:t xml:space="preserve">GB/T 3324-202</w:t>
      </w:r>
      <w:r>
        <w:rPr>
          <w:rFonts w:hint="eastAsia" w:ascii="Arial" w:hAnsi="Arial" w:cs="Arial"/>
          <w:sz w:val="24"/>
          <w:szCs w:val="24"/>
          <w:highlight w:val="none"/>
          <w:lang w:val="en-US" w:eastAsia="zh-CN"/>
        </w:rPr>
        <w:t xml:space="preserve">5</w:t>
      </w:r>
      <w:r>
        <w:rPr>
          <w:rFonts w:hint="eastAsia" w:ascii="Arial" w:hAnsi="Arial" w:cs="Arial"/>
          <w:sz w:val="24"/>
          <w:szCs w:val="24"/>
          <w:highlight w:val="none"/>
        </w:rPr>
        <w:t xml:space="preserve">  《</w:t>
      </w:r>
      <w:r>
        <w:rPr>
          <w:rFonts w:hint="eastAsia" w:ascii="Arial" w:hAnsi="Arial" w:cs="Arial"/>
          <w:sz w:val="24"/>
          <w:szCs w:val="24"/>
          <w:highlight w:val="none"/>
          <w:lang w:val="en-US" w:eastAsia="zh-CN"/>
        </w:rPr>
        <w:t xml:space="preserve">金属家</w:t>
      </w:r>
      <w:r>
        <w:rPr>
          <w:rFonts w:hint="eastAsia" w:ascii="Arial" w:hAnsi="Arial" w:cs="Arial"/>
          <w:sz w:val="24"/>
          <w:szCs w:val="24"/>
          <w:highlight w:val="none"/>
        </w:rPr>
        <w:t xml:space="preserve">具通用技术条件》</w:t>
      </w:r>
      <w:r/>
    </w:p>
    <w:p>
      <w:pPr>
        <w:ind w:firstLine="480"/>
        <w:spacing w:line="360" w:lineRule="auto"/>
        <w:rPr>
          <w:rFonts w:ascii="Arial" w:hAnsi="Arial" w:cs="Arial"/>
          <w:sz w:val="24"/>
          <w:szCs w:val="24"/>
          <w:highlight w:val="none"/>
        </w:rPr>
      </w:pPr>
      <w:r>
        <w:rPr>
          <w:rFonts w:hint="eastAsia" w:ascii="Arial" w:hAnsi="Arial" w:cs="Arial"/>
          <w:sz w:val="24"/>
          <w:szCs w:val="24"/>
          <w:highlight w:val="none"/>
        </w:rPr>
        <w:t xml:space="preserve">GB 24430.1-2009 《家用双层床 安全第 1 部分</w:t>
      </w:r>
      <w:r>
        <w:rPr>
          <w:rFonts w:hint="eastAsia" w:ascii="Arial" w:hAnsi="Arial" w:cs="Arial"/>
          <w:sz w:val="24"/>
          <w:szCs w:val="24"/>
          <w:highlight w:val="none"/>
          <w:lang w:eastAsia="zh-CN"/>
        </w:rPr>
        <w:t xml:space="preserve">：</w:t>
      </w:r>
      <w:r>
        <w:rPr>
          <w:rFonts w:hint="eastAsia" w:ascii="Arial" w:hAnsi="Arial" w:cs="Arial"/>
          <w:sz w:val="24"/>
          <w:szCs w:val="24"/>
          <w:highlight w:val="none"/>
        </w:rPr>
        <w:t xml:space="preserve">要求》</w:t>
      </w:r>
      <w:r/>
    </w:p>
    <w:p>
      <w:pPr>
        <w:ind w:firstLine="480"/>
        <w:spacing w:line="360" w:lineRule="auto"/>
        <w:rPr>
          <w:rFonts w:ascii="Arial" w:hAnsi="Arial" w:cs="Arial"/>
          <w:sz w:val="24"/>
          <w:szCs w:val="24"/>
          <w:highlight w:val="none"/>
        </w:rPr>
      </w:pPr>
      <w:r>
        <w:rPr>
          <w:rFonts w:hint="eastAsia" w:ascii="Arial" w:hAnsi="Arial" w:cs="Arial"/>
          <w:sz w:val="24"/>
          <w:szCs w:val="24"/>
          <w:highlight w:val="none"/>
        </w:rPr>
        <w:t xml:space="preserve">GB/T 3328-2016 《家具 床类主要尺寸》</w:t>
      </w:r>
      <w:r/>
    </w:p>
    <w:p>
      <w:pPr>
        <w:ind w:firstLine="480"/>
        <w:spacing w:line="360" w:lineRule="auto"/>
        <w:rPr>
          <w:rFonts w:hint="eastAsia" w:ascii="Arial" w:hAnsi="Arial" w:cs="Arial"/>
          <w:sz w:val="24"/>
          <w:szCs w:val="24"/>
          <w:highlight w:val="none"/>
        </w:rPr>
      </w:pPr>
      <w:r>
        <w:rPr>
          <w:rFonts w:hint="eastAsia" w:ascii="Arial" w:hAnsi="Arial" w:cs="Arial"/>
          <w:sz w:val="24"/>
          <w:szCs w:val="24"/>
          <w:highlight w:val="none"/>
        </w:rPr>
        <w:t xml:space="preserve">GB 28008-2024 《家具结构安全技术规范》</w:t>
      </w:r>
      <w:r/>
    </w:p>
    <w:p>
      <w:pPr>
        <w:ind w:firstLine="480"/>
        <w:spacing w:line="360" w:lineRule="auto"/>
        <w:rPr>
          <w:rFonts w:hint="default" w:ascii="Arial" w:hAnsi="Arial" w:cs="Arial"/>
          <w:sz w:val="24"/>
          <w:szCs w:val="24"/>
          <w:highlight w:val="none"/>
        </w:rPr>
      </w:pPr>
      <w:r>
        <w:rPr>
          <w:rFonts w:hint="default" w:ascii="Arial" w:hAnsi="Arial" w:cs="Arial"/>
          <w:sz w:val="24"/>
          <w:szCs w:val="24"/>
          <w:highlight w:val="none"/>
        </w:rPr>
        <w:t xml:space="preserve">GB/T10125-2021《人造气氛耐腐蚀试验 盐雾试验》</w:t>
      </w:r>
      <w:r/>
    </w:p>
    <w:p>
      <w:pPr>
        <w:ind w:firstLine="480"/>
        <w:spacing w:line="360" w:lineRule="auto"/>
        <w:rPr>
          <w:rFonts w:hint="default" w:ascii="Arial" w:hAnsi="Arial" w:cs="Arial"/>
          <w:sz w:val="24"/>
          <w:szCs w:val="24"/>
          <w:highlight w:val="none"/>
        </w:rPr>
      </w:pPr>
      <w:r>
        <w:rPr>
          <w:rFonts w:hint="default" w:ascii="Arial" w:hAnsi="Arial" w:cs="Arial"/>
          <w:sz w:val="24"/>
          <w:szCs w:val="24"/>
          <w:highlight w:val="none"/>
        </w:rPr>
        <w:t xml:space="preserve">QB/T 3828-1999《轻工产品金属镀层和化学处理层的耐腐蚀试验方法 铜盐加速乙酸盐雾试验法》</w:t>
      </w:r>
      <w:r/>
    </w:p>
    <w:p>
      <w:pPr>
        <w:ind w:firstLine="480"/>
        <w:spacing w:line="360" w:lineRule="auto"/>
        <w:rPr>
          <w:rFonts w:hint="eastAsia" w:ascii="Arial" w:hAnsi="Arial" w:cs="Arial"/>
          <w:sz w:val="24"/>
          <w:szCs w:val="24"/>
          <w:highlight w:val="none"/>
        </w:rPr>
      </w:pPr>
      <w:r>
        <w:rPr>
          <w:rFonts w:hint="eastAsia" w:ascii="Arial" w:hAnsi="Arial" w:cs="Arial"/>
          <w:sz w:val="24"/>
          <w:szCs w:val="24"/>
          <w:highlight w:val="none"/>
        </w:rPr>
        <w:t xml:space="preserve">HG/T2006-2022《热固性和热塑性粉末涂料》</w:t>
      </w:r>
      <w:r/>
    </w:p>
    <w:p>
      <w:pPr>
        <w:ind w:firstLine="480"/>
        <w:spacing w:line="360" w:lineRule="auto"/>
        <w:rPr>
          <w:rFonts w:hint="eastAsia" w:ascii="Arial" w:hAnsi="Arial" w:cs="Arial"/>
          <w:sz w:val="24"/>
          <w:szCs w:val="24"/>
          <w:highlight w:val="none"/>
        </w:rPr>
      </w:pPr>
      <w:r>
        <w:rPr>
          <w:rFonts w:hint="eastAsia" w:ascii="Arial" w:hAnsi="Arial" w:cs="Arial"/>
          <w:sz w:val="24"/>
          <w:szCs w:val="24"/>
          <w:highlight w:val="none"/>
        </w:rPr>
        <w:t xml:space="preserve">GB/T32487</w:t>
      </w:r>
      <w:r>
        <w:rPr>
          <w:rFonts w:hint="eastAsia" w:ascii="Arial" w:hAnsi="Arial" w:cs="Arial"/>
          <w:sz w:val="24"/>
          <w:szCs w:val="24"/>
          <w:highlight w:val="none"/>
          <w:lang w:eastAsia="zh-CN"/>
        </w:rPr>
        <w:t xml:space="preserve">-2016</w:t>
      </w:r>
      <w:r>
        <w:rPr>
          <w:rFonts w:hint="eastAsia" w:ascii="Arial" w:hAnsi="Arial" w:cs="Arial"/>
          <w:sz w:val="24"/>
          <w:szCs w:val="24"/>
          <w:highlight w:val="none"/>
        </w:rPr>
        <w:t xml:space="preserve">《塑料家具通用技术条件》</w:t>
      </w:r>
      <w:r/>
    </w:p>
    <w:p>
      <w:pPr>
        <w:ind w:firstLine="480"/>
        <w:spacing w:line="360" w:lineRule="auto"/>
        <w:rPr>
          <w:rFonts w:hint="eastAsia" w:ascii="Arial" w:hAnsi="Arial" w:cs="Arial"/>
          <w:sz w:val="24"/>
          <w:szCs w:val="24"/>
          <w:highlight w:val="none"/>
          <w:lang w:eastAsia="zh-CN"/>
        </w:rPr>
      </w:pPr>
      <w:r>
        <w:rPr>
          <w:rFonts w:hint="eastAsia" w:ascii="Arial" w:hAnsi="Arial" w:cs="Arial"/>
          <w:sz w:val="24"/>
          <w:szCs w:val="24"/>
          <w:highlight w:val="none"/>
          <w:lang w:eastAsia="zh-CN"/>
        </w:rPr>
        <w:t xml:space="preserve">GB/T31402-2023《塑料和其他无孔材料表面抗菌活性的测定》</w:t>
      </w:r>
      <w:r/>
    </w:p>
    <w:p>
      <w:pPr>
        <w:ind w:firstLine="480"/>
        <w:spacing w:line="360" w:lineRule="auto"/>
        <w:rPr>
          <w:rFonts w:hint="eastAsia" w:ascii="Arial" w:hAnsi="Arial" w:cs="Arial"/>
          <w:sz w:val="24"/>
          <w:szCs w:val="24"/>
          <w:highlight w:val="none"/>
          <w:lang w:eastAsia="zh-CN"/>
        </w:rPr>
      </w:pPr>
      <w:r>
        <w:rPr>
          <w:rFonts w:hint="eastAsia" w:ascii="Arial" w:hAnsi="Arial" w:cs="Arial"/>
          <w:sz w:val="24"/>
          <w:szCs w:val="24"/>
          <w:highlight w:val="none"/>
        </w:rPr>
        <w:t xml:space="preserve">GB/T44690-2024《人造板及其制品挥发性有机化合物释放量分级》</w:t>
      </w:r>
      <w:r/>
    </w:p>
    <w:p>
      <w:pPr>
        <w:ind w:firstLine="480"/>
        <w:spacing w:line="360" w:lineRule="auto"/>
        <w:rPr>
          <w:rFonts w:ascii="Arial" w:hAnsi="Arial" w:cs="Arial"/>
          <w:sz w:val="24"/>
          <w:szCs w:val="24"/>
        </w:rPr>
      </w:pPr>
      <w:r>
        <w:rPr>
          <w:rFonts w:hint="eastAsia" w:ascii="Arial" w:hAnsi="Arial" w:cs="Arial"/>
          <w:sz w:val="24"/>
          <w:szCs w:val="24"/>
        </w:rPr>
        <w:t xml:space="preserve">2.3</w:t>
      </w:r>
      <w:r>
        <w:rPr>
          <w:rFonts w:hint="eastAsia" w:ascii="Arial" w:hAnsi="Arial" w:cs="Arial"/>
          <w:sz w:val="24"/>
          <w:szCs w:val="24"/>
          <w:lang w:val="en-US" w:eastAsia="zh-CN"/>
        </w:rPr>
        <w:t xml:space="preserve">  </w:t>
      </w:r>
      <w:r>
        <w:rPr>
          <w:rFonts w:hint="eastAsia" w:ascii="Arial" w:hAnsi="Arial" w:cs="Arial"/>
          <w:sz w:val="24"/>
          <w:szCs w:val="24"/>
        </w:rPr>
        <w:t xml:space="preserve">满足国家相关标准、行业标准、地方标准或者其他标准、规范；</w:t>
      </w:r>
      <w:r/>
    </w:p>
    <w:p>
      <w:pPr>
        <w:ind w:firstLine="480"/>
        <w:spacing w:line="360" w:lineRule="auto"/>
        <w:rPr>
          <w:rFonts w:ascii="Arial" w:hAnsi="Arial" w:cs="Arial"/>
          <w:sz w:val="24"/>
          <w:szCs w:val="24"/>
        </w:rPr>
      </w:pPr>
      <w:r>
        <w:rPr>
          <w:rFonts w:hint="eastAsia" w:ascii="Arial" w:hAnsi="Arial" w:cs="Arial"/>
          <w:sz w:val="24"/>
          <w:szCs w:val="24"/>
        </w:rPr>
        <w:t xml:space="preserve">2.4</w:t>
      </w:r>
      <w:r>
        <w:rPr>
          <w:rFonts w:hint="eastAsia" w:ascii="Arial" w:hAnsi="Arial" w:cs="Arial"/>
          <w:sz w:val="24"/>
          <w:szCs w:val="24"/>
          <w:lang w:val="en-US" w:eastAsia="zh-CN"/>
        </w:rPr>
        <w:t xml:space="preserve">  </w:t>
      </w:r>
      <w:r>
        <w:rPr>
          <w:rFonts w:hint="eastAsia" w:ascii="Arial" w:hAnsi="Arial" w:cs="Arial"/>
          <w:sz w:val="24"/>
          <w:szCs w:val="24"/>
        </w:rPr>
        <w:t xml:space="preserve">符合采购文件项目需求。</w:t>
      </w:r>
      <w:r/>
    </w:p>
    <w:p>
      <w:pPr>
        <w:ind w:firstLine="480"/>
        <w:spacing w:line="360" w:lineRule="auto"/>
        <w:rPr>
          <w:rFonts w:ascii="Arial" w:hAnsi="Arial" w:cs="Arial"/>
          <w:sz w:val="24"/>
          <w:szCs w:val="24"/>
        </w:rPr>
      </w:pPr>
      <w:r>
        <w:rPr>
          <w:rFonts w:hint="eastAsia" w:ascii="Arial" w:hAnsi="Arial" w:cs="Arial"/>
          <w:sz w:val="24"/>
          <w:szCs w:val="24"/>
        </w:rPr>
        <w:t xml:space="preserve">2.5</w:t>
      </w:r>
      <w:r>
        <w:rPr>
          <w:rFonts w:hint="eastAsia" w:ascii="Arial" w:hAnsi="Arial" w:cs="Arial"/>
          <w:sz w:val="24"/>
          <w:szCs w:val="24"/>
          <w:lang w:val="en-US" w:eastAsia="zh-CN"/>
        </w:rPr>
        <w:t xml:space="preserve">  </w:t>
      </w:r>
      <w:r>
        <w:rPr>
          <w:rFonts w:hint="eastAsia" w:ascii="Arial" w:hAnsi="Arial" w:cs="Arial"/>
          <w:sz w:val="24"/>
          <w:szCs w:val="24"/>
        </w:rPr>
        <w:t xml:space="preserve">投标供应商应保证提供的产品不得侵犯第三方专利权、商标权和设计权、版权等。否则，投标供应商应负全部责任，并承担由此引起的一切后果。</w:t>
      </w:r>
      <w:r/>
    </w:p>
    <w:p>
      <w:pPr>
        <w:ind w:firstLine="480"/>
        <w:spacing w:line="360" w:lineRule="auto"/>
        <w:rPr>
          <w:rFonts w:ascii="Arial" w:hAnsi="Arial" w:cs="Arial"/>
          <w:sz w:val="24"/>
          <w:szCs w:val="24"/>
        </w:rPr>
      </w:pPr>
      <w:r>
        <w:rPr>
          <w:rFonts w:hint="eastAsia" w:ascii="Arial" w:hAnsi="Arial" w:cs="Arial"/>
          <w:sz w:val="24"/>
          <w:szCs w:val="24"/>
        </w:rPr>
        <w:t xml:space="preserve">3.采购标的需满足的质量、安全、技术规格、物理特性等要求；</w:t>
      </w:r>
      <w:r/>
    </w:p>
    <w:p>
      <w:pPr>
        <w:numPr>
          <w:ilvl w:val="0"/>
          <w:numId w:val="6"/>
        </w:numPr>
        <w:ind w:firstLine="241"/>
        <w:spacing w:line="500" w:lineRule="exact"/>
        <w:rPr>
          <w:rFonts w:ascii="宋体" w:hAnsi="宋体" w:eastAsia="宋体"/>
          <w:b/>
          <w:sz w:val="24"/>
          <w:szCs w:val="24"/>
        </w:rPr>
      </w:pPr>
      <w:r>
        <w:rPr>
          <w:rFonts w:hint="eastAsia" w:ascii="宋体" w:hAnsi="宋体"/>
          <w:b/>
          <w:sz w:val="24"/>
          <w:szCs w:val="24"/>
          <w:lang w:val="en-US" w:eastAsia="zh-CN"/>
        </w:rPr>
        <w:t xml:space="preserve">具体技术参数要求</w:t>
      </w:r>
      <w:r/>
    </w:p>
    <w:tbl>
      <w:tblPr>
        <w:tblStyle w:val="661"/>
        <w:tblW w:w="8646"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276"/>
        <w:gridCol w:w="6661"/>
      </w:tblGrid>
      <w:tr>
        <w:trPr>
          <w:jc w:val="center"/>
          <w:trHeight w:val="380"/>
          <w:tblHeader/>
        </w:trPr>
        <w:tc>
          <w:tcPr>
            <w:tcBorders>
              <w:right w:val="single" w:color="auto" w:sz="4" w:space="0"/>
            </w:tcBorders>
            <w:tcW w:w="709" w:type="dxa"/>
            <w:vAlign w:val="center"/>
            <w:textDirection w:val="lrTb"/>
            <w:noWrap w:val="false"/>
          </w:tcPr>
          <w:p>
            <w:pPr>
              <w:pStyle w:val="884"/>
              <w:jc w:val="center"/>
              <w:spacing w:line="360" w:lineRule="auto"/>
              <w:rPr>
                <w:rFonts w:ascii="宋体" w:hAnsi="宋体" w:eastAsia="宋体"/>
                <w:sz w:val="24"/>
                <w:szCs w:val="24"/>
              </w:rPr>
            </w:pPr>
            <w:r>
              <w:rPr>
                <w:rFonts w:ascii="宋体" w:hAnsi="宋体" w:eastAsia="宋体"/>
                <w:sz w:val="24"/>
                <w:szCs w:val="24"/>
              </w:rPr>
              <w:t xml:space="preserve">序号</w:t>
            </w:r>
            <w:r/>
          </w:p>
        </w:tc>
        <w:tc>
          <w:tcPr>
            <w:tcBorders>
              <w:left w:val="single" w:color="auto" w:sz="4" w:space="0"/>
            </w:tcBorders>
            <w:tcW w:w="1276" w:type="dxa"/>
            <w:vAlign w:val="center"/>
            <w:textDirection w:val="lrTb"/>
            <w:noWrap w:val="false"/>
          </w:tcPr>
          <w:p>
            <w:pPr>
              <w:pStyle w:val="884"/>
              <w:jc w:val="center"/>
              <w:spacing w:line="360" w:lineRule="auto"/>
              <w:rPr>
                <w:rFonts w:ascii="宋体" w:hAnsi="宋体" w:eastAsia="宋体"/>
                <w:sz w:val="24"/>
                <w:szCs w:val="24"/>
                <w:lang w:eastAsia="zh-CN"/>
              </w:rPr>
            </w:pPr>
            <w:r>
              <w:rPr>
                <w:rFonts w:ascii="宋体" w:hAnsi="宋体" w:eastAsia="宋体"/>
                <w:sz w:val="24"/>
                <w:szCs w:val="24"/>
              </w:rPr>
              <w:t xml:space="preserve">名称</w:t>
            </w:r>
            <w:r/>
          </w:p>
        </w:tc>
        <w:tc>
          <w:tcPr>
            <w:tcW w:w="6661" w:type="dxa"/>
            <w:vAlign w:val="center"/>
            <w:textDirection w:val="lrTb"/>
            <w:noWrap w:val="false"/>
          </w:tcPr>
          <w:p>
            <w:pPr>
              <w:pStyle w:val="884"/>
              <w:jc w:val="center"/>
              <w:spacing w:line="360" w:lineRule="auto"/>
              <w:rPr>
                <w:rFonts w:ascii="宋体" w:hAnsi="宋体" w:eastAsia="宋体"/>
                <w:sz w:val="24"/>
                <w:szCs w:val="24"/>
              </w:rPr>
            </w:pPr>
            <w:r>
              <w:rPr>
                <w:rFonts w:ascii="宋体" w:hAnsi="宋体" w:eastAsia="宋体"/>
                <w:sz w:val="24"/>
                <w:szCs w:val="24"/>
              </w:rPr>
              <w:t xml:space="preserve">具体技术</w:t>
            </w:r>
            <w:r>
              <w:rPr>
                <w:rFonts w:hint="eastAsia" w:ascii="宋体" w:hAnsi="宋体" w:eastAsia="宋体"/>
                <w:sz w:val="24"/>
                <w:szCs w:val="24"/>
                <w:lang w:eastAsia="zh-CN"/>
              </w:rPr>
              <w:t xml:space="preserve">（</w:t>
            </w:r>
            <w:r>
              <w:rPr>
                <w:rFonts w:ascii="宋体" w:hAnsi="宋体" w:eastAsia="宋体"/>
                <w:sz w:val="24"/>
                <w:szCs w:val="24"/>
              </w:rPr>
              <w:t xml:space="preserve">参数</w:t>
            </w:r>
            <w:r>
              <w:rPr>
                <w:rFonts w:hint="eastAsia" w:ascii="宋体" w:hAnsi="宋体" w:eastAsia="宋体"/>
                <w:sz w:val="24"/>
                <w:szCs w:val="24"/>
                <w:lang w:eastAsia="zh-CN"/>
              </w:rPr>
              <w:t xml:space="preserve">）</w:t>
            </w:r>
            <w:r>
              <w:rPr>
                <w:rFonts w:ascii="宋体" w:hAnsi="宋体" w:eastAsia="宋体"/>
                <w:sz w:val="24"/>
                <w:szCs w:val="24"/>
              </w:rPr>
              <w:t xml:space="preserve">要求</w:t>
            </w:r>
            <w:r/>
          </w:p>
        </w:tc>
      </w:tr>
      <w:tr>
        <w:trPr>
          <w:jc w:val="center"/>
          <w:trHeight w:val="378"/>
        </w:trPr>
        <w:tc>
          <w:tcPr>
            <w:tcBorders>
              <w:right w:val="single" w:color="auto" w:sz="4" w:space="0"/>
            </w:tcBorders>
            <w:tcW w:w="709" w:type="dxa"/>
            <w:vAlign w:val="center"/>
            <w:textDirection w:val="lrTb"/>
            <w:noWrap w:val="false"/>
          </w:tcPr>
          <w:p>
            <w:pPr>
              <w:pStyle w:val="884"/>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1</w:t>
            </w:r>
            <w:r/>
          </w:p>
        </w:tc>
        <w:tc>
          <w:tcPr>
            <w:tcBorders>
              <w:left w:val="single" w:color="auto" w:sz="4" w:space="0"/>
            </w:tcBorders>
            <w:tcW w:w="1276" w:type="dxa"/>
            <w:vAlign w:val="center"/>
            <w:textDirection w:val="lrTb"/>
            <w:noWrap w:val="false"/>
          </w:tcPr>
          <w:p>
            <w:pPr>
              <w:jc w:val="center"/>
              <w:spacing w:after="0" w:line="360" w:lineRule="auto"/>
              <w:rPr>
                <w:rFonts w:hint="eastAsia" w:ascii="宋体" w:hAnsi="宋体" w:eastAsia="宋体"/>
                <w:sz w:val="24"/>
                <w:szCs w:val="24"/>
                <w:highlight w:val="yellow"/>
              </w:rPr>
            </w:pPr>
            <w:r>
              <w:rPr>
                <w:rFonts w:ascii="宋体" w:hAnsi="宋体" w:eastAsia="宋体"/>
                <w:sz w:val="24"/>
                <w:szCs w:val="24"/>
              </w:rPr>
              <w:t xml:space="preserve">规格</w:t>
            </w:r>
            <w:r/>
          </w:p>
        </w:tc>
        <w:tc>
          <w:tcPr>
            <w:tcW w:w="6661" w:type="dxa"/>
            <w:vAlign w:val="center"/>
            <w:textDirection w:val="lrTb"/>
            <w:noWrap w:val="false"/>
          </w:tcPr>
          <w:p>
            <w:pPr>
              <w:spacing w:after="0" w:line="360" w:lineRule="auto"/>
              <w:rPr>
                <w:rFonts w:hint="eastAsia" w:ascii="宋体" w:hAnsi="宋体" w:eastAsia="宋体"/>
                <w:sz w:val="24"/>
                <w:szCs w:val="24"/>
              </w:rPr>
            </w:pPr>
            <w:r>
              <w:rPr>
                <w:rFonts w:hint="eastAsia" w:ascii="宋体" w:hAnsi="宋体" w:eastAsia="宋体"/>
                <w:sz w:val="24"/>
                <w:szCs w:val="24"/>
              </w:rPr>
              <w:t xml:space="preserve">3980mm</w:t>
            </w:r>
            <w:r>
              <w:rPr>
                <w:rFonts w:ascii="宋体" w:hAnsi="宋体" w:eastAsia="宋体"/>
                <w:sz w:val="24"/>
                <w:szCs w:val="24"/>
              </w:rPr>
              <w:t xml:space="preserve">（长）*9</w:t>
            </w:r>
            <w:r>
              <w:rPr>
                <w:rFonts w:hint="eastAsia" w:ascii="宋体" w:hAnsi="宋体" w:eastAsia="宋体"/>
                <w:sz w:val="24"/>
                <w:szCs w:val="24"/>
              </w:rPr>
              <w:t xml:space="preserve">6</w:t>
            </w:r>
            <w:r>
              <w:rPr>
                <w:rFonts w:ascii="宋体" w:hAnsi="宋体" w:eastAsia="宋体"/>
                <w:sz w:val="24"/>
                <w:szCs w:val="24"/>
              </w:rPr>
              <w:t xml:space="preserve">0</w:t>
            </w:r>
            <w:r>
              <w:rPr>
                <w:rFonts w:hint="eastAsia" w:ascii="宋体" w:hAnsi="宋体" w:eastAsia="宋体"/>
                <w:sz w:val="24"/>
                <w:szCs w:val="24"/>
              </w:rPr>
              <w:t xml:space="preserve">mm</w:t>
            </w:r>
            <w:r>
              <w:rPr>
                <w:rFonts w:ascii="宋体" w:hAnsi="宋体" w:eastAsia="宋体"/>
                <w:sz w:val="24"/>
                <w:szCs w:val="24"/>
              </w:rPr>
              <w:t xml:space="preserve">（宽）*</w:t>
            </w:r>
            <w:r>
              <w:rPr>
                <w:rFonts w:hint="eastAsia" w:ascii="宋体" w:hAnsi="宋体" w:eastAsia="宋体"/>
                <w:sz w:val="24"/>
                <w:szCs w:val="24"/>
              </w:rPr>
              <w:t xml:space="preserve">1900mm</w:t>
            </w:r>
            <w:r>
              <w:rPr>
                <w:rFonts w:ascii="宋体" w:hAnsi="宋体" w:eastAsia="宋体"/>
                <w:sz w:val="24"/>
                <w:szCs w:val="24"/>
              </w:rPr>
              <w:t xml:space="preserve">（高）（±5mm）</w:t>
            </w:r>
            <w:r/>
          </w:p>
        </w:tc>
      </w:tr>
      <w:tr>
        <w:trPr>
          <w:jc w:val="center"/>
          <w:trHeight w:val="20"/>
        </w:trPr>
        <w:tc>
          <w:tcPr>
            <w:tcBorders>
              <w:right w:val="single" w:color="auto" w:sz="4" w:space="0"/>
            </w:tcBorders>
            <w:tcW w:w="709" w:type="dxa"/>
            <w:vAlign w:val="center"/>
            <w:textDirection w:val="lrTb"/>
            <w:noWrap w:val="false"/>
          </w:tcPr>
          <w:p>
            <w:pPr>
              <w:pStyle w:val="884"/>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2</w:t>
            </w:r>
            <w:r/>
          </w:p>
        </w:tc>
        <w:tc>
          <w:tcPr>
            <w:tcBorders>
              <w:left w:val="single" w:color="auto" w:sz="4" w:space="0"/>
            </w:tcBorders>
            <w:tcW w:w="1276" w:type="dxa"/>
            <w:vAlign w:val="center"/>
            <w:textDirection w:val="lrTb"/>
            <w:noWrap w:val="false"/>
          </w:tcPr>
          <w:p>
            <w:pPr>
              <w:pStyle w:val="884"/>
              <w:jc w:val="center"/>
              <w:spacing w:line="360" w:lineRule="auto"/>
              <w:rPr>
                <w:rFonts w:ascii="宋体" w:hAnsi="宋体" w:eastAsia="宋体"/>
                <w:sz w:val="24"/>
                <w:szCs w:val="24"/>
                <w:lang w:eastAsia="zh-CN"/>
              </w:rPr>
            </w:pPr>
            <w:r>
              <w:rPr>
                <w:rFonts w:ascii="宋体" w:hAnsi="宋体" w:eastAsia="宋体"/>
                <w:sz w:val="24"/>
                <w:szCs w:val="24"/>
              </w:rPr>
              <w:t xml:space="preserve">★</w:t>
            </w:r>
            <w:r>
              <w:rPr>
                <w:rStyle w:val="885"/>
                <w:rFonts w:hint="default"/>
                <w:color w:val="auto"/>
                <w:sz w:val="24"/>
                <w:szCs w:val="24"/>
                <w:lang w:bidi="ar"/>
              </w:rPr>
              <w:t xml:space="preserve">床立柱</w:t>
            </w:r>
            <w:r/>
          </w:p>
        </w:tc>
        <w:tc>
          <w:tcPr>
            <w:tcW w:w="6661" w:type="dxa"/>
            <w:vAlign w:val="center"/>
            <w:textDirection w:val="lrTb"/>
            <w:noWrap w:val="false"/>
          </w:tcPr>
          <w:p>
            <w:pPr>
              <w:spacing w:after="0"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采用冷轧钢管经一体成型工艺打造闭合管体结构，外立面转角采用R角过渡处理，精细倒圆，外边</w:t>
            </w:r>
            <w:r>
              <w:rPr>
                <w:rFonts w:hint="eastAsia" w:ascii="宋体" w:hAnsi="宋体" w:cs="宋体"/>
                <w:sz w:val="24"/>
                <w:szCs w:val="24"/>
                <w:lang w:eastAsia="zh-CN" w:bidi="ar"/>
              </w:rPr>
              <w:t xml:space="preserve">做</w:t>
            </w:r>
            <w:r>
              <w:rPr>
                <w:rFonts w:hint="eastAsia" w:ascii="宋体" w:hAnsi="宋体" w:eastAsia="宋体" w:cs="宋体"/>
                <w:sz w:val="24"/>
                <w:szCs w:val="24"/>
                <w:lang w:bidi="ar"/>
              </w:rPr>
              <w:t xml:space="preserve">斜边设计，有效规避接触伤害，内侧保留精准直角构造，确保整体结构刚性，实现平滑过渡与无锐角处理，截面尺寸为70mm*70mm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±5mm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，边宽20mm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±5mm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，材料厚度为≥1.3mm。</w:t>
            </w:r>
            <w:r/>
          </w:p>
        </w:tc>
      </w:tr>
      <w:tr>
        <w:trPr>
          <w:jc w:val="center"/>
          <w:trHeight w:val="20"/>
        </w:trPr>
        <w:tc>
          <w:tcPr>
            <w:tcBorders>
              <w:right w:val="single" w:color="auto" w:sz="4" w:space="0"/>
            </w:tcBorders>
            <w:tcW w:w="709" w:type="dxa"/>
            <w:vAlign w:val="center"/>
            <w:textDirection w:val="lrTb"/>
            <w:noWrap w:val="false"/>
          </w:tcPr>
          <w:p>
            <w:pPr>
              <w:pStyle w:val="884"/>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3</w:t>
            </w:r>
            <w:r/>
          </w:p>
        </w:tc>
        <w:tc>
          <w:tcPr>
            <w:tcBorders>
              <w:left w:val="single" w:color="auto" w:sz="4" w:space="0"/>
            </w:tcBorders>
            <w:tcW w:w="1276" w:type="dxa"/>
            <w:vAlign w:val="center"/>
            <w:textDirection w:val="lrTb"/>
            <w:noWrap w:val="false"/>
          </w:tcPr>
          <w:p>
            <w:pPr>
              <w:pStyle w:val="884"/>
              <w:jc w:val="center"/>
              <w:spacing w:line="360" w:lineRule="auto"/>
              <w:rPr>
                <w:rStyle w:val="885"/>
                <w:color w:val="auto"/>
                <w:sz w:val="24"/>
                <w:szCs w:val="24"/>
                <w:lang w:bidi="ar"/>
              </w:rPr>
            </w:pPr>
            <w:r>
              <w:rPr>
                <w:rFonts w:ascii="宋体" w:hAnsi="宋体" w:eastAsia="宋体"/>
                <w:sz w:val="24"/>
                <w:szCs w:val="24"/>
              </w:rPr>
              <w:t xml:space="preserve">★</w:t>
            </w:r>
            <w:r>
              <w:rPr>
                <w:rStyle w:val="885"/>
                <w:color w:val="auto"/>
                <w:sz w:val="24"/>
                <w:szCs w:val="24"/>
                <w:lang w:bidi="ar"/>
              </w:rPr>
              <w:t xml:space="preserve">中立柱</w:t>
            </w:r>
            <w:r/>
          </w:p>
        </w:tc>
        <w:tc>
          <w:tcPr>
            <w:tcW w:w="6661" w:type="dxa"/>
            <w:vAlign w:val="center"/>
            <w:textDirection w:val="lrTb"/>
            <w:noWrap w:val="false"/>
          </w:tcPr>
          <w:p>
            <w:pPr>
              <w:spacing w:after="0" w:line="360" w:lineRule="auto"/>
              <w:rPr>
                <w:rStyle w:val="885"/>
                <w:rFonts w:hint="default"/>
                <w:color w:val="auto"/>
                <w:sz w:val="24"/>
                <w:szCs w:val="24"/>
                <w:lang w:bidi="ar"/>
              </w:rPr>
            </w:pPr>
            <w:r>
              <w:rPr>
                <w:rFonts w:hint="eastAsia" w:ascii="宋体" w:hAnsi="宋体" w:eastAsia="宋体" w:cs="宋体"/>
                <w:sz w:val="24"/>
                <w:szCs w:val="24"/>
                <w:lang w:bidi="ar"/>
              </w:rPr>
              <w:t xml:space="preserve">采用冷轧钢管经一体成型工艺打造闭合管体结构，外边</w:t>
            </w:r>
            <w:r>
              <w:rPr>
                <w:rFonts w:hint="eastAsia" w:ascii="宋体" w:hAnsi="宋体" w:cs="宋体"/>
                <w:sz w:val="24"/>
                <w:szCs w:val="24"/>
                <w:lang w:eastAsia="zh-CN" w:bidi="ar"/>
              </w:rPr>
              <w:t xml:space="preserve">做</w:t>
            </w:r>
            <w:r>
              <w:rPr>
                <w:rFonts w:hint="eastAsia" w:ascii="宋体" w:hAnsi="宋体" w:eastAsia="宋体" w:cs="宋体"/>
                <w:sz w:val="24"/>
                <w:szCs w:val="24"/>
                <w:lang w:bidi="ar"/>
              </w:rPr>
              <w:t xml:space="preserve">斜边设计，有效规避接触伤害，内侧保留精准直角构造，确保整体结构刚性，实现平滑过渡与无锐角处理，截面尺寸为80mm*20mm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±2mm</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，材料厚度为≥1.3mm。</w:t>
            </w:r>
            <w:r/>
          </w:p>
        </w:tc>
      </w:tr>
      <w:tr>
        <w:trPr>
          <w:jc w:val="center"/>
          <w:trHeight w:val="463"/>
        </w:trPr>
        <w:tc>
          <w:tcPr>
            <w:tcBorders>
              <w:right w:val="single" w:color="auto" w:sz="4" w:space="0"/>
            </w:tcBorders>
            <w:tcW w:w="709" w:type="dxa"/>
            <w:vAlign w:val="center"/>
            <w:textDirection w:val="lrTb"/>
            <w:noWrap w:val="false"/>
          </w:tcPr>
          <w:p>
            <w:pPr>
              <w:pStyle w:val="884"/>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4</w:t>
            </w:r>
            <w:r/>
          </w:p>
        </w:tc>
        <w:tc>
          <w:tcPr>
            <w:tcBorders>
              <w:left w:val="single" w:color="auto" w:sz="4" w:space="0"/>
            </w:tcBorders>
            <w:tcW w:w="1276" w:type="dxa"/>
            <w:vAlign w:val="center"/>
            <w:textDirection w:val="lrTb"/>
            <w:noWrap w:val="false"/>
          </w:tcPr>
          <w:p>
            <w:pPr>
              <w:pStyle w:val="884"/>
              <w:jc w:val="center"/>
              <w:spacing w:line="360" w:lineRule="auto"/>
              <w:rPr>
                <w:rFonts w:ascii="宋体" w:hAnsi="宋体" w:eastAsia="宋体"/>
                <w:sz w:val="24"/>
                <w:szCs w:val="24"/>
              </w:rPr>
            </w:pPr>
            <w:r>
              <w:rPr>
                <w:rFonts w:ascii="宋体" w:hAnsi="宋体" w:eastAsia="宋体"/>
                <w:sz w:val="24"/>
                <w:szCs w:val="24"/>
              </w:rPr>
              <w:t xml:space="preserve">★</w:t>
            </w:r>
            <w:r>
              <w:rPr>
                <w:rStyle w:val="885"/>
                <w:rFonts w:hint="default"/>
                <w:color w:val="auto"/>
                <w:sz w:val="24"/>
                <w:szCs w:val="24"/>
                <w:lang w:bidi="ar"/>
              </w:rPr>
              <w:t xml:space="preserve">床横梁</w:t>
            </w:r>
            <w:r/>
          </w:p>
        </w:tc>
        <w:tc>
          <w:tcPr>
            <w:tcW w:w="6661" w:type="dxa"/>
            <w:vAlign w:val="center"/>
            <w:textDirection w:val="lrTb"/>
            <w:noWrap w:val="false"/>
          </w:tcPr>
          <w:p>
            <w:pPr>
              <w:pStyle w:val="709"/>
              <w:spacing w:line="360" w:lineRule="auto"/>
              <w:rPr>
                <w:rFonts w:hint="eastAsia" w:ascii="宋体" w:hAnsi="宋体" w:eastAsia="宋体"/>
                <w:sz w:val="24"/>
                <w:szCs w:val="24"/>
              </w:rPr>
            </w:pPr>
            <w:r>
              <w:rPr>
                <w:rFonts w:hint="eastAsia" w:ascii="宋体" w:hAnsi="宋体" w:eastAsia="宋体" w:cs="宋体"/>
                <w:sz w:val="24"/>
                <w:szCs w:val="24"/>
                <w:lang w:bidi="ar"/>
              </w:rPr>
              <w:t xml:space="preserve">采用冷轧钢管经一体成型工艺打造闭合管体结构，</w:t>
            </w:r>
            <w:r>
              <w:rPr>
                <w:rFonts w:hint="eastAsia" w:ascii="宋体" w:hAnsi="宋体" w:eastAsia="宋体" w:cs="宋体"/>
                <w:sz w:val="24"/>
                <w:szCs w:val="24"/>
              </w:rPr>
              <w:t xml:space="preserve">底端外侧采用R角圆润处理，底部内侧和顶端保持直角造型，</w:t>
            </w:r>
            <w:r>
              <w:rPr>
                <w:rFonts w:hint="eastAsia" w:ascii="宋体" w:hAnsi="宋体" w:eastAsia="宋体" w:cs="宋体"/>
                <w:sz w:val="24"/>
                <w:szCs w:val="24"/>
                <w:lang w:bidi="ar"/>
              </w:rPr>
              <w:t xml:space="preserve">实现平滑过渡与无锐角处理，</w:t>
            </w:r>
            <w:r>
              <w:rPr>
                <w:rFonts w:hint="eastAsia" w:ascii="宋体" w:hAnsi="宋体" w:eastAsia="宋体" w:cs="宋体"/>
                <w:sz w:val="24"/>
                <w:szCs w:val="24"/>
              </w:rPr>
              <w:t xml:space="preserve">截面尺寸为80mm*22mm</w:t>
            </w:r>
            <w:r>
              <w:rPr>
                <w:rFonts w:hint="eastAsia" w:ascii="宋体" w:hAnsi="宋体" w:cs="宋体"/>
                <w:sz w:val="24"/>
                <w:szCs w:val="24"/>
                <w:lang w:eastAsia="zh-CN"/>
              </w:rPr>
              <w:t xml:space="preserve">（</w:t>
            </w:r>
            <w:r>
              <w:rPr>
                <w:rFonts w:hint="eastAsia" w:ascii="宋体" w:hAnsi="宋体" w:eastAsia="宋体" w:cs="宋体"/>
                <w:sz w:val="24"/>
                <w:szCs w:val="24"/>
              </w:rPr>
              <w:t xml:space="preserve">±5mm</w:t>
            </w:r>
            <w:r>
              <w:rPr>
                <w:rFonts w:hint="eastAsia" w:ascii="宋体" w:hAnsi="宋体" w:cs="宋体"/>
                <w:sz w:val="24"/>
                <w:szCs w:val="24"/>
                <w:lang w:eastAsia="zh-CN"/>
              </w:rPr>
              <w:t xml:space="preserve">）</w:t>
            </w:r>
            <w:r>
              <w:rPr>
                <w:rFonts w:hint="eastAsia" w:ascii="宋体" w:hAnsi="宋体" w:eastAsia="宋体" w:cs="宋体"/>
                <w:sz w:val="24"/>
                <w:szCs w:val="24"/>
              </w:rPr>
              <w:t xml:space="preserve">，材料厚度为≥1.3mm。</w:t>
            </w:r>
            <w:r/>
          </w:p>
        </w:tc>
      </w:tr>
      <w:tr>
        <w:trPr>
          <w:jc w:val="center"/>
          <w:trHeight w:val="412"/>
        </w:trPr>
        <w:tc>
          <w:tcPr>
            <w:tcBorders>
              <w:right w:val="single" w:color="auto" w:sz="4" w:space="0"/>
            </w:tcBorders>
            <w:tcW w:w="709" w:type="dxa"/>
            <w:vAlign w:val="center"/>
            <w:textDirection w:val="lrTb"/>
            <w:noWrap w:val="false"/>
          </w:tcPr>
          <w:p>
            <w:pPr>
              <w:pStyle w:val="884"/>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5</w:t>
            </w:r>
            <w:r/>
          </w:p>
        </w:tc>
        <w:tc>
          <w:tcPr>
            <w:tcBorders>
              <w:left w:val="single" w:color="auto" w:sz="4" w:space="0"/>
            </w:tcBorders>
            <w:tcW w:w="1276" w:type="dxa"/>
            <w:vAlign w:val="center"/>
            <w:textDirection w:val="lrTb"/>
            <w:noWrap w:val="false"/>
          </w:tcPr>
          <w:p>
            <w:pPr>
              <w:pStyle w:val="884"/>
              <w:jc w:val="center"/>
              <w:spacing w:line="360" w:lineRule="auto"/>
              <w:rPr>
                <w:rFonts w:ascii="宋体" w:hAnsi="宋体" w:eastAsia="宋体"/>
                <w:sz w:val="24"/>
                <w:szCs w:val="24"/>
              </w:rPr>
            </w:pPr>
            <w:r>
              <w:rPr>
                <w:rStyle w:val="885"/>
                <w:rFonts w:hint="default"/>
                <w:color w:val="auto"/>
                <w:sz w:val="24"/>
                <w:szCs w:val="24"/>
                <w:lang w:bidi="ar"/>
              </w:rPr>
              <w:t xml:space="preserve">床头侧横梁</w:t>
            </w:r>
            <w:r/>
          </w:p>
        </w:tc>
        <w:tc>
          <w:tcPr>
            <w:tcW w:w="6661" w:type="dxa"/>
            <w:vAlign w:val="center"/>
            <w:textDirection w:val="lrTb"/>
            <w:noWrap w:val="false"/>
          </w:tcPr>
          <w:p>
            <w:pPr>
              <w:spacing w:after="0" w:line="360" w:lineRule="auto"/>
              <w:rPr>
                <w:rFonts w:hint="eastAsia" w:ascii="宋体" w:hAnsi="宋体" w:eastAsia="宋体"/>
                <w:bCs/>
                <w:sz w:val="24"/>
                <w:szCs w:val="24"/>
              </w:rPr>
            </w:pPr>
            <w:r>
              <w:rPr>
                <w:rFonts w:hint="eastAsia" w:ascii="宋体" w:hAnsi="宋体" w:eastAsia="宋体" w:cs="宋体"/>
                <w:sz w:val="24"/>
                <w:szCs w:val="24"/>
                <w:lang w:bidi="ar"/>
              </w:rPr>
              <w:t xml:space="preserve">采用冷轧钢管经一体成型工艺打造闭合管体结构，</w:t>
            </w:r>
            <w:r>
              <w:rPr>
                <w:rFonts w:hint="eastAsia" w:ascii="宋体" w:hAnsi="宋体" w:eastAsia="宋体" w:cs="宋体"/>
                <w:sz w:val="24"/>
                <w:szCs w:val="24"/>
              </w:rPr>
              <w:t xml:space="preserve">底端外侧采用R角圆润处理，底部内侧和顶端保持直角造型，</w:t>
            </w:r>
            <w:r>
              <w:rPr>
                <w:rFonts w:hint="eastAsia" w:ascii="宋体" w:hAnsi="宋体" w:eastAsia="宋体" w:cs="宋体"/>
                <w:sz w:val="24"/>
                <w:szCs w:val="24"/>
                <w:lang w:bidi="ar"/>
              </w:rPr>
              <w:t xml:space="preserve">实现平滑过渡与无锐角处理，</w:t>
            </w:r>
            <w:r>
              <w:rPr>
                <w:rFonts w:hint="eastAsia" w:ascii="宋体" w:hAnsi="宋体" w:eastAsia="宋体" w:cs="宋体"/>
                <w:sz w:val="24"/>
                <w:szCs w:val="24"/>
              </w:rPr>
              <w:t xml:space="preserve">截面尺寸为80mm*22mm</w:t>
            </w:r>
            <w:r>
              <w:rPr>
                <w:rFonts w:hint="eastAsia" w:ascii="宋体" w:hAnsi="宋体" w:cs="宋体"/>
                <w:sz w:val="24"/>
                <w:szCs w:val="24"/>
                <w:lang w:eastAsia="zh-CN"/>
              </w:rPr>
              <w:t xml:space="preserve">（</w:t>
            </w:r>
            <w:r>
              <w:rPr>
                <w:rFonts w:hint="eastAsia" w:ascii="宋体" w:hAnsi="宋体" w:eastAsia="宋体" w:cs="宋体"/>
                <w:sz w:val="24"/>
                <w:szCs w:val="24"/>
              </w:rPr>
              <w:t xml:space="preserve">±5mm</w:t>
            </w:r>
            <w:r>
              <w:rPr>
                <w:rFonts w:hint="eastAsia" w:ascii="宋体" w:hAnsi="宋体" w:cs="宋体"/>
                <w:sz w:val="24"/>
                <w:szCs w:val="24"/>
                <w:lang w:eastAsia="zh-CN"/>
              </w:rPr>
              <w:t xml:space="preserve">）</w:t>
            </w:r>
            <w:r>
              <w:rPr>
                <w:rFonts w:hint="eastAsia" w:ascii="宋体" w:hAnsi="宋体" w:eastAsia="宋体" w:cs="宋体"/>
                <w:sz w:val="24"/>
                <w:szCs w:val="24"/>
              </w:rPr>
              <w:t xml:space="preserve">，材料厚度为≥1.2mm。</w:t>
            </w:r>
            <w:r/>
          </w:p>
        </w:tc>
      </w:tr>
      <w:tr>
        <w:trPr>
          <w:jc w:val="center"/>
          <w:trHeight w:val="462"/>
        </w:trPr>
        <w:tc>
          <w:tcPr>
            <w:tcBorders>
              <w:right w:val="single" w:color="auto" w:sz="4" w:space="0"/>
            </w:tcBorders>
            <w:tcW w:w="709" w:type="dxa"/>
            <w:vAlign w:val="center"/>
            <w:textDirection w:val="lrTb"/>
            <w:noWrap w:val="false"/>
          </w:tcPr>
          <w:p>
            <w:pPr>
              <w:pStyle w:val="884"/>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6</w:t>
            </w:r>
            <w:r/>
          </w:p>
        </w:tc>
        <w:tc>
          <w:tcPr>
            <w:tcBorders>
              <w:left w:val="single" w:color="auto" w:sz="4" w:space="0"/>
            </w:tcBorders>
            <w:tcW w:w="1276" w:type="dxa"/>
            <w:vAlign w:val="center"/>
            <w:textDirection w:val="lrTb"/>
            <w:noWrap w:val="false"/>
          </w:tcPr>
          <w:p>
            <w:pPr>
              <w:pStyle w:val="884"/>
              <w:jc w:val="center"/>
              <w:spacing w:line="360" w:lineRule="auto"/>
              <w:rPr>
                <w:rFonts w:ascii="宋体" w:hAnsi="宋体" w:eastAsia="宋体"/>
                <w:sz w:val="24"/>
                <w:szCs w:val="24"/>
              </w:rPr>
            </w:pPr>
            <w:r>
              <w:rPr>
                <w:rStyle w:val="885"/>
                <w:rFonts w:hint="default"/>
                <w:color w:val="auto"/>
                <w:sz w:val="24"/>
                <w:szCs w:val="24"/>
                <w:lang w:bidi="ar"/>
              </w:rPr>
              <w:t xml:space="preserve">床头挡板</w:t>
            </w:r>
            <w:r/>
          </w:p>
        </w:tc>
        <w:tc>
          <w:tcPr>
            <w:tcW w:w="6661" w:type="dxa"/>
            <w:vAlign w:val="center"/>
            <w:textDirection w:val="lrTb"/>
            <w:noWrap w:val="false"/>
          </w:tcPr>
          <w:p>
            <w:pPr>
              <w:pStyle w:val="884"/>
              <w:spacing w:line="360" w:lineRule="auto"/>
              <w:rPr>
                <w:rFonts w:ascii="宋体" w:hAnsi="宋体" w:eastAsia="宋体"/>
                <w:sz w:val="24"/>
                <w:szCs w:val="24"/>
              </w:rPr>
            </w:pPr>
            <w:r>
              <w:rPr>
                <w:rFonts w:ascii="宋体" w:hAnsi="宋体" w:eastAsia="宋体" w:cs="宋体"/>
                <w:sz w:val="24"/>
                <w:szCs w:val="24"/>
              </w:rPr>
              <w:t xml:space="preserve">采用E0级浸渍胶膜纸饰面颗粒板，板体厚度≥18mm，经高温高压工艺成型，表面耐磨、防漫射；封边工艺：采用同色系不低于1.5mm厚环保PVC封边条，热熔胶复合工艺，四边自动圆角包覆处理，二次精细修边抛光工艺；透气孔采用塑料注塑成型，椭圆形设计。</w:t>
            </w:r>
            <w:r/>
          </w:p>
        </w:tc>
      </w:tr>
      <w:tr>
        <w:trPr>
          <w:jc w:val="center"/>
          <w:trHeight w:val="284"/>
        </w:trPr>
        <w:tc>
          <w:tcPr>
            <w:tcBorders>
              <w:right w:val="single" w:color="auto" w:sz="4" w:space="0"/>
            </w:tcBorders>
            <w:tcW w:w="709" w:type="dxa"/>
            <w:vAlign w:val="center"/>
            <w:textDirection w:val="lrTb"/>
            <w:noWrap w:val="false"/>
          </w:tcPr>
          <w:p>
            <w:pPr>
              <w:pStyle w:val="884"/>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7</w:t>
            </w:r>
            <w:r/>
          </w:p>
        </w:tc>
        <w:tc>
          <w:tcPr>
            <w:tcBorders>
              <w:left w:val="single" w:color="auto" w:sz="4" w:space="0"/>
            </w:tcBorders>
            <w:tcW w:w="1276" w:type="dxa"/>
            <w:vAlign w:val="center"/>
            <w:textDirection w:val="lrTb"/>
            <w:noWrap w:val="false"/>
          </w:tcPr>
          <w:p>
            <w:pPr>
              <w:pStyle w:val="884"/>
              <w:jc w:val="center"/>
              <w:spacing w:line="360" w:lineRule="auto"/>
              <w:rPr>
                <w:rStyle w:val="885"/>
                <w:color w:val="auto"/>
                <w:sz w:val="24"/>
                <w:szCs w:val="24"/>
                <w:lang w:bidi="ar"/>
              </w:rPr>
            </w:pPr>
            <w:r>
              <w:rPr>
                <w:rStyle w:val="885"/>
                <w:color w:val="auto"/>
                <w:sz w:val="24"/>
                <w:szCs w:val="24"/>
                <w:lang w:bidi="ar"/>
              </w:rPr>
              <w:t xml:space="preserve">中间隔断护栏</w:t>
            </w:r>
            <w:r/>
          </w:p>
        </w:tc>
        <w:tc>
          <w:tcPr>
            <w:tcW w:w="6661" w:type="dxa"/>
            <w:vAlign w:val="center"/>
            <w:textDirection w:val="lrTb"/>
            <w:noWrap w:val="false"/>
          </w:tcPr>
          <w:p>
            <w:pPr>
              <w:spacing w:after="0" w:line="360" w:lineRule="auto"/>
              <w:rPr>
                <w:rFonts w:ascii="宋体" w:hAnsi="宋体" w:eastAsia="宋体" w:cs="宋体"/>
                <w:sz w:val="24"/>
                <w:szCs w:val="24"/>
              </w:rPr>
            </w:pPr>
            <w:r>
              <w:rPr>
                <w:rFonts w:ascii="宋体" w:hAnsi="宋体" w:eastAsia="宋体" w:cs="宋体"/>
                <w:sz w:val="24"/>
                <w:szCs w:val="24"/>
              </w:rPr>
              <w:t xml:space="preserve">采用E0级浸渍胶膜纸饰面颗粒板，板体厚度≥18mmm，经高温高压工艺成型，表面耐磨、防漫射；封边工艺：采用同色系不低于1.5mm厚环保PVC封边条，热熔胶复合工艺，四边自动圆角包覆处理，二次精细修边抛光工艺；</w:t>
            </w:r>
            <w:r/>
          </w:p>
          <w:p>
            <w:pPr>
              <w:spacing w:after="0" w:line="360" w:lineRule="auto"/>
              <w:rPr>
                <w:rFonts w:hint="eastAsia" w:ascii="宋体" w:hAnsi="宋体" w:eastAsia="宋体"/>
                <w:sz w:val="24"/>
                <w:szCs w:val="24"/>
              </w:rPr>
            </w:pPr>
            <w:r>
              <w:rPr>
                <w:rFonts w:ascii="宋体" w:hAnsi="宋体" w:eastAsia="宋体"/>
                <w:sz w:val="24"/>
                <w:szCs w:val="24"/>
              </w:rPr>
              <w:t xml:space="preserve">★</w:t>
            </w:r>
            <w:r>
              <w:rPr>
                <w:rFonts w:ascii="宋体" w:hAnsi="宋体" w:eastAsia="宋体" w:cs="宋体"/>
                <w:sz w:val="24"/>
                <w:szCs w:val="24"/>
                <w:lang w:bidi="ar"/>
              </w:rPr>
              <w:t xml:space="preserve">前端拉手</w:t>
            </w:r>
            <w:r>
              <w:rPr>
                <w:rFonts w:ascii="宋体" w:hAnsi="宋体" w:eastAsia="宋体"/>
                <w:sz w:val="24"/>
                <w:szCs w:val="24"/>
              </w:rPr>
              <w:t xml:space="preserve">采用铝合金配件加固，</w:t>
            </w:r>
            <w:r>
              <w:rPr>
                <w:rFonts w:ascii="宋体" w:hAnsi="宋体" w:eastAsia="宋体" w:cs="宋体"/>
                <w:sz w:val="24"/>
                <w:szCs w:val="24"/>
                <w:lang w:bidi="ar"/>
              </w:rPr>
              <w:t xml:space="preserve">前端弧形中间镂空设计，</w:t>
            </w:r>
            <w:r>
              <w:rPr>
                <w:rFonts w:ascii="宋体" w:hAnsi="宋体" w:eastAsia="宋体"/>
                <w:sz w:val="24"/>
                <w:szCs w:val="24"/>
              </w:rPr>
              <w:t xml:space="preserve">立面成型为</w:t>
            </w:r>
            <w:r>
              <w:rPr>
                <w:rFonts w:ascii="宋体" w:hAnsi="宋体" w:eastAsia="宋体" w:cs="宋体"/>
                <w:sz w:val="24"/>
                <w:szCs w:val="24"/>
                <w:lang w:bidi="ar"/>
              </w:rPr>
              <w:t xml:space="preserve">308mm（±5mm）*156mm（±5mm）*22mm（±</w:t>
            </w:r>
            <w:r>
              <w:rPr>
                <w:rFonts w:hint="eastAsia" w:ascii="宋体" w:hAnsi="宋体" w:eastAsia="宋体" w:cs="宋体"/>
                <w:sz w:val="24"/>
                <w:szCs w:val="24"/>
                <w:lang w:bidi="ar"/>
              </w:rPr>
              <w:t xml:space="preserve">5</w:t>
            </w:r>
            <w:r>
              <w:rPr>
                <w:rFonts w:ascii="宋体" w:hAnsi="宋体" w:eastAsia="宋体" w:cs="宋体"/>
                <w:sz w:val="24"/>
                <w:szCs w:val="24"/>
                <w:lang w:bidi="ar"/>
              </w:rPr>
              <w:t xml:space="preserve">mm）。</w:t>
            </w:r>
            <w:r/>
          </w:p>
        </w:tc>
      </w:tr>
      <w:tr>
        <w:trPr>
          <w:jc w:val="center"/>
          <w:trHeight w:val="557"/>
        </w:trPr>
        <w:tc>
          <w:tcPr>
            <w:tcBorders>
              <w:right w:val="single" w:color="auto" w:sz="4" w:space="0"/>
            </w:tcBorders>
            <w:tcW w:w="709" w:type="dxa"/>
            <w:vAlign w:val="center"/>
            <w:textDirection w:val="lrTb"/>
            <w:noWrap w:val="false"/>
          </w:tcPr>
          <w:p>
            <w:pPr>
              <w:pStyle w:val="884"/>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8</w:t>
            </w:r>
            <w:r/>
          </w:p>
        </w:tc>
        <w:tc>
          <w:tcPr>
            <w:tcBorders>
              <w:left w:val="single" w:color="auto" w:sz="4" w:space="0"/>
            </w:tcBorders>
            <w:tcW w:w="1276" w:type="dxa"/>
            <w:vAlign w:val="center"/>
            <w:textDirection w:val="lrTb"/>
            <w:noWrap w:val="false"/>
          </w:tcPr>
          <w:p>
            <w:pPr>
              <w:pStyle w:val="884"/>
              <w:jc w:val="center"/>
              <w:spacing w:line="360" w:lineRule="auto"/>
              <w:rPr>
                <w:rFonts w:ascii="宋体" w:hAnsi="宋体" w:eastAsia="宋体"/>
                <w:sz w:val="24"/>
                <w:szCs w:val="24"/>
              </w:rPr>
            </w:pPr>
            <w:r>
              <w:rPr>
                <w:rStyle w:val="885"/>
                <w:rFonts w:hint="default"/>
                <w:color w:val="auto"/>
                <w:sz w:val="24"/>
                <w:szCs w:val="24"/>
                <w:lang w:bidi="ar"/>
              </w:rPr>
              <w:t xml:space="preserve">床板支撑横梁</w:t>
            </w:r>
            <w:r/>
          </w:p>
        </w:tc>
        <w:tc>
          <w:tcPr>
            <w:tcW w:w="6661" w:type="dxa"/>
            <w:vAlign w:val="center"/>
            <w:textDirection w:val="lrTb"/>
            <w:noWrap w:val="false"/>
          </w:tcPr>
          <w:p>
            <w:pPr>
              <w:spacing w:after="0"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采用冷轧钢管经一体成型工艺打造闭合管体结构，实现平滑过渡与无锐角处理，</w:t>
            </w:r>
            <w:r>
              <w:rPr>
                <w:rFonts w:hint="eastAsia" w:ascii="宋体" w:hAnsi="宋体" w:eastAsia="宋体" w:cs="宋体"/>
                <w:sz w:val="24"/>
                <w:szCs w:val="24"/>
              </w:rPr>
              <w:t xml:space="preserve">截面尺寸为30mm*20mm</w:t>
            </w:r>
            <w:r>
              <w:rPr>
                <w:rFonts w:hint="eastAsia" w:ascii="宋体" w:hAnsi="宋体" w:cs="宋体"/>
                <w:sz w:val="24"/>
                <w:szCs w:val="24"/>
                <w:lang w:eastAsia="zh-CN"/>
              </w:rPr>
              <w:t xml:space="preserve">（</w:t>
            </w:r>
            <w:r>
              <w:rPr>
                <w:rFonts w:hint="eastAsia" w:ascii="宋体" w:hAnsi="宋体" w:eastAsia="宋体" w:cs="宋体"/>
                <w:sz w:val="24"/>
                <w:szCs w:val="24"/>
              </w:rPr>
              <w:t xml:space="preserve">±2mm</w:t>
            </w:r>
            <w:r>
              <w:rPr>
                <w:rFonts w:hint="eastAsia" w:ascii="宋体" w:hAnsi="宋体" w:cs="宋体"/>
                <w:sz w:val="24"/>
                <w:szCs w:val="24"/>
                <w:lang w:eastAsia="zh-CN"/>
              </w:rPr>
              <w:t xml:space="preserve">）</w:t>
            </w:r>
            <w:r>
              <w:rPr>
                <w:rFonts w:hint="eastAsia" w:ascii="宋体" w:hAnsi="宋体" w:eastAsia="宋体" w:cs="宋体"/>
                <w:sz w:val="24"/>
                <w:szCs w:val="24"/>
              </w:rPr>
              <w:t xml:space="preserve">，材料厚度≥1.2mm，数量≥5根，须与床横梁、床头侧横梁一体焊接成型，避免出现异响。</w:t>
            </w:r>
            <w:r/>
          </w:p>
        </w:tc>
      </w:tr>
      <w:tr>
        <w:trPr>
          <w:jc w:val="center"/>
          <w:trHeight w:val="448"/>
        </w:trPr>
        <w:tc>
          <w:tcPr>
            <w:tcBorders>
              <w:right w:val="single" w:color="auto" w:sz="4" w:space="0"/>
            </w:tcBorders>
            <w:tcW w:w="709" w:type="dxa"/>
            <w:vAlign w:val="center"/>
            <w:textDirection w:val="lrTb"/>
            <w:noWrap w:val="false"/>
          </w:tcPr>
          <w:p>
            <w:pPr>
              <w:pStyle w:val="884"/>
              <w:jc w:val="center"/>
              <w:spacing w:line="360" w:lineRule="auto"/>
              <w:rPr>
                <w:rFonts w:ascii="宋体" w:hAnsi="宋体" w:eastAsia="宋体"/>
                <w:sz w:val="24"/>
                <w:szCs w:val="24"/>
                <w:lang w:eastAsia="zh-CN"/>
              </w:rPr>
            </w:pPr>
            <w:r>
              <w:rPr>
                <w:rFonts w:hint="eastAsia" w:ascii="宋体" w:hAnsi="宋体" w:eastAsia="宋体"/>
                <w:sz w:val="24"/>
                <w:szCs w:val="24"/>
                <w:lang w:val="en-US" w:eastAsia="zh-CN"/>
              </w:rPr>
              <w:t xml:space="preserve">9</w:t>
            </w:r>
            <w:r/>
          </w:p>
        </w:tc>
        <w:tc>
          <w:tcPr>
            <w:tcBorders>
              <w:left w:val="single" w:color="auto" w:sz="4" w:space="0"/>
            </w:tcBorders>
            <w:tcW w:w="1276" w:type="dxa"/>
            <w:vAlign w:val="center"/>
            <w:textDirection w:val="lrTb"/>
            <w:noWrap w:val="false"/>
          </w:tcPr>
          <w:p>
            <w:pPr>
              <w:pStyle w:val="884"/>
              <w:jc w:val="center"/>
              <w:spacing w:line="360" w:lineRule="auto"/>
              <w:rPr>
                <w:rFonts w:ascii="宋体" w:hAnsi="宋体" w:eastAsia="宋体"/>
                <w:sz w:val="24"/>
                <w:szCs w:val="24"/>
                <w:highlight w:val="none"/>
              </w:rPr>
            </w:pPr>
            <w:r>
              <w:rPr>
                <w:rStyle w:val="885"/>
                <w:rFonts w:hint="default"/>
                <w:color w:val="auto"/>
                <w:sz w:val="24"/>
                <w:szCs w:val="24"/>
                <w:highlight w:val="none"/>
                <w:lang w:bidi="ar"/>
              </w:rPr>
              <w:t xml:space="preserve">安全前护栏</w:t>
            </w:r>
            <w:r/>
          </w:p>
        </w:tc>
        <w:tc>
          <w:tcPr>
            <w:tcW w:w="6661" w:type="dxa"/>
            <w:vAlign w:val="center"/>
            <w:textDirection w:val="lrTb"/>
            <w:noWrap w:val="false"/>
          </w:tcPr>
          <w:p>
            <w:pPr>
              <w:pStyle w:val="884"/>
              <w:spacing w:line="360" w:lineRule="auto"/>
              <w:rPr>
                <w:rFonts w:ascii="宋体" w:hAnsi="宋体" w:eastAsia="宋体"/>
                <w:sz w:val="24"/>
                <w:szCs w:val="24"/>
                <w:highlight w:val="none"/>
              </w:rPr>
            </w:pPr>
            <w:r>
              <w:rPr>
                <w:rFonts w:ascii="宋体" w:hAnsi="宋体" w:eastAsia="宋体" w:cs="宋体"/>
                <w:sz w:val="24"/>
                <w:szCs w:val="24"/>
                <w:highlight w:val="none"/>
                <w:lang w:bidi="ar"/>
              </w:rPr>
              <w:t xml:space="preserve">采用冷轧钢管经一体成型工艺打造闭合管体结构，</w:t>
            </w:r>
            <w:r>
              <w:rPr>
                <w:rFonts w:ascii="宋体" w:hAnsi="宋体" w:eastAsia="宋体" w:cs="宋体"/>
                <w:sz w:val="24"/>
                <w:szCs w:val="24"/>
                <w:highlight w:val="none"/>
              </w:rPr>
              <w:t xml:space="preserve">与床立柱、床主梁连接管尺寸为</w:t>
            </w:r>
            <w:r>
              <w:rPr>
                <w:rFonts w:ascii="宋体" w:hAnsi="宋体" w:eastAsia="宋体" w:cs="宋体"/>
                <w:sz w:val="24"/>
                <w:szCs w:val="24"/>
                <w:highlight w:val="none"/>
                <w:lang w:eastAsia="zh-CN"/>
              </w:rPr>
              <w:t xml:space="preserve">20</w:t>
            </w:r>
            <w:r>
              <w:rPr>
                <w:rFonts w:ascii="宋体" w:hAnsi="宋体" w:eastAsia="宋体" w:cs="宋体"/>
                <w:sz w:val="24"/>
                <w:szCs w:val="24"/>
                <w:highlight w:val="none"/>
              </w:rPr>
              <w:t xml:space="preserve">mm*</w:t>
            </w:r>
            <w:r>
              <w:rPr>
                <w:rFonts w:ascii="宋体" w:hAnsi="宋体" w:eastAsia="宋体" w:cs="宋体"/>
                <w:sz w:val="24"/>
                <w:szCs w:val="24"/>
                <w:highlight w:val="none"/>
                <w:lang w:eastAsia="zh-CN"/>
              </w:rPr>
              <w:t xml:space="preserve">20</w:t>
            </w:r>
            <w:r>
              <w:rPr>
                <w:rFonts w:ascii="宋体" w:hAnsi="宋体" w:eastAsia="宋体" w:cs="宋体"/>
                <w:sz w:val="24"/>
                <w:szCs w:val="24"/>
                <w:highlight w:val="none"/>
              </w:rPr>
              <w:t xml:space="preserve">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w:t>
            </w:r>
            <w:r>
              <w:rPr>
                <w:rFonts w:ascii="宋体" w:hAnsi="宋体" w:eastAsia="宋体" w:cs="宋体"/>
                <w:sz w:val="24"/>
                <w:szCs w:val="24"/>
                <w:highlight w:val="none"/>
                <w:lang w:eastAsia="zh-CN"/>
              </w:rPr>
              <w:t xml:space="preserve">5</w:t>
            </w:r>
            <w:r>
              <w:rPr>
                <w:rFonts w:ascii="宋体" w:hAnsi="宋体" w:eastAsia="宋体" w:cs="宋体"/>
                <w:sz w:val="24"/>
                <w:szCs w:val="24"/>
                <w:highlight w:val="none"/>
              </w:rPr>
              <w:t xml:space="preserve">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矩形管，</w:t>
            </w:r>
            <w:bookmarkStart w:id="11" w:name="OLE_LINK1"/>
            <w:r>
              <w:rPr>
                <w:rFonts w:ascii="宋体" w:hAnsi="宋体" w:eastAsia="宋体" w:cs="宋体"/>
                <w:sz w:val="24"/>
                <w:szCs w:val="24"/>
                <w:highlight w:val="none"/>
              </w:rPr>
              <w:t xml:space="preserve">材料厚度≥1.</w:t>
            </w:r>
            <w:r>
              <w:rPr>
                <w:rFonts w:ascii="宋体" w:hAnsi="宋体" w:eastAsia="宋体" w:cs="宋体"/>
                <w:sz w:val="24"/>
                <w:szCs w:val="24"/>
                <w:highlight w:val="none"/>
                <w:lang w:eastAsia="zh-CN"/>
              </w:rPr>
              <w:t xml:space="preserve">5</w:t>
            </w:r>
            <w:r>
              <w:rPr>
                <w:rFonts w:ascii="宋体" w:hAnsi="宋体" w:eastAsia="宋体" w:cs="宋体"/>
                <w:sz w:val="24"/>
                <w:szCs w:val="24"/>
                <w:highlight w:val="none"/>
              </w:rPr>
              <w:t xml:space="preserve">mm，</w:t>
            </w:r>
            <w:bookmarkEnd w:id="11"/>
            <w:r>
              <w:rPr>
                <w:rFonts w:ascii="宋体" w:hAnsi="宋体" w:eastAsia="宋体" w:cs="宋体"/>
                <w:sz w:val="24"/>
                <w:szCs w:val="24"/>
                <w:highlight w:val="none"/>
              </w:rPr>
              <w:t xml:space="preserve">护栏弯管尺寸为直径</w:t>
            </w:r>
            <w:r>
              <w:rPr>
                <w:rFonts w:ascii="宋体" w:hAnsi="宋体" w:eastAsia="宋体" w:cs="宋体"/>
                <w:sz w:val="24"/>
                <w:szCs w:val="24"/>
                <w:highlight w:val="none"/>
                <w:lang w:eastAsia="zh-CN"/>
              </w:rPr>
              <w:t xml:space="preserve">22mm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w:t>
            </w:r>
            <w:r>
              <w:rPr>
                <w:rFonts w:ascii="宋体" w:hAnsi="宋体" w:eastAsia="宋体" w:cs="宋体"/>
                <w:sz w:val="24"/>
                <w:szCs w:val="24"/>
                <w:highlight w:val="none"/>
                <w:lang w:eastAsia="zh-CN"/>
              </w:rPr>
              <w:t xml:space="preserve">5</w:t>
            </w:r>
            <w:r>
              <w:rPr>
                <w:rFonts w:ascii="宋体" w:hAnsi="宋体" w:eastAsia="宋体" w:cs="宋体"/>
                <w:sz w:val="24"/>
                <w:szCs w:val="24"/>
                <w:highlight w:val="none"/>
              </w:rPr>
              <w:t xml:space="preserve">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圆管，材料厚度≥1.</w:t>
            </w:r>
            <w:r>
              <w:rPr>
                <w:rFonts w:ascii="宋体" w:hAnsi="宋体" w:eastAsia="宋体" w:cs="宋体"/>
                <w:sz w:val="24"/>
                <w:szCs w:val="24"/>
                <w:highlight w:val="none"/>
                <w:lang w:eastAsia="zh-CN"/>
              </w:rPr>
              <w:t xml:space="preserve">5</w:t>
            </w:r>
            <w:r>
              <w:rPr>
                <w:rFonts w:ascii="宋体" w:hAnsi="宋体" w:eastAsia="宋体" w:cs="宋体"/>
                <w:sz w:val="24"/>
                <w:szCs w:val="24"/>
                <w:highlight w:val="none"/>
              </w:rPr>
              <w:t xml:space="preserve">mm。护栏与床主梁、床立柱采用多点位紧固连接，装配后与床体一体成型，连接强度高，抗冲击性好，安全牢固。</w:t>
            </w:r>
            <w:r/>
          </w:p>
        </w:tc>
      </w:tr>
      <w:tr>
        <w:trPr>
          <w:jc w:val="center"/>
          <w:trHeight w:val="448"/>
        </w:trPr>
        <w:tc>
          <w:tcPr>
            <w:tcBorders>
              <w:right w:val="single" w:color="auto" w:sz="4" w:space="0"/>
            </w:tcBorders>
            <w:tcW w:w="709" w:type="dxa"/>
            <w:vAlign w:val="center"/>
            <w:textDirection w:val="lrTb"/>
            <w:noWrap w:val="false"/>
          </w:tcPr>
          <w:p>
            <w:pPr>
              <w:pStyle w:val="884"/>
              <w:jc w:val="cente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10</w:t>
            </w:r>
            <w:r/>
          </w:p>
        </w:tc>
        <w:tc>
          <w:tcPr>
            <w:tcBorders>
              <w:left w:val="single" w:color="auto" w:sz="4" w:space="0"/>
            </w:tcBorders>
            <w:tcW w:w="1276" w:type="dxa"/>
            <w:vAlign w:val="center"/>
            <w:textDirection w:val="lrTb"/>
            <w:noWrap w:val="false"/>
          </w:tcPr>
          <w:p>
            <w:pPr>
              <w:pStyle w:val="884"/>
              <w:jc w:val="center"/>
              <w:spacing w:line="360" w:lineRule="auto"/>
              <w:rPr>
                <w:rStyle w:val="885"/>
                <w:color w:val="auto"/>
                <w:sz w:val="24"/>
                <w:szCs w:val="24"/>
                <w:lang w:bidi="ar"/>
              </w:rPr>
            </w:pPr>
            <w:r>
              <w:rPr>
                <w:rStyle w:val="885"/>
                <w:color w:val="auto"/>
                <w:sz w:val="24"/>
                <w:szCs w:val="24"/>
                <w:lang w:bidi="ar"/>
              </w:rPr>
              <w:t xml:space="preserve">安全后护栏</w:t>
            </w:r>
            <w:r/>
          </w:p>
        </w:tc>
        <w:tc>
          <w:tcPr>
            <w:tcW w:w="6661" w:type="dxa"/>
            <w:vAlign w:val="center"/>
            <w:textDirection w:val="lrTb"/>
            <w:noWrap w:val="false"/>
          </w:tcPr>
          <w:p>
            <w:pPr>
              <w:pStyle w:val="884"/>
              <w:spacing w:line="360" w:lineRule="auto"/>
              <w:rPr>
                <w:rStyle w:val="885"/>
                <w:color w:val="auto"/>
                <w:sz w:val="24"/>
                <w:szCs w:val="24"/>
                <w:lang w:bidi="ar"/>
              </w:rPr>
            </w:pPr>
            <w:r>
              <w:rPr>
                <w:rFonts w:ascii="宋体" w:hAnsi="宋体" w:eastAsia="宋体" w:cs="宋体"/>
                <w:sz w:val="24"/>
                <w:szCs w:val="24"/>
              </w:rPr>
              <w:t xml:space="preserve">采用E0级环保浸渍胶膜纸饰面颗粒板，板体厚度≥18mm，经高温高压工艺成型，表面耐磨、防漫射；封边工艺：采用同色系不低于1.5mm厚环保PVC封边条，热熔胶复合工艺，四边自动圆角包覆处理，二次精细修边抛光工艺。</w:t>
            </w:r>
            <w:r/>
          </w:p>
        </w:tc>
      </w:tr>
      <w:tr>
        <w:trPr>
          <w:jc w:val="center"/>
          <w:trHeight w:val="448"/>
        </w:trPr>
        <w:tc>
          <w:tcPr>
            <w:tcBorders>
              <w:right w:val="single" w:color="auto" w:sz="4" w:space="0"/>
            </w:tcBorders>
            <w:tcW w:w="709" w:type="dxa"/>
            <w:vAlign w:val="center"/>
            <w:textDirection w:val="lrTb"/>
            <w:noWrap w:val="false"/>
          </w:tcPr>
          <w:p>
            <w:pPr>
              <w:pStyle w:val="884"/>
              <w:jc w:val="cente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11</w:t>
            </w:r>
            <w:r/>
          </w:p>
        </w:tc>
        <w:tc>
          <w:tcPr>
            <w:tcBorders>
              <w:left w:val="single" w:color="auto" w:sz="4" w:space="0"/>
            </w:tcBorders>
            <w:tcW w:w="1276" w:type="dxa"/>
            <w:vAlign w:val="center"/>
            <w:textDirection w:val="lrTb"/>
            <w:noWrap w:val="false"/>
          </w:tcPr>
          <w:p>
            <w:pPr>
              <w:pStyle w:val="884"/>
              <w:jc w:val="center"/>
              <w:spacing w:line="360" w:lineRule="auto"/>
              <w:rPr>
                <w:rStyle w:val="885"/>
                <w:color w:val="auto"/>
                <w:sz w:val="24"/>
                <w:szCs w:val="24"/>
                <w:lang w:eastAsia="zh-CN" w:bidi="ar"/>
              </w:rPr>
            </w:pPr>
            <w:r>
              <w:rPr>
                <w:rStyle w:val="885"/>
                <w:color w:val="auto"/>
                <w:sz w:val="24"/>
                <w:szCs w:val="24"/>
                <w:lang w:eastAsia="zh-CN" w:bidi="ar"/>
              </w:rPr>
              <w:t xml:space="preserve">爬</w:t>
            </w:r>
            <w:r>
              <w:rPr>
                <w:rStyle w:val="885"/>
                <w:color w:val="auto"/>
                <w:sz w:val="24"/>
                <w:szCs w:val="24"/>
                <w:lang w:bidi="ar"/>
              </w:rPr>
              <w:t xml:space="preserve">梯</w:t>
            </w:r>
            <w:r/>
          </w:p>
        </w:tc>
        <w:tc>
          <w:tcPr>
            <w:tcW w:w="6661" w:type="dxa"/>
            <w:vAlign w:val="center"/>
            <w:textDirection w:val="lrTb"/>
            <w:noWrap w:val="false"/>
          </w:tcPr>
          <w:p>
            <w:pPr>
              <w:pStyle w:val="884"/>
              <w:spacing w:line="360" w:lineRule="auto"/>
              <w:rPr>
                <w:rFonts w:ascii="宋体" w:hAnsi="宋体" w:eastAsia="宋体"/>
                <w:sz w:val="24"/>
                <w:szCs w:val="24"/>
              </w:rPr>
            </w:pPr>
            <w:r>
              <w:rPr>
                <w:rFonts w:hint="default" w:ascii="宋体" w:hAnsi="宋体" w:eastAsia="宋体"/>
                <w:sz w:val="24"/>
                <w:szCs w:val="24"/>
              </w:rPr>
              <w:t xml:space="preserve">立柱、扶手均采用椭圆形冷轧钢管，断截面成型尺寸为40mm*20mm</w:t>
            </w:r>
            <w:r>
              <w:rPr>
                <w:rFonts w:hint="eastAsia" w:ascii="宋体" w:hAnsi="宋体" w:eastAsia="宋体"/>
                <w:sz w:val="24"/>
                <w:szCs w:val="24"/>
                <w:lang w:eastAsia="zh-CN"/>
              </w:rPr>
              <w:t xml:space="preserve">（</w:t>
            </w:r>
            <w:r>
              <w:rPr>
                <w:rFonts w:hint="default" w:ascii="宋体" w:hAnsi="宋体" w:eastAsia="宋体"/>
                <w:sz w:val="24"/>
                <w:szCs w:val="24"/>
              </w:rPr>
              <w:t xml:space="preserve">±</w:t>
            </w:r>
            <w:r>
              <w:rPr>
                <w:rFonts w:ascii="宋体" w:hAnsi="宋体" w:eastAsia="宋体"/>
                <w:sz w:val="24"/>
                <w:szCs w:val="24"/>
                <w:lang w:eastAsia="zh-CN"/>
              </w:rPr>
              <w:t xml:space="preserve">5</w:t>
            </w:r>
            <w:r>
              <w:rPr>
                <w:rFonts w:hint="default" w:ascii="宋体" w:hAnsi="宋体" w:eastAsia="宋体"/>
                <w:sz w:val="24"/>
                <w:szCs w:val="24"/>
              </w:rPr>
              <w:t xml:space="preserve">mm</w:t>
            </w:r>
            <w:r>
              <w:rPr>
                <w:rFonts w:hint="eastAsia" w:ascii="宋体" w:hAnsi="宋体" w:eastAsia="宋体"/>
                <w:sz w:val="24"/>
                <w:szCs w:val="24"/>
                <w:lang w:eastAsia="zh-CN"/>
              </w:rPr>
              <w:t xml:space="preserve">）</w:t>
            </w:r>
            <w:r>
              <w:rPr>
                <w:rFonts w:hint="default" w:ascii="宋体" w:hAnsi="宋体" w:eastAsia="宋体"/>
                <w:sz w:val="24"/>
                <w:szCs w:val="24"/>
              </w:rPr>
              <w:t xml:space="preserve">，材料厚度≥1.2mm；踏面支撑管采用方形冷轧钢管，断截面成型尺寸为50mm*20mm</w:t>
            </w:r>
            <w:r>
              <w:rPr>
                <w:rFonts w:hint="eastAsia" w:ascii="宋体" w:hAnsi="宋体" w:eastAsia="宋体"/>
                <w:sz w:val="24"/>
                <w:szCs w:val="24"/>
                <w:lang w:eastAsia="zh-CN"/>
              </w:rPr>
              <w:t xml:space="preserve">（</w:t>
            </w:r>
            <w:r>
              <w:rPr>
                <w:rFonts w:hint="default" w:ascii="宋体" w:hAnsi="宋体" w:eastAsia="宋体"/>
                <w:sz w:val="24"/>
                <w:szCs w:val="24"/>
              </w:rPr>
              <w:t xml:space="preserve">±</w:t>
            </w:r>
            <w:r>
              <w:rPr>
                <w:rFonts w:ascii="宋体" w:hAnsi="宋体" w:eastAsia="宋体"/>
                <w:sz w:val="24"/>
                <w:szCs w:val="24"/>
                <w:lang w:eastAsia="zh-CN"/>
              </w:rPr>
              <w:t xml:space="preserve">5</w:t>
            </w:r>
            <w:r>
              <w:rPr>
                <w:rFonts w:hint="default" w:ascii="宋体" w:hAnsi="宋体" w:eastAsia="宋体"/>
                <w:sz w:val="24"/>
                <w:szCs w:val="24"/>
              </w:rPr>
              <w:t xml:space="preserve">mm</w:t>
            </w:r>
            <w:r>
              <w:rPr>
                <w:rFonts w:hint="eastAsia" w:ascii="宋体" w:hAnsi="宋体" w:eastAsia="宋体"/>
                <w:sz w:val="24"/>
                <w:szCs w:val="24"/>
                <w:lang w:eastAsia="zh-CN"/>
              </w:rPr>
              <w:t xml:space="preserve">）</w:t>
            </w:r>
            <w:r>
              <w:rPr>
                <w:rFonts w:hint="default" w:ascii="宋体" w:hAnsi="宋体" w:eastAsia="宋体"/>
                <w:sz w:val="24"/>
                <w:szCs w:val="24"/>
              </w:rPr>
              <w:t xml:space="preserve">，材料厚度≥1.2mm；踏面采用环保PP（聚丙烯）塑料注塑成型，成型尺寸为365mm（±5mm）*80mm（±</w:t>
            </w:r>
            <w:r>
              <w:rPr>
                <w:rFonts w:ascii="宋体" w:hAnsi="宋体" w:eastAsia="宋体"/>
                <w:sz w:val="24"/>
                <w:szCs w:val="24"/>
                <w:lang w:eastAsia="zh-CN"/>
              </w:rPr>
              <w:t xml:space="preserve">5</w:t>
            </w:r>
            <w:r>
              <w:rPr>
                <w:rFonts w:hint="default" w:ascii="宋体" w:hAnsi="宋体" w:eastAsia="宋体"/>
                <w:sz w:val="24"/>
                <w:szCs w:val="24"/>
              </w:rPr>
              <w:t xml:space="preserve">mm），设置有夜光功能和防滑功能。</w:t>
            </w:r>
            <w:r>
              <w:rPr>
                <w:rFonts w:ascii="宋体" w:hAnsi="宋体" w:eastAsia="宋体" w:cs="宋体"/>
                <w:sz w:val="24"/>
                <w:szCs w:val="24"/>
                <w:lang w:bidi="ar"/>
              </w:rPr>
              <w:t xml:space="preserve">该爬梯为落地式爬梯，采用泳池梯式结构设计，两侧设有安全扶手，结构稳定，上下攀爬安全便捷。</w:t>
            </w:r>
            <w:r/>
          </w:p>
        </w:tc>
      </w:tr>
      <w:tr>
        <w:trPr>
          <w:jc w:val="center"/>
          <w:trHeight w:val="448"/>
        </w:trPr>
        <w:tc>
          <w:tcPr>
            <w:tcBorders>
              <w:right w:val="single" w:color="auto" w:sz="4" w:space="0"/>
            </w:tcBorders>
            <w:tcW w:w="709" w:type="dxa"/>
            <w:vAlign w:val="center"/>
            <w:textDirection w:val="lrTb"/>
            <w:noWrap w:val="false"/>
          </w:tcPr>
          <w:p>
            <w:pPr>
              <w:pStyle w:val="884"/>
              <w:jc w:val="cente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12</w:t>
            </w:r>
            <w:r/>
          </w:p>
        </w:tc>
        <w:tc>
          <w:tcPr>
            <w:tcBorders>
              <w:left w:val="single" w:color="auto" w:sz="4" w:space="0"/>
            </w:tcBorders>
            <w:tcW w:w="1276" w:type="dxa"/>
            <w:vAlign w:val="center"/>
            <w:textDirection w:val="lrTb"/>
            <w:noWrap w:val="false"/>
          </w:tcPr>
          <w:p>
            <w:pPr>
              <w:pStyle w:val="884"/>
              <w:jc w:val="center"/>
              <w:spacing w:line="360" w:lineRule="auto"/>
              <w:rPr>
                <w:rStyle w:val="885"/>
                <w:color w:val="auto"/>
                <w:sz w:val="24"/>
                <w:szCs w:val="24"/>
                <w:lang w:bidi="ar"/>
              </w:rPr>
            </w:pPr>
            <w:r>
              <w:rPr>
                <w:rStyle w:val="885"/>
                <w:rFonts w:hint="default"/>
                <w:color w:val="auto"/>
                <w:sz w:val="24"/>
                <w:szCs w:val="24"/>
                <w:lang w:bidi="ar"/>
              </w:rPr>
              <w:t xml:space="preserve">金属漆</w:t>
            </w:r>
            <w:r/>
          </w:p>
        </w:tc>
        <w:tc>
          <w:tcPr>
            <w:tcW w:w="6661" w:type="dxa"/>
            <w:vAlign w:val="center"/>
            <w:textDirection w:val="lrTb"/>
            <w:noWrap w:val="false"/>
          </w:tcPr>
          <w:p>
            <w:pPr>
              <w:pStyle w:val="884"/>
              <w:spacing w:line="360" w:lineRule="auto"/>
              <w:rPr>
                <w:rFonts w:ascii="宋体" w:hAnsi="宋体" w:eastAsia="宋体"/>
                <w:sz w:val="24"/>
                <w:szCs w:val="24"/>
                <w:lang w:eastAsia="zh-CN"/>
              </w:rPr>
            </w:pPr>
            <w:r>
              <w:rPr>
                <w:rStyle w:val="885"/>
                <w:rFonts w:hint="default"/>
                <w:color w:val="auto"/>
                <w:sz w:val="24"/>
                <w:szCs w:val="24"/>
                <w:lang w:bidi="ar"/>
              </w:rPr>
              <w:t xml:space="preserve">采用热固性粉末涂料，经高温固化成型，喷涂层应无漏喷、锈蚀和脱色、掉色现象，涂层应光滑均匀，色泽一致</w:t>
            </w:r>
            <w:r>
              <w:rPr>
                <w:rStyle w:val="885"/>
                <w:rFonts w:hint="eastAsia" w:eastAsia="宋体"/>
                <w:color w:val="auto"/>
                <w:sz w:val="24"/>
                <w:szCs w:val="24"/>
                <w:lang w:eastAsia="zh-CN" w:bidi="ar"/>
              </w:rPr>
              <w:t xml:space="preserve">，</w:t>
            </w:r>
            <w:r>
              <w:rPr>
                <w:rStyle w:val="885"/>
                <w:rFonts w:hint="default"/>
                <w:color w:val="auto"/>
                <w:sz w:val="24"/>
                <w:szCs w:val="24"/>
                <w:lang w:bidi="ar"/>
              </w:rPr>
              <w:t xml:space="preserve">应无流挂、疙瘩、皱皮、飞漆等缺陷</w:t>
            </w:r>
            <w:r>
              <w:rPr>
                <w:rStyle w:val="885"/>
                <w:color w:val="auto"/>
                <w:sz w:val="24"/>
                <w:szCs w:val="24"/>
                <w:lang w:bidi="ar"/>
              </w:rPr>
              <w:t xml:space="preserve">；具有防霉、抗菌性能。</w:t>
            </w:r>
            <w:r/>
          </w:p>
        </w:tc>
      </w:tr>
      <w:tr>
        <w:trPr>
          <w:jc w:val="center"/>
          <w:trHeight w:val="448"/>
        </w:trPr>
        <w:tc>
          <w:tcPr>
            <w:tcBorders>
              <w:right w:val="single" w:color="auto" w:sz="4" w:space="0"/>
            </w:tcBorders>
            <w:tcW w:w="709" w:type="dxa"/>
            <w:vAlign w:val="center"/>
            <w:textDirection w:val="lrTb"/>
            <w:noWrap w:val="false"/>
          </w:tcPr>
          <w:p>
            <w:pPr>
              <w:pStyle w:val="884"/>
              <w:jc w:val="cente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13</w:t>
            </w:r>
            <w:r/>
          </w:p>
        </w:tc>
        <w:tc>
          <w:tcPr>
            <w:tcBorders>
              <w:left w:val="single" w:color="auto" w:sz="4" w:space="0"/>
            </w:tcBorders>
            <w:tcW w:w="1276" w:type="dxa"/>
            <w:vAlign w:val="center"/>
            <w:textDirection w:val="lrTb"/>
            <w:noWrap w:val="false"/>
          </w:tcPr>
          <w:p>
            <w:pPr>
              <w:pStyle w:val="884"/>
              <w:jc w:val="center"/>
              <w:spacing w:line="360" w:lineRule="auto"/>
              <w:rPr>
                <w:rStyle w:val="885"/>
                <w:color w:val="auto"/>
                <w:sz w:val="24"/>
                <w:szCs w:val="24"/>
                <w:lang w:eastAsia="zh-CN" w:bidi="ar"/>
              </w:rPr>
            </w:pPr>
            <w:r>
              <w:rPr>
                <w:rStyle w:val="885"/>
                <w:color w:val="auto"/>
                <w:sz w:val="24"/>
                <w:szCs w:val="24"/>
                <w:lang w:eastAsia="zh-CN" w:bidi="ar"/>
              </w:rPr>
              <w:t xml:space="preserve">脚套</w:t>
            </w:r>
            <w:r/>
          </w:p>
        </w:tc>
        <w:tc>
          <w:tcPr>
            <w:tcW w:w="6661" w:type="dxa"/>
            <w:vAlign w:val="center"/>
            <w:textDirection w:val="lrTb"/>
            <w:noWrap w:val="false"/>
          </w:tcPr>
          <w:p>
            <w:pPr>
              <w:pStyle w:val="884"/>
              <w:spacing w:line="360" w:lineRule="auto"/>
              <w:rPr>
                <w:rFonts w:ascii="宋体" w:hAnsi="宋体" w:eastAsia="宋体"/>
                <w:sz w:val="24"/>
                <w:szCs w:val="24"/>
                <w:lang w:eastAsia="zh-CN"/>
              </w:rPr>
            </w:pPr>
            <w:r>
              <w:rPr>
                <w:rFonts w:ascii="宋体" w:hAnsi="宋体" w:eastAsia="宋体" w:cs="宋体"/>
                <w:sz w:val="24"/>
                <w:szCs w:val="24"/>
              </w:rPr>
              <w:t xml:space="preserve">采用环保</w:t>
            </w:r>
            <w:r>
              <w:rPr>
                <w:rFonts w:ascii="宋体" w:hAnsi="宋体" w:eastAsia="宋体" w:cs="宋体"/>
                <w:sz w:val="24"/>
                <w:szCs w:val="24"/>
                <w:lang w:eastAsia="zh-CN"/>
              </w:rPr>
              <w:t xml:space="preserve">PP</w:t>
            </w:r>
            <w:r>
              <w:rPr>
                <w:rFonts w:ascii="宋体" w:hAnsi="宋体" w:eastAsia="宋体" w:cs="宋体"/>
                <w:sz w:val="24"/>
                <w:szCs w:val="24"/>
              </w:rPr>
              <w:t xml:space="preserve">（聚丙烯）塑料，通过注塑工艺成型，内嵌式塞入，具备防滑、防潮及耐磨性能。</w:t>
            </w:r>
            <w:r/>
          </w:p>
        </w:tc>
      </w:tr>
      <w:tr>
        <w:trPr>
          <w:jc w:val="center"/>
          <w:trHeight w:val="730"/>
        </w:trPr>
        <w:tc>
          <w:tcPr>
            <w:tcBorders>
              <w:right w:val="single" w:color="auto" w:sz="4" w:space="0"/>
            </w:tcBorders>
            <w:tcW w:w="709" w:type="dxa"/>
            <w:vAlign w:val="center"/>
            <w:textDirection w:val="lrTb"/>
            <w:noWrap w:val="false"/>
          </w:tcPr>
          <w:p>
            <w:pPr>
              <w:pStyle w:val="884"/>
              <w:jc w:val="cente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14</w:t>
            </w:r>
            <w:r/>
          </w:p>
        </w:tc>
        <w:tc>
          <w:tcPr>
            <w:tcBorders>
              <w:left w:val="single" w:color="auto" w:sz="4" w:space="0"/>
            </w:tcBorders>
            <w:tcW w:w="1276" w:type="dxa"/>
            <w:vAlign w:val="center"/>
            <w:textDirection w:val="lrTb"/>
            <w:noWrap w:val="false"/>
          </w:tcPr>
          <w:p>
            <w:pPr>
              <w:pStyle w:val="884"/>
              <w:jc w:val="center"/>
              <w:spacing w:line="360" w:lineRule="auto"/>
              <w:rPr>
                <w:rStyle w:val="885"/>
                <w:color w:val="auto"/>
                <w:sz w:val="24"/>
                <w:szCs w:val="24"/>
                <w:lang w:bidi="ar"/>
              </w:rPr>
            </w:pPr>
            <w:r>
              <w:rPr>
                <w:rStyle w:val="885"/>
                <w:color w:val="auto"/>
                <w:sz w:val="24"/>
                <w:szCs w:val="24"/>
                <w:lang w:bidi="ar"/>
              </w:rPr>
              <w:t xml:space="preserve">床</w:t>
            </w:r>
            <w:r>
              <w:rPr>
                <w:rStyle w:val="885"/>
                <w:rFonts w:hint="default"/>
                <w:color w:val="auto"/>
                <w:sz w:val="24"/>
                <w:szCs w:val="24"/>
                <w:lang w:bidi="ar"/>
              </w:rPr>
              <w:t xml:space="preserve">板</w:t>
            </w:r>
            <w:r/>
          </w:p>
        </w:tc>
        <w:tc>
          <w:tcPr>
            <w:tcW w:w="6661" w:type="dxa"/>
            <w:vAlign w:val="center"/>
            <w:textDirection w:val="lrTb"/>
            <w:noWrap w:val="false"/>
          </w:tcPr>
          <w:p>
            <w:pPr>
              <w:pStyle w:val="884"/>
              <w:spacing w:line="360" w:lineRule="auto"/>
              <w:rPr>
                <w:rFonts w:ascii="宋体" w:hAnsi="宋体" w:eastAsia="宋体"/>
                <w:sz w:val="24"/>
                <w:szCs w:val="24"/>
                <w:lang w:eastAsia="zh-CN"/>
              </w:rPr>
            </w:pPr>
            <w:r>
              <w:rPr>
                <w:rFonts w:hint="eastAsia" w:ascii="宋体" w:hAnsi="宋体" w:eastAsia="宋体"/>
                <w:sz w:val="24"/>
                <w:szCs w:val="24"/>
              </w:rPr>
              <w:t xml:space="preserve">采用环保实木</w:t>
            </w:r>
            <w:r>
              <w:rPr>
                <w:rFonts w:hint="eastAsia" w:ascii="宋体" w:hAnsi="宋体" w:eastAsia="宋体"/>
                <w:sz w:val="24"/>
                <w:szCs w:val="24"/>
                <w:lang w:eastAsia="zh-CN"/>
              </w:rPr>
              <w:t xml:space="preserve">松</w:t>
            </w:r>
            <w:r>
              <w:rPr>
                <w:rFonts w:hint="eastAsia" w:ascii="宋体" w:hAnsi="宋体" w:eastAsia="宋体"/>
                <w:sz w:val="24"/>
                <w:szCs w:val="24"/>
              </w:rPr>
              <w:t xml:space="preserve">木板材，材料厚度≥18mm；床板为</w:t>
            </w:r>
            <w:r>
              <w:rPr>
                <w:rFonts w:hint="eastAsia" w:ascii="宋体" w:hAnsi="宋体" w:eastAsia="宋体"/>
                <w:sz w:val="24"/>
                <w:szCs w:val="24"/>
                <w:lang w:eastAsia="zh-CN"/>
              </w:rPr>
              <w:t xml:space="preserve">松</w:t>
            </w:r>
            <w:r>
              <w:rPr>
                <w:rFonts w:hint="eastAsia" w:ascii="宋体" w:hAnsi="宋体" w:eastAsia="宋体"/>
                <w:sz w:val="24"/>
                <w:szCs w:val="24"/>
              </w:rPr>
              <w:t xml:space="preserve">木整板拼接成型，板条间预留自然透气缝隙，横向增设实木加固</w:t>
            </w:r>
            <w:r>
              <w:rPr>
                <w:rFonts w:hint="eastAsia" w:ascii="宋体" w:hAnsi="宋体" w:eastAsia="宋体"/>
                <w:sz w:val="24"/>
                <w:szCs w:val="24"/>
                <w:lang w:eastAsia="zh-CN"/>
              </w:rPr>
              <w:t xml:space="preserve">挡</w:t>
            </w:r>
            <w:r>
              <w:rPr>
                <w:rFonts w:hint="eastAsia" w:ascii="宋体" w:hAnsi="宋体" w:eastAsia="宋体"/>
                <w:sz w:val="24"/>
                <w:szCs w:val="24"/>
              </w:rPr>
              <w:t xml:space="preserve">，整体稳固透气</w:t>
            </w:r>
            <w:r/>
          </w:p>
        </w:tc>
      </w:tr>
    </w:tbl>
    <w:p>
      <w:pPr>
        <w:ind w:firstLine="480"/>
        <w:spacing w:line="360" w:lineRule="auto"/>
        <w:tabs>
          <w:tab w:val="left" w:pos="540" w:leader="none"/>
          <w:tab w:val="left" w:pos="720" w:leader="none"/>
          <w:tab w:val="left" w:pos="932"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w:t>
      </w:r>
      <w:r>
        <w:rPr>
          <w:rFonts w:hint="eastAsia" w:ascii="宋体" w:hAnsi="宋体" w:cs="宋体"/>
          <w:sz w:val="24"/>
          <w:szCs w:val="24"/>
          <w:lang w:val="en-US" w:eastAsia="zh-CN"/>
        </w:rPr>
        <w:t xml:space="preserve">1.</w:t>
      </w:r>
      <w:r>
        <w:rPr>
          <w:rFonts w:hint="eastAsia" w:ascii="宋体" w:hAnsi="宋体" w:eastAsia="宋体"/>
          <w:sz w:val="24"/>
          <w:szCs w:val="24"/>
        </w:rPr>
        <w:t xml:space="preserve">检测依据包括但不限于：GB/T 35607-2024《绿色产品评价家具》、GB/T 3324-2024《木家具通用技术条件》、</w:t>
      </w:r>
      <w:r>
        <w:rPr>
          <w:rFonts w:ascii="宋体" w:hAnsi="宋体" w:eastAsia="宋体"/>
          <w:sz w:val="24"/>
          <w:szCs w:val="24"/>
        </w:rPr>
        <w:t xml:space="preserve">GB/T 3325-2024《金属家具通用技术条件</w:t>
      </w:r>
      <w:r>
        <w:rPr>
          <w:rFonts w:hint="eastAsia" w:ascii="宋体" w:hAnsi="宋体"/>
          <w:sz w:val="24"/>
          <w:szCs w:val="24"/>
          <w:lang w:eastAsia="zh-CN"/>
        </w:rPr>
        <w:t xml:space="preserve">》等</w:t>
      </w:r>
      <w:r>
        <w:rPr>
          <w:rFonts w:hint="eastAsia" w:ascii="宋体" w:hAnsi="宋体" w:eastAsia="宋体"/>
          <w:sz w:val="24"/>
          <w:szCs w:val="24"/>
        </w:rPr>
        <w:t xml:space="preserve">标准；检测指标包含但不限于</w:t>
      </w:r>
      <w:r>
        <w:rPr>
          <w:rFonts w:hint="eastAsia" w:ascii="宋体" w:hAnsi="宋体"/>
          <w:sz w:val="24"/>
          <w:szCs w:val="24"/>
          <w:lang w:eastAsia="zh-CN"/>
        </w:rPr>
        <w:t xml:space="preserve">：</w:t>
      </w:r>
      <w:r>
        <w:rPr>
          <w:rFonts w:hint="eastAsia" w:ascii="宋体" w:hAnsi="宋体" w:eastAsia="宋体"/>
          <w:sz w:val="24"/>
          <w:szCs w:val="24"/>
        </w:rPr>
        <w:t xml:space="preserve">金属件表面涂层理化性能（含冲击强度、附着力、耐湿热、耐腐蚀）、力学性能（床类：铺面均布静载荷、铺面集中静载荷、铺面冲击；扶梯：挠度和强度；安全栏：静载荷。）、甲醛释放量、苯、甲苯、二甲苯、TVOC、家具涂层可迁移元素（铅、镉、铬、汞、锑、钡、硒、砷）、床架水平耐久性、结构要求（可触及的危险锐利边缘、可触及的危险锐利尖端、危险突出物、孔、间隙及开口），以上检测内容须检测合格</w:t>
      </w:r>
      <w:r>
        <w:rPr>
          <w:rFonts w:hint="eastAsia" w:ascii="宋体" w:hAnsi="宋体"/>
          <w:sz w:val="24"/>
          <w:szCs w:val="24"/>
          <w:lang w:eastAsia="zh-CN"/>
        </w:rPr>
        <w:t xml:space="preserve">，</w:t>
      </w:r>
      <w:r>
        <w:rPr>
          <w:rFonts w:hint="eastAsia" w:ascii="宋体" w:hAnsi="宋体"/>
          <w:sz w:val="24"/>
          <w:szCs w:val="24"/>
          <w:lang w:val="en-US" w:eastAsia="zh-CN"/>
        </w:rPr>
        <w:t xml:space="preserve">中标后</w:t>
      </w:r>
      <w:r>
        <w:rPr>
          <w:rFonts w:hint="eastAsia" w:ascii="宋体" w:hAnsi="宋体"/>
          <w:sz w:val="24"/>
          <w:szCs w:val="24"/>
          <w:lang w:eastAsia="zh-CN"/>
        </w:rPr>
        <w:t xml:space="preserve">提供</w:t>
      </w:r>
      <w:r>
        <w:rPr>
          <w:rFonts w:hint="eastAsia" w:ascii="宋体" w:hAnsi="宋体"/>
          <w:sz w:val="24"/>
          <w:szCs w:val="24"/>
          <w:lang w:val="en-US" w:eastAsia="zh-CN"/>
        </w:rPr>
        <w:t xml:space="preserve">第三方</w:t>
      </w:r>
      <w:r>
        <w:rPr>
          <w:rFonts w:hint="eastAsia" w:ascii="宋体" w:hAnsi="宋体"/>
          <w:sz w:val="24"/>
          <w:szCs w:val="24"/>
          <w:lang w:eastAsia="zh-CN"/>
        </w:rPr>
        <w:t xml:space="preserve">相关检测报告</w:t>
      </w:r>
      <w:r>
        <w:rPr>
          <w:rFonts w:hint="eastAsia" w:ascii="宋体" w:hAnsi="宋体" w:eastAsia="宋体"/>
          <w:sz w:val="24"/>
          <w:szCs w:val="24"/>
        </w:rPr>
        <w:t xml:space="preserve">。</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.投标人应充分理解本项目招标文件内的采购内容和采购目的，投标人投标清单应能够确实满足采购需求，如本标的清单内有内容缺失，请投标人自行补足。</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.技术参数及提供的图片为参考图片，最终款式、颜色须根据实际需要和场地情况</w:t>
      </w:r>
      <w:r>
        <w:rPr>
          <w:rFonts w:hint="eastAsia" w:ascii="宋体" w:hAnsi="宋体" w:cs="宋体"/>
          <w:sz w:val="24"/>
          <w:szCs w:val="24"/>
          <w:lang w:val="en-US" w:eastAsia="zh-CN"/>
        </w:rPr>
        <w:t xml:space="preserve">调整</w:t>
      </w:r>
      <w:r>
        <w:rPr>
          <w:rFonts w:hint="eastAsia" w:ascii="宋体" w:hAnsi="宋体" w:eastAsia="宋体" w:cs="宋体"/>
          <w:sz w:val="24"/>
          <w:szCs w:val="24"/>
          <w:lang w:val="en-US" w:eastAsia="zh-CN"/>
        </w:rPr>
        <w:t xml:space="preserve">；</w:t>
      </w:r>
      <w:r/>
    </w:p>
    <w:p>
      <w:pPr>
        <w:ind w:firstLine="480"/>
        <w:spacing w:line="360" w:lineRule="auto"/>
        <w:tabs>
          <w:tab w:val="left" w:pos="540" w:leader="none"/>
          <w:tab w:val="left" w:pos="720" w:leader="none"/>
          <w:tab w:val="left" w:pos="932" w:leader="none"/>
        </w:tabs>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.技术参数及功能要求涉及尺寸的，尺寸偏差范围不得超过±5mm（技术参数中另有要求除外）；</w:t>
      </w:r>
      <w:r/>
    </w:p>
    <w:p>
      <w:pPr>
        <w:keepLines w:val="0"/>
        <w:keepNext w:val="0"/>
        <w:pageBreakBefore w:val="0"/>
        <w:spacing w:line="360" w:lineRule="auto"/>
        <w:widowControl w:val="off"/>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cs="宋体"/>
          <w:b/>
          <w:bCs w:val="0"/>
          <w:color w:val="auto"/>
          <w:sz w:val="24"/>
          <w:szCs w:val="24"/>
          <w:lang w:val="en-US" w:eastAsia="zh-CN"/>
        </w:rPr>
        <w:t xml:space="preserve">参考图片如下：</w:t>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mc:AlternateContent>
          <mc:Choice Requires="wpg">
            <w:drawing>
              <wp:inline xmlns:wp="http://schemas.openxmlformats.org/drawingml/2006/wordprocessingDrawing" distT="0" distB="0" distL="0" distR="0">
                <wp:extent cx="5271770" cy="3726815"/>
                <wp:effectExtent l="0" t="0" r="5080" b="6985"/>
                <wp:docPr id="1" name="图片 1" descr="图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纸"/>
                        <pic:cNvPicPr>
                          <a:picLocks noChangeAspect="1"/>
                        </pic:cNvPicPr>
                        <pic:nvPr/>
                      </pic:nvPicPr>
                      <pic:blipFill>
                        <a:blip r:embed="rId10"/>
                        <a:stretch/>
                      </pic:blipFill>
                      <pic:spPr bwMode="auto">
                        <a:xfrm>
                          <a:off x="0" y="0"/>
                          <a:ext cx="5271770" cy="3726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1pt;height:293.4pt;mso-wrap-distance-left:0.0pt;mso-wrap-distance-top:0.0pt;mso-wrap-distance-right:0.0pt;mso-wrap-distance-bottom:0.0pt;" stroked="false">
                <v:path textboxrect="0,0,0,0"/>
                <v:imagedata r:id="rId10" o:title=""/>
              </v:shape>
            </w:pict>
          </mc:Fallback>
        </mc:AlternateContent>
      </w:r>
      <w:r/>
    </w:p>
    <w:p>
      <w:pPr>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五、</w:t>
      </w:r>
      <w:r>
        <w:rPr>
          <w:rFonts w:ascii="宋体" w:hAnsi="宋体" w:eastAsia="宋体" w:cstheme="majorEastAsia"/>
          <w:b/>
          <w:color w:val="000000"/>
          <w:sz w:val="24"/>
          <w:szCs w:val="24"/>
        </w:rPr>
        <w:t xml:space="preserve">项目产品深化设计要求</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投标供应商</w:t>
      </w:r>
      <w:r>
        <w:rPr>
          <w:rFonts w:hint="eastAsia" w:ascii="宋体" w:hAnsi="宋体" w:cs="宋体"/>
          <w:sz w:val="24"/>
          <w:szCs w:val="24"/>
          <w:lang w:val="en-US" w:eastAsia="zh-CN"/>
        </w:rPr>
        <w:t xml:space="preserve">中标后</w:t>
      </w:r>
      <w:r>
        <w:rPr>
          <w:rFonts w:hint="eastAsia" w:ascii="宋体" w:hAnsi="宋体" w:eastAsia="宋体" w:cs="宋体"/>
          <w:sz w:val="24"/>
          <w:szCs w:val="24"/>
        </w:rPr>
        <w:t xml:space="preserve">需按采购清单及对应楼栋宿舍平面图结合本项目质量要求和技术标准对本项目所投产品进行深化设计，提供深化设计技术方案，包括且不限于拟投产品款式【整套平面布局设计图、产品单体效果图、产品整体色彩场景效果图、产品结构工艺图（包含产品主要部位细节图样）形成完整家具设计技术方案，尽可能考虑并满足用户实际使用特性及需求】。</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深化设计技术方案应符合以下方面：</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1.内容完整性：需呈现家具在空间内的摆放位置、组合关系（如床钢架组合、木板与床钢架组合等），标注关键尺寸（如家具总长/宽/高、与周边墙体的间距），清晰地展示家具与空间功能需求的匹配度。</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2.视觉清晰度：色彩还原需接近家具实际材质色调（如木纹理、塑料质感、金属漆光泽）。</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3.产品结构工艺图要求：</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highlight w:val="none"/>
          <w:lang w:val="zh-CN"/>
        </w:rPr>
      </w:pPr>
      <w:r>
        <w:rPr>
          <w:rFonts w:hint="eastAsia" w:ascii="宋体" w:hAnsi="宋体" w:eastAsia="宋体" w:cs="宋体"/>
          <w:sz w:val="24"/>
          <w:szCs w:val="24"/>
        </w:rPr>
        <w:t xml:space="preserve">（1）材质细节：如木材纹理、板材封边工艺、管材切割工艺、管材弯曲工艺、管材及配件喷涂工艺、</w:t>
      </w:r>
      <w:r>
        <w:rPr>
          <w:rFonts w:hint="eastAsia" w:ascii="宋体" w:hAnsi="宋体" w:cs="宋体"/>
          <w:sz w:val="24"/>
          <w:szCs w:val="24"/>
          <w:lang w:val="en-US" w:eastAsia="zh-CN"/>
        </w:rPr>
        <w:t xml:space="preserve">管材焊接工艺</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焊接处必须为连续满焊，无缝隙。焊接处无脱焊、虚焊、焊穿、焊瘤、飞溅，波纹均匀）。</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2）结构细节：如外形结构（如床架整体外形结构、部件外形结构等）；连接结构（如立柱与横梁、床架与木板等）；承重部件【如床立柱与床横梁的衔接结构；床板与床横梁的衔接结构；床梯踏面与立柱的衔接结构等】；</w:t>
      </w:r>
      <w:r/>
    </w:p>
    <w:p>
      <w:pPr>
        <w:ind w:firstLine="480"/>
        <w:spacing w:line="360" w:lineRule="auto"/>
        <w:tabs>
          <w:tab w:val="left" w:pos="540" w:leader="none"/>
          <w:tab w:val="left" w:pos="720" w:leader="none"/>
          <w:tab w:val="left" w:pos="932" w:leader="none"/>
        </w:tabs>
        <w:rPr>
          <w:rFonts w:hint="default" w:ascii="宋体" w:hAnsi="宋体" w:eastAsia="宋体" w:cs="宋体"/>
          <w:sz w:val="24"/>
          <w:szCs w:val="24"/>
        </w:rPr>
      </w:pPr>
      <w:r>
        <w:rPr>
          <w:rFonts w:hint="eastAsia" w:ascii="宋体" w:hAnsi="宋体" w:eastAsia="宋体" w:cs="宋体"/>
          <w:sz w:val="24"/>
          <w:szCs w:val="24"/>
        </w:rPr>
        <w:t xml:space="preserve">（3）格式与标注：细节图需单独拍摄及绘制，每张图聚焦1—2个核心细节，需附带简明标注（如“立柱与床横梁衔接——不锈钢螺丝固定”），确保</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清晰识别产品品质与水平。 </w:t>
      </w:r>
      <w:r/>
    </w:p>
    <w:p>
      <w:pPr>
        <w:keepLines w:val="0"/>
        <w:keepNext w:val="0"/>
        <w:pageBreakBefore w:val="0"/>
        <w:spacing w:line="360" w:lineRule="auto"/>
        <w:widowControl w:val="off"/>
        <w:rPr>
          <w:rFonts w:hint="default" w:ascii="宋体" w:hAnsi="宋体" w:eastAsia="宋体"/>
          <w:b/>
          <w:sz w:val="24"/>
          <w:szCs w:val="24"/>
          <w:lang w:val="en-US" w:eastAsia="zh-CN"/>
        </w:rPr>
      </w:pPr>
      <w:r>
        <w:rPr>
          <w:rFonts w:hint="eastAsia" w:ascii="宋体" w:hAnsi="宋体" w:cs="宋体"/>
          <w:b/>
          <w:bCs w:val="0"/>
          <w:color w:val="auto"/>
          <w:sz w:val="24"/>
          <w:szCs w:val="24"/>
          <w:lang w:val="en-US" w:eastAsia="zh-CN"/>
        </w:rPr>
        <w:t xml:space="preserve">六、</w:t>
      </w:r>
      <w:r>
        <w:rPr>
          <w:rFonts w:hint="eastAsia" w:ascii="宋体" w:hAnsi="宋体"/>
          <w:b/>
          <w:sz w:val="24"/>
          <w:szCs w:val="24"/>
          <w:lang w:val="en-US" w:eastAsia="zh-CN"/>
        </w:rPr>
        <w:t xml:space="preserve">项目实施要求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（一）配送、安装要求</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1.供应商应指定具体负责人及时与采购人联系，对本项目所有产品的规格尺寸、款式、颜色等要求进一步确认，得到采购人的签字盖章认可后方可生产，并确保产品质量。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2.家具出厂前成立配送安装小组，必须明确安装/维修要求，备齐所需工具及操作图纸。</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3.安装前：将安装施工中工具需要的电源进行确定、现场家具摆放的尺寸丈量，送货前场地的清场状况、电梯及电源照明的正常使用等，制定详细的进度规划。装卸货物必须小心轻放，重物须</w:t>
      </w:r>
      <w:r>
        <w:rPr>
          <w:rFonts w:hint="eastAsia" w:ascii="宋体" w:hAnsi="宋体" w:cs="宋体"/>
          <w:color w:val="auto"/>
          <w:sz w:val="24"/>
          <w:szCs w:val="24"/>
          <w:highlight w:val="none"/>
          <w:lang w:val="en-US" w:eastAsia="zh-CN" w:bidi="ar"/>
        </w:rPr>
        <w:t xml:space="preserve">两</w:t>
      </w:r>
      <w:r>
        <w:rPr>
          <w:rFonts w:hint="eastAsia" w:ascii="宋体" w:hAnsi="宋体" w:eastAsia="宋体" w:cs="宋体"/>
          <w:color w:val="auto"/>
          <w:sz w:val="24"/>
          <w:szCs w:val="24"/>
          <w:highlight w:val="none"/>
          <w:lang w:val="en-US" w:eastAsia="zh-CN" w:bidi="ar"/>
        </w:rPr>
        <w:t xml:space="preserve">人以上抬起，不得扔、拖、拽、拉、避免产品因装卸而引起的损坏。</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4.家具送到采购人指定地点，应当铺垫衬垫物后，整齐有序堆放，避免因堆放不当而</w:t>
      </w:r>
      <w:r>
        <w:rPr>
          <w:rFonts w:hint="eastAsia" w:ascii="宋体" w:hAnsi="宋体" w:cs="宋体"/>
          <w:color w:val="auto"/>
          <w:sz w:val="24"/>
          <w:szCs w:val="24"/>
          <w:highlight w:val="none"/>
          <w:lang w:val="en-US" w:eastAsia="zh-CN" w:bidi="ar"/>
        </w:rPr>
        <w:t xml:space="preserve">引起</w:t>
      </w:r>
      <w:r>
        <w:rPr>
          <w:rFonts w:hint="eastAsia" w:ascii="宋体" w:hAnsi="宋体" w:eastAsia="宋体" w:cs="宋体"/>
          <w:color w:val="auto"/>
          <w:sz w:val="24"/>
          <w:szCs w:val="24"/>
          <w:highlight w:val="none"/>
          <w:lang w:val="en-US" w:eastAsia="zh-CN" w:bidi="ar"/>
        </w:rPr>
        <w:t xml:space="preserve">损坏。由中标人（合同卖方）负责组合安装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 安装所需辅材由中标人提供。安装所有相关辅材必须符合强制性标准（如有）。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5.如配件或成品有质量问题，应按规定程序回厂调换合格部件后再行安装。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6.安装完毕后，安装负责人逐项进行检验。将产品的可视面揩拭干净。由于地面不平整，影响产品正常使用的，安装人员应负责将产品垫平，直至产品能正常使用，达到采购人满意。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（二）配送安装保障措施要求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1.向采购人提供准确的物流信息，对配送过程进行实时监控，出现问题，及时反馈并积极协调解决。</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2.专人押运：为了避免因人为原因而产生问题，采用专业人员驾驶运输车辆并配备充足的工具和设备，确保运输过程中的安全。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 在家具运输过程中，采取多种措施，包括缓冲、固定、包覆、避免磕碰等，以确保家具能够安全到达。</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 准备专业的安装工具和人员，在家具运达之后，根据安装图纸及场地环境，明确安装顺序</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免费安装。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强调施工人员必须遵守相关安全规定，并提供必要的个人防护设备。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 对安装人员进行必要的培训，使其熟悉家具组装流程和技术要求。</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cs="宋体"/>
          <w:b/>
          <w:bCs w:val="0"/>
          <w:color w:val="auto"/>
          <w:sz w:val="24"/>
          <w:szCs w:val="24"/>
          <w:lang w:val="en-US" w:eastAsia="zh-CN"/>
        </w:rPr>
        <w:t xml:space="preserve">七、</w:t>
      </w:r>
      <w:r>
        <w:rPr>
          <w:rFonts w:hint="eastAsia" w:ascii="宋体" w:hAnsi="宋体" w:eastAsia="宋体" w:cs="宋体"/>
          <w:b/>
          <w:bCs w:val="0"/>
          <w:color w:val="auto"/>
          <w:sz w:val="24"/>
          <w:szCs w:val="24"/>
          <w:lang w:eastAsia="zh-CN"/>
        </w:rPr>
        <w:t xml:space="preserve">样品</w:t>
      </w:r>
      <w:r>
        <w:rPr>
          <w:rFonts w:hint="eastAsia" w:ascii="宋体" w:hAnsi="宋体" w:cs="宋体"/>
          <w:b/>
          <w:bCs w:val="0"/>
          <w:color w:val="auto"/>
          <w:sz w:val="24"/>
          <w:szCs w:val="24"/>
          <w:lang w:val="en-US" w:eastAsia="zh-CN"/>
        </w:rPr>
        <w:t xml:space="preserve">清单及</w:t>
      </w:r>
      <w:r>
        <w:rPr>
          <w:rFonts w:hint="eastAsia" w:ascii="宋体" w:hAnsi="宋体" w:eastAsia="宋体" w:cs="宋体"/>
          <w:b/>
          <w:bCs w:val="0"/>
          <w:color w:val="auto"/>
          <w:sz w:val="24"/>
          <w:szCs w:val="24"/>
          <w:lang w:eastAsia="zh-CN"/>
        </w:rPr>
        <w:t xml:space="preserve">相关要求</w:t>
      </w:r>
      <w:r/>
    </w:p>
    <w:p>
      <w:pPr>
        <w:numPr>
          <w:ilvl w:val="0"/>
          <w:numId w:val="0"/>
        </w:numPr>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1.投标人须提交以下样品，并在样品上按下表标识样品名称。</w:t>
      </w:r>
      <w:r/>
    </w:p>
    <w:tbl>
      <w:tblPr>
        <w:tblStyle w:val="687"/>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986"/>
        <w:gridCol w:w="4624"/>
        <w:gridCol w:w="1444"/>
      </w:tblGrid>
      <w:tr>
        <w:trPr>
          <w:jc w:val="center"/>
        </w:trPr>
        <w:tc>
          <w:tcPr>
            <w:tcW w:w="816" w:type="dxa"/>
            <w:vAlign w:val="center"/>
            <w:textDirection w:val="lrTb"/>
            <w:noWrap/>
          </w:tcPr>
          <w:p>
            <w:pPr>
              <w:jc w:val="center"/>
              <w:spacing w:after="0" w:line="360" w:lineRule="auto"/>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 xml:space="preserve">序号</w:t>
            </w:r>
            <w:r/>
          </w:p>
        </w:tc>
        <w:tc>
          <w:tcPr>
            <w:tcW w:w="1986" w:type="dxa"/>
            <w:vAlign w:val="center"/>
            <w:textDirection w:val="lrTb"/>
            <w:noWrap/>
          </w:tcPr>
          <w:p>
            <w:pPr>
              <w:jc w:val="center"/>
              <w:spacing w:after="0" w:line="360" w:lineRule="auto"/>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 xml:space="preserve">样品名称</w:t>
            </w:r>
            <w:r/>
          </w:p>
        </w:tc>
        <w:tc>
          <w:tcPr>
            <w:tcW w:w="4624" w:type="dxa"/>
            <w:vAlign w:val="center"/>
            <w:textDirection w:val="lrTb"/>
            <w:noWrap/>
          </w:tcPr>
          <w:p>
            <w:pPr>
              <w:jc w:val="center"/>
              <w:spacing w:after="0" w:line="360" w:lineRule="auto"/>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 xml:space="preserve">样品规格要求</w:t>
            </w:r>
            <w:r/>
          </w:p>
        </w:tc>
        <w:tc>
          <w:tcPr>
            <w:tcW w:w="1444" w:type="dxa"/>
            <w:vAlign w:val="center"/>
            <w:textDirection w:val="lrTb"/>
            <w:noWrap/>
          </w:tcPr>
          <w:p>
            <w:pPr>
              <w:jc w:val="center"/>
              <w:spacing w:after="0" w:line="360" w:lineRule="auto"/>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 xml:space="preserve">数量/单位</w:t>
            </w:r>
            <w:r/>
          </w:p>
        </w:tc>
      </w:tr>
      <w:tr>
        <w:trPr>
          <w:jc w:val="center"/>
        </w:trPr>
        <w:tc>
          <w:tcPr>
            <w:tcW w:w="816"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 xml:space="preserve">1</w:t>
            </w:r>
            <w:r/>
          </w:p>
        </w:tc>
        <w:tc>
          <w:tcPr>
            <w:tcW w:w="1986"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sz w:val="24"/>
                <w:szCs w:val="24"/>
              </w:rPr>
              <w:t xml:space="preserve">床立柱</w:t>
            </w:r>
            <w:r/>
          </w:p>
        </w:tc>
        <w:tc>
          <w:tcPr>
            <w:tcW w:w="4624"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sz w:val="24"/>
                <w:szCs w:val="24"/>
              </w:rPr>
              <w:t xml:space="preserve">70mm</w:t>
            </w:r>
            <w:r>
              <w:rPr>
                <w:rFonts w:ascii="宋体" w:hAnsi="宋体" w:eastAsia="宋体"/>
                <w:sz w:val="24"/>
                <w:szCs w:val="24"/>
              </w:rPr>
              <w:t xml:space="preserve">（长）*</w:t>
            </w:r>
            <w:r>
              <w:rPr>
                <w:rFonts w:hint="eastAsia" w:ascii="宋体" w:hAnsi="宋体" w:eastAsia="宋体"/>
                <w:sz w:val="24"/>
                <w:szCs w:val="24"/>
              </w:rPr>
              <w:t xml:space="preserve">7</w:t>
            </w:r>
            <w:r>
              <w:rPr>
                <w:rFonts w:ascii="宋体" w:hAnsi="宋体" w:eastAsia="宋体"/>
                <w:sz w:val="24"/>
                <w:szCs w:val="24"/>
              </w:rPr>
              <w:t xml:space="preserve">0</w:t>
            </w:r>
            <w:r>
              <w:rPr>
                <w:rFonts w:hint="eastAsia" w:ascii="宋体" w:hAnsi="宋体" w:eastAsia="宋体"/>
                <w:sz w:val="24"/>
                <w:szCs w:val="24"/>
              </w:rPr>
              <w:t xml:space="preserve">mm</w:t>
            </w:r>
            <w:r>
              <w:rPr>
                <w:rFonts w:ascii="宋体" w:hAnsi="宋体" w:eastAsia="宋体"/>
                <w:sz w:val="24"/>
                <w:szCs w:val="24"/>
              </w:rPr>
              <w:t xml:space="preserve">（宽）*</w:t>
            </w:r>
            <w:r>
              <w:rPr>
                <w:rFonts w:hint="eastAsia" w:ascii="宋体" w:hAnsi="宋体" w:eastAsia="宋体"/>
                <w:sz w:val="24"/>
                <w:szCs w:val="24"/>
              </w:rPr>
              <w:t xml:space="preserve">150mm</w:t>
            </w:r>
            <w:r>
              <w:rPr>
                <w:rFonts w:ascii="宋体" w:hAnsi="宋体" w:eastAsia="宋体"/>
                <w:sz w:val="24"/>
                <w:szCs w:val="24"/>
              </w:rPr>
              <w:t xml:space="preserve">（高）（±5mm）</w:t>
            </w:r>
            <w:r/>
          </w:p>
        </w:tc>
        <w:tc>
          <w:tcPr>
            <w:tcW w:w="1444"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 xml:space="preserve">1件</w:t>
            </w:r>
            <w:r/>
          </w:p>
        </w:tc>
      </w:tr>
      <w:tr>
        <w:trPr>
          <w:jc w:val="center"/>
        </w:trPr>
        <w:tc>
          <w:tcPr>
            <w:tcW w:w="816"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 xml:space="preserve">2</w:t>
            </w:r>
            <w:r/>
          </w:p>
        </w:tc>
        <w:tc>
          <w:tcPr>
            <w:tcW w:w="1986"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sz w:val="24"/>
                <w:szCs w:val="24"/>
              </w:rPr>
              <w:t xml:space="preserve">中立柱</w:t>
            </w:r>
            <w:r/>
          </w:p>
        </w:tc>
        <w:tc>
          <w:tcPr>
            <w:tcW w:w="4624" w:type="dxa"/>
            <w:vAlign w:val="center"/>
            <w:textDirection w:val="lrTb"/>
            <w:noWrap/>
          </w:tcPr>
          <w:p>
            <w:pPr>
              <w:jc w:val="center"/>
              <w:spacing w:after="0" w:line="360" w:lineRule="auto"/>
              <w:rPr>
                <w:rFonts w:hint="eastAsia" w:ascii="宋体" w:hAnsi="宋体" w:eastAsia="宋体" w:cs="宋体"/>
                <w:color w:val="auto"/>
                <w:sz w:val="24"/>
                <w:szCs w:val="24"/>
                <w:lang w:eastAsia="zh-CN"/>
              </w:rPr>
            </w:pPr>
            <w:r>
              <w:rPr>
                <w:rFonts w:hint="eastAsia" w:ascii="宋体" w:hAnsi="宋体" w:eastAsia="宋体"/>
                <w:sz w:val="24"/>
                <w:szCs w:val="24"/>
              </w:rPr>
              <w:t xml:space="preserve">80mm</w:t>
            </w:r>
            <w:r>
              <w:rPr>
                <w:rFonts w:ascii="宋体" w:hAnsi="宋体" w:eastAsia="宋体"/>
                <w:sz w:val="24"/>
                <w:szCs w:val="24"/>
              </w:rPr>
              <w:t xml:space="preserve">（长）*</w:t>
            </w:r>
            <w:r>
              <w:rPr>
                <w:rFonts w:hint="eastAsia" w:ascii="宋体" w:hAnsi="宋体" w:eastAsia="宋体"/>
                <w:sz w:val="24"/>
                <w:szCs w:val="24"/>
              </w:rPr>
              <w:t xml:space="preserve">20mm</w:t>
            </w:r>
            <w:r>
              <w:rPr>
                <w:rFonts w:ascii="宋体" w:hAnsi="宋体" w:eastAsia="宋体"/>
                <w:sz w:val="24"/>
                <w:szCs w:val="24"/>
              </w:rPr>
              <w:t xml:space="preserve">（宽）*</w:t>
            </w:r>
            <w:r>
              <w:rPr>
                <w:rFonts w:hint="eastAsia" w:ascii="宋体" w:hAnsi="宋体" w:eastAsia="宋体"/>
                <w:sz w:val="24"/>
                <w:szCs w:val="24"/>
              </w:rPr>
              <w:t xml:space="preserve">150mm</w:t>
            </w:r>
            <w:r>
              <w:rPr>
                <w:rFonts w:ascii="宋体" w:hAnsi="宋体" w:eastAsia="宋体"/>
                <w:sz w:val="24"/>
                <w:szCs w:val="24"/>
              </w:rPr>
              <w:t xml:space="preserve">（高）（±5mm）</w:t>
            </w:r>
            <w:r/>
          </w:p>
        </w:tc>
        <w:tc>
          <w:tcPr>
            <w:tcW w:w="1444"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 xml:space="preserve">1件</w:t>
            </w:r>
            <w:r/>
          </w:p>
        </w:tc>
      </w:tr>
      <w:tr>
        <w:trPr>
          <w:jc w:val="center"/>
        </w:trPr>
        <w:tc>
          <w:tcPr>
            <w:tcW w:w="816"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 xml:space="preserve">3</w:t>
            </w:r>
            <w:r/>
          </w:p>
        </w:tc>
        <w:tc>
          <w:tcPr>
            <w:tcW w:w="1986"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sz w:val="24"/>
                <w:szCs w:val="24"/>
              </w:rPr>
              <w:t xml:space="preserve">床横梁</w:t>
            </w:r>
            <w:r/>
          </w:p>
        </w:tc>
        <w:tc>
          <w:tcPr>
            <w:tcW w:w="4624"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eastAsia="宋体"/>
                <w:sz w:val="24"/>
                <w:szCs w:val="24"/>
              </w:rPr>
              <w:t xml:space="preserve">80mm</w:t>
            </w:r>
            <w:r>
              <w:rPr>
                <w:rFonts w:ascii="宋体" w:hAnsi="宋体" w:eastAsia="宋体"/>
                <w:sz w:val="24"/>
                <w:szCs w:val="24"/>
              </w:rPr>
              <w:t xml:space="preserve">（长）*</w:t>
            </w:r>
            <w:r>
              <w:rPr>
                <w:rFonts w:hint="eastAsia" w:ascii="宋体" w:hAnsi="宋体" w:eastAsia="宋体"/>
                <w:sz w:val="24"/>
                <w:szCs w:val="24"/>
              </w:rPr>
              <w:t xml:space="preserve">22mm</w:t>
            </w:r>
            <w:r>
              <w:rPr>
                <w:rFonts w:ascii="宋体" w:hAnsi="宋体" w:eastAsia="宋体"/>
                <w:sz w:val="24"/>
                <w:szCs w:val="24"/>
              </w:rPr>
              <w:t xml:space="preserve">（宽）*</w:t>
            </w:r>
            <w:r>
              <w:rPr>
                <w:rFonts w:hint="eastAsia" w:ascii="宋体" w:hAnsi="宋体" w:eastAsia="宋体"/>
                <w:sz w:val="24"/>
                <w:szCs w:val="24"/>
              </w:rPr>
              <w:t xml:space="preserve">150mm</w:t>
            </w:r>
            <w:r>
              <w:rPr>
                <w:rFonts w:ascii="宋体" w:hAnsi="宋体" w:eastAsia="宋体"/>
                <w:sz w:val="24"/>
                <w:szCs w:val="24"/>
              </w:rPr>
              <w:t xml:space="preserve">（高）（±5mm）</w:t>
            </w:r>
            <w:r/>
          </w:p>
        </w:tc>
        <w:tc>
          <w:tcPr>
            <w:tcW w:w="1444"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 xml:space="preserve">1件</w:t>
            </w:r>
            <w:r/>
          </w:p>
        </w:tc>
      </w:tr>
      <w:tr>
        <w:trPr>
          <w:jc w:val="center"/>
        </w:trPr>
        <w:tc>
          <w:tcPr>
            <w:tcW w:w="816" w:type="dxa"/>
            <w:vAlign w:val="center"/>
            <w:textDirection w:val="lrTb"/>
            <w:noWrap/>
          </w:tcPr>
          <w:p>
            <w:pPr>
              <w:jc w:val="center"/>
              <w:spacing w:after="0" w:line="360" w:lineRule="auto"/>
              <w:rPr>
                <w:rFonts w:hint="eastAsia" w:ascii="宋体" w:hAnsi="宋体" w:eastAsia="宋体" w:cs="宋体"/>
                <w:color w:val="auto"/>
                <w:sz w:val="24"/>
                <w:szCs w:val="24"/>
                <w:lang w:eastAsia="zh-CN"/>
              </w:rPr>
            </w:pPr>
            <w:r>
              <w:rPr>
                <w:rFonts w:hint="eastAsia" w:ascii="宋体" w:hAnsi="宋体" w:eastAsia="宋体"/>
                <w:bCs/>
                <w:color w:val="000000" w:themeColor="text1"/>
                <w:sz w:val="24"/>
                <w:szCs w:val="24"/>
                <w14:textFill>
                  <w14:solidFill>
                    <w14:schemeClr w14:val="tx1"/>
                  </w14:solidFill>
                </w14:textFill>
              </w:rPr>
              <w:t xml:space="preserve">4</w:t>
            </w:r>
            <w:r/>
          </w:p>
        </w:tc>
        <w:tc>
          <w:tcPr>
            <w:tcW w:w="1986" w:type="dxa"/>
            <w:vAlign w:val="center"/>
            <w:textDirection w:val="lrTb"/>
            <w:noWrap/>
          </w:tcPr>
          <w:p>
            <w:pPr>
              <w:jc w:val="center"/>
              <w:spacing w:after="0" w:line="360" w:lineRule="auto"/>
              <w:rPr>
                <w:rFonts w:hint="eastAsia" w:ascii="宋体" w:hAnsi="宋体" w:eastAsia="宋体" w:cs="宋体"/>
                <w:color w:val="auto"/>
                <w:sz w:val="24"/>
                <w:szCs w:val="24"/>
                <w:lang w:eastAsia="zh-CN"/>
              </w:rPr>
            </w:pPr>
            <w:r>
              <w:rPr>
                <w:rFonts w:hint="eastAsia" w:ascii="宋体" w:hAnsi="宋体" w:eastAsia="宋体"/>
                <w:sz w:val="24"/>
                <w:szCs w:val="24"/>
              </w:rPr>
              <w:t xml:space="preserve">前端拉手</w:t>
            </w:r>
            <w:r/>
          </w:p>
        </w:tc>
        <w:tc>
          <w:tcPr>
            <w:tcW w:w="4624" w:type="dxa"/>
            <w:vAlign w:val="center"/>
            <w:textDirection w:val="lrTb"/>
            <w:noWrap/>
          </w:tcPr>
          <w:p>
            <w:pPr>
              <w:jc w:val="center"/>
              <w:spacing w:after="0" w:line="360" w:lineRule="auto"/>
              <w:rPr>
                <w:rFonts w:hint="eastAsia" w:ascii="宋体" w:hAnsi="宋体" w:eastAsia="宋体" w:cs="宋体"/>
                <w:color w:val="auto"/>
                <w:sz w:val="24"/>
                <w:szCs w:val="24"/>
                <w:lang w:eastAsia="zh-CN"/>
              </w:rPr>
            </w:pPr>
            <w:r>
              <w:rPr>
                <w:rFonts w:ascii="宋体" w:hAnsi="宋体" w:eastAsia="宋体" w:cs="宋体"/>
                <w:sz w:val="24"/>
                <w:szCs w:val="24"/>
                <w:lang w:bidi="ar"/>
              </w:rPr>
              <w:t xml:space="preserve">308mm（</w:t>
            </w:r>
            <w:r>
              <w:rPr>
                <w:rFonts w:hint="eastAsia" w:ascii="宋体" w:hAnsi="宋体" w:eastAsia="宋体" w:cs="宋体"/>
                <w:sz w:val="24"/>
                <w:szCs w:val="24"/>
                <w:lang w:bidi="ar"/>
              </w:rPr>
              <w:t xml:space="preserve">长</w:t>
            </w:r>
            <w:r>
              <w:rPr>
                <w:rFonts w:ascii="宋体" w:hAnsi="宋体" w:eastAsia="宋体" w:cs="宋体"/>
                <w:sz w:val="24"/>
                <w:szCs w:val="24"/>
                <w:lang w:bidi="ar"/>
              </w:rPr>
              <w:t xml:space="preserve">）*22mm </w:t>
            </w:r>
            <w:r>
              <w:rPr>
                <w:rFonts w:hint="eastAsia" w:ascii="宋体" w:hAnsi="宋体" w:eastAsia="宋体" w:cs="宋体"/>
                <w:sz w:val="24"/>
                <w:szCs w:val="24"/>
                <w:lang w:bidi="ar"/>
              </w:rPr>
              <w:t xml:space="preserve">（宽）*</w:t>
            </w:r>
            <w:r>
              <w:rPr>
                <w:rFonts w:ascii="宋体" w:hAnsi="宋体" w:eastAsia="宋体" w:cs="宋体"/>
                <w:sz w:val="24"/>
                <w:szCs w:val="24"/>
                <w:lang w:bidi="ar"/>
              </w:rPr>
              <w:t xml:space="preserve">156mm（</w:t>
            </w:r>
            <w:r>
              <w:rPr>
                <w:rFonts w:hint="eastAsia" w:ascii="宋体" w:hAnsi="宋体" w:eastAsia="宋体" w:cs="宋体"/>
                <w:sz w:val="24"/>
                <w:szCs w:val="24"/>
                <w:lang w:bidi="ar"/>
              </w:rPr>
              <w:t xml:space="preserve">高</w:t>
            </w:r>
            <w:r>
              <w:rPr>
                <w:rFonts w:ascii="宋体" w:hAnsi="宋体" w:eastAsia="宋体" w:cs="宋体"/>
                <w:sz w:val="24"/>
                <w:szCs w:val="24"/>
                <w:lang w:bidi="ar"/>
              </w:rPr>
              <w:t xml:space="preserve">）（±</w:t>
            </w:r>
            <w:r>
              <w:rPr>
                <w:rFonts w:hint="eastAsia" w:ascii="宋体" w:hAnsi="宋体" w:eastAsia="宋体" w:cs="宋体"/>
                <w:sz w:val="24"/>
                <w:szCs w:val="24"/>
                <w:lang w:bidi="ar"/>
              </w:rPr>
              <w:t xml:space="preserve">5</w:t>
            </w:r>
            <w:r>
              <w:rPr>
                <w:rFonts w:ascii="宋体" w:hAnsi="宋体" w:eastAsia="宋体" w:cs="宋体"/>
                <w:sz w:val="24"/>
                <w:szCs w:val="24"/>
                <w:lang w:bidi="ar"/>
              </w:rPr>
              <w:t xml:space="preserve">mm）</w:t>
            </w:r>
            <w:r/>
          </w:p>
        </w:tc>
        <w:tc>
          <w:tcPr>
            <w:tcW w:w="1444" w:type="dxa"/>
            <w:vAlign w:val="center"/>
            <w:textDirection w:val="lrTb"/>
            <w:noWrap/>
          </w:tcPr>
          <w:p>
            <w:pPr>
              <w:jc w:val="center"/>
              <w:spacing w:after="0" w:line="360" w:lineRule="auto"/>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 xml:space="preserve">1件</w:t>
            </w:r>
            <w:r/>
          </w:p>
        </w:tc>
      </w:tr>
      <w:tr>
        <w:trPr>
          <w:jc w:val="center"/>
        </w:trPr>
        <w:tc>
          <w:tcPr>
            <w:tcW w:w="816"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 xml:space="preserve">5</w:t>
            </w:r>
            <w:r/>
          </w:p>
        </w:tc>
        <w:tc>
          <w:tcPr>
            <w:tcW w:w="1986" w:type="dxa"/>
            <w:vAlign w:val="center"/>
            <w:textDirection w:val="lrTb"/>
            <w:noWrap/>
          </w:tcPr>
          <w:p>
            <w:pPr>
              <w:jc w:val="center"/>
              <w:spacing w:after="0" w:line="360" w:lineRule="auto"/>
              <w:rPr>
                <w:rFonts w:hint="eastAsia" w:ascii="宋体" w:hAnsi="宋体" w:eastAsia="宋体" w:cs="宋体"/>
                <w:color w:val="auto"/>
                <w:sz w:val="24"/>
                <w:szCs w:val="24"/>
                <w:lang w:eastAsia="zh-CN"/>
              </w:rPr>
            </w:pPr>
            <w:r>
              <w:rPr>
                <w:rFonts w:hint="eastAsia" w:ascii="宋体" w:hAnsi="宋体" w:eastAsia="宋体"/>
                <w:sz w:val="24"/>
                <w:szCs w:val="24"/>
              </w:rPr>
              <w:t xml:space="preserve">爬梯踏面</w:t>
            </w:r>
            <w:r/>
          </w:p>
        </w:tc>
        <w:tc>
          <w:tcPr>
            <w:tcW w:w="4624"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eastAsia="宋体"/>
                <w:sz w:val="24"/>
                <w:szCs w:val="24"/>
              </w:rPr>
              <w:t xml:space="preserve">365mm</w:t>
            </w:r>
            <w:r>
              <w:rPr>
                <w:rFonts w:ascii="宋体" w:hAnsi="宋体" w:eastAsia="宋体"/>
                <w:sz w:val="24"/>
                <w:szCs w:val="24"/>
              </w:rPr>
              <w:t xml:space="preserve">（长）*</w:t>
            </w:r>
            <w:r>
              <w:rPr>
                <w:rFonts w:hint="eastAsia" w:ascii="宋体" w:hAnsi="宋体" w:eastAsia="宋体"/>
                <w:sz w:val="24"/>
                <w:szCs w:val="24"/>
              </w:rPr>
              <w:t xml:space="preserve">80mm</w:t>
            </w:r>
            <w:r>
              <w:rPr>
                <w:rFonts w:ascii="宋体" w:hAnsi="宋体" w:eastAsia="宋体"/>
                <w:sz w:val="24"/>
                <w:szCs w:val="24"/>
              </w:rPr>
              <w:t xml:space="preserve">（宽）*</w:t>
            </w:r>
            <w:r>
              <w:rPr>
                <w:rFonts w:hint="eastAsia" w:ascii="宋体" w:hAnsi="宋体" w:eastAsia="宋体"/>
                <w:sz w:val="24"/>
                <w:szCs w:val="24"/>
              </w:rPr>
              <w:t xml:space="preserve">20mm</w:t>
            </w:r>
            <w:r>
              <w:rPr>
                <w:rFonts w:ascii="宋体" w:hAnsi="宋体" w:eastAsia="宋体"/>
                <w:sz w:val="24"/>
                <w:szCs w:val="24"/>
              </w:rPr>
              <w:t xml:space="preserve">（高）（±5mm）</w:t>
            </w:r>
            <w:r/>
          </w:p>
        </w:tc>
        <w:tc>
          <w:tcPr>
            <w:tcW w:w="1444" w:type="dxa"/>
            <w:vAlign w:val="center"/>
            <w:textDirection w:val="lrTb"/>
            <w:noWrap/>
          </w:tcPr>
          <w:p>
            <w:pPr>
              <w:jc w:val="center"/>
              <w:spacing w:after="0" w:line="360" w:lineRule="auto"/>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 xml:space="preserve">1件</w:t>
            </w:r>
            <w:r/>
          </w:p>
        </w:tc>
      </w:tr>
      <w:tr>
        <w:trPr>
          <w:jc w:val="center"/>
        </w:trPr>
        <w:tc>
          <w:tcPr>
            <w:gridSpan w:val="4"/>
            <w:tcW w:w="8870" w:type="dxa"/>
            <w:vAlign w:val="center"/>
            <w:textDirection w:val="lrTb"/>
            <w:noWrap/>
          </w:tcPr>
          <w:p>
            <w:pPr>
              <w:jc w:val="left"/>
              <w:spacing w:after="0" w:line="24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 xml:space="preserve">说明：</w:t>
            </w:r>
            <w:r>
              <w:rPr>
                <w:rFonts w:hint="eastAsia" w:ascii="宋体" w:hAnsi="宋体" w:cs="宋体"/>
                <w:sz w:val="24"/>
                <w:szCs w:val="24"/>
                <w:highlight w:val="none"/>
                <w:lang w:val="zh-CN"/>
              </w:rPr>
              <w:t xml:space="preserve">样品</w:t>
            </w:r>
            <w:r>
              <w:rPr>
                <w:rFonts w:hint="eastAsia" w:ascii="宋体" w:hAnsi="宋体" w:cs="宋体"/>
                <w:sz w:val="24"/>
                <w:szCs w:val="24"/>
                <w:highlight w:val="none"/>
                <w:lang w:val="zh-CN" w:eastAsia="zh-CN"/>
              </w:rPr>
              <w:t xml:space="preserve">须能</w:t>
            </w:r>
            <w:r>
              <w:rPr>
                <w:rFonts w:hint="eastAsia" w:ascii="宋体" w:hAnsi="宋体" w:eastAsia="宋体" w:cs="宋体"/>
                <w:sz w:val="24"/>
                <w:szCs w:val="24"/>
                <w:highlight w:val="none"/>
                <w:lang w:val="zh-CN"/>
              </w:rPr>
              <w:t xml:space="preserve">清</w:t>
            </w:r>
            <w:r>
              <w:rPr>
                <w:rFonts w:hint="eastAsia" w:ascii="宋体" w:hAnsi="宋体" w:cs="宋体"/>
                <w:sz w:val="24"/>
                <w:szCs w:val="24"/>
                <w:highlight w:val="none"/>
                <w:lang w:val="zh-CN"/>
              </w:rPr>
              <w:t xml:space="preserve">晰地</w:t>
            </w:r>
            <w:r>
              <w:rPr>
                <w:rFonts w:hint="eastAsia" w:ascii="宋体" w:hAnsi="宋体" w:eastAsia="宋体" w:cs="宋体"/>
                <w:sz w:val="24"/>
                <w:szCs w:val="24"/>
                <w:highlight w:val="none"/>
                <w:lang w:val="zh-CN"/>
              </w:rPr>
              <w:t xml:space="preserve">呈现样品的外观造型和制造工艺。</w:t>
            </w:r>
            <w:r/>
          </w:p>
        </w:tc>
      </w:tr>
    </w:tbl>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2.样品接收时间、地点要求</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样品接收时间：</w:t>
      </w:r>
      <w:r>
        <w:rPr>
          <w:rFonts w:hint="eastAsia" w:ascii="宋体" w:hAnsi="宋体" w:cs="宋体"/>
          <w:color w:val="auto"/>
          <w:sz w:val="24"/>
          <w:szCs w:val="24"/>
          <w:highlight w:val="none"/>
          <w:lang w:val="en-US" w:eastAsia="zh-CN"/>
        </w:rPr>
        <w:t xml:space="preserve">2026年7月6日8:30-10:00</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样品接收地点：</w:t>
      </w:r>
      <w:r>
        <w:rPr>
          <w:rFonts w:hint="eastAsia" w:ascii="宋体" w:hAnsi="宋体" w:cs="宋体"/>
          <w:color w:val="auto"/>
          <w:sz w:val="24"/>
          <w:szCs w:val="24"/>
          <w:highlight w:val="none"/>
          <w:lang w:val="en-US" w:eastAsia="zh-CN"/>
        </w:rPr>
        <w:t xml:space="preserve">东海县公共资源交易中心南五楼开标二室</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样品接收联系人：</w:t>
      </w:r>
      <w:r>
        <w:rPr>
          <w:rFonts w:hint="eastAsia" w:ascii="宋体" w:hAnsi="宋体" w:cs="宋体"/>
          <w:color w:val="auto"/>
          <w:sz w:val="24"/>
          <w:szCs w:val="24"/>
          <w:highlight w:val="none"/>
          <w:lang w:val="en-US" w:eastAsia="zh-CN"/>
        </w:rPr>
        <w:t xml:space="preserve">李彩</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15051150549</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的样品接收截止时间为</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10:00。</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将样品运至指定地点和区域，并填写“样品接收登记表”。样品接收截止时间是指供应商将样品送达指定地点后，经样品接收联系人确认后并填写“样品接收登记表”的时间为准。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4.请各供应商合理安排时间，及时递交样品，如未按上述时间要求递交样品的，样品被拒收，一切责任由供应商自负。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5.供应商应充分考虑样品在途时间，确保在响应文件规定的样品提交时间内提交样品。成交供应商提供的样品由采购人保管、封存，并作为履约验收的</w:t>
      </w:r>
      <w:r>
        <w:rPr>
          <w:rFonts w:hint="eastAsia" w:ascii="宋体" w:hAnsi="宋体" w:eastAsia="宋体" w:cs="宋体"/>
          <w:color w:val="000000"/>
          <w:sz w:val="24"/>
          <w:szCs w:val="24"/>
          <w:highlight w:val="none"/>
        </w:rPr>
        <w:t xml:space="preserve">依据之一</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其余样品在采购结果公告发出后七个工作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到采购代理机构领回，如需要可能会延长样品保管期限。各投标人逾期未领回样品的，采购代理机构将不再替投标人保存其样品，直接自行处理。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送样费用：送样过程中所产生的运输费、人工费由供应商承担。</w:t>
      </w:r>
      <w:r/>
    </w:p>
    <w:p>
      <w:pPr>
        <w:ind w:firstLine="42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评委有权对其样品进行破坏性检测。</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8.供应商拟派运输、安装人员须为供应商的授权代理人员并出具授权委托书，否则不予接收。</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.样品</w:t>
      </w:r>
      <w:r>
        <w:rPr>
          <w:rFonts w:hint="eastAsia" w:ascii="宋体" w:hAnsi="宋体" w:cs="宋体"/>
          <w:color w:val="auto"/>
          <w:sz w:val="24"/>
          <w:szCs w:val="24"/>
          <w:lang w:val="en-US" w:eastAsia="zh-CN"/>
        </w:rPr>
        <w:t xml:space="preserve">递交</w:t>
      </w:r>
      <w:r>
        <w:rPr>
          <w:rFonts w:hint="eastAsia" w:ascii="宋体" w:hAnsi="宋体" w:eastAsia="宋体" w:cs="宋体"/>
          <w:color w:val="auto"/>
          <w:sz w:val="24"/>
          <w:szCs w:val="24"/>
        </w:rPr>
        <w:t xml:space="preserve">注意事项</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bookmarkStart w:id="12" w:name="OLE_LINK6"/>
      <w:r>
        <w:rPr>
          <w:rFonts w:hint="eastAsia" w:ascii="宋体" w:hAnsi="宋体" w:eastAsia="宋体" w:cs="宋体"/>
          <w:color w:val="auto"/>
          <w:sz w:val="24"/>
          <w:szCs w:val="24"/>
          <w:lang w:eastAsia="zh-CN"/>
        </w:rPr>
        <w:t xml:space="preserve">供应商</w:t>
      </w:r>
      <w:bookmarkEnd w:id="12"/>
      <w:r>
        <w:rPr>
          <w:rFonts w:hint="eastAsia" w:ascii="宋体" w:hAnsi="宋体" w:eastAsia="宋体" w:cs="宋体"/>
          <w:color w:val="auto"/>
          <w:sz w:val="24"/>
          <w:szCs w:val="24"/>
        </w:rPr>
        <w:t xml:space="preserve">须遵守采购人</w:t>
      </w:r>
      <w:r>
        <w:rPr>
          <w:rFonts w:hint="eastAsia" w:ascii="宋体" w:hAnsi="宋体" w:cs="宋体"/>
          <w:color w:val="auto"/>
          <w:sz w:val="24"/>
          <w:szCs w:val="24"/>
          <w:lang w:val="en-US" w:eastAsia="zh-CN"/>
        </w:rPr>
        <w:t xml:space="preserve">及代理机构现场</w:t>
      </w:r>
      <w:r>
        <w:rPr>
          <w:rFonts w:hint="eastAsia" w:ascii="宋体" w:hAnsi="宋体" w:eastAsia="宋体" w:cs="宋体"/>
          <w:color w:val="auto"/>
          <w:sz w:val="24"/>
          <w:szCs w:val="24"/>
        </w:rPr>
        <w:t xml:space="preserve">管理规定。</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（2）样品递交截止时间一到，</w:t>
      </w:r>
      <w:r>
        <w:rPr>
          <w:rFonts w:hint="eastAsia" w:ascii="宋体" w:hAnsi="宋体" w:cs="宋体"/>
          <w:color w:val="auto"/>
          <w:sz w:val="24"/>
          <w:szCs w:val="24"/>
          <w:lang w:val="en-US" w:eastAsia="zh-CN"/>
        </w:rPr>
        <w:t xml:space="preserve">不再接收样品，本项不得分。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）为避免泄露商业秘密，</w:t>
      </w:r>
      <w:r>
        <w:rPr>
          <w:rFonts w:hint="eastAsia" w:ascii="宋体" w:hAnsi="宋体" w:eastAsia="宋体" w:cs="宋体"/>
          <w:color w:val="000000"/>
          <w:sz w:val="24"/>
          <w:szCs w:val="24"/>
          <w:highlight w:val="none"/>
        </w:rPr>
        <w:t xml:space="preserve">各供应</w:t>
      </w:r>
      <w:r>
        <w:rPr>
          <w:rFonts w:hint="eastAsia" w:ascii="宋体" w:hAnsi="宋体" w:cs="宋体"/>
          <w:color w:val="000000"/>
          <w:sz w:val="24"/>
          <w:szCs w:val="24"/>
          <w:highlight w:val="none"/>
          <w:lang w:eastAsia="zh-CN"/>
        </w:rPr>
        <w:t xml:space="preserve">商单</w:t>
      </w:r>
      <w:r>
        <w:rPr>
          <w:rFonts w:hint="eastAsia" w:ascii="宋体" w:hAnsi="宋体" w:eastAsia="宋体" w:cs="宋体"/>
          <w:color w:val="000000"/>
          <w:sz w:val="24"/>
          <w:szCs w:val="24"/>
          <w:highlight w:val="none"/>
        </w:rPr>
        <w:t xml:space="preserve">位不允许</w:t>
      </w:r>
      <w:r>
        <w:rPr>
          <w:rFonts w:hint="eastAsia" w:ascii="宋体" w:hAnsi="宋体" w:cs="宋体"/>
          <w:color w:val="000000"/>
          <w:sz w:val="24"/>
          <w:szCs w:val="24"/>
          <w:highlight w:val="none"/>
          <w:lang w:eastAsia="zh-CN"/>
        </w:rPr>
        <w:t xml:space="preserve">查看其他</w:t>
      </w:r>
      <w:r>
        <w:rPr>
          <w:rFonts w:hint="eastAsia" w:ascii="宋体" w:hAnsi="宋体" w:eastAsia="宋体" w:cs="宋体"/>
          <w:color w:val="000000"/>
          <w:sz w:val="24"/>
          <w:szCs w:val="24"/>
          <w:highlight w:val="none"/>
        </w:rPr>
        <w:t xml:space="preserve">单位样品。现场不能进行拍照或者录像，否则取消相关单位投标资格，相关后果自负。</w:t>
      </w:r>
      <w:r>
        <w:rPr>
          <w:rFonts w:hint="eastAsia" w:ascii="宋体" w:hAnsi="宋体" w:eastAsia="宋体" w:cs="宋体"/>
          <w:color w:val="auto"/>
          <w:sz w:val="24"/>
          <w:szCs w:val="24"/>
        </w:rPr>
        <w:t xml:space="preserve">建议</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提供样品时，自带</w:t>
      </w:r>
      <w:r>
        <w:rPr>
          <w:rFonts w:hint="eastAsia" w:ascii="宋体" w:hAnsi="宋体" w:cs="宋体"/>
          <w:color w:val="auto"/>
          <w:sz w:val="24"/>
          <w:szCs w:val="24"/>
          <w:lang w:val="en-US" w:eastAsia="zh-CN"/>
        </w:rPr>
        <w:t xml:space="preserve">包装</w:t>
      </w:r>
      <w:r>
        <w:rPr>
          <w:rFonts w:hint="eastAsia" w:ascii="宋体" w:hAnsi="宋体" w:eastAsia="宋体" w:cs="宋体"/>
          <w:color w:val="auto"/>
          <w:sz w:val="24"/>
          <w:szCs w:val="24"/>
        </w:rPr>
        <w:t xml:space="preserve">。</w:t>
      </w:r>
      <w:r/>
    </w:p>
    <w:p>
      <w:pPr>
        <w:ind w:firstLine="422"/>
        <w:jc w:val="left"/>
        <w:keepLines w:val="0"/>
        <w:keepNext w:val="0"/>
        <w:pageBreakBefore w:val="0"/>
        <w:spacing w:line="360" w:lineRule="auto"/>
        <w:widowControl w:val="off"/>
        <w:rPr>
          <w:rFonts w:hint="eastAsia"/>
          <w:sz w:val="24"/>
          <w:szCs w:val="24"/>
          <w:highlight w:val="none"/>
          <w:lang w:eastAsia="zh-CN"/>
        </w:rPr>
      </w:pPr>
      <w:r>
        <w:rPr>
          <w:rFonts w:hint="eastAsia" w:ascii="宋体" w:hAnsi="宋体" w:cs="宋体"/>
          <w:b/>
          <w:color w:val="auto"/>
          <w:sz w:val="24"/>
          <w:szCs w:val="24"/>
          <w:lang w:val="en-US" w:eastAsia="zh-CN"/>
        </w:rPr>
        <w:t xml:space="preserve">10.</w:t>
      </w:r>
      <w:r>
        <w:rPr>
          <w:rFonts w:hint="eastAsia" w:ascii="宋体" w:hAnsi="宋体" w:eastAsia="宋体" w:cs="宋体"/>
          <w:strike w:val="0"/>
          <w:color w:val="000000"/>
          <w:sz w:val="24"/>
          <w:szCs w:val="24"/>
          <w:highlight w:val="none"/>
        </w:rPr>
        <w:t xml:space="preserve">其他要求</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u w:val="none"/>
        </w:rPr>
        <w:t xml:space="preserve">送样时提供送样表</w:t>
      </w:r>
      <w:r>
        <w:rPr>
          <w:rFonts w:hint="eastAsia" w:ascii="宋体" w:hAnsi="宋体" w:eastAsia="宋体" w:cs="宋体"/>
          <w:strike w:val="0"/>
          <w:color w:val="000000"/>
          <w:sz w:val="24"/>
          <w:szCs w:val="24"/>
          <w:highlight w:val="none"/>
          <w:u w:val="none"/>
          <w:lang w:eastAsia="zh-CN"/>
        </w:rPr>
        <w:t xml:space="preserve">，</w:t>
      </w:r>
      <w:r>
        <w:rPr>
          <w:rFonts w:hint="eastAsia" w:ascii="宋体" w:hAnsi="宋体" w:eastAsia="宋体" w:cs="宋体"/>
          <w:strike w:val="0"/>
          <w:color w:val="000000"/>
          <w:sz w:val="24"/>
          <w:szCs w:val="24"/>
          <w:highlight w:val="none"/>
          <w:u w:val="none"/>
        </w:rPr>
        <w:t xml:space="preserve">格式</w:t>
      </w:r>
      <w:r>
        <w:rPr>
          <w:rFonts w:hint="eastAsia" w:ascii="宋体" w:hAnsi="宋体" w:eastAsia="宋体" w:cs="宋体"/>
          <w:strike w:val="0"/>
          <w:color w:val="000000"/>
          <w:sz w:val="24"/>
          <w:szCs w:val="24"/>
          <w:highlight w:val="none"/>
          <w:u w:val="none"/>
          <w:lang w:eastAsia="zh-CN"/>
        </w:rPr>
        <w:t xml:space="preserve">如下。</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ind w:left="0" w:right="0"/>
              <w:jc w:val="center"/>
              <w:keepLines w:val="0"/>
              <w:keepNext w:val="0"/>
              <w:spacing w:before="0" w:beforeAutospacing="0" w:after="0" w:afterAutospacing="0"/>
              <w:tabs>
                <w:tab w:val="left" w:pos="1396" w:leader="none"/>
              </w:tabs>
              <w:rPr>
                <w:rFonts w:hint="eastAsia" w:ascii="宋体" w:hAnsi="宋体" w:eastAsia="宋体" w:cs="宋体"/>
                <w:strike w:val="0"/>
                <w:color w:val="000000"/>
                <w:sz w:val="24"/>
                <w:szCs w:val="24"/>
                <w:highlight w:val="none"/>
              </w:rPr>
              <w:suppressLineNumbers w:val="0"/>
            </w:pPr>
            <w:r>
              <w:rPr>
                <w:rFonts w:hint="eastAsia" w:ascii="宋体" w:hAnsi="宋体" w:eastAsia="宋体" w:cs="宋体"/>
                <w:b/>
                <w:bCs/>
                <w:strike w:val="0"/>
                <w:color w:val="000000"/>
                <w:sz w:val="24"/>
                <w:szCs w:val="24"/>
                <w:highlight w:val="none"/>
              </w:rPr>
              <w:t xml:space="preserve">送  样  表</w:t>
            </w:r>
            <w:r/>
          </w:p>
        </w:tc>
      </w:tr>
      <w:tr>
        <w:trPr>
          <w:jc w:val="center"/>
          <w:trHeight w:val="838"/>
        </w:trPr>
        <w:tc>
          <w:tcPr>
            <w:gridSpan w:val="3"/>
            <w:tcW w:w="4851" w:type="dxa"/>
            <w:vAlign w:val="center"/>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Fonts w:hint="eastAsia" w:ascii="宋体" w:hAnsi="宋体" w:eastAsia="宋体" w:cs="宋体"/>
                <w:strike w:val="0"/>
                <w:color w:val="000000"/>
                <w:sz w:val="24"/>
                <w:szCs w:val="24"/>
                <w:highlight w:val="none"/>
              </w:rPr>
              <w:t xml:space="preserve">项目名称</w:t>
            </w:r>
            <w:r>
              <w:rPr>
                <w:rFonts w:hint="eastAsia" w:ascii="宋体" w:hAnsi="宋体" w:cs="宋体"/>
                <w:strike w:val="0"/>
                <w:color w:val="000000"/>
                <w:sz w:val="24"/>
                <w:szCs w:val="24"/>
                <w:highlight w:val="none"/>
                <w:lang w:eastAsia="zh-CN"/>
              </w:rPr>
              <w:t xml:space="preserve">：</w:t>
            </w:r>
            <w:r/>
          </w:p>
        </w:tc>
        <w:tc>
          <w:tcPr>
            <w:gridSpan w:val="4"/>
            <w:tcW w:w="5111" w:type="dxa"/>
            <w:vAlign w:val="center"/>
            <w:textDirection w:val="lrTb"/>
            <w:noWrap w:val="false"/>
          </w:tcPr>
          <w:p>
            <w:pPr>
              <w:pStyle w:val="867"/>
              <w:ind w:left="0" w:right="0"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项目编号</w:t>
            </w:r>
            <w:r>
              <w:rPr>
                <w:rFonts w:hint="eastAsia" w:ascii="宋体" w:hAnsi="宋体" w:cs="宋体"/>
                <w:strike w:val="0"/>
                <w:color w:val="000000"/>
                <w:sz w:val="24"/>
                <w:szCs w:val="24"/>
                <w:highlight w:val="none"/>
                <w:lang w:eastAsia="zh-CN"/>
              </w:rPr>
              <w:t xml:space="preserve">：</w:t>
            </w:r>
            <w:r/>
          </w:p>
        </w:tc>
      </w:tr>
      <w:tr>
        <w:trPr>
          <w:jc w:val="center"/>
          <w:trHeight w:val="704"/>
        </w:trPr>
        <w:tc>
          <w:tcPr>
            <w:gridSpan w:val="7"/>
            <w:tcW w:w="9962" w:type="dxa"/>
            <w:vAlign w:val="center"/>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投标单位</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盖章</w:t>
            </w:r>
            <w:r>
              <w:rPr>
                <w:rFonts w:hint="eastAsia" w:ascii="宋体" w:hAnsi="宋体" w:cs="宋体"/>
                <w:strike w:val="0"/>
                <w:color w:val="000000"/>
                <w:sz w:val="24"/>
                <w:szCs w:val="24"/>
                <w:highlight w:val="none"/>
                <w:lang w:eastAsia="zh-CN"/>
              </w:rPr>
              <w:t xml:space="preserve">）：</w:t>
            </w:r>
            <w:r/>
          </w:p>
        </w:tc>
      </w:tr>
      <w:tr>
        <w:trPr>
          <w:jc w:val="center"/>
          <w:trHeight w:val="1083"/>
        </w:trPr>
        <w:tc>
          <w:tcPr>
            <w:tcW w:w="768"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序号</w:t>
            </w:r>
            <w:r/>
          </w:p>
        </w:tc>
        <w:tc>
          <w:tcPr>
            <w:tcW w:w="2763"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Fonts w:hint="eastAsia" w:ascii="宋体" w:hAnsi="宋体" w:eastAsia="宋体" w:cs="宋体"/>
                <w:strike w:val="0"/>
                <w:color w:val="000000"/>
                <w:sz w:val="24"/>
                <w:szCs w:val="24"/>
                <w:highlight w:val="none"/>
              </w:rPr>
              <w:t xml:space="preserve">样品名称</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按照招标文件样品要求填写</w:t>
            </w:r>
            <w:r>
              <w:rPr>
                <w:rFonts w:hint="eastAsia" w:ascii="宋体" w:hAnsi="宋体" w:cs="宋体"/>
                <w:strike w:val="0"/>
                <w:color w:val="000000"/>
                <w:sz w:val="24"/>
                <w:szCs w:val="24"/>
                <w:highlight w:val="none"/>
                <w:lang w:eastAsia="zh-CN"/>
              </w:rPr>
              <w:t xml:space="preserve">）</w:t>
            </w:r>
            <w:r/>
          </w:p>
        </w:tc>
        <w:tc>
          <w:tcPr>
            <w:gridSpan w:val="2"/>
            <w:tcW w:w="1668"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送样数量</w:t>
            </w:r>
            <w:r/>
          </w:p>
        </w:tc>
        <w:tc>
          <w:tcPr>
            <w:tcW w:w="1265"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送样人</w:t>
            </w:r>
            <w:r/>
          </w:p>
        </w:tc>
        <w:tc>
          <w:tcPr>
            <w:tcW w:w="1662"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联系电话</w:t>
            </w:r>
            <w:r/>
          </w:p>
        </w:tc>
        <w:tc>
          <w:tcPr>
            <w:tcW w:w="1836"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备注</w:t>
            </w:r>
            <w:r/>
          </w:p>
        </w:tc>
      </w:tr>
      <w:tr>
        <w:trPr>
          <w:jc w:val="center"/>
          <w:trHeight w:val="687"/>
        </w:trPr>
        <w:tc>
          <w:tcPr>
            <w:tcW w:w="768"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1</w:t>
            </w:r>
            <w:r/>
          </w:p>
        </w:tc>
        <w:tc>
          <w:tcPr>
            <w:tcW w:w="2763"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restart"/>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662" w:type="dxa"/>
            <w:vAlign w:val="center"/>
            <w:vMerge w:val="restart"/>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836" w:type="dxa"/>
            <w:vAlign w:val="center"/>
            <w:vMerge w:val="restart"/>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753"/>
        </w:trPr>
        <w:tc>
          <w:tcPr>
            <w:tcW w:w="768"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2</w:t>
            </w:r>
            <w:r/>
          </w:p>
        </w:tc>
        <w:tc>
          <w:tcPr>
            <w:tcW w:w="2763"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873"/>
        </w:trPr>
        <w:tc>
          <w:tcPr>
            <w:tcW w:w="768"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 </w:t>
            </w:r>
            <w:r/>
          </w:p>
        </w:tc>
        <w:tc>
          <w:tcPr>
            <w:tcW w:w="2763" w:type="dxa"/>
            <w:vAlign w:val="center"/>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668"/>
        </w:trPr>
        <w:tc>
          <w:tcPr>
            <w:tcW w:w="768"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rPr>
              <w:suppressLineNumbers w:val="0"/>
            </w:pPr>
            <w:r>
              <w:rPr>
                <w:rFonts w:hint="eastAsia" w:ascii="宋体" w:hAnsi="宋体" w:eastAsia="宋体" w:cs="宋体"/>
                <w:strike w:val="0"/>
                <w:color w:val="000000"/>
                <w:sz w:val="24"/>
                <w:szCs w:val="24"/>
                <w:highlight w:val="none"/>
                <w:lang w:val="en-US" w:eastAsia="zh-CN"/>
              </w:rPr>
              <w:t xml:space="preserve">……</w:t>
            </w:r>
            <w:r/>
          </w:p>
        </w:tc>
        <w:tc>
          <w:tcPr>
            <w:tcW w:w="2763" w:type="dxa"/>
            <w:vAlign w:val="center"/>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gridSpan w:val="2"/>
            <w:tcW w:w="1668" w:type="dxa"/>
            <w:vAlign w:val="center"/>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r>
      <w:tr>
        <w:trPr>
          <w:jc w:val="center"/>
          <w:trHeight w:val="526"/>
        </w:trPr>
        <w:tc>
          <w:tcPr>
            <w:gridSpan w:val="7"/>
            <w:tcW w:w="9962" w:type="dxa"/>
            <w:vAlign w:val="center"/>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送达时间</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      年   月    日    时   分</w:t>
            </w:r>
            <w:r/>
          </w:p>
        </w:tc>
      </w:tr>
      <w:tr>
        <w:trPr>
          <w:jc w:val="center"/>
          <w:trHeight w:val="562"/>
        </w:trPr>
        <w:tc>
          <w:tcPr>
            <w:gridSpan w:val="7"/>
            <w:tcW w:w="9962" w:type="dxa"/>
            <w:vAlign w:val="center"/>
            <w:textDirection w:val="lrTb"/>
            <w:noWrap w:val="false"/>
          </w:tcPr>
          <w:p>
            <w:pPr>
              <w:pStyle w:val="867"/>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接收人</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                              送样人确认</w:t>
            </w:r>
            <w:r>
              <w:rPr>
                <w:rFonts w:hint="eastAsia" w:ascii="宋体" w:hAnsi="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cs="宋体"/>
                <w:strike w:val="0"/>
                <w:color w:val="000000"/>
                <w:sz w:val="24"/>
                <w:szCs w:val="24"/>
                <w:highlight w:val="none"/>
                <w:lang w:eastAsia="zh-CN"/>
              </w:rPr>
              <w:t xml:space="preserve">）：</w:t>
            </w:r>
            <w:r/>
          </w:p>
        </w:tc>
      </w:tr>
      <w:tr>
        <w:trPr>
          <w:jc w:val="center"/>
          <w:trHeight w:val="870"/>
        </w:trPr>
        <w:tc>
          <w:tcPr>
            <w:gridSpan w:val="7"/>
            <w:tcW w:w="9962" w:type="dxa"/>
            <w:vAlign w:val="center"/>
            <w:textDirection w:val="lrTb"/>
            <w:noWrap w:val="false"/>
          </w:tcPr>
          <w:p>
            <w:pPr>
              <w:pStyle w:val="867"/>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Style w:val="887"/>
                <w:rFonts w:hint="eastAsia" w:ascii="宋体" w:hAnsi="宋体" w:eastAsia="宋体" w:cs="宋体"/>
                <w:bCs/>
                <w:strike w:val="0"/>
                <w:color w:val="000000"/>
                <w:sz w:val="24"/>
                <w:szCs w:val="24"/>
                <w:highlight w:val="none"/>
              </w:rPr>
              <w:t xml:space="preserve">注</w:t>
            </w:r>
            <w:r>
              <w:rPr>
                <w:rStyle w:val="887"/>
                <w:rFonts w:hint="eastAsia" w:ascii="宋体" w:hAnsi="宋体" w:cs="宋体"/>
                <w:bCs/>
                <w:strike w:val="0"/>
                <w:color w:val="000000"/>
                <w:sz w:val="24"/>
                <w:szCs w:val="24"/>
                <w:highlight w:val="none"/>
                <w:lang w:eastAsia="zh-CN"/>
              </w:rPr>
              <w:t xml:space="preserve">：</w:t>
            </w:r>
            <w:r>
              <w:rPr>
                <w:rStyle w:val="887"/>
                <w:rFonts w:hint="eastAsia" w:ascii="宋体" w:hAnsi="宋体" w:eastAsia="宋体" w:cs="宋体"/>
                <w:bCs/>
                <w:strike w:val="0"/>
                <w:color w:val="000000"/>
                <w:sz w:val="24"/>
                <w:szCs w:val="24"/>
                <w:highlight w:val="none"/>
              </w:rPr>
              <w:t xml:space="preserve">此表填写后一式两份</w:t>
            </w:r>
            <w:r>
              <w:rPr>
                <w:rStyle w:val="887"/>
                <w:rFonts w:hint="eastAsia" w:ascii="宋体" w:hAnsi="宋体" w:cs="宋体"/>
                <w:bCs/>
                <w:strike w:val="0"/>
                <w:color w:val="000000"/>
                <w:sz w:val="24"/>
                <w:szCs w:val="24"/>
                <w:highlight w:val="none"/>
                <w:lang w:eastAsia="zh-CN"/>
              </w:rPr>
              <w:t xml:space="preserve">（</w:t>
            </w:r>
            <w:r>
              <w:rPr>
                <w:rStyle w:val="887"/>
                <w:rFonts w:hint="eastAsia" w:ascii="宋体" w:hAnsi="宋体" w:eastAsia="宋体" w:cs="宋体"/>
                <w:bCs/>
                <w:strike w:val="0"/>
                <w:color w:val="000000"/>
                <w:sz w:val="24"/>
                <w:szCs w:val="24"/>
                <w:highlight w:val="none"/>
              </w:rPr>
              <w:t xml:space="preserve">投标人与招标人各一份</w:t>
            </w:r>
            <w:r>
              <w:rPr>
                <w:rStyle w:val="887"/>
                <w:rFonts w:hint="eastAsia" w:ascii="宋体" w:hAnsi="宋体" w:cs="宋体"/>
                <w:bCs/>
                <w:strike w:val="0"/>
                <w:color w:val="000000"/>
                <w:sz w:val="24"/>
                <w:szCs w:val="24"/>
                <w:highlight w:val="none"/>
                <w:lang w:eastAsia="zh-CN"/>
              </w:rPr>
              <w:t xml:space="preserve">）</w:t>
            </w:r>
            <w:r/>
          </w:p>
        </w:tc>
      </w:tr>
    </w:tbl>
    <w:p>
      <w:pPr>
        <w:ind w:firstLine="422"/>
        <w:jc w:val="left"/>
        <w:keepLines w:val="0"/>
        <w:keepNext w:val="0"/>
        <w:pageBreakBefore w:val="0"/>
        <w:spacing w:line="360" w:lineRule="auto"/>
        <w:widowControl w:val="off"/>
        <w:rPr>
          <w:rFonts w:hint="default" w:ascii="宋体" w:hAnsi="宋体" w:cs="宋体"/>
          <w:b/>
          <w:color w:val="auto"/>
          <w:sz w:val="24"/>
          <w:szCs w:val="24"/>
          <w:lang w:val="en-US" w:eastAsia="zh-CN"/>
        </w:rPr>
      </w:pPr>
      <w:r>
        <w:rPr>
          <w:rFonts w:hint="default" w:ascii="宋体" w:hAnsi="宋体" w:cs="宋体"/>
          <w:b/>
          <w:color w:val="auto"/>
          <w:sz w:val="24"/>
          <w:szCs w:val="24"/>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八</w:t>
      </w:r>
      <w:r>
        <w:rPr>
          <w:rFonts w:hint="eastAsia" w:ascii="宋体" w:hAnsi="宋体" w:eastAsia="宋体" w:cs="宋体"/>
          <w:b/>
          <w:bCs w:val="0"/>
          <w:color w:val="auto"/>
          <w:sz w:val="24"/>
          <w:szCs w:val="24"/>
          <w:lang w:val="en-US" w:eastAsia="zh-CN"/>
        </w:rPr>
        <w:t xml:space="preserve">、交货期要求</w:t>
      </w:r>
      <w:r/>
    </w:p>
    <w:p>
      <w:pPr>
        <w:ind w:firstLine="480"/>
        <w:spacing w:line="360" w:lineRule="auto"/>
        <w:rPr>
          <w:rFonts w:ascii="宋体" w:hAnsi="宋体" w:cs="宋体"/>
          <w:b/>
          <w:bCs/>
          <w:i w:val="0"/>
          <w:iCs w:val="0"/>
          <w:sz w:val="24"/>
          <w:szCs w:val="24"/>
          <w:highlight w:val="none"/>
          <w:u w:val="single"/>
        </w:rPr>
      </w:pPr>
      <w:r>
        <w:rPr>
          <w:rFonts w:ascii="宋体" w:hAnsi="宋体" w:eastAsia="宋体"/>
          <w:b/>
          <w:bCs/>
          <w:i w:val="0"/>
          <w:iCs w:val="0"/>
          <w:sz w:val="24"/>
          <w:szCs w:val="24"/>
          <w:highlight w:val="none"/>
        </w:rPr>
        <w:t xml:space="preserve">★</w:t>
      </w:r>
      <w:r>
        <w:rPr>
          <w:rFonts w:hint="eastAsia" w:ascii="宋体" w:hAnsi="宋体" w:cs="宋体"/>
          <w:b/>
          <w:bCs/>
          <w:i w:val="0"/>
          <w:iCs w:val="0"/>
          <w:sz w:val="24"/>
          <w:szCs w:val="24"/>
          <w:highlight w:val="none"/>
          <w:u w:val="single"/>
          <w:lang w:val="en-US" w:eastAsia="zh-CN"/>
        </w:rPr>
        <w:t xml:space="preserve">1.</w:t>
      </w:r>
      <w:r>
        <w:rPr>
          <w:rFonts w:hint="eastAsia" w:ascii="宋体" w:hAnsi="宋体" w:cs="宋体"/>
          <w:b/>
          <w:bCs/>
          <w:i w:val="0"/>
          <w:iCs w:val="0"/>
          <w:sz w:val="24"/>
          <w:szCs w:val="24"/>
          <w:highlight w:val="none"/>
          <w:u w:val="single"/>
        </w:rPr>
        <w:t xml:space="preserve">合同签订</w:t>
      </w:r>
      <w:r>
        <w:rPr>
          <w:rFonts w:hint="eastAsia" w:ascii="宋体" w:hAnsi="宋体" w:cs="宋体"/>
          <w:b/>
          <w:bCs/>
          <w:i w:val="0"/>
          <w:iCs w:val="0"/>
          <w:sz w:val="24"/>
          <w:szCs w:val="24"/>
          <w:highlight w:val="none"/>
          <w:u w:val="single"/>
          <w:lang w:eastAsia="zh-CN"/>
        </w:rPr>
        <w:t xml:space="preserve">前</w:t>
      </w:r>
      <w:r>
        <w:rPr>
          <w:rFonts w:hint="eastAsia" w:ascii="宋体" w:hAnsi="宋体" w:cs="宋体"/>
          <w:b/>
          <w:bCs/>
          <w:i w:val="0"/>
          <w:iCs w:val="0"/>
          <w:sz w:val="24"/>
          <w:szCs w:val="24"/>
          <w:highlight w:val="none"/>
          <w:u w:val="single"/>
        </w:rPr>
        <w:t xml:space="preserve">，中标人必须在采购人</w:t>
      </w:r>
      <w:r>
        <w:rPr>
          <w:rFonts w:hint="eastAsia" w:ascii="宋体" w:hAnsi="宋体" w:cs="宋体"/>
          <w:b/>
          <w:bCs/>
          <w:i w:val="0"/>
          <w:iCs w:val="0"/>
          <w:sz w:val="24"/>
          <w:szCs w:val="24"/>
          <w:highlight w:val="none"/>
          <w:u w:val="single"/>
          <w:lang w:val="en-US" w:eastAsia="zh-CN"/>
        </w:rPr>
        <w:t xml:space="preserve">的</w:t>
      </w:r>
      <w:r>
        <w:rPr>
          <w:rFonts w:hint="eastAsia" w:ascii="宋体" w:hAnsi="宋体" w:cs="宋体"/>
          <w:b/>
          <w:bCs/>
          <w:i w:val="0"/>
          <w:iCs w:val="0"/>
          <w:sz w:val="24"/>
          <w:szCs w:val="24"/>
          <w:highlight w:val="none"/>
          <w:u w:val="single"/>
        </w:rPr>
        <w:t xml:space="preserve">学生</w:t>
      </w:r>
      <w:r>
        <w:rPr>
          <w:rFonts w:hint="eastAsia" w:ascii="宋体" w:hAnsi="宋体" w:cs="宋体"/>
          <w:b/>
          <w:bCs/>
          <w:i w:val="0"/>
          <w:iCs w:val="0"/>
          <w:sz w:val="24"/>
          <w:szCs w:val="24"/>
          <w:highlight w:val="none"/>
          <w:u w:val="single"/>
          <w:lang w:val="en-US" w:eastAsia="zh-CN"/>
        </w:rPr>
        <w:t xml:space="preserve">宿舍</w:t>
      </w:r>
      <w:r>
        <w:rPr>
          <w:rFonts w:hint="eastAsia" w:ascii="宋体" w:hAnsi="宋体" w:cs="宋体"/>
          <w:b/>
          <w:bCs/>
          <w:i w:val="0"/>
          <w:iCs w:val="0"/>
          <w:sz w:val="24"/>
          <w:szCs w:val="24"/>
          <w:highlight w:val="none"/>
          <w:u w:val="single"/>
        </w:rPr>
        <w:t xml:space="preserve">楼</w:t>
      </w:r>
      <w:r>
        <w:rPr>
          <w:rFonts w:hint="eastAsia" w:ascii="宋体" w:hAnsi="宋体" w:cs="宋体"/>
          <w:b/>
          <w:bCs/>
          <w:i w:val="0"/>
          <w:iCs w:val="0"/>
          <w:sz w:val="24"/>
          <w:szCs w:val="24"/>
          <w:highlight w:val="none"/>
          <w:u w:val="single"/>
          <w:lang w:val="en-US" w:eastAsia="zh-CN"/>
        </w:rPr>
        <w:t xml:space="preserve">安装一套</w:t>
      </w:r>
      <w:r>
        <w:rPr>
          <w:rFonts w:hint="eastAsia" w:ascii="宋体" w:hAnsi="宋体" w:cs="宋体"/>
          <w:b/>
          <w:bCs/>
          <w:i w:val="0"/>
          <w:iCs w:val="0"/>
          <w:sz w:val="24"/>
          <w:szCs w:val="24"/>
          <w:highlight w:val="none"/>
          <w:u w:val="single"/>
        </w:rPr>
        <w:t xml:space="preserve">所投实物</w:t>
      </w:r>
      <w:r>
        <w:rPr>
          <w:rFonts w:hint="eastAsia" w:ascii="宋体" w:hAnsi="宋体" w:cs="宋体"/>
          <w:b/>
          <w:bCs/>
          <w:i w:val="0"/>
          <w:iCs w:val="0"/>
          <w:sz w:val="24"/>
          <w:szCs w:val="24"/>
          <w:highlight w:val="none"/>
          <w:u w:val="single"/>
          <w:lang w:val="en-US" w:eastAsia="zh-CN"/>
        </w:rPr>
        <w:t xml:space="preserve">样板</w:t>
      </w:r>
      <w:r>
        <w:rPr>
          <w:rFonts w:hint="eastAsia" w:ascii="宋体" w:hAnsi="宋体" w:cs="宋体"/>
          <w:b/>
          <w:bCs/>
          <w:i w:val="0"/>
          <w:iCs w:val="0"/>
          <w:sz w:val="24"/>
          <w:szCs w:val="24"/>
          <w:highlight w:val="none"/>
          <w:u w:val="single"/>
        </w:rPr>
        <w:t xml:space="preserve">家具，样板家具要与中标人所投</w:t>
      </w:r>
      <w:r>
        <w:rPr>
          <w:rFonts w:hint="eastAsia" w:ascii="宋体" w:hAnsi="宋体" w:cs="宋体"/>
          <w:b/>
          <w:bCs/>
          <w:i w:val="0"/>
          <w:iCs w:val="0"/>
          <w:sz w:val="24"/>
          <w:szCs w:val="24"/>
          <w:highlight w:val="none"/>
          <w:u w:val="single"/>
          <w:lang w:val="en-US" w:eastAsia="zh-CN"/>
        </w:rPr>
        <w:t xml:space="preserve">样品材料</w:t>
      </w:r>
      <w:r>
        <w:rPr>
          <w:rFonts w:hint="eastAsia" w:ascii="宋体" w:hAnsi="宋体" w:cs="宋体"/>
          <w:b/>
          <w:bCs/>
          <w:i w:val="0"/>
          <w:iCs w:val="0"/>
          <w:sz w:val="24"/>
          <w:szCs w:val="24"/>
          <w:highlight w:val="none"/>
          <w:u w:val="single"/>
        </w:rPr>
        <w:t xml:space="preserve">一致。样板家具安装之前，采购人有权对照招标文件和中标人投标文件对样板家具进行验收，对有不符合要求的家具或者部件，中标人必须进行整改，直至完全符合招标文件和中标人投标文件的要求。验收后的样板家具将作为后期批量交付时的验收标准之一（投标人须提供书面盖章承诺书）。</w:t>
      </w:r>
      <w:r/>
    </w:p>
    <w:p>
      <w:pPr>
        <w:ind w:firstLine="480"/>
        <w:spacing w:line="360" w:lineRule="auto"/>
        <w:rPr>
          <w:rFonts w:hint="eastAsia" w:ascii="宋体" w:hAnsi="宋体" w:cs="宋体"/>
          <w:b/>
          <w:bCs/>
          <w:i w:val="0"/>
          <w:iCs w:val="0"/>
          <w:sz w:val="24"/>
          <w:szCs w:val="24"/>
          <w:highlight w:val="none"/>
          <w:u w:val="single"/>
        </w:rPr>
      </w:pPr>
      <w:r>
        <w:rPr>
          <w:rFonts w:ascii="宋体" w:hAnsi="宋体" w:eastAsia="宋体"/>
          <w:b/>
          <w:bCs/>
          <w:i w:val="0"/>
          <w:iCs w:val="0"/>
          <w:sz w:val="24"/>
          <w:szCs w:val="24"/>
          <w:highlight w:val="none"/>
        </w:rPr>
        <w:t xml:space="preserve">★</w:t>
      </w:r>
      <w:r>
        <w:rPr>
          <w:rFonts w:hint="eastAsia" w:ascii="宋体" w:hAnsi="宋体" w:cs="宋体"/>
          <w:b/>
          <w:bCs/>
          <w:i w:val="0"/>
          <w:iCs w:val="0"/>
          <w:sz w:val="24"/>
          <w:szCs w:val="24"/>
          <w:highlight w:val="none"/>
          <w:u w:val="single"/>
        </w:rPr>
        <w:t xml:space="preserve">2</w:t>
      </w:r>
      <w:r>
        <w:rPr>
          <w:rFonts w:hint="eastAsia" w:ascii="宋体" w:hAnsi="宋体" w:cs="宋体"/>
          <w:b/>
          <w:bCs/>
          <w:i w:val="0"/>
          <w:iCs w:val="0"/>
          <w:sz w:val="24"/>
          <w:szCs w:val="24"/>
          <w:highlight w:val="none"/>
          <w:u w:val="single"/>
          <w:lang w:val="en-US" w:eastAsia="zh-CN"/>
        </w:rPr>
        <w:t xml:space="preserve">.</w:t>
      </w:r>
      <w:r>
        <w:rPr>
          <w:rFonts w:hint="eastAsia" w:ascii="宋体" w:hAnsi="宋体" w:cs="宋体"/>
          <w:b/>
          <w:bCs/>
          <w:i w:val="0"/>
          <w:iCs w:val="0"/>
          <w:sz w:val="24"/>
          <w:szCs w:val="24"/>
          <w:highlight w:val="none"/>
          <w:u w:val="single"/>
        </w:rPr>
        <w:t xml:space="preserve">本项目交货的时间总要求：合同签订生效后，中标人必须在</w:t>
      </w:r>
      <w:r>
        <w:rPr>
          <w:rFonts w:hint="eastAsia" w:ascii="宋体" w:hAnsi="宋体" w:cs="宋体"/>
          <w:b/>
          <w:bCs/>
          <w:i w:val="0"/>
          <w:iCs w:val="0"/>
          <w:sz w:val="24"/>
          <w:szCs w:val="24"/>
          <w:highlight w:val="none"/>
          <w:u w:val="single"/>
          <w:lang w:val="en-US" w:eastAsia="zh-CN"/>
        </w:rPr>
        <w:t xml:space="preserve">招标文件要求的供货期及投标人承诺的供货期内</w:t>
      </w:r>
      <w:r>
        <w:rPr>
          <w:rFonts w:hint="eastAsia" w:ascii="宋体" w:hAnsi="宋体" w:cs="宋体"/>
          <w:b/>
          <w:bCs/>
          <w:i w:val="0"/>
          <w:iCs w:val="0"/>
          <w:sz w:val="24"/>
          <w:szCs w:val="24"/>
          <w:highlight w:val="none"/>
          <w:u w:val="single"/>
        </w:rPr>
        <w:t xml:space="preserve">将</w:t>
      </w:r>
      <w:r>
        <w:rPr>
          <w:rFonts w:hint="eastAsia" w:ascii="宋体" w:hAnsi="宋体" w:cs="宋体"/>
          <w:b/>
          <w:bCs/>
          <w:i w:val="0"/>
          <w:iCs w:val="0"/>
          <w:sz w:val="24"/>
          <w:szCs w:val="24"/>
          <w:highlight w:val="none"/>
          <w:u w:val="single"/>
          <w:lang w:val="en-US" w:eastAsia="zh-CN"/>
        </w:rPr>
        <w:t xml:space="preserve">所有</w:t>
      </w:r>
      <w:r>
        <w:rPr>
          <w:rFonts w:hint="eastAsia" w:ascii="宋体" w:hAnsi="宋体" w:cs="宋体"/>
          <w:b/>
          <w:bCs/>
          <w:i w:val="0"/>
          <w:iCs w:val="0"/>
          <w:sz w:val="24"/>
          <w:szCs w:val="24"/>
          <w:highlight w:val="none"/>
          <w:u w:val="single"/>
        </w:rPr>
        <w:t xml:space="preserve">家具运抵采购人实地现场并完成安装。同时，所有家具必须根据采购人要求完成安装加固、调试，直至验收合格，交付采购人使用。因中标人原因导致工期延误，中标人每延迟1日，按10000元/天向采购人支付违约金（投标人须提供书面盖章承诺书）。</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应派有资格、有经验的安装技术人员按行业标准及安全要求，规范安装、调试，且在合同规定的时间内完成安装、调试等工作。</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.交货地点：成交供应商负责将货物运到采购人指定地点</w:t>
      </w:r>
      <w:r>
        <w:rPr>
          <w:rFonts w:hint="eastAsia" w:ascii="宋体" w:hAnsi="宋体" w:eastAsia="宋体" w:cs="宋体"/>
          <w:color w:val="auto"/>
          <w:sz w:val="24"/>
          <w:szCs w:val="24"/>
        </w:rPr>
        <w:t xml:space="preserve">，由成交供应商负责办理运输、装卸和安装、调试等，费用由成交供应商负责，由采购人组织验收，检验不合格或不符合质量要求，成交供应商除无条件退货、返工外，还应承担采购人的一切损失。</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八、验收要求</w:t>
      </w:r>
      <w:r/>
    </w:p>
    <w:p>
      <w:pPr>
        <w:ind w:firstLine="480"/>
        <w:jc w:val="left"/>
        <w:spacing w:line="360" w:lineRule="auto"/>
        <w:rPr>
          <w:rFonts w:asci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验收标准：符合国家有关标准、</w:t>
      </w:r>
      <w:r>
        <w:rPr>
          <w:rFonts w:hint="eastAsia" w:ascii="宋体" w:cs="宋体"/>
          <w:sz w:val="24"/>
          <w:szCs w:val="24"/>
        </w:rPr>
        <w:t xml:space="preserve">招标</w:t>
      </w:r>
      <w:r>
        <w:rPr>
          <w:rFonts w:hint="eastAsia" w:ascii="宋体" w:hAnsi="宋体" w:cs="宋体"/>
          <w:sz w:val="24"/>
          <w:szCs w:val="24"/>
        </w:rPr>
        <w:t xml:space="preserve">文件的要求、</w:t>
      </w:r>
      <w:r>
        <w:rPr>
          <w:rFonts w:hint="eastAsia" w:ascii="宋体" w:cs="宋体"/>
          <w:sz w:val="24"/>
          <w:szCs w:val="24"/>
        </w:rPr>
        <w:t xml:space="preserve">中标人的投标文件所述产品达到的标准及前期已验收的样板家具</w:t>
      </w:r>
      <w:r>
        <w:rPr>
          <w:rFonts w:hint="eastAsia" w:ascii="宋体" w:hAnsi="宋体" w:cs="宋体"/>
          <w:sz w:val="24"/>
          <w:szCs w:val="24"/>
        </w:rPr>
        <w:t xml:space="preserve">各项之要求。</w:t>
      </w:r>
      <w:r>
        <w:rPr>
          <w:rFonts w:hint="eastAsia" w:ascii="宋体" w:cs="宋体"/>
          <w:sz w:val="24"/>
          <w:szCs w:val="24"/>
        </w:rPr>
        <w:t xml:space="preserve">采购人将依照</w:t>
      </w:r>
      <w:r>
        <w:rPr>
          <w:rFonts w:hint="eastAsia" w:ascii="宋体" w:hAnsi="宋体" w:cs="宋体"/>
          <w:sz w:val="24"/>
          <w:szCs w:val="24"/>
        </w:rPr>
        <w:t xml:space="preserve">验收标准</w:t>
      </w:r>
      <w:r>
        <w:rPr>
          <w:rFonts w:hint="eastAsia" w:ascii="宋体" w:cs="宋体"/>
          <w:sz w:val="24"/>
          <w:szCs w:val="24"/>
        </w:rPr>
        <w:t xml:space="preserve">对全部货物、产品、型号、规格、数量、外型、外观、包装及资料、文件（如装箱单、保修单、随箱介质等）进行验收。</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在生产过程中，采购人有权到生产现场进行检查（不超过2次），如果发现生产组织、材料质量、工艺水平等达不到要求的，供应商应按照采购人要求整改至合格为止，否则采购人有权解除合同和索赔。   </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对现场抽样送检的不合格货物，由供应商无条件自行清场运回，并承担检测费用及由此所造成的一切损失。  </w:t>
      </w:r>
      <w:r/>
    </w:p>
    <w:p>
      <w:pPr>
        <w:ind w:firstLine="48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货到现场经检验，质量或规格达不到要求的，采购人可以拒收，并有权解除合同和索赔。在供应商承诺的质量保证期内，达不到质量要求的，供应商负责维修或更换，采购人有权提出索赔；</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批量供货前，采购人有权要求中标人对主要原材料或即将发货的成品进行再次抽检，相关费用由中标人承担，检测报告须与投标时承诺的标准一致。</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因产品质量或安装不当导致验收不合格，应及时处理直至验收合格，期间产生的一切费用由供应商承担；若二次验收不合格，采购人有权退货。采购</w:t>
      </w:r>
      <w:r>
        <w:rPr>
          <w:rFonts w:hint="eastAsia" w:ascii="宋体" w:hAnsi="宋体" w:eastAsia="宋体" w:cs="宋体"/>
          <w:color w:val="000000"/>
          <w:sz w:val="24"/>
          <w:szCs w:val="24"/>
        </w:rPr>
        <w:t xml:space="preserve">人在此期间保留对供应商的索赔权利。</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b/>
          <w:bCs/>
          <w:i w:val="0"/>
          <w:iCs w:val="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采购人将对供应商正式供货家具随机抽取一件进行破坏性检测，被抽样检测家具中甲醛和苯等有害物质含量不符合招标文件要求或</w:t>
      </w:r>
      <w:r>
        <w:rPr>
          <w:rFonts w:hint="eastAsia" w:ascii="宋体" w:hAnsi="宋体" w:cs="宋体"/>
          <w:color w:val="000000"/>
          <w:sz w:val="24"/>
          <w:szCs w:val="24"/>
          <w:highlight w:val="none"/>
          <w:lang w:eastAsia="zh-CN"/>
        </w:rPr>
        <w:t xml:space="preserve">国家标准</w:t>
      </w:r>
      <w:r>
        <w:rPr>
          <w:rFonts w:hint="eastAsia" w:ascii="宋体" w:hAnsi="宋体" w:eastAsia="宋体" w:cs="宋体"/>
          <w:color w:val="000000"/>
          <w:sz w:val="24"/>
          <w:szCs w:val="24"/>
          <w:highlight w:val="none"/>
        </w:rPr>
        <w:t xml:space="preserve">、参数和材质不符合招标文件要求的，视为不合格产品，</w:t>
      </w:r>
      <w:r>
        <w:rPr>
          <w:rFonts w:hint="eastAsia" w:ascii="宋体" w:hAnsi="宋体" w:eastAsia="宋体" w:cs="宋体"/>
          <w:i w:val="0"/>
          <w:iCs w:val="0"/>
          <w:caps w:val="0"/>
          <w:color w:val="0f1115"/>
          <w:spacing w:val="0"/>
          <w:sz w:val="24"/>
          <w:szCs w:val="24"/>
          <w:highlight w:val="none"/>
          <w:shd w:val="clear" w:color="auto" w:fill="ffffff"/>
        </w:rPr>
        <w:t xml:space="preserve">一次抽检不合格视为该批次产品存在质量问题，供应商应在规定时间内对所有同批次产品进行自查整改，整改后仍不合格的，采购人有权拒收相应批次产品</w:t>
      </w:r>
      <w:r>
        <w:rPr>
          <w:rFonts w:hint="eastAsia" w:ascii="宋体" w:hAnsi="宋体" w:eastAsia="宋体" w:cs="宋体"/>
          <w:color w:val="000000"/>
          <w:sz w:val="24"/>
          <w:szCs w:val="24"/>
          <w:highlight w:val="none"/>
        </w:rPr>
        <w:t xml:space="preserve">，并要求供应商按合同规定赔偿采购人损失（破坏性检测的货物，检测费用以及重新安装费用由中标供应商支付）。</w:t>
      </w:r>
      <w:r/>
    </w:p>
    <w:p>
      <w:pPr>
        <w:ind w:firstLine="480"/>
        <w:spacing w:line="360" w:lineRule="auto"/>
        <w:rPr>
          <w:rFonts w:hint="eastAsia" w:ascii="宋体" w:hAnsi="宋体" w:cs="宋体"/>
          <w:sz w:val="24"/>
          <w:szCs w:val="24"/>
        </w:rPr>
      </w:pPr>
      <w:r>
        <w:rPr>
          <w:rFonts w:ascii="宋体" w:hAnsi="宋体" w:eastAsia="宋体"/>
          <w:b/>
          <w:bCs/>
          <w:i w:val="0"/>
          <w:iCs w:val="0"/>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货物安装完成后，供应商需根据GB/T 18883-2022 《室内空气质量标准》，选择采购人和供应商双方均认可的检测机构，提供空气质量检测报告，一切费用由供应商自行</w:t>
      </w:r>
      <w:r>
        <w:rPr>
          <w:rFonts w:hint="eastAsia" w:ascii="宋体" w:hAnsi="宋体" w:cs="宋体"/>
          <w:sz w:val="24"/>
          <w:szCs w:val="24"/>
        </w:rPr>
        <w:t xml:space="preserve">承担。房间数量不得少于房间总数的5%，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numPr>
          <w:ilvl w:val="0"/>
          <w:numId w:val="7"/>
        </w:num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履约</w:t>
      </w:r>
      <w:r>
        <w:rPr>
          <w:rFonts w:hint="eastAsia" w:ascii="宋体" w:hAnsi="宋体" w:eastAsia="宋体" w:cs="宋体"/>
          <w:color w:val="auto"/>
          <w:sz w:val="24"/>
          <w:szCs w:val="24"/>
          <w:highlight w:val="none"/>
        </w:rPr>
        <w:t xml:space="preserve">验收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w:t>
      </w:r>
      <w:r>
        <w:rPr>
          <w:rFonts w:hint="eastAsia" w:ascii="宋体" w:hAnsi="宋体" w:eastAsia="宋体" w:cs="宋体"/>
          <w:color w:val="auto"/>
          <w:sz w:val="24"/>
          <w:szCs w:val="24"/>
          <w:highlight w:val="none"/>
        </w:rPr>
        <w:t xml:space="preserve">成交供应商按合同约定履约完成全部项目，并满足使用要求，须及时向采购人或合同签订的甲方提交验收申请。合同签订的甲方（使用者）须进行初步验收，完全达到符合采购合同约定的验收条件时，再向验收小组申请正式验收。成交供应商须提交规范供货承诺书、合同签订的甲方（使用者）须向验收组提交规范验货承诺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验收主体：采购人；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验收时间：供货</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完成后</w:t>
      </w:r>
      <w:r>
        <w:rPr>
          <w:rFonts w:hint="eastAsia" w:ascii="宋体" w:hAnsi="宋体" w:cs="宋体"/>
          <w:color w:val="auto"/>
          <w:sz w:val="24"/>
          <w:szCs w:val="24"/>
          <w:highlight w:val="none"/>
          <w:lang w:eastAsia="zh-CN"/>
        </w:rPr>
        <w:t xml:space="preserve">接到</w:t>
      </w:r>
      <w:r>
        <w:rPr>
          <w:rFonts w:hint="eastAsia" w:ascii="宋体" w:hAnsi="宋体" w:eastAsia="宋体" w:cs="宋体"/>
          <w:color w:val="auto"/>
          <w:sz w:val="24"/>
          <w:szCs w:val="24"/>
          <w:highlight w:val="none"/>
        </w:rPr>
        <w:t xml:space="preserve">采购人通知；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9.4</w:t>
      </w:r>
      <w:r>
        <w:rPr>
          <w:rFonts w:hint="eastAsia" w:ascii="宋体" w:hAnsi="宋体" w:eastAsia="宋体" w:cs="宋体"/>
          <w:color w:val="auto"/>
          <w:sz w:val="24"/>
          <w:szCs w:val="24"/>
          <w:highlight w:val="none"/>
        </w:rPr>
        <w:t xml:space="preserve">验收方式：现场验收；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验收程序：</w:t>
      </w:r>
      <w:r>
        <w:rPr>
          <w:rFonts w:hint="eastAsia" w:ascii="宋体" w:hAnsi="宋体" w:eastAsia="宋体" w:cs="宋体"/>
          <w:b/>
          <w:bCs/>
          <w:i w:val="0"/>
          <w:iCs w:val="0"/>
          <w:color w:val="auto"/>
          <w:sz w:val="24"/>
          <w:szCs w:val="24"/>
          <w:highlight w:val="none"/>
          <w:u w:val="none"/>
        </w:rPr>
        <w:t xml:space="preserve">验收由采购人验收小组、</w:t>
      </w:r>
      <w:r>
        <w:rPr>
          <w:rFonts w:hint="eastAsia" w:ascii="宋体" w:hAnsi="宋体" w:eastAsia="宋体" w:cs="宋体"/>
          <w:b/>
          <w:bCs/>
          <w:i w:val="0"/>
          <w:iCs w:val="0"/>
          <w:color w:val="auto"/>
          <w:sz w:val="24"/>
          <w:szCs w:val="24"/>
          <w:highlight w:val="none"/>
          <w:u w:val="none"/>
          <w:lang w:eastAsia="zh-CN"/>
        </w:rPr>
        <w:t xml:space="preserve">成交供应商</w:t>
      </w:r>
      <w:r>
        <w:rPr>
          <w:rFonts w:hint="eastAsia" w:ascii="宋体" w:hAnsi="宋体" w:eastAsia="宋体" w:cs="宋体"/>
          <w:b/>
          <w:bCs/>
          <w:i w:val="0"/>
          <w:iCs w:val="0"/>
          <w:color w:val="auto"/>
          <w:sz w:val="24"/>
          <w:szCs w:val="24"/>
          <w:highlight w:val="none"/>
          <w:u w:val="none"/>
        </w:rPr>
        <w:t xml:space="preserve">及相关人员</w:t>
      </w:r>
      <w:r>
        <w:rPr>
          <w:rFonts w:hint="eastAsia" w:ascii="宋体" w:hAnsi="宋体" w:cs="宋体"/>
          <w:b/>
          <w:bCs/>
          <w:i w:val="0"/>
          <w:iCs w:val="0"/>
          <w:color w:val="auto"/>
          <w:sz w:val="24"/>
          <w:szCs w:val="24"/>
          <w:highlight w:val="none"/>
          <w:u w:val="none"/>
          <w:lang w:eastAsia="zh-CN"/>
        </w:rPr>
        <w:t xml:space="preserve">依据</w:t>
      </w:r>
      <w:r>
        <w:rPr>
          <w:rFonts w:hint="eastAsia" w:ascii="宋体" w:hAnsi="宋体" w:eastAsia="宋体" w:cs="宋体"/>
          <w:b/>
          <w:bCs/>
          <w:i w:val="0"/>
          <w:iCs w:val="0"/>
          <w:color w:val="auto"/>
          <w:sz w:val="24"/>
          <w:szCs w:val="24"/>
          <w:highlight w:val="none"/>
          <w:u w:val="none"/>
        </w:rPr>
        <w:t xml:space="preserve">国家有关标准、合同及有关附件要求进行。验收完毕由采购人及成交供应商在验收报告上签名。必要时邀请相关的专业人员、第三方机构参与验收</w:t>
      </w: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rPr>
        <w:t xml:space="preserve">费</w:t>
      </w:r>
      <w:r>
        <w:rPr>
          <w:rFonts w:hint="eastAsia" w:ascii="宋体" w:hAnsi="宋体" w:eastAsia="宋体" w:cs="宋体"/>
          <w:b/>
          <w:bCs/>
          <w:i w:val="0"/>
          <w:iCs w:val="0"/>
          <w:color w:val="auto"/>
          <w:sz w:val="24"/>
          <w:szCs w:val="24"/>
          <w:highlight w:val="none"/>
          <w:u w:val="none"/>
          <w:lang w:val="en-US" w:eastAsia="zh-CN"/>
        </w:rPr>
        <w:t xml:space="preserve">用</w:t>
      </w:r>
      <w:r>
        <w:rPr>
          <w:rFonts w:hint="eastAsia" w:ascii="宋体" w:hAnsi="宋体" w:eastAsia="宋体" w:cs="宋体"/>
          <w:b/>
          <w:bCs/>
          <w:i w:val="0"/>
          <w:iCs w:val="0"/>
          <w:color w:val="auto"/>
          <w:sz w:val="24"/>
          <w:szCs w:val="24"/>
          <w:highlight w:val="none"/>
          <w:u w:val="none"/>
        </w:rPr>
        <w:t xml:space="preserve">由成交供应商承担。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9.6</w:t>
      </w:r>
      <w:r>
        <w:rPr>
          <w:rFonts w:hint="eastAsia" w:ascii="宋体" w:hAnsi="宋体" w:eastAsia="宋体" w:cs="宋体"/>
          <w:color w:val="auto"/>
          <w:sz w:val="24"/>
          <w:szCs w:val="24"/>
          <w:highlight w:val="none"/>
        </w:rPr>
        <w:t xml:space="preserve">验收内容：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中技术要求表内的全部内容；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9.7</w:t>
      </w:r>
      <w:r>
        <w:rPr>
          <w:rFonts w:hint="eastAsia" w:ascii="宋体" w:hAnsi="宋体" w:eastAsia="宋体" w:cs="宋体"/>
          <w:color w:val="auto"/>
          <w:sz w:val="24"/>
          <w:szCs w:val="24"/>
          <w:highlight w:val="none"/>
        </w:rPr>
        <w:t xml:space="preserve">验收标准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及中标响应文件的全部技术要求，达到合格标准。</w:t>
      </w:r>
      <w:r/>
    </w:p>
    <w:p>
      <w:pPr>
        <w:pStyle w:val="684"/>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、售后服务要求</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1.质保期要求：本</w:t>
      </w:r>
      <w:r>
        <w:rPr>
          <w:rFonts w:hint="eastAsia" w:ascii="宋体" w:hAnsi="宋体" w:eastAsia="宋体" w:cs="宋体"/>
          <w:color w:val="000000"/>
          <w:sz w:val="24"/>
          <w:szCs w:val="24"/>
          <w:highlight w:val="none"/>
        </w:rPr>
        <w:t xml:space="preserve">项目质保期</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年（自验收合格之日起，进入质保期）。</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质保期内，每年维护保养1次，维护保养及更换损坏件的费用包含在投标总价中。</w:t>
      </w:r>
      <w:r/>
    </w:p>
    <w:p>
      <w:pPr>
        <w:ind w:firstLine="480"/>
        <w:jc w:val="both"/>
        <w:spacing w:line="360" w:lineRule="auto"/>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质保期内，</w:t>
      </w:r>
      <w:r>
        <w:rPr>
          <w:rFonts w:hint="eastAsia" w:ascii="宋体" w:hAnsi="宋体" w:eastAsia="宋体" w:cs="宋体"/>
          <w:color w:val="auto"/>
          <w:sz w:val="24"/>
          <w:szCs w:val="24"/>
          <w:highlight w:val="none"/>
          <w:lang w:val="en-US" w:eastAsia="zh-CN" w:bidi="ar"/>
        </w:rPr>
        <w:t xml:space="preserve">设有专线服务电话，提供7×24小时全天候售后响应服务。</w:t>
      </w:r>
      <w:r>
        <w:rPr>
          <w:rFonts w:hint="eastAsia" w:ascii="宋体" w:hAnsi="宋体" w:eastAsia="宋体" w:cs="宋体"/>
          <w:color w:val="000000"/>
          <w:sz w:val="24"/>
          <w:szCs w:val="24"/>
          <w:highlight w:val="none"/>
        </w:rPr>
        <w:t xml:space="preserve">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w:t>
      </w:r>
      <w:r>
        <w:rPr>
          <w:rFonts w:hint="eastAsia" w:ascii="宋体" w:hAnsi="宋体" w:eastAsia="宋体" w:cs="宋体"/>
          <w:color w:val="auto"/>
          <w:sz w:val="24"/>
          <w:szCs w:val="24"/>
          <w:highlight w:val="none"/>
          <w:lang w:val="en-US" w:eastAsia="zh-CN" w:bidi="ar"/>
        </w:rPr>
        <w:t xml:space="preserve">质保期内如出现严重质量问题，24小时内不能完成维修（更换），则在2日内免费向采购人提供同样规格要求的替代品。</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质保期外，供应商提供</w:t>
      </w:r>
      <w:r>
        <w:rPr>
          <w:rFonts w:hint="eastAsia" w:ascii="宋体" w:hAnsi="宋体" w:cs="宋体"/>
          <w:color w:val="000000"/>
          <w:sz w:val="24"/>
          <w:szCs w:val="24"/>
          <w:highlight w:val="none"/>
          <w:lang w:eastAsia="zh-CN"/>
        </w:rPr>
        <w:t xml:space="preserve">终身</w:t>
      </w:r>
      <w:r>
        <w:rPr>
          <w:rFonts w:hint="eastAsia" w:ascii="宋体" w:hAnsi="宋体" w:eastAsia="宋体" w:cs="宋体"/>
          <w:color w:val="000000"/>
          <w:sz w:val="24"/>
          <w:szCs w:val="24"/>
          <w:highlight w:val="none"/>
        </w:rPr>
        <w:t xml:space="preserve">服务，在货物的设计使用寿命周期内，供应商能保证采购人更换到原厂备件材料，确保产品的正常使用。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yellow"/>
          <w:lang w:val="en-US"/>
        </w:rPr>
        <w:suppressLineNumbers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质保期内维修（人为因素除外）费用包含在投标总价中，质保期外提供不高于市场价格的终身维护。中标后提供质保期外配件价格明细表。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6.为保证家具产品的正常运行，配置充足的专业工具和备品备件确保在最短时间内响应用户产品的及时之需。</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7.所有更换的零件材料，品质纯正，保证均按原厂标准生产。</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8.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pStyle w:val="684"/>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lang w:eastAsia="zh-CN"/>
        </w:rPr>
        <w:t xml:space="preserve">、合同履行期限和地点</w:t>
      </w:r>
      <w:r/>
    </w:p>
    <w:p>
      <w:pPr>
        <w:pStyle w:val="8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eastAsia="zh-CN"/>
        </w:rPr>
        <w:t xml:space="preserve">合同履行期限：合同签订后</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日历天内完成所需设备的供货、安装、调试并经验收合格。</w:t>
      </w:r>
      <w:r/>
    </w:p>
    <w:p>
      <w:pPr>
        <w:pStyle w:val="8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2.履约要求：</w:t>
      </w:r>
      <w:r>
        <w:rPr>
          <w:rFonts w:hint="eastAsia" w:ascii="宋体" w:hAnsi="宋体" w:cs="宋体"/>
          <w:color w:val="auto"/>
          <w:sz w:val="24"/>
          <w:szCs w:val="24"/>
          <w:highlight w:val="none"/>
          <w:lang w:val="en-US" w:eastAsia="zh-CN"/>
        </w:rPr>
        <w:t xml:space="preserve">供货商</w:t>
      </w:r>
      <w:r>
        <w:rPr>
          <w:rFonts w:hint="eastAsia" w:ascii="宋体" w:hAnsi="宋体" w:eastAsia="宋体" w:cs="宋体"/>
          <w:color w:val="auto"/>
          <w:sz w:val="24"/>
          <w:szCs w:val="24"/>
          <w:highlight w:val="none"/>
          <w:lang w:val="en-US" w:eastAsia="zh-CN"/>
        </w:rPr>
        <w:t xml:space="preserve">不得以原材料涨价、市场波动、自身经营、产能不足等任何非法定不可抗力理由单方暂停、中断、终止合同履约，若擅自中断履约，连续中断履约≥7天、累计中断≥10天，</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无需协商、无需催告，单方书面通知即可有权单方解除合同，没收全部履约保证金，并由</w:t>
      </w:r>
      <w:r>
        <w:rPr>
          <w:rFonts w:hint="eastAsia" w:ascii="宋体" w:hAnsi="宋体" w:cs="宋体"/>
          <w:color w:val="auto"/>
          <w:sz w:val="24"/>
          <w:szCs w:val="24"/>
          <w:highlight w:val="none"/>
          <w:lang w:val="en-US" w:eastAsia="zh-CN"/>
        </w:rPr>
        <w:t xml:space="preserve">供货商</w:t>
      </w:r>
      <w:r>
        <w:rPr>
          <w:rFonts w:hint="eastAsia" w:ascii="宋体" w:hAnsi="宋体" w:eastAsia="宋体" w:cs="宋体"/>
          <w:color w:val="auto"/>
          <w:sz w:val="24"/>
          <w:szCs w:val="24"/>
          <w:highlight w:val="none"/>
          <w:lang w:val="en-US" w:eastAsia="zh-CN"/>
        </w:rPr>
        <w:t xml:space="preserve">承担逾期违约金、二次采购差价及由此造成的全部损失，同时上报政府采购主管部门记入不良行为记录。</w:t>
      </w:r>
      <w:r/>
    </w:p>
    <w:p>
      <w:pPr>
        <w:ind w:firstLine="422"/>
        <w:jc w:val="left"/>
        <w:keepLines w:val="0"/>
        <w:keepNext w:val="0"/>
        <w:pageBreakBefore w:val="0"/>
        <w:spacing w:line="360" w:lineRule="auto"/>
        <w:widowControl w:val="off"/>
        <w:rPr>
          <w:rFonts w:hint="default" w:ascii="宋体" w:hAnsi="宋体" w:cs="宋体"/>
          <w:b/>
          <w:color w:val="auto"/>
          <w:sz w:val="24"/>
          <w:szCs w:val="24"/>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.交货地点：东海县第二中学</w:t>
      </w:r>
      <w:r/>
    </w:p>
    <w:p>
      <w:pPr>
        <w:pStyle w:val="684"/>
        <w:ind w:right="0"/>
        <w:jc w:val="both"/>
        <w:keepLines w:val="0"/>
        <w:keepNext w:val="0"/>
        <w:pageBreakBefore w:val="0"/>
        <w:spacing w:before="120" w:beforeAutospacing="0" w:after="120" w:afterAutospacing="0" w:line="360" w:lineRule="auto"/>
        <w:widowControl/>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十一</w:t>
      </w: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商务要求</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000000"/>
          <w:sz w:val="24"/>
          <w:szCs w:val="24"/>
          <w:highlight w:val="none"/>
        </w:rPr>
        <w:t xml:space="preserve">1.报价要求：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投标报价超过最高限价的为无效投标。</w:t>
      </w:r>
      <w:r>
        <w:rPr>
          <w:rFonts w:hint="eastAsia" w:ascii="宋体" w:hAnsi="宋体" w:eastAsia="宋体" w:cs="宋体"/>
          <w:color w:val="000000"/>
          <w:sz w:val="24"/>
          <w:szCs w:val="24"/>
          <w:highlight w:val="none"/>
        </w:rPr>
        <w:t xml:space="preserve">报价应包含与本次采购项目有</w:t>
      </w:r>
      <w:r>
        <w:rPr>
          <w:rFonts w:hint="eastAsia" w:ascii="宋体" w:hAnsi="宋体" w:eastAsia="宋体" w:cs="宋体"/>
          <w:color w:val="000000"/>
          <w:sz w:val="24"/>
          <w:szCs w:val="24"/>
        </w:rPr>
        <w:t xml:space="preserve">关的所有费用。包含但不限于</w:t>
      </w:r>
      <w:r>
        <w:rPr>
          <w:rFonts w:hint="eastAsia" w:ascii="宋体" w:hAnsi="宋体" w:eastAsia="宋体" w:cs="宋体"/>
          <w:color w:val="000000"/>
          <w:sz w:val="24"/>
          <w:szCs w:val="24"/>
        </w:rPr>
        <w:t xml:space="preserve">人员、设备、安装、调试、验收、售后服务、伴随配套服务等所有含税费用。同时，还应包含支付给员工的工资和国家强制缴纳的各种社会保障资金，以及供应商认为需要的其他费用等。</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（2）供应商的任何错漏、优惠、竞争性报价不得作为减轻责任、减少服务、增加收费、降低服务质量的理由。</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2.实施要求：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（1）总体要求：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供应商应及时与采购人联系，对本项目所有产品的规格尺寸、款式、颜色等要求进一步确认，得到采购人的签字盖章认可后方可生产，并确保产品质量。</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（2）质量要求：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（3）安全施工要求：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供应商应采取安全措施，确保施工安全。因本项目施工产生的施工人员和学校师生人身安全问题由供应商承担全部责任。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.所投产品须承诺不侵犯他人知识产权或专利，若侵犯他人知识产权或专利等所有法律问题，均由中标人负责。</w:t>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、付款方式与履约保证金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1、付款方式</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采购货物送至指定地点，安装完成、验收合格后</w:t>
      </w:r>
      <w:r>
        <w:rPr>
          <w:rFonts w:hint="eastAsia" w:ascii="宋体" w:hAnsi="宋体" w:cs="宋体"/>
          <w:b/>
          <w:bCs/>
          <w:color w:val="auto"/>
          <w:sz w:val="24"/>
          <w:szCs w:val="24"/>
          <w:highlight w:val="none"/>
          <w:lang w:val="en-US" w:eastAsia="zh-CN"/>
        </w:rPr>
        <w:t xml:space="preserve">按财政拨付进度付款</w:t>
      </w:r>
      <w:r>
        <w:rPr>
          <w:rFonts w:hint="eastAsia" w:ascii="宋体" w:hAnsi="宋体" w:eastAsia="宋体" w:cs="宋体"/>
          <w:b/>
          <w:bCs/>
          <w:color w:val="auto"/>
          <w:sz w:val="24"/>
          <w:szCs w:val="24"/>
          <w:highlight w:val="none"/>
          <w:lang w:eastAsia="zh-CN"/>
        </w:rPr>
        <w:t xml:space="preserve">。</w:t>
      </w:r>
      <w:r/>
    </w:p>
    <w:p>
      <w:pPr>
        <w:ind w:firstLine="422"/>
        <w:keepLines w:val="0"/>
        <w:keepNext w:val="0"/>
        <w:pageBreakBefore w:val="0"/>
        <w:spacing w:line="360" w:lineRule="auto"/>
        <w:widowControl w:val="off"/>
        <w:rPr>
          <w:rFonts w:hint="eastAsia" w:eastAsia="宋体"/>
          <w:color w:val="auto"/>
          <w:sz w:val="24"/>
          <w:szCs w:val="24"/>
          <w:highlight w:val="yellow"/>
        </w:rPr>
      </w:pPr>
      <w:r>
        <w:rPr>
          <w:rFonts w:hint="eastAsia" w:ascii="宋体" w:hAnsi="宋体" w:eastAsia="宋体" w:cs="宋体"/>
          <w:bCs/>
          <w:color w:val="auto"/>
          <w:sz w:val="24"/>
          <w:szCs w:val="24"/>
          <w:highlight w:val="none"/>
          <w:lang w:eastAsia="zh-CN"/>
        </w:rPr>
        <w:t xml:space="preserve">2.当采购数量与实际使用数量不一致时，中标人应根据实际使用量供货，合同的最终结算金额按实际使用量乘以成交单价进行计算。</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履约保证金</w:t>
      </w:r>
      <w:r/>
    </w:p>
    <w:p>
      <w:pPr>
        <w:ind w:firstLine="42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本项目不要求提供履约保证金</w:t>
      </w:r>
      <w:r>
        <w:rPr>
          <w:rFonts w:hint="eastAsia" w:ascii="宋体" w:hAnsi="宋体" w:eastAsia="宋体" w:cs="宋体"/>
          <w:color w:val="auto"/>
          <w:sz w:val="24"/>
          <w:szCs w:val="24"/>
          <w:highlight w:val="none"/>
        </w:rPr>
        <w:t xml:space="preserve">。</w:t>
      </w:r>
      <w:r/>
    </w:p>
    <w:p>
      <w:pPr>
        <w:pStyle w:val="684"/>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十三</w:t>
      </w:r>
      <w:r>
        <w:rPr>
          <w:rFonts w:hint="eastAsia" w:ascii="宋体" w:hAnsi="宋体" w:eastAsia="宋体" w:cs="宋体"/>
          <w:b/>
          <w:bCs w:val="0"/>
          <w:color w:val="auto"/>
          <w:sz w:val="24"/>
          <w:szCs w:val="24"/>
          <w:highlight w:val="none"/>
          <w:lang w:eastAsia="zh-CN"/>
        </w:rPr>
        <w:t xml:space="preserve">、特别说明</w:t>
      </w:r>
      <w:r/>
    </w:p>
    <w:p>
      <w:pPr>
        <w:pStyle w:val="8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人投标前可自行到项目现场进行踏勘，并主动向招标人了解现场情况，了解现场区域划分位置。任何因忽视或误解情况而导致的索赔或供货期延长申请将不被批准，若因原设计方案缺陷或采购内容的遗漏而需要进行设计变更或增项的，增加的费用由投标人承担，招标人不予签证，由此导致项目中断或期限延误，一切责任由投标人承担，情况严重时招标人有权立即</w:t>
      </w:r>
      <w:r>
        <w:rPr>
          <w:rFonts w:hint="eastAsia" w:ascii="宋体" w:hAnsi="宋体" w:cs="宋体"/>
          <w:color w:val="auto"/>
          <w:sz w:val="24"/>
          <w:szCs w:val="24"/>
          <w:highlight w:val="none"/>
          <w:lang w:eastAsia="zh-CN"/>
        </w:rPr>
        <w:t xml:space="preserve">终止</w:t>
      </w:r>
      <w:r>
        <w:rPr>
          <w:rFonts w:hint="eastAsia" w:ascii="宋体" w:hAnsi="宋体" w:eastAsia="宋体" w:cs="宋体"/>
          <w:color w:val="auto"/>
          <w:sz w:val="24"/>
          <w:szCs w:val="24"/>
          <w:highlight w:val="none"/>
          <w:lang w:eastAsia="zh-CN"/>
        </w:rPr>
        <w:t xml:space="preserve">合同，已经完成的内容招标人将视情况认定，投标人必须无条件服从。</w:t>
      </w:r>
      <w:r/>
    </w:p>
    <w:p>
      <w:pPr>
        <w:pStyle w:val="8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2.工作中涉及的敏感资料、电子数据等相关信息，成交供应商应严格执行保密的相关规定，不得以任何方式向任何第三人披露、泄露或许可第三人使用，否则追究其相应法律责任。</w:t>
      </w:r>
      <w:r/>
    </w:p>
    <w:p>
      <w:pPr>
        <w:rPr>
          <w:rFonts w:hint="eastAsia" w:ascii="宋体" w:hAnsi="宋体" w:cs="宋体"/>
          <w:b/>
          <w:bCs w:val="0"/>
          <w:sz w:val="24"/>
          <w:szCs w:val="24"/>
          <w:highlight w:val="yellow"/>
          <w:lang w:val="en-US" w:eastAsia="zh-CN"/>
        </w:rPr>
      </w:pPr>
      <w:r/>
      <w:bookmarkStart w:id="13" w:name="_Toc165205798"/>
      <w:r>
        <w:rPr>
          <w:rFonts w:hint="eastAsia" w:ascii="宋体" w:hAnsi="宋体" w:cs="宋体"/>
          <w:b/>
          <w:bCs w:val="0"/>
          <w:sz w:val="24"/>
          <w:szCs w:val="24"/>
          <w:highlight w:val="yellow"/>
          <w:lang w:val="en-US" w:eastAsia="zh-CN"/>
        </w:rPr>
        <w:br w:type="page" w:clear="all"/>
      </w:r>
      <w:r/>
    </w:p>
    <w:p>
      <w:pPr>
        <w:ind w:firstLine="422"/>
        <w:keepLines w:val="0"/>
        <w:keepNext w:val="0"/>
        <w:pageBreakBefore w:val="0"/>
        <w:spacing w:line="360" w:lineRule="auto"/>
        <w:widowControl w:val="off"/>
        <w:rPr>
          <w:rFonts w:hint="default" w:ascii="宋体" w:hAnsi="宋体" w:eastAsia="宋体" w:cs="宋体"/>
          <w:b/>
          <w:bCs w:val="0"/>
          <w:sz w:val="24"/>
          <w:szCs w:val="24"/>
          <w:highlight w:val="yellow"/>
          <w:lang w:val="en-US" w:eastAsia="zh-CN"/>
        </w:rPr>
      </w:pPr>
      <w:r>
        <w:rPr>
          <w:rFonts w:hint="eastAsia" w:ascii="宋体" w:hAnsi="宋体" w:cs="宋体"/>
          <w:b/>
          <w:bCs w:val="0"/>
          <w:sz w:val="24"/>
          <w:szCs w:val="24"/>
          <w:highlight w:val="yellow"/>
          <w:lang w:val="en-US" w:eastAsia="zh-CN"/>
        </w:rPr>
        <w:t xml:space="preserve">采购包二：东海县第二中学新建宿舍及食堂项目餐桌椅采购及安装。采购需求如下</w:t>
      </w:r>
      <w:r>
        <w:rPr>
          <w:rFonts w:hint="eastAsia" w:ascii="宋体" w:hAnsi="宋体" w:cs="宋体"/>
          <w:b/>
          <w:bCs w:val="0"/>
          <w:color w:val="auto"/>
          <w:sz w:val="24"/>
          <w:szCs w:val="24"/>
          <w:highlight w:val="yellow"/>
          <w:lang w:val="en-US"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rPr>
        <w:t xml:space="preserve">货物</w:t>
      </w:r>
      <w:r>
        <w:rPr>
          <w:rFonts w:hint="eastAsia" w:ascii="宋体" w:hAnsi="宋体" w:eastAsia="宋体" w:cs="宋体"/>
          <w:sz w:val="24"/>
          <w:szCs w:val="24"/>
        </w:rPr>
        <w:t xml:space="preserve">，采购标的对应的中小企业划分标准所属行业</w:t>
      </w:r>
      <w:r>
        <w:rPr>
          <w:rFonts w:hint="eastAsia" w:ascii="宋体" w:hAnsi="宋体" w:eastAsia="宋体" w:cs="宋体"/>
          <w:b/>
          <w:bCs/>
          <w:sz w:val="24"/>
          <w:szCs w:val="24"/>
          <w:u w:val="single"/>
        </w:rPr>
        <w:t xml:space="preserve">工业</w:t>
      </w:r>
      <w:r>
        <w:rPr>
          <w:rFonts w:hint="eastAsia" w:ascii="宋体" w:hAnsi="宋体" w:eastAsia="宋体" w:cs="宋体"/>
          <w:sz w:val="24"/>
          <w:szCs w:val="24"/>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根据《政府采购需求管理办法》等有关规定，采购人确定采购需求。</w:t>
      </w:r>
      <w:r/>
    </w:p>
    <w:p>
      <w:pPr>
        <w:numPr>
          <w:ilvl w:val="0"/>
          <w:numId w:val="0"/>
        </w:numPr>
        <w:jc w:val="left"/>
        <w:keepLines w:val="0"/>
        <w:keepNext w:val="0"/>
        <w:pageBreakBefore w:val="0"/>
        <w:spacing w:line="360" w:lineRule="auto"/>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 xml:space="preserve">2.</w:t>
      </w:r>
      <w:r>
        <w:rPr>
          <w:rFonts w:hint="eastAsia" w:ascii="宋体" w:hAnsi="宋体" w:eastAsia="宋体" w:cs="宋体"/>
          <w:b/>
          <w:bCs/>
          <w:sz w:val="24"/>
          <w:szCs w:val="24"/>
          <w:highlight w:val="yellow"/>
        </w:rPr>
        <w:t xml:space="preserve">本招标文件中</w:t>
      </w:r>
      <w:r>
        <w:rPr>
          <w:rFonts w:hint="eastAsia" w:ascii="宋体" w:hAnsi="宋体" w:eastAsia="宋体" w:cs="宋体"/>
          <w:b/>
          <w:bCs/>
          <w:sz w:val="24"/>
          <w:szCs w:val="24"/>
          <w:highlight w:val="yellow"/>
          <w:lang w:val="en-US" w:eastAsia="zh-CN"/>
        </w:rPr>
        <w:t xml:space="preserve">标有</w:t>
      </w:r>
      <w:r>
        <w:rPr>
          <w:rFonts w:hint="eastAsia" w:ascii="宋体" w:hAnsi="宋体" w:eastAsia="宋体" w:cs="宋体"/>
          <w:b/>
          <w:bCs/>
          <w:sz w:val="24"/>
          <w:szCs w:val="24"/>
          <w:highlight w:val="yellow"/>
          <w:lang w:val="zh-CN"/>
        </w:rPr>
        <w:t xml:space="preserve">“</w:t>
      </w:r>
      <w:r>
        <w:rPr>
          <w:rFonts w:hint="eastAsia" w:ascii="宋体" w:hAnsi="宋体" w:eastAsia="宋体" w:cs="宋体"/>
          <w:b/>
          <w:bCs/>
          <w:sz w:val="24"/>
          <w:szCs w:val="24"/>
          <w:highlight w:val="yellow"/>
        </w:rPr>
        <w:t xml:space="preserve">★</w:t>
      </w:r>
      <w:r>
        <w:rPr>
          <w:rFonts w:hint="eastAsia" w:ascii="宋体" w:hAnsi="宋体" w:eastAsia="宋体" w:cs="宋体"/>
          <w:b/>
          <w:bCs/>
          <w:sz w:val="24"/>
          <w:szCs w:val="24"/>
          <w:highlight w:val="yellow"/>
          <w:lang w:val="zh-CN"/>
        </w:rPr>
        <w:t xml:space="preserve">”内容为实质性要求和条件</w:t>
      </w:r>
      <w:r>
        <w:rPr>
          <w:rFonts w:hint="eastAsia" w:ascii="宋体" w:hAnsi="宋体" w:eastAsia="宋体" w:cs="宋体"/>
          <w:b/>
          <w:bCs/>
          <w:sz w:val="24"/>
          <w:szCs w:val="24"/>
          <w:highlight w:val="yellow"/>
        </w:rPr>
        <w:t xml:space="preserve">，由采购人根据实际情况设置，投标人须逐条明确作出满足实质性要求和条件的响应，否则将按无效响应处理。</w:t>
      </w:r>
      <w:r/>
    </w:p>
    <w:p>
      <w:pPr>
        <w:jc w:val="left"/>
        <w:keepLines w:val="0"/>
        <w:keepNext w:val="0"/>
        <w:pageBreakBefore w:val="0"/>
        <w:spacing w:line="360" w:lineRule="auto"/>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3</w:t>
      </w:r>
      <w:r>
        <w:rPr>
          <w:rFonts w:hint="eastAsia" w:ascii="宋体" w:hAnsi="宋体" w:cs="宋体"/>
          <w:b/>
          <w:bCs/>
          <w:sz w:val="24"/>
          <w:szCs w:val="24"/>
          <w:highlight w:val="yellow"/>
          <w:lang w:val="en-US" w:eastAsia="zh-CN"/>
        </w:rPr>
        <w:t xml:space="preserve">.特别提醒：</w:t>
      </w:r>
      <w:r>
        <w:rPr>
          <w:rFonts w:hint="eastAsia" w:ascii="宋体" w:hAnsi="宋体" w:eastAsia="宋体" w:cs="宋体"/>
          <w:b/>
          <w:bCs/>
          <w:sz w:val="24"/>
          <w:szCs w:val="24"/>
          <w:highlight w:val="yellow"/>
          <w:lang w:val="en-US" w:eastAsia="zh-CN"/>
        </w:rPr>
        <w:t xml:space="preserve">为落实政府采购中实施本国产品标准及相关政策</w:t>
      </w:r>
      <w:r/>
    </w:p>
    <w:p>
      <w:pPr>
        <w:ind w:firstLine="42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.1本项目对采购本国产品给予政策支持，具体内容见招标文件“第二章 九、政府采购政策功能”。</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3.2</w:t>
      </w:r>
      <w:r>
        <w:rPr>
          <w:rFonts w:hint="eastAsia" w:ascii="宋体" w:hAnsi="宋体" w:eastAsia="宋体"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3.3</w:t>
      </w: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eastAsia="zh-CN"/>
        </w:rPr>
        <w:t xml:space="preserve">。</w:t>
      </w:r>
      <w:r/>
    </w:p>
    <w:p>
      <w:pPr>
        <w:ind w:firstLine="42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一、项目概况</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东海县第二中学新建宿舍及食堂项目餐桌椅采购及安装</w:t>
      </w:r>
      <w:r>
        <w:rPr>
          <w:rFonts w:hint="eastAsia" w:ascii="宋体" w:hAnsi="宋体" w:eastAsia="宋体" w:cs="宋体"/>
          <w:color w:val="auto"/>
          <w:sz w:val="24"/>
          <w:szCs w:val="24"/>
        </w:rPr>
        <w:t xml:space="preserve">，学校</w:t>
      </w:r>
      <w:r>
        <w:rPr>
          <w:rFonts w:hint="eastAsia" w:ascii="宋体" w:hAnsi="宋体" w:cs="宋体"/>
          <w:color w:val="auto"/>
          <w:sz w:val="24"/>
          <w:szCs w:val="24"/>
          <w:lang w:val="en-US" w:eastAsia="zh-CN"/>
        </w:rPr>
        <w:t xml:space="preserve">食堂</w:t>
      </w:r>
      <w:r>
        <w:rPr>
          <w:rFonts w:hint="eastAsia" w:ascii="宋体" w:hAnsi="宋体" w:eastAsia="宋体" w:cs="宋体"/>
          <w:color w:val="auto"/>
          <w:sz w:val="24"/>
          <w:szCs w:val="24"/>
        </w:rPr>
        <w:t xml:space="preserve">需采购</w:t>
      </w:r>
      <w:r>
        <w:rPr>
          <w:rFonts w:hint="eastAsia" w:ascii="宋体" w:hAnsi="宋体" w:cs="宋体"/>
          <w:color w:val="auto"/>
          <w:sz w:val="24"/>
          <w:szCs w:val="24"/>
          <w:lang w:val="en-US" w:eastAsia="zh-CN"/>
        </w:rPr>
        <w:t xml:space="preserve">约500张四人位不锈钢餐桌椅</w:t>
      </w:r>
      <w:r>
        <w:rPr>
          <w:rFonts w:hint="eastAsia" w:ascii="宋体" w:hAnsi="宋体" w:eastAsia="宋体" w:cs="宋体"/>
          <w:color w:val="auto"/>
          <w:sz w:val="24"/>
          <w:szCs w:val="24"/>
        </w:rPr>
        <w:t xml:space="preserve">（含供货、运输、装卸、安装、调试、验收等）。</w:t>
      </w:r>
      <w:r/>
    </w:p>
    <w:p>
      <w:pPr>
        <w:ind w:firstLine="42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二、货物（标的）采购清单</w:t>
      </w:r>
      <w:r/>
    </w:p>
    <w:tbl>
      <w:tblPr>
        <w:tblStyle w:val="687"/>
        <w:tblW w:w="859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37"/>
        <w:gridCol w:w="3689"/>
        <w:gridCol w:w="780"/>
        <w:gridCol w:w="703"/>
        <w:gridCol w:w="1476"/>
      </w:tblGrid>
      <w:tr>
        <w:trPr>
          <w:trHeight w:val="1266"/>
        </w:trPr>
        <w:tc>
          <w:tcPr>
            <w:tcW w:w="705"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序号</w:t>
            </w:r>
            <w:r/>
          </w:p>
        </w:tc>
        <w:tc>
          <w:tcPr>
            <w:tcW w:w="1237"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b/>
                <w:bCs/>
                <w:sz w:val="24"/>
                <w:szCs w:val="24"/>
              </w:rPr>
              <w:t xml:space="preserve">货物名称</w:t>
            </w:r>
            <w:r/>
          </w:p>
        </w:tc>
        <w:tc>
          <w:tcPr>
            <w:tcW w:w="3689"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eastAsia="zh-CN"/>
              </w:rPr>
            </w:pPr>
            <w:r>
              <w:rPr>
                <w:rFonts w:hint="eastAsia" w:ascii="宋体" w:hAnsi="宋体" w:eastAsia="宋体"/>
                <w:b/>
                <w:bCs/>
                <w:sz w:val="24"/>
                <w:szCs w:val="24"/>
              </w:rPr>
              <w:t xml:space="preserve">规格</w:t>
            </w:r>
            <w:r>
              <w:rPr>
                <w:rFonts w:hint="eastAsia" w:ascii="宋体" w:hAnsi="宋体"/>
                <w:b/>
                <w:bCs/>
                <w:sz w:val="24"/>
                <w:szCs w:val="24"/>
                <w:lang w:eastAsia="zh-CN"/>
              </w:rPr>
              <w:t xml:space="preserve">（</w:t>
            </w:r>
            <w:r>
              <w:rPr>
                <w:rFonts w:hint="eastAsia" w:ascii="宋体" w:hAnsi="宋体" w:eastAsia="宋体"/>
                <w:b/>
                <w:bCs/>
                <w:sz w:val="24"/>
                <w:szCs w:val="24"/>
              </w:rPr>
              <w:t xml:space="preserve">mm</w:t>
            </w:r>
            <w:r>
              <w:rPr>
                <w:rFonts w:hint="eastAsia" w:ascii="宋体" w:hAnsi="宋体"/>
                <w:b/>
                <w:bCs/>
                <w:sz w:val="24"/>
                <w:szCs w:val="24"/>
                <w:lang w:eastAsia="zh-CN"/>
              </w:rPr>
              <w:t xml:space="preserve">）</w:t>
            </w:r>
            <w:r/>
          </w:p>
        </w:tc>
        <w:tc>
          <w:tcPr>
            <w:tcW w:w="780"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b/>
                <w:bCs/>
                <w:sz w:val="24"/>
                <w:szCs w:val="24"/>
              </w:rPr>
              <w:t xml:space="preserve">数量</w:t>
            </w:r>
            <w:r/>
          </w:p>
        </w:tc>
        <w:tc>
          <w:tcPr>
            <w:tcW w:w="703"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b/>
                <w:bCs/>
                <w:sz w:val="24"/>
                <w:szCs w:val="24"/>
              </w:rPr>
              <w:t xml:space="preserve">单位</w:t>
            </w:r>
            <w:r/>
          </w:p>
        </w:tc>
        <w:tc>
          <w:tcPr>
            <w:tcW w:w="1476"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中小企业划分标准所属行业</w:t>
            </w:r>
            <w:r/>
          </w:p>
        </w:tc>
      </w:tr>
      <w:tr>
        <w:trPr>
          <w:trHeight w:val="1785"/>
        </w:trPr>
        <w:tc>
          <w:tcPr>
            <w:shd w:val="clear" w:color="auto" w:fill="auto"/>
            <w:tcW w:w="705"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p>
        </w:tc>
        <w:tc>
          <w:tcPr>
            <w:shd w:val="clear" w:color="auto" w:fill="auto"/>
            <w:tcW w:w="1237" w:type="dxa"/>
            <w:vAlign w:val="center"/>
            <w:textDirection w:val="lrTb"/>
            <w:noWrap w:val="false"/>
          </w:tcPr>
          <w:p>
            <w:pPr>
              <w:jc w:val="center"/>
              <w:spacing w:after="0" w:line="240" w:lineRule="auto"/>
              <w:rPr>
                <w:rFonts w:hint="eastAsia" w:ascii="宋体" w:hAnsi="宋体" w:eastAsia="宋体" w:cs="宋体"/>
                <w:b w:val="0"/>
                <w:bCs w:val="0"/>
                <w:color w:val="auto"/>
                <w:sz w:val="24"/>
                <w:szCs w:val="24"/>
              </w:rPr>
            </w:pPr>
            <w:r>
              <w:rPr>
                <w:rFonts w:hint="eastAsia" w:ascii="宋体" w:hAnsi="宋体" w:eastAsia="宋体" w:cs="宋体"/>
                <w:color w:val="auto"/>
                <w:sz w:val="24"/>
                <w:szCs w:val="24"/>
                <w:lang w:val="en-US" w:eastAsia="zh-CN" w:bidi="ar"/>
              </w:rPr>
              <w:t xml:space="preserve">不锈钢餐桌椅</w:t>
            </w:r>
            <w:r/>
          </w:p>
        </w:tc>
        <w:tc>
          <w:tcPr>
            <w:shd w:val="clear" w:color="auto" w:fill="auto"/>
            <w:tcW w:w="3689" w:type="dxa"/>
            <w:vAlign w:val="center"/>
            <w:textDirection w:val="lrTb"/>
            <w:noWrap w:val="false"/>
          </w:tcPr>
          <w:p>
            <w:pPr>
              <w:jc w:val="center"/>
              <w:spacing w:after="0" w:line="24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规格尺寸（长*</w:t>
            </w:r>
            <w:r>
              <w:rPr>
                <w:rFonts w:hint="eastAsia" w:ascii="宋体" w:hAnsi="宋体" w:cs="宋体"/>
                <w:color w:val="auto"/>
                <w:sz w:val="24"/>
                <w:szCs w:val="24"/>
                <w:lang w:val="en-US" w:eastAsia="zh-CN" w:bidi="ar"/>
              </w:rPr>
              <w:t xml:space="preserve">宽</w:t>
            </w:r>
            <w:r>
              <w:rPr>
                <w:rFonts w:hint="eastAsia" w:ascii="宋体" w:hAnsi="宋体" w:eastAsia="宋体" w:cs="宋体"/>
                <w:color w:val="auto"/>
                <w:sz w:val="24"/>
                <w:szCs w:val="24"/>
                <w:lang w:val="en-US" w:eastAsia="zh-CN" w:bidi="ar"/>
              </w:rPr>
              <w:t xml:space="preserve">*高）</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≥1200*1400*750mm，桌面尺寸≥1200*600*30mm</w:t>
            </w:r>
            <w:r/>
          </w:p>
        </w:tc>
        <w:tc>
          <w:tcPr>
            <w:shd w:val="clear" w:color="auto" w:fill="auto"/>
            <w:tcW w:w="78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500</w:t>
            </w:r>
            <w:r/>
          </w:p>
        </w:tc>
        <w:tc>
          <w:tcPr>
            <w:shd w:val="clear" w:color="auto" w:fill="auto"/>
            <w:tcW w:w="703" w:type="dxa"/>
            <w:vAlign w:val="center"/>
            <w:textDirection w:val="lrTb"/>
            <w:noWrap w:val="false"/>
          </w:tcPr>
          <w:p>
            <w:pPr>
              <w:jc w:val="center"/>
              <w:spacing w:after="0" w:line="24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套</w:t>
            </w:r>
            <w:r/>
          </w:p>
        </w:tc>
        <w:tc>
          <w:tcPr>
            <w:shd w:val="clear" w:color="auto" w:fill="auto"/>
            <w:tcW w:w="1476" w:type="dxa"/>
            <w:vAlign w:val="center"/>
            <w:textDirection w:val="lrTb"/>
            <w:noWrap w:val="false"/>
          </w:tcPr>
          <w:p>
            <w:pPr>
              <w:jc w:val="center"/>
              <w:keepLines w:val="0"/>
              <w:keepNext w:val="0"/>
              <w:pageBreakBefore w:val="0"/>
              <w:spacing w:after="0" w:line="36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工业</w:t>
            </w:r>
            <w:r/>
          </w:p>
        </w:tc>
      </w:tr>
    </w:tbl>
    <w:p>
      <w:pPr>
        <w:numPr>
          <w:ilvl w:val="0"/>
          <w:numId w:val="6"/>
        </w:numPr>
        <w:ind w:firstLine="241"/>
        <w:spacing w:line="500" w:lineRule="exact"/>
        <w:rPr>
          <w:rFonts w:ascii="宋体" w:hAnsi="宋体" w:eastAsia="宋体"/>
          <w:b/>
          <w:sz w:val="24"/>
          <w:szCs w:val="24"/>
        </w:rPr>
      </w:pPr>
      <w:r>
        <w:rPr>
          <w:rFonts w:ascii="宋体" w:hAnsi="宋体" w:eastAsia="宋体"/>
          <w:b/>
          <w:sz w:val="24"/>
          <w:szCs w:val="24"/>
        </w:rPr>
        <w:t xml:space="preserve">执行标准及技术要求</w:t>
      </w:r>
      <w:r/>
    </w:p>
    <w:tbl>
      <w:tblPr>
        <w:tblStyle w:val="661"/>
        <w:tblW w:w="9302"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276"/>
        <w:gridCol w:w="7317"/>
      </w:tblGrid>
      <w:tr>
        <w:trPr>
          <w:jc w:val="center"/>
          <w:trHeight w:val="927"/>
          <w:tblHeader/>
        </w:trPr>
        <w:tc>
          <w:tcPr>
            <w:tcBorders>
              <w:right w:val="single" w:color="auto" w:sz="4" w:space="0"/>
            </w:tcBorders>
            <w:tcW w:w="709" w:type="dxa"/>
            <w:vAlign w:val="center"/>
            <w:textDirection w:val="lrTb"/>
            <w:noWrap w:val="false"/>
          </w:tcPr>
          <w:p>
            <w:pPr>
              <w:pStyle w:val="884"/>
              <w:jc w:val="center"/>
              <w:rPr>
                <w:rFonts w:ascii="宋体" w:hAnsi="宋体" w:eastAsia="宋体"/>
                <w:b/>
                <w:bCs/>
                <w:sz w:val="24"/>
                <w:szCs w:val="24"/>
              </w:rPr>
            </w:pPr>
            <w:r>
              <w:rPr>
                <w:rFonts w:ascii="宋体" w:hAnsi="宋体" w:eastAsia="宋体"/>
                <w:b/>
                <w:bCs/>
                <w:sz w:val="24"/>
                <w:szCs w:val="24"/>
              </w:rPr>
              <w:t xml:space="preserve">序号</w:t>
            </w:r>
            <w:r/>
          </w:p>
        </w:tc>
        <w:tc>
          <w:tcPr>
            <w:tcBorders>
              <w:left w:val="single" w:color="auto" w:sz="4" w:space="0"/>
            </w:tcBorders>
            <w:tcW w:w="1276" w:type="dxa"/>
            <w:vAlign w:val="center"/>
            <w:textDirection w:val="lrTb"/>
            <w:noWrap w:val="false"/>
          </w:tcPr>
          <w:p>
            <w:pPr>
              <w:pStyle w:val="884"/>
              <w:jc w:val="center"/>
              <w:rPr>
                <w:rFonts w:ascii="宋体" w:hAnsi="宋体" w:eastAsia="宋体"/>
                <w:b/>
                <w:bCs/>
                <w:sz w:val="24"/>
                <w:szCs w:val="24"/>
                <w:lang w:eastAsia="zh-CN"/>
              </w:rPr>
            </w:pPr>
            <w:r>
              <w:rPr>
                <w:rFonts w:ascii="宋体" w:hAnsi="宋体" w:eastAsia="宋体"/>
                <w:b/>
                <w:bCs/>
                <w:sz w:val="24"/>
                <w:szCs w:val="24"/>
              </w:rPr>
              <w:t xml:space="preserve">名称</w:t>
            </w:r>
            <w:r/>
          </w:p>
        </w:tc>
        <w:tc>
          <w:tcPr>
            <w:tcW w:w="7317" w:type="dxa"/>
            <w:vAlign w:val="center"/>
            <w:textDirection w:val="lrTb"/>
            <w:noWrap w:val="false"/>
          </w:tcPr>
          <w:p>
            <w:pPr>
              <w:pStyle w:val="884"/>
              <w:jc w:val="center"/>
              <w:rPr>
                <w:rFonts w:ascii="宋体" w:hAnsi="宋体" w:eastAsia="宋体"/>
                <w:b/>
                <w:bCs/>
                <w:sz w:val="24"/>
                <w:szCs w:val="24"/>
              </w:rPr>
            </w:pPr>
            <w:r>
              <w:rPr>
                <w:rFonts w:ascii="宋体" w:hAnsi="宋体" w:eastAsia="宋体"/>
                <w:b/>
                <w:bCs/>
                <w:sz w:val="24"/>
                <w:szCs w:val="24"/>
              </w:rPr>
              <w:t xml:space="preserve">具体技术</w:t>
            </w:r>
            <w:r>
              <w:rPr>
                <w:rFonts w:hint="eastAsia" w:ascii="宋体" w:hAnsi="宋体" w:eastAsia="宋体"/>
                <w:b/>
                <w:bCs/>
                <w:sz w:val="24"/>
                <w:szCs w:val="24"/>
                <w:lang w:eastAsia="zh-CN"/>
              </w:rPr>
              <w:t xml:space="preserve">（</w:t>
            </w:r>
            <w:r>
              <w:rPr>
                <w:rFonts w:ascii="宋体" w:hAnsi="宋体" w:eastAsia="宋体"/>
                <w:b/>
                <w:bCs/>
                <w:sz w:val="24"/>
                <w:szCs w:val="24"/>
              </w:rPr>
              <w:t xml:space="preserve">参数</w:t>
            </w:r>
            <w:r>
              <w:rPr>
                <w:rFonts w:hint="eastAsia" w:ascii="宋体" w:hAnsi="宋体" w:eastAsia="宋体"/>
                <w:b/>
                <w:bCs/>
                <w:sz w:val="24"/>
                <w:szCs w:val="24"/>
                <w:lang w:eastAsia="zh-CN"/>
              </w:rPr>
              <w:t xml:space="preserve">）</w:t>
            </w:r>
            <w:r>
              <w:rPr>
                <w:rFonts w:ascii="宋体" w:hAnsi="宋体" w:eastAsia="宋体"/>
                <w:b/>
                <w:bCs/>
                <w:sz w:val="24"/>
                <w:szCs w:val="24"/>
              </w:rPr>
              <w:t xml:space="preserve">要求</w:t>
            </w:r>
            <w:r/>
          </w:p>
        </w:tc>
      </w:tr>
      <w:tr>
        <w:trPr>
          <w:jc w:val="center"/>
          <w:trHeight w:val="380"/>
          <w:tblHeader/>
        </w:trPr>
        <w:tc>
          <w:tcPr>
            <w:tcBorders>
              <w:right w:val="single" w:color="auto" w:sz="4" w:space="0"/>
            </w:tcBorders>
            <w:tcW w:w="709" w:type="dxa"/>
            <w:vAlign w:val="center"/>
            <w:textDirection w:val="lrTb"/>
            <w:noWrap w:val="false"/>
          </w:tcPr>
          <w:p>
            <w:pPr>
              <w:pStyle w:val="884"/>
              <w:jc w:val="center"/>
              <w:rPr>
                <w:rFonts w:hint="eastAsia" w:ascii="宋体" w:hAnsi="宋体" w:eastAsia="宋体"/>
                <w:sz w:val="24"/>
                <w:szCs w:val="24"/>
                <w:highlight w:val="none"/>
                <w:lang w:val="en-US" w:eastAsia="zh-CN"/>
              </w:rPr>
            </w:pPr>
            <w:r/>
            <w:bookmarkStart w:id="29" w:name="_GoBack"/>
            <w:r>
              <w:rPr>
                <w:rFonts w:hint="eastAsia" w:ascii="宋体" w:hAnsi="宋体" w:eastAsia="宋体"/>
                <w:sz w:val="24"/>
                <w:szCs w:val="24"/>
                <w:highlight w:val="none"/>
                <w:lang w:val="en-US" w:eastAsia="zh-CN"/>
              </w:rPr>
              <w:t xml:space="preserve">1</w:t>
            </w:r>
            <w:r/>
          </w:p>
        </w:tc>
        <w:tc>
          <w:tcPr>
            <w:tcBorders>
              <w:left w:val="single" w:color="auto" w:sz="4" w:space="0"/>
            </w:tcBorders>
            <w:tcW w:w="1276" w:type="dxa"/>
            <w:vAlign w:val="center"/>
            <w:textDirection w:val="lrTb"/>
            <w:noWrap w:val="false"/>
          </w:tcPr>
          <w:p>
            <w:pPr>
              <w:pStyle w:val="884"/>
              <w:jc w:val="center"/>
              <w:rPr>
                <w:rFonts w:ascii="宋体" w:hAnsi="宋体" w:eastAsia="宋体"/>
                <w:sz w:val="24"/>
                <w:szCs w:val="24"/>
                <w:highlight w:val="none"/>
              </w:rPr>
            </w:pPr>
            <w:r>
              <w:rPr>
                <w:rFonts w:hint="eastAsia" w:ascii="宋体" w:hAnsi="宋体" w:eastAsia="宋体" w:cs="宋体"/>
                <w:color w:val="auto"/>
                <w:sz w:val="24"/>
                <w:szCs w:val="24"/>
                <w:highlight w:val="none"/>
                <w:lang w:val="en-US" w:eastAsia="zh-CN" w:bidi="ar"/>
              </w:rPr>
              <w:t xml:space="preserve">不锈钢餐桌椅</w:t>
            </w:r>
            <w:r/>
          </w:p>
        </w:tc>
        <w:tc>
          <w:tcPr>
            <w:tcW w:w="7317" w:type="dxa"/>
            <w:vAlign w:val="center"/>
            <w:textDirection w:val="lrTb"/>
            <w:noWrap w:val="false"/>
          </w:tcPr>
          <w:p>
            <w:pPr>
              <w:numPr>
                <w:ilvl w:val="0"/>
                <w:numId w:val="8"/>
              </w:numPr>
              <w:ind w:left="-57" w:right="-78"/>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规格尺寸（长*款*高）:</w:t>
            </w:r>
            <w:r>
              <w:rPr>
                <w:rFonts w:hint="eastAsia" w:ascii="宋体" w:hAnsi="宋体" w:eastAsia="宋体" w:cs="宋体"/>
                <w:color w:val="auto"/>
                <w:sz w:val="24"/>
                <w:szCs w:val="24"/>
                <w:lang w:val="en-US" w:eastAsia="zh-CN" w:bidi="ar"/>
              </w:rPr>
              <w:t xml:space="preserve">≥1200*1400*750mm，</w:t>
            </w:r>
            <w:r>
              <w:rPr>
                <w:rFonts w:hint="eastAsia" w:ascii="宋体" w:hAnsi="宋体" w:eastAsia="宋体" w:cs="宋体"/>
                <w:b/>
                <w:bCs/>
                <w:color w:val="auto"/>
                <w:sz w:val="24"/>
                <w:szCs w:val="24"/>
                <w:lang w:val="en-US" w:eastAsia="zh-CN" w:bidi="ar"/>
              </w:rPr>
              <w:t xml:space="preserve">桌面尺寸≥1200*600*30mm：</w:t>
            </w:r>
            <w:r/>
          </w:p>
          <w:p>
            <w:pPr>
              <w:numPr>
                <w:ilvl w:val="0"/>
                <w:numId w:val="8"/>
              </w:numPr>
              <w:ind w:left="-57" w:right="-78"/>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桌面所用不锈钢板：</w:t>
            </w:r>
            <w:r>
              <w:rPr>
                <w:rFonts w:hint="eastAsia" w:ascii="宋体" w:hAnsi="宋体" w:eastAsia="宋体" w:cs="宋体"/>
                <w:color w:val="auto"/>
                <w:sz w:val="24"/>
                <w:szCs w:val="24"/>
                <w:lang w:val="en-US" w:eastAsia="zh-CN" w:bidi="ar"/>
              </w:rPr>
              <w:t xml:space="preserve">桌面采用优质抗菌不锈钢板制作，厚度≥1.2mm，所用板材须为食品级材质，无重金属污染，微量元素理化指标符合国标GB4806.9</w:t>
            </w:r>
            <w:r>
              <w:rPr>
                <w:rFonts w:hint="eastAsia" w:ascii="宋体" w:hAnsi="宋体" w:eastAsia="宋体" w:cs="宋体"/>
                <w:color w:val="auto"/>
                <w:sz w:val="24"/>
                <w:szCs w:val="24"/>
                <w:lang w:val="en-US" w:eastAsia="zh-CN" w:bidi="ar"/>
              </w:rPr>
              <w:t xml:space="preserve">-2023标准，检测合格；为保证餐桌椅桌面使用过程中长时间在潮湿、油渍、温湿环境中不会出现，锈蚀、裂纹等现象，桌面所用不锈钢板经≥480h中性盐雾试验（符合GB/T10125-2021）标准，符合GB/T6461-2002进行评级达到保护等级10级，检验面无锈蚀现象，检验合格；符合GB/T24170.1-2023标准，符合YB/T4171-2020标准含Cu元素，不锈钢板对沙门氏菌、金黄葡萄球菌、白色念珠菌、枯草杆菌黑色变种芽孢、肺炎克雷伯氏菌抗菌率≥99%，检验合格；避免台面油污、死角清理不及时滋生细菌；</w:t>
            </w:r>
            <w:r/>
          </w:p>
          <w:p>
            <w:pPr>
              <w:numPr>
                <w:ilvl w:val="0"/>
                <w:numId w:val="8"/>
              </w:numPr>
              <w:ind w:left="-57" w:right="-78"/>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内衬18mm刨花板：</w:t>
            </w:r>
            <w:r>
              <w:rPr>
                <w:rFonts w:hint="eastAsia" w:ascii="宋体" w:hAnsi="宋体" w:eastAsia="宋体" w:cs="宋体"/>
                <w:color w:val="auto"/>
                <w:sz w:val="24"/>
                <w:szCs w:val="24"/>
                <w:lang w:val="en-US" w:eastAsia="zh-CN" w:bidi="ar"/>
              </w:rPr>
              <w:t xml:space="preserve">桌面底部贴18mm单面贴膜密度防火板。光滑无毛刺，具有良好的防水功能。含水率3.0%-13.0%之间，2h吸水厚度膨胀率≤8.0%，符合GB/T15102标准；甲醛释放量≤1.5mg/L,符合GB18584-2024标准，产品检测合格；</w:t>
            </w:r>
            <w:r/>
          </w:p>
          <w:p>
            <w:pPr>
              <w:numPr>
                <w:ilvl w:val="0"/>
                <w:numId w:val="8"/>
              </w:numPr>
              <w:ind w:left="-57" w:right="-78"/>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凳面：</w:t>
            </w:r>
            <w:r>
              <w:rPr>
                <w:rFonts w:hint="eastAsia" w:ascii="宋体" w:hAnsi="宋体" w:eastAsia="宋体" w:cs="宋体"/>
                <w:color w:val="auto"/>
                <w:sz w:val="24"/>
                <w:szCs w:val="24"/>
                <w:lang w:val="en-US" w:eastAsia="zh-CN" w:bidi="ar"/>
              </w:rPr>
              <w:t xml:space="preserve">ABS塑料，氮气注塑成型，高压氮气注入型腔，内部形成中空腔体。</w:t>
            </w:r>
            <w:r/>
          </w:p>
          <w:p>
            <w:pPr>
              <w:numPr>
                <w:ilvl w:val="0"/>
                <w:numId w:val="8"/>
              </w:numPr>
              <w:ind w:left="-57" w:right="-78"/>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骨架：</w:t>
            </w:r>
            <w:r>
              <w:rPr>
                <w:rFonts w:hint="eastAsia" w:ascii="宋体" w:hAnsi="宋体" w:eastAsia="宋体" w:cs="宋体"/>
                <w:color w:val="auto"/>
                <w:sz w:val="24"/>
                <w:szCs w:val="24"/>
                <w:lang w:val="en-US" w:eastAsia="zh-CN" w:bidi="ar"/>
              </w:rPr>
              <w:t xml:space="preserve">桌架主管，横管均整体全钢，50*50方管304材质1.5厚，桌面托盘50*25*1.5/304材质钢管；</w:t>
            </w:r>
            <w:r/>
          </w:p>
          <w:p>
            <w:pPr>
              <w:pStyle w:val="884"/>
              <w:jc w:val="left"/>
              <w:spacing w:line="360" w:lineRule="auto"/>
              <w:rPr>
                <w:rFonts w:ascii="宋体" w:hAnsi="宋体" w:eastAsia="宋体"/>
                <w:sz w:val="24"/>
                <w:szCs w:val="24"/>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bCs/>
                <w:sz w:val="24"/>
                <w:szCs w:val="24"/>
                <w:highlight w:val="none"/>
              </w:rPr>
              <w:t xml:space="preserve">整体</w:t>
            </w:r>
            <w:r>
              <w:rPr>
                <w:rFonts w:hint="eastAsia" w:ascii="宋体" w:hAnsi="宋体" w:eastAsia="宋体" w:cs="宋体"/>
                <w:b/>
                <w:bCs/>
                <w:sz w:val="24"/>
                <w:szCs w:val="24"/>
                <w:highlight w:val="none"/>
                <w:lang w:val="en-US" w:eastAsia="zh-CN"/>
              </w:rPr>
              <w:t xml:space="preserve">餐桌椅</w:t>
            </w:r>
            <w:r>
              <w:rPr>
                <w:rFonts w:hint="eastAsia" w:ascii="宋体" w:hAnsi="宋体" w:eastAsia="宋体" w:cs="宋体"/>
                <w:sz w:val="24"/>
                <w:szCs w:val="24"/>
                <w:highlight w:val="none"/>
                <w:lang w:val="en-US" w:eastAsia="zh-CN"/>
              </w:rPr>
              <w:t xml:space="preserve">为固定式</w:t>
            </w:r>
            <w:r>
              <w:rPr>
                <w:rFonts w:hint="eastAsia" w:ascii="宋体" w:hAnsi="宋体" w:eastAsia="宋体" w:cs="宋体"/>
                <w:color w:val="auto"/>
                <w:sz w:val="24"/>
                <w:szCs w:val="24"/>
                <w:lang w:val="en-US" w:eastAsia="zh-CN" w:bidi="ar"/>
              </w:rPr>
              <w:t xml:space="preserve">结构，餐桌采用整体焊接安装，坚固，耐用。餐椅面板与桌架连接螺丝均为防滑耐落螺丝，加强座椅稳固性、桌面平整性。</w:t>
            </w:r>
            <w:bookmarkEnd w:id="29"/>
            <w:r/>
            <w:r/>
          </w:p>
        </w:tc>
      </w:tr>
    </w:tbl>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注：1.采购标的需执行国家相关标准、行业标准、地方标准或者其他标准、规范；并符合采购文件项目需求。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投标人应充分理解本项目招标文件内的采购内容和采购目的，投标人投标清单应能够确实满足采购需求，如本标的清单内有内容缺失，请投标人自行补足。</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.技术参数及提供的图片为参考图片，最终款式、颜色须根据实际需要和场地情况</w:t>
      </w:r>
      <w:r>
        <w:rPr>
          <w:rFonts w:hint="eastAsia" w:ascii="宋体" w:hAnsi="宋体" w:cs="宋体"/>
          <w:bCs/>
          <w:color w:val="auto"/>
          <w:sz w:val="24"/>
          <w:szCs w:val="24"/>
          <w:highlight w:val="none"/>
          <w:lang w:val="en-US" w:eastAsia="zh-CN"/>
        </w:rPr>
        <w:t xml:space="preserve">及采购人要求调整</w:t>
      </w: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.技术参数及功能要求涉及尺寸的，尺寸偏差范围不得超过±5mm（技术参数中另有要求除外）；</w:t>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cs="宋体"/>
          <w:b/>
          <w:bCs w:val="0"/>
          <w:color w:val="auto"/>
          <w:sz w:val="24"/>
          <w:szCs w:val="24"/>
          <w:lang w:val="en-US" w:eastAsia="zh-CN"/>
        </w:rPr>
        <w:t xml:space="preserve">参考图片如下：</w:t>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r>
      <w:r/>
    </w:p>
    <w:p>
      <w:pPr>
        <w:jc w:val="cente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sz w:val="24"/>
          <w:szCs w:val="24"/>
          <w:highlight w:val="none"/>
          <w:lang w:val="en-US" w:eastAsia="zh-CN"/>
        </w:rPr>
        <mc:AlternateContent>
          <mc:Choice Requires="wpg">
            <w:drawing>
              <wp:inline xmlns:wp="http://schemas.openxmlformats.org/drawingml/2006/wordprocessingDrawing" distT="0" distB="0" distL="0" distR="0">
                <wp:extent cx="5857875" cy="5273040"/>
                <wp:effectExtent l="0" t="0" r="9525" b="3810"/>
                <wp:docPr id="2" name="图片 2" descr="d69f79ec964394aa351f18039054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69f79ec964394aa351f180390542261"/>
                        <pic:cNvPicPr>
                          <a:picLocks noChangeAspect="1"/>
                        </pic:cNvPicPr>
                        <pic:nvPr/>
                      </pic:nvPicPr>
                      <pic:blipFill>
                        <a:blip r:embed="rId11"/>
                        <a:stretch/>
                      </pic:blipFill>
                      <pic:spPr bwMode="auto">
                        <a:xfrm>
                          <a:off x="0" y="0"/>
                          <a:ext cx="5857875" cy="5273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1.2pt;height:415.2pt;mso-wrap-distance-left:0.0pt;mso-wrap-distance-top:0.0pt;mso-wrap-distance-right:0.0pt;mso-wrap-distance-bottom:0.0pt;" stroked="f">
                <v:path textboxrect="0,0,0,0"/>
                <v:imagedata r:id="rId11" o:title=""/>
              </v:shape>
            </w:pict>
          </mc:Fallback>
        </mc:AlternateContent>
      </w:r>
      <w:r/>
    </w:p>
    <w:p>
      <w:pPr>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r>
      <w:r/>
    </w:p>
    <w:p>
      <w:pPr>
        <w:numPr>
          <w:ilvl w:val="0"/>
          <w:numId w:val="6"/>
        </w:numPr>
        <w:ind w:left="0" w:firstLine="241"/>
        <w:spacing w:line="360" w:lineRule="auto"/>
        <w:tabs>
          <w:tab w:val="left" w:pos="540" w:leader="none"/>
          <w:tab w:val="left" w:pos="720" w:leader="none"/>
          <w:tab w:val="left" w:pos="932" w:leader="none"/>
        </w:tabs>
        <w:rPr>
          <w:rFonts w:hint="eastAsia" w:ascii="宋体" w:hAnsi="宋体"/>
          <w:b/>
          <w:sz w:val="24"/>
          <w:szCs w:val="24"/>
          <w:lang w:val="en-US" w:eastAsia="zh-CN"/>
        </w:rPr>
      </w:pPr>
      <w:r>
        <w:rPr>
          <w:rFonts w:hint="eastAsia" w:ascii="宋体" w:hAnsi="宋体"/>
          <w:b/>
          <w:sz w:val="24"/>
          <w:szCs w:val="24"/>
          <w:lang w:val="en-US" w:eastAsia="zh-CN"/>
        </w:rPr>
        <w:t xml:space="preserve">项目产品深化设计要求</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投标供应商</w:t>
      </w:r>
      <w:r>
        <w:rPr>
          <w:rFonts w:hint="eastAsia" w:ascii="宋体" w:hAnsi="宋体" w:cs="宋体"/>
          <w:sz w:val="24"/>
          <w:szCs w:val="24"/>
          <w:lang w:val="en-US" w:eastAsia="zh-CN"/>
        </w:rPr>
        <w:t xml:space="preserve">中标后</w:t>
      </w:r>
      <w:r>
        <w:rPr>
          <w:rFonts w:hint="eastAsia" w:ascii="宋体" w:hAnsi="宋体" w:eastAsia="宋体" w:cs="宋体"/>
          <w:sz w:val="24"/>
          <w:szCs w:val="24"/>
        </w:rPr>
        <w:t xml:space="preserve">需按采购清单及对应</w:t>
      </w:r>
      <w:r>
        <w:rPr>
          <w:rFonts w:hint="eastAsia" w:ascii="宋体" w:hAnsi="宋体" w:cs="宋体"/>
          <w:sz w:val="24"/>
          <w:szCs w:val="24"/>
          <w:lang w:val="en-US" w:eastAsia="zh-CN"/>
        </w:rPr>
        <w:t xml:space="preserve">食堂</w:t>
      </w:r>
      <w:r>
        <w:rPr>
          <w:rFonts w:hint="eastAsia" w:ascii="宋体" w:hAnsi="宋体" w:eastAsia="宋体" w:cs="宋体"/>
          <w:sz w:val="24"/>
          <w:szCs w:val="24"/>
        </w:rPr>
        <w:t xml:space="preserve">平面图结合本项目质量要求和技术标准对本项目所投产品进行深化设计，提供深化设计技术方案，包括且不限于拟投产品款式</w:t>
      </w:r>
      <w:r>
        <w:rPr>
          <w:rFonts w:hint="eastAsia" w:ascii="宋体" w:hAnsi="宋体" w:cs="宋体"/>
          <w:sz w:val="24"/>
          <w:szCs w:val="24"/>
          <w:lang w:eastAsia="zh-CN"/>
        </w:rPr>
        <w:t xml:space="preserve">（</w:t>
      </w:r>
      <w:r>
        <w:rPr>
          <w:rFonts w:hint="eastAsia" w:ascii="宋体" w:hAnsi="宋体" w:eastAsia="宋体" w:cs="宋体"/>
          <w:sz w:val="24"/>
          <w:szCs w:val="24"/>
        </w:rPr>
        <w:t xml:space="preserve">整套平面布局设计图、产品单体效果图、产品整体色彩场景效果图、产品结构工艺图（包含产品主要部位细节图样）形成完整</w:t>
      </w:r>
      <w:r>
        <w:rPr>
          <w:rFonts w:hint="eastAsia" w:ascii="宋体" w:hAnsi="宋体" w:cs="宋体"/>
          <w:sz w:val="24"/>
          <w:szCs w:val="24"/>
          <w:lang w:val="en-US" w:eastAsia="zh-CN"/>
        </w:rPr>
        <w:t xml:space="preserve">餐桌椅</w:t>
      </w:r>
      <w:r>
        <w:rPr>
          <w:rFonts w:hint="eastAsia" w:ascii="宋体" w:hAnsi="宋体" w:eastAsia="宋体" w:cs="宋体"/>
          <w:sz w:val="24"/>
          <w:szCs w:val="24"/>
        </w:rPr>
        <w:t xml:space="preserve">设计技术方案，尽可能考虑并满足用户实际使用特性及需求</w:t>
      </w:r>
      <w:r>
        <w:rPr>
          <w:rFonts w:hint="eastAsia" w:ascii="宋体" w:hAnsi="宋体" w:cs="宋体"/>
          <w:sz w:val="24"/>
          <w:szCs w:val="24"/>
          <w:lang w:eastAsia="zh-CN"/>
        </w:rPr>
        <w:t xml:space="preserve">）</w:t>
      </w:r>
      <w:r>
        <w:rPr>
          <w:rFonts w:hint="eastAsia" w:ascii="宋体" w:hAnsi="宋体" w:eastAsia="宋体" w:cs="宋体"/>
          <w:sz w:val="24"/>
          <w:szCs w:val="24"/>
        </w:rPr>
        <w:t xml:space="preserve">。</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深化设计技术方案应符合以下方面：</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1.内容完整性：需呈现</w:t>
      </w:r>
      <w:r>
        <w:rPr>
          <w:rFonts w:hint="eastAsia" w:ascii="宋体" w:hAnsi="宋体" w:cs="宋体"/>
          <w:sz w:val="24"/>
          <w:szCs w:val="24"/>
          <w:lang w:val="en-US" w:eastAsia="zh-CN"/>
        </w:rPr>
        <w:t xml:space="preserve">餐桌椅</w:t>
      </w:r>
      <w:r>
        <w:rPr>
          <w:rFonts w:hint="eastAsia" w:ascii="宋体" w:hAnsi="宋体" w:eastAsia="宋体" w:cs="宋体"/>
          <w:sz w:val="24"/>
          <w:szCs w:val="24"/>
        </w:rPr>
        <w:t xml:space="preserve">在空间内的摆放位置、组合关系，标注关键尺寸（如</w:t>
      </w:r>
      <w:r>
        <w:rPr>
          <w:rFonts w:hint="eastAsia" w:ascii="宋体" w:hAnsi="宋体" w:cs="宋体"/>
          <w:sz w:val="24"/>
          <w:szCs w:val="24"/>
          <w:lang w:val="en-US" w:eastAsia="zh-CN"/>
        </w:rPr>
        <w:t xml:space="preserve">餐桌椅</w:t>
      </w:r>
      <w:r>
        <w:rPr>
          <w:rFonts w:hint="eastAsia" w:ascii="宋体" w:hAnsi="宋体" w:eastAsia="宋体" w:cs="宋体"/>
          <w:sz w:val="24"/>
          <w:szCs w:val="24"/>
        </w:rPr>
        <w:t xml:space="preserve">总长/宽/高、与周边墙体的间距），清晰地展示</w:t>
      </w:r>
      <w:r>
        <w:rPr>
          <w:rFonts w:hint="eastAsia" w:ascii="宋体" w:hAnsi="宋体" w:cs="宋体"/>
          <w:sz w:val="24"/>
          <w:szCs w:val="24"/>
          <w:lang w:val="en-US" w:eastAsia="zh-CN"/>
        </w:rPr>
        <w:t xml:space="preserve">餐桌椅</w:t>
      </w:r>
      <w:r>
        <w:rPr>
          <w:rFonts w:hint="eastAsia" w:ascii="宋体" w:hAnsi="宋体" w:eastAsia="宋体" w:cs="宋体"/>
          <w:sz w:val="24"/>
          <w:szCs w:val="24"/>
        </w:rPr>
        <w:t xml:space="preserve">与空间功能需求的匹配度。</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2.视觉清晰度：色彩还原需接近家具实际材质色调（如木纹理、塑料质感、金属漆光泽</w:t>
      </w:r>
      <w:r>
        <w:rPr>
          <w:rFonts w:hint="eastAsia" w:ascii="宋体" w:hAnsi="宋体" w:cs="宋体"/>
          <w:sz w:val="24"/>
          <w:szCs w:val="24"/>
          <w:lang w:val="en-US" w:eastAsia="zh-CN"/>
        </w:rPr>
        <w:t xml:space="preserve">等</w:t>
      </w:r>
      <w:r>
        <w:rPr>
          <w:rFonts w:hint="eastAsia" w:ascii="宋体" w:hAnsi="宋体" w:eastAsia="宋体" w:cs="宋体"/>
          <w:sz w:val="24"/>
          <w:szCs w:val="24"/>
        </w:rPr>
        <w:t xml:space="preserve">）。</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3.产品结构工艺图要求：</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highlight w:val="none"/>
          <w:lang w:val="zh-CN"/>
        </w:rPr>
      </w:pPr>
      <w:r>
        <w:rPr>
          <w:rFonts w:hint="eastAsia" w:ascii="宋体" w:hAnsi="宋体" w:eastAsia="宋体" w:cs="宋体"/>
          <w:sz w:val="24"/>
          <w:szCs w:val="24"/>
        </w:rPr>
        <w:t xml:space="preserve">（1）材质细节：如材</w:t>
      </w:r>
      <w:r>
        <w:rPr>
          <w:rFonts w:hint="eastAsia" w:ascii="宋体" w:hAnsi="宋体" w:cs="宋体"/>
          <w:sz w:val="24"/>
          <w:szCs w:val="24"/>
          <w:lang w:val="en-US" w:eastAsia="zh-CN"/>
        </w:rPr>
        <w:t xml:space="preserve">料</w:t>
      </w:r>
      <w:r>
        <w:rPr>
          <w:rFonts w:hint="eastAsia" w:ascii="宋体" w:hAnsi="宋体" w:eastAsia="宋体" w:cs="宋体"/>
          <w:sz w:val="24"/>
          <w:szCs w:val="24"/>
        </w:rPr>
        <w:t xml:space="preserve">纹理、板材封边工艺、管材切割工艺、管材弯曲工艺、管材及配件喷涂工艺、</w:t>
      </w:r>
      <w:r>
        <w:rPr>
          <w:rFonts w:hint="eastAsia" w:ascii="宋体" w:hAnsi="宋体" w:cs="宋体"/>
          <w:sz w:val="24"/>
          <w:szCs w:val="24"/>
          <w:lang w:val="en-US" w:eastAsia="zh-CN"/>
        </w:rPr>
        <w:t xml:space="preserve">管材焊接工艺</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焊接处必须为连续满焊，无缝隙。焊接处无脱焊、虚焊、焊穿、焊瘤、飞溅，波纹均匀）。</w:t>
      </w:r>
      <w:r/>
    </w:p>
    <w:p>
      <w:pPr>
        <w:ind w:firstLine="480"/>
        <w:spacing w:line="360" w:lineRule="auto"/>
        <w:tabs>
          <w:tab w:val="left" w:pos="540" w:leader="none"/>
          <w:tab w:val="left" w:pos="720" w:leader="none"/>
          <w:tab w:val="left" w:pos="932" w:leader="none"/>
        </w:tabs>
        <w:rPr>
          <w:rFonts w:hint="eastAsia" w:ascii="宋体" w:hAnsi="宋体" w:eastAsia="宋体" w:cs="宋体"/>
          <w:sz w:val="24"/>
          <w:szCs w:val="24"/>
        </w:rPr>
      </w:pPr>
      <w:r>
        <w:rPr>
          <w:rFonts w:hint="eastAsia" w:ascii="宋体" w:hAnsi="宋体" w:eastAsia="宋体" w:cs="宋体"/>
          <w:sz w:val="24"/>
          <w:szCs w:val="24"/>
        </w:rPr>
        <w:t xml:space="preserve">（2）结构细节：如外形结构</w:t>
      </w:r>
      <w:r>
        <w:rPr>
          <w:rFonts w:hint="eastAsia" w:ascii="宋体" w:hAnsi="宋体" w:cs="宋体"/>
          <w:sz w:val="24"/>
          <w:szCs w:val="24"/>
          <w:lang w:eastAsia="zh-CN"/>
        </w:rPr>
        <w:t xml:space="preserve">、</w:t>
      </w:r>
      <w:r>
        <w:rPr>
          <w:rFonts w:hint="eastAsia" w:ascii="宋体" w:hAnsi="宋体" w:eastAsia="宋体" w:cs="宋体"/>
          <w:sz w:val="24"/>
          <w:szCs w:val="24"/>
        </w:rPr>
        <w:t xml:space="preserve">连接结构；承重部件等；</w:t>
      </w:r>
      <w:r/>
    </w:p>
    <w:p>
      <w:pPr>
        <w:ind w:firstLine="480"/>
        <w:spacing w:line="360" w:lineRule="auto"/>
        <w:tabs>
          <w:tab w:val="left" w:pos="540" w:leader="none"/>
          <w:tab w:val="left" w:pos="720" w:leader="none"/>
          <w:tab w:val="left" w:pos="932" w:leader="none"/>
        </w:tabs>
        <w:rPr>
          <w:rFonts w:hint="default" w:ascii="宋体" w:hAnsi="宋体" w:eastAsia="宋体" w:cs="宋体"/>
          <w:sz w:val="24"/>
          <w:szCs w:val="24"/>
        </w:rPr>
      </w:pPr>
      <w:r>
        <w:rPr>
          <w:rFonts w:hint="eastAsia" w:ascii="宋体" w:hAnsi="宋体" w:eastAsia="宋体" w:cs="宋体"/>
          <w:sz w:val="24"/>
          <w:szCs w:val="24"/>
        </w:rPr>
        <w:t xml:space="preserve">（3）格式与标注：细节图需单独拍摄及绘制，每张图聚焦1—2个核心细节，需附带简明标注，确保</w:t>
      </w:r>
      <w:r>
        <w:rPr>
          <w:rFonts w:hint="eastAsia" w:ascii="宋体" w:hAnsi="宋体" w:cs="宋体"/>
          <w:sz w:val="24"/>
          <w:szCs w:val="24"/>
          <w:lang w:val="en-US" w:eastAsia="zh-CN"/>
        </w:rPr>
        <w:t xml:space="preserve">采购人</w:t>
      </w:r>
      <w:r>
        <w:rPr>
          <w:rFonts w:hint="eastAsia" w:ascii="宋体" w:hAnsi="宋体" w:eastAsia="宋体" w:cs="宋体"/>
          <w:sz w:val="24"/>
          <w:szCs w:val="24"/>
        </w:rPr>
        <w:t xml:space="preserve">清晰识别产品品质与水平。 </w:t>
      </w:r>
      <w:r/>
    </w:p>
    <w:p>
      <w:pPr>
        <w:spacing w:line="360" w:lineRule="auto"/>
        <w:tabs>
          <w:tab w:val="left" w:pos="540" w:leader="none"/>
          <w:tab w:val="left" w:pos="720" w:leader="none"/>
          <w:tab w:val="left" w:pos="932" w:leader="none"/>
        </w:tabs>
        <w:rPr>
          <w:rFonts w:hint="default" w:ascii="宋体" w:hAnsi="宋体" w:eastAsia="宋体"/>
          <w:b/>
          <w:sz w:val="24"/>
          <w:szCs w:val="24"/>
          <w:lang w:val="en-US" w:eastAsia="zh-CN"/>
        </w:rPr>
      </w:pPr>
      <w:r>
        <w:rPr>
          <w:rFonts w:hint="eastAsia" w:ascii="宋体" w:hAnsi="宋体"/>
          <w:b/>
          <w:sz w:val="24"/>
          <w:szCs w:val="24"/>
          <w:lang w:val="en-US" w:eastAsia="zh-CN"/>
        </w:rPr>
        <w:t xml:space="preserve">五、项目实施要求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（一）配送、安装要求</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1.供应商应指定具体负责人及时与采购人联系，对本项目所有产品的规格尺寸、款式、颜色等要求进一步确认，得到采购人的签字盖章认可后方可生产，并确保产品质量。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2.家具出厂前成立配送安装小组，必须明确安装/维修要求，备齐所需工具及操作图纸。</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3.安装前：将安装施工中工具需要的电源进行确定、现场家具摆放的尺寸丈量，送货前场地的清场状况、电梯及电源照明的正常使用等，制定详细的进度规划。装卸货物必须小心轻放，重物须</w:t>
      </w:r>
      <w:r>
        <w:rPr>
          <w:rFonts w:hint="eastAsia" w:ascii="宋体" w:hAnsi="宋体" w:cs="宋体"/>
          <w:color w:val="auto"/>
          <w:sz w:val="24"/>
          <w:szCs w:val="24"/>
          <w:highlight w:val="none"/>
          <w:lang w:val="en-US" w:eastAsia="zh-CN" w:bidi="ar"/>
        </w:rPr>
        <w:t xml:space="preserve">两</w:t>
      </w:r>
      <w:r>
        <w:rPr>
          <w:rFonts w:hint="eastAsia" w:ascii="宋体" w:hAnsi="宋体" w:eastAsia="宋体" w:cs="宋体"/>
          <w:color w:val="auto"/>
          <w:sz w:val="24"/>
          <w:szCs w:val="24"/>
          <w:highlight w:val="none"/>
          <w:lang w:val="en-US" w:eastAsia="zh-CN" w:bidi="ar"/>
        </w:rPr>
        <w:t xml:space="preserve">人以上抬起，不得扔、拖、拽、拉、避免产品因装卸而引起的损坏。</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 4.家具送到采购人指定地点，应当铺垫衬垫物后，整齐有序堆放，避免因堆放不当而</w:t>
      </w:r>
      <w:r>
        <w:rPr>
          <w:rFonts w:hint="eastAsia" w:ascii="宋体" w:hAnsi="宋体" w:cs="宋体"/>
          <w:color w:val="auto"/>
          <w:sz w:val="24"/>
          <w:szCs w:val="24"/>
          <w:highlight w:val="none"/>
          <w:lang w:val="en-US" w:eastAsia="zh-CN" w:bidi="ar"/>
        </w:rPr>
        <w:t xml:space="preserve">引起</w:t>
      </w:r>
      <w:r>
        <w:rPr>
          <w:rFonts w:hint="eastAsia" w:ascii="宋体" w:hAnsi="宋体" w:eastAsia="宋体" w:cs="宋体"/>
          <w:color w:val="auto"/>
          <w:sz w:val="24"/>
          <w:szCs w:val="24"/>
          <w:highlight w:val="none"/>
          <w:lang w:val="en-US" w:eastAsia="zh-CN" w:bidi="ar"/>
        </w:rPr>
        <w:t xml:space="preserve">损坏。由中标人（合同卖方）负责组合安装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 安装所需辅材由中标人提供。安装所有相关辅材必须符合强制性标准（如有）。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5.如配件或成品有质量问题，应按规定程序回厂调换合格部件后再行安装。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6.安装完毕后，安装负责人逐项进行检验。将产品的可视面揩拭干净。由于地面不平整，影响产品正常使用的，安装人员应负责将产品垫平，直至产品能正常使用，达到采购人满意。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（二）配送安装保障措施要求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1.向采购人提供准确的物流信息，对配送过程进行实时监控，出现问题，及时反馈并积极协调解决。</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2.专人押运：为了避免因人为原因而产生问题，采用专业人员驾驶运输车辆并配备充足的工具和设备，确保运输过程中的安全。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 在家具运输过程中，采取多种措施，包括缓冲、固定、包覆、避免磕碰等，以确保家具能够安全到达。</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 准备专业的安装工具和人员，在家具运达之后，根据安装图纸及场地环境，明确安装顺序</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免费安装。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强调施工人员必须遵守相关安全规定，并提供必要的个人防护设备。</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 对安装人员进行必要的培训，使其熟悉家具组装流程和技术要求。</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五、</w:t>
      </w:r>
      <w:r>
        <w:rPr>
          <w:rFonts w:hint="eastAsia" w:ascii="宋体" w:hAnsi="宋体" w:eastAsia="宋体" w:cs="宋体"/>
          <w:b/>
          <w:bCs w:val="0"/>
          <w:color w:val="auto"/>
          <w:sz w:val="24"/>
          <w:szCs w:val="24"/>
          <w:lang w:val="en-US" w:eastAsia="zh-CN"/>
        </w:rPr>
        <w:t xml:space="preserve">交货期要求</w:t>
      </w:r>
      <w:r/>
    </w:p>
    <w:p>
      <w:pPr>
        <w:ind w:firstLine="480"/>
        <w:spacing w:line="360" w:lineRule="auto"/>
        <w:rPr>
          <w:rFonts w:ascii="宋体" w:hAnsi="宋体" w:cs="宋体"/>
          <w:b/>
          <w:bCs/>
          <w:i w:val="0"/>
          <w:iCs w:val="0"/>
          <w:sz w:val="24"/>
          <w:szCs w:val="24"/>
          <w:highlight w:val="none"/>
          <w:u w:val="single"/>
        </w:rPr>
      </w:pPr>
      <w:r>
        <w:rPr>
          <w:rFonts w:ascii="宋体" w:hAnsi="宋体" w:eastAsia="宋体"/>
          <w:b/>
          <w:bCs/>
          <w:i w:val="0"/>
          <w:iCs w:val="0"/>
          <w:sz w:val="24"/>
          <w:szCs w:val="24"/>
          <w:highlight w:val="none"/>
        </w:rPr>
        <w:t xml:space="preserve">★</w:t>
      </w:r>
      <w:r>
        <w:rPr>
          <w:rFonts w:hint="eastAsia" w:ascii="宋体" w:hAnsi="宋体" w:cs="宋体"/>
          <w:b/>
          <w:bCs/>
          <w:i w:val="0"/>
          <w:iCs w:val="0"/>
          <w:sz w:val="24"/>
          <w:szCs w:val="24"/>
          <w:highlight w:val="none"/>
          <w:u w:val="single"/>
          <w:lang w:val="en-US" w:eastAsia="zh-CN"/>
        </w:rPr>
        <w:t xml:space="preserve">1.</w:t>
      </w:r>
      <w:r>
        <w:rPr>
          <w:rFonts w:hint="eastAsia" w:ascii="宋体" w:hAnsi="宋体" w:cs="宋体"/>
          <w:b/>
          <w:bCs/>
          <w:i w:val="0"/>
          <w:iCs w:val="0"/>
          <w:sz w:val="24"/>
          <w:szCs w:val="24"/>
          <w:highlight w:val="none"/>
          <w:u w:val="single"/>
        </w:rPr>
        <w:t xml:space="preserve">合同签订</w:t>
      </w:r>
      <w:r>
        <w:rPr>
          <w:rFonts w:hint="eastAsia" w:ascii="宋体" w:hAnsi="宋体" w:cs="宋体"/>
          <w:b/>
          <w:bCs/>
          <w:i w:val="0"/>
          <w:iCs w:val="0"/>
          <w:sz w:val="24"/>
          <w:szCs w:val="24"/>
          <w:highlight w:val="none"/>
          <w:u w:val="single"/>
          <w:lang w:eastAsia="zh-CN"/>
        </w:rPr>
        <w:t xml:space="preserve">前</w:t>
      </w:r>
      <w:r>
        <w:rPr>
          <w:rFonts w:hint="eastAsia" w:ascii="宋体" w:hAnsi="宋体" w:cs="宋体"/>
          <w:b/>
          <w:bCs/>
          <w:i w:val="0"/>
          <w:iCs w:val="0"/>
          <w:sz w:val="24"/>
          <w:szCs w:val="24"/>
          <w:highlight w:val="none"/>
          <w:u w:val="single"/>
        </w:rPr>
        <w:t xml:space="preserve">，中标人必须在采购人</w:t>
      </w:r>
      <w:r>
        <w:rPr>
          <w:rFonts w:hint="eastAsia" w:ascii="宋体" w:hAnsi="宋体" w:cs="宋体"/>
          <w:b/>
          <w:bCs/>
          <w:i w:val="0"/>
          <w:iCs w:val="0"/>
          <w:sz w:val="24"/>
          <w:szCs w:val="24"/>
          <w:highlight w:val="none"/>
          <w:u w:val="single"/>
          <w:lang w:val="en-US" w:eastAsia="zh-CN"/>
        </w:rPr>
        <w:t xml:space="preserve">的食堂安装一套</w:t>
      </w:r>
      <w:r>
        <w:rPr>
          <w:rFonts w:hint="eastAsia" w:ascii="宋体" w:hAnsi="宋体" w:cs="宋体"/>
          <w:b/>
          <w:bCs/>
          <w:i w:val="0"/>
          <w:iCs w:val="0"/>
          <w:sz w:val="24"/>
          <w:szCs w:val="24"/>
          <w:highlight w:val="none"/>
          <w:u w:val="single"/>
        </w:rPr>
        <w:t xml:space="preserve">所投实物</w:t>
      </w:r>
      <w:r>
        <w:rPr>
          <w:rFonts w:hint="eastAsia" w:ascii="宋体" w:hAnsi="宋体" w:cs="宋体"/>
          <w:b/>
          <w:bCs/>
          <w:i w:val="0"/>
          <w:iCs w:val="0"/>
          <w:sz w:val="24"/>
          <w:szCs w:val="24"/>
          <w:highlight w:val="none"/>
          <w:u w:val="single"/>
          <w:lang w:val="en-US" w:eastAsia="zh-CN"/>
        </w:rPr>
        <w:t xml:space="preserve">样板餐桌椅</w:t>
      </w:r>
      <w:r>
        <w:rPr>
          <w:rFonts w:hint="eastAsia" w:ascii="宋体" w:hAnsi="宋体" w:cs="宋体"/>
          <w:b/>
          <w:bCs/>
          <w:i w:val="0"/>
          <w:iCs w:val="0"/>
          <w:sz w:val="24"/>
          <w:szCs w:val="24"/>
          <w:highlight w:val="none"/>
          <w:u w:val="single"/>
        </w:rPr>
        <w:t xml:space="preserve">。样板</w:t>
      </w:r>
      <w:r>
        <w:rPr>
          <w:rFonts w:hint="eastAsia" w:ascii="宋体" w:hAnsi="宋体" w:cs="宋体"/>
          <w:b/>
          <w:bCs/>
          <w:i w:val="0"/>
          <w:iCs w:val="0"/>
          <w:sz w:val="24"/>
          <w:szCs w:val="24"/>
          <w:highlight w:val="none"/>
          <w:u w:val="single"/>
          <w:lang w:val="en-US" w:eastAsia="zh-CN"/>
        </w:rPr>
        <w:t xml:space="preserve">餐桌椅</w:t>
      </w:r>
      <w:r>
        <w:rPr>
          <w:rFonts w:hint="eastAsia" w:ascii="宋体" w:hAnsi="宋体" w:cs="宋体"/>
          <w:b/>
          <w:bCs/>
          <w:i w:val="0"/>
          <w:iCs w:val="0"/>
          <w:sz w:val="24"/>
          <w:szCs w:val="24"/>
          <w:highlight w:val="none"/>
          <w:u w:val="single"/>
        </w:rPr>
        <w:t xml:space="preserve">安装之前，采购人有权对照招标文件和中标人投标文件对样板</w:t>
      </w:r>
      <w:r>
        <w:rPr>
          <w:rFonts w:hint="eastAsia" w:ascii="宋体" w:hAnsi="宋体" w:cs="宋体"/>
          <w:b/>
          <w:bCs/>
          <w:i w:val="0"/>
          <w:iCs w:val="0"/>
          <w:sz w:val="24"/>
          <w:szCs w:val="24"/>
          <w:highlight w:val="none"/>
          <w:u w:val="single"/>
          <w:lang w:val="en-US" w:eastAsia="zh-CN"/>
        </w:rPr>
        <w:t xml:space="preserve">餐桌椅</w:t>
      </w:r>
      <w:r>
        <w:rPr>
          <w:rFonts w:hint="eastAsia" w:ascii="宋体" w:hAnsi="宋体" w:cs="宋体"/>
          <w:b/>
          <w:bCs/>
          <w:i w:val="0"/>
          <w:iCs w:val="0"/>
          <w:sz w:val="24"/>
          <w:szCs w:val="24"/>
          <w:highlight w:val="none"/>
          <w:u w:val="single"/>
        </w:rPr>
        <w:t xml:space="preserve">进行验收，对有不符合要求的</w:t>
      </w:r>
      <w:r>
        <w:rPr>
          <w:rFonts w:hint="eastAsia" w:ascii="宋体" w:hAnsi="宋体" w:cs="宋体"/>
          <w:b/>
          <w:bCs/>
          <w:i w:val="0"/>
          <w:iCs w:val="0"/>
          <w:sz w:val="24"/>
          <w:szCs w:val="24"/>
          <w:highlight w:val="none"/>
          <w:u w:val="single"/>
          <w:lang w:val="en-US" w:eastAsia="zh-CN"/>
        </w:rPr>
        <w:t xml:space="preserve">产品或</w:t>
      </w:r>
      <w:r>
        <w:rPr>
          <w:rFonts w:hint="eastAsia" w:ascii="宋体" w:hAnsi="宋体" w:cs="宋体"/>
          <w:b/>
          <w:bCs/>
          <w:i w:val="0"/>
          <w:iCs w:val="0"/>
          <w:sz w:val="24"/>
          <w:szCs w:val="24"/>
          <w:highlight w:val="none"/>
          <w:u w:val="single"/>
        </w:rPr>
        <w:t xml:space="preserve">部件，中标人必须进行整改，直至完全符合招标文件和中标人投标文件的要求。验收后的样板</w:t>
      </w:r>
      <w:r>
        <w:rPr>
          <w:rFonts w:hint="eastAsia" w:ascii="宋体" w:hAnsi="宋体" w:cs="宋体"/>
          <w:b/>
          <w:bCs/>
          <w:i w:val="0"/>
          <w:iCs w:val="0"/>
          <w:sz w:val="24"/>
          <w:szCs w:val="24"/>
          <w:highlight w:val="none"/>
          <w:u w:val="single"/>
          <w:lang w:val="en-US" w:eastAsia="zh-CN"/>
        </w:rPr>
        <w:t xml:space="preserve">餐桌椅</w:t>
      </w:r>
      <w:r>
        <w:rPr>
          <w:rFonts w:hint="eastAsia" w:ascii="宋体" w:hAnsi="宋体" w:cs="宋体"/>
          <w:b/>
          <w:bCs/>
          <w:i w:val="0"/>
          <w:iCs w:val="0"/>
          <w:sz w:val="24"/>
          <w:szCs w:val="24"/>
          <w:highlight w:val="none"/>
          <w:u w:val="single"/>
        </w:rPr>
        <w:t xml:space="preserve">将作为后期批量交付时的验收标准之一（投标人须提供书面盖章承诺书）。</w:t>
      </w:r>
      <w:r/>
    </w:p>
    <w:p>
      <w:pPr>
        <w:ind w:firstLine="480"/>
        <w:spacing w:line="360" w:lineRule="auto"/>
        <w:rPr>
          <w:rFonts w:hint="eastAsia" w:ascii="宋体" w:hAnsi="宋体" w:cs="宋体"/>
          <w:b/>
          <w:bCs/>
          <w:i w:val="0"/>
          <w:iCs w:val="0"/>
          <w:sz w:val="24"/>
          <w:szCs w:val="24"/>
          <w:highlight w:val="none"/>
          <w:u w:val="single"/>
        </w:rPr>
      </w:pPr>
      <w:r>
        <w:rPr>
          <w:rFonts w:ascii="宋体" w:hAnsi="宋体" w:eastAsia="宋体"/>
          <w:b/>
          <w:bCs/>
          <w:i w:val="0"/>
          <w:iCs w:val="0"/>
          <w:sz w:val="24"/>
          <w:szCs w:val="24"/>
          <w:highlight w:val="none"/>
        </w:rPr>
        <w:t xml:space="preserve">★</w:t>
      </w:r>
      <w:r>
        <w:rPr>
          <w:rFonts w:hint="eastAsia" w:ascii="宋体" w:hAnsi="宋体" w:cs="宋体"/>
          <w:b/>
          <w:bCs/>
          <w:i w:val="0"/>
          <w:iCs w:val="0"/>
          <w:sz w:val="24"/>
          <w:szCs w:val="24"/>
          <w:highlight w:val="none"/>
          <w:u w:val="single"/>
        </w:rPr>
        <w:t xml:space="preserve">2</w:t>
      </w:r>
      <w:r>
        <w:rPr>
          <w:rFonts w:hint="eastAsia" w:ascii="宋体" w:hAnsi="宋体" w:cs="宋体"/>
          <w:b/>
          <w:bCs/>
          <w:i w:val="0"/>
          <w:iCs w:val="0"/>
          <w:sz w:val="24"/>
          <w:szCs w:val="24"/>
          <w:highlight w:val="none"/>
          <w:u w:val="single"/>
          <w:lang w:val="en-US" w:eastAsia="zh-CN"/>
        </w:rPr>
        <w:t xml:space="preserve">.</w:t>
      </w:r>
      <w:r>
        <w:rPr>
          <w:rFonts w:hint="eastAsia" w:ascii="宋体" w:hAnsi="宋体" w:cs="宋体"/>
          <w:b/>
          <w:bCs/>
          <w:i w:val="0"/>
          <w:iCs w:val="0"/>
          <w:sz w:val="24"/>
          <w:szCs w:val="24"/>
          <w:highlight w:val="none"/>
          <w:u w:val="single"/>
        </w:rPr>
        <w:t xml:space="preserve">本项目交货的时间总要求：合同签订生效后，中标人必须在</w:t>
      </w:r>
      <w:r>
        <w:rPr>
          <w:rFonts w:hint="eastAsia" w:ascii="宋体" w:hAnsi="宋体" w:cs="宋体"/>
          <w:b/>
          <w:bCs/>
          <w:i w:val="0"/>
          <w:iCs w:val="0"/>
          <w:sz w:val="24"/>
          <w:szCs w:val="24"/>
          <w:highlight w:val="none"/>
          <w:u w:val="single"/>
          <w:lang w:val="en-US" w:eastAsia="zh-CN"/>
        </w:rPr>
        <w:t xml:space="preserve">招标文件要求的供货期及投标人承诺的供货期内</w:t>
      </w:r>
      <w:r>
        <w:rPr>
          <w:rFonts w:hint="eastAsia" w:ascii="宋体" w:hAnsi="宋体" w:cs="宋体"/>
          <w:b/>
          <w:bCs/>
          <w:i w:val="0"/>
          <w:iCs w:val="0"/>
          <w:sz w:val="24"/>
          <w:szCs w:val="24"/>
          <w:highlight w:val="none"/>
          <w:u w:val="single"/>
        </w:rPr>
        <w:t xml:space="preserve">将</w:t>
      </w:r>
      <w:r>
        <w:rPr>
          <w:rFonts w:hint="eastAsia" w:ascii="宋体" w:hAnsi="宋体" w:cs="宋体"/>
          <w:b/>
          <w:bCs/>
          <w:i w:val="0"/>
          <w:iCs w:val="0"/>
          <w:sz w:val="24"/>
          <w:szCs w:val="24"/>
          <w:highlight w:val="none"/>
          <w:u w:val="single"/>
          <w:lang w:val="en-US" w:eastAsia="zh-CN"/>
        </w:rPr>
        <w:t xml:space="preserve">所有</w:t>
      </w:r>
      <w:r>
        <w:rPr>
          <w:rFonts w:hint="eastAsia" w:ascii="宋体" w:hAnsi="宋体" w:cs="宋体"/>
          <w:b/>
          <w:bCs/>
          <w:i w:val="0"/>
          <w:iCs w:val="0"/>
          <w:sz w:val="24"/>
          <w:szCs w:val="24"/>
          <w:highlight w:val="none"/>
          <w:u w:val="single"/>
        </w:rPr>
        <w:t xml:space="preserve">家具运抵采购人实地现场并完成安装。同时，所有家具必须根据采购人要求完成安装加固、调试，直至验收合格，交付采购人使用。因中标人原因导致工期延误，中标人每延迟1日，按10000元/天向采购人支付违约金（投标人须提供书面盖章承诺书）。</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应派有资格、有经验的安装技术人员按行业标准及安全要求，规范安装、调试，且在合同规定的时间内完成安装、调试等工作。</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交货地点：成交供应商负责将货物运到采购人指定地点，由成交供应商负责办理运输、装卸和安装、调试等，费用由成交供应商负责，由采购人组织验收，检验不合格或不符合质量要求，成交供应商除无条件退货、返工外，还应承担采购人的一切损失。</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六</w:t>
      </w:r>
      <w:r>
        <w:rPr>
          <w:rFonts w:hint="eastAsia" w:ascii="宋体" w:hAnsi="宋体" w:eastAsia="宋体" w:cs="宋体"/>
          <w:b/>
          <w:bCs w:val="0"/>
          <w:color w:val="auto"/>
          <w:sz w:val="24"/>
          <w:szCs w:val="24"/>
          <w:lang w:val="en-US" w:eastAsia="zh-CN"/>
        </w:rPr>
        <w:t xml:space="preserve">、验收要求</w:t>
      </w:r>
      <w:r/>
    </w:p>
    <w:p>
      <w:pPr>
        <w:ind w:firstLine="480"/>
        <w:jc w:val="left"/>
        <w:spacing w:line="360" w:lineRule="auto"/>
        <w:rPr>
          <w:rFonts w:asci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验收标准：符合国家有关标准、</w:t>
      </w:r>
      <w:r>
        <w:rPr>
          <w:rFonts w:hint="eastAsia" w:ascii="宋体" w:cs="宋体"/>
          <w:sz w:val="24"/>
          <w:szCs w:val="24"/>
        </w:rPr>
        <w:t xml:space="preserve">招标</w:t>
      </w:r>
      <w:r>
        <w:rPr>
          <w:rFonts w:hint="eastAsia" w:ascii="宋体" w:hAnsi="宋体" w:cs="宋体"/>
          <w:sz w:val="24"/>
          <w:szCs w:val="24"/>
        </w:rPr>
        <w:t xml:space="preserve">文件的要求、</w:t>
      </w:r>
      <w:r>
        <w:rPr>
          <w:rFonts w:hint="eastAsia" w:ascii="宋体" w:cs="宋体"/>
          <w:sz w:val="24"/>
          <w:szCs w:val="24"/>
        </w:rPr>
        <w:t xml:space="preserve">中标人的投标文件所述产品达到的标准及前期已验收的样板家具</w:t>
      </w:r>
      <w:r>
        <w:rPr>
          <w:rFonts w:hint="eastAsia" w:ascii="宋体" w:hAnsi="宋体" w:cs="宋体"/>
          <w:sz w:val="24"/>
          <w:szCs w:val="24"/>
        </w:rPr>
        <w:t xml:space="preserve">各项之要求。</w:t>
      </w:r>
      <w:r>
        <w:rPr>
          <w:rFonts w:hint="eastAsia" w:ascii="宋体" w:cs="宋体"/>
          <w:sz w:val="24"/>
          <w:szCs w:val="24"/>
        </w:rPr>
        <w:t xml:space="preserve">采购人将依照</w:t>
      </w:r>
      <w:r>
        <w:rPr>
          <w:rFonts w:hint="eastAsia" w:ascii="宋体" w:hAnsi="宋体" w:cs="宋体"/>
          <w:sz w:val="24"/>
          <w:szCs w:val="24"/>
        </w:rPr>
        <w:t xml:space="preserve">验收标准</w:t>
      </w:r>
      <w:r>
        <w:rPr>
          <w:rFonts w:hint="eastAsia" w:ascii="宋体" w:cs="宋体"/>
          <w:sz w:val="24"/>
          <w:szCs w:val="24"/>
        </w:rPr>
        <w:t xml:space="preserve">对全部货物、产品、型号、规格、数量、外型、外观、包装及资料、文件（如装箱单、保修单、随箱介质等）进行验收。</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在生产过程中，采购人有权到生产现场进行检查（不超过2次），如果发现生产组织、材料质量、工艺水平等达不到要求的，供应商应按照采购人要求整改至合格为止，否则采购人有权解除合同和索赔。   </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对现场抽样送检的不合格货物，由供应商无条件自行清场运回，并承担检测费用及由此所造成的一切损失。  </w:t>
      </w:r>
      <w:r/>
    </w:p>
    <w:p>
      <w:pPr>
        <w:ind w:firstLine="48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货到现场经检验，质量或规格达不到要求的，采购人可以拒收，并有权解除合同和索赔。在供应商承诺的质量保证期内，达不到质量要求的，供应商负责维修或更换，采购人有权提出索赔；</w:t>
      </w:r>
      <w:r/>
    </w:p>
    <w:p>
      <w:pPr>
        <w:ind w:firstLine="480"/>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批量供货前，采购人有权要求中标人对主要原材料或即将发货的成品进行再次抽检，相关费用由中标人承担，检测报告须与投标时承诺的标准一致。</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b/>
          <w:bCs/>
          <w:i w:val="0"/>
          <w:iCs w:val="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w:t>
      </w:r>
      <w:r>
        <w:rPr>
          <w:rFonts w:hint="eastAsia" w:ascii="宋体" w:hAnsi="宋体" w:eastAsia="宋体" w:cs="宋体"/>
          <w:color w:val="000000"/>
          <w:sz w:val="24"/>
          <w:szCs w:val="24"/>
        </w:rPr>
        <w:t xml:space="preserve">购人将对供应商正式供货家具随机抽取一件进行破坏性检测，被抽样检测家具中甲醛和苯等有害物质含量不符合招标文件要求或</w:t>
      </w:r>
      <w:r>
        <w:rPr>
          <w:rFonts w:hint="eastAsia" w:ascii="宋体" w:hAnsi="宋体" w:cs="宋体"/>
          <w:color w:val="000000"/>
          <w:sz w:val="24"/>
          <w:szCs w:val="24"/>
          <w:lang w:eastAsia="zh-CN"/>
        </w:rPr>
        <w:t xml:space="preserve">国家标准</w:t>
      </w:r>
      <w:r>
        <w:rPr>
          <w:rFonts w:hint="eastAsia" w:ascii="宋体" w:hAnsi="宋体" w:eastAsia="宋体" w:cs="宋体"/>
          <w:color w:val="000000"/>
          <w:sz w:val="24"/>
          <w:szCs w:val="24"/>
        </w:rPr>
        <w:t xml:space="preserve">、参数和材质不符合招标文件要求的，视为不合格产品，</w:t>
      </w:r>
      <w:r>
        <w:rPr>
          <w:rFonts w:hint="eastAsia" w:ascii="宋体" w:hAnsi="宋体" w:eastAsia="宋体" w:cs="宋体"/>
          <w:i w:val="0"/>
          <w:iCs w:val="0"/>
          <w:caps w:val="0"/>
          <w:color w:val="0f1115"/>
          <w:spacing w:val="0"/>
          <w:sz w:val="24"/>
          <w:szCs w:val="24"/>
          <w:shd w:val="clear" w:color="auto" w:fill="ffffff"/>
        </w:rPr>
        <w:t xml:space="preserve">一次抽检不合格视为该批次产品存在质量问题，供应商应在规定时间内对所有同批次产品进行自查整改，整改后仍不合格的，采购人有权拒收相应批次产品</w:t>
      </w:r>
      <w:r>
        <w:rPr>
          <w:rFonts w:hint="eastAsia" w:ascii="宋体" w:hAnsi="宋体" w:eastAsia="宋体" w:cs="宋体"/>
          <w:color w:val="000000"/>
          <w:sz w:val="24"/>
          <w:szCs w:val="24"/>
        </w:rPr>
        <w:t xml:space="preserve">，并要求供应商按合同规定赔偿采购人损失（破坏性检测的货物，检测费用以及重新安装费用由中标供应商支付）。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履约</w:t>
      </w:r>
      <w:r>
        <w:rPr>
          <w:rFonts w:hint="eastAsia" w:ascii="宋体" w:hAnsi="宋体" w:eastAsia="宋体" w:cs="宋体"/>
          <w:color w:val="auto"/>
          <w:sz w:val="24"/>
          <w:szCs w:val="24"/>
          <w:highlight w:val="none"/>
        </w:rPr>
        <w:t xml:space="preserve">验收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成交供应商按合同约定履约完成全部项目，并满足使用要求，须及时向采购人或合同签订的甲方提交验收申请。合同签订的甲方（使用者）须进行初步验收，完全达到符合采购合同约定的验收条件时，再向验收小组申请正式验收。成交供应商须提交规范供货承诺书、合同签订的甲方（使用者）须向验收组提交规范验货承诺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验收主体：采购人；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验收时间：供货</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完成后</w:t>
      </w:r>
      <w:r>
        <w:rPr>
          <w:rFonts w:hint="eastAsia" w:ascii="宋体" w:hAnsi="宋体" w:cs="宋体"/>
          <w:color w:val="auto"/>
          <w:sz w:val="24"/>
          <w:szCs w:val="24"/>
          <w:highlight w:val="none"/>
          <w:lang w:eastAsia="zh-CN"/>
        </w:rPr>
        <w:t xml:space="preserve">接到</w:t>
      </w:r>
      <w:r>
        <w:rPr>
          <w:rFonts w:hint="eastAsia" w:ascii="宋体" w:hAnsi="宋体" w:eastAsia="宋体" w:cs="宋体"/>
          <w:color w:val="auto"/>
          <w:sz w:val="24"/>
          <w:szCs w:val="24"/>
          <w:highlight w:val="none"/>
        </w:rPr>
        <w:t xml:space="preserve">采购人通知；</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验收方式：现场验收；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验收程序：</w:t>
      </w:r>
      <w:r>
        <w:rPr>
          <w:rFonts w:hint="eastAsia" w:ascii="宋体" w:hAnsi="宋体" w:eastAsia="宋体" w:cs="宋体"/>
          <w:b/>
          <w:bCs/>
          <w:i w:val="0"/>
          <w:iCs w:val="0"/>
          <w:color w:val="auto"/>
          <w:sz w:val="24"/>
          <w:szCs w:val="24"/>
          <w:highlight w:val="none"/>
          <w:u w:val="none"/>
        </w:rPr>
        <w:t xml:space="preserve">验收由采购人验收小组、</w:t>
      </w:r>
      <w:r>
        <w:rPr>
          <w:rFonts w:hint="eastAsia" w:ascii="宋体" w:hAnsi="宋体" w:eastAsia="宋体" w:cs="宋体"/>
          <w:b/>
          <w:bCs/>
          <w:i w:val="0"/>
          <w:iCs w:val="0"/>
          <w:color w:val="auto"/>
          <w:sz w:val="24"/>
          <w:szCs w:val="24"/>
          <w:highlight w:val="none"/>
          <w:u w:val="none"/>
          <w:lang w:eastAsia="zh-CN"/>
        </w:rPr>
        <w:t xml:space="preserve">成交供应商</w:t>
      </w:r>
      <w:r>
        <w:rPr>
          <w:rFonts w:hint="eastAsia" w:ascii="宋体" w:hAnsi="宋体" w:eastAsia="宋体" w:cs="宋体"/>
          <w:b/>
          <w:bCs/>
          <w:i w:val="0"/>
          <w:iCs w:val="0"/>
          <w:color w:val="auto"/>
          <w:sz w:val="24"/>
          <w:szCs w:val="24"/>
          <w:highlight w:val="none"/>
          <w:u w:val="none"/>
        </w:rPr>
        <w:t xml:space="preserve">及相关人员</w:t>
      </w:r>
      <w:r>
        <w:rPr>
          <w:rFonts w:hint="eastAsia" w:ascii="宋体" w:hAnsi="宋体" w:cs="宋体"/>
          <w:b/>
          <w:bCs/>
          <w:i w:val="0"/>
          <w:iCs w:val="0"/>
          <w:color w:val="auto"/>
          <w:sz w:val="24"/>
          <w:szCs w:val="24"/>
          <w:highlight w:val="none"/>
          <w:u w:val="none"/>
          <w:lang w:eastAsia="zh-CN"/>
        </w:rPr>
        <w:t xml:space="preserve">依据</w:t>
      </w:r>
      <w:r>
        <w:rPr>
          <w:rFonts w:hint="eastAsia" w:ascii="宋体" w:hAnsi="宋体" w:eastAsia="宋体" w:cs="宋体"/>
          <w:b/>
          <w:bCs/>
          <w:i w:val="0"/>
          <w:iCs w:val="0"/>
          <w:color w:val="auto"/>
          <w:sz w:val="24"/>
          <w:szCs w:val="24"/>
          <w:highlight w:val="none"/>
          <w:u w:val="none"/>
        </w:rPr>
        <w:t xml:space="preserve">国家有关标准、合同及有关附件要求进行。验收完毕由采购人及成交供应商在验收报告上签名。必要时邀请相关的专业人员、第三方机构参与验收</w:t>
      </w: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rPr>
        <w:t xml:space="preserve">费</w:t>
      </w:r>
      <w:r>
        <w:rPr>
          <w:rFonts w:hint="eastAsia" w:ascii="宋体" w:hAnsi="宋体" w:eastAsia="宋体" w:cs="宋体"/>
          <w:b/>
          <w:bCs/>
          <w:i w:val="0"/>
          <w:iCs w:val="0"/>
          <w:color w:val="auto"/>
          <w:sz w:val="24"/>
          <w:szCs w:val="24"/>
          <w:highlight w:val="none"/>
          <w:u w:val="none"/>
          <w:lang w:val="en-US" w:eastAsia="zh-CN"/>
        </w:rPr>
        <w:t xml:space="preserve">用</w:t>
      </w:r>
      <w:r>
        <w:rPr>
          <w:rFonts w:hint="eastAsia" w:ascii="宋体" w:hAnsi="宋体" w:eastAsia="宋体" w:cs="宋体"/>
          <w:b/>
          <w:bCs/>
          <w:i w:val="0"/>
          <w:iCs w:val="0"/>
          <w:color w:val="auto"/>
          <w:sz w:val="24"/>
          <w:szCs w:val="24"/>
          <w:highlight w:val="none"/>
          <w:u w:val="none"/>
        </w:rPr>
        <w:t xml:space="preserve">由成交供应商承担。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验收内容：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中技术要求表内的全部内容；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验收标准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及中标响应文件的全部技术要求，达到合格标准。</w:t>
      </w:r>
      <w:r/>
    </w:p>
    <w:p>
      <w:pPr>
        <w:pStyle w:val="684"/>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eastAsia="zh-CN"/>
        </w:rPr>
        <w:t xml:space="preserve">、售后服务要求</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1.质保期要求：本</w:t>
      </w:r>
      <w:r>
        <w:rPr>
          <w:rFonts w:hint="eastAsia" w:ascii="宋体" w:hAnsi="宋体" w:eastAsia="宋体" w:cs="宋体"/>
          <w:color w:val="000000"/>
          <w:sz w:val="24"/>
          <w:szCs w:val="24"/>
          <w:highlight w:val="none"/>
        </w:rPr>
        <w:t xml:space="preserve">项目质保期</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年（自验收合格之日起，进入质保期）。</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质保期内，每年维护保养1次，维护保养及更换损坏件的费用包含在投标总价中。</w:t>
      </w:r>
      <w:r/>
    </w:p>
    <w:p>
      <w:pPr>
        <w:ind w:firstLine="480"/>
        <w:jc w:val="both"/>
        <w:spacing w:line="360" w:lineRule="auto"/>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质保期内，</w:t>
      </w:r>
      <w:r>
        <w:rPr>
          <w:rFonts w:hint="eastAsia" w:ascii="宋体" w:hAnsi="宋体" w:eastAsia="宋体" w:cs="宋体"/>
          <w:color w:val="auto"/>
          <w:sz w:val="24"/>
          <w:szCs w:val="24"/>
          <w:highlight w:val="none"/>
          <w:lang w:val="en-US" w:eastAsia="zh-CN" w:bidi="ar"/>
        </w:rPr>
        <w:t xml:space="preserve">设有专线服务电话，提供7×24小时全天候售后响应服务。</w:t>
      </w:r>
      <w:r>
        <w:rPr>
          <w:rFonts w:hint="eastAsia" w:ascii="宋体" w:hAnsi="宋体" w:eastAsia="宋体" w:cs="宋体"/>
          <w:color w:val="000000"/>
          <w:sz w:val="24"/>
          <w:szCs w:val="24"/>
          <w:highlight w:val="none"/>
        </w:rPr>
        <w:t xml:space="preserve">一旦产品发生质量问题，供应商接到报修请求，在2小时内响应，</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w:t>
      </w:r>
      <w:r>
        <w:rPr>
          <w:rFonts w:hint="eastAsia" w:ascii="宋体" w:hAnsi="宋体" w:eastAsia="宋体" w:cs="宋体"/>
          <w:color w:val="auto"/>
          <w:sz w:val="24"/>
          <w:szCs w:val="24"/>
          <w:highlight w:val="none"/>
          <w:lang w:val="en-US" w:eastAsia="zh-CN" w:bidi="ar"/>
        </w:rPr>
        <w:t xml:space="preserve">质保期内如出现严重质量问题，24小时内不能完成维修（更换），则在2日内免费向采购人提供同样规格要求的替代品。</w:t>
      </w:r>
      <w:r/>
    </w:p>
    <w:p>
      <w:pPr>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质保期外，供应商提供</w:t>
      </w:r>
      <w:r>
        <w:rPr>
          <w:rFonts w:hint="eastAsia" w:ascii="宋体" w:hAnsi="宋体" w:cs="宋体"/>
          <w:color w:val="000000"/>
          <w:sz w:val="24"/>
          <w:szCs w:val="24"/>
          <w:highlight w:val="none"/>
          <w:lang w:eastAsia="zh-CN"/>
        </w:rPr>
        <w:t xml:space="preserve">终身</w:t>
      </w:r>
      <w:r>
        <w:rPr>
          <w:rFonts w:hint="eastAsia" w:ascii="宋体" w:hAnsi="宋体" w:eastAsia="宋体" w:cs="宋体"/>
          <w:color w:val="000000"/>
          <w:sz w:val="24"/>
          <w:szCs w:val="24"/>
          <w:highlight w:val="none"/>
        </w:rPr>
        <w:t xml:space="preserve">服务，在货物的设计使用寿命周期内，供应商能保证采购人更换到原厂备件材料，确保产品的正常使用。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yellow"/>
          <w:lang w:val="en-US"/>
        </w:rPr>
        <w:suppressLineNumbers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质保期内维修（人为因素除外）费用包含在投标总价中，质保期外提供不高于市场价格的终身维护。中标后提供质保期外配件价格明细表。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6.为保证家具产品的正常运行，配置充足的专业工具和备品备件确保在最短时间内响应用户产品的及时之需。</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7.所有更换的零件材料，品质纯正，保证均按原厂标准生产。</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8.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pStyle w:val="684"/>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eastAsia="zh-CN"/>
        </w:rPr>
        <w:t xml:space="preserve">、合同履行期限和地点</w:t>
      </w:r>
      <w:r/>
    </w:p>
    <w:p>
      <w:pPr>
        <w:pStyle w:val="8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eastAsia="zh-CN"/>
        </w:rPr>
        <w:t xml:space="preserve">合同履行期限：合同签订后</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日历天内完成所需设备的供货、安装、调试并经验收合格。</w:t>
      </w:r>
      <w:r/>
    </w:p>
    <w:p>
      <w:pPr>
        <w:pStyle w:val="8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2.履约要求：</w:t>
      </w:r>
      <w:r>
        <w:rPr>
          <w:rFonts w:hint="eastAsia" w:ascii="宋体" w:hAnsi="宋体" w:cs="宋体"/>
          <w:color w:val="auto"/>
          <w:sz w:val="24"/>
          <w:szCs w:val="24"/>
          <w:highlight w:val="none"/>
          <w:lang w:val="en-US" w:eastAsia="zh-CN"/>
        </w:rPr>
        <w:t xml:space="preserve">供货商</w:t>
      </w:r>
      <w:r>
        <w:rPr>
          <w:rFonts w:hint="eastAsia" w:ascii="宋体" w:hAnsi="宋体" w:eastAsia="宋体" w:cs="宋体"/>
          <w:color w:val="auto"/>
          <w:sz w:val="24"/>
          <w:szCs w:val="24"/>
          <w:highlight w:val="none"/>
          <w:lang w:val="en-US" w:eastAsia="zh-CN"/>
        </w:rPr>
        <w:t xml:space="preserve">不得以原材料涨价、市场波动、自身经营、产能不足等任何非法定不可抗力理由单方暂停、中断、终止合同履约，若擅自中断履约，连续中断履约≥7天、累计中断≥10天，</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无需协商、无需催告，单方书面通知即可有权单方解除合同，没收全部履约保证金，并由</w:t>
      </w:r>
      <w:r>
        <w:rPr>
          <w:rFonts w:hint="eastAsia" w:ascii="宋体" w:hAnsi="宋体" w:cs="宋体"/>
          <w:color w:val="auto"/>
          <w:sz w:val="24"/>
          <w:szCs w:val="24"/>
          <w:highlight w:val="none"/>
          <w:lang w:val="en-US" w:eastAsia="zh-CN"/>
        </w:rPr>
        <w:t xml:space="preserve">供货商</w:t>
      </w:r>
      <w:r>
        <w:rPr>
          <w:rFonts w:hint="eastAsia" w:ascii="宋体" w:hAnsi="宋体" w:eastAsia="宋体" w:cs="宋体"/>
          <w:color w:val="auto"/>
          <w:sz w:val="24"/>
          <w:szCs w:val="24"/>
          <w:highlight w:val="none"/>
          <w:lang w:val="en-US" w:eastAsia="zh-CN"/>
        </w:rPr>
        <w:t xml:space="preserve">承担逾期违约金、二次采购差价及由此造成的全部损失，同时上报政府采购主管部门记入不良行为记录。</w:t>
      </w:r>
      <w:r/>
    </w:p>
    <w:p>
      <w:pPr>
        <w:ind w:firstLine="422"/>
        <w:jc w:val="left"/>
        <w:keepLines w:val="0"/>
        <w:keepNext w:val="0"/>
        <w:pageBreakBefore w:val="0"/>
        <w:spacing w:line="360" w:lineRule="auto"/>
        <w:widowControl w:val="off"/>
        <w:rPr>
          <w:rFonts w:hint="default" w:ascii="宋体" w:hAnsi="宋体" w:cs="宋体"/>
          <w:b/>
          <w:color w:val="auto"/>
          <w:sz w:val="24"/>
          <w:szCs w:val="24"/>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.交货地点：东海县第二中学</w:t>
      </w:r>
      <w:r/>
    </w:p>
    <w:p>
      <w:pPr>
        <w:pStyle w:val="684"/>
        <w:ind w:right="0"/>
        <w:jc w:val="both"/>
        <w:keepLines w:val="0"/>
        <w:keepNext w:val="0"/>
        <w:pageBreakBefore w:val="0"/>
        <w:spacing w:before="120" w:beforeAutospacing="0" w:after="120" w:afterAutospacing="0" w:line="360" w:lineRule="auto"/>
        <w:widowControl/>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商务要求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white"/>
          <w:lang w:val="en-US" w:eastAsia="zh-CN"/>
        </w:rPr>
        <w:t xml:space="preserve">★</w:t>
      </w:r>
      <w:r>
        <w:rPr>
          <w:rFonts w:hint="eastAsia" w:ascii="宋体" w:hAnsi="宋体" w:eastAsia="宋体" w:cs="宋体"/>
          <w:color w:val="000000"/>
          <w:sz w:val="24"/>
          <w:szCs w:val="24"/>
        </w:rPr>
        <w:t xml:space="preserve">1.报价要求：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投标报价超过最高限价的为无效投标。</w:t>
      </w:r>
      <w:r>
        <w:rPr>
          <w:rFonts w:hint="eastAsia" w:ascii="宋体" w:hAnsi="宋体" w:eastAsia="宋体" w:cs="宋体"/>
          <w:color w:val="000000"/>
          <w:sz w:val="24"/>
          <w:szCs w:val="24"/>
        </w:rPr>
        <w:t xml:space="preserve">报价应包含与本次采购项目有关的所有费用。包含但不限于</w:t>
      </w:r>
      <w:r>
        <w:rPr>
          <w:rFonts w:hint="eastAsia" w:ascii="宋体" w:hAnsi="宋体" w:eastAsia="宋体" w:cs="宋体"/>
          <w:color w:val="000000"/>
          <w:sz w:val="24"/>
          <w:szCs w:val="24"/>
        </w:rPr>
        <w:t xml:space="preserve">人员、设备、安装、调试、验收、售后服务、伴随配套服务</w:t>
      </w:r>
      <w:r>
        <w:rPr>
          <w:rFonts w:hint="eastAsia" w:ascii="宋体" w:hAnsi="宋体" w:cs="宋体"/>
          <w:color w:val="000000"/>
          <w:sz w:val="24"/>
          <w:szCs w:val="24"/>
          <w:lang w:val="en-US" w:eastAsia="zh-CN"/>
        </w:rPr>
        <w:t xml:space="preserve">招标代理服务费</w:t>
      </w:r>
      <w:r>
        <w:rPr>
          <w:rFonts w:hint="eastAsia" w:ascii="宋体" w:hAnsi="宋体" w:eastAsia="宋体" w:cs="宋体"/>
          <w:color w:val="000000"/>
          <w:sz w:val="24"/>
          <w:szCs w:val="24"/>
        </w:rPr>
        <w:t xml:space="preserve">等所有含税费用。同时，还应包含支付给员工的工资和国家强制缴纳的各种社会保障资金，以及供应商认为需要的其他费用等。</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（2）供应商的任何错漏、优惠、竞争性报价不得作为减轻责任、减少服务、增加收费、降低服务质量的理由。</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2.实施要求：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（1）总体要求：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供应商应及时与采购人联系，对本项目所有产品的规格尺寸、款式、颜色等要求进一步确认，得到采购人的签字盖章认可后方可生产，并确保产品质量。</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（2）质量要求：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（3）安全施工要求：</w:t>
      </w:r>
      <w:r/>
    </w:p>
    <w:p>
      <w:pPr>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供应商应采取安全措施，确保施工安全。因本项目施工产生的施工人员和学校师生人身安全问题由供应商承担全部责任。 </w:t>
      </w:r>
      <w:r/>
    </w:p>
    <w:p>
      <w:pPr>
        <w:ind w:firstLine="480"/>
        <w:jc w:val="both"/>
        <w:spacing w:line="360" w:lineRule="auto"/>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auto"/>
          <w:sz w:val="24"/>
          <w:szCs w:val="24"/>
          <w:highlight w:val="none"/>
          <w:lang w:val="en-US" w:eastAsia="zh-CN" w:bidi="ar"/>
        </w:rPr>
        <w:t xml:space="preserve">所投产品须承诺不侵犯他人知识产权或专利，若侵犯他人知识产权或专利等所有法律问题，均由中标人负责。</w:t>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、付款方式与履约保证金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1、付款方式</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采购货物送至指定地点，安装完成、验收合格后</w:t>
      </w:r>
      <w:r>
        <w:rPr>
          <w:rFonts w:hint="eastAsia" w:ascii="宋体" w:hAnsi="宋体" w:cs="宋体"/>
          <w:b/>
          <w:bCs/>
          <w:color w:val="auto"/>
          <w:sz w:val="24"/>
          <w:szCs w:val="24"/>
          <w:highlight w:val="none"/>
          <w:lang w:val="en-US" w:eastAsia="zh-CN"/>
        </w:rPr>
        <w:t xml:space="preserve">按财政拨付进度付款</w:t>
      </w:r>
      <w:r>
        <w:rPr>
          <w:rFonts w:hint="eastAsia" w:ascii="宋体" w:hAnsi="宋体" w:eastAsia="宋体" w:cs="宋体"/>
          <w:b/>
          <w:bCs/>
          <w:color w:val="auto"/>
          <w:sz w:val="24"/>
          <w:szCs w:val="24"/>
          <w:highlight w:val="none"/>
          <w:lang w:eastAsia="zh-CN"/>
        </w:rPr>
        <w:t xml:space="preserve">。</w:t>
      </w:r>
      <w:r/>
    </w:p>
    <w:p>
      <w:pPr>
        <w:ind w:firstLine="422"/>
        <w:keepLines w:val="0"/>
        <w:keepNext w:val="0"/>
        <w:pageBreakBefore w:val="0"/>
        <w:spacing w:line="360" w:lineRule="auto"/>
        <w:widowControl w:val="off"/>
        <w:rPr>
          <w:rFonts w:hint="eastAsia" w:eastAsia="宋体"/>
          <w:color w:val="auto"/>
          <w:sz w:val="24"/>
          <w:szCs w:val="24"/>
          <w:highlight w:val="none"/>
        </w:rPr>
      </w:pPr>
      <w:r>
        <w:rPr>
          <w:rFonts w:hint="eastAsia" w:ascii="宋体" w:hAnsi="宋体" w:eastAsia="宋体" w:cs="宋体"/>
          <w:bCs/>
          <w:color w:val="auto"/>
          <w:sz w:val="24"/>
          <w:szCs w:val="24"/>
          <w:highlight w:val="none"/>
          <w:lang w:eastAsia="zh-CN"/>
        </w:rPr>
        <w:t xml:space="preserve">2.当采购数量与实际使用数量不一致时，中标人应根据实际使用量供货，合同的最终结算金额按实际使用量乘以成交单价进行计算。</w:t>
      </w:r>
      <w:r/>
    </w:p>
    <w:p>
      <w:pPr>
        <w:numPr>
          <w:ilvl w:val="0"/>
          <w:numId w:val="0"/>
        </w:num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履约保证金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本项目不要求提供履约保证金。</w:t>
      </w:r>
      <w:r/>
    </w:p>
    <w:p>
      <w:pPr>
        <w:pStyle w:val="684"/>
        <w:ind w:right="0"/>
        <w:jc w:val="both"/>
        <w:keepLines w:val="0"/>
        <w:keepNext w:val="0"/>
        <w:pageBreakBefore w:val="0"/>
        <w:spacing w:before="120" w:beforeAutospacing="0" w:after="120" w:afterAutospacing="0" w:line="360" w:lineRule="auto"/>
        <w:widowControl/>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 xml:space="preserve">十三</w:t>
      </w:r>
      <w:r>
        <w:rPr>
          <w:rFonts w:hint="eastAsia" w:ascii="宋体" w:hAnsi="宋体" w:eastAsia="宋体" w:cs="宋体"/>
          <w:b/>
          <w:bCs w:val="0"/>
          <w:color w:val="auto"/>
          <w:sz w:val="24"/>
          <w:szCs w:val="24"/>
          <w:highlight w:val="none"/>
          <w:lang w:eastAsia="zh-CN"/>
        </w:rPr>
        <w:t xml:space="preserve">、特别说明</w:t>
      </w:r>
      <w:r/>
    </w:p>
    <w:p>
      <w:pPr>
        <w:pStyle w:val="8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人投标前可自行到项目现场进行踏勘，并主动向招标人了解现场情况，了解现场区域划分位置。任何因忽视或误解情况而导致的索赔或供货期延长申请将不被批准，若因原设计方案缺陷或采购内容的遗漏而需要进行设计变更或增项的，增加的费用由投标人承担，招标人不予签证，由此导致项目中断或期限延误，一切责任由投标人承担，情况严重时招标人有权立即</w:t>
      </w:r>
      <w:r>
        <w:rPr>
          <w:rFonts w:hint="eastAsia" w:ascii="宋体" w:hAnsi="宋体" w:cs="宋体"/>
          <w:color w:val="auto"/>
          <w:sz w:val="24"/>
          <w:szCs w:val="24"/>
          <w:highlight w:val="none"/>
          <w:lang w:eastAsia="zh-CN"/>
        </w:rPr>
        <w:t xml:space="preserve">终止</w:t>
      </w:r>
      <w:r>
        <w:rPr>
          <w:rFonts w:hint="eastAsia" w:ascii="宋体" w:hAnsi="宋体" w:eastAsia="宋体" w:cs="宋体"/>
          <w:color w:val="auto"/>
          <w:sz w:val="24"/>
          <w:szCs w:val="24"/>
          <w:highlight w:val="none"/>
          <w:lang w:eastAsia="zh-CN"/>
        </w:rPr>
        <w:t xml:space="preserve">合同，已经完成的内容招标人将视情况认定，投标人必须无条件服从。</w:t>
      </w:r>
      <w:r/>
    </w:p>
    <w:p>
      <w:pPr>
        <w:pStyle w:val="888"/>
        <w:ind w:lef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2.工作中涉及的敏感资料、电子数据等相关信息，成交供应商应严格执行保密的相关规定，不得以任何方式向任何第三人披露、泄露或许可第三人使用，否则追究其相应法律责任。</w:t>
      </w:r>
      <w:r/>
    </w:p>
    <w:p>
      <w:pPr>
        <w:rPr>
          <w:rFonts w:hint="eastAsia" w:ascii="宋体" w:hAnsi="宋体" w:eastAsia="宋体" w:cs="宋体"/>
          <w:b/>
          <w:bCs w:val="0"/>
        </w:rPr>
      </w:pPr>
      <w:r>
        <w:rPr>
          <w:rFonts w:hint="eastAsia" w:ascii="宋体" w:hAnsi="宋体" w:eastAsia="宋体" w:cs="宋体"/>
          <w:b/>
          <w:bCs w:val="0"/>
        </w:rPr>
        <w:br w:type="page" w:clear="all"/>
      </w:r>
      <w:r/>
    </w:p>
    <w:p>
      <w:pPr>
        <w:rPr>
          <w:rFonts w:hint="eastAsia" w:ascii="宋体" w:hAnsi="宋体" w:eastAsia="宋体" w:cs="宋体"/>
          <w:b/>
          <w:bCs w:val="0"/>
          <w:sz w:val="24"/>
          <w:szCs w:val="24"/>
        </w:rPr>
      </w:pPr>
      <w:r>
        <w:rPr>
          <w:rFonts w:hint="eastAsia" w:ascii="宋体" w:hAnsi="宋体" w:eastAsia="宋体" w:cs="宋体"/>
          <w:b/>
          <w:bCs w:val="0"/>
          <w:sz w:val="24"/>
          <w:szCs w:val="24"/>
        </w:rPr>
      </w:r>
      <w:r/>
    </w:p>
    <w:p>
      <w:pPr>
        <w:rPr>
          <w:rFonts w:hint="eastAsia" w:ascii="宋体" w:hAnsi="宋体" w:eastAsia="宋体" w:cs="宋体"/>
          <w:b/>
          <w:bCs w:val="0"/>
          <w:sz w:val="24"/>
          <w:szCs w:val="24"/>
        </w:rPr>
      </w:pPr>
      <w:r>
        <w:rPr>
          <w:rFonts w:hint="eastAsia" w:ascii="宋体" w:hAnsi="宋体" w:eastAsia="宋体" w:cs="宋体"/>
          <w:b/>
          <w:bCs w:val="0"/>
          <w:sz w:val="24"/>
          <w:szCs w:val="24"/>
        </w:rPr>
      </w:r>
      <w:r/>
    </w:p>
    <w:p>
      <w:pPr>
        <w:pStyle w:val="695"/>
        <w:jc w:val="center"/>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第五章  评标方法与评标标准</w:t>
      </w:r>
      <w:bookmarkEnd w:id="13"/>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w:t>
      </w:r>
      <w:bookmarkStart w:id="14" w:name="OLE_LINK3"/>
      <w:r>
        <w:rPr>
          <w:rFonts w:hint="eastAsia" w:ascii="宋体" w:hAnsi="宋体" w:eastAsia="宋体" w:cs="宋体"/>
          <w:sz w:val="24"/>
          <w:szCs w:val="24"/>
        </w:rPr>
        <w:t xml:space="preserve">项目选取3名中标候选人</w:t>
      </w:r>
      <w:bookmarkEnd w:id="14"/>
      <w:r>
        <w:rPr>
          <w:rFonts w:hint="eastAsia" w:ascii="宋体" w:hAnsi="宋体" w:eastAsia="宋体" w:cs="宋体"/>
          <w:sz w:val="24"/>
          <w:szCs w:val="24"/>
        </w:rPr>
        <w:t xml:space="preserve">。</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二、评标标准</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t xml:space="preserve">采购包一：东海县第二中学新建宿舍及食堂项目上下床采购及安装评审标准如下：</w:t>
      </w:r>
      <w:r/>
    </w:p>
    <w:p>
      <w:pPr>
        <w:ind w:firstLine="422"/>
        <w:jc w:val="center"/>
        <w:keepLines w:val="0"/>
        <w:keepNext w:val="0"/>
        <w:pageBreakBefore w:val="0"/>
        <w:spacing w:line="36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综合评分法</w:t>
      </w:r>
      <w:r/>
    </w:p>
    <w:tbl>
      <w:tblPr>
        <w:tblStyle w:val="661"/>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6"/>
        <w:gridCol w:w="7314"/>
      </w:tblGrid>
      <w:tr>
        <w:trPr>
          <w:jc w:val="center"/>
          <w:trHeight w:val="732"/>
          <w:tblHeader/>
        </w:trPr>
        <w:tc>
          <w:tcPr>
            <w:tcW w:w="1556"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7314"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621"/>
        </w:trPr>
        <w:tc>
          <w:tcPr>
            <w:gridSpan w:val="2"/>
            <w:tcW w:w="8870" w:type="dxa"/>
            <w:vAlign w:val="center"/>
            <w:textDirection w:val="lrTb"/>
            <w:noWrap/>
          </w:tcPr>
          <w:p>
            <w:pPr>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宋体" w:hAnsi="宋体" w:cs="宋体"/>
                <w:b/>
                <w:color w:val="auto"/>
                <w:sz w:val="24"/>
                <w:szCs w:val="24"/>
                <w:lang w:val="en-US" w:eastAsia="zh-CN"/>
              </w:rPr>
              <w:t xml:space="preserve">价格分：30分</w:t>
            </w:r>
            <w:r/>
          </w:p>
        </w:tc>
      </w:tr>
      <w:tr>
        <w:trPr>
          <w:jc w:val="center"/>
          <w:trHeight w:val="621"/>
        </w:trPr>
        <w:tc>
          <w:tcPr>
            <w:tcW w:w="1556" w:type="dxa"/>
            <w:vAlign w:val="center"/>
            <w:textDirection w:val="lrTb"/>
            <w:noWrap/>
          </w:tcPr>
          <w:p>
            <w:pPr>
              <w:jc w:val="center"/>
              <w:keepLines w:val="0"/>
              <w:keepNext w:val="0"/>
              <w:pageBreakBefore w:val="0"/>
              <w:spacing w:line="380" w:lineRule="exact"/>
              <w:widowControl w:val="off"/>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价格分</w:t>
            </w:r>
            <w:r/>
          </w:p>
          <w:p>
            <w:pPr>
              <w:jc w:val="center"/>
              <w:keepLines w:val="0"/>
              <w:keepNext w:val="0"/>
              <w:pageBreakBefore w:val="0"/>
              <w:spacing w:line="380" w:lineRule="exact"/>
              <w:widowControl w:val="off"/>
              <w:rPr>
                <w:rFonts w:hint="default" w:ascii="宋体" w:hAnsi="宋体" w:eastAsia="宋体"/>
                <w:b w:val="0"/>
                <w:bCs w:val="0"/>
                <w:sz w:val="24"/>
                <w:szCs w:val="24"/>
                <w:lang w:val="en-US" w:eastAsia="zh-CN"/>
              </w:rPr>
            </w:pPr>
            <w:r>
              <w:rPr>
                <w:rFonts w:hint="eastAsia" w:ascii="宋体" w:hAnsi="宋体"/>
                <w:b w:val="0"/>
                <w:bCs w:val="0"/>
                <w:sz w:val="24"/>
                <w:szCs w:val="24"/>
                <w:lang w:val="en-US" w:eastAsia="zh-CN"/>
              </w:rPr>
              <w:t xml:space="preserve">（30分）</w:t>
            </w:r>
            <w:r/>
          </w:p>
        </w:tc>
        <w:tc>
          <w:tcPr>
            <w:tcW w:w="7314" w:type="dxa"/>
            <w:vAlign w:val="center"/>
            <w:textDirection w:val="lrTb"/>
            <w:noWrap/>
          </w:tcPr>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分。</w:t>
            </w:r>
            <w:r/>
          </w:p>
          <w:p>
            <w:pPr>
              <w:ind w:firstLine="420"/>
              <w:jc w:val="left"/>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因落实政府采购政策进行价格调整的，以调整后的价格计算评标基准价和投标报价，小数点后保留两位。</w:t>
            </w:r>
            <w:r/>
          </w:p>
        </w:tc>
      </w:tr>
      <w:tr>
        <w:trPr>
          <w:jc w:val="center"/>
          <w:trHeight w:val="621"/>
        </w:trPr>
        <w:tc>
          <w:tcPr>
            <w:gridSpan w:val="2"/>
            <w:tcW w:w="8870" w:type="dxa"/>
            <w:vAlign w:val="center"/>
            <w:textDirection w:val="lrTb"/>
            <w:noWrap/>
          </w:tcPr>
          <w:p>
            <w:pPr>
              <w:keepLines w:val="0"/>
              <w:keepNext w:val="0"/>
              <w:pageBreakBefore w:val="0"/>
              <w:spacing w:line="380" w:lineRule="exact"/>
              <w:widowControl w:val="off"/>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技术分：46分</w:t>
            </w:r>
            <w:r/>
          </w:p>
        </w:tc>
      </w:tr>
      <w:tr>
        <w:trPr>
          <w:jc w:val="center"/>
          <w:trHeight w:val="621"/>
        </w:trPr>
        <w:tc>
          <w:tcPr>
            <w:tcW w:w="1556" w:type="dxa"/>
            <w:vAlign w:val="center"/>
            <w:textDirection w:val="lrTb"/>
            <w:noWrap/>
          </w:tcPr>
          <w:p>
            <w:pPr>
              <w:jc w:val="center"/>
              <w:keepLines w:val="0"/>
              <w:keepNext w:val="0"/>
              <w:pageBreakBefore w:val="0"/>
              <w:spacing w:line="380" w:lineRule="exact"/>
              <w:widowControl w:val="off"/>
              <w:rPr>
                <w:rFonts w:hint="eastAsia" w:ascii="宋体" w:hAnsi="宋体" w:eastAsia="宋体"/>
                <w:b w:val="0"/>
                <w:bCs w:val="0"/>
                <w:sz w:val="24"/>
                <w:szCs w:val="24"/>
              </w:rPr>
            </w:pPr>
            <w:r>
              <w:rPr>
                <w:rFonts w:hint="eastAsia" w:ascii="宋体" w:hAnsi="宋体" w:eastAsia="宋体"/>
                <w:b w:val="0"/>
                <w:bCs w:val="0"/>
                <w:sz w:val="24"/>
                <w:szCs w:val="24"/>
              </w:rPr>
              <w:t xml:space="preserve">项目总体实施方案</w:t>
            </w:r>
            <w:r/>
          </w:p>
          <w:p>
            <w:pPr>
              <w:jc w:val="center"/>
              <w:keepLines w:val="0"/>
              <w:keepNext w:val="0"/>
              <w:pageBreakBefore w:val="0"/>
              <w:spacing w:line="380" w:lineRule="exact"/>
              <w:widowControl w:val="off"/>
              <w:rPr>
                <w:rFonts w:hint="default" w:ascii="宋体" w:hAnsi="宋体" w:eastAsia="宋体" w:cs="宋体"/>
                <w:b w:val="0"/>
                <w:bCs w:val="0"/>
                <w:color w:val="auto"/>
                <w:sz w:val="24"/>
                <w:szCs w:val="24"/>
                <w:lang w:val="en-US" w:eastAsia="zh-CN"/>
              </w:rPr>
            </w:pPr>
            <w:r>
              <w:rPr>
                <w:rFonts w:hint="eastAsia" w:ascii="宋体" w:hAnsi="宋体" w:eastAsia="宋体"/>
                <w:b w:val="0"/>
                <w:bCs w:val="0"/>
                <w:sz w:val="24"/>
                <w:szCs w:val="24"/>
                <w:lang w:eastAsia="zh-CN"/>
              </w:rPr>
              <w:t xml:space="preserve">（</w:t>
            </w:r>
            <w:r>
              <w:rPr>
                <w:rFonts w:hint="eastAsia" w:ascii="宋体" w:hAnsi="宋体"/>
                <w:b w:val="0"/>
                <w:bCs w:val="0"/>
                <w:sz w:val="24"/>
                <w:szCs w:val="24"/>
                <w:lang w:val="en-US" w:eastAsia="zh-CN"/>
              </w:rPr>
              <w:t xml:space="preserve">7</w:t>
            </w:r>
            <w:r>
              <w:rPr>
                <w:rFonts w:hint="eastAsia" w:ascii="宋体" w:hAnsi="宋体" w:eastAsia="宋体"/>
                <w:b w:val="0"/>
                <w:bCs w:val="0"/>
                <w:sz w:val="24"/>
                <w:szCs w:val="24"/>
                <w:lang w:val="en-US" w:eastAsia="zh-CN"/>
              </w:rPr>
              <w:t xml:space="preserve">分）</w:t>
            </w:r>
            <w:r/>
          </w:p>
        </w:tc>
        <w:tc>
          <w:tcPr>
            <w:tcW w:w="7314" w:type="dxa"/>
            <w:vAlign w:val="center"/>
            <w:textDirection w:val="lrTb"/>
            <w:noWrap/>
          </w:tcPr>
          <w:p>
            <w:pPr>
              <w:pStyle w:val="664"/>
              <w:ind w:left="0" w:firstLine="0"/>
              <w:spacing w:line="360" w:lineRule="auto"/>
              <w:rPr>
                <w:rFonts w:hint="default" w:ascii="宋体" w:hAnsi="宋体" w:eastAsia="宋体"/>
                <w:b w:val="0"/>
                <w:bCs w:val="0"/>
                <w:sz w:val="24"/>
                <w:szCs w:val="24"/>
                <w:highlight w:val="yellow"/>
                <w:lang w:val="en-US" w:eastAsia="zh-CN"/>
              </w:rPr>
            </w:pPr>
            <w:r>
              <w:rPr>
                <w:rFonts w:hint="eastAsia" w:ascii="宋体" w:hAnsi="宋体" w:eastAsia="宋体"/>
                <w:b w:val="0"/>
                <w:bCs w:val="0"/>
                <w:sz w:val="24"/>
                <w:szCs w:val="24"/>
                <w:lang w:val="en-US" w:eastAsia="zh-CN"/>
              </w:rPr>
              <w:t xml:space="preserve">根据</w:t>
            </w:r>
            <w:r>
              <w:rPr>
                <w:rFonts w:hint="eastAsia" w:ascii="宋体" w:hAnsi="宋体" w:eastAsia="宋体"/>
                <w:b w:val="0"/>
                <w:bCs w:val="0"/>
                <w:sz w:val="24"/>
                <w:szCs w:val="24"/>
              </w:rPr>
              <w:t xml:space="preserve">投标人提供的总体实施方案（包括项目的人员安排、进度计划、车间现场管理情况、</w:t>
            </w:r>
            <w:r>
              <w:rPr>
                <w:rFonts w:hint="eastAsia" w:ascii="宋体" w:hAnsi="宋体" w:eastAsia="宋体"/>
                <w:b w:val="0"/>
                <w:bCs w:val="0"/>
                <w:sz w:val="24"/>
                <w:szCs w:val="24"/>
                <w:lang w:val="en-US" w:eastAsia="zh-CN"/>
              </w:rPr>
              <w:t xml:space="preserve">生产</w:t>
            </w:r>
            <w:r>
              <w:rPr>
                <w:rFonts w:hint="eastAsia" w:ascii="宋体" w:hAnsi="宋体" w:eastAsia="宋体"/>
                <w:b w:val="0"/>
                <w:bCs w:val="0"/>
                <w:sz w:val="24"/>
                <w:szCs w:val="24"/>
              </w:rPr>
              <w:t xml:space="preserve">设备先进性情况、验收标准，成功实施项目的能力等）的合理性、完整性等方面进行评分。</w:t>
            </w:r>
            <w:r>
              <w:rPr>
                <w:rFonts w:hint="eastAsia" w:ascii="宋体" w:hAnsi="宋体" w:eastAsia="宋体"/>
                <w:b w:val="0"/>
                <w:bCs w:val="0"/>
                <w:sz w:val="24"/>
                <w:szCs w:val="24"/>
                <w:lang w:val="en-US" w:eastAsia="zh-CN"/>
              </w:rPr>
              <w:t xml:space="preserve">可提供相关佐证。</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val="0"/>
                <w:bCs w:val="0"/>
                <w:sz w:val="24"/>
                <w:szCs w:val="24"/>
              </w:rPr>
              <w:t xml:space="preserve">项目总体实施方案</w:t>
            </w:r>
            <w:r>
              <w:rPr>
                <w:rFonts w:hint="eastAsia" w:ascii="宋体" w:hAnsi="宋体" w:eastAsia="宋体"/>
                <w:b w:val="0"/>
                <w:bCs w:val="0"/>
                <w:sz w:val="24"/>
                <w:szCs w:val="24"/>
                <w:lang w:val="en-US" w:eastAsia="zh-CN"/>
              </w:rPr>
              <w:t xml:space="preserve">包含上述内容，</w:t>
            </w:r>
            <w:r>
              <w:rPr>
                <w:rFonts w:hint="eastAsia" w:ascii="宋体" w:hAnsi="宋体" w:eastAsia="宋体" w:cs="宋体"/>
                <w:color w:val="auto"/>
                <w:sz w:val="24"/>
                <w:szCs w:val="24"/>
              </w:rPr>
              <w:t xml:space="preserve">内容全面具体，实施步骤科学合理，</w:t>
            </w:r>
            <w:r>
              <w:rPr>
                <w:rFonts w:hint="eastAsia" w:ascii="宋体" w:hAnsi="宋体" w:eastAsia="宋体" w:cs="宋体"/>
                <w:color w:val="auto"/>
                <w:sz w:val="24"/>
                <w:szCs w:val="24"/>
                <w:lang w:val="en-US" w:eastAsia="zh-CN"/>
              </w:rPr>
              <w:t xml:space="preserve">技术先进、</w:t>
            </w:r>
            <w:r>
              <w:rPr>
                <w:rFonts w:hint="eastAsia" w:ascii="宋体" w:hAnsi="宋体" w:eastAsia="宋体" w:cs="宋体"/>
                <w:color w:val="auto"/>
                <w:sz w:val="24"/>
                <w:szCs w:val="24"/>
              </w:rPr>
              <w:t xml:space="preserve">可行性、可操作性强的得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val="0"/>
                <w:bCs w:val="0"/>
                <w:sz w:val="24"/>
                <w:szCs w:val="24"/>
              </w:rPr>
              <w:t xml:space="preserve">项目总体实施</w:t>
            </w:r>
            <w:r>
              <w:rPr>
                <w:rFonts w:hint="eastAsia" w:ascii="宋体" w:hAnsi="宋体"/>
                <w:b w:val="0"/>
                <w:bCs w:val="0"/>
                <w:sz w:val="24"/>
                <w:szCs w:val="24"/>
                <w:lang w:eastAsia="zh-CN"/>
              </w:rPr>
              <w:t xml:space="preserve">方案</w:t>
            </w:r>
            <w:r>
              <w:rPr>
                <w:rFonts w:hint="eastAsia" w:ascii="宋体" w:hAnsi="宋体" w:eastAsia="宋体" w:cs="宋体"/>
                <w:color w:val="auto"/>
                <w:sz w:val="24"/>
                <w:szCs w:val="24"/>
              </w:rPr>
              <w:t xml:space="preserve">包含上述部分内容，内容具体，实施步骤较科学合理，</w:t>
            </w:r>
            <w:r>
              <w:rPr>
                <w:rFonts w:hint="eastAsia" w:ascii="宋体" w:hAnsi="宋体" w:eastAsia="宋体" w:cs="宋体"/>
                <w:color w:val="auto"/>
                <w:sz w:val="24"/>
                <w:szCs w:val="24"/>
                <w:lang w:val="en-US" w:eastAsia="zh-CN"/>
              </w:rPr>
              <w:t xml:space="preserve">技术较先进、</w:t>
            </w:r>
            <w:r>
              <w:rPr>
                <w:rFonts w:hint="eastAsia" w:ascii="宋体" w:hAnsi="宋体" w:eastAsia="宋体" w:cs="宋体"/>
                <w:color w:val="auto"/>
                <w:sz w:val="24"/>
                <w:szCs w:val="24"/>
              </w:rPr>
              <w:t xml:space="preserve">可行性、可操作性较强的得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b w:val="0"/>
                <w:bCs w:val="0"/>
                <w:sz w:val="24"/>
                <w:szCs w:val="24"/>
              </w:rPr>
              <w:t xml:space="preserve">项目总体实施方案</w:t>
            </w:r>
            <w:r>
              <w:rPr>
                <w:rFonts w:hint="eastAsia" w:ascii="宋体" w:hAnsi="宋体" w:eastAsia="宋体" w:cs="宋体"/>
                <w:b w:val="0"/>
                <w:bCs w:val="0"/>
                <w:color w:val="000000"/>
                <w:sz w:val="24"/>
                <w:szCs w:val="24"/>
                <w:highlight w:val="none"/>
              </w:rPr>
              <w:t xml:space="preserve">不完整，</w:t>
            </w:r>
            <w:r>
              <w:rPr>
                <w:rFonts w:hint="eastAsia" w:ascii="宋体" w:hAnsi="宋体" w:eastAsia="宋体" w:cs="宋体"/>
                <w:color w:val="auto"/>
                <w:sz w:val="24"/>
                <w:szCs w:val="24"/>
              </w:rPr>
              <w:t xml:space="preserve">实施步骤可行性、可操作性</w:t>
            </w:r>
            <w:r>
              <w:rPr>
                <w:rFonts w:hint="eastAsia" w:ascii="宋体" w:hAnsi="宋体" w:eastAsia="宋体" w:cs="宋体"/>
                <w:color w:val="auto"/>
                <w:sz w:val="24"/>
                <w:szCs w:val="24"/>
                <w:lang w:val="en-US" w:eastAsia="zh-CN"/>
              </w:rPr>
              <w:t xml:space="preserve">一般</w:t>
            </w:r>
            <w:r>
              <w:rPr>
                <w:rFonts w:hint="eastAsia" w:ascii="宋体" w:hAnsi="宋体" w:eastAsia="宋体" w:cs="宋体"/>
                <w:color w:val="auto"/>
                <w:sz w:val="24"/>
                <w:szCs w:val="24"/>
              </w:rPr>
              <w:t xml:space="preserve">的</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p>
          <w:p>
            <w:pPr>
              <w:keepLines w:val="0"/>
              <w:keepNext w:val="0"/>
              <w:pageBreakBefore w:val="0"/>
              <w:spacing w:line="380" w:lineRule="exact"/>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color w:val="auto"/>
                <w:sz w:val="24"/>
                <w:szCs w:val="24"/>
              </w:rPr>
              <w:t xml:space="preserve">未见阐述不得分。</w:t>
            </w:r>
            <w:r/>
          </w:p>
        </w:tc>
      </w:tr>
      <w:tr>
        <w:trPr>
          <w:jc w:val="center"/>
          <w:trHeight w:val="621"/>
        </w:trPr>
        <w:tc>
          <w:tcPr>
            <w:tcW w:w="1556"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供货计划</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tc>
        <w:tc>
          <w:tcPr>
            <w:tcW w:w="7314"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提供的供货计划，</w:t>
            </w:r>
            <w:r>
              <w:rPr>
                <w:rFonts w:hint="eastAsia" w:ascii="宋体" w:hAnsi="宋体" w:eastAsia="宋体" w:cs="宋体"/>
                <w:color w:val="auto"/>
                <w:sz w:val="24"/>
                <w:szCs w:val="24"/>
                <w:lang w:val="en-US" w:eastAsia="zh-CN"/>
              </w:rPr>
              <w:t xml:space="preserve">方案完整覆盖项目全实施流程，明确分批次供货计划、精准供货周期、货物仓储防护、长途/短途运输防护措施（防磕碰、防潮、防变形、防磨损）</w:t>
            </w:r>
            <w:r>
              <w:rPr>
                <w:rFonts w:hint="eastAsia" w:ascii="宋体" w:hAnsi="宋体" w:cs="宋体"/>
                <w:color w:val="auto"/>
                <w:sz w:val="24"/>
                <w:szCs w:val="24"/>
                <w:lang w:val="en-US" w:eastAsia="zh-CN"/>
              </w:rPr>
              <w:t xml:space="preserve">等进行评分</w:t>
            </w:r>
            <w:r>
              <w:rPr>
                <w:rFonts w:hint="eastAsia" w:ascii="宋体" w:hAnsi="宋体" w:eastAsia="宋体" w:cs="宋体"/>
                <w:color w:val="auto"/>
                <w:sz w:val="24"/>
                <w:szCs w:val="24"/>
                <w:lang w:val="en-US" w:eastAsia="zh-CN"/>
              </w:rPr>
              <w:t xml:space="preserve">；</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方案包含供货计划、运输防护、安全管控核心内容，明确项目负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及人员配置，工期保障措施完善，能全覆盖项目实施需求，得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方案包含供货计划、运输防护、安全管控核心内容，明确项目负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及人员配置，工期保障措施完善，基本全覆盖项目实施需求，得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分。</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方案包含内容未阐述供货计划、运输防护、安全管</w:t>
            </w:r>
            <w:r>
              <w:rPr>
                <w:rFonts w:hint="eastAsia" w:ascii="宋体" w:hAnsi="宋体" w:cs="宋体"/>
                <w:color w:val="auto"/>
                <w:sz w:val="24"/>
                <w:szCs w:val="24"/>
                <w:lang w:val="en-US" w:eastAsia="zh-CN"/>
              </w:rPr>
              <w:t xml:space="preserve">控等</w:t>
            </w:r>
            <w:r>
              <w:rPr>
                <w:rFonts w:hint="eastAsia" w:ascii="宋体" w:hAnsi="宋体" w:eastAsia="宋体" w:cs="宋体"/>
                <w:color w:val="auto"/>
                <w:sz w:val="24"/>
                <w:szCs w:val="24"/>
                <w:lang w:val="en-US" w:eastAsia="zh-CN"/>
              </w:rPr>
              <w:t xml:space="preserve">核心内容，未明确项目负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及人员配置，工期保障措施不完善，得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p>
          <w:p>
            <w:pPr>
              <w:jc w:val="left"/>
              <w:keepLines w:val="0"/>
              <w:keepNext w:val="0"/>
              <w:pageBreakBefore w:val="0"/>
              <w:spacing w:line="38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未见阐述不得分。</w:t>
            </w:r>
            <w:r/>
          </w:p>
        </w:tc>
      </w:tr>
      <w:tr>
        <w:trPr>
          <w:jc w:val="center"/>
          <w:trHeight w:val="621"/>
        </w:trPr>
        <w:tc>
          <w:tcPr>
            <w:tcW w:w="155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b w:val="0"/>
                <w:bCs w:val="0"/>
                <w:sz w:val="24"/>
                <w:szCs w:val="24"/>
                <w:highlight w:val="none"/>
              </w:rPr>
              <w:t xml:space="preserve">安装</w:t>
            </w:r>
            <w:r>
              <w:rPr>
                <w:rFonts w:hint="eastAsia" w:ascii="宋体" w:hAnsi="宋体" w:cs="宋体"/>
                <w:b w:val="0"/>
                <w:bCs w:val="0"/>
                <w:sz w:val="24"/>
                <w:szCs w:val="24"/>
                <w:highlight w:val="none"/>
                <w:lang w:val="en-US" w:eastAsia="zh-CN"/>
              </w:rPr>
              <w:t xml:space="preserve">实施</w:t>
            </w:r>
            <w:r>
              <w:rPr>
                <w:rFonts w:hint="eastAsia" w:ascii="宋体" w:hAnsi="宋体" w:eastAsia="宋体" w:cs="宋体"/>
                <w:b w:val="0"/>
                <w:bCs w:val="0"/>
                <w:sz w:val="24"/>
                <w:szCs w:val="24"/>
                <w:highlight w:val="none"/>
              </w:rPr>
              <w:t xml:space="preserve">方案</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7分）</w:t>
            </w:r>
            <w:r/>
          </w:p>
        </w:tc>
        <w:tc>
          <w:tcPr>
            <w:tcW w:w="7314" w:type="dxa"/>
            <w:vAlign w:val="center"/>
            <w:textDirection w:val="lrTb"/>
            <w:noWrap/>
          </w:tcPr>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根据投标人制定的现场安装流程、安全施工方案、现场人员安全防护、成品全程保护、场地清洁方案等进行评分；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现场安装流程标准化、专项安全施工规范、现场施工方案、人员防护、成品保护、场地清洁等方案配置有专属项目负责人、专业安装施工团队，明确各环节进度管控节点、工期保障措施、恶劣天气/场地受限等突发情况应急处置方案；针对宿舍楼现场施工、公共区域保护、施工垃圾及时清理做出书面专项承诺，完全满足项目实施及现场管理要求，得7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2.方案包含安装施工、安全管控、成品保护核心内容，明确项目负责人及施工人员配置，工期保障措施完善，基本全覆盖项目实施需求，得4分。</w:t>
            </w:r>
            <w:r/>
          </w:p>
          <w:p>
            <w:pPr>
              <w:ind w:left="0" w:right="0"/>
              <w:jc w:val="left"/>
              <w:keepLines w:val="0"/>
              <w:keepNext w:val="0"/>
              <w:spacing w:before="0" w:beforeAutospacing="0" w:after="0" w:afterAutospacing="0" w:line="360" w:lineRule="auto"/>
              <w:widowControl/>
              <w:rPr>
                <w:rFonts w:hint="eastAsia" w:ascii="宋体" w:hAnsi="宋体" w:eastAsia="宋体" w:cs="宋体"/>
                <w:bCs/>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3.方案包含供货、安装、安全施工基础内容，具备基本工期保障措施，未细化应急处置及现场保护内容，得2分。</w:t>
            </w:r>
            <w:r/>
          </w:p>
          <w:p>
            <w:pPr>
              <w:ind w:left="0" w:right="0"/>
              <w:jc w:val="left"/>
              <w:keepLines w:val="0"/>
              <w:keepNext w:val="0"/>
              <w:spacing w:before="0" w:beforeAutospacing="0" w:after="0" w:afterAutospacing="0" w:line="360" w:lineRule="auto"/>
              <w:widowControl/>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未见阐述不得分</w:t>
            </w:r>
            <w:r>
              <w:rPr>
                <w:rFonts w:hint="eastAsia" w:ascii="宋体" w:hAnsi="宋体" w:eastAsia="宋体" w:cs="宋体"/>
                <w:b/>
                <w:color w:val="auto"/>
                <w:sz w:val="24"/>
                <w:szCs w:val="24"/>
                <w:lang w:eastAsia="zh-CN"/>
              </w:rPr>
              <w:t xml:space="preserve">。</w:t>
            </w:r>
            <w:r/>
          </w:p>
        </w:tc>
      </w:tr>
      <w:tr>
        <w:trPr>
          <w:jc w:val="center"/>
          <w:trHeight w:val="621"/>
        </w:trPr>
        <w:tc>
          <w:tcPr>
            <w:tcW w:w="1556" w:type="dxa"/>
            <w:vAlign w:val="center"/>
            <w:textDirection w:val="lrTb"/>
            <w:noWrap/>
          </w:tcPr>
          <w:p>
            <w:pPr>
              <w:jc w:val="center"/>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生产工艺及产品质量保障方案</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W w:w="7314" w:type="dxa"/>
            <w:vAlign w:val="center"/>
            <w:textDirection w:val="lrTb"/>
            <w:noWrap/>
          </w:tcPr>
          <w:p>
            <w:pPr>
              <w:ind w:left="0" w:right="0"/>
              <w:jc w:val="left"/>
              <w:keepLines w:val="0"/>
              <w:keepNext w:val="0"/>
              <w:pageBreakBefore w:val="0"/>
              <w:spacing w:before="0" w:beforeAutospacing="0" w:after="0" w:afterAutospacing="0" w:line="288" w:lineRule="auto"/>
              <w:widowControl/>
              <w:rPr>
                <w:rFonts w:hint="eastAsia" w:asciiTheme="minorEastAsia" w:hAnsiTheme="minorEastAsia" w:cstheme="minorEastAsia"/>
                <w:color w:val="auto"/>
                <w:sz w:val="24"/>
                <w:szCs w:val="24"/>
                <w:highlight w:val="none"/>
                <w:lang w:val="en-US" w:eastAsia="zh-CN"/>
              </w:rPr>
              <w:suppressLineNumbers w:val="0"/>
            </w:pPr>
            <w:r>
              <w:rPr>
                <w:rFonts w:hint="eastAsia" w:asciiTheme="minorEastAsia" w:hAnsiTheme="minorEastAsia" w:cstheme="minorEastAsia"/>
                <w:color w:val="auto"/>
                <w:sz w:val="24"/>
                <w:szCs w:val="24"/>
                <w:highlight w:val="none"/>
                <w:lang w:val="en-US" w:eastAsia="zh-CN"/>
              </w:rPr>
              <w:t xml:space="preserve">根据投标人提供的生产工艺及产品质量保障方案进行评分。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cstheme="minorEastAsia"/>
                <w:color w:val="auto"/>
                <w:sz w:val="24"/>
                <w:szCs w:val="24"/>
                <w:highlight w:val="none"/>
                <w:lang w:val="en-US" w:eastAsia="zh-CN"/>
              </w:rPr>
              <w:t xml:space="preserve">1.方案</w:t>
            </w:r>
            <w:r>
              <w:rPr>
                <w:rFonts w:hint="default" w:ascii="宋体" w:hAnsi="宋体" w:eastAsia="宋体" w:cs="宋体"/>
                <w:sz w:val="24"/>
                <w:szCs w:val="24"/>
                <w:lang w:val="en-US" w:eastAsia="zh-CN" w:bidi="ar"/>
              </w:rPr>
              <w:t xml:space="preserve">完全贴合采购需求技术参数，</w:t>
            </w:r>
            <w:r>
              <w:rPr>
                <w:rFonts w:hint="eastAsia" w:asciiTheme="minorEastAsia" w:hAnsiTheme="minorEastAsia" w:eastAsiaTheme="minorEastAsia" w:cstheme="minorEastAsia"/>
                <w:color w:val="auto"/>
                <w:sz w:val="24"/>
                <w:szCs w:val="24"/>
                <w:highlight w:val="none"/>
                <w:lang w:val="en-US" w:eastAsia="zh-CN" w:bidi="ar"/>
              </w:rPr>
              <w:t xml:space="preserve">①</w:t>
            </w:r>
            <w:r>
              <w:rPr>
                <w:rFonts w:hint="default" w:ascii="宋体" w:hAnsi="宋体" w:eastAsia="宋体" w:cs="宋体"/>
                <w:sz w:val="24"/>
                <w:szCs w:val="24"/>
                <w:lang w:val="en-US" w:eastAsia="zh-CN" w:bidi="ar"/>
              </w:rPr>
              <w:t xml:space="preserve">明确床体（</w:t>
            </w:r>
            <w:r>
              <w:rPr>
                <w:rFonts w:hint="eastAsia" w:ascii="宋体" w:hAnsi="宋体" w:eastAsia="宋体" w:cs="宋体"/>
                <w:sz w:val="24"/>
                <w:szCs w:val="24"/>
                <w:lang w:val="en-US" w:eastAsia="zh-CN" w:bidi="ar"/>
              </w:rPr>
              <w:t xml:space="preserve">床</w:t>
            </w:r>
            <w:r>
              <w:rPr>
                <w:rFonts w:hint="default" w:ascii="宋体" w:hAnsi="宋体" w:eastAsia="宋体" w:cs="宋体"/>
                <w:sz w:val="24"/>
                <w:szCs w:val="24"/>
                <w:lang w:val="en-US" w:eastAsia="zh-CN" w:bidi="ar"/>
              </w:rPr>
              <w:t xml:space="preserve">立柱、</w:t>
            </w:r>
            <w:r>
              <w:rPr>
                <w:rFonts w:hint="eastAsia" w:ascii="宋体" w:hAnsi="宋体" w:eastAsia="宋体" w:cs="宋体"/>
                <w:sz w:val="24"/>
                <w:szCs w:val="24"/>
                <w:lang w:val="en-US" w:eastAsia="zh-CN" w:bidi="ar"/>
              </w:rPr>
              <w:t xml:space="preserve">中立柱</w:t>
            </w:r>
            <w:r>
              <w:rPr>
                <w:rFonts w:hint="default"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
              </w:rPr>
              <w:t xml:space="preserve">床横梁、</w:t>
            </w:r>
            <w:r>
              <w:rPr>
                <w:rFonts w:hint="default" w:ascii="宋体" w:hAnsi="宋体" w:eastAsia="宋体" w:cs="宋体"/>
                <w:sz w:val="24"/>
                <w:szCs w:val="24"/>
                <w:lang w:val="en-US" w:eastAsia="zh-CN" w:bidi="ar"/>
              </w:rPr>
              <w:t xml:space="preserve">床板等）各组件的加工流程（管材预处理、焊接、喷</w:t>
            </w:r>
            <w:r>
              <w:rPr>
                <w:rFonts w:hint="eastAsia" w:ascii="宋体" w:hAnsi="宋体" w:eastAsia="宋体" w:cs="宋体"/>
                <w:sz w:val="24"/>
                <w:szCs w:val="24"/>
                <w:lang w:val="en-US" w:eastAsia="zh-CN" w:bidi="ar"/>
              </w:rPr>
              <w:t xml:space="preserve">漆</w:t>
            </w:r>
            <w:r>
              <w:rPr>
                <w:rFonts w:hint="default" w:ascii="宋体" w:hAnsi="宋体" w:eastAsia="宋体" w:cs="宋体"/>
                <w:sz w:val="24"/>
                <w:szCs w:val="24"/>
                <w:lang w:val="en-US" w:eastAsia="zh-CN" w:bidi="ar"/>
              </w:rPr>
              <w:t xml:space="preserve">、板材加工、组装等）</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②</w:t>
            </w:r>
            <w:r>
              <w:rPr>
                <w:rFonts w:hint="default" w:ascii="宋体" w:hAnsi="宋体" w:eastAsia="宋体" w:cs="宋体"/>
                <w:sz w:val="24"/>
                <w:szCs w:val="24"/>
                <w:lang w:val="en-US" w:eastAsia="zh-CN" w:bidi="ar"/>
              </w:rPr>
              <w:t xml:space="preserve">每个核心组件均明确2个及以上关键控制点（如管材厚度、床板透气孔数量、板材封边厚度等），步骤清晰、可操作性强，且工艺文件可追溯</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③</w:t>
            </w:r>
            <w:r>
              <w:rPr>
                <w:rFonts w:hint="default" w:ascii="宋体" w:hAnsi="宋体" w:eastAsia="宋体" w:cs="宋体"/>
                <w:sz w:val="24"/>
                <w:szCs w:val="24"/>
                <w:lang w:val="en-US" w:eastAsia="zh-CN" w:bidi="ar"/>
              </w:rPr>
              <w:t xml:space="preserve">建立全流程质量管控体系，</w:t>
            </w:r>
            <w:r>
              <w:rPr>
                <w:rFonts w:hint="eastAsia" w:asciiTheme="minorEastAsia" w:hAnsiTheme="minorEastAsia" w:eastAsiaTheme="minorEastAsia" w:cstheme="minorEastAsia"/>
                <w:color w:val="auto"/>
                <w:sz w:val="24"/>
                <w:szCs w:val="24"/>
                <w:highlight w:val="none"/>
                <w:lang w:val="en-US" w:eastAsia="zh-CN" w:bidi="ar"/>
              </w:rPr>
              <w:t xml:space="preserve">④</w:t>
            </w:r>
            <w:r>
              <w:rPr>
                <w:rFonts w:hint="default" w:ascii="宋体" w:hAnsi="宋体" w:eastAsia="宋体" w:cs="宋体"/>
                <w:sz w:val="24"/>
                <w:szCs w:val="24"/>
                <w:lang w:val="en-US" w:eastAsia="zh-CN" w:bidi="ar"/>
              </w:rPr>
              <w:t xml:space="preserve">明确原材料采购审核、生产过程巡检（每道工序巡检频次≥2次/天，留存巡检记录）、成品检验（逐套检验床体牢固性、板材环保性、尺寸偏差等），各环节检验标准量化、责任分工明确，可追溯性强</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rPr>
              <w:t xml:space="preserve">得8分。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宋体" w:hAnsi="宋体" w:eastAsia="宋体" w:cs="宋体"/>
                <w:sz w:val="24"/>
                <w:szCs w:val="24"/>
                <w:lang w:val="en-US" w:eastAsia="zh-CN" w:bidi="ar"/>
              </w:rPr>
              <w:t xml:space="preserve">2.方案</w:t>
            </w:r>
            <w:r>
              <w:rPr>
                <w:rFonts w:hint="default" w:ascii="宋体" w:hAnsi="宋体" w:eastAsia="宋体" w:cs="宋体"/>
                <w:sz w:val="24"/>
                <w:szCs w:val="24"/>
                <w:lang w:val="en-US" w:eastAsia="zh-CN" w:bidi="ar"/>
              </w:rPr>
              <w:t xml:space="preserve">基本贴合采购技术参数，核心组件加工流程明确，每个核心组件明确1-2个关键控制点，可操作性较好，工艺文件基本可追溯</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建立基本质量管控体系，涵盖原材料审核、成品检验核心环节，巡检频次≥1次/天，检验标准较明确，可追溯性较好，</w:t>
            </w:r>
            <w:r>
              <w:rPr>
                <w:rFonts w:hint="eastAsia" w:asciiTheme="minorEastAsia" w:hAnsiTheme="minorEastAsia" w:eastAsiaTheme="minorEastAsia" w:cstheme="minorEastAsia"/>
                <w:color w:val="auto"/>
                <w:sz w:val="24"/>
                <w:szCs w:val="24"/>
                <w:highlight w:val="none"/>
                <w:lang w:val="en-US" w:eastAsia="zh-CN"/>
              </w:rPr>
              <w:t xml:space="preserve">得5分。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宋体" w:hAnsi="宋体" w:eastAsia="宋体" w:cs="宋体"/>
                <w:sz w:val="24"/>
                <w:szCs w:val="24"/>
                <w:lang w:val="en-US" w:eastAsia="zh-CN" w:bidi="ar"/>
              </w:rPr>
              <w:t xml:space="preserve">3.方案</w:t>
            </w:r>
            <w:r>
              <w:rPr>
                <w:rFonts w:hint="default" w:ascii="宋体" w:hAnsi="宋体" w:eastAsia="宋体" w:cs="宋体"/>
                <w:sz w:val="24"/>
                <w:szCs w:val="24"/>
                <w:lang w:val="en-US" w:eastAsia="zh-CN" w:bidi="ar"/>
              </w:rPr>
              <w:t xml:space="preserve">部分贴合采购技术参数，核心组件加工流程不完整，关键控制点缺失（不足1个/核心组件），可操作性一般，工艺文件追溯性差</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质量管控体系不完善，仅明确成品检验环节，无巡检记录，检验标准不清晰，可追溯性差</w:t>
            </w:r>
            <w:r>
              <w:rPr>
                <w:rFonts w:hint="eastAsia" w:asciiTheme="minorEastAsia" w:hAnsiTheme="minorEastAsia" w:eastAsiaTheme="minorEastAsia" w:cstheme="minorEastAsia"/>
                <w:color w:val="auto"/>
                <w:sz w:val="24"/>
                <w:szCs w:val="24"/>
                <w:highlight w:val="none"/>
                <w:lang w:val="en-US" w:eastAsia="zh-CN"/>
              </w:rPr>
              <w:t xml:space="preserve">，得3分。</w:t>
            </w:r>
            <w:r/>
          </w:p>
          <w:p>
            <w:pPr>
              <w:pStyle w:val="667"/>
              <w:keepLines w:val="0"/>
              <w:keepNext w:val="0"/>
              <w:pageBreakBefore w:val="0"/>
              <w:spacing w:after="0" w:line="380" w:lineRule="exact"/>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未见阐述不得分。</w:t>
            </w:r>
            <w:r/>
          </w:p>
        </w:tc>
      </w:tr>
      <w:tr>
        <w:trPr>
          <w:jc w:val="center"/>
          <w:trHeight w:val="621"/>
        </w:trPr>
        <w:tc>
          <w:tcPr>
            <w:tcW w:w="1556" w:type="dxa"/>
            <w:vAlign w:val="center"/>
            <w:textDirection w:val="lrTb"/>
            <w:noWrap/>
          </w:tcPr>
          <w:p>
            <w:pPr>
              <w:jc w:val="center"/>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售后服务</w:t>
            </w:r>
            <w:r>
              <w:rPr>
                <w:rFonts w:hint="eastAsia" w:ascii="宋体" w:hAnsi="宋体" w:cs="宋体"/>
                <w:color w:val="auto"/>
                <w:sz w:val="24"/>
                <w:szCs w:val="24"/>
                <w:lang w:val="en-US" w:eastAsia="zh-CN"/>
              </w:rPr>
              <w:t xml:space="preserve">管理及措施</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tc>
        <w:tc>
          <w:tcPr>
            <w:tcW w:w="7314" w:type="dxa"/>
            <w:vAlign w:val="center"/>
            <w:textDirection w:val="lrTb"/>
            <w:noWrap/>
          </w:tcPr>
          <w:p>
            <w:pPr>
              <w:pStyle w:val="667"/>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备品备件及</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提供的售后响应时间、售后服务方案、专业技术人员保障、质保期内外售后服务承诺以及应急处理措施等：</w:t>
            </w:r>
            <w:r/>
          </w:p>
          <w:p>
            <w:pPr>
              <w:pStyle w:val="667"/>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方案合理完善，可行性高，内容详实，得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pStyle w:val="667"/>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方案较合理完善，可行性较高，内容较详实，得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667"/>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方案不合理，可行性较差，内容不详实，得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667"/>
              <w:keepLines w:val="0"/>
              <w:keepNext w:val="0"/>
              <w:pageBreakBefore w:val="0"/>
              <w:spacing w:after="0" w:line="38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未见阐述不得分。</w:t>
            </w:r>
            <w:r/>
          </w:p>
        </w:tc>
      </w:tr>
      <w:tr>
        <w:trPr>
          <w:jc w:val="center"/>
          <w:trHeight w:val="526"/>
        </w:trPr>
        <w:tc>
          <w:tcPr>
            <w:tcW w:w="1556"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投标样品分</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W w:w="7314" w:type="dxa"/>
            <w:vAlign w:val="center"/>
            <w:textDirection w:val="lrTb"/>
            <w:noWrap/>
          </w:tcPr>
          <w:p>
            <w:pPr>
              <w:jc w:val="left"/>
              <w:keepLines w:val="0"/>
              <w:keepNext w:val="0"/>
              <w:pageBreakBefore w:val="0"/>
              <w:spacing w:line="360" w:lineRule="auto"/>
              <w:widowControl w:val="off"/>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评委根据投标人提供样品进行评审</w:t>
            </w:r>
            <w:r>
              <w:rPr>
                <w:rFonts w:hint="eastAsia" w:ascii="宋体" w:hAnsi="宋体"/>
                <w:sz w:val="24"/>
                <w:szCs w:val="24"/>
                <w:lang w:val="en-US" w:eastAsia="zh-CN"/>
              </w:rPr>
              <w:t xml:space="preserve">，</w:t>
            </w:r>
            <w:r>
              <w:rPr>
                <w:rFonts w:hint="eastAsia" w:ascii="宋体" w:hAnsi="宋体" w:eastAsia="宋体"/>
                <w:sz w:val="24"/>
                <w:szCs w:val="24"/>
                <w:lang w:val="en-US" w:eastAsia="zh-CN"/>
              </w:rPr>
              <w:t xml:space="preserve">样品不提供或不齐全不得分</w:t>
            </w:r>
            <w:r>
              <w:rPr>
                <w:rFonts w:hint="eastAsia" w:ascii="宋体" w:hAnsi="宋体"/>
                <w:sz w:val="24"/>
                <w:szCs w:val="24"/>
                <w:lang w:val="en-US" w:eastAsia="zh-CN"/>
              </w:rPr>
              <w:t xml:space="preserve">。</w:t>
            </w:r>
            <w:r/>
          </w:p>
          <w:p>
            <w:pPr>
              <w:jc w:val="left"/>
              <w:keepLines w:val="0"/>
              <w:keepNext w:val="0"/>
              <w:pageBreakBefore w:val="0"/>
              <w:spacing w:line="360" w:lineRule="auto"/>
              <w:widowControl w:val="off"/>
              <w:rPr>
                <w:rFonts w:hint="default" w:ascii="宋体" w:hAnsi="宋体" w:eastAsia="宋体" w:cs="宋体"/>
                <w:b/>
                <w:bCs/>
                <w:color w:val="auto"/>
                <w:sz w:val="24"/>
                <w:szCs w:val="24"/>
                <w:lang w:val="en-US" w:eastAsia="zh-CN"/>
              </w:rPr>
            </w:pPr>
            <w:r>
              <w:rPr>
                <w:rFonts w:hint="eastAsia" w:ascii="宋体" w:hAnsi="宋体"/>
                <w:sz w:val="24"/>
                <w:szCs w:val="24"/>
                <w:lang w:val="en-US" w:eastAsia="zh-CN"/>
              </w:rPr>
              <w:t xml:space="preserve">1.</w:t>
            </w:r>
            <w:r>
              <w:rPr>
                <w:rFonts w:ascii="宋体" w:hAnsi="宋体" w:eastAsia="宋体"/>
                <w:sz w:val="24"/>
                <w:szCs w:val="24"/>
              </w:rPr>
              <w:t xml:space="preserve">投标人</w:t>
            </w:r>
            <w:r>
              <w:rPr>
                <w:rFonts w:hint="eastAsia" w:ascii="宋体" w:hAnsi="宋体" w:eastAsia="宋体"/>
                <w:sz w:val="24"/>
                <w:szCs w:val="24"/>
                <w:lang w:val="en-US" w:eastAsia="zh-CN"/>
              </w:rPr>
              <w:t xml:space="preserve">提供的</w:t>
            </w:r>
            <w:r>
              <w:rPr>
                <w:rFonts w:ascii="宋体" w:hAnsi="宋体" w:eastAsia="宋体"/>
                <w:sz w:val="24"/>
                <w:szCs w:val="24"/>
              </w:rPr>
              <w:t xml:space="preserve">投标样品外观、材质、用料、规格尺寸、</w:t>
            </w:r>
            <w:r>
              <w:rPr>
                <w:rFonts w:hint="eastAsia" w:ascii="宋体" w:hAnsi="宋体" w:eastAsia="宋体"/>
                <w:sz w:val="24"/>
                <w:szCs w:val="24"/>
                <w:lang w:val="en-US" w:eastAsia="zh-CN"/>
              </w:rPr>
              <w:t xml:space="preserve">制造工艺（油漆的</w:t>
            </w:r>
            <w:r>
              <w:rPr>
                <w:rFonts w:hint="eastAsia" w:ascii="宋体" w:hAnsi="宋体" w:eastAsia="宋体" w:cs="宋体"/>
                <w:color w:val="auto"/>
                <w:sz w:val="24"/>
                <w:szCs w:val="24"/>
              </w:rPr>
              <w:t xml:space="preserve">流平性、通透性</w:t>
            </w:r>
            <w:r>
              <w:rPr>
                <w:rFonts w:hint="eastAsia" w:ascii="宋体" w:hAnsi="宋体" w:eastAsia="宋体"/>
                <w:sz w:val="24"/>
                <w:szCs w:val="24"/>
                <w:lang w:val="en-US" w:eastAsia="zh-CN"/>
              </w:rPr>
              <w:t xml:space="preserve">等）水平高、</w:t>
            </w:r>
            <w:r>
              <w:rPr>
                <w:rFonts w:ascii="宋体" w:hAnsi="宋体" w:eastAsia="宋体"/>
                <w:sz w:val="24"/>
                <w:szCs w:val="24"/>
              </w:rPr>
              <w:t xml:space="preserve">功能符合技术参数，做工精细且结实，整体设计创新且符合需求，制造工艺水平高、美观耐用、材料环保，无刺鼻气味，质量、性能等完全满足或优于采购需求的，得</w:t>
            </w:r>
            <w:r>
              <w:rPr>
                <w:rFonts w:hint="eastAsia" w:ascii="宋体" w:hAnsi="宋体"/>
                <w:sz w:val="24"/>
                <w:szCs w:val="24"/>
                <w:lang w:val="en-US" w:eastAsia="zh-CN"/>
              </w:rPr>
              <w:t xml:space="preserve">10</w:t>
            </w:r>
            <w:r>
              <w:rPr>
                <w:rFonts w:ascii="宋体" w:hAnsi="宋体" w:eastAsia="宋体"/>
                <w:sz w:val="24"/>
                <w:szCs w:val="24"/>
              </w:rPr>
              <w:t xml:space="preserve">分；</w:t>
            </w:r>
            <w:r/>
          </w:p>
          <w:p>
            <w:pPr>
              <w:pStyle w:val="709"/>
              <w:spacing w:line="360" w:lineRule="auto"/>
              <w:rPr>
                <w:rFonts w:hint="default" w:ascii="宋体" w:hAnsi="宋体" w:eastAsia="宋体" w:cs="宋体"/>
                <w:b/>
                <w:bCs/>
                <w:color w:val="auto"/>
                <w:sz w:val="24"/>
                <w:szCs w:val="24"/>
                <w:lang w:val="en-US" w:eastAsia="zh-CN"/>
              </w:rPr>
            </w:pPr>
            <w:r>
              <w:rPr>
                <w:rFonts w:hint="eastAsia" w:ascii="宋体" w:hAnsi="宋体"/>
                <w:sz w:val="24"/>
                <w:szCs w:val="24"/>
                <w:lang w:val="en-US" w:eastAsia="zh-CN"/>
              </w:rPr>
              <w:t xml:space="preserve">2.</w:t>
            </w:r>
            <w:r>
              <w:rPr>
                <w:rFonts w:ascii="宋体" w:hAnsi="宋体" w:eastAsia="宋体"/>
                <w:sz w:val="24"/>
                <w:szCs w:val="24"/>
              </w:rPr>
              <w:t xml:space="preserve">投标人</w:t>
            </w:r>
            <w:r>
              <w:rPr>
                <w:rFonts w:hint="eastAsia" w:ascii="宋体" w:hAnsi="宋体" w:eastAsia="宋体"/>
                <w:sz w:val="24"/>
                <w:szCs w:val="24"/>
                <w:lang w:val="en-US" w:eastAsia="zh-CN"/>
              </w:rPr>
              <w:t xml:space="preserve">提供的</w:t>
            </w:r>
            <w:r>
              <w:rPr>
                <w:rFonts w:ascii="宋体" w:hAnsi="宋体" w:eastAsia="宋体"/>
                <w:sz w:val="24"/>
                <w:szCs w:val="24"/>
              </w:rPr>
              <w:t xml:space="preserve">投标样品外观、材质、用料、规格尺寸、</w:t>
            </w:r>
            <w:r>
              <w:rPr>
                <w:rFonts w:hint="eastAsia" w:ascii="宋体" w:hAnsi="宋体" w:eastAsia="宋体"/>
                <w:sz w:val="24"/>
                <w:szCs w:val="24"/>
                <w:lang w:val="en-US" w:eastAsia="zh-CN"/>
              </w:rPr>
              <w:t xml:space="preserve">制造工艺（焊接、油漆等）达标、</w:t>
            </w:r>
            <w:r>
              <w:rPr>
                <w:rFonts w:ascii="宋体" w:hAnsi="宋体" w:eastAsia="宋体"/>
                <w:sz w:val="24"/>
                <w:szCs w:val="24"/>
              </w:rPr>
              <w:t xml:space="preserve">功能符合技术参数，做工精细且结实，整体设计符合需求，表面无破损、无毛刺、</w:t>
            </w:r>
            <w:r>
              <w:rPr>
                <w:rFonts w:hint="eastAsia" w:ascii="宋体" w:hAnsi="宋体"/>
                <w:sz w:val="24"/>
                <w:szCs w:val="24"/>
                <w:lang w:eastAsia="zh-CN"/>
              </w:rPr>
              <w:t xml:space="preserve">无气泡</w:t>
            </w:r>
            <w:r>
              <w:rPr>
                <w:rFonts w:ascii="宋体" w:hAnsi="宋体" w:eastAsia="宋体"/>
                <w:sz w:val="24"/>
                <w:szCs w:val="24"/>
              </w:rPr>
              <w:t xml:space="preserve">、材料较环保，无明显刺鼻气味，质量、性能等完全满足采购需求的，得</w:t>
            </w:r>
            <w:r>
              <w:rPr>
                <w:rFonts w:hint="eastAsia" w:ascii="宋体" w:hAnsi="宋体"/>
                <w:sz w:val="24"/>
                <w:szCs w:val="24"/>
                <w:lang w:val="en-US" w:eastAsia="zh-CN"/>
              </w:rPr>
              <w:t xml:space="preserve">6</w:t>
            </w:r>
            <w:r>
              <w:rPr>
                <w:rFonts w:ascii="宋体" w:hAnsi="宋体" w:eastAsia="宋体"/>
                <w:sz w:val="24"/>
                <w:szCs w:val="24"/>
              </w:rPr>
              <w:t xml:space="preserve">分；</w:t>
            </w:r>
            <w:r/>
          </w:p>
          <w:p>
            <w:pPr>
              <w:jc w:val="left"/>
              <w:keepLines w:val="0"/>
              <w:keepNext w:val="0"/>
              <w:pageBreakBefore w:val="0"/>
              <w:spacing w:line="360" w:lineRule="auto"/>
              <w:widowControl w:val="off"/>
              <w:rPr>
                <w:rFonts w:ascii="宋体" w:hAnsi="宋体" w:eastAsia="宋体"/>
                <w:sz w:val="24"/>
                <w:szCs w:val="24"/>
              </w:rPr>
            </w:pPr>
            <w:r>
              <w:rPr>
                <w:rFonts w:hint="eastAsia" w:ascii="宋体" w:hAnsi="宋体"/>
                <w:sz w:val="24"/>
                <w:szCs w:val="24"/>
                <w:lang w:val="en-US" w:eastAsia="zh-CN"/>
              </w:rPr>
              <w:t xml:space="preserve">3.</w:t>
            </w:r>
            <w:r>
              <w:rPr>
                <w:rFonts w:ascii="宋体" w:hAnsi="宋体" w:eastAsia="宋体"/>
                <w:sz w:val="24"/>
                <w:szCs w:val="24"/>
              </w:rPr>
              <w:t xml:space="preserve">投标人投标样品外观、材质、用料、规格尺寸、功能基本符合技术参数，做工粗糙，整体设计</w:t>
            </w:r>
            <w:r>
              <w:rPr>
                <w:rFonts w:hint="eastAsia" w:ascii="宋体" w:hAnsi="宋体" w:eastAsia="宋体"/>
                <w:sz w:val="24"/>
                <w:szCs w:val="24"/>
                <w:lang w:val="en-US" w:eastAsia="zh-CN"/>
              </w:rPr>
              <w:t xml:space="preserve">基本</w:t>
            </w:r>
            <w:r>
              <w:rPr>
                <w:rFonts w:ascii="宋体" w:hAnsi="宋体" w:eastAsia="宋体"/>
                <w:sz w:val="24"/>
                <w:szCs w:val="24"/>
              </w:rPr>
              <w:t xml:space="preserve">符合要求，制造工艺水平</w:t>
            </w:r>
            <w:r>
              <w:rPr>
                <w:rFonts w:hint="eastAsia" w:ascii="宋体" w:hAnsi="宋体" w:eastAsia="宋体"/>
                <w:sz w:val="24"/>
                <w:szCs w:val="24"/>
                <w:lang w:val="en-US" w:eastAsia="zh-CN"/>
              </w:rPr>
              <w:t xml:space="preserve">一般</w:t>
            </w:r>
            <w:r>
              <w:rPr>
                <w:rFonts w:ascii="宋体" w:hAnsi="宋体" w:eastAsia="宋体"/>
                <w:sz w:val="24"/>
                <w:szCs w:val="24"/>
              </w:rPr>
              <w:t xml:space="preserve">、有破损或有毛刺或起泡，材料不环保，有刺鼻气味，质量、性能等</w:t>
            </w:r>
            <w:r>
              <w:rPr>
                <w:rFonts w:hint="eastAsia" w:ascii="宋体" w:hAnsi="宋体" w:eastAsia="宋体"/>
                <w:sz w:val="24"/>
                <w:szCs w:val="24"/>
                <w:lang w:val="en-US" w:eastAsia="zh-CN"/>
              </w:rPr>
              <w:t xml:space="preserve">基本</w:t>
            </w:r>
            <w:r>
              <w:rPr>
                <w:rFonts w:ascii="宋体" w:hAnsi="宋体" w:eastAsia="宋体"/>
                <w:sz w:val="24"/>
                <w:szCs w:val="24"/>
              </w:rPr>
              <w:t xml:space="preserve">满足采购需求的，得</w:t>
            </w:r>
            <w:r>
              <w:rPr>
                <w:rFonts w:hint="eastAsia" w:ascii="宋体" w:hAnsi="宋体"/>
                <w:sz w:val="24"/>
                <w:szCs w:val="24"/>
                <w:lang w:val="en-US" w:eastAsia="zh-CN"/>
              </w:rPr>
              <w:t xml:space="preserve">3</w:t>
            </w:r>
            <w:r>
              <w:rPr>
                <w:rFonts w:ascii="宋体" w:hAnsi="宋体" w:eastAsia="宋体"/>
                <w:sz w:val="24"/>
                <w:szCs w:val="24"/>
              </w:rPr>
              <w:t xml:space="preserve">分。</w:t>
            </w:r>
            <w:r/>
          </w:p>
          <w:p>
            <w:pPr>
              <w:jc w:val="left"/>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未提供样品或提供样品不全或样品不符合招标文件技术参数的不得分</w:t>
            </w:r>
            <w:r>
              <w:rPr>
                <w:rFonts w:hint="eastAsia" w:ascii="宋体" w:hAnsi="宋体" w:eastAsia="宋体" w:cs="宋体"/>
                <w:color w:val="auto"/>
                <w:sz w:val="24"/>
                <w:szCs w:val="24"/>
              </w:rPr>
              <w:t xml:space="preserve">。</w:t>
            </w:r>
            <w:r>
              <w:rPr>
                <w:rFonts w:hint="eastAsia" w:ascii="宋体" w:hAnsi="宋体" w:eastAsia="宋体" w:cs="宋体"/>
                <w:b/>
                <w:color w:val="auto"/>
                <w:sz w:val="24"/>
                <w:szCs w:val="24"/>
              </w:rPr>
              <w:t xml:space="preserve">样品技术参数及样式要求详见</w:t>
            </w:r>
            <w:r>
              <w:rPr>
                <w:rFonts w:hint="eastAsia" w:ascii="宋体" w:hAnsi="宋体" w:cs="宋体"/>
                <w:b/>
                <w:color w:val="auto"/>
                <w:sz w:val="24"/>
                <w:szCs w:val="24"/>
                <w:lang w:val="en-US" w:eastAsia="zh-CN"/>
              </w:rPr>
              <w:t xml:space="preserve">第四章</w:t>
            </w:r>
            <w:r>
              <w:rPr>
                <w:rFonts w:hint="eastAsia" w:ascii="宋体" w:hAnsi="宋体" w:eastAsia="宋体" w:cs="宋体"/>
                <w:b/>
                <w:color w:val="auto"/>
                <w:sz w:val="24"/>
                <w:szCs w:val="24"/>
              </w:rPr>
              <w:t xml:space="preserve">项目需求。</w:t>
            </w:r>
            <w:r/>
          </w:p>
        </w:tc>
      </w:tr>
      <w:tr>
        <w:trPr>
          <w:jc w:val="center"/>
          <w:trHeight w:val="733"/>
        </w:trPr>
        <w:tc>
          <w:tcPr>
            <w:gridSpan w:val="2"/>
            <w:tcW w:w="8870" w:type="dxa"/>
            <w:vAlign w:val="center"/>
            <w:textDirection w:val="lrTb"/>
            <w:noWrap/>
          </w:tcPr>
          <w:p>
            <w:pPr>
              <w:jc w:val="left"/>
              <w:keepLines w:val="0"/>
              <w:keepNext w:val="0"/>
              <w:pageBreakBefore w:val="0"/>
              <w:spacing w:line="380" w:lineRule="exact"/>
              <w:widowControl w:val="off"/>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商务分：24分</w:t>
            </w:r>
            <w:r/>
          </w:p>
        </w:tc>
      </w:tr>
      <w:tr>
        <w:trPr>
          <w:jc w:val="center"/>
          <w:trHeight w:val="1191"/>
        </w:trPr>
        <w:tc>
          <w:tcPr>
            <w:tcW w:w="1556"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类似业绩</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tc>
        <w:tc>
          <w:tcPr>
            <w:tcW w:w="7314"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年1月1日以来（时间以合同签订时间为准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无合同签订时间的视为不符合要求），</w:t>
            </w:r>
            <w:r>
              <w:rPr>
                <w:rFonts w:hint="eastAsia" w:ascii="宋体" w:hAnsi="宋体" w:eastAsia="宋体" w:cs="宋体"/>
                <w:color w:val="auto"/>
                <w:sz w:val="24"/>
                <w:szCs w:val="24"/>
                <w:lang w:eastAsia="zh-CN"/>
              </w:rPr>
              <w:t xml:space="preserve">投标人</w:t>
            </w:r>
            <w:r>
              <w:rPr>
                <w:rFonts w:hint="eastAsia" w:ascii="宋体" w:hAnsi="宋体" w:cs="宋体"/>
                <w:color w:val="auto"/>
                <w:sz w:val="24"/>
                <w:szCs w:val="24"/>
                <w:lang w:eastAsia="zh-CN"/>
              </w:rPr>
              <w:t xml:space="preserve">或所投产品制造商</w:t>
            </w: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val="en-US" w:eastAsia="zh-CN"/>
              </w:rPr>
              <w:t xml:space="preserve">类似</w:t>
            </w:r>
            <w:r>
              <w:rPr>
                <w:rFonts w:hint="eastAsia" w:ascii="宋体" w:hAnsi="宋体" w:eastAsia="宋体" w:cs="宋体"/>
                <w:color w:val="auto"/>
                <w:sz w:val="24"/>
                <w:szCs w:val="24"/>
              </w:rPr>
              <w:t xml:space="preserve">项目业绩的，每提供1个得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p>
            <w:pPr>
              <w:jc w:val="left"/>
              <w:keepLines w:val="0"/>
              <w:keepNext w:val="0"/>
              <w:pageBreakBefore w:val="0"/>
              <w:spacing w:line="380" w:lineRule="exact"/>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注：</w:t>
            </w:r>
            <w:r>
              <w:rPr>
                <w:rFonts w:hint="eastAsia"/>
                <w:sz w:val="24"/>
                <w:szCs w:val="24"/>
              </w:rPr>
              <w:t xml:space="preserve">投标时须提供有效合同扫描件、发票</w:t>
            </w:r>
            <w:r>
              <w:rPr>
                <w:rFonts w:hint="eastAsia"/>
                <w:sz w:val="24"/>
                <w:szCs w:val="24"/>
                <w:lang w:eastAsia="zh-CN"/>
              </w:rPr>
              <w:t xml:space="preserve">（</w:t>
            </w:r>
            <w:r>
              <w:rPr>
                <w:rFonts w:hint="eastAsia"/>
                <w:sz w:val="24"/>
                <w:szCs w:val="24"/>
                <w:lang w:val="en-US" w:eastAsia="zh-CN"/>
              </w:rPr>
              <w:t xml:space="preserve">合同项内任意一张）</w:t>
            </w:r>
            <w:r>
              <w:rPr>
                <w:rFonts w:hint="eastAsia"/>
                <w:sz w:val="24"/>
                <w:szCs w:val="24"/>
              </w:rPr>
              <w:t xml:space="preserve">、验收证明</w:t>
            </w:r>
            <w:r>
              <w:rPr>
                <w:rFonts w:hint="eastAsia" w:ascii="宋体" w:hAnsi="宋体" w:eastAsia="宋体" w:cs="宋体"/>
                <w:color w:val="auto"/>
                <w:sz w:val="24"/>
                <w:szCs w:val="24"/>
                <w:lang w:val="en-US" w:eastAsia="zh-CN"/>
              </w:rPr>
              <w:t xml:space="preserve">彩色</w:t>
            </w:r>
            <w:r>
              <w:rPr>
                <w:rFonts w:hint="eastAsia" w:ascii="宋体" w:hAnsi="宋体" w:eastAsia="宋体" w:cs="宋体"/>
                <w:color w:val="auto"/>
                <w:sz w:val="24"/>
                <w:szCs w:val="24"/>
              </w:rPr>
              <w:t xml:space="preserve">扫描件加盖公章，</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者缺一不可，时间以合同签订时间为准，提供的证明材料须能</w:t>
            </w:r>
            <w:r>
              <w:rPr>
                <w:rFonts w:hint="eastAsia" w:ascii="宋体" w:hAnsi="宋体" w:cs="宋体"/>
                <w:color w:val="auto"/>
                <w:sz w:val="24"/>
                <w:szCs w:val="24"/>
                <w:lang w:eastAsia="zh-CN"/>
              </w:rPr>
              <w:t xml:space="preserve">反映</w:t>
            </w:r>
            <w:r>
              <w:rPr>
                <w:rFonts w:hint="eastAsia" w:ascii="宋体" w:hAnsi="宋体" w:eastAsia="宋体" w:cs="宋体"/>
                <w:color w:val="auto"/>
                <w:sz w:val="24"/>
                <w:szCs w:val="24"/>
                <w:lang w:val="en-US" w:eastAsia="zh-CN"/>
              </w:rPr>
              <w:t xml:space="preserve">合同的标的名称、签订时间等</w:t>
            </w:r>
            <w:r>
              <w:rPr>
                <w:rFonts w:hint="eastAsia" w:ascii="宋体" w:hAnsi="宋体" w:eastAsia="宋体" w:cs="宋体"/>
                <w:color w:val="auto"/>
                <w:sz w:val="24"/>
                <w:szCs w:val="24"/>
              </w:rPr>
              <w:t xml:space="preserve">相关数据和内容，若合同</w:t>
            </w:r>
            <w:r>
              <w:rPr>
                <w:rFonts w:hint="eastAsia" w:ascii="宋体" w:hAnsi="宋体" w:eastAsia="宋体" w:cs="宋体"/>
                <w:color w:val="auto"/>
                <w:sz w:val="24"/>
                <w:szCs w:val="24"/>
                <w:lang w:val="en-US" w:eastAsia="zh-CN"/>
              </w:rPr>
              <w:t xml:space="preserve">或发票</w:t>
            </w:r>
            <w:r>
              <w:rPr>
                <w:rFonts w:hint="eastAsia" w:ascii="宋体" w:hAnsi="宋体" w:eastAsia="宋体" w:cs="宋体"/>
                <w:color w:val="auto"/>
                <w:sz w:val="24"/>
                <w:szCs w:val="24"/>
              </w:rPr>
              <w:t xml:space="preserve">内无法体现相关信息的，则另需提供用户单位的盖章证明。否则</w:t>
            </w:r>
            <w:r>
              <w:rPr>
                <w:rFonts w:hint="eastAsia" w:ascii="宋体" w:hAnsi="宋体" w:eastAsia="宋体" w:cs="宋体"/>
                <w:color w:val="auto"/>
                <w:sz w:val="24"/>
                <w:szCs w:val="24"/>
                <w:lang w:val="en-US" w:eastAsia="zh-CN"/>
              </w:rPr>
              <w:t xml:space="preserve">不得分</w:t>
            </w:r>
            <w:r>
              <w:rPr>
                <w:rFonts w:hint="eastAsia" w:ascii="宋体" w:hAnsi="宋体" w:eastAsia="宋体" w:cs="宋体"/>
                <w:color w:val="auto"/>
                <w:sz w:val="24"/>
                <w:szCs w:val="24"/>
              </w:rPr>
              <w:t xml:space="preserve">。</w:t>
            </w:r>
            <w:r/>
          </w:p>
        </w:tc>
      </w:tr>
      <w:tr>
        <w:trPr>
          <w:jc w:val="center"/>
          <w:trHeight w:val="1191"/>
        </w:trPr>
        <w:tc>
          <w:tcPr>
            <w:tcW w:w="1556" w:type="dxa"/>
            <w:vAlign w:val="center"/>
            <w:textDirection w:val="lrTb"/>
            <w:noWrap/>
          </w:tcPr>
          <w:p>
            <w:pPr>
              <w:pStyle w:val="709"/>
              <w:jc w:val="center"/>
              <w:spacing w:line="276" w:lineRule="auto"/>
              <w:rPr>
                <w:rFonts w:ascii="宋体" w:hAnsi="宋体" w:eastAsia="宋体"/>
                <w:sz w:val="24"/>
                <w:szCs w:val="24"/>
              </w:rPr>
            </w:pPr>
            <w:r>
              <w:rPr>
                <w:rFonts w:hint="eastAsia" w:ascii="宋体" w:hAnsi="宋体"/>
                <w:sz w:val="24"/>
                <w:szCs w:val="24"/>
                <w:lang w:val="en-US" w:eastAsia="zh-CN"/>
              </w:rPr>
              <w:t xml:space="preserve">企业管理</w:t>
            </w:r>
            <w:r>
              <w:rPr>
                <w:rFonts w:ascii="宋体" w:hAnsi="宋体" w:eastAsia="宋体"/>
                <w:sz w:val="24"/>
                <w:szCs w:val="24"/>
              </w:rPr>
              <w:t xml:space="preserve">体系认证</w:t>
            </w:r>
            <w:r/>
          </w:p>
          <w:p>
            <w:pPr>
              <w:pStyle w:val="709"/>
              <w:jc w:val="center"/>
              <w:spacing w:line="276" w:lineRule="auto"/>
              <w:rPr>
                <w:rFonts w:hint="eastAsia" w:ascii="宋体" w:hAnsi="宋体" w:eastAsia="宋体" w:cs="宋体"/>
                <w:color w:val="auto"/>
                <w:sz w:val="24"/>
                <w:szCs w:val="24"/>
              </w:rPr>
            </w:pPr>
            <w:r>
              <w:rPr>
                <w:rFonts w:hint="eastAsia" w:ascii="宋体" w:hAnsi="宋体"/>
                <w:sz w:val="24"/>
                <w:szCs w:val="24"/>
                <w:lang w:eastAsia="zh-CN"/>
              </w:rPr>
              <w:t xml:space="preserve">（</w:t>
            </w:r>
            <w:r>
              <w:rPr>
                <w:rFonts w:ascii="宋体" w:hAnsi="宋体" w:eastAsia="宋体"/>
                <w:sz w:val="24"/>
                <w:szCs w:val="24"/>
              </w:rPr>
              <w:t xml:space="preserve">3分</w:t>
            </w:r>
            <w:r>
              <w:rPr>
                <w:rFonts w:hint="eastAsia" w:ascii="宋体" w:hAnsi="宋体"/>
                <w:sz w:val="24"/>
                <w:szCs w:val="24"/>
                <w:lang w:eastAsia="zh-CN"/>
              </w:rPr>
              <w:t xml:space="preserve">）</w:t>
            </w:r>
            <w:r/>
          </w:p>
        </w:tc>
        <w:tc>
          <w:tcPr>
            <w:tcW w:w="7314" w:type="dxa"/>
            <w:vAlign w:val="top"/>
            <w:textDirection w:val="lrTb"/>
            <w:noWrap/>
          </w:tcPr>
          <w:p>
            <w:pPr>
              <w:pStyle w:val="709"/>
              <w:spacing w:line="276" w:lineRule="auto"/>
              <w:rPr>
                <w:rFonts w:hint="eastAsia" w:ascii="宋体" w:hAnsi="宋体" w:eastAsia="宋体"/>
                <w:sz w:val="24"/>
                <w:szCs w:val="24"/>
              </w:rPr>
            </w:pPr>
            <w:r>
              <w:rPr>
                <w:rFonts w:ascii="宋体" w:hAnsi="宋体" w:eastAsia="宋体"/>
                <w:sz w:val="24"/>
                <w:szCs w:val="24"/>
              </w:rPr>
              <w:t xml:space="preserve">投标人</w:t>
            </w:r>
            <w:r>
              <w:rPr>
                <w:rFonts w:hint="eastAsia" w:ascii="宋体" w:hAnsi="宋体" w:eastAsia="宋体"/>
                <w:sz w:val="24"/>
                <w:szCs w:val="24"/>
              </w:rPr>
              <w:t xml:space="preserve">或产品制造厂商提供</w:t>
            </w:r>
            <w:r>
              <w:rPr>
                <w:rFonts w:ascii="宋体" w:hAnsi="宋体" w:eastAsia="宋体"/>
                <w:sz w:val="24"/>
                <w:szCs w:val="24"/>
              </w:rPr>
              <w:t xml:space="preserve">具有国家认证认可监督管理部门批准设立的认证机构颁发且在有效期内的：质量管理体系认证证书、环境管理体系认证证书、职业健康安全管理体系认证证书，每个证书得1分，最高得3分，未提供的不得分。 </w:t>
            </w:r>
            <w:r/>
          </w:p>
          <w:p>
            <w:pPr>
              <w:pStyle w:val="709"/>
              <w:spacing w:line="276" w:lineRule="auto"/>
              <w:rPr>
                <w:rFonts w:ascii="宋体" w:hAnsi="宋体" w:eastAsia="宋体"/>
                <w:sz w:val="24"/>
                <w:szCs w:val="24"/>
              </w:rPr>
            </w:pPr>
            <w:r>
              <w:rPr>
                <w:rFonts w:ascii="宋体" w:hAnsi="宋体" w:eastAsia="宋体"/>
                <w:sz w:val="24"/>
                <w:szCs w:val="24"/>
              </w:rPr>
              <w:t xml:space="preserve">注：须同时提供以上证书扫描件或复印件及国家认证认可</w:t>
            </w:r>
            <w:r>
              <w:rPr>
                <w:rFonts w:hint="eastAsia" w:ascii="宋体" w:hAnsi="宋体"/>
                <w:sz w:val="24"/>
                <w:szCs w:val="24"/>
                <w:lang w:eastAsia="zh-CN"/>
              </w:rPr>
              <w:t xml:space="preserve">监督管理委员会的</w:t>
            </w:r>
            <w:r>
              <w:rPr>
                <w:rFonts w:ascii="宋体" w:hAnsi="宋体" w:eastAsia="宋体"/>
                <w:sz w:val="24"/>
                <w:szCs w:val="24"/>
              </w:rPr>
              <w:t xml:space="preserve">“全国认证认可信息公共服务平台”（http://cx.cnca.cn）查询结果截图，失效、撤销或暂停的对应证书项不得分。</w:t>
            </w:r>
            <w:r/>
          </w:p>
          <w:p>
            <w:pPr>
              <w:pStyle w:val="709"/>
              <w:spacing w:line="276" w:lineRule="auto"/>
              <w:rPr>
                <w:rFonts w:hint="eastAsia" w:ascii="宋体" w:hAnsi="宋体" w:eastAsia="宋体" w:cs="宋体"/>
                <w:color w:val="auto"/>
                <w:sz w:val="24"/>
                <w:szCs w:val="24"/>
              </w:rPr>
            </w:pPr>
            <w:r>
              <w:rPr>
                <w:rFonts w:ascii="宋体" w:hAnsi="宋体" w:eastAsia="宋体"/>
                <w:sz w:val="24"/>
                <w:szCs w:val="24"/>
              </w:rPr>
              <w:t xml:space="preserve">因企业成立时间不足，导致未能取得相关认证，但提供相关认证书面说明的，可获得对应证书的分值。</w:t>
            </w:r>
            <w:r/>
          </w:p>
        </w:tc>
      </w:tr>
      <w:tr>
        <w:trPr>
          <w:jc w:val="center"/>
          <w:trHeight w:val="1191"/>
        </w:trPr>
        <w:tc>
          <w:tcPr>
            <w:tcW w:w="1556" w:type="dxa"/>
            <w:vAlign w:val="center"/>
            <w:textDirection w:val="lrTb"/>
            <w:noWrap/>
          </w:tcPr>
          <w:p>
            <w:pPr>
              <w:pStyle w:val="709"/>
              <w:jc w:val="center"/>
              <w:spacing w:line="276" w:lineRule="auto"/>
              <w:rPr>
                <w:rFonts w:ascii="宋体" w:hAnsi="宋体" w:eastAsia="宋体"/>
                <w:sz w:val="24"/>
                <w:szCs w:val="24"/>
              </w:rPr>
            </w:pPr>
            <w:r>
              <w:rPr>
                <w:rFonts w:ascii="宋体" w:hAnsi="宋体" w:eastAsia="宋体"/>
                <w:sz w:val="24"/>
                <w:szCs w:val="24"/>
              </w:rPr>
              <w:t xml:space="preserve">产品环保认证</w:t>
            </w:r>
            <w:r/>
          </w:p>
          <w:p>
            <w:pPr>
              <w:pStyle w:val="709"/>
              <w:jc w:val="center"/>
              <w:spacing w:line="276" w:lineRule="auto"/>
              <w:rPr>
                <w:rFonts w:hint="eastAsia" w:ascii="宋体" w:hAnsi="宋体" w:eastAsia="宋体" w:cs="宋体"/>
                <w:color w:val="auto"/>
                <w:sz w:val="24"/>
                <w:szCs w:val="24"/>
              </w:rPr>
            </w:pPr>
            <w:r>
              <w:rPr>
                <w:rFonts w:ascii="宋体" w:hAnsi="宋体" w:eastAsia="宋体"/>
                <w:sz w:val="24"/>
                <w:szCs w:val="24"/>
              </w:rPr>
              <w:t xml:space="preserve"> </w:t>
            </w: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ascii="宋体" w:hAnsi="宋体" w:eastAsia="宋体"/>
                <w:sz w:val="24"/>
                <w:szCs w:val="24"/>
              </w:rPr>
              <w:t xml:space="preserve">分</w:t>
            </w:r>
            <w:r>
              <w:rPr>
                <w:rFonts w:hint="eastAsia" w:ascii="宋体" w:hAnsi="宋体"/>
                <w:sz w:val="24"/>
                <w:szCs w:val="24"/>
                <w:lang w:eastAsia="zh-CN"/>
              </w:rPr>
              <w:t xml:space="preserve">）</w:t>
            </w:r>
            <w:r/>
          </w:p>
        </w:tc>
        <w:tc>
          <w:tcPr>
            <w:tcW w:w="7314" w:type="dxa"/>
            <w:vAlign w:val="top"/>
            <w:textDirection w:val="lrTb"/>
            <w:noWrap/>
          </w:tcPr>
          <w:p>
            <w:pPr>
              <w:pStyle w:val="709"/>
              <w:spacing w:line="276" w:lineRule="auto"/>
              <w:rPr>
                <w:rFonts w:hint="eastAsia" w:ascii="宋体" w:hAnsi="宋体" w:eastAsia="宋体"/>
                <w:sz w:val="24"/>
                <w:szCs w:val="24"/>
              </w:rPr>
            </w:pPr>
            <w:r>
              <w:rPr>
                <w:rFonts w:hint="eastAsia" w:ascii="宋体" w:hAnsi="宋体"/>
                <w:sz w:val="24"/>
                <w:szCs w:val="24"/>
                <w:lang w:eastAsia="zh-CN"/>
              </w:rPr>
              <w:t xml:space="preserve">1.</w:t>
            </w:r>
            <w:r>
              <w:rPr>
                <w:rFonts w:hint="eastAsia" w:ascii="宋体" w:hAnsi="宋体" w:eastAsia="宋体"/>
                <w:sz w:val="24"/>
                <w:szCs w:val="24"/>
              </w:rPr>
              <w:t xml:space="preserve">投标人或产品制造厂商</w:t>
            </w:r>
            <w:r>
              <w:rPr>
                <w:rFonts w:ascii="宋体" w:hAnsi="宋体" w:eastAsia="宋体"/>
                <w:sz w:val="24"/>
                <w:szCs w:val="24"/>
              </w:rPr>
              <w:t xml:space="preserve">提供中国环保产品认证证书得</w:t>
            </w:r>
            <w:r>
              <w:rPr>
                <w:rFonts w:hint="eastAsia" w:ascii="宋体" w:hAnsi="宋体"/>
                <w:sz w:val="24"/>
                <w:szCs w:val="24"/>
                <w:lang w:val="en-US" w:eastAsia="zh-CN"/>
              </w:rPr>
              <w:t xml:space="preserve">1</w:t>
            </w:r>
            <w:r>
              <w:rPr>
                <w:rFonts w:ascii="宋体" w:hAnsi="宋体" w:eastAsia="宋体"/>
                <w:sz w:val="24"/>
                <w:szCs w:val="24"/>
              </w:rPr>
              <w:t xml:space="preserve">分； </w:t>
            </w:r>
            <w:r/>
          </w:p>
          <w:p>
            <w:pPr>
              <w:pStyle w:val="709"/>
              <w:spacing w:line="276" w:lineRule="auto"/>
              <w:rPr>
                <w:rFonts w:hint="eastAsia" w:ascii="宋体" w:hAnsi="宋体" w:eastAsia="宋体"/>
                <w:sz w:val="24"/>
                <w:szCs w:val="24"/>
              </w:rPr>
            </w:pPr>
            <w:r>
              <w:rPr>
                <w:rFonts w:hint="eastAsia" w:ascii="宋体" w:hAnsi="宋体"/>
                <w:sz w:val="24"/>
                <w:szCs w:val="24"/>
                <w:lang w:eastAsia="zh-CN"/>
              </w:rPr>
              <w:t xml:space="preserve">2.</w:t>
            </w:r>
            <w:r>
              <w:rPr>
                <w:rFonts w:hint="eastAsia" w:ascii="宋体" w:hAnsi="宋体" w:eastAsia="宋体"/>
                <w:sz w:val="24"/>
                <w:szCs w:val="24"/>
              </w:rPr>
              <w:t xml:space="preserve">投标人或产品制造厂商</w:t>
            </w:r>
            <w:r>
              <w:rPr>
                <w:rFonts w:ascii="宋体" w:hAnsi="宋体" w:eastAsia="宋体"/>
                <w:sz w:val="24"/>
                <w:szCs w:val="24"/>
              </w:rPr>
              <w:t xml:space="preserve">提供中国环境标志产品认证证书得</w:t>
            </w:r>
            <w:r>
              <w:rPr>
                <w:rFonts w:hint="eastAsia" w:ascii="宋体" w:hAnsi="宋体"/>
                <w:sz w:val="24"/>
                <w:szCs w:val="24"/>
                <w:lang w:val="en-US" w:eastAsia="zh-CN"/>
              </w:rPr>
              <w:t xml:space="preserve">1</w:t>
            </w:r>
            <w:r>
              <w:rPr>
                <w:rFonts w:ascii="宋体" w:hAnsi="宋体" w:eastAsia="宋体"/>
                <w:sz w:val="24"/>
                <w:szCs w:val="24"/>
              </w:rPr>
              <w:t xml:space="preserve">分； </w:t>
            </w:r>
            <w:r/>
          </w:p>
          <w:p>
            <w:pPr>
              <w:pStyle w:val="709"/>
              <w:spacing w:line="276" w:lineRule="auto"/>
              <w:rPr>
                <w:rFonts w:hint="eastAsia" w:ascii="宋体" w:hAnsi="宋体" w:eastAsia="宋体"/>
                <w:sz w:val="24"/>
                <w:szCs w:val="24"/>
              </w:rPr>
            </w:pPr>
            <w:r>
              <w:rPr>
                <w:rFonts w:hint="eastAsia" w:ascii="宋体" w:hAnsi="宋体"/>
                <w:sz w:val="24"/>
                <w:szCs w:val="24"/>
                <w:lang w:eastAsia="zh-CN"/>
              </w:rPr>
              <w:t xml:space="preserve">3.</w:t>
            </w:r>
            <w:r>
              <w:rPr>
                <w:rFonts w:hint="eastAsia" w:ascii="宋体" w:hAnsi="宋体" w:eastAsia="宋体"/>
                <w:sz w:val="24"/>
                <w:szCs w:val="24"/>
              </w:rPr>
              <w:t xml:space="preserve">投标人或产品制造厂商</w:t>
            </w:r>
            <w:r>
              <w:rPr>
                <w:rFonts w:ascii="宋体" w:hAnsi="宋体" w:eastAsia="宋体"/>
                <w:sz w:val="24"/>
                <w:szCs w:val="24"/>
              </w:rPr>
              <w:t xml:space="preserve">提供中国绿色产品认证证书得</w:t>
            </w:r>
            <w:r>
              <w:rPr>
                <w:rFonts w:hint="eastAsia" w:ascii="宋体" w:hAnsi="宋体"/>
                <w:sz w:val="24"/>
                <w:szCs w:val="24"/>
                <w:lang w:val="en-US" w:eastAsia="zh-CN"/>
              </w:rPr>
              <w:t xml:space="preserve">1</w:t>
            </w:r>
            <w:r>
              <w:rPr>
                <w:rFonts w:ascii="宋体" w:hAnsi="宋体" w:eastAsia="宋体"/>
                <w:sz w:val="24"/>
                <w:szCs w:val="24"/>
              </w:rPr>
              <w:t xml:space="preserve">分。 </w:t>
            </w:r>
            <w:r/>
          </w:p>
          <w:p>
            <w:pPr>
              <w:pStyle w:val="709"/>
              <w:spacing w:line="276" w:lineRule="auto"/>
              <w:rPr>
                <w:rFonts w:hint="eastAsia" w:ascii="宋体" w:hAnsi="宋体" w:eastAsia="宋体"/>
                <w:sz w:val="24"/>
                <w:szCs w:val="24"/>
              </w:rPr>
            </w:pPr>
            <w:r>
              <w:rPr>
                <w:rFonts w:ascii="宋体" w:hAnsi="宋体" w:eastAsia="宋体"/>
                <w:sz w:val="24"/>
                <w:szCs w:val="24"/>
              </w:rPr>
              <w:t xml:space="preserve">本项最高得</w:t>
            </w:r>
            <w:r>
              <w:rPr>
                <w:rFonts w:hint="eastAsia" w:ascii="宋体" w:hAnsi="宋体"/>
                <w:sz w:val="24"/>
                <w:szCs w:val="24"/>
                <w:lang w:val="en-US" w:eastAsia="zh-CN"/>
              </w:rPr>
              <w:t xml:space="preserve">3</w:t>
            </w:r>
            <w:r>
              <w:rPr>
                <w:rFonts w:ascii="宋体" w:hAnsi="宋体" w:eastAsia="宋体"/>
                <w:sz w:val="24"/>
                <w:szCs w:val="24"/>
              </w:rPr>
              <w:t xml:space="preserve">分，未提供的不得分。 </w:t>
            </w:r>
            <w:r/>
          </w:p>
          <w:p>
            <w:pPr>
              <w:pStyle w:val="709"/>
              <w:spacing w:line="276" w:lineRule="auto"/>
              <w:rPr>
                <w:rFonts w:ascii="宋体" w:hAnsi="宋体" w:eastAsia="宋体"/>
                <w:sz w:val="24"/>
                <w:szCs w:val="24"/>
              </w:rPr>
            </w:pPr>
            <w:r>
              <w:rPr>
                <w:rFonts w:ascii="宋体" w:hAnsi="宋体" w:eastAsia="宋体"/>
                <w:sz w:val="24"/>
                <w:szCs w:val="24"/>
              </w:rPr>
              <w:t xml:space="preserve">注：须同时提 供以上证书扫描件或复印件及国家认证认可</w:t>
            </w:r>
            <w:r>
              <w:rPr>
                <w:rFonts w:hint="eastAsia" w:ascii="宋体" w:hAnsi="宋体"/>
                <w:sz w:val="24"/>
                <w:szCs w:val="24"/>
                <w:lang w:eastAsia="zh-CN"/>
              </w:rPr>
              <w:t xml:space="preserve">监督管理委员会的</w:t>
            </w:r>
            <w:r>
              <w:rPr>
                <w:rFonts w:ascii="宋体" w:hAnsi="宋体" w:eastAsia="宋体"/>
                <w:sz w:val="24"/>
                <w:szCs w:val="24"/>
              </w:rPr>
              <w:t xml:space="preserve">“全国认证认可 信息公共服务平台”（http://cx.cnca.cn）查询结果截图，失效、撤销或暂停的对应证书项不得分。</w:t>
            </w:r>
            <w:r/>
          </w:p>
          <w:p>
            <w:pPr>
              <w:pStyle w:val="709"/>
              <w:spacing w:line="276" w:lineRule="auto"/>
              <w:rPr>
                <w:rFonts w:hint="eastAsia" w:ascii="宋体" w:hAnsi="宋体" w:eastAsia="宋体" w:cs="宋体"/>
                <w:color w:val="auto"/>
                <w:sz w:val="24"/>
                <w:szCs w:val="24"/>
              </w:rPr>
            </w:pPr>
            <w:r>
              <w:rPr>
                <w:rFonts w:ascii="宋体" w:hAnsi="宋体" w:eastAsia="宋体"/>
                <w:sz w:val="24"/>
                <w:szCs w:val="24"/>
              </w:rPr>
              <w:t xml:space="preserve">因企业成立时间不足，导致未能取得相关认证 ，但提供相关认证书面说明的，可获得对应证书的分值。</w:t>
            </w:r>
            <w:r/>
          </w:p>
        </w:tc>
      </w:tr>
      <w:tr>
        <w:trPr>
          <w:jc w:val="center"/>
          <w:trHeight w:val="1191"/>
        </w:trPr>
        <w:tc>
          <w:tcPr>
            <w:tcW w:w="1556" w:type="dxa"/>
            <w:vAlign w:val="center"/>
            <w:textDirection w:val="lrTb"/>
            <w:noWrap/>
          </w:tcPr>
          <w:p>
            <w:pPr>
              <w:ind w:left="0" w:right="0" w:firstLine="0"/>
              <w:jc w:val="cente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交付使用期</w:t>
            </w:r>
            <w:r/>
          </w:p>
          <w:p>
            <w:pPr>
              <w:ind w:left="0" w:right="0" w:firstLine="0"/>
              <w:jc w:val="center"/>
              <w:keepLines w:val="0"/>
              <w:keepNext w:val="0"/>
              <w:pageBreakBefore w:val="0"/>
              <w:spacing w:line="380" w:lineRule="exact"/>
              <w:widowControl w:val="off"/>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tc>
        <w:tc>
          <w:tcPr>
            <w:tcW w:w="7314" w:type="dxa"/>
            <w:vAlign w:val="center"/>
            <w:textDirection w:val="lrTb"/>
            <w:noWrap/>
          </w:tcPr>
          <w:p>
            <w:pPr>
              <w:ind w:left="0" w:right="0" w:firstLine="0"/>
              <w:jc w:val="left"/>
              <w:keepLines w:val="0"/>
              <w:keepNext w:val="0"/>
              <w:pageBreakBefore w:val="0"/>
              <w:spacing w:line="380" w:lineRule="exact"/>
              <w:widowControl w:val="off"/>
              <w:rPr>
                <w:rFonts w:hint="eastAsia" w:ascii="宋体" w:hAnsi="宋体" w:eastAsia="宋体" w:cs="宋体"/>
                <w:spacing w:val="5"/>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交货期和</w:t>
            </w:r>
            <w:r>
              <w:rPr>
                <w:rFonts w:hint="eastAsia" w:ascii="宋体" w:hAnsi="宋体" w:eastAsia="宋体" w:cs="宋体"/>
                <w:spacing w:val="5"/>
                <w:sz w:val="24"/>
                <w:szCs w:val="24"/>
                <w:highlight w:val="none"/>
                <w:lang w:val="en-US" w:eastAsia="zh-CN"/>
              </w:rPr>
              <w:t xml:space="preserve">招标</w:t>
            </w:r>
            <w:r>
              <w:rPr>
                <w:rFonts w:hint="eastAsia" w:ascii="宋体" w:hAnsi="宋体" w:eastAsia="宋体" w:cs="宋体"/>
                <w:spacing w:val="5"/>
                <w:sz w:val="24"/>
                <w:szCs w:val="24"/>
                <w:highlight w:val="none"/>
              </w:rPr>
              <w:t xml:space="preserve">文件设定相同的，不得分；</w:t>
            </w:r>
            <w:r/>
          </w:p>
          <w:p>
            <w:pPr>
              <w:ind w:left="0" w:right="0" w:firstLine="0"/>
              <w:jc w:val="left"/>
              <w:keepLines w:val="0"/>
              <w:keepNext w:val="0"/>
              <w:pageBreakBefore w:val="0"/>
              <w:spacing w:line="380" w:lineRule="exact"/>
              <w:widowControl w:val="off"/>
              <w:rPr>
                <w:rFonts w:hint="eastAsia" w:ascii="宋体" w:hAnsi="宋体" w:eastAsia="宋体" w:cs="宋体"/>
                <w:spacing w:val="5"/>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提前</w:t>
            </w:r>
            <w:r>
              <w:rPr>
                <w:rFonts w:hint="eastAsia" w:ascii="宋体" w:hAnsi="宋体" w:cs="宋体"/>
                <w:spacing w:val="5"/>
                <w:sz w:val="24"/>
                <w:szCs w:val="24"/>
                <w:highlight w:val="none"/>
                <w:lang w:val="en-US" w:eastAsia="zh-CN"/>
              </w:rPr>
              <w:t xml:space="preserve">1-</w:t>
            </w:r>
            <w:r>
              <w:rPr>
                <w:rFonts w:hint="eastAsia" w:ascii="宋体" w:hAnsi="宋体" w:cs="宋体"/>
                <w:spacing w:val="5"/>
                <w:sz w:val="24"/>
                <w:szCs w:val="24"/>
                <w:highlight w:val="none"/>
                <w:lang w:eastAsia="zh-CN"/>
              </w:rPr>
              <w:t xml:space="preserve">2天</w:t>
            </w:r>
            <w:r>
              <w:rPr>
                <w:rFonts w:hint="eastAsia" w:ascii="宋体" w:hAnsi="宋体" w:eastAsia="宋体" w:cs="宋体"/>
                <w:spacing w:val="5"/>
                <w:sz w:val="24"/>
                <w:szCs w:val="24"/>
                <w:highlight w:val="none"/>
              </w:rPr>
              <w:t xml:space="preserve">，得</w:t>
            </w:r>
            <w:r>
              <w:rPr>
                <w:rFonts w:hint="eastAsia" w:ascii="宋体" w:hAnsi="宋体" w:eastAsia="宋体" w:cs="宋体"/>
                <w:spacing w:val="5"/>
                <w:sz w:val="24"/>
                <w:szCs w:val="24"/>
                <w:highlight w:val="none"/>
                <w:lang w:val="en-US" w:eastAsia="zh-CN"/>
              </w:rPr>
              <w:t xml:space="preserve">1</w:t>
            </w:r>
            <w:r>
              <w:rPr>
                <w:rFonts w:hint="eastAsia" w:ascii="宋体" w:hAnsi="宋体" w:eastAsia="宋体" w:cs="宋体"/>
                <w:spacing w:val="5"/>
                <w:sz w:val="24"/>
                <w:szCs w:val="24"/>
                <w:highlight w:val="none"/>
              </w:rPr>
              <w:t xml:space="preserve">分；</w:t>
            </w:r>
            <w:r/>
          </w:p>
          <w:p>
            <w:pPr>
              <w:ind w:left="0" w:right="0" w:firstLine="0"/>
              <w:jc w:val="left"/>
              <w:keepLines w:val="0"/>
              <w:keepNext w:val="0"/>
              <w:pageBreakBefore w:val="0"/>
              <w:spacing w:line="380" w:lineRule="exact"/>
              <w:widowControl w:val="off"/>
              <w:rPr>
                <w:rFonts w:hint="eastAsia" w:ascii="宋体" w:hAnsi="宋体" w:eastAsia="宋体" w:cs="宋体"/>
                <w:spacing w:val="4"/>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提前3-4</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 xml:space="preserve">天，得</w:t>
            </w:r>
            <w:r>
              <w:rPr>
                <w:rFonts w:hint="eastAsia" w:ascii="宋体"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rPr>
              <w:t xml:space="preserve">分；</w:t>
            </w:r>
            <w:r/>
          </w:p>
          <w:p>
            <w:pPr>
              <w:ind w:left="0" w:right="0" w:firstLine="0"/>
              <w:jc w:val="left"/>
              <w:keepLines w:val="0"/>
              <w:keepNext w:val="0"/>
              <w:pageBreakBefore w:val="0"/>
              <w:spacing w:line="380" w:lineRule="exact"/>
              <w:widowControl w:val="off"/>
              <w:rPr>
                <w:rFonts w:hint="default" w:ascii="宋体" w:hAnsi="宋体" w:eastAsia="宋体" w:cs="宋体"/>
                <w:spacing w:val="4"/>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4"/>
                <w:sz w:val="24"/>
                <w:szCs w:val="24"/>
                <w:highlight w:val="none"/>
                <w:lang w:val="en-US" w:eastAsia="zh-CN"/>
              </w:rPr>
              <w:t xml:space="preserve">提供5天及以上的，得3分。</w:t>
            </w:r>
            <w:r/>
          </w:p>
          <w:p>
            <w:pPr>
              <w:ind w:left="0" w:right="0" w:firstLine="0"/>
              <w:jc w:val="left"/>
              <w:keepLines w:val="0"/>
              <w:keepNext w:val="0"/>
              <w:pageBreakBefore w:val="0"/>
              <w:spacing w:line="380" w:lineRule="exact"/>
              <w:widowControl w:val="off"/>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4"/>
                <w:sz w:val="24"/>
                <w:szCs w:val="24"/>
                <w:highlight w:val="none"/>
                <w:lang w:val="en-US" w:eastAsia="zh-CN"/>
              </w:rPr>
              <w:t xml:space="preserve">提供承诺，格式自拟。如未按承诺期交货，按违约条款执行。</w:t>
            </w:r>
            <w:r/>
          </w:p>
        </w:tc>
      </w:tr>
      <w:tr>
        <w:trPr>
          <w:jc w:val="center"/>
          <w:trHeight w:val="1191"/>
        </w:trPr>
        <w:tc>
          <w:tcPr>
            <w:tcW w:w="1556"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color w:val="000000"/>
                <w:spacing w:val="-2"/>
                <w:sz w:val="24"/>
                <w:szCs w:val="24"/>
                <w:highlight w:val="none"/>
                <w:lang w:val="en-US" w:eastAsia="zh-CN"/>
              </w:rPr>
              <w:t xml:space="preserve">延</w:t>
            </w:r>
            <w:r>
              <w:rPr>
                <w:rFonts w:hint="eastAsia"/>
                <w:color w:val="000000"/>
                <w:spacing w:val="-2"/>
                <w:sz w:val="24"/>
                <w:szCs w:val="24"/>
                <w:highlight w:val="none"/>
              </w:rPr>
              <w:t xml:space="preserve">保承诺</w:t>
            </w:r>
            <w:r>
              <w:rPr>
                <w:rFonts w:hint="eastAsia"/>
                <w:color w:val="000000"/>
                <w:spacing w:val="-2"/>
                <w:sz w:val="24"/>
                <w:szCs w:val="24"/>
                <w:highlight w:val="none"/>
                <w:lang w:eastAsia="zh-CN"/>
              </w:rPr>
              <w:t xml:space="preserve">（</w:t>
            </w:r>
            <w:r>
              <w:rPr>
                <w:rFonts w:hint="eastAsia"/>
                <w:color w:val="000000"/>
                <w:spacing w:val="-2"/>
                <w:sz w:val="24"/>
                <w:szCs w:val="24"/>
                <w:highlight w:val="none"/>
                <w:lang w:val="en-US" w:eastAsia="zh-CN"/>
              </w:rPr>
              <w:t xml:space="preserve">3分）</w:t>
            </w:r>
            <w:r/>
          </w:p>
        </w:tc>
        <w:tc>
          <w:tcPr>
            <w:tcW w:w="7314" w:type="dxa"/>
            <w:vAlign w:val="center"/>
            <w:textDirection w:val="lrTb"/>
            <w:noWrap/>
          </w:tcPr>
          <w:p>
            <w:pPr>
              <w:spacing w:line="360" w:lineRule="auto"/>
              <w:rPr>
                <w:rFonts w:hint="eastAsia" w:ascii="宋体" w:hAnsi="宋体" w:eastAsia="宋体" w:cs="宋体"/>
                <w:spacing w:val="4"/>
                <w:sz w:val="24"/>
                <w:szCs w:val="24"/>
                <w:highlight w:val="none"/>
                <w:lang w:val="en-US" w:eastAsia="zh-CN"/>
              </w:rPr>
            </w:pPr>
            <w:r>
              <w:rPr>
                <w:rFonts w:hint="eastAsia"/>
                <w:color w:val="000000"/>
                <w:sz w:val="24"/>
                <w:szCs w:val="24"/>
                <w:highlight w:val="none"/>
              </w:rPr>
              <w:t xml:space="preserve">投标人承</w:t>
            </w:r>
            <w:r>
              <w:rPr>
                <w:rFonts w:hint="eastAsia"/>
                <w:color w:val="000000"/>
                <w:sz w:val="24"/>
                <w:szCs w:val="24"/>
                <w:highlight w:val="none"/>
                <w:lang w:eastAsia="zh-CN"/>
              </w:rPr>
              <w:t xml:space="preserve">诺在</w:t>
            </w:r>
            <w:r>
              <w:rPr>
                <w:rFonts w:hint="eastAsia"/>
                <w:color w:val="000000"/>
                <w:sz w:val="24"/>
                <w:szCs w:val="24"/>
                <w:highlight w:val="none"/>
              </w:rPr>
              <w:t xml:space="preserve">本项目所有产品质保五年的基础上（基础质保不得分），</w:t>
            </w:r>
            <w:r>
              <w:rPr>
                <w:rFonts w:hint="eastAsia"/>
                <w:color w:val="000000"/>
                <w:sz w:val="24"/>
                <w:szCs w:val="24"/>
                <w:highlight w:val="none"/>
                <w:lang w:val="en-US" w:eastAsia="zh-CN"/>
              </w:rPr>
              <w:t xml:space="preserve">按售后服务要求提供维护保养。</w:t>
            </w:r>
            <w:r>
              <w:rPr>
                <w:rFonts w:hint="eastAsia"/>
                <w:color w:val="000000"/>
                <w:sz w:val="24"/>
                <w:szCs w:val="24"/>
                <w:highlight w:val="none"/>
              </w:rPr>
              <w:t xml:space="preserve">每增加</w:t>
            </w:r>
            <w:r>
              <w:rPr>
                <w:rFonts w:hint="eastAsia"/>
                <w:color w:val="000000"/>
                <w:sz w:val="24"/>
                <w:szCs w:val="24"/>
                <w:highlight w:val="none"/>
                <w:lang w:val="en-US" w:eastAsia="zh-CN"/>
              </w:rPr>
              <w:t xml:space="preserve">一</w:t>
            </w:r>
            <w:r>
              <w:rPr>
                <w:rFonts w:hint="eastAsia"/>
                <w:color w:val="000000"/>
                <w:sz w:val="24"/>
                <w:szCs w:val="24"/>
                <w:highlight w:val="none"/>
              </w:rPr>
              <w:t xml:space="preserve">年得</w:t>
            </w:r>
            <w:r>
              <w:rPr>
                <w:rFonts w:hint="eastAsia"/>
                <w:color w:val="000000"/>
                <w:sz w:val="24"/>
                <w:szCs w:val="24"/>
                <w:highlight w:val="none"/>
                <w:lang w:val="en-US" w:eastAsia="zh-CN"/>
              </w:rPr>
              <w:t xml:space="preserve">1</w:t>
            </w:r>
            <w:r>
              <w:rPr>
                <w:rFonts w:hint="eastAsia"/>
                <w:color w:val="000000"/>
                <w:sz w:val="24"/>
                <w:szCs w:val="24"/>
                <w:highlight w:val="none"/>
              </w:rPr>
              <w:t xml:space="preserve">分，</w:t>
            </w:r>
            <w:r>
              <w:rPr>
                <w:color w:val="000000"/>
                <w:sz w:val="24"/>
                <w:szCs w:val="24"/>
                <w:highlight w:val="none"/>
              </w:rPr>
              <w:t xml:space="preserve">本项最高得</w:t>
            </w:r>
            <w:r>
              <w:rPr>
                <w:rFonts w:hint="eastAsia"/>
                <w:color w:val="000000"/>
                <w:sz w:val="24"/>
                <w:szCs w:val="24"/>
                <w:highlight w:val="none"/>
                <w:lang w:val="en-US" w:eastAsia="zh-CN"/>
              </w:rPr>
              <w:t xml:space="preserve">3</w:t>
            </w:r>
            <w:r>
              <w:rPr>
                <w:color w:val="000000"/>
                <w:sz w:val="24"/>
                <w:szCs w:val="24"/>
                <w:highlight w:val="none"/>
              </w:rPr>
              <w:t xml:space="preserve">分。</w:t>
            </w:r>
            <w:r>
              <w:rPr>
                <w:rFonts w:hint="eastAsia"/>
                <w:color w:val="000000"/>
                <w:sz w:val="24"/>
                <w:szCs w:val="24"/>
                <w:highlight w:val="none"/>
                <w:lang w:eastAsia="zh-CN"/>
              </w:rPr>
              <w:t xml:space="preserve">（</w:t>
            </w:r>
            <w:r>
              <w:rPr>
                <w:rFonts w:hint="eastAsia"/>
                <w:color w:val="000000"/>
                <w:sz w:val="24"/>
                <w:szCs w:val="24"/>
                <w:highlight w:val="none"/>
              </w:rPr>
              <w:t xml:space="preserve">提供承诺书加盖公章，格式自拟</w:t>
            </w:r>
            <w:r>
              <w:rPr>
                <w:rFonts w:hint="eastAsia"/>
                <w:color w:val="000000"/>
                <w:sz w:val="24"/>
                <w:szCs w:val="24"/>
                <w:highlight w:val="none"/>
                <w:lang w:eastAsia="zh-CN"/>
              </w:rPr>
              <w:t xml:space="preserve">）</w:t>
            </w:r>
            <w:r/>
          </w:p>
        </w:tc>
      </w:tr>
    </w:tbl>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bookmarkStart w:id="15" w:name="_Toc165205799"/>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t xml:space="preserve">采购包二：东海县第二中学新建宿舍及食堂项目餐桌椅采购及安装评审标准如下：</w:t>
      </w:r>
      <w:r/>
    </w:p>
    <w:tbl>
      <w:tblPr>
        <w:tblStyle w:val="661"/>
        <w:tblW w:w="54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7014"/>
        <w:gridCol w:w="999"/>
      </w:tblGrid>
      <w:tr>
        <w:trPr>
          <w:jc w:val="center"/>
          <w:trHeight w:val="846"/>
          <w:tblHeader/>
        </w:trPr>
        <w:tc>
          <w:tcPr>
            <w:tcW w:w="692" w:type="pct"/>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3770" w:type="pct"/>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c>
          <w:tcPr>
            <w:tcW w:w="537" w:type="pct"/>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分值</w:t>
            </w:r>
            <w:r/>
          </w:p>
        </w:tc>
      </w:tr>
      <w:tr>
        <w:trPr>
          <w:jc w:val="center"/>
          <w:trHeight w:val="621"/>
        </w:trPr>
        <w:tc>
          <w:tcPr>
            <w:tcW w:w="692" w:type="pct"/>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b w:val="0"/>
                <w:bCs w:val="0"/>
                <w:sz w:val="24"/>
                <w:szCs w:val="24"/>
                <w:highlight w:val="none"/>
                <w:lang w:val="en-US" w:eastAsia="zh-CN"/>
              </w:rPr>
              <w:suppressLineNumbers w:val="0"/>
            </w:pPr>
            <w:r>
              <w:rPr>
                <w:rFonts w:hint="eastAsia" w:ascii="宋体" w:hAnsi="宋体" w:cs="宋体"/>
                <w:b w:val="0"/>
                <w:bCs w:val="0"/>
                <w:sz w:val="24"/>
                <w:szCs w:val="24"/>
                <w:highlight w:val="none"/>
                <w:lang w:val="en-US" w:eastAsia="zh-CN"/>
              </w:rPr>
              <w:t xml:space="preserve">投标报价</w:t>
            </w:r>
            <w:r/>
          </w:p>
        </w:tc>
        <w:tc>
          <w:tcPr>
            <w:tcW w:w="3770" w:type="pct"/>
            <w:vAlign w:val="center"/>
            <w:textDirection w:val="lrTb"/>
            <w:noWrap/>
          </w:tcPr>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分。</w:t>
            </w:r>
            <w:r/>
          </w:p>
          <w:p>
            <w:pPr>
              <w:ind w:firstLine="420"/>
              <w:jc w:val="left"/>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auto"/>
                <w:sz w:val="24"/>
                <w:szCs w:val="24"/>
              </w:rPr>
              <w:t xml:space="preserve">因落实政府采购政策进行价格调整的，以调整后的价格计算评标基准价和投标报价，小数点后保留两位。</w:t>
            </w:r>
            <w:r/>
          </w:p>
        </w:tc>
        <w:tc>
          <w:tcPr>
            <w:tcW w:w="537" w:type="pct"/>
            <w:vAlign w:val="center"/>
            <w:textDirection w:val="lrTb"/>
            <w:noWrap/>
          </w:tcPr>
          <w:p>
            <w:pPr>
              <w:jc w:val="center"/>
              <w:keepLines w:val="0"/>
              <w:keepNext w:val="0"/>
              <w:pageBreakBefore w:val="0"/>
              <w:spacing w:line="380" w:lineRule="exact"/>
              <w:widowControl w:val="off"/>
              <w:rPr>
                <w:rFonts w:hint="default" w:ascii="宋体" w:hAnsi="宋体" w:cs="宋体"/>
                <w:b/>
                <w:color w:val="auto"/>
                <w:sz w:val="24"/>
                <w:szCs w:val="24"/>
                <w:lang w:val="en-US" w:eastAsia="zh-CN"/>
              </w:rPr>
            </w:pPr>
            <w:r>
              <w:rPr>
                <w:rFonts w:hint="eastAsia" w:ascii="宋体" w:hAnsi="宋体" w:cs="宋体"/>
                <w:b/>
                <w:color w:val="auto"/>
                <w:sz w:val="24"/>
                <w:szCs w:val="24"/>
                <w:lang w:val="en-US" w:eastAsia="zh-CN"/>
              </w:rPr>
              <w:t xml:space="preserve">30</w:t>
            </w:r>
            <w:r/>
          </w:p>
        </w:tc>
      </w:tr>
      <w:tr>
        <w:trPr>
          <w:jc w:val="center"/>
          <w:trHeight w:val="621"/>
        </w:trPr>
        <w:tc>
          <w:tcPr>
            <w:tcW w:w="1288"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类似业绩</w:t>
            </w:r>
            <w:r/>
          </w:p>
          <w:p>
            <w:pPr>
              <w:jc w:val="center"/>
              <w:keepLines w:val="0"/>
              <w:keepNext w:val="0"/>
              <w:pageBreakBefore w:val="0"/>
              <w:spacing w:line="38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7014" w:type="dxa"/>
            <w:vAlign w:val="center"/>
            <w:textDirection w:val="lrTb"/>
            <w:noWrap/>
          </w:tcPr>
          <w:p>
            <w:pPr>
              <w:spacing w:line="400" w:lineRule="exact"/>
              <w:rPr>
                <w:rFonts w:hint="eastAsia" w:ascii="宋体" w:hAnsi="宋体" w:eastAsia="宋体" w:cs="宋体"/>
                <w:b w:val="0"/>
                <w:bCs w:val="0"/>
                <w:sz w:val="24"/>
                <w:szCs w:val="24"/>
                <w:lang w:val="en-US" w:bidi="ar"/>
              </w:rPr>
            </w:pPr>
            <w:r>
              <w:rPr>
                <w:rFonts w:hint="eastAsia" w:ascii="宋体" w:hAnsi="宋体" w:eastAsia="宋体" w:cs="宋体"/>
                <w:b w:val="0"/>
                <w:bCs w:val="0"/>
                <w:sz w:val="24"/>
                <w:szCs w:val="24"/>
                <w:lang w:val="en-US" w:bidi="ar"/>
              </w:rPr>
              <w:t xml:space="preserve">供应商</w:t>
            </w:r>
            <w:r>
              <w:rPr>
                <w:rFonts w:hint="eastAsia" w:ascii="宋体" w:hAnsi="宋体" w:cs="宋体"/>
                <w:b w:val="0"/>
                <w:bCs w:val="0"/>
                <w:sz w:val="24"/>
                <w:szCs w:val="24"/>
                <w:lang w:val="en-US" w:eastAsia="zh-CN" w:bidi="ar"/>
              </w:rPr>
              <w:t xml:space="preserve">或所投产品制造商</w:t>
            </w:r>
            <w:r>
              <w:rPr>
                <w:rFonts w:hint="eastAsia" w:ascii="宋体" w:hAnsi="宋体" w:eastAsia="宋体" w:cs="宋体"/>
                <w:b w:val="0"/>
                <w:bCs w:val="0"/>
                <w:sz w:val="24"/>
                <w:szCs w:val="24"/>
                <w:lang w:val="en-US" w:bidi="ar"/>
              </w:rPr>
              <w:t xml:space="preserve">自2023年1月1日（含）（以合同签订时间为准）以来，承担过类似</w:t>
            </w:r>
            <w:r>
              <w:rPr>
                <w:rFonts w:hint="eastAsia" w:ascii="宋体" w:hAnsi="宋体" w:cs="宋体"/>
                <w:b w:val="0"/>
                <w:bCs w:val="0"/>
                <w:sz w:val="24"/>
                <w:szCs w:val="24"/>
                <w:lang w:val="en-US" w:eastAsia="zh-CN" w:bidi="ar"/>
              </w:rPr>
              <w:t xml:space="preserve">项目</w:t>
            </w:r>
            <w:r>
              <w:rPr>
                <w:rFonts w:hint="eastAsia" w:ascii="宋体" w:hAnsi="宋体" w:eastAsia="宋体" w:cs="宋体"/>
                <w:b w:val="0"/>
                <w:bCs w:val="0"/>
                <w:sz w:val="24"/>
                <w:szCs w:val="24"/>
                <w:lang w:val="en-US" w:bidi="ar"/>
              </w:rPr>
              <w:t xml:space="preserve">供货业绩的，每有一个得</w:t>
            </w:r>
            <w:r>
              <w:rPr>
                <w:rFonts w:hint="eastAsia" w:ascii="宋体" w:hAnsi="宋体" w:cs="宋体"/>
                <w:b w:val="0"/>
                <w:bCs w:val="0"/>
                <w:sz w:val="24"/>
                <w:szCs w:val="24"/>
                <w:lang w:val="en-US" w:eastAsia="zh-CN" w:bidi="ar"/>
              </w:rPr>
              <w:t xml:space="preserve">4</w:t>
            </w:r>
            <w:r>
              <w:rPr>
                <w:rFonts w:hint="eastAsia" w:ascii="宋体" w:hAnsi="宋体" w:eastAsia="宋体" w:cs="宋体"/>
                <w:b w:val="0"/>
                <w:bCs w:val="0"/>
                <w:sz w:val="24"/>
                <w:szCs w:val="24"/>
                <w:lang w:val="en-US" w:bidi="ar"/>
              </w:rPr>
              <w:t xml:space="preserve">分，本项最高得</w:t>
            </w:r>
            <w:r>
              <w:rPr>
                <w:rFonts w:hint="eastAsia" w:ascii="宋体" w:hAnsi="宋体" w:cs="宋体"/>
                <w:b w:val="0"/>
                <w:bCs w:val="0"/>
                <w:sz w:val="24"/>
                <w:szCs w:val="24"/>
                <w:lang w:val="en-US" w:eastAsia="zh-CN" w:bidi="ar"/>
              </w:rPr>
              <w:t xml:space="preserve">12</w:t>
            </w:r>
            <w:r>
              <w:rPr>
                <w:rFonts w:hint="eastAsia" w:ascii="宋体" w:hAnsi="宋体" w:eastAsia="宋体" w:cs="宋体"/>
                <w:b w:val="0"/>
                <w:bCs w:val="0"/>
                <w:sz w:val="24"/>
                <w:szCs w:val="24"/>
                <w:lang w:val="en-US" w:bidi="ar"/>
              </w:rPr>
              <w:t xml:space="preserve">分。</w:t>
            </w:r>
            <w:r/>
          </w:p>
          <w:p>
            <w:pPr>
              <w:spacing w:line="400" w:lineRule="exact"/>
              <w:rPr>
                <w:rFonts w:hint="eastAsia" w:ascii="宋体" w:hAnsi="宋体" w:eastAsia="宋体" w:cs="宋体"/>
                <w:b w:val="0"/>
                <w:bCs w:val="0"/>
                <w:color w:val="000000"/>
                <w:sz w:val="24"/>
                <w:szCs w:val="24"/>
              </w:rPr>
            </w:pPr>
            <w:r>
              <w:rPr>
                <w:rFonts w:hint="eastAsia" w:ascii="宋体" w:hAnsi="宋体" w:eastAsia="宋体" w:cs="宋体"/>
                <w:color w:val="auto"/>
                <w:sz w:val="24"/>
                <w:szCs w:val="24"/>
              </w:rPr>
              <w:t xml:space="preserve">注：</w:t>
            </w:r>
            <w:r>
              <w:rPr>
                <w:rFonts w:hint="eastAsia"/>
                <w:sz w:val="24"/>
                <w:szCs w:val="24"/>
              </w:rPr>
              <w:t xml:space="preserve">投标时须提供有效合同扫描件</w:t>
            </w:r>
            <w:r>
              <w:rPr>
                <w:rFonts w:hint="eastAsia" w:ascii="宋体" w:hAnsi="宋体" w:eastAsia="宋体" w:cs="宋体"/>
                <w:color w:val="auto"/>
                <w:sz w:val="24"/>
                <w:szCs w:val="24"/>
              </w:rPr>
              <w:t xml:space="preserve">，时间以合同签订时间为准，提供的证明材料须能</w:t>
            </w:r>
            <w:r>
              <w:rPr>
                <w:rFonts w:hint="eastAsia" w:ascii="宋体" w:hAnsi="宋体" w:cs="宋体"/>
                <w:color w:val="auto"/>
                <w:sz w:val="24"/>
                <w:szCs w:val="24"/>
                <w:lang w:eastAsia="zh-CN"/>
              </w:rPr>
              <w:t xml:space="preserve">反映</w:t>
            </w:r>
            <w:r>
              <w:rPr>
                <w:rFonts w:hint="eastAsia" w:ascii="宋体" w:hAnsi="宋体" w:eastAsia="宋体" w:cs="宋体"/>
                <w:color w:val="auto"/>
                <w:sz w:val="24"/>
                <w:szCs w:val="24"/>
                <w:lang w:val="en-US" w:eastAsia="zh-CN"/>
              </w:rPr>
              <w:t xml:space="preserve">合同的标的名称、签订时间等</w:t>
            </w:r>
            <w:r>
              <w:rPr>
                <w:rFonts w:hint="eastAsia" w:ascii="宋体" w:hAnsi="宋体" w:eastAsia="宋体" w:cs="宋体"/>
                <w:color w:val="auto"/>
                <w:sz w:val="24"/>
                <w:szCs w:val="24"/>
              </w:rPr>
              <w:t xml:space="preserve">相关数据和内容，若合同内无法体现相关信息的，则另需提供用户单位的盖章证明。否则</w:t>
            </w:r>
            <w:r>
              <w:rPr>
                <w:rFonts w:hint="eastAsia" w:ascii="宋体" w:hAnsi="宋体" w:eastAsia="宋体" w:cs="宋体"/>
                <w:color w:val="auto"/>
                <w:sz w:val="24"/>
                <w:szCs w:val="24"/>
                <w:lang w:val="en-US" w:eastAsia="zh-CN"/>
              </w:rPr>
              <w:t xml:space="preserve">不得分</w:t>
            </w:r>
            <w:r>
              <w:rPr>
                <w:rFonts w:hint="eastAsia" w:ascii="宋体" w:hAnsi="宋体" w:eastAsia="宋体" w:cs="宋体"/>
                <w:color w:val="auto"/>
                <w:sz w:val="24"/>
                <w:szCs w:val="24"/>
              </w:rPr>
              <w:t xml:space="preserve">。</w:t>
            </w:r>
            <w:r/>
          </w:p>
        </w:tc>
        <w:tc>
          <w:tcPr>
            <w:tcW w:w="999" w:type="dxa"/>
            <w:vAlign w:val="center"/>
            <w:textDirection w:val="lrTb"/>
            <w:noWrap/>
          </w:tcPr>
          <w:p>
            <w:pPr>
              <w:jc w:val="center"/>
              <w:spacing w:line="440" w:lineRule="exact"/>
              <w:rPr>
                <w:rFonts w:hint="default" w:ascii="宋体" w:hAnsi="宋体" w:cs="宋体"/>
                <w:b/>
                <w:bCs/>
                <w:color w:val="auto"/>
                <w:sz w:val="24"/>
                <w:szCs w:val="24"/>
                <w:lang w:val="en-US" w:eastAsia="zh-CN"/>
              </w:rPr>
            </w:pPr>
            <w:r>
              <w:rPr>
                <w:rFonts w:hint="eastAsia" w:ascii="宋体" w:hAnsi="宋体" w:cs="宋体"/>
                <w:b/>
                <w:bCs/>
                <w:sz w:val="24"/>
                <w:szCs w:val="24"/>
                <w:lang w:val="en-US" w:eastAsia="zh-CN" w:bidi="ar"/>
              </w:rPr>
              <w:t xml:space="preserve">12</w:t>
            </w:r>
            <w:r/>
          </w:p>
        </w:tc>
      </w:tr>
      <w:tr>
        <w:trPr>
          <w:jc w:val="center"/>
          <w:trHeight w:val="621"/>
        </w:trPr>
        <w:tc>
          <w:tcPr>
            <w:tcW w:w="1288" w:type="dxa"/>
            <w:vAlign w:val="center"/>
            <w:textDirection w:val="lrTb"/>
            <w:noWrap/>
          </w:tcPr>
          <w:p>
            <w:pPr>
              <w:ind w:left="0" w:right="0"/>
              <w:jc w:val="center"/>
              <w:keepLines w:val="0"/>
              <w:keepNext w:val="0"/>
              <w:spacing w:before="0" w:beforeAutospacing="0" w:after="0" w:afterAutospacing="0" w:line="360" w:lineRule="auto"/>
              <w:widowControl/>
              <w:rPr>
                <w:rFonts w:hint="eastAsia"/>
                <w:color w:val="000000"/>
                <w:spacing w:val="-2"/>
                <w:sz w:val="24"/>
                <w:szCs w:val="24"/>
                <w:highlight w:val="none"/>
                <w:lang w:val="en-US" w:eastAsia="zh-CN"/>
              </w:rPr>
              <w:suppressLineNumbers w:val="0"/>
            </w:pPr>
            <w:r>
              <w:rPr>
                <w:rFonts w:hint="eastAsia" w:ascii="宋体" w:hAnsi="宋体" w:cs="宋体"/>
                <w:color w:val="auto"/>
                <w:sz w:val="24"/>
                <w:szCs w:val="24"/>
                <w:lang w:val="en-US" w:eastAsia="zh-CN"/>
              </w:rPr>
              <w:t xml:space="preserve">产品质量</w:t>
            </w:r>
            <w:r/>
          </w:p>
        </w:tc>
        <w:tc>
          <w:tcPr>
            <w:tcW w:w="7014" w:type="dxa"/>
            <w:vAlign w:val="center"/>
            <w:textDirection w:val="lrTb"/>
            <w:noWrap/>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1、不锈钢餐桌所用板材须为食品级材质，无重金属污染，微量元素理化指标符合国标GB4806.9-2023标准，检测合格，提供满足数据的检测报告（注：检测报告须带“CMA”标志），</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2、所投不锈钢餐桌椅经≥</w:t>
            </w:r>
            <w:r>
              <w:rPr>
                <w:rFonts w:hint="eastAsia" w:ascii="宋体" w:hAnsi="宋体" w:cs="宋体"/>
                <w:sz w:val="24"/>
                <w:szCs w:val="24"/>
                <w:lang w:val="en-US" w:eastAsia="zh-CN"/>
              </w:rPr>
              <w:t xml:space="preserve">48</w:t>
            </w:r>
            <w:r>
              <w:rPr>
                <w:rFonts w:hint="eastAsia" w:ascii="宋体" w:hAnsi="宋体" w:eastAsia="宋体" w:cs="宋体"/>
                <w:sz w:val="24"/>
                <w:szCs w:val="24"/>
                <w:lang w:val="en-US" w:eastAsia="zh-CN"/>
              </w:rPr>
              <w:t xml:space="preserve">0h中性盐雾试验（符合GB/T10125-2021）标准，符合GB/T6461-2002进行评级达到保护等级10级，检验面无锈蚀现象，检验合格，提供满足数据的检测报告（注：检测报告须带“CMA”标志），</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不锈钢餐桌所用不锈钢板符合GB/T24170.1-2023标准，符合YB/T4171-2020标准含Cu元素，不锈钢板对沙门氏菌、金黄葡萄球菌、白色念珠菌、枯草杆菌黑色变种芽孢、肺炎克雷伯氏菌抗菌率≥99%，检验合格，提供满足以上数据检测报告（注：检测报告须带“CMA”标志），</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4、不锈钢餐桌所用刨花板符合含水率3.0%-13.0%之间，2h吸水厚度膨胀率≤8.0%，符合</w:t>
            </w:r>
            <w:r>
              <w:rPr>
                <w:rFonts w:hint="eastAsia" w:ascii="宋体" w:hAnsi="宋体" w:cs="宋体"/>
                <w:sz w:val="24"/>
                <w:szCs w:val="24"/>
                <w:lang w:val="en-US" w:eastAsia="zh-CN"/>
              </w:rPr>
              <w:t xml:space="preserve">GB/T15102-2017</w:t>
            </w:r>
            <w:r>
              <w:rPr>
                <w:rFonts w:hint="eastAsia" w:ascii="宋体" w:hAnsi="宋体" w:eastAsia="宋体" w:cs="宋体"/>
                <w:sz w:val="24"/>
                <w:szCs w:val="24"/>
                <w:lang w:val="en-US" w:eastAsia="zh-CN"/>
              </w:rPr>
              <w:t xml:space="preserve">国家标准；甲醛释放量≤1.5mg/L,符合GB18584-2024国家标准，产品检测合格，提供满足数据的检测报告（注：检测报告须带“CMA”标志），</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5、不锈钢餐桌所用不锈钢管符合GB14934-2016、GB4789.4-2024标准，不锈钢管材不得检出大肠菌群、沙门氏菌，检验检测合格，提供满足数据的检测报告（注：检测报告须带“CMA”标志），</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6、所投不锈钢餐桌椅符合国家标准GB4806.1-2016、GB4806.9-2023标准，提供食品接触产品安全认证证书</w:t>
            </w:r>
            <w:r>
              <w:rPr>
                <w:rFonts w:hint="eastAsia" w:ascii="宋体" w:hAnsi="宋体" w:cs="宋体"/>
                <w:sz w:val="24"/>
                <w:szCs w:val="24"/>
                <w:lang w:val="en-US" w:eastAsia="zh-CN"/>
              </w:rPr>
              <w:t xml:space="preserve">或</w:t>
            </w:r>
            <w:r>
              <w:rPr>
                <w:rFonts w:hint="eastAsia" w:ascii="宋体" w:hAnsi="宋体" w:eastAsia="宋体" w:cs="宋体"/>
                <w:sz w:val="24"/>
                <w:szCs w:val="24"/>
                <w:lang w:val="en-US" w:eastAsia="zh-CN"/>
              </w:rPr>
              <w:t xml:space="preserve">食品接触产品卫生认证证书</w:t>
            </w:r>
            <w:r>
              <w:rPr>
                <w:rFonts w:hint="eastAsia" w:ascii="宋体" w:hAnsi="宋体" w:cs="宋体"/>
                <w:sz w:val="24"/>
                <w:szCs w:val="24"/>
                <w:lang w:val="en-US" w:eastAsia="zh-CN"/>
              </w:rPr>
              <w:t xml:space="preserve">（提供证书扫描件及全国认证认可信息公共服务平台上http：//cx/cnca.cn查询结果的截图，且证书状态须为“有效”）</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得</w:t>
            </w:r>
            <w:r>
              <w:rPr>
                <w:rFonts w:hint="eastAsia" w:ascii="宋体" w:hAnsi="宋体" w:eastAsia="宋体" w:cs="宋体"/>
                <w:sz w:val="24"/>
                <w:szCs w:val="24"/>
                <w:lang w:val="en-US" w:eastAsia="zh-CN"/>
              </w:rPr>
              <w:t xml:space="preserve">1分。</w:t>
            </w:r>
            <w:r/>
          </w:p>
          <w:p>
            <w:pPr>
              <w:jc w:val="left"/>
              <w:keepLines w:val="0"/>
              <w:keepNext w:val="0"/>
              <w:pageBreakBefore w:val="0"/>
              <w:spacing w:line="360" w:lineRule="auto"/>
              <w:widowControl w:val="off"/>
              <w:rPr>
                <w:rFonts w:hint="eastAsia"/>
                <w:color w:val="000000"/>
                <w:sz w:val="24"/>
                <w:szCs w:val="24"/>
                <w:highlight w:val="none"/>
              </w:rPr>
            </w:pPr>
            <w:r>
              <w:rPr>
                <w:rFonts w:hint="eastAsia" w:ascii="宋体" w:hAnsi="宋体" w:eastAsia="宋体" w:cs="宋体"/>
                <w:sz w:val="24"/>
                <w:szCs w:val="24"/>
                <w:lang w:val="en-US" w:eastAsia="zh-CN"/>
              </w:rPr>
              <w:t xml:space="preserve">7、所投不锈钢餐桌椅设备依据GB/T 6461-2002、GB/T 10125-2021标准，符合并通过不低于</w:t>
            </w:r>
            <w:r>
              <w:rPr>
                <w:rFonts w:hint="eastAsia" w:ascii="宋体" w:hAnsi="宋体" w:cs="宋体"/>
                <w:sz w:val="24"/>
                <w:szCs w:val="24"/>
                <w:lang w:val="en-US" w:eastAsia="zh-CN"/>
              </w:rPr>
              <w:t xml:space="preserve">48</w:t>
            </w:r>
            <w:r>
              <w:rPr>
                <w:rFonts w:hint="eastAsia" w:ascii="宋体" w:hAnsi="宋体" w:eastAsia="宋体" w:cs="宋体"/>
                <w:sz w:val="24"/>
                <w:szCs w:val="24"/>
                <w:lang w:val="en-US" w:eastAsia="zh-CN"/>
              </w:rPr>
              <w:t xml:space="preserve">0h中性盐雾试验，耐腐蚀等级10级，提供产品防腐蚀等级认证证书</w:t>
            </w:r>
            <w:r>
              <w:rPr>
                <w:rFonts w:hint="eastAsia" w:ascii="宋体" w:hAnsi="宋体" w:cs="宋体"/>
                <w:sz w:val="24"/>
                <w:szCs w:val="24"/>
                <w:lang w:val="en-US" w:eastAsia="zh-CN"/>
              </w:rPr>
              <w:t xml:space="preserve">（提供证书扫描件及全国认证认可信息公共服务平台上http：//cx/cnca.cn查询结果的截图，且证书状态须为“有效”）</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得1</w:t>
            </w:r>
            <w:r>
              <w:rPr>
                <w:rFonts w:hint="eastAsia" w:ascii="宋体" w:hAnsi="宋体" w:eastAsia="宋体" w:cs="宋体"/>
                <w:sz w:val="24"/>
                <w:szCs w:val="24"/>
                <w:lang w:val="en-US" w:eastAsia="zh-CN"/>
              </w:rPr>
              <w:t xml:space="preserve">分。</w:t>
            </w:r>
            <w:r/>
          </w:p>
        </w:tc>
        <w:tc>
          <w:tcPr>
            <w:tcW w:w="999" w:type="dxa"/>
            <w:vAlign w:val="center"/>
            <w:textDirection w:val="lrTb"/>
            <w:noWrap/>
          </w:tcPr>
          <w:p>
            <w:pPr>
              <w:ind w:left="17" w:hanging="17"/>
              <w:jc w:val="center"/>
              <w:spacing w:line="440" w:lineRule="exact"/>
              <w:rPr>
                <w:rFonts w:hint="eastAsia" w:ascii="宋体" w:hAnsi="宋体" w:cs="宋体"/>
                <w:b/>
                <w:bCs/>
                <w:sz w:val="24"/>
                <w:szCs w:val="24"/>
                <w:lang w:val="en-US" w:eastAsia="zh-CN" w:bidi="ar"/>
              </w:rPr>
            </w:pPr>
            <w:r>
              <w:rPr>
                <w:rFonts w:hint="eastAsia" w:ascii="宋体" w:hAnsi="宋体" w:eastAsia="宋体" w:cs="宋体"/>
                <w:b/>
                <w:bCs/>
                <w:sz w:val="24"/>
                <w:szCs w:val="24"/>
                <w:lang w:val="en-US" w:eastAsia="zh-CN" w:bidi="ar"/>
              </w:rPr>
              <w:t xml:space="preserve">7</w:t>
            </w:r>
            <w:r/>
          </w:p>
        </w:tc>
      </w:tr>
      <w:tr>
        <w:trPr>
          <w:jc w:val="center"/>
          <w:trHeight w:val="621"/>
        </w:trPr>
        <w:tc>
          <w:tcPr>
            <w:tcW w:w="1288" w:type="dxa"/>
            <w:vAlign w:val="center"/>
            <w:textDirection w:val="lrTb"/>
            <w:noWrap/>
          </w:tcPr>
          <w:p>
            <w:pPr>
              <w:jc w:val="center"/>
              <w:spacing w:line="360" w:lineRule="auto"/>
              <w:rPr>
                <w:rFonts w:hint="eastAsia" w:ascii="宋体" w:hAnsi="宋体" w:eastAsia="宋体" w:cs="宋体"/>
                <w:b w:val="0"/>
                <w:bCs w:val="0"/>
                <w:sz w:val="24"/>
                <w:szCs w:val="24"/>
                <w:highlight w:val="none"/>
                <w:lang w:val="en-US" w:eastAsia="zh-CN"/>
              </w:rPr>
            </w:pPr>
            <w:r>
              <w:rPr>
                <w:rFonts w:hint="eastAsia"/>
                <w:color w:val="000000"/>
                <w:spacing w:val="-2"/>
                <w:sz w:val="24"/>
                <w:szCs w:val="24"/>
                <w:highlight w:val="none"/>
                <w:lang w:val="en-US" w:eastAsia="zh-CN"/>
              </w:rPr>
              <w:t xml:space="preserve">延</w:t>
            </w:r>
            <w:r>
              <w:rPr>
                <w:rFonts w:hint="eastAsia"/>
                <w:color w:val="000000"/>
                <w:spacing w:val="-2"/>
                <w:sz w:val="24"/>
                <w:szCs w:val="24"/>
                <w:highlight w:val="none"/>
              </w:rPr>
              <w:t xml:space="preserve">保承诺</w:t>
            </w:r>
            <w:r>
              <w:rPr>
                <w:rFonts w:hint="eastAsia"/>
                <w:color w:val="000000"/>
                <w:spacing w:val="-2"/>
                <w:sz w:val="24"/>
                <w:szCs w:val="24"/>
                <w:highlight w:val="none"/>
                <w:lang w:eastAsia="zh-CN"/>
              </w:rPr>
              <w:t xml:space="preserve">（</w:t>
            </w:r>
            <w:r>
              <w:rPr>
                <w:rFonts w:hint="eastAsia"/>
                <w:color w:val="000000"/>
                <w:spacing w:val="-2"/>
                <w:sz w:val="24"/>
                <w:szCs w:val="24"/>
                <w:highlight w:val="none"/>
                <w:lang w:val="en-US" w:eastAsia="zh-CN"/>
              </w:rPr>
              <w:t xml:space="preserve">3分）</w:t>
            </w:r>
            <w:r/>
          </w:p>
        </w:tc>
        <w:tc>
          <w:tcPr>
            <w:tcW w:w="7014" w:type="dxa"/>
            <w:vAlign w:val="center"/>
            <w:textDirection w:val="lrTb"/>
            <w:noWrap/>
          </w:tcPr>
          <w:p>
            <w:pPr>
              <w:spacing w:line="360" w:lineRule="auto"/>
              <w:rPr>
                <w:rFonts w:hint="eastAsia" w:ascii="宋体" w:hAnsi="宋体" w:eastAsia="宋体" w:cs="宋体"/>
                <w:b w:val="0"/>
                <w:bCs w:val="0"/>
                <w:color w:val="000000"/>
                <w:sz w:val="24"/>
                <w:szCs w:val="24"/>
              </w:rPr>
            </w:pPr>
            <w:r>
              <w:rPr>
                <w:rFonts w:hint="eastAsia"/>
                <w:color w:val="000000"/>
                <w:sz w:val="24"/>
                <w:szCs w:val="24"/>
                <w:highlight w:val="none"/>
              </w:rPr>
              <w:t xml:space="preserve">投标人承</w:t>
            </w:r>
            <w:r>
              <w:rPr>
                <w:rFonts w:hint="eastAsia"/>
                <w:color w:val="000000"/>
                <w:sz w:val="24"/>
                <w:szCs w:val="24"/>
                <w:highlight w:val="none"/>
                <w:lang w:eastAsia="zh-CN"/>
              </w:rPr>
              <w:t xml:space="preserve">诺在</w:t>
            </w:r>
            <w:r>
              <w:rPr>
                <w:rFonts w:hint="eastAsia"/>
                <w:color w:val="000000"/>
                <w:sz w:val="24"/>
                <w:szCs w:val="24"/>
                <w:highlight w:val="none"/>
              </w:rPr>
              <w:t xml:space="preserve">本项目所有产品质保五年的基础上（基础质保不得分），</w:t>
            </w:r>
            <w:r>
              <w:rPr>
                <w:rFonts w:hint="eastAsia"/>
                <w:color w:val="000000"/>
                <w:sz w:val="24"/>
                <w:szCs w:val="24"/>
                <w:highlight w:val="none"/>
                <w:lang w:val="en-US" w:eastAsia="zh-CN"/>
              </w:rPr>
              <w:t xml:space="preserve">按售后服务要求提供维护保养。</w:t>
            </w:r>
            <w:r>
              <w:rPr>
                <w:rFonts w:hint="eastAsia"/>
                <w:color w:val="000000"/>
                <w:sz w:val="24"/>
                <w:szCs w:val="24"/>
                <w:highlight w:val="none"/>
              </w:rPr>
              <w:t xml:space="preserve">每增加</w:t>
            </w:r>
            <w:r>
              <w:rPr>
                <w:rFonts w:hint="eastAsia"/>
                <w:color w:val="000000"/>
                <w:sz w:val="24"/>
                <w:szCs w:val="24"/>
                <w:highlight w:val="none"/>
                <w:lang w:val="en-US" w:eastAsia="zh-CN"/>
              </w:rPr>
              <w:t xml:space="preserve">一</w:t>
            </w:r>
            <w:r>
              <w:rPr>
                <w:rFonts w:hint="eastAsia"/>
                <w:color w:val="000000"/>
                <w:sz w:val="24"/>
                <w:szCs w:val="24"/>
                <w:highlight w:val="none"/>
              </w:rPr>
              <w:t xml:space="preserve">年得</w:t>
            </w:r>
            <w:r>
              <w:rPr>
                <w:rFonts w:hint="eastAsia"/>
                <w:color w:val="000000"/>
                <w:sz w:val="24"/>
                <w:szCs w:val="24"/>
                <w:highlight w:val="none"/>
                <w:lang w:val="en-US" w:eastAsia="zh-CN"/>
              </w:rPr>
              <w:t xml:space="preserve">1</w:t>
            </w:r>
            <w:r>
              <w:rPr>
                <w:rFonts w:hint="eastAsia"/>
                <w:color w:val="000000"/>
                <w:sz w:val="24"/>
                <w:szCs w:val="24"/>
                <w:highlight w:val="none"/>
              </w:rPr>
              <w:t xml:space="preserve">分，</w:t>
            </w:r>
            <w:r>
              <w:rPr>
                <w:color w:val="000000"/>
                <w:sz w:val="24"/>
                <w:szCs w:val="24"/>
                <w:highlight w:val="none"/>
              </w:rPr>
              <w:t xml:space="preserve">本项最高得</w:t>
            </w:r>
            <w:r>
              <w:rPr>
                <w:rFonts w:hint="eastAsia"/>
                <w:color w:val="000000"/>
                <w:sz w:val="24"/>
                <w:szCs w:val="24"/>
                <w:highlight w:val="none"/>
                <w:lang w:val="en-US" w:eastAsia="zh-CN"/>
              </w:rPr>
              <w:t xml:space="preserve">3</w:t>
            </w:r>
            <w:r>
              <w:rPr>
                <w:color w:val="000000"/>
                <w:sz w:val="24"/>
                <w:szCs w:val="24"/>
                <w:highlight w:val="none"/>
              </w:rPr>
              <w:t xml:space="preserve">分。</w:t>
            </w:r>
            <w:r>
              <w:rPr>
                <w:rFonts w:hint="eastAsia"/>
                <w:color w:val="000000"/>
                <w:sz w:val="24"/>
                <w:szCs w:val="24"/>
                <w:highlight w:val="none"/>
                <w:lang w:eastAsia="zh-CN"/>
              </w:rPr>
              <w:t xml:space="preserve">（</w:t>
            </w:r>
            <w:r>
              <w:rPr>
                <w:rFonts w:hint="eastAsia"/>
                <w:color w:val="000000"/>
                <w:sz w:val="24"/>
                <w:szCs w:val="24"/>
                <w:highlight w:val="none"/>
              </w:rPr>
              <w:t xml:space="preserve">提供承诺书加盖公章，格式自拟</w:t>
            </w:r>
            <w:r>
              <w:rPr>
                <w:rFonts w:hint="eastAsia"/>
                <w:color w:val="000000"/>
                <w:sz w:val="24"/>
                <w:szCs w:val="24"/>
                <w:highlight w:val="none"/>
                <w:lang w:eastAsia="zh-CN"/>
              </w:rPr>
              <w:t xml:space="preserve">）</w:t>
            </w:r>
            <w:r/>
          </w:p>
        </w:tc>
        <w:tc>
          <w:tcPr>
            <w:tcW w:w="999" w:type="dxa"/>
            <w:vAlign w:val="center"/>
            <w:textDirection w:val="lrTb"/>
            <w:noWrap/>
          </w:tcPr>
          <w:p>
            <w:pPr>
              <w:ind w:left="17" w:hanging="17"/>
              <w:jc w:val="center"/>
              <w:spacing w:line="440" w:lineRule="exact"/>
              <w:rPr>
                <w:rFonts w:hint="eastAsia" w:ascii="宋体" w:hAnsi="宋体" w:eastAsia="宋体" w:cs="宋体"/>
                <w:b/>
                <w:bCs/>
                <w:color w:val="auto"/>
                <w:sz w:val="24"/>
                <w:szCs w:val="24"/>
                <w:lang w:val="en-US" w:eastAsia="zh-CN"/>
              </w:rPr>
            </w:pPr>
            <w:r>
              <w:rPr>
                <w:rFonts w:hint="eastAsia" w:ascii="宋体" w:hAnsi="宋体" w:cs="宋体"/>
                <w:b/>
                <w:bCs/>
                <w:sz w:val="24"/>
                <w:szCs w:val="24"/>
                <w:lang w:val="en-US" w:eastAsia="zh-CN" w:bidi="ar"/>
              </w:rPr>
              <w:t xml:space="preserve">3</w:t>
            </w:r>
            <w:r/>
          </w:p>
        </w:tc>
      </w:tr>
      <w:tr>
        <w:trPr>
          <w:jc w:val="center"/>
          <w:trHeight w:val="621"/>
        </w:trPr>
        <w:tc>
          <w:tcPr>
            <w:tcW w:w="1288" w:type="dxa"/>
            <w:vAlign w:val="center"/>
            <w:textDirection w:val="lrTb"/>
            <w:noWrap/>
          </w:tcPr>
          <w:p>
            <w:pPr>
              <w:ind w:left="0" w:right="0" w:firstLine="0"/>
              <w:jc w:val="cente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交付使用期</w:t>
            </w:r>
            <w:r/>
          </w:p>
          <w:p>
            <w:pPr>
              <w:ind w:left="0" w:right="0" w:firstLine="0"/>
              <w:jc w:val="center"/>
              <w:keepLines w:val="0"/>
              <w:keepNext w:val="0"/>
              <w:pageBreakBefore w:val="0"/>
              <w:spacing w:line="380" w:lineRule="exact"/>
              <w:widowControl w:val="off"/>
              <w:rPr>
                <w:rFonts w:hint="eastAsia" w:ascii="宋体" w:hAnsi="宋体" w:eastAsia="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p>
        </w:tc>
        <w:tc>
          <w:tcPr>
            <w:tcW w:w="7014" w:type="dxa"/>
            <w:vAlign w:val="center"/>
            <w:textDirection w:val="lrTb"/>
            <w:noWrap/>
          </w:tcPr>
          <w:p>
            <w:pPr>
              <w:ind w:left="0" w:right="0" w:firstLine="0"/>
              <w:jc w:val="left"/>
              <w:keepLines w:val="0"/>
              <w:keepNext w:val="0"/>
              <w:pageBreakBefore w:val="0"/>
              <w:spacing w:line="380" w:lineRule="exact"/>
              <w:widowControl w:val="off"/>
              <w:rPr>
                <w:rFonts w:hint="eastAsia" w:ascii="宋体" w:hAnsi="宋体" w:eastAsia="宋体" w:cs="宋体"/>
                <w:spacing w:val="5"/>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交货期和</w:t>
            </w:r>
            <w:r>
              <w:rPr>
                <w:rFonts w:hint="eastAsia" w:ascii="宋体" w:hAnsi="宋体" w:eastAsia="宋体" w:cs="宋体"/>
                <w:spacing w:val="5"/>
                <w:sz w:val="24"/>
                <w:szCs w:val="24"/>
                <w:highlight w:val="none"/>
                <w:lang w:val="en-US" w:eastAsia="zh-CN"/>
              </w:rPr>
              <w:t xml:space="preserve">招标</w:t>
            </w:r>
            <w:r>
              <w:rPr>
                <w:rFonts w:hint="eastAsia" w:ascii="宋体" w:hAnsi="宋体" w:eastAsia="宋体" w:cs="宋体"/>
                <w:spacing w:val="5"/>
                <w:sz w:val="24"/>
                <w:szCs w:val="24"/>
                <w:highlight w:val="none"/>
              </w:rPr>
              <w:t xml:space="preserve">文件设定相同的，不得分；</w:t>
            </w:r>
            <w:r/>
          </w:p>
          <w:p>
            <w:pPr>
              <w:ind w:left="0" w:right="0" w:firstLine="0"/>
              <w:jc w:val="left"/>
              <w:keepLines w:val="0"/>
              <w:keepNext w:val="0"/>
              <w:pageBreakBefore w:val="0"/>
              <w:spacing w:line="380" w:lineRule="exact"/>
              <w:widowControl w:val="off"/>
              <w:rPr>
                <w:rFonts w:hint="eastAsia" w:ascii="宋体" w:hAnsi="宋体" w:eastAsia="宋体" w:cs="宋体"/>
                <w:spacing w:val="5"/>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提前</w:t>
            </w:r>
            <w:r>
              <w:rPr>
                <w:rFonts w:hint="eastAsia" w:ascii="宋体" w:hAnsi="宋体" w:cs="宋体"/>
                <w:spacing w:val="5"/>
                <w:sz w:val="24"/>
                <w:szCs w:val="24"/>
                <w:highlight w:val="none"/>
                <w:lang w:val="en-US" w:eastAsia="zh-CN"/>
              </w:rPr>
              <w:t xml:space="preserve">1-</w:t>
            </w:r>
            <w:r>
              <w:rPr>
                <w:rFonts w:hint="eastAsia" w:ascii="宋体" w:hAnsi="宋体" w:cs="宋体"/>
                <w:spacing w:val="5"/>
                <w:sz w:val="24"/>
                <w:szCs w:val="24"/>
                <w:highlight w:val="none"/>
                <w:lang w:eastAsia="zh-CN"/>
              </w:rPr>
              <w:t xml:space="preserve">2天</w:t>
            </w:r>
            <w:r>
              <w:rPr>
                <w:rFonts w:hint="eastAsia" w:ascii="宋体" w:hAnsi="宋体" w:eastAsia="宋体" w:cs="宋体"/>
                <w:spacing w:val="5"/>
                <w:sz w:val="24"/>
                <w:szCs w:val="24"/>
                <w:highlight w:val="none"/>
              </w:rPr>
              <w:t xml:space="preserve">，得</w:t>
            </w:r>
            <w:r>
              <w:rPr>
                <w:rFonts w:hint="eastAsia" w:ascii="宋体" w:hAnsi="宋体" w:eastAsia="宋体" w:cs="宋体"/>
                <w:spacing w:val="5"/>
                <w:sz w:val="24"/>
                <w:szCs w:val="24"/>
                <w:highlight w:val="none"/>
                <w:lang w:val="en-US" w:eastAsia="zh-CN"/>
              </w:rPr>
              <w:t xml:space="preserve">1</w:t>
            </w:r>
            <w:r>
              <w:rPr>
                <w:rFonts w:hint="eastAsia" w:ascii="宋体" w:hAnsi="宋体" w:eastAsia="宋体" w:cs="宋体"/>
                <w:spacing w:val="5"/>
                <w:sz w:val="24"/>
                <w:szCs w:val="24"/>
                <w:highlight w:val="none"/>
              </w:rPr>
              <w:t xml:space="preserve">分；</w:t>
            </w:r>
            <w:r/>
          </w:p>
          <w:p>
            <w:pPr>
              <w:ind w:left="0" w:right="0" w:firstLine="0"/>
              <w:jc w:val="left"/>
              <w:keepLines w:val="0"/>
              <w:keepNext w:val="0"/>
              <w:pageBreakBefore w:val="0"/>
              <w:spacing w:line="380" w:lineRule="exact"/>
              <w:widowControl w:val="off"/>
              <w:rPr>
                <w:rFonts w:hint="eastAsia" w:ascii="宋体" w:hAnsi="宋体" w:eastAsia="宋体" w:cs="宋体"/>
                <w:spacing w:val="4"/>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5"/>
                <w:sz w:val="24"/>
                <w:szCs w:val="24"/>
                <w:highlight w:val="none"/>
              </w:rPr>
              <w:t xml:space="preserve">提前3-4</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 xml:space="preserve">天，得</w:t>
            </w:r>
            <w:r>
              <w:rPr>
                <w:rFonts w:hint="eastAsia" w:ascii="宋体"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rPr>
              <w:t xml:space="preserve">分；</w:t>
            </w:r>
            <w:r/>
          </w:p>
          <w:p>
            <w:pPr>
              <w:ind w:left="0" w:right="0" w:firstLine="0"/>
              <w:jc w:val="left"/>
              <w:keepLines w:val="0"/>
              <w:keepNext w:val="0"/>
              <w:pageBreakBefore w:val="0"/>
              <w:spacing w:line="380" w:lineRule="exact"/>
              <w:widowControl w:val="off"/>
              <w:rPr>
                <w:rFonts w:hint="default" w:ascii="宋体" w:hAnsi="宋体" w:eastAsia="宋体" w:cs="宋体"/>
                <w:spacing w:val="4"/>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4"/>
                <w:sz w:val="24"/>
                <w:szCs w:val="24"/>
                <w:highlight w:val="none"/>
                <w:lang w:val="en-US" w:eastAsia="zh-CN"/>
              </w:rPr>
              <w:t xml:space="preserve">提供5天及以上的，得3分。</w:t>
            </w:r>
            <w:r/>
          </w:p>
          <w:p>
            <w:pPr>
              <w:ind w:left="0" w:right="0" w:firstLine="0"/>
              <w:jc w:val="left"/>
              <w:keepLines w:val="0"/>
              <w:keepNext w:val="0"/>
              <w:pageBreakBefore w:val="0"/>
              <w:spacing w:line="380" w:lineRule="exact"/>
              <w:widowControl w:val="off"/>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4"/>
                <w:sz w:val="24"/>
                <w:szCs w:val="24"/>
                <w:highlight w:val="none"/>
                <w:lang w:val="en-US" w:eastAsia="zh-CN"/>
              </w:rPr>
              <w:t xml:space="preserve">提供承诺，格式自拟。如未按承诺期交货，按违约条款执行。</w:t>
            </w:r>
            <w:r/>
          </w:p>
        </w:tc>
        <w:tc>
          <w:tcPr>
            <w:tcW w:w="537" w:type="pct"/>
            <w:vAlign w:val="center"/>
            <w:textDirection w:val="lrTb"/>
            <w:noWrap/>
          </w:tcPr>
          <w:p>
            <w:pPr>
              <w:ind w:left="17" w:hanging="17"/>
              <w:jc w:val="center"/>
              <w:spacing w:line="440" w:lineRule="exact"/>
              <w:rPr>
                <w:rFonts w:hint="eastAsia" w:ascii="宋体" w:hAnsi="宋体" w:cs="宋体"/>
                <w:b/>
                <w:bCs/>
                <w:color w:val="auto"/>
                <w:sz w:val="24"/>
                <w:szCs w:val="24"/>
                <w:lang w:val="en-US" w:eastAsia="zh-CN"/>
              </w:rPr>
            </w:pPr>
            <w:r>
              <w:rPr>
                <w:rFonts w:hint="eastAsia" w:ascii="宋体" w:hAnsi="宋体" w:cs="宋体"/>
                <w:b/>
                <w:bCs/>
                <w:sz w:val="24"/>
                <w:szCs w:val="24"/>
                <w:lang w:val="en-US" w:eastAsia="zh-CN" w:bidi="ar"/>
              </w:rPr>
              <w:t xml:space="preserve">3</w:t>
            </w:r>
            <w:r/>
          </w:p>
        </w:tc>
      </w:tr>
      <w:tr>
        <w:trPr>
          <w:jc w:val="center"/>
          <w:trHeight w:val="621"/>
        </w:trPr>
        <w:tc>
          <w:tcPr>
            <w:tcW w:w="1288" w:type="dxa"/>
            <w:vAlign w:val="center"/>
            <w:textDirection w:val="lrTb"/>
            <w:noWrap/>
          </w:tcPr>
          <w:p>
            <w:pPr>
              <w:jc w:val="center"/>
              <w:keepLines w:val="0"/>
              <w:keepNext w:val="0"/>
              <w:pageBreakBefore w:val="0"/>
              <w:spacing w:line="380" w:lineRule="exact"/>
              <w:widowControl w:val="off"/>
              <w:rPr>
                <w:rFonts w:hint="eastAsia" w:ascii="宋体" w:hAnsi="宋体" w:eastAsia="宋体"/>
                <w:b w:val="0"/>
                <w:bCs w:val="0"/>
                <w:sz w:val="24"/>
                <w:szCs w:val="24"/>
              </w:rPr>
            </w:pPr>
            <w:r>
              <w:rPr>
                <w:rFonts w:hint="eastAsia" w:ascii="宋体" w:hAnsi="宋体" w:eastAsia="宋体"/>
                <w:b w:val="0"/>
                <w:bCs w:val="0"/>
                <w:sz w:val="24"/>
                <w:szCs w:val="24"/>
              </w:rPr>
              <w:t xml:space="preserve">项目总体实施方案</w:t>
            </w:r>
            <w:r/>
          </w:p>
          <w:p>
            <w:pPr>
              <w:jc w:val="center"/>
              <w:keepLines w:val="0"/>
              <w:keepNext w:val="0"/>
              <w:pageBreakBefore w:val="0"/>
              <w:spacing w:line="380" w:lineRule="exact"/>
              <w:widowControl w:val="off"/>
              <w:rPr>
                <w:rFonts w:hint="default" w:ascii="宋体" w:hAnsi="宋体" w:eastAsia="宋体" w:cs="宋体"/>
                <w:b w:val="0"/>
                <w:bCs w:val="0"/>
                <w:color w:val="auto"/>
                <w:sz w:val="24"/>
                <w:szCs w:val="24"/>
                <w:lang w:val="en-US" w:eastAsia="zh-CN"/>
              </w:rPr>
            </w:pPr>
            <w:r>
              <w:rPr>
                <w:rFonts w:hint="eastAsia" w:ascii="宋体" w:hAnsi="宋体" w:eastAsia="宋体"/>
                <w:b w:val="0"/>
                <w:bCs w:val="0"/>
                <w:sz w:val="24"/>
                <w:szCs w:val="24"/>
                <w:lang w:eastAsia="zh-CN"/>
              </w:rPr>
              <w:t xml:space="preserve">（</w:t>
            </w:r>
            <w:r>
              <w:rPr>
                <w:rFonts w:hint="eastAsia" w:ascii="宋体" w:hAnsi="宋体"/>
                <w:b w:val="0"/>
                <w:bCs w:val="0"/>
                <w:sz w:val="24"/>
                <w:szCs w:val="24"/>
                <w:lang w:val="en-US" w:eastAsia="zh-CN"/>
              </w:rPr>
              <w:t xml:space="preserve">8</w:t>
            </w:r>
            <w:r>
              <w:rPr>
                <w:rFonts w:hint="eastAsia" w:ascii="宋体" w:hAnsi="宋体" w:eastAsia="宋体"/>
                <w:b w:val="0"/>
                <w:bCs w:val="0"/>
                <w:sz w:val="24"/>
                <w:szCs w:val="24"/>
                <w:lang w:val="en-US" w:eastAsia="zh-CN"/>
              </w:rPr>
              <w:t xml:space="preserve">分）</w:t>
            </w:r>
            <w:r/>
          </w:p>
        </w:tc>
        <w:tc>
          <w:tcPr>
            <w:tcW w:w="7014" w:type="dxa"/>
            <w:vAlign w:val="center"/>
            <w:textDirection w:val="lrTb"/>
            <w:noWrap/>
          </w:tcPr>
          <w:p>
            <w:pPr>
              <w:pStyle w:val="664"/>
              <w:ind w:left="0" w:firstLine="0"/>
              <w:spacing w:line="360" w:lineRule="auto"/>
              <w:rPr>
                <w:rFonts w:hint="default" w:ascii="宋体" w:hAnsi="宋体" w:eastAsia="宋体"/>
                <w:b w:val="0"/>
                <w:bCs w:val="0"/>
                <w:sz w:val="24"/>
                <w:szCs w:val="24"/>
                <w:highlight w:val="yellow"/>
                <w:lang w:val="en-US" w:eastAsia="zh-CN"/>
              </w:rPr>
            </w:pPr>
            <w:r>
              <w:rPr>
                <w:rFonts w:hint="eastAsia" w:ascii="宋体" w:hAnsi="宋体" w:eastAsia="宋体"/>
                <w:b w:val="0"/>
                <w:bCs w:val="0"/>
                <w:sz w:val="24"/>
                <w:szCs w:val="24"/>
                <w:lang w:val="en-US" w:eastAsia="zh-CN"/>
              </w:rPr>
              <w:t xml:space="preserve">根据</w:t>
            </w:r>
            <w:r>
              <w:rPr>
                <w:rFonts w:hint="eastAsia" w:ascii="宋体" w:hAnsi="宋体" w:eastAsia="宋体"/>
                <w:b w:val="0"/>
                <w:bCs w:val="0"/>
                <w:sz w:val="24"/>
                <w:szCs w:val="24"/>
              </w:rPr>
              <w:t xml:space="preserve">投标人提供的总体实施方案（包括项目的人员安排、进度计划、车间现场管理情况、</w:t>
            </w:r>
            <w:r>
              <w:rPr>
                <w:rFonts w:hint="eastAsia" w:ascii="宋体" w:hAnsi="宋体" w:eastAsia="宋体"/>
                <w:b w:val="0"/>
                <w:bCs w:val="0"/>
                <w:sz w:val="24"/>
                <w:szCs w:val="24"/>
                <w:lang w:val="en-US" w:eastAsia="zh-CN"/>
              </w:rPr>
              <w:t xml:space="preserve">生产</w:t>
            </w:r>
            <w:r>
              <w:rPr>
                <w:rFonts w:hint="eastAsia" w:ascii="宋体" w:hAnsi="宋体" w:eastAsia="宋体"/>
                <w:b w:val="0"/>
                <w:bCs w:val="0"/>
                <w:sz w:val="24"/>
                <w:szCs w:val="24"/>
              </w:rPr>
              <w:t xml:space="preserve">设备先进性情况、验收标准，成功实施项目的能力等）的合理性、完整性等方面进行评分。</w:t>
            </w:r>
            <w:r>
              <w:rPr>
                <w:rFonts w:hint="eastAsia" w:ascii="宋体" w:hAnsi="宋体" w:eastAsia="宋体"/>
                <w:b w:val="0"/>
                <w:bCs w:val="0"/>
                <w:sz w:val="24"/>
                <w:szCs w:val="24"/>
                <w:lang w:val="en-US" w:eastAsia="zh-CN"/>
              </w:rPr>
              <w:t xml:space="preserve">可提供相关佐证。</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val="0"/>
                <w:bCs w:val="0"/>
                <w:sz w:val="24"/>
                <w:szCs w:val="24"/>
                <w:lang w:val="en-US" w:eastAsia="zh-CN"/>
              </w:rPr>
              <w:t xml:space="preserve">1.</w:t>
            </w:r>
            <w:r>
              <w:rPr>
                <w:rFonts w:hint="eastAsia" w:ascii="宋体" w:hAnsi="宋体" w:eastAsia="宋体"/>
                <w:b w:val="0"/>
                <w:bCs w:val="0"/>
                <w:sz w:val="24"/>
                <w:szCs w:val="24"/>
              </w:rPr>
              <w:t xml:space="preserve">项目总体实施方案</w:t>
            </w:r>
            <w:r>
              <w:rPr>
                <w:rFonts w:hint="eastAsia" w:ascii="宋体" w:hAnsi="宋体" w:eastAsia="宋体"/>
                <w:b w:val="0"/>
                <w:bCs w:val="0"/>
                <w:sz w:val="24"/>
                <w:szCs w:val="24"/>
                <w:lang w:val="en-US" w:eastAsia="zh-CN"/>
              </w:rPr>
              <w:t xml:space="preserve">包含上述内容，</w:t>
            </w:r>
            <w:r>
              <w:rPr>
                <w:rFonts w:hint="eastAsia" w:ascii="宋体" w:hAnsi="宋体" w:eastAsia="宋体" w:cs="宋体"/>
                <w:color w:val="auto"/>
                <w:sz w:val="24"/>
                <w:szCs w:val="24"/>
              </w:rPr>
              <w:t xml:space="preserve">内容全面具体，实施步骤科学合理，</w:t>
            </w:r>
            <w:r>
              <w:rPr>
                <w:rFonts w:hint="eastAsia" w:ascii="宋体" w:hAnsi="宋体" w:eastAsia="宋体" w:cs="宋体"/>
                <w:color w:val="auto"/>
                <w:sz w:val="24"/>
                <w:szCs w:val="24"/>
                <w:lang w:val="en-US" w:eastAsia="zh-CN"/>
              </w:rPr>
              <w:t xml:space="preserve">技术先进、</w:t>
            </w:r>
            <w:r>
              <w:rPr>
                <w:rFonts w:hint="eastAsia" w:ascii="宋体" w:hAnsi="宋体" w:eastAsia="宋体" w:cs="宋体"/>
                <w:color w:val="auto"/>
                <w:sz w:val="24"/>
                <w:szCs w:val="24"/>
              </w:rPr>
              <w:t xml:space="preserve">可行性、可操作性强的得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val="0"/>
                <w:bCs w:val="0"/>
                <w:sz w:val="24"/>
                <w:szCs w:val="24"/>
                <w:lang w:val="en-US" w:eastAsia="zh-CN"/>
              </w:rPr>
              <w:t xml:space="preserve">2.</w:t>
            </w:r>
            <w:r>
              <w:rPr>
                <w:rFonts w:hint="eastAsia" w:ascii="宋体" w:hAnsi="宋体" w:eastAsia="宋体"/>
                <w:b w:val="0"/>
                <w:bCs w:val="0"/>
                <w:sz w:val="24"/>
                <w:szCs w:val="24"/>
              </w:rPr>
              <w:t xml:space="preserve">项目总体实施</w:t>
            </w:r>
            <w:r>
              <w:rPr>
                <w:rFonts w:hint="eastAsia" w:ascii="宋体" w:hAnsi="宋体"/>
                <w:b w:val="0"/>
                <w:bCs w:val="0"/>
                <w:sz w:val="24"/>
                <w:szCs w:val="24"/>
                <w:lang w:eastAsia="zh-CN"/>
              </w:rPr>
              <w:t xml:space="preserve">方案</w:t>
            </w:r>
            <w:r>
              <w:rPr>
                <w:rFonts w:hint="eastAsia" w:ascii="宋体" w:hAnsi="宋体" w:eastAsia="宋体" w:cs="宋体"/>
                <w:color w:val="auto"/>
                <w:sz w:val="24"/>
                <w:szCs w:val="24"/>
              </w:rPr>
              <w:t xml:space="preserve">包含上述部分内容，内容具体，实施步骤较科学合理，</w:t>
            </w:r>
            <w:r>
              <w:rPr>
                <w:rFonts w:hint="eastAsia" w:ascii="宋体" w:hAnsi="宋体" w:eastAsia="宋体" w:cs="宋体"/>
                <w:color w:val="auto"/>
                <w:sz w:val="24"/>
                <w:szCs w:val="24"/>
                <w:lang w:val="en-US" w:eastAsia="zh-CN"/>
              </w:rPr>
              <w:t xml:space="preserve">技术较先进、</w:t>
            </w:r>
            <w:r>
              <w:rPr>
                <w:rFonts w:hint="eastAsia" w:ascii="宋体" w:hAnsi="宋体" w:eastAsia="宋体" w:cs="宋体"/>
                <w:color w:val="auto"/>
                <w:sz w:val="24"/>
                <w:szCs w:val="24"/>
              </w:rPr>
              <w:t xml:space="preserve">可行性、可操作性较强的得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p>
            <w:pPr>
              <w:ind w:left="0" w:right="0" w:firstLine="0"/>
              <w:jc w:val="both"/>
              <w:keepLines w:val="0"/>
              <w:keepNext w:val="0"/>
              <w:pageBreakBefore w:val="0"/>
              <w:spacing w:line="380" w:lineRule="exact"/>
              <w:widowControl w:val="off"/>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val="0"/>
                <w:bCs w:val="0"/>
                <w:sz w:val="24"/>
                <w:szCs w:val="24"/>
                <w:lang w:val="en-US" w:eastAsia="zh-CN"/>
              </w:rPr>
              <w:t xml:space="preserve">3.</w:t>
            </w:r>
            <w:r>
              <w:rPr>
                <w:rFonts w:hint="eastAsia" w:ascii="宋体" w:hAnsi="宋体" w:eastAsia="宋体"/>
                <w:b w:val="0"/>
                <w:bCs w:val="0"/>
                <w:sz w:val="24"/>
                <w:szCs w:val="24"/>
              </w:rPr>
              <w:t xml:space="preserve">项目总体实施方案</w:t>
            </w:r>
            <w:r>
              <w:rPr>
                <w:rFonts w:hint="eastAsia" w:ascii="宋体" w:hAnsi="宋体" w:eastAsia="宋体" w:cs="宋体"/>
                <w:b w:val="0"/>
                <w:bCs w:val="0"/>
                <w:color w:val="000000"/>
                <w:sz w:val="24"/>
                <w:szCs w:val="24"/>
                <w:highlight w:val="none"/>
              </w:rPr>
              <w:t xml:space="preserve">不完整，</w:t>
            </w:r>
            <w:r>
              <w:rPr>
                <w:rFonts w:hint="eastAsia" w:ascii="宋体" w:hAnsi="宋体" w:eastAsia="宋体" w:cs="宋体"/>
                <w:color w:val="auto"/>
                <w:sz w:val="24"/>
                <w:szCs w:val="24"/>
              </w:rPr>
              <w:t xml:space="preserve">实施步骤可行性、可操作性</w:t>
            </w:r>
            <w:r>
              <w:rPr>
                <w:rFonts w:hint="eastAsia" w:ascii="宋体" w:hAnsi="宋体" w:eastAsia="宋体" w:cs="宋体"/>
                <w:color w:val="auto"/>
                <w:sz w:val="24"/>
                <w:szCs w:val="24"/>
                <w:lang w:val="en-US" w:eastAsia="zh-CN"/>
              </w:rPr>
              <w:t xml:space="preserve">一般</w:t>
            </w:r>
            <w:r>
              <w:rPr>
                <w:rFonts w:hint="eastAsia" w:ascii="宋体" w:hAnsi="宋体" w:eastAsia="宋体" w:cs="宋体"/>
                <w:color w:val="auto"/>
                <w:sz w:val="24"/>
                <w:szCs w:val="24"/>
              </w:rPr>
              <w:t xml:space="preserve">的</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p>
          <w:p>
            <w:pPr>
              <w:keepLines w:val="0"/>
              <w:keepNext w:val="0"/>
              <w:pageBreakBefore w:val="0"/>
              <w:spacing w:line="380" w:lineRule="exact"/>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color w:val="auto"/>
                <w:sz w:val="24"/>
                <w:szCs w:val="24"/>
              </w:rPr>
              <w:t xml:space="preserve">未见阐述不得分。</w:t>
            </w:r>
            <w:r/>
          </w:p>
        </w:tc>
        <w:tc>
          <w:tcPr>
            <w:tcW w:w="537" w:type="pct"/>
            <w:vAlign w:val="center"/>
            <w:textDirection w:val="lrTb"/>
            <w:noWrap/>
          </w:tcPr>
          <w:p>
            <w:pPr>
              <w:jc w:val="center"/>
              <w:keepLines w:val="0"/>
              <w:keepNext w:val="0"/>
              <w:pageBreakBefore w:val="0"/>
              <w:spacing w:line="380" w:lineRule="exact"/>
              <w:widowControl w:val="off"/>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8</w:t>
            </w:r>
            <w:r/>
          </w:p>
        </w:tc>
      </w:tr>
      <w:tr>
        <w:trPr>
          <w:jc w:val="center"/>
          <w:trHeight w:val="621"/>
        </w:trPr>
        <w:tc>
          <w:tcPr>
            <w:tcW w:w="1288"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供货计划</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W w:w="7014"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提供的供货计划，</w:t>
            </w:r>
            <w:r>
              <w:rPr>
                <w:rFonts w:hint="eastAsia" w:ascii="宋体" w:hAnsi="宋体" w:eastAsia="宋体" w:cs="宋体"/>
                <w:color w:val="auto"/>
                <w:sz w:val="24"/>
                <w:szCs w:val="24"/>
                <w:lang w:val="en-US" w:eastAsia="zh-CN"/>
              </w:rPr>
              <w:t xml:space="preserve">方案完整覆盖项目全实施流程，明确分批次供货计划、精准供货周期、货物仓储防护、长途/短途运输防护措施（防磕碰、防潮、防变形、防磨损）</w:t>
            </w:r>
            <w:r>
              <w:rPr>
                <w:rFonts w:hint="eastAsia" w:ascii="宋体" w:hAnsi="宋体" w:cs="宋体"/>
                <w:color w:val="auto"/>
                <w:sz w:val="24"/>
                <w:szCs w:val="24"/>
                <w:lang w:val="en-US" w:eastAsia="zh-CN"/>
              </w:rPr>
              <w:t xml:space="preserve">等进行评分</w:t>
            </w:r>
            <w:r>
              <w:rPr>
                <w:rFonts w:hint="eastAsia" w:ascii="宋体" w:hAnsi="宋体" w:eastAsia="宋体" w:cs="宋体"/>
                <w:color w:val="auto"/>
                <w:sz w:val="24"/>
                <w:szCs w:val="24"/>
                <w:lang w:val="en-US" w:eastAsia="zh-CN"/>
              </w:rPr>
              <w:t xml:space="preserve">；</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方案包含供货计划、运输防护、安全管控核心内容，明确项目负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及人员配置，工期保障措施完善，能全覆盖项目实施需求，得8分。</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方案包含供货计划、运输防护、安全管控核心内容，明确项目负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及人员配置，工期保障措施完善，基本全覆盖项目实施需求，得5分。</w:t>
            </w:r>
            <w:r/>
          </w:p>
          <w:p>
            <w:pPr>
              <w:jc w:val="left"/>
              <w:keepLines w:val="0"/>
              <w:keepNext w:val="0"/>
              <w:pageBreakBefore w:val="0"/>
              <w:spacing w:line="3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方案包含内容未阐述供货计划、运输防护、安全管</w:t>
            </w:r>
            <w:r>
              <w:rPr>
                <w:rFonts w:hint="eastAsia" w:ascii="宋体" w:hAnsi="宋体" w:cs="宋体"/>
                <w:color w:val="auto"/>
                <w:sz w:val="24"/>
                <w:szCs w:val="24"/>
                <w:lang w:val="en-US" w:eastAsia="zh-CN"/>
              </w:rPr>
              <w:t xml:space="preserve">控等</w:t>
            </w:r>
            <w:r>
              <w:rPr>
                <w:rFonts w:hint="eastAsia" w:ascii="宋体" w:hAnsi="宋体" w:eastAsia="宋体" w:cs="宋体"/>
                <w:color w:val="auto"/>
                <w:sz w:val="24"/>
                <w:szCs w:val="24"/>
                <w:lang w:val="en-US" w:eastAsia="zh-CN"/>
              </w:rPr>
              <w:t xml:space="preserve">核心内容，未明确项目负</w:t>
            </w:r>
            <w:r>
              <w:rPr>
                <w:rFonts w:hint="eastAsia" w:ascii="宋体" w:hAnsi="宋体" w:cs="宋体"/>
                <w:color w:val="auto"/>
                <w:sz w:val="24"/>
                <w:szCs w:val="24"/>
                <w:lang w:val="en-US" w:eastAsia="zh-CN"/>
              </w:rPr>
              <w:t xml:space="preserve">责人</w:t>
            </w:r>
            <w:r>
              <w:rPr>
                <w:rFonts w:hint="eastAsia" w:ascii="宋体" w:hAnsi="宋体" w:eastAsia="宋体" w:cs="宋体"/>
                <w:color w:val="auto"/>
                <w:sz w:val="24"/>
                <w:szCs w:val="24"/>
                <w:lang w:val="en-US" w:eastAsia="zh-CN"/>
              </w:rPr>
              <w:t xml:space="preserve">及人员配置，工期保障措施不完善，得3分。</w:t>
            </w:r>
            <w:r/>
          </w:p>
          <w:p>
            <w:pPr>
              <w:jc w:val="left"/>
              <w:keepLines w:val="0"/>
              <w:keepNext w:val="0"/>
              <w:pageBreakBefore w:val="0"/>
              <w:spacing w:line="38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未见阐述不得分。</w:t>
            </w:r>
            <w:r/>
          </w:p>
        </w:tc>
        <w:tc>
          <w:tcPr>
            <w:tcW w:w="537" w:type="pct"/>
            <w:vAlign w:val="center"/>
            <w:textDirection w:val="lrTb"/>
            <w:noWrap/>
          </w:tcPr>
          <w:p>
            <w:pPr>
              <w:ind w:left="17" w:hanging="17"/>
              <w:jc w:val="center"/>
              <w:spacing w:line="440" w:lineRule="exact"/>
              <w:rPr>
                <w:rFonts w:hint="eastAsia" w:ascii="宋体" w:hAnsi="宋体" w:eastAsia="宋体" w:cs="宋体"/>
                <w:b/>
                <w:color w:val="auto"/>
                <w:sz w:val="24"/>
                <w:szCs w:val="24"/>
              </w:rPr>
            </w:pPr>
            <w:r>
              <w:rPr>
                <w:rFonts w:hint="eastAsia" w:ascii="宋体" w:hAnsi="宋体" w:cs="宋体"/>
                <w:b/>
                <w:bCs/>
                <w:color w:val="000000"/>
                <w:sz w:val="24"/>
                <w:szCs w:val="24"/>
                <w:lang w:val="en-US" w:eastAsia="zh-CN" w:bidi="ar"/>
              </w:rPr>
              <w:t xml:space="preserve">8</w:t>
            </w:r>
            <w:r/>
          </w:p>
        </w:tc>
      </w:tr>
      <w:tr>
        <w:trPr>
          <w:jc w:val="center"/>
          <w:trHeight w:val="621"/>
        </w:trPr>
        <w:tc>
          <w:tcPr>
            <w:tcW w:w="128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rPr>
              <w:suppressLineNumbers w:val="0"/>
            </w:pPr>
            <w:r>
              <w:rPr>
                <w:rFonts w:hint="eastAsia" w:ascii="宋体" w:hAnsi="宋体" w:eastAsia="宋体" w:cs="宋体"/>
                <w:b w:val="0"/>
                <w:bCs w:val="0"/>
                <w:sz w:val="24"/>
                <w:szCs w:val="24"/>
                <w:highlight w:val="none"/>
              </w:rPr>
              <w:t xml:space="preserve">安装</w:t>
            </w:r>
            <w:r>
              <w:rPr>
                <w:rFonts w:hint="eastAsia" w:ascii="宋体" w:hAnsi="宋体" w:cs="宋体"/>
                <w:b w:val="0"/>
                <w:bCs w:val="0"/>
                <w:sz w:val="24"/>
                <w:szCs w:val="24"/>
                <w:highlight w:val="none"/>
                <w:lang w:val="en-US" w:eastAsia="zh-CN"/>
              </w:rPr>
              <w:t xml:space="preserve">实施</w:t>
            </w:r>
            <w:r>
              <w:rPr>
                <w:rFonts w:hint="eastAsia" w:ascii="宋体" w:hAnsi="宋体" w:eastAsia="宋体" w:cs="宋体"/>
                <w:b w:val="0"/>
                <w:bCs w:val="0"/>
                <w:sz w:val="24"/>
                <w:szCs w:val="24"/>
                <w:highlight w:val="none"/>
              </w:rPr>
              <w:t xml:space="preserve">方案</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7分）</w:t>
            </w:r>
            <w:r/>
          </w:p>
        </w:tc>
        <w:tc>
          <w:tcPr>
            <w:tcW w:w="7014" w:type="dxa"/>
            <w:vAlign w:val="center"/>
            <w:textDirection w:val="lrTb"/>
            <w:noWrap/>
          </w:tcPr>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根据投标人制定的现场安装流程、安全施工方案、现场人员安全防护、成品全程保护、场地清洁方案等进行评分；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现场安装流程标准化、专项安全施工规范、现场施工方案、人员防护、成品保护、场地清洁等方案配置有专属项目负责人、专业安装施工团队，明确各环节进度管控节点、工期保障措施、恶劣天气/场地受限等突发情况应急处置方案；针对宿舍楼现场施工、公共区域保护、施工垃圾及时清理做出书面专项承诺，完全满足项目实施及现场管理要求，得7分。</w:t>
            </w:r>
            <w:r/>
          </w:p>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2.方案包含安装施工、安全管控、成品保护核心内容，明确项目负责人及施工人员配置，工期保障措施完善，基本全覆盖项目实施需求，得4分。</w:t>
            </w:r>
            <w:r/>
          </w:p>
          <w:p>
            <w:pPr>
              <w:ind w:left="0" w:right="0"/>
              <w:jc w:val="left"/>
              <w:keepLines w:val="0"/>
              <w:keepNext w:val="0"/>
              <w:spacing w:before="0" w:beforeAutospacing="0" w:after="0" w:afterAutospacing="0" w:line="360" w:lineRule="auto"/>
              <w:widowControl/>
              <w:rPr>
                <w:rFonts w:hint="eastAsia" w:ascii="宋体" w:hAnsi="宋体" w:eastAsia="宋体" w:cs="宋体"/>
                <w:bCs/>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3.方案包含供货、安装、安全施工基础内容，具备基本工期保障措施，未细化应急处置及现场保护内容，得2分。</w:t>
            </w:r>
            <w:r/>
          </w:p>
          <w:p>
            <w:pPr>
              <w:ind w:left="0" w:right="0"/>
              <w:jc w:val="left"/>
              <w:keepLines w:val="0"/>
              <w:keepNext w:val="0"/>
              <w:spacing w:before="0" w:beforeAutospacing="0" w:after="0" w:afterAutospacing="0" w:line="360" w:lineRule="auto"/>
              <w:widowControl/>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未见阐述不得分</w:t>
            </w:r>
            <w:r>
              <w:rPr>
                <w:rFonts w:hint="eastAsia" w:ascii="宋体" w:hAnsi="宋体" w:eastAsia="宋体" w:cs="宋体"/>
                <w:b/>
                <w:color w:val="auto"/>
                <w:sz w:val="24"/>
                <w:szCs w:val="24"/>
                <w:lang w:eastAsia="zh-CN"/>
              </w:rPr>
              <w:t xml:space="preserve">。</w:t>
            </w:r>
            <w:r/>
          </w:p>
        </w:tc>
        <w:tc>
          <w:tcPr>
            <w:tcW w:w="537" w:type="pct"/>
            <w:vAlign w:val="center"/>
            <w:textDirection w:val="lrTb"/>
            <w:noWrap/>
          </w:tcPr>
          <w:p>
            <w:pPr>
              <w:ind w:left="17" w:hanging="17"/>
              <w:jc w:val="center"/>
              <w:spacing w:line="440" w:lineRule="exact"/>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 xml:space="preserve">7</w:t>
            </w:r>
            <w:r/>
          </w:p>
        </w:tc>
      </w:tr>
      <w:tr>
        <w:trPr>
          <w:jc w:val="center"/>
          <w:trHeight w:val="621"/>
        </w:trPr>
        <w:tc>
          <w:tcPr>
            <w:tcW w:w="1288" w:type="dxa"/>
            <w:vAlign w:val="center"/>
            <w:textDirection w:val="lrTb"/>
            <w:noWrap/>
          </w:tcPr>
          <w:p>
            <w:pPr>
              <w:jc w:val="center"/>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生产工艺及产品质量保障方案</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W w:w="7014" w:type="dxa"/>
            <w:vAlign w:val="center"/>
            <w:textDirection w:val="lrTb"/>
            <w:noWrap/>
          </w:tcPr>
          <w:p>
            <w:pPr>
              <w:ind w:left="0" w:right="0"/>
              <w:jc w:val="left"/>
              <w:keepLines w:val="0"/>
              <w:keepNext w:val="0"/>
              <w:pageBreakBefore w:val="0"/>
              <w:spacing w:before="0" w:beforeAutospacing="0" w:after="0" w:afterAutospacing="0" w:line="288" w:lineRule="auto"/>
              <w:widowControl/>
              <w:rPr>
                <w:rFonts w:hint="eastAsia" w:asciiTheme="minorEastAsia" w:hAnsiTheme="minorEastAsia" w:cstheme="minorEastAsia"/>
                <w:color w:val="auto"/>
                <w:sz w:val="24"/>
                <w:szCs w:val="24"/>
                <w:highlight w:val="none"/>
                <w:lang w:val="en-US" w:eastAsia="zh-CN"/>
              </w:rPr>
              <w:suppressLineNumbers w:val="0"/>
            </w:pPr>
            <w:r>
              <w:rPr>
                <w:rFonts w:hint="eastAsia" w:asciiTheme="minorEastAsia" w:hAnsiTheme="minorEastAsia" w:cstheme="minorEastAsia"/>
                <w:color w:val="auto"/>
                <w:sz w:val="24"/>
                <w:szCs w:val="24"/>
                <w:highlight w:val="none"/>
                <w:lang w:val="en-US" w:eastAsia="zh-CN"/>
              </w:rPr>
              <w:t xml:space="preserve">根据投标人提供的生产工艺及产品质量保障方案进行评分。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cstheme="minorEastAsia"/>
                <w:color w:val="auto"/>
                <w:sz w:val="24"/>
                <w:szCs w:val="24"/>
                <w:highlight w:val="none"/>
                <w:lang w:val="en-US" w:eastAsia="zh-CN"/>
              </w:rPr>
              <w:t xml:space="preserve">1.方案</w:t>
            </w:r>
            <w:r>
              <w:rPr>
                <w:rFonts w:hint="default" w:ascii="宋体" w:hAnsi="宋体" w:eastAsia="宋体" w:cs="宋体"/>
                <w:sz w:val="24"/>
                <w:szCs w:val="24"/>
                <w:lang w:val="en-US" w:eastAsia="zh-CN" w:bidi="ar"/>
              </w:rPr>
              <w:t xml:space="preserve">完全贴合采购需求技术参数，</w:t>
            </w:r>
            <w:r>
              <w:rPr>
                <w:rFonts w:hint="eastAsia" w:asciiTheme="minorEastAsia" w:hAnsiTheme="minorEastAsia" w:eastAsiaTheme="minorEastAsia" w:cstheme="minorEastAsia"/>
                <w:color w:val="auto"/>
                <w:sz w:val="24"/>
                <w:szCs w:val="24"/>
                <w:highlight w:val="none"/>
                <w:lang w:val="en-US" w:eastAsia="zh-CN" w:bidi="ar"/>
              </w:rPr>
              <w:t xml:space="preserve">①</w:t>
            </w:r>
            <w:r>
              <w:rPr>
                <w:rFonts w:hint="eastAsia" w:ascii="宋体" w:hAnsi="宋体" w:eastAsia="宋体" w:cs="宋体"/>
                <w:sz w:val="24"/>
                <w:szCs w:val="24"/>
                <w:lang w:val="en-US" w:eastAsia="zh-CN" w:bidi="ar"/>
              </w:rPr>
              <w:t xml:space="preserve">餐桌椅</w:t>
            </w:r>
            <w:r>
              <w:rPr>
                <w:rFonts w:hint="default" w:ascii="宋体" w:hAnsi="宋体" w:eastAsia="宋体" w:cs="宋体"/>
                <w:sz w:val="24"/>
                <w:szCs w:val="24"/>
                <w:lang w:val="en-US" w:eastAsia="zh-CN" w:bidi="ar"/>
              </w:rPr>
              <w:t xml:space="preserve">各组件的加工流程</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②</w:t>
            </w:r>
            <w:r>
              <w:rPr>
                <w:rFonts w:hint="default" w:ascii="宋体" w:hAnsi="宋体" w:eastAsia="宋体" w:cs="宋体"/>
                <w:sz w:val="24"/>
                <w:szCs w:val="24"/>
                <w:lang w:val="en-US" w:eastAsia="zh-CN" w:bidi="ar"/>
              </w:rPr>
              <w:t xml:space="preserve">每个核心组件均明确2个及以上关键控制点，步骤清晰、可操作性强，且工艺文件可追溯</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③</w:t>
            </w:r>
            <w:r>
              <w:rPr>
                <w:rFonts w:hint="default" w:ascii="宋体" w:hAnsi="宋体" w:eastAsia="宋体" w:cs="宋体"/>
                <w:sz w:val="24"/>
                <w:szCs w:val="24"/>
                <w:lang w:val="en-US" w:eastAsia="zh-CN" w:bidi="ar"/>
              </w:rPr>
              <w:t xml:space="preserve">建立全流程质量管控体系，</w:t>
            </w:r>
            <w:r>
              <w:rPr>
                <w:rFonts w:hint="eastAsia" w:asciiTheme="minorEastAsia" w:hAnsiTheme="minorEastAsia" w:eastAsiaTheme="minorEastAsia" w:cstheme="minorEastAsia"/>
                <w:color w:val="auto"/>
                <w:sz w:val="24"/>
                <w:szCs w:val="24"/>
                <w:highlight w:val="none"/>
                <w:lang w:val="en-US" w:eastAsia="zh-CN" w:bidi="ar"/>
              </w:rPr>
              <w:t xml:space="preserve">④</w:t>
            </w:r>
            <w:r>
              <w:rPr>
                <w:rFonts w:hint="default" w:ascii="宋体" w:hAnsi="宋体" w:eastAsia="宋体" w:cs="宋体"/>
                <w:sz w:val="24"/>
                <w:szCs w:val="24"/>
                <w:lang w:val="en-US" w:eastAsia="zh-CN" w:bidi="ar"/>
              </w:rPr>
              <w:t xml:space="preserve">明确原材料采购审核、生产过程巡检（每道工序巡检频次≥2次/天，留存巡检记录）、成品检验（逐套检验</w:t>
            </w:r>
            <w:r>
              <w:rPr>
                <w:rFonts w:hint="eastAsia" w:ascii="宋体" w:hAnsi="宋体" w:eastAsia="宋体" w:cs="宋体"/>
                <w:sz w:val="24"/>
                <w:szCs w:val="24"/>
                <w:lang w:val="en-US" w:eastAsia="zh-CN" w:bidi="ar"/>
              </w:rPr>
              <w:t xml:space="preserve">成品</w:t>
            </w:r>
            <w:r>
              <w:rPr>
                <w:rFonts w:hint="default" w:ascii="宋体" w:hAnsi="宋体" w:eastAsia="宋体" w:cs="宋体"/>
                <w:sz w:val="24"/>
                <w:szCs w:val="24"/>
                <w:lang w:val="en-US" w:eastAsia="zh-CN" w:bidi="ar"/>
              </w:rPr>
              <w:t xml:space="preserve">牢固性、</w:t>
            </w:r>
            <w:r>
              <w:rPr>
                <w:rFonts w:hint="eastAsia" w:ascii="宋体" w:hAnsi="宋体" w:eastAsia="宋体" w:cs="宋体"/>
                <w:sz w:val="24"/>
                <w:szCs w:val="24"/>
                <w:lang w:val="en-US" w:eastAsia="zh-CN" w:bidi="ar"/>
              </w:rPr>
              <w:t xml:space="preserve">承重性、</w:t>
            </w:r>
            <w:r>
              <w:rPr>
                <w:rFonts w:hint="default" w:ascii="宋体" w:hAnsi="宋体" w:eastAsia="宋体" w:cs="宋体"/>
                <w:sz w:val="24"/>
                <w:szCs w:val="24"/>
                <w:lang w:val="en-US" w:eastAsia="zh-CN" w:bidi="ar"/>
              </w:rPr>
              <w:t xml:space="preserve">板材环保性、尺寸偏差等），各环节检验标准量化、责任分工明确，可追溯性强</w:t>
            </w:r>
            <w:r>
              <w:rPr>
                <w:rFonts w:hint="eastAsia" w:ascii="宋体" w:hAnsi="宋体" w:eastAsia="宋体" w:cs="宋体"/>
                <w:sz w:val="24"/>
                <w:szCs w:val="24"/>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rPr>
              <w:t xml:space="preserve">得8分。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宋体" w:hAnsi="宋体" w:eastAsia="宋体" w:cs="宋体"/>
                <w:sz w:val="24"/>
                <w:szCs w:val="24"/>
                <w:lang w:val="en-US" w:eastAsia="zh-CN" w:bidi="ar"/>
              </w:rPr>
              <w:t xml:space="preserve">2.方案</w:t>
            </w:r>
            <w:r>
              <w:rPr>
                <w:rFonts w:hint="default" w:ascii="宋体" w:hAnsi="宋体" w:eastAsia="宋体" w:cs="宋体"/>
                <w:sz w:val="24"/>
                <w:szCs w:val="24"/>
                <w:lang w:val="en-US" w:eastAsia="zh-CN" w:bidi="ar"/>
              </w:rPr>
              <w:t xml:space="preserve">基本贴合采购技术参数，核心组件加工流程明确，每个核心组件明确1-2个关键控制点，可操作性较好，工艺文件基本可追溯</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建立基本质量管控体系，涵盖原材料审核、成品检验核心环节，巡检频次≥1次/天，检验标准较明确，可追溯性较好，</w:t>
            </w:r>
            <w:r>
              <w:rPr>
                <w:rFonts w:hint="eastAsia" w:asciiTheme="minorEastAsia" w:hAnsiTheme="minorEastAsia" w:eastAsiaTheme="minorEastAsia" w:cstheme="minorEastAsia"/>
                <w:color w:val="auto"/>
                <w:sz w:val="24"/>
                <w:szCs w:val="24"/>
                <w:highlight w:val="none"/>
                <w:lang w:val="en-US" w:eastAsia="zh-CN"/>
              </w:rPr>
              <w:t xml:space="preserve">得5分。</w:t>
            </w:r>
            <w:r/>
          </w:p>
          <w:p>
            <w:pPr>
              <w:ind w:left="0" w:right="0"/>
              <w:jc w:val="left"/>
              <w:keepLines w:val="0"/>
              <w:keepNext w:val="0"/>
              <w:pageBreakBefore w:val="0"/>
              <w:spacing w:before="0" w:beforeAutospacing="0" w:after="0" w:afterAutospacing="0" w:line="288"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宋体" w:hAnsi="宋体" w:eastAsia="宋体" w:cs="宋体"/>
                <w:sz w:val="24"/>
                <w:szCs w:val="24"/>
                <w:lang w:val="en-US" w:eastAsia="zh-CN" w:bidi="ar"/>
              </w:rPr>
              <w:t xml:space="preserve">3.方案</w:t>
            </w:r>
            <w:r>
              <w:rPr>
                <w:rFonts w:hint="default" w:ascii="宋体" w:hAnsi="宋体" w:eastAsia="宋体" w:cs="宋体"/>
                <w:sz w:val="24"/>
                <w:szCs w:val="24"/>
                <w:lang w:val="en-US" w:eastAsia="zh-CN" w:bidi="ar"/>
              </w:rPr>
              <w:t xml:space="preserve">部分贴合采购技术参数，核心组件加工流程不完整，关键控制点缺失（不足1个/核心组件），可操作性一般，工艺文件追溯性差</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质量管控体系不完善，仅明确成品检验环节，无巡检记录，检验标准不清晰，可追溯性差</w:t>
            </w:r>
            <w:r>
              <w:rPr>
                <w:rFonts w:hint="eastAsia" w:asciiTheme="minorEastAsia" w:hAnsiTheme="minorEastAsia" w:eastAsiaTheme="minorEastAsia" w:cstheme="minorEastAsia"/>
                <w:color w:val="auto"/>
                <w:sz w:val="24"/>
                <w:szCs w:val="24"/>
                <w:highlight w:val="none"/>
                <w:lang w:val="en-US" w:eastAsia="zh-CN"/>
              </w:rPr>
              <w:t xml:space="preserve">，得3分。</w:t>
            </w:r>
            <w:r/>
          </w:p>
          <w:p>
            <w:pPr>
              <w:pStyle w:val="667"/>
              <w:keepLines w:val="0"/>
              <w:keepNext w:val="0"/>
              <w:pageBreakBefore w:val="0"/>
              <w:spacing w:after="0" w:line="380" w:lineRule="exact"/>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未见阐述不得分。</w:t>
            </w:r>
            <w:r/>
          </w:p>
        </w:tc>
        <w:tc>
          <w:tcPr>
            <w:tcW w:w="537" w:type="pct"/>
            <w:vAlign w:val="center"/>
            <w:textDirection w:val="lrTb"/>
            <w:noWrap/>
          </w:tcPr>
          <w:p>
            <w:pPr>
              <w:ind w:left="17" w:hanging="17"/>
              <w:jc w:val="center"/>
              <w:spacing w:line="440" w:lineRule="exact"/>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 xml:space="preserve">8</w:t>
            </w:r>
            <w:r/>
          </w:p>
        </w:tc>
      </w:tr>
      <w:tr>
        <w:trPr>
          <w:jc w:val="center"/>
          <w:trHeight w:val="621"/>
        </w:trPr>
        <w:tc>
          <w:tcPr>
            <w:tcW w:w="1288"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应急处理能力</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lang w:eastAsia="zh-CN"/>
              </w:rPr>
              <w:t xml:space="preserve">）</w:t>
            </w:r>
            <w:r/>
          </w:p>
        </w:tc>
        <w:tc>
          <w:tcPr>
            <w:tcW w:w="7014" w:type="dxa"/>
            <w:vAlign w:val="center"/>
            <w:textDirection w:val="lrTb"/>
            <w:noWrap/>
          </w:tcPr>
          <w:p>
            <w:pPr>
              <w:pStyle w:val="667"/>
              <w:keepLines w:val="0"/>
              <w:keepNext w:val="0"/>
              <w:pageBreakBefore w:val="0"/>
              <w:spacing w:after="0" w:line="3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根据</w:t>
            </w:r>
            <w:r>
              <w:rPr>
                <w:rFonts w:hint="eastAsia" w:ascii="宋体" w:hAnsi="宋体" w:cs="宋体"/>
                <w:color w:val="auto"/>
                <w:sz w:val="24"/>
                <w:szCs w:val="24"/>
                <w:lang w:eastAsia="zh-CN"/>
              </w:rPr>
              <w:t xml:space="preserve">投标人</w:t>
            </w:r>
            <w:r>
              <w:rPr>
                <w:rFonts w:hint="eastAsia" w:ascii="宋体" w:hAnsi="宋体" w:eastAsia="宋体" w:cs="宋体"/>
                <w:b w:val="0"/>
                <w:bCs/>
                <w:color w:val="auto"/>
                <w:sz w:val="24"/>
                <w:szCs w:val="24"/>
              </w:rPr>
              <w:t xml:space="preserve">应急处理能力</w:t>
            </w:r>
            <w:r>
              <w:rPr>
                <w:rFonts w:hint="eastAsia" w:ascii="宋体" w:hAnsi="宋体" w:cs="宋体"/>
                <w:b w:val="0"/>
                <w:bCs/>
                <w:color w:val="auto"/>
                <w:sz w:val="24"/>
                <w:szCs w:val="24"/>
                <w:lang w:val="en-US" w:eastAsia="zh-CN"/>
              </w:rPr>
              <w:t xml:space="preserve">评分</w:t>
            </w:r>
            <w:r>
              <w:rPr>
                <w:rFonts w:hint="eastAsia" w:ascii="宋体" w:hAnsi="宋体" w:eastAsia="宋体" w:cs="宋体"/>
                <w:b w:val="0"/>
                <w:bCs/>
                <w:color w:val="auto"/>
                <w:sz w:val="24"/>
                <w:szCs w:val="24"/>
              </w:rPr>
              <w:t xml:space="preserve">，包括但不限于：在产品安装前检测不合格时的环保应急预案，安全事故应急预案、因未能如期完工，导致中标人</w:t>
            </w:r>
            <w:r>
              <w:rPr>
                <w:rFonts w:hint="eastAsia" w:ascii="宋体" w:hAnsi="宋体" w:eastAsia="宋体" w:cs="宋体"/>
                <w:b w:val="0"/>
                <w:bCs/>
                <w:color w:val="auto"/>
                <w:sz w:val="24"/>
                <w:szCs w:val="24"/>
                <w:lang w:val="en-US" w:eastAsia="zh-CN"/>
              </w:rPr>
              <w:t xml:space="preserve">交货</w:t>
            </w:r>
            <w:r>
              <w:rPr>
                <w:rFonts w:hint="eastAsia" w:ascii="宋体" w:hAnsi="宋体" w:eastAsia="宋体" w:cs="宋体"/>
                <w:b w:val="0"/>
                <w:bCs/>
                <w:color w:val="auto"/>
                <w:sz w:val="24"/>
                <w:szCs w:val="24"/>
              </w:rPr>
              <w:t xml:space="preserve">工期缩短等情况下的应急预案等： </w:t>
            </w:r>
            <w:r/>
          </w:p>
          <w:p>
            <w:pPr>
              <w:pStyle w:val="667"/>
              <w:numPr>
                <w:ilvl w:val="0"/>
                <w:numId w:val="0"/>
              </w:numPr>
              <w:keepLines w:val="0"/>
              <w:keepNext w:val="0"/>
              <w:pageBreakBefore w:val="0"/>
              <w:spacing w:after="0" w:line="380" w:lineRule="exact"/>
              <w:widowControl w:val="off"/>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 xml:space="preserve">1.</w:t>
            </w:r>
            <w:r>
              <w:rPr>
                <w:rFonts w:hint="eastAsia" w:ascii="宋体" w:hAnsi="宋体" w:eastAsia="宋体" w:cs="宋体"/>
                <w:b w:val="0"/>
                <w:bCs/>
                <w:color w:val="auto"/>
                <w:sz w:val="24"/>
                <w:szCs w:val="24"/>
              </w:rPr>
              <w:t xml:space="preserve">应急预案考虑周到、具体详细、可行性高，优于项目需求的，得</w:t>
            </w:r>
            <w:r>
              <w:rPr>
                <w:rFonts w:hint="eastAsia" w:ascii="宋体" w:hAnsi="宋体" w:cs="宋体"/>
                <w:b w:val="0"/>
                <w:bCs/>
                <w:color w:val="auto"/>
                <w:sz w:val="24"/>
                <w:szCs w:val="24"/>
                <w:lang w:val="en-US" w:eastAsia="zh-CN"/>
              </w:rPr>
              <w:t xml:space="preserve">7</w:t>
            </w:r>
            <w:r>
              <w:rPr>
                <w:rFonts w:hint="eastAsia" w:ascii="宋体" w:hAnsi="宋体" w:eastAsia="宋体" w:cs="宋体"/>
                <w:b w:val="0"/>
                <w:bCs/>
                <w:color w:val="auto"/>
                <w:sz w:val="24"/>
                <w:szCs w:val="24"/>
              </w:rPr>
              <w:t xml:space="preserve">分；</w:t>
            </w:r>
            <w:r/>
          </w:p>
          <w:p>
            <w:pPr>
              <w:pStyle w:val="667"/>
              <w:numPr>
                <w:ilvl w:val="0"/>
                <w:numId w:val="0"/>
              </w:numPr>
              <w:ind w:left="0" w:firstLine="0"/>
              <w:keepLines w:val="0"/>
              <w:keepNext w:val="0"/>
              <w:pageBreakBefore w:val="0"/>
              <w:spacing w:after="0" w:line="380" w:lineRule="exact"/>
              <w:widowControl w:val="off"/>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应急预案考虑较周到、较具体、较详细、可行性较高，符合项目需求的，得</w:t>
            </w:r>
            <w:r>
              <w:rPr>
                <w:rFonts w:hint="eastAsia" w:ascii="宋体" w:hAnsi="宋体" w:cs="宋体"/>
                <w:b w:val="0"/>
                <w:bCs/>
                <w:color w:val="auto"/>
                <w:sz w:val="24"/>
                <w:szCs w:val="24"/>
                <w:lang w:val="en-US" w:eastAsia="zh-CN"/>
              </w:rPr>
              <w:t xml:space="preserve">4</w:t>
            </w:r>
            <w:r>
              <w:rPr>
                <w:rFonts w:hint="eastAsia" w:ascii="宋体" w:hAnsi="宋体" w:eastAsia="宋体" w:cs="宋体"/>
                <w:b w:val="0"/>
                <w:bCs/>
                <w:color w:val="auto"/>
                <w:sz w:val="24"/>
                <w:szCs w:val="24"/>
              </w:rPr>
              <w:t xml:space="preserve">分； </w:t>
            </w:r>
            <w:r/>
          </w:p>
          <w:p>
            <w:pPr>
              <w:pStyle w:val="667"/>
              <w:numPr>
                <w:ilvl w:val="0"/>
                <w:numId w:val="0"/>
              </w:numPr>
              <w:ind w:left="0" w:firstLine="0"/>
              <w:keepLines w:val="0"/>
              <w:keepNext w:val="0"/>
              <w:pageBreakBefore w:val="0"/>
              <w:spacing w:after="0" w:line="380" w:lineRule="exact"/>
              <w:widowControl w:val="off"/>
              <w:rPr>
                <w:rFonts w:hint="eastAsia" w:ascii="宋体" w:hAnsi="宋体" w:eastAsia="宋体" w:cs="宋体"/>
                <w:b w:val="0"/>
                <w:bCs/>
                <w:color w:val="auto"/>
                <w:sz w:val="24"/>
                <w:szCs w:val="24"/>
              </w:rPr>
            </w:pPr>
            <w:r>
              <w:rPr>
                <w:rFonts w:hint="eastAsia" w:ascii="宋体" w:hAnsi="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应急预案考虑一般、方案一般、可行性一般，基本符合项目需求的，得</w:t>
            </w:r>
            <w:r>
              <w:rPr>
                <w:rFonts w:hint="eastAsia" w:ascii="宋体" w:hAnsi="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分；</w:t>
            </w:r>
            <w:r/>
          </w:p>
          <w:p>
            <w:pPr>
              <w:pStyle w:val="667"/>
              <w:numPr>
                <w:ilvl w:val="0"/>
                <w:numId w:val="0"/>
              </w:numPr>
              <w:ind w:left="0" w:firstLine="0"/>
              <w:keepLines w:val="0"/>
              <w:keepNext w:val="0"/>
              <w:pageBreakBefore w:val="0"/>
              <w:spacing w:after="0" w:line="38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未见阐述不得分。</w:t>
            </w:r>
            <w:r/>
          </w:p>
        </w:tc>
        <w:tc>
          <w:tcPr>
            <w:tcW w:w="999" w:type="dxa"/>
            <w:vAlign w:val="center"/>
            <w:textDirection w:val="lrTb"/>
            <w:noWrap/>
          </w:tcPr>
          <w:p>
            <w:pPr>
              <w:jc w:val="center"/>
              <w:spacing w:line="440" w:lineRule="exact"/>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 xml:space="preserve">7</w:t>
            </w:r>
            <w:r/>
          </w:p>
        </w:tc>
      </w:tr>
      <w:tr>
        <w:trPr>
          <w:jc w:val="center"/>
          <w:trHeight w:val="1191"/>
        </w:trPr>
        <w:tc>
          <w:tcPr>
            <w:tcW w:w="1288" w:type="dxa"/>
            <w:vAlign w:val="center"/>
            <w:textDirection w:val="lrTb"/>
            <w:noWrap/>
          </w:tcPr>
          <w:p>
            <w:pPr>
              <w:jc w:val="center"/>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售后服务</w:t>
            </w:r>
            <w:r>
              <w:rPr>
                <w:rFonts w:hint="eastAsia" w:ascii="宋体" w:hAnsi="宋体" w:cs="宋体"/>
                <w:color w:val="auto"/>
                <w:sz w:val="24"/>
                <w:szCs w:val="24"/>
                <w:lang w:val="en-US" w:eastAsia="zh-CN"/>
              </w:rPr>
              <w:t xml:space="preserve">管理及措施</w:t>
            </w:r>
            <w:r/>
          </w:p>
          <w:p>
            <w:pPr>
              <w:jc w:val="center"/>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tc>
        <w:tc>
          <w:tcPr>
            <w:tcW w:w="7014" w:type="dxa"/>
            <w:vAlign w:val="center"/>
            <w:textDirection w:val="lrTb"/>
            <w:noWrap/>
          </w:tcPr>
          <w:p>
            <w:pPr>
              <w:pStyle w:val="667"/>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备品备件及</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提供的售后响应时间、售后服务方案、专业技术人员保障、质保期内外售后服务承诺以及应急处理措施等：</w:t>
            </w:r>
            <w:r/>
          </w:p>
          <w:p>
            <w:pPr>
              <w:pStyle w:val="667"/>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方案合理完善，可行性高，内容详实，得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pStyle w:val="667"/>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方案较合理完善，可行性较高，内容较详实，得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667"/>
              <w:keepLines w:val="0"/>
              <w:keepNext w:val="0"/>
              <w:pageBreakBefore w:val="0"/>
              <w:spacing w:after="0"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方案不合理，可行性较差，内容不详实，得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667"/>
              <w:keepLines w:val="0"/>
              <w:keepNext w:val="0"/>
              <w:pageBreakBefore w:val="0"/>
              <w:spacing w:after="0" w:line="38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未见阐述不得分。</w:t>
            </w:r>
            <w:r/>
          </w:p>
        </w:tc>
        <w:tc>
          <w:tcPr>
            <w:tcW w:w="999" w:type="dxa"/>
            <w:vAlign w:val="center"/>
            <w:textDirection w:val="lrTb"/>
            <w:noWrap/>
          </w:tcPr>
          <w:p>
            <w:pPr>
              <w:ind w:left="17" w:hanging="17"/>
              <w:jc w:val="center"/>
              <w:spacing w:line="440" w:lineRule="exact"/>
              <w:rPr>
                <w:rFonts w:hint="eastAsia" w:ascii="宋体" w:hAnsi="宋体" w:eastAsia="宋体" w:cs="宋体"/>
                <w:b/>
                <w:bCs/>
                <w:color w:val="auto"/>
                <w:sz w:val="24"/>
                <w:szCs w:val="24"/>
              </w:rPr>
            </w:pPr>
            <w:r>
              <w:rPr>
                <w:rFonts w:hint="eastAsia" w:ascii="宋体" w:hAnsi="宋体" w:cs="宋体"/>
                <w:b/>
                <w:bCs/>
                <w:color w:val="000000"/>
                <w:sz w:val="24"/>
                <w:szCs w:val="24"/>
                <w:lang w:val="en-US" w:eastAsia="zh-CN" w:bidi="ar"/>
              </w:rPr>
              <w:t xml:space="preserve">7</w:t>
            </w:r>
            <w:r/>
          </w:p>
        </w:tc>
      </w:tr>
    </w:tbl>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r>
      <w:r/>
    </w:p>
    <w:p>
      <w:pPr>
        <w:ind w:firstLine="422"/>
        <w:jc w:val="left"/>
        <w:keepLines w:val="0"/>
        <w:keepNext w:val="0"/>
        <w:pageBreakBefore w:val="0"/>
        <w:spacing w:line="360" w:lineRule="auto"/>
        <w:widowControl w:val="off"/>
        <w:rPr>
          <w:rFonts w:hint="eastAsia" w:ascii="宋体" w:hAnsi="宋体" w:cs="宋体"/>
          <w:b/>
          <w:bCs/>
          <w:sz w:val="24"/>
          <w:szCs w:val="24"/>
          <w:highlight w:val="yellow"/>
          <w:lang w:val="en-US" w:eastAsia="zh-CN"/>
        </w:rPr>
      </w:pPr>
      <w:r>
        <w:rPr>
          <w:rFonts w:hint="eastAsia" w:ascii="宋体" w:hAnsi="宋体" w:cs="宋体"/>
          <w:b/>
          <w:bCs/>
          <w:sz w:val="24"/>
          <w:szCs w:val="24"/>
          <w:highlight w:val="yellow"/>
          <w:lang w:val="en-US" w:eastAsia="zh-CN"/>
        </w:rPr>
      </w:r>
      <w:r/>
    </w:p>
    <w:p>
      <w:pPr>
        <w:rPr>
          <w:rFonts w:hint="eastAsia" w:ascii="宋体" w:hAnsi="宋体" w:eastAsia="宋体" w:cs="宋体"/>
          <w:b/>
          <w:bCs w:val="0"/>
          <w:sz w:val="24"/>
          <w:szCs w:val="24"/>
        </w:rPr>
      </w:pPr>
      <w:r>
        <w:rPr>
          <w:rFonts w:hint="eastAsia" w:ascii="宋体" w:hAnsi="宋体" w:eastAsia="宋体" w:cs="宋体"/>
          <w:b/>
          <w:bCs w:val="0"/>
          <w:sz w:val="24"/>
          <w:szCs w:val="24"/>
        </w:rPr>
        <w:br w:type="page" w:clear="all"/>
      </w:r>
      <w:r/>
    </w:p>
    <w:p>
      <w:pPr>
        <w:pStyle w:val="695"/>
        <w:jc w:val="center"/>
        <w:spacing w:before="156" w:after="156" w:line="360" w:lineRule="auto"/>
        <w:rPr>
          <w:rFonts w:hint="eastAsia" w:ascii="宋体" w:hAnsi="宋体" w:eastAsia="宋体" w:cs="宋体"/>
          <w:b/>
          <w:bCs w:val="0"/>
        </w:rPr>
      </w:pPr>
      <w:r>
        <w:rPr>
          <w:rFonts w:hint="eastAsia" w:ascii="宋体" w:hAnsi="宋体" w:eastAsia="宋体" w:cs="宋体"/>
          <w:b/>
          <w:bCs w:val="0"/>
        </w:rPr>
        <w:t xml:space="preserve">第六章  投标文件格式</w:t>
      </w:r>
      <w:bookmarkEnd w:id="15"/>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一、法人或者其他组织的营业执照等证明文件，自然人的身份证明</w:t>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numPr>
          <w:ilvl w:val="0"/>
          <w:numId w:val="0"/>
        </w:num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lang w:val="en-US" w:eastAsia="zh-CN" w:bidi="ar-SA"/>
        </w:rPr>
        <w:t xml:space="preserve">二、</w:t>
      </w:r>
      <w:r>
        <w:rPr>
          <w:rFonts w:hint="eastAsia" w:ascii="宋体" w:hAnsi="宋体" w:eastAsia="宋体" w:cs="宋体"/>
          <w:bCs/>
          <w:i w:val="0"/>
          <w:iCs/>
          <w:color w:val="000000"/>
          <w:sz w:val="24"/>
          <w:szCs w:val="24"/>
          <w:highlight w:val="none"/>
          <w:u w:val="none"/>
        </w:rPr>
        <w:t xml:space="preserve">具有良好的商业信誉和健全的财务会计制度</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致：</w:t>
      </w:r>
      <w:r>
        <w:rPr>
          <w:rFonts w:hint="eastAsia" w:ascii="宋体" w:hAnsi="宋体" w:eastAsia="宋体" w:cs="宋体"/>
          <w:i w:val="0"/>
          <w:iCs w:val="0"/>
          <w:sz w:val="24"/>
          <w:szCs w:val="24"/>
          <w:u w:val="single"/>
        </w:rPr>
        <w:t xml:space="preserve">采购人名称</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b w:val="0"/>
          <w:bCs w:val="0"/>
          <w:i w:val="0"/>
          <w:iCs w:val="0"/>
          <w:sz w:val="24"/>
          <w:szCs w:val="24"/>
        </w:rPr>
        <w:t xml:space="preserve">我方</w:t>
      </w:r>
      <w:r>
        <w:rPr>
          <w:rFonts w:hint="eastAsia" w:ascii="宋体" w:hAnsi="宋体" w:eastAsia="宋体" w:cs="宋体"/>
          <w:b w:val="0"/>
          <w:bCs w:val="0"/>
          <w:i w:val="0"/>
          <w:iCs w:val="0"/>
          <w:sz w:val="24"/>
          <w:szCs w:val="24"/>
          <w:u w:val="single"/>
        </w:rPr>
        <w:t xml:space="preserve">供应商名称</w:t>
      </w:r>
      <w:r>
        <w:rPr>
          <w:rFonts w:hint="eastAsia" w:ascii="宋体" w:hAnsi="宋体" w:eastAsia="宋体" w:cs="宋体"/>
          <w:b w:val="0"/>
          <w:bCs w:val="0"/>
          <w:i w:val="0"/>
          <w:iCs w:val="0"/>
          <w:sz w:val="24"/>
          <w:szCs w:val="24"/>
        </w:rPr>
        <w:t xml:space="preserve">参加</w:t>
      </w:r>
      <w:r>
        <w:rPr>
          <w:rFonts w:hint="eastAsia" w:ascii="宋体" w:hAnsi="宋体" w:eastAsia="宋体" w:cs="宋体"/>
          <w:b w:val="0"/>
          <w:bCs w:val="0"/>
          <w:i w:val="0"/>
          <w:iCs w:val="0"/>
          <w:sz w:val="24"/>
          <w:szCs w:val="24"/>
          <w:u w:val="single"/>
        </w:rPr>
        <w:t xml:space="preserve">项目名称</w:t>
      </w:r>
      <w:r>
        <w:rPr>
          <w:rFonts w:hint="eastAsia" w:ascii="宋体" w:hAnsi="宋体" w:eastAsia="宋体" w:cs="宋体"/>
          <w:b w:val="0"/>
          <w:bCs w:val="0"/>
          <w:i w:val="0"/>
          <w:iCs w:val="0"/>
          <w:sz w:val="24"/>
          <w:szCs w:val="24"/>
        </w:rPr>
        <w:t xml:space="preserve">（项目编号：</w:t>
      </w:r>
      <w:r>
        <w:rPr>
          <w:rFonts w:hint="eastAsia" w:ascii="宋体" w:hAnsi="宋体" w:eastAsia="宋体" w:cs="宋体"/>
          <w:b w:val="0"/>
          <w:bCs w:val="0"/>
          <w:i w:val="0"/>
          <w:iCs w:val="0"/>
          <w:sz w:val="24"/>
          <w:szCs w:val="24"/>
          <w:u w:val="single"/>
        </w:rPr>
        <w:t xml:space="preserve">项目编号</w:t>
      </w:r>
      <w:r>
        <w:rPr>
          <w:rFonts w:hint="eastAsia" w:ascii="宋体" w:hAnsi="宋体" w:eastAsia="宋体" w:cs="宋体"/>
          <w:b w:val="0"/>
          <w:bCs w:val="0"/>
          <w:i w:val="0"/>
          <w:iCs w:val="0"/>
          <w:sz w:val="24"/>
          <w:szCs w:val="24"/>
        </w:rPr>
        <w:t xml:space="preserve">）采购，根据《关于简化政府采</w:t>
      </w:r>
      <w:r>
        <w:rPr>
          <w:rFonts w:hint="eastAsia" w:ascii="宋体" w:hAnsi="宋体" w:eastAsia="宋体" w:cs="宋体"/>
          <w:sz w:val="24"/>
          <w:szCs w:val="24"/>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三、依法缴纳税收和社会保障资金的相关材料</w:t>
      </w:r>
      <w:r/>
    </w:p>
    <w:p>
      <w:pPr>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致：</w:t>
      </w:r>
      <w:r>
        <w:rPr>
          <w:rFonts w:hint="eastAsia" w:ascii="宋体" w:hAnsi="宋体" w:eastAsia="宋体" w:cs="宋体"/>
          <w:i w:val="0"/>
          <w:iCs w:val="0"/>
          <w:sz w:val="24"/>
          <w:szCs w:val="24"/>
          <w:u w:val="single"/>
        </w:rPr>
        <w:t xml:space="preserve">采购人名称</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b w:val="0"/>
          <w:bCs w:val="0"/>
          <w:i w:val="0"/>
          <w:iCs w:val="0"/>
          <w:sz w:val="24"/>
          <w:szCs w:val="24"/>
        </w:rPr>
        <w:t xml:space="preserve">我方</w:t>
      </w:r>
      <w:r>
        <w:rPr>
          <w:rFonts w:hint="eastAsia" w:ascii="宋体" w:hAnsi="宋体" w:eastAsia="宋体" w:cs="宋体"/>
          <w:b w:val="0"/>
          <w:bCs w:val="0"/>
          <w:i w:val="0"/>
          <w:iCs w:val="0"/>
          <w:sz w:val="24"/>
          <w:szCs w:val="24"/>
          <w:u w:val="single"/>
        </w:rPr>
        <w:t xml:space="preserve">供应商名称</w:t>
      </w:r>
      <w:r>
        <w:rPr>
          <w:rFonts w:hint="eastAsia" w:ascii="宋体" w:hAnsi="宋体" w:eastAsia="宋体" w:cs="宋体"/>
          <w:b w:val="0"/>
          <w:bCs w:val="0"/>
          <w:i w:val="0"/>
          <w:iCs w:val="0"/>
          <w:sz w:val="24"/>
          <w:szCs w:val="24"/>
        </w:rPr>
        <w:t xml:space="preserve">参加</w:t>
      </w:r>
      <w:r>
        <w:rPr>
          <w:rFonts w:hint="eastAsia" w:ascii="宋体" w:hAnsi="宋体" w:eastAsia="宋体" w:cs="宋体"/>
          <w:b w:val="0"/>
          <w:bCs w:val="0"/>
          <w:i w:val="0"/>
          <w:iCs w:val="0"/>
          <w:sz w:val="24"/>
          <w:szCs w:val="24"/>
          <w:u w:val="single"/>
        </w:rPr>
        <w:t xml:space="preserve">项目名称</w:t>
      </w:r>
      <w:r>
        <w:rPr>
          <w:rFonts w:hint="eastAsia" w:ascii="宋体" w:hAnsi="宋体" w:eastAsia="宋体" w:cs="宋体"/>
          <w:b w:val="0"/>
          <w:bCs w:val="0"/>
          <w:i w:val="0"/>
          <w:iCs w:val="0"/>
          <w:sz w:val="24"/>
          <w:szCs w:val="24"/>
        </w:rPr>
        <w:t xml:space="preserve">（项目编号：</w:t>
      </w:r>
      <w:r>
        <w:rPr>
          <w:rFonts w:hint="eastAsia" w:ascii="宋体" w:hAnsi="宋体" w:eastAsia="宋体" w:cs="宋体"/>
          <w:b w:val="0"/>
          <w:bCs w:val="0"/>
          <w:i w:val="0"/>
          <w:iCs w:val="0"/>
          <w:sz w:val="24"/>
          <w:szCs w:val="24"/>
          <w:u w:val="single"/>
        </w:rPr>
        <w:t xml:space="preserve">项目编号</w:t>
      </w:r>
      <w:r>
        <w:rPr>
          <w:rFonts w:hint="eastAsia" w:ascii="宋体" w:hAnsi="宋体" w:eastAsia="宋体" w:cs="宋体"/>
          <w:b w:val="0"/>
          <w:bCs w:val="0"/>
          <w:i w:val="0"/>
          <w:iCs w:val="0"/>
          <w:sz w:val="24"/>
          <w:szCs w:val="24"/>
        </w:rPr>
        <w:t xml:space="preserve">）采购，根据《关于简化政府采</w:t>
      </w:r>
      <w:r>
        <w:rPr>
          <w:rFonts w:hint="eastAsia" w:ascii="宋体" w:hAnsi="宋体" w:eastAsia="宋体" w:cs="宋体"/>
          <w:sz w:val="24"/>
          <w:szCs w:val="24"/>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四、具备履行合同所必需的设备和专业技术能力的声明及证明材料</w:t>
      </w:r>
      <w:r/>
    </w:p>
    <w:p>
      <w:pPr>
        <w:jc w:val="cente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具备履行合同所必需的设备和专业技术能力的声明</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。（须附证明材料）</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。（须附证明材料）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360" w:lineRule="auto"/>
        <w:widowControl w:val="off"/>
        <w:rPr>
          <w:rFonts w:hint="eastAsia" w:ascii="宋体" w:hAnsi="宋体" w:eastAsia="宋体" w:cs="宋体"/>
          <w:i/>
          <w:iCs/>
          <w:sz w:val="24"/>
          <w:szCs w:val="24"/>
          <w:u w:val="single"/>
        </w:rPr>
      </w:pPr>
      <w:r>
        <w:rPr>
          <w:rFonts w:hint="eastAsia" w:ascii="宋体" w:hAnsi="宋体" w:eastAsia="宋体" w:cs="宋体"/>
          <w:i/>
          <w:iCs/>
          <w:sz w:val="24"/>
          <w:szCs w:val="24"/>
          <w:u w:val="singl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000000"/>
          <w:sz w:val="24"/>
          <w:szCs w:val="24"/>
        </w:rPr>
      </w:pPr>
      <w:r>
        <w:rPr>
          <w:rFonts w:hint="eastAsia" w:ascii="宋体" w:hAnsi="宋体" w:eastAsia="宋体" w:cs="宋体"/>
          <w:bCs/>
          <w:sz w:val="24"/>
          <w:szCs w:val="24"/>
        </w:rPr>
        <w:t xml:space="preserve">声  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六、法律、行政法规规定的其他条件的证明文件</w:t>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七、落实政府采购政策需满足的资格要求的证明文件</w:t>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八、特定资格要求的证明文件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九、授权委托书与法定代表人（单位负责人）身份证明</w:t>
      </w:r>
      <w:r/>
    </w:p>
    <w:p>
      <w:pPr>
        <w:jc w:val="center"/>
        <w:spacing w:line="3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授权委托书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（姓名）</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的法定代表人（单位负责人），现委托</w:t>
      </w:r>
      <w:r>
        <w:rPr>
          <w:rFonts w:hint="eastAsia" w:ascii="宋体" w:hAnsi="宋体" w:eastAsia="宋体" w:cs="宋体"/>
          <w:sz w:val="24"/>
          <w:szCs w:val="24"/>
          <w:u w:val="single"/>
        </w:rPr>
        <w:t xml:space="preserve"> （姓名）</w:t>
      </w:r>
      <w:r>
        <w:rPr>
          <w:rFonts w:hint="eastAsia" w:ascii="宋体" w:hAnsi="宋体" w:eastAsia="宋体" w:cs="宋体"/>
          <w:sz w:val="24"/>
          <w:szCs w:val="24"/>
        </w:rPr>
        <w:t xml:space="preserve">为我方代理人。代理人根据授权，以我方名义签署、澄清确认、递交、撤回、修改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项目（项目编号：）投标文件和处理有关事宜，其法律后果由我方承担。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法定代表人（单位负责人）有效期内的身份证</w:t>
      </w:r>
      <w:r>
        <w:rPr>
          <w:rFonts w:hint="eastAsia" w:ascii="宋体" w:hAnsi="宋体" w:eastAsia="宋体" w:cs="宋体"/>
          <w:b/>
          <w:color w:val="000000"/>
          <w:sz w:val="24"/>
          <w:szCs w:val="24"/>
        </w:rPr>
        <w:t xml:space="preserve">正反面</w:t>
      </w:r>
      <w:r>
        <w:rPr>
          <w:rFonts w:hint="eastAsia" w:ascii="宋体" w:hAnsi="宋体" w:eastAsia="宋体" w:cs="宋体"/>
          <w:color w:val="000000"/>
          <w:sz w:val="24"/>
          <w:szCs w:val="24"/>
        </w:rPr>
        <w:t xml:space="preserve">电子件：</w:t>
      </w:r>
      <w:r/>
    </w:p>
    <w:tbl>
      <w:tblPr>
        <w:tblStyle w:val="66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委托代理人有效期内的身份证</w:t>
      </w:r>
      <w:r>
        <w:rPr>
          <w:rFonts w:hint="eastAsia" w:ascii="宋体" w:hAnsi="宋体" w:eastAsia="宋体" w:cs="宋体"/>
          <w:b/>
          <w:color w:val="000000"/>
          <w:sz w:val="24"/>
          <w:szCs w:val="24"/>
        </w:rPr>
        <w:t xml:space="preserve">正反面</w:t>
      </w:r>
      <w:r>
        <w:rPr>
          <w:rFonts w:hint="eastAsia" w:ascii="宋体" w:hAnsi="宋体" w:eastAsia="宋体" w:cs="宋体"/>
          <w:color w:val="000000"/>
          <w:sz w:val="24"/>
          <w:szCs w:val="24"/>
        </w:rPr>
        <w:t xml:space="preserve">电子件：</w:t>
      </w:r>
      <w:r/>
    </w:p>
    <w:tbl>
      <w:tblPr>
        <w:tblStyle w:val="66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供应商为自然人的情形，可不提供本《授权委托书》。</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b/>
          <w:sz w:val="24"/>
          <w:szCs w:val="24"/>
        </w:rPr>
        <w:t xml:space="preserve">请供应商如实填写联系方式并在评审过程中保持联系方式畅通，评审过程中如联系不上，由供应商承担一切不利后果。</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p>
    <w:p>
      <w:pPr>
        <w:jc w:val="center"/>
        <w:spacing w:line="3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法定代表人（单位负责人）身份证明</w:t>
      </w:r>
      <w:r/>
    </w:p>
    <w:p>
      <w:pPr>
        <w:spacing w:line="200" w:lineRule="exact"/>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right="-46"/>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66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right="4305"/>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55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注：请供应商如实填写联系方式并在评审过程中保持联系方式畅通，评审过程中如联系不上，由供应商承担一切不利后果。</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r/>
    </w:p>
    <w:p>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 xml:space="preserve">十、投标函</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24"/>
          <w:szCs w:val="24"/>
        </w:rPr>
        <w:t xml:space="preserve">投标函</w:t>
      </w:r>
      <w:r/>
    </w:p>
    <w:p>
      <w:pPr>
        <w:jc w:val="left"/>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致：</w:t>
      </w:r>
      <w:r>
        <w:rPr>
          <w:rFonts w:hint="eastAsia" w:ascii="宋体" w:hAnsi="宋体" w:cs="宋体"/>
          <w:color w:val="000000"/>
          <w:sz w:val="24"/>
          <w:szCs w:val="24"/>
          <w:lang w:eastAsia="zh-CN"/>
        </w:rPr>
        <w:t xml:space="preserve">东海县教育局</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根据贵方的JSZC-_________________号招标文件，正式授权下述签字人_________________</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姓名</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代表我方______________（投标人的名称），全权处理本次项目投标的有关事宜。</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1.按招标文件规定的各项要求，向买方提供所需货物（包含与货物相关的工程、服务）。</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6.一旦我方中标</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我方将根据招标文件的规定，严格履行合同的责任和义务</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并保证在招标文件规定的时</w:t>
      </w:r>
      <w:r>
        <w:rPr>
          <w:rFonts w:hint="eastAsia" w:ascii="宋体" w:hAnsi="宋体" w:cs="宋体"/>
          <w:color w:val="000000"/>
          <w:sz w:val="24"/>
          <w:szCs w:val="24"/>
          <w:lang w:eastAsia="zh-CN"/>
        </w:rPr>
        <w:t xml:space="preserve">间内</w:t>
      </w:r>
      <w:r>
        <w:rPr>
          <w:rFonts w:hint="eastAsia" w:ascii="宋体" w:hAnsi="宋体" w:eastAsia="宋体" w:cs="宋体"/>
          <w:color w:val="000000"/>
          <w:sz w:val="24"/>
          <w:szCs w:val="24"/>
        </w:rPr>
        <w:t xml:space="preserve">完成项目，交付买方验收、使用。</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7.与本投标有关的正式通讯地址为：</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邮        编：</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投标人开户行：</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        号：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keepLines w:val="0"/>
        <w:keepNext w:val="0"/>
        <w:pageBreakBefore w:val="0"/>
        <w:spacing w:line="360" w:lineRule="auto"/>
        <w:widowControl w:val="off"/>
        <w:rPr>
          <w:rFonts w:hint="eastAsia" w:ascii="宋体" w:hAnsi="宋体" w:eastAsia="宋体" w:cs="宋体"/>
          <w:color w:val="000000"/>
          <w:sz w:val="24"/>
          <w:szCs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4"/>
          <w:szCs w:val="24"/>
        </w:rPr>
        <w:t xml:space="preserve">日期：    年     月     日</w:t>
      </w:r>
      <w:r/>
    </w:p>
    <w:p>
      <w:pPr>
        <w:jc w:val="left"/>
        <w:keepLines/>
        <w:keepNext/>
        <w:pageBreakBefore w:val="0"/>
        <w:spacing w:line="360" w:lineRule="auto"/>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十一、中小企业声明函（货物）</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24"/>
          <w:szCs w:val="24"/>
        </w:rPr>
        <w:t xml:space="preserve">中小企业声明函</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财库〔2020〕46号</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分包号：）采购活动，提供的货物全部由符合政策要求的中小企业制造。根据《关于印发中小企业划型标准规定的通知》</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工信部联企业〔2011〕300号</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的规定，相关企业（含联合体中的中小企业、签订分包意向协议的中小企业）的具体情况如下：</w:t>
      </w:r>
      <w:r/>
    </w:p>
    <w:p>
      <w:pPr>
        <w:ind w:firstLine="480"/>
        <w:spacing w:line="50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本项目属性为货物，声明函中不对其中涉及的服务的承接商作出要求。</w:t>
      </w:r>
      <w:r/>
    </w:p>
    <w:p>
      <w:pPr>
        <w:ind w:firstLine="480"/>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中标人的《中小企业声明函》随中标结果公开，接受社会监督。</w:t>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十二、残疾人福利性单位声明函</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24"/>
          <w:szCs w:val="24"/>
        </w:rPr>
        <w:t xml:space="preserve">残疾人福利性单位声明函</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，属于残疾人福利性单位； </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，属于残疾人福利性单位；</w:t>
      </w:r>
      <w:r/>
    </w:p>
    <w:p>
      <w:pPr>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iCs/>
          <w:sz w:val="24"/>
          <w:szCs w:val="24"/>
        </w:rPr>
      </w:pPr>
      <w:r>
        <w:rPr>
          <w:rFonts w:hint="eastAsia" w:ascii="宋体" w:hAnsi="宋体" w:eastAsia="宋体" w:cs="宋体"/>
          <w:iCs/>
          <w:sz w:val="24"/>
          <w:szCs w:val="24"/>
        </w:rPr>
        <w:br w:type="page" w:clear="all"/>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十三、投标分项报价表</w:t>
      </w:r>
      <w:r/>
    </w:p>
    <w:p>
      <w:pPr>
        <w:jc w:val="center"/>
        <w:spacing w:line="360" w:lineRule="auto"/>
        <w:tabs>
          <w:tab w:val="left" w:pos="360" w:leader="none"/>
        </w:tabs>
        <w:rPr>
          <w:rFonts w:hint="eastAsia" w:ascii="宋体" w:hAnsi="宋体" w:eastAsia="宋体" w:cs="宋体"/>
          <w:bCs/>
          <w:sz w:val="24"/>
          <w:szCs w:val="24"/>
        </w:rPr>
      </w:pPr>
      <w:r>
        <w:rPr>
          <w:rFonts w:hint="eastAsia" w:ascii="宋体" w:hAnsi="宋体" w:eastAsia="宋体" w:cs="宋体"/>
          <w:bCs/>
          <w:sz w:val="24"/>
          <w:szCs w:val="24"/>
        </w:rPr>
        <w:t xml:space="preserve">投标分项报价表</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项目名称：      项目编号：      分包号：</w:t>
      </w:r>
      <w:r/>
    </w:p>
    <w:p>
      <w:pPr>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单位：元</w:t>
      </w:r>
      <w:r/>
    </w:p>
    <w:tbl>
      <w:tblPr>
        <w:tblStyle w:val="661"/>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100"/>
        <w:gridCol w:w="780"/>
        <w:gridCol w:w="221"/>
        <w:gridCol w:w="694"/>
        <w:gridCol w:w="945"/>
        <w:gridCol w:w="735"/>
        <w:gridCol w:w="705"/>
        <w:gridCol w:w="75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120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品牌</w:t>
            </w:r>
            <w:r/>
          </w:p>
        </w:tc>
        <w:tc>
          <w:tcPr>
            <w:tcW w:w="1100"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是否符合本国产品标准</w:t>
            </w:r>
            <w:r/>
          </w:p>
        </w:tc>
        <w:tc>
          <w:tcPr>
            <w:tcW w:w="780"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规格型号</w:t>
            </w:r>
            <w:r/>
          </w:p>
        </w:tc>
        <w:tc>
          <w:tcPr>
            <w:gridSpan w:val="2"/>
            <w:tcW w:w="91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制造商</w:t>
            </w:r>
            <w:r/>
          </w:p>
        </w:tc>
        <w:tc>
          <w:tcPr>
            <w:tcW w:w="94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制造商企业类型</w:t>
            </w:r>
            <w:r/>
          </w:p>
        </w:tc>
        <w:tc>
          <w:tcPr>
            <w:tcW w:w="73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单价</w:t>
            </w:r>
            <w:r/>
          </w:p>
        </w:tc>
        <w:tc>
          <w:tcPr>
            <w:tcW w:w="705"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p>
        </w:tc>
        <w:tc>
          <w:tcPr>
            <w:tcW w:w="750"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63"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4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5"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63"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4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5"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2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63"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4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5"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2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63"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0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4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05"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5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b/>
                <w:bCs/>
                <w:color w:val="ff0000"/>
                <w:sz w:val="24"/>
                <w:szCs w:val="24"/>
              </w:rPr>
              <w:t xml:space="preserve">本采购包中提供的符合本国产品标准的产品成本之和占该采购包提供的全部产品成本之和的比例为</w:t>
            </w:r>
            <w:r>
              <w:rPr>
                <w:rFonts w:hint="eastAsia" w:ascii="宋体" w:hAnsi="宋体" w:cs="宋体"/>
                <w:b/>
                <w:bCs/>
                <w:color w:val="ff0000"/>
                <w:sz w:val="24"/>
                <w:szCs w:val="24"/>
                <w:lang w:val="en-US" w:eastAsia="zh-CN"/>
              </w:rPr>
              <w:t xml:space="preserve">  </w:t>
            </w:r>
            <w:r>
              <w:rPr>
                <w:rFonts w:hint="eastAsia" w:ascii="宋体" w:hAnsi="宋体" w:eastAsia="宋体" w:cs="宋体"/>
                <w:b/>
                <w:bCs/>
                <w:color w:val="ff0000"/>
                <w:sz w:val="24"/>
                <w:szCs w:val="24"/>
              </w:rPr>
              <w:t xml:space="preserve">%。</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val="en-US" w:eastAsia="zh-CN"/>
              </w:rPr>
              <w:t xml:space="preserve">该部分供应商填写）</w:t>
            </w:r>
            <w:r/>
          </w:p>
        </w:tc>
      </w:tr>
    </w:tbl>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法定代表人（单位负责人）或委托代理人（签字或盖章）：</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填报说明：</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“制造商企业类型”栏填写内容为“大型”“中型”“小型”“微型”“监狱企业”或“残疾人福利性单位”。</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以上报价包含货物费用、运杂费、安装施工费、集成费、税金和其他费用。</w:t>
      </w:r>
      <w:r/>
    </w:p>
    <w:p>
      <w:pPr>
        <w:ind w:firstLine="42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请供应商如实、正确填写本表，所填内容将作为评审的依据，其内容应与对应的证明资料相符。</w:t>
      </w:r>
      <w:r/>
    </w:p>
    <w:p>
      <w:pPr>
        <w:ind w:firstLine="420"/>
        <w:spacing w:line="500" w:lineRule="exact"/>
        <w:rPr>
          <w:rFonts w:hint="eastAsia" w:ascii="宋体" w:hAnsi="宋体" w:eastAsia="宋体" w:cs="宋体"/>
          <w:sz w:val="24"/>
          <w:szCs w:val="24"/>
        </w:rPr>
      </w:pPr>
      <w:r>
        <w:rPr>
          <w:rFonts w:hint="eastAsia" w:ascii="宋体" w:hAnsi="宋体" w:cs="宋体"/>
          <w:color w:val="000000"/>
          <w:sz w:val="24"/>
          <w:szCs w:val="24"/>
          <w:lang w:eastAsia="zh-CN"/>
        </w:rPr>
        <w:t xml:space="preserve">4.</w:t>
      </w:r>
      <w:r>
        <w:rPr>
          <w:rFonts w:hint="eastAsia" w:ascii="宋体" w:hAnsi="宋体" w:eastAsia="宋体" w:cs="宋体"/>
          <w:color w:val="000000"/>
          <w:sz w:val="24"/>
          <w:szCs w:val="24"/>
        </w:rPr>
        <w:t xml:space="preserve">行数或事项不够，可自行增加。</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br w:type="page" w:clear="all"/>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w:t>
      </w:r>
      <w:r>
        <w:rPr>
          <w:rFonts w:hint="eastAsia" w:ascii="宋体" w:hAnsi="宋体" w:cs="宋体"/>
          <w:iCs/>
          <w:sz w:val="24"/>
          <w:szCs w:val="24"/>
          <w:lang w:eastAsia="zh-CN"/>
        </w:rPr>
        <w:t xml:space="preserve">四</w:t>
      </w:r>
      <w:r>
        <w:rPr>
          <w:rFonts w:hint="eastAsia" w:ascii="宋体" w:hAnsi="宋体" w:eastAsia="宋体" w:cs="宋体"/>
          <w:iCs/>
          <w:sz w:val="24"/>
          <w:szCs w:val="24"/>
        </w:rPr>
        <w:t xml:space="preserve">、关于符合本国产品标准的声明函</w:t>
      </w:r>
      <w:r/>
    </w:p>
    <w:p>
      <w:pPr>
        <w:pStyle w:val="867"/>
        <w:ind w:left="0" w:right="0"/>
        <w:jc w:val="center"/>
        <w:keepLines w:val="0"/>
        <w:keepNext w:val="0"/>
        <w:spacing w:before="15" w:beforeAutospacing="0" w:after="15" w:afterAutospacing="0"/>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4"/>
          <w:szCs w:val="24"/>
          <w:highlight w:val="none"/>
          <w:shd w:val="clear" w:color="auto" w:fill="ffffff"/>
        </w:rPr>
        <w:t xml:space="preserve">关于符合本国产品标准的声明函</w:t>
      </w:r>
      <w:r/>
    </w:p>
    <w:p>
      <w:pPr>
        <w:pStyle w:val="867"/>
        <w:ind w:left="0" w:firstLine="420"/>
        <w:keepLines w:val="0"/>
        <w:keepNext w:val="0"/>
        <w:spacing w:before="15" w:beforeAutospacing="0" w:after="15" w:afterAutospacing="0"/>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shd w:val="clear" w:color="auto" w:fill="ffffff"/>
        </w:rPr>
        <w:t xml:space="preserve"> </w:t>
      </w:r>
      <w:r/>
    </w:p>
    <w:p>
      <w:pPr>
        <w:pStyle w:val="867"/>
        <w:ind w:left="0" w:firstLine="420"/>
        <w:keepLines w:val="0"/>
        <w:keepNext w:val="0"/>
        <w:spacing w:before="0" w:beforeAutospacing="0" w:after="0" w:afterAutospacing="0" w:line="360" w:lineRule="auto"/>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7"/>
        <w:ind w:left="0" w:firstLine="420"/>
        <w:keepLines w:val="0"/>
        <w:keepNext w:val="0"/>
        <w:spacing w:before="30" w:beforeAutospacing="0" w:after="30" w:afterAutospacing="0" w:line="360" w:lineRule="auto"/>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867"/>
        <w:ind w:left="0" w:firstLine="420"/>
        <w:keepLines w:val="0"/>
        <w:keepNext w:val="0"/>
        <w:spacing w:before="30" w:beforeAutospacing="0" w:after="30" w:afterAutospacing="0" w:line="360" w:lineRule="auto"/>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867"/>
        <w:ind w:left="0" w:firstLine="420"/>
        <w:keepLines w:val="0"/>
        <w:keepNext w:val="0"/>
        <w:spacing w:before="30" w:beforeAutospacing="0" w:after="30" w:afterAutospacing="0" w:line="360" w:lineRule="auto"/>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867"/>
        <w:ind w:left="0" w:firstLine="420"/>
        <w:keepLines w:val="0"/>
        <w:keepNext w:val="0"/>
        <w:spacing w:before="30" w:beforeAutospacing="0" w:after="30" w:afterAutospacing="0" w:line="360" w:lineRule="auto"/>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867"/>
        <w:keepLines w:val="0"/>
        <w:keepNext w:val="0"/>
        <w:spacing w:before="30" w:beforeAutospacing="0" w:after="30" w:afterAutospacing="0" w:line="0" w:lineRule="atLeast"/>
        <w:shd w:val="clear" w:color="auto" w:fill="ffffff"/>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shd w:val="clear" w:color="auto" w:fill="ffffff"/>
        </w:rPr>
        <w:t xml:space="preserve"> </w:t>
      </w:r>
      <w:r/>
    </w:p>
    <w:p>
      <w:pPr>
        <w:pStyle w:val="867"/>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867"/>
        <w:jc w:val="right"/>
        <w:keepLines w:val="0"/>
        <w:keepNext w:val="0"/>
        <w:spacing w:before="30" w:beforeAutospacing="0" w:after="30" w:afterAutospacing="0" w:line="360" w:lineRule="auto"/>
        <w:shd w:val="clear" w:color="auto" w:fill="ffffff"/>
        <w:widowControl/>
        <w:rPr>
          <w:rFonts w:hint="default"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sz w:val="24"/>
          <w:szCs w:val="24"/>
          <w:shd w:val="clear" w:color="auto" w:fill="ffffff"/>
          <w:lang w:val="en-US" w:eastAsia="zh-CN" w:bidi="ar-SA"/>
        </w:rPr>
        <w:t xml:space="preserve">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7.请供应商如实填写，如填写有误，将承担一切不利后果。</w:t>
      </w:r>
      <w:r/>
    </w:p>
    <w:p>
      <w:pPr>
        <w:jc w:val="left"/>
        <w:keepLines w:val="0"/>
        <w:keepNext w:val="0"/>
        <w:pageBreakBefore w:val="0"/>
        <w:spacing w:before="0" w:beforeAutospacing="0" w:after="15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8.供应商提供虚假《声明函》、虚假证明文件谋取中标的，依照《中华人民共和国政府采购法》等法律法规规定追究相应责任。</w:t>
      </w:r>
      <w:r/>
    </w:p>
    <w:p>
      <w:pPr>
        <w:rPr>
          <w:rFonts w:hint="eastAsia" w:ascii="宋体" w:hAnsi="宋体" w:eastAsia="宋体" w:cs="宋体"/>
          <w:iCs/>
          <w:sz w:val="24"/>
          <w:szCs w:val="24"/>
        </w:rPr>
      </w:pPr>
      <w:r>
        <w:rPr>
          <w:rFonts w:hint="eastAsia" w:ascii="宋体" w:hAnsi="宋体" w:eastAsia="宋体" w:cs="宋体"/>
          <w:color w:val="333333"/>
          <w:sz w:val="24"/>
          <w:szCs w:val="24"/>
          <w:shd w:val="clear" w:color="auto" w:fill="ffffff"/>
          <w:lang w:val="en-US" w:eastAsia="zh-CN" w:bidi="ar-SA"/>
        </w:rPr>
        <w:t xml:space="preserve">9.</w:t>
      </w:r>
      <w:r>
        <w:rPr>
          <w:rFonts w:hint="eastAsia" w:ascii="宋体" w:hAnsi="宋体" w:eastAsia="宋体" w:cs="宋体"/>
          <w:sz w:val="24"/>
          <w:szCs w:val="24"/>
          <w:lang w:val="en-US" w:eastAsia="zh-CN" w:bidi="ar-SA"/>
        </w:rPr>
        <w:t xml:space="preserve">中标人的</w:t>
      </w:r>
      <w:r>
        <w:rPr>
          <w:rFonts w:hint="eastAsia" w:ascii="宋体" w:hAnsi="宋体" w:eastAsia="宋体" w:cs="宋体"/>
          <w:color w:val="333333"/>
          <w:sz w:val="24"/>
          <w:szCs w:val="24"/>
          <w:shd w:val="clear" w:color="auto" w:fill="ffffff"/>
          <w:lang w:val="en-US" w:eastAsia="zh-CN" w:bidi="ar-SA"/>
        </w:rPr>
        <w:t xml:space="preserve">《声明函》或有关证明文件</w:t>
      </w:r>
      <w:r>
        <w:rPr>
          <w:rFonts w:hint="eastAsia" w:ascii="宋体" w:hAnsi="宋体" w:eastAsia="宋体" w:cs="宋体"/>
          <w:sz w:val="24"/>
          <w:szCs w:val="24"/>
          <w:lang w:val="en-US" w:eastAsia="zh-CN" w:bidi="ar-SA"/>
        </w:rPr>
        <w:t xml:space="preserve">随中标结果公开，接受社会监督</w:t>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cs="宋体"/>
          <w:iCs/>
          <w:sz w:val="24"/>
          <w:szCs w:val="24"/>
          <w:lang w:eastAsia="zh-CN"/>
        </w:rPr>
        <w:t xml:space="preserve">十五、</w:t>
      </w:r>
      <w:r>
        <w:rPr>
          <w:rFonts w:hint="eastAsia" w:ascii="宋体" w:hAnsi="宋体" w:eastAsia="宋体" w:cs="宋体"/>
          <w:iCs/>
          <w:sz w:val="24"/>
          <w:szCs w:val="24"/>
        </w:rPr>
        <w:t xml:space="preserve">技术要求响应及偏离表</w:t>
      </w:r>
      <w:r/>
    </w:p>
    <w:p>
      <w:pPr>
        <w:jc w:val="center"/>
        <w:spacing w:line="360" w:lineRule="auto"/>
        <w:tabs>
          <w:tab w:val="left" w:pos="360" w:leader="none"/>
        </w:tabs>
        <w:rPr>
          <w:rFonts w:hint="eastAsia" w:ascii="宋体" w:hAnsi="宋体" w:eastAsia="宋体" w:cs="宋体"/>
          <w:bCs/>
          <w:sz w:val="24"/>
          <w:szCs w:val="24"/>
        </w:rPr>
      </w:pPr>
      <w:r>
        <w:rPr>
          <w:rFonts w:hint="eastAsia" w:ascii="宋体" w:hAnsi="宋体" w:eastAsia="宋体" w:cs="宋体"/>
          <w:bCs/>
          <w:sz w:val="24"/>
          <w:szCs w:val="24"/>
        </w:rPr>
        <w:t xml:space="preserve">技术要求响应及偏离表</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项目名称：      项目编号：      分包号：</w:t>
      </w:r>
      <w:r/>
    </w:p>
    <w:tbl>
      <w:tblPr>
        <w:tblStyle w:val="6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说明：1.根据第四章项目需求填写。</w:t>
      </w:r>
      <w:r>
        <w:rPr>
          <w:rFonts w:hint="eastAsia" w:ascii="宋体" w:hAnsi="宋体" w:eastAsia="宋体" w:cs="宋体"/>
          <w:color w:val="000000"/>
          <w:sz w:val="24"/>
          <w:szCs w:val="24"/>
          <w:lang w:val="en-US" w:eastAsia="zh-CN"/>
        </w:rPr>
        <w:t xml:space="preserve">2.本招标文件中标有</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eastAsia="zh-CN"/>
        </w:rPr>
        <w:t xml:space="preserve">”内容为实质性要求和条件</w:t>
      </w:r>
      <w:r>
        <w:rPr>
          <w:rFonts w:hint="eastAsia" w:ascii="宋体" w:hAnsi="宋体" w:eastAsia="宋体" w:cs="宋体"/>
          <w:color w:val="000000"/>
          <w:sz w:val="24"/>
          <w:szCs w:val="24"/>
          <w:lang w:val="en-US" w:eastAsia="zh-CN"/>
        </w:rPr>
        <w:t xml:space="preserve">，投标人须逐条明确作出满足实质性要求和条件的响应，否则将按无效响应处理。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i/>
          <w:iCs/>
          <w:sz w:val="24"/>
          <w:szCs w:val="24"/>
          <w:u w:val="single"/>
        </w:rPr>
      </w:pPr>
      <w:r/>
      <w:bookmarkStart w:id="16" w:name="_Hlt26955054"/>
      <w:r/>
      <w:bookmarkEnd w:id="16"/>
      <w:r>
        <w:rPr>
          <w:rFonts w:hint="eastAsia" w:ascii="宋体" w:hAnsi="宋体" w:eastAsia="宋体" w:cs="宋体"/>
          <w:i/>
          <w:iCs/>
          <w:sz w:val="24"/>
          <w:szCs w:val="24"/>
          <w:u w:val="single"/>
        </w:rPr>
        <w:br w:type="page" w:clear="all"/>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十六、商务要求响应及偏离表</w:t>
      </w:r>
      <w:r/>
    </w:p>
    <w:p>
      <w:pPr>
        <w:jc w:val="center"/>
        <w:spacing w:line="360" w:lineRule="auto"/>
        <w:tabs>
          <w:tab w:val="left" w:pos="360" w:leader="none"/>
        </w:tabs>
        <w:rPr>
          <w:rFonts w:hint="eastAsia" w:ascii="宋体" w:hAnsi="宋体" w:eastAsia="宋体" w:cs="宋体"/>
          <w:bCs/>
          <w:sz w:val="24"/>
          <w:szCs w:val="24"/>
        </w:rPr>
      </w:pPr>
      <w:r>
        <w:rPr>
          <w:rFonts w:hint="eastAsia" w:ascii="宋体" w:hAnsi="宋体" w:eastAsia="宋体" w:cs="宋体"/>
          <w:bCs/>
          <w:sz w:val="24"/>
          <w:szCs w:val="24"/>
        </w:rPr>
        <w:t xml:space="preserve">商务要求响应及偏离表</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项目名称：      项目编号：      分包号：</w:t>
      </w:r>
      <w:r/>
    </w:p>
    <w:tbl>
      <w:tblPr>
        <w:tblStyle w:val="66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000000"/>
                <w:sz w:val="24"/>
                <w:szCs w:val="24"/>
              </w:rPr>
            </w:pPr>
            <w:r/>
            <w:bookmarkStart w:id="17" w:name="_Hlt26955056"/>
            <w:r/>
            <w:bookmarkEnd w:id="17"/>
            <w:r/>
            <w:bookmarkStart w:id="18" w:name="_Hlt26671372"/>
            <w:r/>
            <w:bookmarkEnd w:id="18"/>
            <w:r/>
            <w:bookmarkStart w:id="19" w:name="_Hlt26955064"/>
            <w:r/>
            <w:bookmarkEnd w:id="19"/>
            <w:r/>
            <w:bookmarkStart w:id="20" w:name="_Hlt24879081"/>
            <w:r/>
            <w:bookmarkEnd w:id="20"/>
            <w:r/>
            <w:bookmarkStart w:id="21" w:name="_Hlt26671343"/>
            <w:r/>
            <w:bookmarkEnd w:id="21"/>
            <w:r/>
            <w:bookmarkStart w:id="22" w:name="_Hlt26609391"/>
            <w:r/>
            <w:bookmarkEnd w:id="22"/>
            <w:r/>
            <w:bookmarkStart w:id="23" w:name="_Hlt26580838"/>
            <w:r/>
            <w:bookmarkEnd w:id="23"/>
            <w:r/>
            <w:bookmarkStart w:id="24" w:name="_Hlt26782999"/>
            <w:r/>
            <w:bookmarkEnd w:id="24"/>
            <w:r>
              <w:rPr>
                <w:rFonts w:hint="eastAsia" w:ascii="宋体" w:hAnsi="宋体" w:eastAsia="宋体" w:cs="宋体"/>
                <w:color w:val="000000"/>
                <w:sz w:val="24"/>
                <w:szCs w:val="24"/>
              </w:rPr>
              <w:t xml:space="preserve">序号</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1.根据第四章项目需求填写。</w:t>
      </w:r>
      <w:r>
        <w:rPr>
          <w:rFonts w:hint="eastAsia" w:ascii="宋体" w:hAnsi="宋体" w:eastAsia="宋体" w:cs="宋体"/>
          <w:color w:val="000000"/>
          <w:sz w:val="24"/>
          <w:szCs w:val="24"/>
          <w:lang w:val="en-US" w:eastAsia="zh-CN"/>
        </w:rPr>
        <w:t xml:space="preserve">2.本招标文件中标有</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eastAsia="zh-CN"/>
        </w:rPr>
        <w:t xml:space="preserve">”内容为实质性要求和条件</w:t>
      </w:r>
      <w:r>
        <w:rPr>
          <w:rFonts w:hint="eastAsia" w:ascii="宋体" w:hAnsi="宋体" w:eastAsia="宋体" w:cs="宋体"/>
          <w:color w:val="000000"/>
          <w:sz w:val="24"/>
          <w:szCs w:val="24"/>
          <w:lang w:val="en-US" w:eastAsia="zh-CN"/>
        </w:rPr>
        <w:t xml:space="preserve">，投标人须逐条明确作出满足实质性要求和条件的响应，否则将按无效响应处理。</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sz w:val="24"/>
          <w:szCs w:val="24"/>
        </w:rPr>
      </w:pPr>
      <w:r/>
      <w:bookmarkStart w:id="25" w:name="_Hlt26671374"/>
      <w:r/>
      <w:bookmarkEnd w:id="25"/>
      <w:r/>
      <w:bookmarkStart w:id="26" w:name="_Hlt26955066"/>
      <w:r/>
      <w:bookmarkEnd w:id="26"/>
      <w:r/>
      <w:bookmarkStart w:id="27" w:name="_格式2__法定代表人授权书"/>
      <w:r/>
      <w:bookmarkEnd w:id="27"/>
      <w:r/>
      <w:bookmarkStart w:id="28" w:name="_Hlt26609389"/>
      <w:r/>
      <w:bookmarkEnd w:id="28"/>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iCs/>
          <w:sz w:val="24"/>
          <w:szCs w:val="24"/>
        </w:rPr>
      </w:pPr>
      <w:r>
        <w:rPr>
          <w:rFonts w:hint="eastAsia" w:ascii="宋体" w:hAnsi="宋体" w:eastAsia="宋体" w:cs="宋体"/>
          <w:iCs/>
          <w:sz w:val="24"/>
          <w:szCs w:val="24"/>
        </w:rPr>
        <w:br w:type="page" w:clear="all"/>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十七、类似项目业绩一览表</w:t>
      </w:r>
      <w:r/>
    </w:p>
    <w:p>
      <w:pPr>
        <w:jc w:val="center"/>
        <w:spacing w:line="360" w:lineRule="auto"/>
        <w:tabs>
          <w:tab w:val="left" w:pos="360" w:leader="none"/>
        </w:tabs>
        <w:rPr>
          <w:rFonts w:hint="eastAsia" w:ascii="宋体" w:hAnsi="宋体" w:eastAsia="宋体" w:cs="宋体"/>
          <w:bCs/>
          <w:sz w:val="24"/>
          <w:szCs w:val="24"/>
        </w:rPr>
      </w:pPr>
      <w:r>
        <w:rPr>
          <w:rFonts w:hint="eastAsia" w:ascii="宋体" w:hAnsi="宋体" w:eastAsia="宋体" w:cs="宋体"/>
          <w:bCs/>
          <w:sz w:val="24"/>
          <w:szCs w:val="24"/>
        </w:rPr>
        <w:t xml:space="preserve">类似项目业绩一览表</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项目名称：      项目编号：      分包号：</w:t>
      </w:r>
      <w:r/>
    </w:p>
    <w:tbl>
      <w:tblPr>
        <w:tblStyle w:val="6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iCs/>
          <w:sz w:val="24"/>
          <w:szCs w:val="24"/>
        </w:rPr>
      </w:pPr>
      <w:r>
        <w:rPr>
          <w:rFonts w:hint="eastAsia" w:ascii="宋体" w:hAnsi="宋体" w:eastAsia="宋体" w:cs="宋体"/>
          <w:iCs/>
          <w:sz w:val="24"/>
          <w:szCs w:val="24"/>
        </w:rPr>
        <w:br w:type="page" w:clear="all"/>
      </w:r>
      <w:r/>
    </w:p>
    <w:p>
      <w:pPr>
        <w:jc w:val="left"/>
        <w:keepLines/>
        <w:keepNext/>
        <w:spacing w:before="360" w:after="200" w:line="360" w:lineRule="auto"/>
        <w:rPr>
          <w:rFonts w:hint="eastAsia" w:ascii="宋体" w:hAnsi="宋体" w:eastAsia="宋体" w:cs="宋体"/>
          <w:iCs/>
          <w:sz w:val="24"/>
          <w:szCs w:val="24"/>
        </w:rPr>
        <w:outlineLvl w:val="1"/>
      </w:pPr>
      <w:r>
        <w:rPr>
          <w:rFonts w:hint="eastAsia" w:ascii="宋体" w:hAnsi="宋体" w:eastAsia="宋体" w:cs="宋体"/>
          <w:iCs/>
          <w:sz w:val="24"/>
          <w:szCs w:val="24"/>
        </w:rPr>
        <w:t xml:space="preserve">十八、项目团队人员一览表</w:t>
      </w:r>
      <w:r/>
    </w:p>
    <w:p>
      <w:pPr>
        <w:jc w:val="center"/>
        <w:spacing w:line="360" w:lineRule="auto"/>
        <w:tabs>
          <w:tab w:val="left" w:pos="360" w:leader="none"/>
        </w:tabs>
        <w:rPr>
          <w:rFonts w:hint="eastAsia" w:ascii="宋体" w:hAnsi="宋体" w:eastAsia="宋体" w:cs="宋体"/>
          <w:bCs/>
          <w:sz w:val="24"/>
          <w:szCs w:val="24"/>
        </w:rPr>
      </w:pPr>
      <w:r>
        <w:rPr>
          <w:rFonts w:hint="eastAsia" w:ascii="宋体" w:hAnsi="宋体" w:eastAsia="宋体" w:cs="宋体"/>
          <w:bCs/>
          <w:sz w:val="24"/>
          <w:szCs w:val="24"/>
        </w:rPr>
        <w:t xml:space="preserve">项目团队人员一览表</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项目名称：      项目编号：      分包号：</w:t>
      </w:r>
      <w:r/>
    </w:p>
    <w:tbl>
      <w:tblPr>
        <w:tblStyle w:val="6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根据项目需求、评分办法确定一览表格式</w:t>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根据项目需求、评分办法确定一览表格式</w:t>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p>
    <w:p>
      <w:pPr>
        <w:jc w:val="left"/>
        <w:keepLines/>
        <w:keepNext/>
        <w:pageBreakBefore w:val="0"/>
        <w:spacing w:line="360" w:lineRule="auto"/>
        <w:widowControl w:val="off"/>
        <w:rPr>
          <w:rFonts w:hint="eastAsia" w:ascii="宋体" w:hAnsi="宋体" w:eastAsia="宋体" w:cs="宋体"/>
          <w:iCs/>
          <w:sz w:val="24"/>
          <w:szCs w:val="24"/>
        </w:rPr>
        <w:outlineLvl w:val="1"/>
      </w:pPr>
      <w:r>
        <w:rPr>
          <w:rFonts w:hint="eastAsia" w:ascii="宋体" w:hAnsi="宋体" w:eastAsia="宋体" w:cs="宋体"/>
          <w:iCs/>
          <w:sz w:val="24"/>
          <w:szCs w:val="24"/>
          <w:lang w:val="en-US" w:eastAsia="zh-CN"/>
        </w:rPr>
        <w:t xml:space="preserve">十九</w:t>
      </w:r>
      <w:r>
        <w:rPr>
          <w:rFonts w:hint="eastAsia" w:ascii="宋体" w:hAnsi="宋体" w:eastAsia="宋体" w:cs="宋体"/>
          <w:iCs/>
          <w:sz w:val="24"/>
          <w:szCs w:val="24"/>
        </w:rPr>
        <w:t xml:space="preserve">、开标一览表</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687"/>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br w:type="page" w:clear="all"/>
      </w:r>
      <w:r/>
    </w:p>
    <w:p>
      <w:pPr>
        <w:jc w:val="cente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质疑函范本</w:t>
      </w:r>
      <w:r/>
    </w:p>
    <w:p>
      <w:pP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一、质疑供应商基本信息</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质疑供应商：</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邮编：</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联系电话：</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邮编：</w:t>
      </w:r>
      <w:r/>
    </w:p>
    <w:p>
      <w:pP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包号：</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采购文件获取日期：</w:t>
      </w:r>
      <w:r/>
    </w:p>
    <w:p>
      <w:pP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p>
    <w:p>
      <w:pPr>
        <w:keepLines w:val="0"/>
        <w:keepNext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p>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楷体_GB2312">
    <w:panose1 w:val="02010609060101010101"/>
  </w:font>
  <w:font w:name="Courier New">
    <w:panose1 w:val="02070309020205020404"/>
  </w:font>
  <w:font w:name="汉仪书宋二S">
    <w:panose1 w:val="020B0503020202020204"/>
  </w:font>
  <w:font w:name="MS Mincho">
    <w:panose1 w:val="02020603050405090304"/>
  </w:font>
  <w:font w:name="Cambria">
    <w:panose1 w:val="02040503050406030204"/>
  </w:font>
  <w:font w:name="黑体">
    <w:panose1 w:val="02010609060101010101"/>
  </w:font>
  <w:font w:name="仿宋_GB2312">
    <w:panose1 w:val="02010609060101010101"/>
  </w:font>
  <w:font w:name="Arial">
    <w:panose1 w:val="020B0604020202020204"/>
  </w:font>
  <w:font w:name="CG Times">
    <w:panose1 w:val="020B0503020202020204"/>
  </w:font>
  <w:font w:name="Calibri">
    <w:panose1 w:val="020F050202020403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next w:val="662"/>
    <w:link w:val="887"/>
    <w:uiPriority w:val="0"/>
    <w:qFormat/>
    <w:pPr>
      <w:jc w:val="both"/>
      <w:widowControl w:val="off"/>
    </w:pPr>
    <w:rPr>
      <w:rFonts w:hint="default" w:ascii="Calibri" w:hAnsi="Calibri" w:eastAsia="宋体" w:cs="Times New Roman"/>
      <w:sz w:val="21"/>
      <w:szCs w:val="22"/>
      <w:lang w:val="en-US" w:eastAsia="zh-CN" w:bidi="ar-SA"/>
    </w:rPr>
  </w:style>
  <w:style w:type="paragraph" w:styleId="651">
    <w:name w:val="Heading 1"/>
    <w:basedOn w:val="650"/>
    <w:next w:val="650"/>
    <w:link w:val="699"/>
    <w:uiPriority w:val="9"/>
    <w:qFormat/>
    <w:pPr>
      <w:keepLines/>
      <w:keepNext/>
      <w:spacing w:before="480" w:after="200"/>
      <w:outlineLvl w:val="0"/>
    </w:pPr>
    <w:rPr>
      <w:rFonts w:ascii="Arial" w:hAnsi="Arial" w:eastAsia="Arial" w:cs="Arial"/>
      <w:sz w:val="40"/>
      <w:szCs w:val="40"/>
    </w:rPr>
  </w:style>
  <w:style w:type="paragraph" w:styleId="652">
    <w:name w:val="Heading 2"/>
    <w:basedOn w:val="650"/>
    <w:next w:val="650"/>
    <w:link w:val="700"/>
    <w:uiPriority w:val="9"/>
    <w:unhideWhenUsed/>
    <w:qFormat/>
    <w:pPr>
      <w:keepLines/>
      <w:keepNext/>
      <w:spacing w:before="360" w:after="200"/>
      <w:outlineLvl w:val="1"/>
    </w:pPr>
    <w:rPr>
      <w:rFonts w:ascii="Arial" w:hAnsi="Arial" w:eastAsia="Arial" w:cs="Arial"/>
      <w:sz w:val="34"/>
    </w:rPr>
  </w:style>
  <w:style w:type="paragraph" w:styleId="653">
    <w:name w:val="Heading 3"/>
    <w:basedOn w:val="650"/>
    <w:next w:val="650"/>
    <w:link w:val="701"/>
    <w:uiPriority w:val="9"/>
    <w:unhideWhenUsed/>
    <w:qFormat/>
    <w:pPr>
      <w:keepLines/>
      <w:keepNext/>
      <w:spacing w:before="320" w:after="200"/>
      <w:outlineLvl w:val="2"/>
    </w:pPr>
    <w:rPr>
      <w:rFonts w:ascii="Arial" w:hAnsi="Arial" w:eastAsia="Arial" w:cs="Arial"/>
      <w:sz w:val="30"/>
      <w:szCs w:val="30"/>
    </w:rPr>
  </w:style>
  <w:style w:type="paragraph" w:styleId="654">
    <w:name w:val="Heading 4"/>
    <w:basedOn w:val="650"/>
    <w:next w:val="650"/>
    <w:link w:val="702"/>
    <w:uiPriority w:val="9"/>
    <w:unhideWhenUsed/>
    <w:qFormat/>
    <w:pPr>
      <w:keepLines/>
      <w:keepNext/>
      <w:spacing w:before="320" w:after="200"/>
      <w:outlineLvl w:val="3"/>
    </w:pPr>
    <w:rPr>
      <w:rFonts w:ascii="Arial" w:hAnsi="Arial" w:eastAsia="Arial" w:cs="Arial"/>
      <w:b/>
      <w:bCs/>
      <w:sz w:val="26"/>
      <w:szCs w:val="26"/>
    </w:rPr>
  </w:style>
  <w:style w:type="paragraph" w:styleId="655">
    <w:name w:val="Heading 5"/>
    <w:basedOn w:val="650"/>
    <w:next w:val="650"/>
    <w:link w:val="703"/>
    <w:uiPriority w:val="9"/>
    <w:unhideWhenUsed/>
    <w:qFormat/>
    <w:pPr>
      <w:keepLines/>
      <w:keepNext/>
      <w:spacing w:before="320" w:after="200"/>
      <w:outlineLvl w:val="4"/>
    </w:pPr>
    <w:rPr>
      <w:rFonts w:ascii="Arial" w:hAnsi="Arial" w:eastAsia="Arial" w:cs="Arial"/>
      <w:b/>
      <w:bCs/>
      <w:sz w:val="24"/>
      <w:szCs w:val="24"/>
    </w:rPr>
  </w:style>
  <w:style w:type="paragraph" w:styleId="656">
    <w:name w:val="Heading 6"/>
    <w:basedOn w:val="650"/>
    <w:next w:val="650"/>
    <w:link w:val="704"/>
    <w:uiPriority w:val="9"/>
    <w:unhideWhenUsed/>
    <w:qFormat/>
    <w:pPr>
      <w:keepLines/>
      <w:keepNext/>
      <w:spacing w:before="320" w:after="200"/>
      <w:outlineLvl w:val="5"/>
    </w:pPr>
    <w:rPr>
      <w:rFonts w:ascii="Arial" w:hAnsi="Arial" w:eastAsia="Arial" w:cs="Arial"/>
      <w:b/>
      <w:bCs/>
      <w:sz w:val="22"/>
      <w:szCs w:val="22"/>
    </w:rPr>
  </w:style>
  <w:style w:type="paragraph" w:styleId="657">
    <w:name w:val="Heading 7"/>
    <w:basedOn w:val="650"/>
    <w:next w:val="650"/>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58">
    <w:name w:val="Heading 8"/>
    <w:basedOn w:val="650"/>
    <w:next w:val="650"/>
    <w:link w:val="706"/>
    <w:uiPriority w:val="9"/>
    <w:unhideWhenUsed/>
    <w:qFormat/>
    <w:pPr>
      <w:keepLines/>
      <w:keepNext/>
      <w:spacing w:before="320" w:after="200"/>
      <w:outlineLvl w:val="7"/>
    </w:pPr>
    <w:rPr>
      <w:rFonts w:ascii="Arial" w:hAnsi="Arial" w:eastAsia="Arial" w:cs="Arial"/>
      <w:i/>
      <w:iCs/>
      <w:sz w:val="22"/>
      <w:szCs w:val="22"/>
    </w:rPr>
  </w:style>
  <w:style w:type="paragraph" w:styleId="659">
    <w:name w:val="Heading 9"/>
    <w:basedOn w:val="650"/>
    <w:next w:val="650"/>
    <w:link w:val="707"/>
    <w:uiPriority w:val="9"/>
    <w:unhideWhenUsed/>
    <w:qFormat/>
    <w:pPr>
      <w:keepLines/>
      <w:keepNext/>
      <w:spacing w:before="320" w:after="200"/>
      <w:outlineLvl w:val="8"/>
    </w:pPr>
    <w:rPr>
      <w:rFonts w:ascii="Arial" w:hAnsi="Arial" w:eastAsia="Arial" w:cs="Arial"/>
      <w:i/>
      <w:iCs/>
      <w:sz w:val="21"/>
      <w:szCs w:val="21"/>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index 4"/>
    <w:basedOn w:val="650"/>
    <w:next w:val="650"/>
    <w:uiPriority w:val="0"/>
    <w:unhideWhenUsed/>
    <w:qFormat/>
    <w:pPr>
      <w:ind w:left="600"/>
    </w:pPr>
    <w:rPr>
      <w:b/>
      <w:position w:val="-10"/>
      <w:sz w:val="24"/>
      <w:szCs w:val="20"/>
    </w:rPr>
  </w:style>
  <w:style w:type="paragraph" w:styleId="663">
    <w:name w:val="toc 7"/>
    <w:basedOn w:val="650"/>
    <w:next w:val="650"/>
    <w:uiPriority w:val="39"/>
    <w:unhideWhenUsed/>
    <w:qFormat/>
    <w:pPr>
      <w:ind w:left="1701" w:right="0" w:firstLine="0"/>
      <w:spacing w:after="57"/>
    </w:pPr>
  </w:style>
  <w:style w:type="paragraph" w:styleId="664">
    <w:name w:val="Normal Indent"/>
    <w:basedOn w:val="650"/>
    <w:uiPriority w:val="99"/>
    <w:semiHidden/>
    <w:unhideWhenUsed/>
    <w:qFormat/>
    <w:pPr>
      <w:ind w:firstLine="420"/>
      <w:jc w:val="both"/>
      <w:spacing w:after="0" w:line="240" w:lineRule="auto"/>
    </w:pPr>
    <w:rPr>
      <w:sz w:val="21"/>
      <w14:ligatures w14:val="none"/>
    </w:rPr>
  </w:style>
  <w:style w:type="paragraph" w:styleId="665">
    <w:name w:val="Caption"/>
    <w:basedOn w:val="650"/>
    <w:next w:val="6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6">
    <w:name w:val="annotation text"/>
    <w:basedOn w:val="650"/>
    <w:uiPriority w:val="0"/>
    <w:qFormat/>
    <w:pPr>
      <w:ind w:firstLine="420"/>
      <w:jc w:val="left"/>
      <w:spacing w:line="360" w:lineRule="auto"/>
    </w:pPr>
    <w:rPr>
      <w:rFonts w:ascii="Times New Roman" w:hAnsi="Times New Roman" w:eastAsia="宋体" w:cs="Times New Roman"/>
      <w:color w:val="ff0000"/>
      <w:szCs w:val="24"/>
    </w:rPr>
  </w:style>
  <w:style w:type="paragraph" w:styleId="667">
    <w:name w:val="Body Text"/>
    <w:basedOn w:val="650"/>
    <w:uiPriority w:val="0"/>
    <w:unhideWhenUsed/>
    <w:qFormat/>
    <w:pPr>
      <w:spacing w:after="120"/>
    </w:pPr>
    <w:rPr>
      <w:rFonts w:ascii="Calibri" w:hAnsi="Calibri" w:eastAsia="宋体" w:cs="Times New Roman"/>
    </w:rPr>
  </w:style>
  <w:style w:type="paragraph" w:styleId="668">
    <w:name w:val="Body Text Indent"/>
    <w:basedOn w:val="650"/>
    <w:uiPriority w:val="0"/>
    <w:qFormat/>
    <w:pPr>
      <w:ind w:firstLine="601"/>
      <w:spacing w:line="520" w:lineRule="exact"/>
    </w:pPr>
    <w:rPr>
      <w:rFonts w:ascii="CG Times" w:hAnsi="CG Times" w:eastAsia="仿宋_GB2312"/>
      <w:sz w:val="30"/>
      <w:szCs w:val="20"/>
    </w:rPr>
  </w:style>
  <w:style w:type="paragraph" w:styleId="669">
    <w:name w:val="toc 5"/>
    <w:basedOn w:val="650"/>
    <w:next w:val="650"/>
    <w:uiPriority w:val="39"/>
    <w:unhideWhenUsed/>
    <w:qFormat/>
    <w:pPr>
      <w:ind w:left="1134" w:right="0" w:firstLine="0"/>
      <w:spacing w:after="57"/>
    </w:pPr>
  </w:style>
  <w:style w:type="paragraph" w:styleId="670">
    <w:name w:val="toc 3"/>
    <w:basedOn w:val="650"/>
    <w:next w:val="650"/>
    <w:uiPriority w:val="39"/>
    <w:unhideWhenUsed/>
    <w:qFormat/>
    <w:pPr>
      <w:ind w:left="567" w:right="0" w:firstLine="0"/>
      <w:spacing w:after="57"/>
    </w:pPr>
  </w:style>
  <w:style w:type="paragraph" w:styleId="671">
    <w:name w:val="toc 8"/>
    <w:basedOn w:val="650"/>
    <w:next w:val="650"/>
    <w:uiPriority w:val="39"/>
    <w:unhideWhenUsed/>
    <w:qFormat/>
    <w:pPr>
      <w:ind w:left="1984" w:right="0" w:firstLine="0"/>
      <w:spacing w:after="57"/>
    </w:pPr>
  </w:style>
  <w:style w:type="paragraph" w:styleId="672">
    <w:name w:val="endnote text"/>
    <w:basedOn w:val="650"/>
    <w:link w:val="845"/>
    <w:uiPriority w:val="99"/>
    <w:semiHidden/>
    <w:unhideWhenUsed/>
    <w:qFormat/>
    <w:pPr>
      <w:spacing w:after="0" w:line="240" w:lineRule="auto"/>
    </w:pPr>
    <w:rPr>
      <w:sz w:val="20"/>
    </w:rPr>
  </w:style>
  <w:style w:type="paragraph" w:styleId="673">
    <w:name w:val="Balloon Text"/>
    <w:basedOn w:val="650"/>
    <w:uiPriority w:val="99"/>
    <w:unhideWhenUsed/>
    <w:qFormat/>
    <w:rPr>
      <w:sz w:val="18"/>
      <w:szCs w:val="18"/>
    </w:rPr>
  </w:style>
  <w:style w:type="paragraph" w:styleId="674">
    <w:name w:val="Footer"/>
    <w:basedOn w:val="650"/>
    <w:link w:val="718"/>
    <w:uiPriority w:val="99"/>
    <w:unhideWhenUsed/>
    <w:qFormat/>
    <w:pPr>
      <w:spacing w:after="0" w:line="240" w:lineRule="auto"/>
      <w:tabs>
        <w:tab w:val="center" w:pos="7143" w:leader="none"/>
        <w:tab w:val="right" w:pos="14287" w:leader="none"/>
      </w:tabs>
    </w:pPr>
  </w:style>
  <w:style w:type="paragraph" w:styleId="675">
    <w:name w:val="Header"/>
    <w:basedOn w:val="650"/>
    <w:link w:val="716"/>
    <w:uiPriority w:val="99"/>
    <w:unhideWhenUsed/>
    <w:qFormat/>
    <w:pPr>
      <w:spacing w:after="0" w:line="240" w:lineRule="auto"/>
      <w:tabs>
        <w:tab w:val="center" w:pos="7143" w:leader="none"/>
        <w:tab w:val="right" w:pos="14287" w:leader="none"/>
      </w:tabs>
    </w:pPr>
  </w:style>
  <w:style w:type="paragraph" w:styleId="676">
    <w:name w:val="toc 1"/>
    <w:basedOn w:val="650"/>
    <w:next w:val="650"/>
    <w:uiPriority w:val="39"/>
    <w:unhideWhenUsed/>
    <w:qFormat/>
    <w:pPr>
      <w:ind w:left="0" w:right="0" w:firstLine="0"/>
      <w:spacing w:after="57"/>
    </w:pPr>
  </w:style>
  <w:style w:type="paragraph" w:styleId="677">
    <w:name w:val="toc 4"/>
    <w:basedOn w:val="650"/>
    <w:next w:val="650"/>
    <w:uiPriority w:val="39"/>
    <w:unhideWhenUsed/>
    <w:qFormat/>
    <w:pPr>
      <w:ind w:left="850" w:right="0" w:firstLine="0"/>
      <w:spacing w:after="57"/>
    </w:pPr>
  </w:style>
  <w:style w:type="paragraph" w:styleId="678">
    <w:name w:val="Subtitle"/>
    <w:basedOn w:val="650"/>
    <w:next w:val="650"/>
    <w:link w:val="711"/>
    <w:uiPriority w:val="11"/>
    <w:qFormat/>
    <w:pPr>
      <w:spacing w:before="200" w:after="200"/>
    </w:pPr>
    <w:rPr>
      <w:sz w:val="24"/>
      <w:szCs w:val="24"/>
    </w:rPr>
  </w:style>
  <w:style w:type="paragraph" w:styleId="679">
    <w:name w:val="footnote text"/>
    <w:basedOn w:val="650"/>
    <w:link w:val="844"/>
    <w:uiPriority w:val="99"/>
    <w:semiHidden/>
    <w:unhideWhenUsed/>
    <w:qFormat/>
    <w:pPr>
      <w:spacing w:after="40" w:line="240" w:lineRule="auto"/>
    </w:pPr>
    <w:rPr>
      <w:sz w:val="18"/>
    </w:rPr>
  </w:style>
  <w:style w:type="paragraph" w:styleId="680">
    <w:name w:val="toc 6"/>
    <w:basedOn w:val="650"/>
    <w:next w:val="650"/>
    <w:uiPriority w:val="39"/>
    <w:unhideWhenUsed/>
    <w:qFormat/>
    <w:pPr>
      <w:ind w:left="1417" w:right="0" w:firstLine="0"/>
      <w:spacing w:after="57"/>
    </w:pPr>
  </w:style>
  <w:style w:type="paragraph" w:styleId="681">
    <w:name w:val="table of figures"/>
    <w:basedOn w:val="650"/>
    <w:next w:val="650"/>
    <w:uiPriority w:val="99"/>
    <w:unhideWhenUsed/>
    <w:qFormat/>
    <w:pPr>
      <w:spacing w:after="0" w:afterAutospacing="0"/>
    </w:pPr>
  </w:style>
  <w:style w:type="paragraph" w:styleId="682">
    <w:name w:val="toc 2"/>
    <w:basedOn w:val="650"/>
    <w:next w:val="650"/>
    <w:uiPriority w:val="39"/>
    <w:unhideWhenUsed/>
    <w:qFormat/>
    <w:pPr>
      <w:ind w:left="283" w:right="0" w:firstLine="0"/>
      <w:spacing w:after="57"/>
    </w:pPr>
  </w:style>
  <w:style w:type="paragraph" w:styleId="683">
    <w:name w:val="toc 9"/>
    <w:basedOn w:val="650"/>
    <w:next w:val="650"/>
    <w:uiPriority w:val="39"/>
    <w:unhideWhenUsed/>
    <w:qFormat/>
    <w:pPr>
      <w:ind w:left="2268" w:right="0" w:firstLine="0"/>
      <w:spacing w:after="57"/>
    </w:pPr>
  </w:style>
  <w:style w:type="paragraph" w:styleId="684">
    <w:name w:val="Normal (Web)"/>
    <w:basedOn w:val="650"/>
    <w:uiPriority w:val="0"/>
    <w:qFormat/>
    <w:pPr>
      <w:jc w:val="left"/>
      <w:spacing w:beforeAutospacing="1" w:afterAutospacing="1"/>
    </w:pPr>
    <w:rPr>
      <w:rFonts w:cs="Times New Roman"/>
      <w:sz w:val="24"/>
    </w:rPr>
  </w:style>
  <w:style w:type="paragraph" w:styleId="685">
    <w:name w:val="Title"/>
    <w:basedOn w:val="650"/>
    <w:next w:val="650"/>
    <w:link w:val="710"/>
    <w:uiPriority w:val="10"/>
    <w:qFormat/>
    <w:pPr>
      <w:contextualSpacing/>
      <w:spacing w:before="300" w:after="200"/>
    </w:pPr>
    <w:rPr>
      <w:sz w:val="48"/>
      <w:szCs w:val="48"/>
    </w:rPr>
  </w:style>
  <w:style w:type="paragraph" w:styleId="686">
    <w:name w:val="Body Text First Indent 2"/>
    <w:basedOn w:val="668"/>
    <w:next w:val="650"/>
    <w:uiPriority w:val="0"/>
    <w:qFormat/>
    <w:pPr>
      <w:ind w:left="420" w:firstLine="420"/>
      <w:spacing w:after="120" w:line="380" w:lineRule="exact"/>
    </w:pPr>
    <w:rPr>
      <w:sz w:val="21"/>
      <w:szCs w:val="24"/>
    </w:rPr>
  </w:style>
  <w:style w:type="table" w:styleId="6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14:textFill>
        <w14:solidFill>
          <w14:schemeClr w14:val="hlink"/>
        </w14:solidFill>
      </w14:textFill>
    </w:rPr>
  </w:style>
  <w:style w:type="character" w:styleId="690">
    <w:name w:val="footnote reference"/>
    <w:uiPriority w:val="99"/>
    <w:unhideWhenUsed/>
    <w:qFormat/>
    <w:rPr>
      <w:vertAlign w:val="superscript"/>
    </w:rPr>
  </w:style>
  <w:style w:type="character" w:styleId="691" w:customStyle="1">
    <w:name w:val="标题 2 Char"/>
    <w:basedOn w:val="692"/>
    <w:link w:val="693"/>
    <w:uiPriority w:val="9"/>
    <w:qFormat/>
    <w:rPr>
      <w:rFonts w:ascii="Cambria" w:hAnsi="Cambria" w:eastAsia="宋体" w:cs="Times New Roman"/>
      <w:b/>
      <w:bCs/>
      <w:sz w:val="32"/>
      <w:szCs w:val="32"/>
    </w:rPr>
  </w:style>
  <w:style w:type="character" w:styleId="692" w:customStyle="1">
    <w:name w:val="默认段落字体1"/>
    <w:link w:val="650"/>
    <w:uiPriority w:val="1"/>
    <w:unhideWhenUsed/>
    <w:qFormat/>
  </w:style>
  <w:style w:type="paragraph" w:styleId="693" w:customStyle="1">
    <w:name w:val="标题 21"/>
    <w:basedOn w:val="650"/>
    <w:next w:val="650"/>
    <w:link w:val="691"/>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694" w:customStyle="1">
    <w:name w:val="标题 1 Char"/>
    <w:basedOn w:val="692"/>
    <w:link w:val="695"/>
    <w:uiPriority w:val="9"/>
    <w:qFormat/>
    <w:rPr>
      <w:b/>
      <w:bCs/>
      <w:sz w:val="44"/>
      <w:szCs w:val="44"/>
    </w:rPr>
  </w:style>
  <w:style w:type="paragraph" w:styleId="695" w:customStyle="1">
    <w:name w:val="标题 111"/>
    <w:basedOn w:val="650"/>
    <w:next w:val="650"/>
    <w:link w:val="694"/>
    <w:uiPriority w:val="9"/>
    <w:qFormat/>
    <w:pPr>
      <w:keepLines/>
      <w:keepNext/>
      <w:spacing w:before="340" w:after="330" w:line="578" w:lineRule="auto"/>
      <w:outlineLvl w:val="0"/>
    </w:pPr>
    <w:rPr>
      <w:b/>
      <w:bCs/>
      <w:sz w:val="44"/>
      <w:szCs w:val="44"/>
    </w:rPr>
  </w:style>
  <w:style w:type="paragraph" w:styleId="696"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697" w:customStyle="1">
    <w:name w:val="标题 3 Char"/>
    <w:basedOn w:val="692"/>
    <w:link w:val="698"/>
    <w:uiPriority w:val="9"/>
    <w:qFormat/>
    <w:rPr>
      <w:b/>
      <w:bCs/>
      <w:sz w:val="32"/>
      <w:szCs w:val="32"/>
    </w:rPr>
  </w:style>
  <w:style w:type="paragraph" w:styleId="698" w:customStyle="1">
    <w:name w:val="标题 31"/>
    <w:basedOn w:val="650"/>
    <w:next w:val="650"/>
    <w:link w:val="697"/>
    <w:uiPriority w:val="9"/>
    <w:qFormat/>
    <w:pPr>
      <w:keepLines/>
      <w:keepNext/>
      <w:spacing w:before="260" w:after="260" w:line="416" w:lineRule="auto"/>
      <w:outlineLvl w:val="2"/>
    </w:pPr>
    <w:rPr>
      <w:b/>
      <w:bCs/>
      <w:sz w:val="32"/>
      <w:szCs w:val="32"/>
    </w:rPr>
  </w:style>
  <w:style w:type="character" w:styleId="699" w:customStyle="1">
    <w:name w:val="Heading 1 Char"/>
    <w:link w:val="651"/>
    <w:uiPriority w:val="9"/>
    <w:qFormat/>
    <w:rPr>
      <w:rFonts w:ascii="Arial" w:hAnsi="Arial" w:eastAsia="Arial" w:cs="Arial"/>
      <w:sz w:val="40"/>
      <w:szCs w:val="40"/>
    </w:rPr>
  </w:style>
  <w:style w:type="character" w:styleId="700" w:customStyle="1">
    <w:name w:val="Heading 2 Char"/>
    <w:link w:val="652"/>
    <w:uiPriority w:val="9"/>
    <w:qFormat/>
    <w:rPr>
      <w:rFonts w:ascii="Arial" w:hAnsi="Arial" w:eastAsia="Arial" w:cs="Arial"/>
      <w:sz w:val="34"/>
    </w:rPr>
  </w:style>
  <w:style w:type="character" w:styleId="701" w:customStyle="1">
    <w:name w:val="Heading 3 Char"/>
    <w:link w:val="653"/>
    <w:uiPriority w:val="9"/>
    <w:qFormat/>
    <w:rPr>
      <w:rFonts w:ascii="Arial" w:hAnsi="Arial" w:eastAsia="Arial" w:cs="Arial"/>
      <w:sz w:val="30"/>
      <w:szCs w:val="30"/>
    </w:rPr>
  </w:style>
  <w:style w:type="character" w:styleId="702" w:customStyle="1">
    <w:name w:val="Heading 4 Char"/>
    <w:link w:val="654"/>
    <w:uiPriority w:val="9"/>
    <w:qFormat/>
    <w:rPr>
      <w:rFonts w:ascii="Arial" w:hAnsi="Arial" w:eastAsia="Arial" w:cs="Arial"/>
      <w:b/>
      <w:bCs/>
      <w:sz w:val="26"/>
      <w:szCs w:val="26"/>
    </w:rPr>
  </w:style>
  <w:style w:type="character" w:styleId="703" w:customStyle="1">
    <w:name w:val="Heading 5 Char"/>
    <w:link w:val="655"/>
    <w:uiPriority w:val="9"/>
    <w:qFormat/>
    <w:rPr>
      <w:rFonts w:ascii="Arial" w:hAnsi="Arial" w:eastAsia="Arial" w:cs="Arial"/>
      <w:b/>
      <w:bCs/>
      <w:sz w:val="24"/>
      <w:szCs w:val="24"/>
    </w:rPr>
  </w:style>
  <w:style w:type="character" w:styleId="704" w:customStyle="1">
    <w:name w:val="Heading 6 Char"/>
    <w:link w:val="656"/>
    <w:uiPriority w:val="9"/>
    <w:qFormat/>
    <w:rPr>
      <w:rFonts w:ascii="Arial" w:hAnsi="Arial" w:eastAsia="Arial" w:cs="Arial"/>
      <w:b/>
      <w:bCs/>
      <w:sz w:val="22"/>
      <w:szCs w:val="22"/>
    </w:rPr>
  </w:style>
  <w:style w:type="character" w:styleId="705" w:customStyle="1">
    <w:name w:val="Heading 7 Char"/>
    <w:link w:val="657"/>
    <w:uiPriority w:val="9"/>
    <w:qFormat/>
    <w:rPr>
      <w:rFonts w:ascii="Arial" w:hAnsi="Arial" w:eastAsia="Arial" w:cs="Arial"/>
      <w:b/>
      <w:bCs/>
      <w:i/>
      <w:iCs/>
      <w:sz w:val="22"/>
      <w:szCs w:val="22"/>
    </w:rPr>
  </w:style>
  <w:style w:type="character" w:styleId="706" w:customStyle="1">
    <w:name w:val="Heading 8 Char"/>
    <w:link w:val="658"/>
    <w:uiPriority w:val="9"/>
    <w:qFormat/>
    <w:rPr>
      <w:rFonts w:ascii="Arial" w:hAnsi="Arial" w:eastAsia="Arial" w:cs="Arial"/>
      <w:i/>
      <w:iCs/>
      <w:sz w:val="22"/>
      <w:szCs w:val="22"/>
    </w:rPr>
  </w:style>
  <w:style w:type="character" w:styleId="707" w:customStyle="1">
    <w:name w:val="Heading 9 Char"/>
    <w:link w:val="659"/>
    <w:uiPriority w:val="9"/>
    <w:qFormat/>
    <w:rPr>
      <w:rFonts w:ascii="Arial" w:hAnsi="Arial" w:eastAsia="Arial" w:cs="Arial"/>
      <w:i/>
      <w:iCs/>
      <w:sz w:val="21"/>
      <w:szCs w:val="21"/>
    </w:rPr>
  </w:style>
  <w:style w:type="paragraph" w:styleId="708">
    <w:name w:val="List Paragraph"/>
    <w:basedOn w:val="650"/>
    <w:uiPriority w:val="34"/>
    <w:qFormat/>
    <w:pPr>
      <w:contextualSpacing/>
      <w:ind w:left="720"/>
    </w:pPr>
  </w:style>
  <w:style w:type="paragraph" w:styleId="709">
    <w:name w:val="No Spacing"/>
    <w:uiPriority w:val="1"/>
    <w:qFormat/>
    <w:pPr>
      <w:spacing w:before="0" w:after="0" w:line="240" w:lineRule="auto"/>
    </w:pPr>
    <w:rPr>
      <w:rFonts w:hint="default" w:ascii="Times New Roman" w:hAnsi="Times New Roman" w:eastAsia="宋体" w:cs="Times New Roman"/>
    </w:rPr>
  </w:style>
  <w:style w:type="character" w:styleId="710" w:customStyle="1">
    <w:name w:val="Title Char"/>
    <w:link w:val="685"/>
    <w:uiPriority w:val="10"/>
    <w:qFormat/>
    <w:rPr>
      <w:sz w:val="48"/>
      <w:szCs w:val="48"/>
    </w:rPr>
  </w:style>
  <w:style w:type="character" w:styleId="711" w:customStyle="1">
    <w:name w:val="Subtitle Char"/>
    <w:link w:val="678"/>
    <w:uiPriority w:val="11"/>
    <w:qFormat/>
    <w:rPr>
      <w:sz w:val="24"/>
      <w:szCs w:val="24"/>
    </w:rPr>
  </w:style>
  <w:style w:type="paragraph" w:styleId="712">
    <w:name w:val="Quote"/>
    <w:basedOn w:val="650"/>
    <w:next w:val="650"/>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50"/>
    <w:next w:val="650"/>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link w:val="675"/>
    <w:uiPriority w:val="99"/>
    <w:qFormat/>
  </w:style>
  <w:style w:type="character" w:styleId="717" w:customStyle="1">
    <w:name w:val="Footer Char"/>
    <w:link w:val="674"/>
    <w:uiPriority w:val="99"/>
    <w:qFormat/>
  </w:style>
  <w:style w:type="character" w:styleId="718" w:customStyle="1">
    <w:name w:val="Caption Char"/>
    <w:link w:val="674"/>
    <w:uiPriority w:val="99"/>
    <w:qFormat/>
  </w:style>
  <w:style w:type="table" w:styleId="7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Footnote Text Char"/>
    <w:link w:val="679"/>
    <w:uiPriority w:val="99"/>
    <w:qFormat/>
    <w:rPr>
      <w:sz w:val="18"/>
    </w:rPr>
  </w:style>
  <w:style w:type="character" w:styleId="845" w:customStyle="1">
    <w:name w:val="Endnote Text Char"/>
    <w:link w:val="672"/>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table" w:styleId="847" w:customStyle="1">
    <w:name w:val="普通表格1"/>
    <w:uiPriority w:val="99"/>
    <w:unhideWhenUsed/>
    <w:qFormat/>
    <w:tblPr/>
  </w:style>
  <w:style w:type="paragraph" w:styleId="848" w:customStyle="1">
    <w:name w:val="文档结构图1"/>
    <w:basedOn w:val="650"/>
    <w:link w:val="849"/>
    <w:uiPriority w:val="99"/>
    <w:unhideWhenUsed/>
    <w:qFormat/>
    <w:rPr>
      <w:rFonts w:ascii="宋体" w:eastAsia="宋体"/>
      <w:sz w:val="18"/>
      <w:szCs w:val="18"/>
    </w:rPr>
  </w:style>
  <w:style w:type="character" w:styleId="849" w:customStyle="1">
    <w:name w:val="文档结构图 Char"/>
    <w:basedOn w:val="692"/>
    <w:link w:val="848"/>
    <w:uiPriority w:val="99"/>
    <w:semiHidden/>
    <w:qFormat/>
    <w:rPr>
      <w:rFonts w:ascii="宋体" w:eastAsia="宋体"/>
      <w:sz w:val="18"/>
      <w:szCs w:val="18"/>
    </w:rPr>
  </w:style>
  <w:style w:type="paragraph" w:styleId="850" w:customStyle="1">
    <w:name w:val="批注文字11"/>
    <w:basedOn w:val="650"/>
    <w:link w:val="851"/>
    <w:uiPriority w:val="0"/>
    <w:qFormat/>
    <w:pPr>
      <w:ind w:firstLine="922"/>
      <w:jc w:val="left"/>
      <w:spacing w:line="360" w:lineRule="auto"/>
    </w:pPr>
    <w:rPr>
      <w:rFonts w:ascii="Times New Roman" w:hAnsi="Times New Roman" w:eastAsia="宋体" w:cs="Times New Roman"/>
      <w:szCs w:val="24"/>
    </w:rPr>
  </w:style>
  <w:style w:type="character" w:styleId="851" w:customStyle="1">
    <w:name w:val="批注文字 Char"/>
    <w:basedOn w:val="692"/>
    <w:link w:val="850"/>
    <w:uiPriority w:val="0"/>
    <w:qFormat/>
    <w:rPr>
      <w:rFonts w:ascii="Times New Roman" w:hAnsi="Times New Roman" w:eastAsia="宋体" w:cs="Times New Roman"/>
      <w:szCs w:val="24"/>
    </w:rPr>
  </w:style>
  <w:style w:type="paragraph" w:styleId="852" w:customStyle="1">
    <w:name w:val="正文文本1"/>
    <w:basedOn w:val="650"/>
    <w:next w:val="650"/>
    <w:link w:val="853"/>
    <w:uiPriority w:val="0"/>
    <w:unhideWhenUsed/>
    <w:qFormat/>
    <w:pPr>
      <w:spacing w:after="120"/>
    </w:pPr>
    <w:rPr>
      <w:rFonts w:ascii="Calibri" w:hAnsi="Calibri" w:eastAsia="宋体" w:cs="Times New Roman"/>
    </w:rPr>
  </w:style>
  <w:style w:type="character" w:styleId="853" w:customStyle="1">
    <w:name w:val="正文文本 Char"/>
    <w:basedOn w:val="692"/>
    <w:link w:val="852"/>
    <w:uiPriority w:val="0"/>
    <w:qFormat/>
    <w:rPr>
      <w:rFonts w:ascii="Calibri" w:hAnsi="Calibri" w:eastAsia="宋体" w:cs="Times New Roman"/>
    </w:rPr>
  </w:style>
  <w:style w:type="paragraph" w:styleId="854" w:customStyle="1">
    <w:name w:val="正文文本缩进11"/>
    <w:basedOn w:val="650"/>
    <w:link w:val="855"/>
    <w:uiPriority w:val="0"/>
    <w:qFormat/>
    <w:pPr>
      <w:ind w:left="420"/>
      <w:spacing w:after="120"/>
    </w:pPr>
    <w:rPr>
      <w:rFonts w:ascii="Times New Roman" w:hAnsi="Times New Roman" w:eastAsia="宋体" w:cs="Times New Roman"/>
      <w:szCs w:val="24"/>
    </w:rPr>
  </w:style>
  <w:style w:type="character" w:styleId="855" w:customStyle="1">
    <w:name w:val="正文文本缩进 Char"/>
    <w:basedOn w:val="692"/>
    <w:link w:val="854"/>
    <w:uiPriority w:val="0"/>
    <w:qFormat/>
    <w:rPr>
      <w:rFonts w:ascii="Times New Roman" w:hAnsi="Times New Roman" w:eastAsia="宋体" w:cs="Times New Roman"/>
      <w:szCs w:val="24"/>
    </w:rPr>
  </w:style>
  <w:style w:type="paragraph" w:styleId="856" w:customStyle="1">
    <w:name w:val="纯文本1"/>
    <w:basedOn w:val="650"/>
    <w:link w:val="857"/>
    <w:uiPriority w:val="0"/>
    <w:qFormat/>
    <w:rPr>
      <w:rFonts w:ascii="宋体" w:hAnsi="Courier New" w:eastAsia="宋体" w:cs="Courier New"/>
      <w:szCs w:val="21"/>
    </w:rPr>
  </w:style>
  <w:style w:type="character" w:styleId="857" w:customStyle="1">
    <w:name w:val="纯文本 Char"/>
    <w:basedOn w:val="692"/>
    <w:link w:val="856"/>
    <w:uiPriority w:val="0"/>
    <w:qFormat/>
    <w:rPr>
      <w:rFonts w:ascii="宋体" w:hAnsi="Courier New" w:eastAsia="宋体" w:cs="Courier New"/>
      <w:szCs w:val="21"/>
    </w:rPr>
  </w:style>
  <w:style w:type="paragraph" w:styleId="858" w:customStyle="1">
    <w:name w:val="日期1"/>
    <w:basedOn w:val="650"/>
    <w:next w:val="650"/>
    <w:link w:val="859"/>
    <w:uiPriority w:val="99"/>
    <w:unhideWhenUsed/>
    <w:qFormat/>
    <w:pPr>
      <w:ind w:left="100"/>
    </w:pPr>
  </w:style>
  <w:style w:type="character" w:styleId="859" w:customStyle="1">
    <w:name w:val="日期 Char"/>
    <w:basedOn w:val="692"/>
    <w:link w:val="858"/>
    <w:uiPriority w:val="99"/>
    <w:semiHidden/>
    <w:qFormat/>
  </w:style>
  <w:style w:type="paragraph" w:styleId="860" w:customStyle="1">
    <w:name w:val="批注框文本1"/>
    <w:basedOn w:val="650"/>
    <w:link w:val="861"/>
    <w:uiPriority w:val="99"/>
    <w:unhideWhenUsed/>
    <w:qFormat/>
    <w:rPr>
      <w:sz w:val="18"/>
      <w:szCs w:val="18"/>
    </w:rPr>
  </w:style>
  <w:style w:type="character" w:styleId="861" w:customStyle="1">
    <w:name w:val="批注框文本 Char"/>
    <w:basedOn w:val="692"/>
    <w:link w:val="860"/>
    <w:uiPriority w:val="99"/>
    <w:semiHidden/>
    <w:qFormat/>
    <w:rPr>
      <w:sz w:val="18"/>
      <w:szCs w:val="18"/>
    </w:rPr>
  </w:style>
  <w:style w:type="paragraph" w:styleId="862" w:customStyle="1">
    <w:name w:val="页脚1"/>
    <w:basedOn w:val="650"/>
    <w:link w:val="863"/>
    <w:uiPriority w:val="99"/>
    <w:unhideWhenUsed/>
    <w:qFormat/>
    <w:pPr>
      <w:jc w:val="left"/>
      <w:tabs>
        <w:tab w:val="center" w:pos="4153" w:leader="none"/>
        <w:tab w:val="right" w:pos="8306" w:leader="none"/>
      </w:tabs>
    </w:pPr>
    <w:rPr>
      <w:sz w:val="18"/>
      <w:szCs w:val="18"/>
    </w:rPr>
  </w:style>
  <w:style w:type="character" w:styleId="863" w:customStyle="1">
    <w:name w:val="页脚 Char"/>
    <w:basedOn w:val="692"/>
    <w:link w:val="862"/>
    <w:uiPriority w:val="99"/>
    <w:qFormat/>
    <w:rPr>
      <w:sz w:val="18"/>
      <w:szCs w:val="18"/>
    </w:rPr>
  </w:style>
  <w:style w:type="paragraph" w:styleId="864" w:customStyle="1">
    <w:name w:val="页眉1"/>
    <w:basedOn w:val="650"/>
    <w:link w:val="86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5" w:customStyle="1">
    <w:name w:val="页眉 Char"/>
    <w:basedOn w:val="692"/>
    <w:link w:val="864"/>
    <w:uiPriority w:val="99"/>
    <w:semiHidden/>
    <w:qFormat/>
    <w:rPr>
      <w:sz w:val="18"/>
      <w:szCs w:val="18"/>
    </w:rPr>
  </w:style>
  <w:style w:type="paragraph" w:styleId="866" w:customStyle="1">
    <w:name w:val="目录 11"/>
    <w:basedOn w:val="650"/>
    <w:next w:val="650"/>
    <w:uiPriority w:val="39"/>
    <w:unhideWhenUsed/>
    <w:qFormat/>
    <w:pPr>
      <w:jc w:val="center"/>
      <w:tabs>
        <w:tab w:val="right" w:pos="8296" w:leader="dot"/>
      </w:tabs>
    </w:pPr>
    <w:rPr>
      <w:rFonts w:ascii="黑体" w:hAnsi="黑体" w:eastAsia="黑体"/>
      <w:sz w:val="44"/>
      <w:szCs w:val="44"/>
    </w:rPr>
  </w:style>
  <w:style w:type="paragraph" w:styleId="867" w:customStyle="1">
    <w:name w:val="普通(网站)1"/>
    <w:basedOn w:val="650"/>
    <w:uiPriority w:val="99"/>
    <w:unhideWhenUsed/>
    <w:qFormat/>
    <w:pPr>
      <w:ind w:left="0" w:right="0"/>
      <w:jc w:val="left"/>
      <w:spacing w:before="100" w:beforeAutospacing="1" w:after="100" w:afterAutospacing="1"/>
    </w:pPr>
    <w:rPr>
      <w:sz w:val="24"/>
      <w:lang w:val="en-US" w:eastAsia="zh-CN" w:bidi="ar"/>
    </w:rPr>
  </w:style>
  <w:style w:type="table" w:styleId="868" w:customStyle="1">
    <w:name w:val="网格型1"/>
    <w:basedOn w:val="847"/>
    <w:uiPriority w:val="59"/>
    <w:qFormat/>
    <w:tblPr/>
  </w:style>
  <w:style w:type="character" w:styleId="869" w:customStyle="1">
    <w:name w:val="超链接1"/>
    <w:link w:val="650"/>
    <w:uiPriority w:val="99"/>
    <w:qFormat/>
    <w:rPr>
      <w:color w:val="0000ff"/>
      <w:u w:val="none"/>
    </w:rPr>
  </w:style>
  <w:style w:type="character" w:styleId="870" w:customStyle="1">
    <w:name w:val="批注引用1"/>
    <w:link w:val="650"/>
    <w:uiPriority w:val="0"/>
    <w:qFormat/>
    <w:rPr>
      <w:sz w:val="21"/>
      <w:szCs w:val="21"/>
    </w:rPr>
  </w:style>
  <w:style w:type="paragraph" w:styleId="871" w:customStyle="1">
    <w:name w:val="正文首行缩进11"/>
    <w:basedOn w:val="872"/>
    <w:uiPriority w:val="0"/>
    <w:qFormat/>
    <w:pPr>
      <w:ind w:firstLine="200"/>
      <w:spacing w:line="360" w:lineRule="auto"/>
    </w:pPr>
    <w:rPr>
      <w:rFonts w:ascii="仿宋_GB2312" w:hAnsi="Times New Roman" w:eastAsia="仿宋_GB2312"/>
      <w:sz w:val="30"/>
      <w:szCs w:val="30"/>
    </w:rPr>
  </w:style>
  <w:style w:type="paragraph" w:styleId="872" w:customStyle="1">
    <w:name w:val="正文文本11"/>
    <w:basedOn w:val="650"/>
    <w:next w:val="650"/>
    <w:uiPriority w:val="0"/>
    <w:qFormat/>
    <w:rPr>
      <w:rFonts w:ascii="楷体_GB2312" w:hAnsi="Arial" w:eastAsia="楷体_GB2312"/>
      <w:sz w:val="28"/>
      <w:szCs w:val="28"/>
      <w:lang w:eastAsia="en-US"/>
    </w:rPr>
  </w:style>
  <w:style w:type="paragraph" w:styleId="873" w:customStyle="1">
    <w:name w:val="批注文字1"/>
    <w:basedOn w:val="650"/>
    <w:uiPriority w:val="99"/>
    <w:qFormat/>
    <w:pPr>
      <w:jc w:val="left"/>
    </w:pPr>
  </w:style>
  <w:style w:type="paragraph" w:styleId="87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5" w:customStyle="1">
    <w:name w:val="列出段落1"/>
    <w:basedOn w:val="650"/>
    <w:uiPriority w:val="0"/>
    <w:qFormat/>
    <w:pPr>
      <w:ind w:firstLine="420"/>
    </w:pPr>
    <w:rPr>
      <w:rFonts w:ascii="Times New Roman" w:hAnsi="Times New Roman" w:eastAsia="宋体" w:cs="Times New Roman"/>
      <w:szCs w:val="21"/>
    </w:rPr>
  </w:style>
  <w:style w:type="paragraph" w:styleId="876" w:customStyle="1">
    <w:name w:val="标题 11"/>
    <w:basedOn w:val="877"/>
    <w:next w:val="877"/>
    <w:uiPriority w:val="9"/>
    <w:qFormat/>
    <w:pPr>
      <w:keepLines/>
      <w:keepNext/>
      <w:spacing w:before="340" w:after="330" w:line="578" w:lineRule="auto"/>
      <w:outlineLvl w:val="0"/>
    </w:pPr>
    <w:rPr>
      <w:b/>
      <w:bCs/>
      <w:sz w:val="44"/>
      <w:szCs w:val="44"/>
    </w:rPr>
  </w:style>
  <w:style w:type="paragraph" w:styleId="877" w:customStyle="1">
    <w:name w:val="文本块1"/>
    <w:uiPriority w:val="0"/>
    <w:qFormat/>
    <w:pPr>
      <w:ind w:left="1440"/>
      <w:jc w:val="both"/>
      <w:spacing w:after="120" w:afterAutospacing="0"/>
      <w:widowControl w:val="off"/>
    </w:pPr>
    <w:rPr>
      <w:rFonts w:hint="default" w:ascii="Times New Roman" w:hAnsi="Times New Roman" w:eastAsia="宋体" w:cs="Times New Roman"/>
      <w:sz w:val="21"/>
      <w:szCs w:val="22"/>
      <w:lang w:val="en-US" w:eastAsia="zh-CN" w:bidi="ar-SA"/>
    </w:rPr>
  </w:style>
  <w:style w:type="paragraph" w:styleId="878" w:customStyle="1">
    <w:name w:val="正文首行缩进 21"/>
    <w:basedOn w:val="879"/>
    <w:next w:val="650"/>
    <w:uiPriority w:val="0"/>
    <w:qFormat/>
    <w:pPr>
      <w:ind w:left="0" w:firstLine="420"/>
      <w:spacing w:after="0" w:line="360" w:lineRule="auto"/>
    </w:pPr>
    <w:rPr>
      <w:rFonts w:ascii="宋体" w:hAnsi="宋体" w:eastAsia="宋体" w:cs="Times New Roman"/>
      <w:szCs w:val="20"/>
    </w:rPr>
  </w:style>
  <w:style w:type="paragraph" w:styleId="879" w:customStyle="1">
    <w:name w:val="正文文本缩进1"/>
    <w:basedOn w:val="650"/>
    <w:uiPriority w:val="0"/>
    <w:unhideWhenUsed/>
    <w:qFormat/>
    <w:pPr>
      <w:ind w:left="420"/>
      <w:spacing w:after="120"/>
    </w:pPr>
  </w:style>
  <w:style w:type="paragraph" w:styleId="880" w:customStyle="1">
    <w:name w:val="Table Paragraph"/>
    <w:basedOn w:val="650"/>
    <w:uiPriority w:val="0"/>
    <w:qFormat/>
    <w:pPr>
      <w:jc w:val="left"/>
    </w:pPr>
    <w:rPr>
      <w:rFonts w:ascii="宋体" w:hAnsi="宋体" w:cs="宋体"/>
      <w:sz w:val="22"/>
      <w:szCs w:val="22"/>
      <w:lang w:eastAsia="en-US"/>
    </w:rPr>
  </w:style>
  <w:style w:type="character" w:styleId="881" w:customStyle="1">
    <w:name w:val="font31"/>
    <w:basedOn w:val="660"/>
    <w:uiPriority w:val="0"/>
    <w:qFormat/>
    <w:rPr>
      <w:rFonts w:hint="eastAsia" w:ascii="宋体" w:hAnsi="宋体" w:eastAsia="宋体" w:cs="宋体"/>
      <w:b/>
      <w:bCs/>
      <w:color w:val="000000"/>
      <w:sz w:val="24"/>
      <w:szCs w:val="24"/>
      <w:u w:val="none"/>
    </w:rPr>
  </w:style>
  <w:style w:type="character" w:styleId="882" w:customStyle="1">
    <w:name w:val="fontstyle01"/>
    <w:uiPriority w:val="0"/>
    <w:qFormat/>
    <w:rPr>
      <w:rFonts w:hint="eastAsia" w:ascii="宋体" w:hAnsi="宋体" w:eastAsia="宋体"/>
      <w:color w:val="000000"/>
      <w:sz w:val="28"/>
      <w:szCs w:val="28"/>
    </w:rPr>
  </w:style>
  <w:style w:type="character" w:styleId="883" w:customStyle="1">
    <w:name w:val="font51"/>
    <w:basedOn w:val="660"/>
    <w:uiPriority w:val="0"/>
    <w:qFormat/>
    <w:rPr>
      <w:rFonts w:hint="eastAsia" w:ascii="宋体" w:hAnsi="宋体" w:eastAsia="宋体" w:cs="宋体"/>
      <w:color w:val="000000"/>
      <w:sz w:val="20"/>
      <w:szCs w:val="20"/>
      <w:u w:val="none"/>
    </w:rPr>
  </w:style>
  <w:style w:type="paragraph" w:styleId="884" w:customStyle="1">
    <w:name w:val="null3"/>
    <w:hidden/>
    <w:uiPriority w:val="0"/>
    <w:qFormat/>
    <w:rPr>
      <w:rFonts w:hint="eastAsia" w:asciiTheme="minorHAnsi" w:hAnsiTheme="minorHAnsi" w:eastAsiaTheme="minorEastAsia" w:cstheme="minorBidi"/>
      <w:lang w:val="en-US" w:eastAsia="zh-Hans" w:bidi="ar-SA"/>
    </w:rPr>
  </w:style>
  <w:style w:type="character" w:styleId="885" w:customStyle="1">
    <w:name w:val="font11"/>
    <w:uiPriority w:val="0"/>
    <w:qFormat/>
    <w:rPr>
      <w:rFonts w:hint="eastAsia" w:ascii="宋体" w:hAnsi="宋体" w:eastAsia="宋体" w:cs="宋体"/>
      <w:color w:val="000000"/>
      <w:sz w:val="22"/>
      <w:szCs w:val="22"/>
      <w:u w:val="none"/>
    </w:rPr>
  </w:style>
  <w:style w:type="paragraph" w:styleId="886" w:customStyle="1">
    <w:name w:val="正文首行缩进1"/>
    <w:basedOn w:val="852"/>
    <w:next w:val="650"/>
    <w:uiPriority w:val="0"/>
    <w:qFormat/>
    <w:pPr>
      <w:ind w:firstLine="200"/>
      <w:spacing w:line="360" w:lineRule="auto"/>
      <w:tabs>
        <w:tab w:val="left" w:pos="567" w:leader="none"/>
      </w:tabs>
    </w:pPr>
    <w:rPr>
      <w:rFonts w:ascii="仿宋_GB2312" w:eastAsia="仿宋_GB2312"/>
      <w:sz w:val="30"/>
      <w:szCs w:val="30"/>
    </w:rPr>
  </w:style>
  <w:style w:type="character" w:styleId="887" w:customStyle="1">
    <w:name w:val="要点1"/>
    <w:basedOn w:val="692"/>
    <w:link w:val="650"/>
    <w:uiPriority w:val="0"/>
    <w:qFormat/>
    <w:rPr>
      <w:b/>
      <w:bCs/>
    </w:rPr>
  </w:style>
  <w:style w:type="paragraph" w:styleId="888" w:customStyle="1">
    <w:name w:val="正文空2格  1."/>
    <w:basedOn w:val="650"/>
    <w:uiPriority w:val="0"/>
    <w:qFormat/>
    <w:pPr>
      <w:ind w:left="0" w:right="0" w:firstLine="480"/>
      <w:jc w:val="both"/>
      <w:keepLines w:val="0"/>
      <w:keepNext w:val="0"/>
      <w:spacing w:before="0" w:beforeAutospacing="0" w:after="0" w:afterAutospacing="0"/>
      <w:widowControl w:val="off"/>
      <w:suppressLineNumbers w:val="0"/>
    </w:pPr>
    <w:rPr>
      <w:rFonts w:hint="default" w:ascii="Calibri" w:hAnsi="Calibri" w:eastAsia="宋体" w:cs="宋体"/>
      <w:sz w:val="21"/>
      <w:szCs w:val="20"/>
      <w:lang w:val="en-US" w:eastAsia="zh-CN" w:bidi="ar"/>
    </w:rPr>
  </w:style>
  <w:style w:type="paragraph" w:styleId="889" w:customStyle="1">
    <w:name w:val="索引 41"/>
    <w:basedOn w:val="650"/>
    <w:next w:val="650"/>
    <w:uiPriority w:val="0"/>
    <w:semiHidden/>
    <w:qFormat/>
    <w:pPr>
      <w:ind w:left="1260"/>
    </w:pPr>
    <w:rPr>
      <w:rFonts w:ascii="Calibri" w:hAnsi="Calibri" w:eastAsia="Calibri" w:cs="宋体"/>
      <w:lang w:val="zh-CN"/>
    </w:rPr>
  </w:style>
  <w:style w:type="numbering" w:styleId="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8710deee-70be-4c24-bee9-a96d73e710ec</errorID>
      <errorWord>&lt;</errorWord>
      <group>L1_Format</group>
      <groupName>格式问题</groupName>
      <ability>L2_HalfPunc_CN</ability>
      <abilityName/>
      <candidateList>
        <item>〈</item>
      </candidateList>
      <explain>文本全半角错误。</explain>
      <paraID>2BD1AA7F</paraID>
      <start>37</start>
      <end>38</end>
      <status>unmodified</status>
      <modifiedWord/>
      <trackRevisions>false</trackRevisions>
    </reviewItem>
    <reviewItem>
      <errorID>1f11894a-b4cd-46f4-bd31-4f1469629f9e</errorID>
      <errorWord>&lt;</errorWord>
      <group>L1_Format</group>
      <groupName>格式问题</groupName>
      <ability>L2_HalfPunc_CN</ability>
      <abilityName/>
      <candidateList>
        <item>〈</item>
      </candidateList>
      <explain>文本全半角错误。</explain>
      <paraID>1D6906B6</paraID>
      <start>37</start>
      <end>38</end>
      <status>unmodified</status>
      <modifiedWord/>
      <trackRevisions>false</trackRevisions>
    </reviewItem>
    <reviewItem>
      <errorID>3eb0547b-1171-4a44-8700-b30d9e842087</errorID>
      <errorWord>&lt;</errorWord>
      <group>L1_Format</group>
      <groupName>格式问题</groupName>
      <ability>L2_HalfPunc_CN</ability>
      <abilityName/>
      <candidateList>
        <item>〈</item>
      </candidateList>
      <explain>文本全半角错误。</explain>
      <paraID>62408256</paraID>
      <start>26</start>
      <end>27</end>
      <status>unmodified</status>
      <modifiedWord/>
      <trackRevisions>false</trackRevisions>
    </reviewItem>
    <reviewItem>
      <errorID>fabff6e7-17f6-4139-b91d-9147a8cb5cbe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704C30D4</paraID>
      <start>96</start>
      <end>99</end>
      <status>unmodified</status>
      <modifiedWord/>
      <trackRevisions>false</trackRevisions>
    </reviewItem>
    <reviewItem>
      <errorID>36b5fce3-3441-4b4d-a283-0751f9fec5aa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24</start>
      <end>27</end>
      <status>unmodified</status>
      <modifiedWord/>
      <trackRevisions>false</trackRevisions>
    </reviewItem>
    <reviewItem>
      <errorID>b6d69ff5-2131-498d-98fa-102567673fca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48</start>
      <end>51</end>
      <status>unmodified</status>
      <modifiedWord/>
      <trackRevisions>false</trackRevisions>
    </reviewItem>
    <reviewItem>
      <errorID>18d50832-f0f0-4e1d-9f37-34bde0ab86a1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73</start>
      <end>76</end>
      <status>unmodified</status>
      <modifiedWord/>
      <trackRevisions>false</trackRevisions>
    </reviewItem>
    <reviewItem>
      <errorID>fe53914b-0ecd-49e5-931e-606dc6972bdb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98</start>
      <end>101</end>
      <status>unmodified</status>
      <modifiedWord/>
      <trackRevisions>false</trackRevisions>
    </reviewItem>
    <reviewItem>
      <errorID>71bf4d44-befd-43f6-b832-568af05586b4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120</start>
      <end>123</end>
      <status>unmodified</status>
      <modifiedWord/>
      <trackRevisions>false</trackRevisions>
    </reviewItem>
    <reviewItem>
      <errorID>6a81eb40-e185-4203-a856-00e28e39b449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144</start>
      <end>147</end>
      <status>unmodified</status>
      <modifiedWord/>
      <trackRevisions>false</trackRevisions>
    </reviewItem>
    <reviewItem>
      <errorID>73deca67-6d0c-4b1e-aaec-922a06ebac23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167</start>
      <end>170</end>
      <status>unmodified</status>
      <modifiedWord/>
      <trackRevisions>false</trackRevisions>
    </reviewItem>
    <reviewItem>
      <errorID>63562b4b-03e2-440c-8ea2-9d9cde1ad321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1E260CC2</paraID>
      <start>21</start>
      <end>24</end>
      <status>unmodified</status>
      <modifiedWord/>
      <trackRevisions>false</trackRevisions>
    </reviewItem>
    <reviewItem>
      <errorID>a54609c8-6815-44b4-accb-e076abf4a9d3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1E260CC2</paraID>
      <start>40</start>
      <end>43</end>
      <status>unmodified</status>
      <modifiedWord/>
      <trackRevisions>false</trackRevisions>
    </reviewItem>
    <reviewItem>
      <errorID>9e110563-4685-413c-8433-507ed9a788e0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2F9915E8</paraID>
      <start>43</start>
      <end>44</end>
      <status>modified</status>
      <modifiedWord>做</modifiedWord>
      <trackRevisions>false</trackRevisions>
    </reviewItem>
    <reviewItem>
      <errorID>d31f41c8-51c3-448f-90fb-37ca0b1b7616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3C2FBF4B</paraID>
      <start>13</start>
      <end>16</end>
      <status>unmodified</status>
      <modifiedWord/>
      <trackRevisions>false</trackRevisions>
    </reviewItem>
    <reviewItem>
      <errorID>edbab371-b750-4725-98e0-e1ff1589b46e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65D50BF3</paraID>
      <start>42</start>
      <end>45</end>
      <status>unmodified</status>
      <modifiedWord/>
      <trackRevisions>false</trackRevisions>
    </reviewItem>
    <reviewItem>
      <errorID>30e2bc2d-caaf-4b67-a356-1c22d2250082</errorID>
      <errorWord>：/</errorWord>
      <group>L1_Punc</group>
      <groupName>标点问题</groupName>
      <ability>L2_Punc_CN</ability>
      <abilityName/>
      <candidateList>
        <item>：</item>
      </candidateList>
      <explain/>
      <paraID> 462E4AC</paraID>
      <start>9</start>
      <end>11</end>
      <status>unmodified</status>
      <modifiedWord/>
      <trackRevisions>false</trackRevisions>
    </reviewItem>
    <reviewItem>
      <errorID>dc9d2f18-53a5-4f6e-b793-c4f08e18a5ee</errorID>
      <errorWord>：/</errorWord>
      <group>L1_Punc</group>
      <groupName>标点问题</groupName>
      <ability>L2_Punc_CN</ability>
      <abilityName/>
      <candidateList>
        <item>：</item>
      </candidateList>
      <explain/>
      <paraID>200D4329</paraID>
      <start>14</start>
      <end>16</end>
      <status>unmodified</status>
      <modifiedWord/>
      <trackRevisions>false</trackRevisions>
    </reviewItem>
    <reviewItem>
      <errorID>ca3a30fb-38a6-4b3d-ad23-b29afe25ac1a</errorID>
      <errorWord>：/</errorWord>
      <group>L1_Punc</group>
      <groupName>标点问题</groupName>
      <ability>L2_Punc_CN</ability>
      <abilityName/>
      <candidateList>
        <item>：</item>
      </candidateList>
      <explain/>
      <paraID>116F751F</paraID>
      <start>11</start>
      <end>13</end>
      <status>unmodified</status>
      <modifiedWord/>
      <trackRevisions>false</trackRevisions>
    </reviewItem>
    <reviewItem>
      <errorID>31ad466b-877d-4463-aa1d-1ace8c548e5b</errorID>
      <errorWord>应</errorWord>
      <group>L1_Word</group>
      <groupName>字词问题</groupName>
      <ability>L2_Typo</ability>
      <abilityName>字词错误</abilityName>
      <candidateList>
        <item>应当</item>
      </candidateList>
      <explain/>
      <paraID>551F96EA</paraID>
      <start>33</start>
      <end>34</end>
      <status>unmodified</status>
      <modifiedWord/>
      <trackRevisions>false</trackRevisions>
    </reviewItem>
    <reviewItem>
      <errorID>d7af3896-634b-4ff7-93c0-72cbab3ad330</errorID>
      <errorWord>须</errorWord>
      <group>L1_Word</group>
      <groupName>字词问题</groupName>
      <ability>L2_Typo</ability>
      <abilityName>字词错误</abilityName>
      <candidateList>
        <item>需</item>
      </candidateList>
      <explain>❶〈动〉需要：～求｜按～分配｜完成任务还～五天时间。❷需用的东西：军～。</explain>
      <paraID>3A227EC3</paraID>
      <start>85</start>
      <end>86</end>
      <status>unmodified</status>
      <modifiedWord/>
      <trackRevisions>false</trackRevisions>
    </reviewItem>
    <reviewItem>
      <errorID>98e7fbfd-7b75-4144-b506-9d3913881534</errorID>
      <errorWord>外型</errorWord>
      <group>L1_Word</group>
      <groupName>字词问题</groupName>
      <ability>L2_Typo</ability>
      <abilityName>字词错误</abilityName>
      <candidateList>
        <item>外形</item>
      </candidateList>
      <explain>〈名〉物体外部的形状。</explain>
      <paraID>19DB4DCB</paraID>
      <start>86</start>
      <end>88</end>
      <status>unmodified</status>
      <modifiedWord/>
      <trackRevisions>false</trackRevisions>
    </reviewItem>
    <reviewItem>
      <errorID>00ec4963-c869-435b-9d16-cbc1b730e49f</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7305232F</paraID>
      <start>32</start>
      <end>34</end>
      <status>unmodified</status>
      <modifiedWord/>
      <trackRevisions>false</trackRevisions>
    </reviewItem>
    <reviewItem>
      <errorID>0ad7eb94-d501-4a64-a3f8-def547fd6de9</errorID>
      <errorWord>责</errorWord>
      <group>L1_Word</group>
      <groupName>字词问题</groupName>
      <ability>L2_Typo</ability>
      <abilityName>字词错误</abilityName>
      <candidateList>
        <item>责人</item>
      </candidateList>
      <explain/>
      <paraID>7FE0F9FB</paraID>
      <start>30</start>
      <end>32</end>
      <status>modified</status>
      <modifiedWord>责人</modifiedWord>
      <trackRevisions>false</trackRevisions>
    </reviewItem>
    <reviewItem>
      <errorID>dfd9d1f9-876e-48b1-ae35-0a1da9023728</errorID>
      <errorWord>责</errorWord>
      <group>L1_Word</group>
      <groupName>字词问题</groupName>
      <ability>L2_Typo</ability>
      <abilityName>字词错误</abilityName>
      <candidateList>
        <item>责人</item>
      </candidateList>
      <explain/>
      <paraID>68ABA53B</paraID>
      <start>30</start>
      <end>32</end>
      <status>modified</status>
      <modifiedWord>责人</modifiedWord>
      <trackRevisions>false</trackRevisions>
    </reviewItem>
    <reviewItem>
      <errorID>f27c7ab2-c43c-426f-9a78-6bbde3990d98</errorID>
      <errorWord>控</errorWord>
      <group>L1_Word</group>
      <groupName>字词问题</groupName>
      <ability>L2_Typo</ability>
      <abilityName>字词错误</abilityName>
      <candidateList>
        <item>控等</item>
      </candidateList>
      <explain/>
      <paraID>2DCB9834</paraID>
      <start>24</start>
      <end>26</end>
      <status>modified</status>
      <modifiedWord>控等</modifiedWord>
      <trackRevisions>false</trackRevisions>
    </reviewItem>
    <reviewItem>
      <errorID>8f593192-c541-452f-a075-b66d8b82f0da</errorID>
      <errorWord>责</errorWord>
      <group>L1_Word</group>
      <groupName>字词问题</groupName>
      <ability>L2_Typo</ability>
      <abilityName>字词错误</abilityName>
      <candidateList>
        <item>责人</item>
      </candidateList>
      <explain/>
      <paraID>2DCB9834</paraID>
      <start>37</start>
      <end>39</end>
      <status>modified</status>
      <modifiedWord>责人</modifiedWord>
      <trackRevisions>false</trackRevisions>
    </reviewItem>
    <reviewItem>
      <errorID>9d1c0c11-3915-4cfc-8428-ab1d413c65a9</errorID>
      <errorWord>责</errorWord>
      <group>L1_Word</group>
      <groupName>字词问题</groupName>
      <ability>L2_Typo</ability>
      <abilityName>字词错误</abilityName>
      <candidateList>
        <item>责人</item>
      </candidateList>
      <explain/>
      <paraID>66EAC893</paraID>
      <start>30</start>
      <end>32</end>
      <status>modified</status>
      <modifiedWord>责人</modifiedWord>
      <trackRevisions>false</trackRevisions>
    </reviewItem>
    <reviewItem>
      <errorID>3191e1b6-5339-4b3f-9a88-c72cb66ab119</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79576120</paraID>
      <start>140</start>
      <end>146</end>
      <status>ignored</status>
      <modifiedWord/>
      <trackRevisions>false</trackRevisions>
    </reviewItem>
    <reviewItem>
      <errorID>cca4203c-711e-4902-98c8-7d91ba232b53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59A42D71</paraID>
      <start>35</start>
      <end>36</end>
      <status>ignored</status>
      <modifiedWord/>
      <trackRevisions>false</trackRevisions>
    </reviewItem>
    <reviewItem>
      <errorID>ad319265-c724-4381-8623-2f491af30088</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3E99DF93</paraID>
      <start>62</start>
      <end>68</end>
      <status>ignored</status>
      <modifiedWord/>
      <trackRevisions>false</trackRevisions>
    </reviewItem>
    <reviewItem>
      <errorID>91cce545-09d6-4594-b436-d40ab49953d3</errorID>
      <errorWord>详实</errorWord>
      <group>L1_Word</group>
      <groupName>字词问题</groupName>
      <ability>L2_Typo</ability>
      <abilityName>字词错误</abilityName>
      <candidateList>
        <item>翔实</item>
      </candidateList>
      <explain/>
      <paraID>62606EF0</paraID>
      <start>14</start>
      <end>16</end>
      <status>ignored</status>
      <modifiedWord/>
      <trackRevisions>false</trackRevisions>
    </reviewItem>
    <reviewItem>
      <errorID>f5c05030-9ad8-4aec-94eb-ef317d340266</errorID>
      <errorWord>详实</errorWord>
      <group>L1_Word</group>
      <groupName>字词问题</groupName>
      <ability>L2_Typo</ability>
      <abilityName>字词错误</abilityName>
      <candidateList>
        <item>翔实</item>
      </candidateList>
      <explain/>
      <paraID>599FB3D6</paraID>
      <start>17</start>
      <end>19</end>
      <status>ignored</status>
      <modifiedWord/>
      <trackRevisions>false</trackRevisions>
    </reviewItem>
    <reviewItem>
      <errorID>87eb61e0-e6a3-4d80-8600-d4a7a0a7ebaa</errorID>
      <errorWord>详实</errorWord>
      <group>L1_Word</group>
      <groupName>字词问题</groupName>
      <ability>L2_Typo</ability>
      <abilityName>字词错误</abilityName>
      <candidateList>
        <item>翔实</item>
      </candidateList>
      <explain/>
      <paraID> 8B00B9C</paraID>
      <start>15</start>
      <end>17</end>
      <status>ignored</status>
      <modifiedWord/>
      <trackRevisions>false</trackRevisions>
    </reviewItem>
    <reviewItem>
      <errorID>182956e3-c649-4d56-8d1f-f4a8b7e0bd0f</errorID>
      <errorWord>无起泡</errorWord>
      <group>L1_Word</group>
      <groupName>字词问题</groupName>
      <ability>L2_Typo</ability>
      <abilityName>字词错误</abilityName>
      <candidateList>
        <item>无气泡</item>
      </candidateList>
      <explain/>
      <paraID>501DF734</paraID>
      <start>77</start>
      <end>80</end>
      <status>modified</status>
      <modifiedWord>无气泡</modifiedWord>
      <trackRevisions>false</trackRevisions>
    </reviewItem>
    <reviewItem>
      <errorID>d11567fd-79b9-46e9-bb5c-53a4649fd6d6</errorID>
      <errorWord>1-2天</errorWord>
      <group>L1_Word</group>
      <groupName>字词问题</groupName>
      <ability>L2_Typo</ability>
      <abilityName>字词错误</abilityName>
      <candidateList>
        <item>1～2天</item>
      </candidateList>
      <explain/>
      <paraID>1F6D9A7A</paraID>
      <start>2</start>
      <end>6</end>
      <status>ignored</status>
      <modifiedWord/>
      <trackRevisions>false</trackRevisions>
    </reviewItem>
    <reviewItem>
      <errorID>bfa016ff-27c1-47f7-9c2a-4ef055ed8797</errorID>
      <errorWord>年</errorWord>
      <group>L1_Knowledge</group>
      <groupName>知识性问题</groupName>
      <ability>L2_Knowledge</ability>
      <abilityName>其他知识</abilityName>
      <candidateList>
        <item>项</item>
      </candidateList>
      <explain>请检查“年”是否为量词使用错误，建议修改为“项”。</explain>
      <paraID>607D44B4</paraID>
      <start>49</start>
      <end>50</end>
      <status>ignored</status>
      <modifiedWord/>
      <trackRevisions>false</trackRevisions>
    </reviewItem>
    <reviewItem>
      <errorID>76b649a1-5809-45bd-bdbf-700b2672165d</errorID>
      <errorWord>：）</errorWord>
      <group>L1_Punc</group>
      <groupName>标点问题</groupName>
      <ability>L2_Punc_CN</ability>
      <abilityName/>
      <candidateList>
        <item>）</item>
      </candidateList>
      <explain/>
      <paraID>343FE175</paraID>
      <start>87</start>
      <end>89</end>
      <status>unmodified</status>
      <modifiedWord/>
      <trackRevisions>false</trackRevisions>
    </reviewItem>
    <reviewItem>
      <errorID>46a6dbf2-93aa-4b26-bd57-1820375afa26</errorID>
      <errorWord>：）</errorWord>
      <group>L1_Punc</group>
      <groupName>标点问题</groupName>
      <ability>L2_Punc_CN</ability>
      <abilityName/>
      <candidateList>
        <item>）</item>
      </candidateList>
      <explain/>
      <paraID>1613AD2E</paraID>
      <start>85</start>
      <end>87</end>
      <status>unmodified</status>
      <modifiedWord/>
      <trackRevisions>false</trackRevisions>
    </reviewItem>
    <reviewItem>
      <errorID>e9371058-ff59-4afc-b0a0-87182e52643a</errorID>
      <errorWord>：，</errorWord>
      <group>L1_Punc</group>
      <groupName>标点问题</groupName>
      <ability>L2_Punc_CN</ability>
      <abilityName/>
      <candidateList>
        <item>：</item>
      </candidateList>
      <explain/>
      <paraID>784EAB10</paraID>
      <start>98</start>
      <end>100</end>
      <status>unmodified</status>
      <modifiedWord/>
      <trackRevisions>false</trackRevisions>
    </reviewItem>
    <reviewItem>
      <errorID>51794105-9a1f-43f7-978e-5f470b0c27de</errorID>
      <errorWord>：）</errorWord>
      <group>L1_Punc</group>
      <groupName>标点问题</groupName>
      <ability>L2_Punc_CN</ability>
      <abilityName/>
      <candidateList>
        <item>）</item>
      </candidateList>
      <explain/>
      <paraID>784EAB10</paraID>
      <start>103</start>
      <end>105</end>
      <status>unmodified</status>
      <modifiedWord/>
      <trackRevisions>false</trackRevisions>
    </reviewItem>
  </reviewItems>
  <config/>
</contractReview>
</file>

<file path=customXml/itemProps1.xml><?xml version="1.0" encoding="utf-8"?>
<ds:datastoreItem xmlns:ds="http://schemas.openxmlformats.org/officeDocument/2006/customXml" ds:itemID="{8FF3BE6C-D341-4DC5-AADB-32FEDBB2BD4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李彩</cp:lastModifiedBy>
  <cp:revision>16</cp:revision>
  <dcterms:created xsi:type="dcterms:W3CDTF">2024-07-15T08:29:00Z</dcterms:created>
  <dcterms:modified xsi:type="dcterms:W3CDTF">2026-06-15T08:05:35Z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eyJoZGlkIjoiOWU2YzhhYjg3OGY0MDBjMmJiMzM0ODZiYzE0ZTE3MjEiLCJ1c2VySWQiOiI2NDEyODM5MDcifQ==</vt:lpwstr>
  </property>
  <property fmtid="{D5CDD505-2E9C-101B-9397-08002B2CF9AE}" pid="3" name="KSOProductBuildVer">
    <vt:lpwstr>2052-12.1.0.26895</vt:lpwstr>
  </property>
  <property fmtid="{D5CDD505-2E9C-101B-9397-08002B2CF9AE}" pid="4" name="ICV">
    <vt:lpwstr>2AC087D856DF4114A97E934559444A8A_13</vt:lpwstr>
  </property>
</Properties>
</file>