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jc w:val="center"/>
        <w:rPr>
          <w:rFonts w:hint="eastAsia"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44"/>
          <w:highlight w:val="none"/>
          <w:lang w:eastAsia="zh-CN"/>
          <w14:textFill>
            <w14:solidFill>
              <w14:schemeClr w14:val="tx1"/>
            </w14:solidFill>
          </w14:textFill>
        </w:rPr>
        <w:t xml:space="preserve">江苏省血吸虫病防治研究所</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40"/>
          <w:szCs w:val="22"/>
          <w:highlight w:val="none"/>
          <w:u w:val="single"/>
          <w:lang w:eastAsia="zh-CN"/>
          <w14:textFill>
            <w14:solidFill>
              <w14:schemeClr w14:val="tx1"/>
            </w14:solidFill>
          </w14:textFill>
        </w:rPr>
        <w:t xml:space="preserve">体视显微镜及远程网络布置</w:t>
      </w:r>
      <w:r>
        <w:rPr>
          <w:rFonts w:hint="eastAsia" w:ascii="宋体" w:hAnsi="宋体" w:cs="宋体"/>
          <w:b/>
          <w:color w:val="000000" w:themeColor="text1"/>
          <w:sz w:val="40"/>
          <w:szCs w:val="22"/>
          <w:highlight w:val="none"/>
          <w14:textFill>
            <w14:solidFill>
              <w14:schemeClr w14:val="tx1"/>
            </w14:solidFill>
          </w14:textFill>
        </w:rPr>
        <w:t xml:space="preserve">采购项目</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t xml:space="preserve">招标文件</w:t>
      </w:r>
      <w:r/>
    </w:p>
    <w:p>
      <w:pP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rFonts w:hint="eastAsia" w:ascii="宋体" w:hAnsi="宋体" w:eastAsia="宋体" w:cs="宋体"/>
          <w:b/>
          <w:color w:val="000000" w:themeColor="text1"/>
          <w:sz w:val="36"/>
          <w:highlight w:val="none"/>
          <w:lang w:eastAsia="zh-CN"/>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项目编号：</w:t>
      </w:r>
      <w:r>
        <w:rPr>
          <w:rFonts w:hint="eastAsia" w:ascii="宋体" w:hAnsi="宋体" w:cs="宋体"/>
          <w:b/>
          <w:color w:val="000000" w:themeColor="text1"/>
          <w:sz w:val="36"/>
          <w:highlight w:val="none"/>
          <w:lang w:eastAsia="zh-CN"/>
          <w14:textFill>
            <w14:solidFill>
              <w14:schemeClr w14:val="tx1"/>
            </w14:solidFill>
          </w14:textFill>
        </w:rPr>
        <w:t xml:space="preserve">JSZC-320000-SHGK-G2026-0049</w:t>
      </w:r>
      <w:r/>
    </w:p>
    <w:p>
      <w:pPr>
        <w:jc w:val="center"/>
        <w:rPr>
          <w:rFonts w:hint="eastAsia" w:ascii="宋体" w:hAnsi="宋体" w:cs="宋体"/>
          <w:b/>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代理机构编号：</w:t>
      </w:r>
      <w:r>
        <w:rPr>
          <w:rFonts w:hint="eastAsia" w:ascii="宋体" w:hAnsi="宋体" w:cs="宋体"/>
          <w:b/>
          <w:color w:val="000000" w:themeColor="text1"/>
          <w:sz w:val="36"/>
          <w:highlight w:val="none"/>
          <w:lang w:eastAsia="zh-CN"/>
          <w14:textFill>
            <w14:solidFill>
              <w14:schemeClr w14:val="tx1"/>
            </w14:solidFill>
          </w14:textFill>
        </w:rPr>
        <w:t xml:space="preserve">1214-264104133WMJ</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028700" cy="1014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
                        <pic:cNvPicPr>
                          <a:picLocks noChangeAspect="1"/>
                        </pic:cNvPicPr>
                        <pic:nvPr/>
                      </pic:nvPicPr>
                      <pic:blipFill>
                        <a:blip r:embed="rId15"/>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5" o:title=""/>
              </v:shape>
            </w:pict>
          </mc:Fallback>
        </mc:AlternateContent>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江苏苏豪创新科技集团高科有限公司</w:t>
      </w:r>
      <w:r/>
    </w:p>
    <w:p>
      <w:pPr>
        <w:jc w:val="center"/>
        <w:rPr>
          <w:color w:val="000000" w:themeColor="text1"/>
          <w:highlight w:val="none"/>
          <w14:textFill>
            <w14:solidFill>
              <w14:schemeClr w14:val="tx1"/>
            </w14:solidFill>
          </w14:textFill>
        </w:rPr>
      </w:pPr>
      <w:r>
        <w:rPr>
          <w:rFonts w:ascii="宋体" w:hAnsi="宋体" w:cs="宋体"/>
          <w:b/>
          <w:color w:val="000000" w:themeColor="text1"/>
          <w:spacing w:val="40"/>
          <w:sz w:val="36"/>
          <w:highlight w:val="none"/>
          <w14:textFill>
            <w14:solidFill>
              <w14:schemeClr w14:val="tx1"/>
            </w14:solidFill>
          </w14:textFill>
        </w:rPr>
        <w:t xml:space="preserve">二○二</w:t>
      </w:r>
      <w:r>
        <w:rPr>
          <w:rFonts w:hint="eastAsia" w:ascii="宋体" w:hAnsi="宋体" w:cs="宋体"/>
          <w:b/>
          <w:color w:val="000000" w:themeColor="text1"/>
          <w:spacing w:val="40"/>
          <w:sz w:val="36"/>
          <w:highlight w:val="none"/>
          <w14:textFill>
            <w14:solidFill>
              <w14:schemeClr w14:val="tx1"/>
            </w14:solidFill>
          </w14:textFill>
        </w:rPr>
        <w:t xml:space="preserve">六</w:t>
      </w:r>
      <w:r>
        <w:rPr>
          <w:rFonts w:ascii="宋体" w:hAnsi="宋体" w:cs="宋体"/>
          <w:b/>
          <w:color w:val="000000" w:themeColor="text1"/>
          <w:spacing w:val="40"/>
          <w:sz w:val="36"/>
          <w:highlight w:val="none"/>
          <w14:textFill>
            <w14:solidFill>
              <w14:schemeClr w14:val="tx1"/>
            </w14:solidFill>
          </w14:textFill>
        </w:rPr>
        <w:t xml:space="preserve">年</w:t>
      </w:r>
      <w:r>
        <w:rPr>
          <w:rFonts w:hint="eastAsia" w:ascii="宋体" w:hAnsi="宋体" w:cs="宋体"/>
          <w:b/>
          <w:color w:val="000000" w:themeColor="text1"/>
          <w:spacing w:val="40"/>
          <w:sz w:val="36"/>
          <w:highlight w:val="none"/>
          <w:lang w:eastAsia="zh-CN"/>
          <w14:textFill>
            <w14:solidFill>
              <w14:schemeClr w14:val="tx1"/>
            </w14:solidFill>
          </w14:textFill>
        </w:rPr>
        <w:t xml:space="preserve">五</w:t>
      </w:r>
      <w:r>
        <w:rPr>
          <w:rFonts w:ascii="宋体" w:hAnsi="宋体" w:cs="宋体"/>
          <w:b/>
          <w:color w:val="000000" w:themeColor="text1"/>
          <w:spacing w:val="40"/>
          <w:sz w:val="36"/>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cs="宋体"/>
          <w:b/>
          <w:color w:val="000000" w:themeColor="text1"/>
          <w:spacing w:val="40"/>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目 录</w:t>
      </w:r>
      <w:r/>
    </w:p>
    <w:p>
      <w:pPr>
        <w:pStyle w:val="82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"1-2"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"_Toc194500856" \o "#_Toc194500856" </w:instrText>
      </w:r>
      <w:r>
        <w:rPr>
          <w:color w:val="000000" w:themeColor="text1"/>
          <w:highlight w:val="none"/>
          <w14:textFill>
            <w14:solidFill>
              <w14:schemeClr w14:val="tx1"/>
            </w14:solidFill>
          </w14:textFill>
        </w:rPr>
        <w:fldChar w:fldCharType="separate"/>
      </w:r>
      <w:r>
        <w:rPr>
          <w:rStyle w:val="765"/>
          <w:rFonts w:ascii="宋体" w:hAnsi="宋体" w:cs="宋体"/>
          <w:b/>
          <w:color w:val="000000" w:themeColor="text1"/>
          <w:sz w:val="24"/>
          <w:highlight w:val="none"/>
          <w14:textFill>
            <w14:solidFill>
              <w14:schemeClr w14:val="tx1"/>
            </w14:solidFill>
          </w14:textFill>
        </w:rPr>
        <w:t xml:space="preserve">第一章  投标邀请</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_Toc194500856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2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"_Toc194500865" \o "#_Toc194500865" </w:instrText>
      </w:r>
      <w:r>
        <w:rPr>
          <w:color w:val="000000" w:themeColor="text1"/>
          <w:highlight w:val="none"/>
          <w14:textFill>
            <w14:solidFill>
              <w14:schemeClr w14:val="tx1"/>
            </w14:solidFill>
          </w14:textFill>
        </w:rPr>
        <w:fldChar w:fldCharType="separate"/>
      </w:r>
      <w:r>
        <w:rPr>
          <w:rStyle w:val="765"/>
          <w:rFonts w:ascii="宋体" w:hAnsi="宋体" w:cs="宋体"/>
          <w:b/>
          <w:color w:val="000000" w:themeColor="text1"/>
          <w:sz w:val="24"/>
          <w:highlight w:val="none"/>
          <w14:textFill>
            <w14:solidFill>
              <w14:schemeClr w14:val="tx1"/>
            </w14:solidFill>
          </w14:textFill>
        </w:rPr>
        <w:t xml:space="preserve">第二章  投标人须知</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_Toc194500865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20"/>
        <w:tabs>
          <w:tab w:val="right" w:pos="8296" w:leader="dot"/>
        </w:tabs>
        <w:rPr>
          <w:rFonts w:ascii="等线" w:hAnsi="等线" w:eastAsia="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"_Toc194500873" \o "#_Toc194500873" </w:instrText>
      </w:r>
      <w:r>
        <w:rPr>
          <w:color w:val="000000" w:themeColor="text1"/>
          <w:highlight w:val="none"/>
          <w14:textFill>
            <w14:solidFill>
              <w14:schemeClr w14:val="tx1"/>
            </w14:solidFill>
          </w14:textFill>
        </w:rPr>
        <w:fldChar w:fldCharType="separate"/>
      </w:r>
      <w:r>
        <w:rPr>
          <w:rStyle w:val="765"/>
          <w:rFonts w:ascii="宋体" w:hAnsi="宋体" w:cs="宋体"/>
          <w:b/>
          <w:color w:val="000000" w:themeColor="text1"/>
          <w:sz w:val="24"/>
          <w:highlight w:val="none"/>
          <w14:textFill>
            <w14:solidFill>
              <w14:schemeClr w14:val="tx1"/>
            </w14:solidFill>
          </w14:textFill>
        </w:rPr>
        <w:t xml:space="preserve">第三章  合同文本</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PAGEREF _Toc194500873 \h </w:instrText>
      </w:r>
      <w:r>
        <w:rPr>
          <w:color w:val="000000" w:themeColor="text1"/>
          <w:sz w:val="24"/>
          <w:highlight w:val="none"/>
          <w14:textFill>
            <w14:solidFill>
              <w14:schemeClr w14:val="tx1"/>
            </w14:solidFill>
          </w14:textFill>
        </w:rPr>
        <w:fldChar w:fldCharType="separate"/>
      </w:r>
      <w:r>
        <w:rPr>
          <w:color w:val="000000" w:themeColor="text1"/>
          <w:sz w:val="24"/>
          <w:highlight w:val="none"/>
          <w14:textFill>
            <w14:solidFill>
              <w14:schemeClr w14:val="tx1"/>
            </w14:solidFill>
          </w14:textFill>
        </w:rPr>
        <w:t xml:space="preserve">19</w: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fldChar w:fldCharType="end"/>
      </w:r>
      <w:r/>
    </w:p>
    <w:p>
      <w:pPr>
        <w:pStyle w:val="82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"_Toc194500876" \o "#_Toc194500876" </w:instrText>
      </w:r>
      <w:r>
        <w:rPr>
          <w:color w:val="000000" w:themeColor="text1"/>
          <w:highlight w:val="none"/>
          <w14:textFill>
            <w14:solidFill>
              <w14:schemeClr w14:val="tx1"/>
            </w14:solidFill>
          </w14:textFill>
        </w:rPr>
        <w:fldChar w:fldCharType="separate"/>
      </w:r>
      <w:r>
        <w:rPr>
          <w:rStyle w:val="765"/>
          <w:rFonts w:ascii="宋体" w:hAnsi="宋体" w:cs="宋体"/>
          <w:b/>
          <w:color w:val="000000" w:themeColor="text1"/>
          <w:sz w:val="24"/>
          <w:highlight w:val="none"/>
          <w14:textFill>
            <w14:solidFill>
              <w14:schemeClr w14:val="tx1"/>
            </w14:solidFill>
          </w14:textFill>
        </w:rPr>
        <w:t xml:space="preserve">第四章  采购需求</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9</w:t>
      </w:r>
      <w:r/>
    </w:p>
    <w:p>
      <w:pPr>
        <w:pStyle w:val="82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"_Toc194500888" \o "#_Toc194500888" </w:instrText>
      </w:r>
      <w:r>
        <w:rPr>
          <w:color w:val="000000" w:themeColor="text1"/>
          <w:highlight w:val="none"/>
          <w14:textFill>
            <w14:solidFill>
              <w14:schemeClr w14:val="tx1"/>
            </w14:solidFill>
          </w14:textFill>
        </w:rPr>
        <w:fldChar w:fldCharType="separate"/>
      </w:r>
      <w:r>
        <w:rPr>
          <w:rStyle w:val="765"/>
          <w:rFonts w:ascii="宋体" w:hAnsi="宋体" w:cs="宋体"/>
          <w:b/>
          <w:color w:val="000000" w:themeColor="text1"/>
          <w:sz w:val="24"/>
          <w:highlight w:val="none"/>
          <w14:textFill>
            <w14:solidFill>
              <w14:schemeClr w14:val="tx1"/>
            </w14:solidFill>
          </w14:textFill>
        </w:rPr>
        <w:t xml:space="preserve">第五章  评标方法与评标标准</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9</w:t>
      </w:r>
      <w:r/>
    </w:p>
    <w:p>
      <w:pPr>
        <w:pStyle w:val="820"/>
        <w:tabs>
          <w:tab w:val="right" w:pos="8296" w:leader="dot"/>
        </w:tabs>
        <w:rPr>
          <w:rFonts w:ascii="等线" w:hAnsi="等线"/>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"_Toc194500892" \o "#_Toc194500892" </w:instrText>
      </w:r>
      <w:r>
        <w:rPr>
          <w:color w:val="000000" w:themeColor="text1"/>
          <w:highlight w:val="none"/>
          <w14:textFill>
            <w14:solidFill>
              <w14:schemeClr w14:val="tx1"/>
            </w14:solidFill>
          </w14:textFill>
        </w:rPr>
        <w:fldChar w:fldCharType="separate"/>
      </w:r>
      <w:r>
        <w:rPr>
          <w:rStyle w:val="765"/>
          <w:rFonts w:ascii="宋体" w:hAnsi="宋体" w:cs="宋体"/>
          <w:b/>
          <w:color w:val="000000" w:themeColor="text1"/>
          <w:sz w:val="24"/>
          <w:highlight w:val="none"/>
          <w14:textFill>
            <w14:solidFill>
              <w14:schemeClr w14:val="tx1"/>
            </w14:solidFill>
          </w14:textFill>
        </w:rPr>
        <w:t xml:space="preserve">第六章  投标文件格式</w:t>
      </w: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6</w:t>
      </w:r>
      <w:r/>
    </w:p>
    <w:p>
      <w:pPr>
        <w:pStyle w:val="826"/>
        <w:tabs>
          <w:tab w:val="right" w:pos="8296" w:leader="dot"/>
        </w:tabs>
        <w:rPr>
          <w:rFonts w:ascii="等线" w:hAnsi="等线" w:eastAsia="等线"/>
          <w:color w:val="000000" w:themeColor="text1"/>
          <w:szCs w:val="22"/>
          <w:highlight w:val="none"/>
          <w14:textFill>
            <w14:solidFill>
              <w14:schemeClr w14:val="tx1"/>
            </w14:solidFill>
          </w14:textFill>
        </w:rPr>
      </w:pPr>
      <w:r>
        <w:rPr>
          <w:rFonts w:ascii="等线" w:hAnsi="等线" w:eastAsia="等线"/>
          <w:color w:val="000000" w:themeColor="text1"/>
          <w:szCs w:val="2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p>
      <w:pPr>
        <w:jc w:val="center"/>
        <w:rPr>
          <w:rFonts w:ascii="宋体" w:hAnsi="宋体" w:cs="宋体"/>
          <w:b/>
          <w:color w:val="000000" w:themeColor="text1"/>
          <w:sz w:val="32"/>
          <w:highlight w:val="none"/>
          <w14:textFill>
            <w14:solidFill>
              <w14:schemeClr w14:val="tx1"/>
            </w14:solidFill>
          </w14:textFill>
        </w:rPr>
        <w:outlineLvl w:val="0"/>
      </w:pPr>
      <w:r/>
      <w:bookmarkStart w:id="0" w:name="_Toc29132"/>
      <w:r>
        <w:rPr>
          <w:rFonts w:ascii="宋体" w:hAnsi="宋体" w:cs="宋体"/>
          <w:b/>
          <w:color w:val="000000" w:themeColor="text1"/>
          <w:sz w:val="32"/>
          <w:highlight w:val="none"/>
          <w14:textFill>
            <w14:solidFill>
              <w14:schemeClr w14:val="tx1"/>
            </w14:solidFill>
          </w14:textFill>
        </w:rPr>
        <w:br w:type="page" w:clear="all"/>
      </w:r>
      <w:bookmarkStart w:id="1" w:name="_Toc32546"/>
      <w:r/>
      <w:bookmarkStart w:id="2" w:name="_Toc15540"/>
      <w:r/>
      <w:bookmarkStart w:id="3" w:name="_Toc23744"/>
      <w:r/>
      <w:bookmarkStart w:id="4" w:name="_Toc12542"/>
      <w:r/>
      <w:bookmarkStart w:id="5" w:name="_Toc32235"/>
      <w:r/>
      <w:bookmarkStart w:id="6" w:name="_Toc194500856"/>
      <w:r>
        <w:rPr>
          <w:rFonts w:ascii="宋体" w:hAnsi="宋体" w:cs="宋体"/>
          <w:b/>
          <w:color w:val="000000" w:themeColor="text1"/>
          <w:sz w:val="32"/>
          <w:highlight w:val="none"/>
          <w14:textFill>
            <w14:solidFill>
              <w14:schemeClr w14:val="tx1"/>
            </w14:solidFill>
          </w14:textFill>
        </w:rPr>
        <w:t xml:space="preserve">第一章  投标邀请</w:t>
      </w:r>
      <w:bookmarkEnd w:id="0"/>
      <w:r/>
      <w:bookmarkEnd w:id="1"/>
      <w:r/>
      <w:bookmarkEnd w:id="2"/>
      <w:r/>
      <w:bookmarkEnd w:id="3"/>
      <w:r/>
      <w:bookmarkEnd w:id="4"/>
      <w:r/>
      <w:bookmarkEnd w:id="5"/>
      <w:r/>
      <w:bookmarkEnd w:id="6"/>
      <w:r/>
      <w:r/>
    </w:p>
    <w:p>
      <w:pPr>
        <w:ind w:firstLine="480"/>
        <w:rPr>
          <w:rFonts w:asciiTheme="minorEastAsia" w:hAnsiTheme="minorEastAsia" w:eastAsiaTheme="minorEastAsia"/>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14:textFill>
            <w14:solidFill>
              <w14:schemeClr w14:val="tx1"/>
            </w14:solidFill>
          </w14:textFill>
        </w:rPr>
        <w:t xml:space="preserve">项目概况：</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lang w:eastAsia="zh-CN"/>
          <w14:textFill>
            <w14:solidFill>
              <w14:schemeClr w14:val="tx1"/>
            </w14:solidFill>
          </w14:textFill>
        </w:rPr>
        <w:t xml:space="preserve">江苏省血吸虫病防治研究所</w:t>
      </w:r>
      <w:r>
        <w:rPr>
          <w:rFonts w:hint="eastAsia" w:ascii="宋体" w:hAnsi="宋体" w:cs="宋体"/>
          <w:color w:val="000000" w:themeColor="text1"/>
          <w:sz w:val="24"/>
          <w:highlight w:val="none"/>
          <w14:textFill>
            <w14:solidFill>
              <w14:schemeClr w14:val="tx1"/>
            </w14:solidFill>
          </w14:textFill>
        </w:rPr>
        <w:t xml:space="preserve">]的委托，江苏苏豪创新科技集团高科有限公司就[</w:t>
      </w:r>
      <w:r>
        <w:rPr>
          <w:rFonts w:hint="eastAsia" w:ascii="宋体" w:hAnsi="宋体" w:cs="宋体"/>
          <w:b/>
          <w:bCs/>
          <w:color w:val="000000" w:themeColor="text1"/>
          <w:sz w:val="24"/>
          <w:highlight w:val="none"/>
          <w:lang w:eastAsia="zh-CN"/>
          <w14:textFill>
            <w14:solidFill>
              <w14:schemeClr w14:val="tx1"/>
            </w14:solidFill>
          </w14:textFill>
        </w:rPr>
        <w:t xml:space="preserve">体视显微镜及远程网络布置</w:t>
      </w:r>
      <w:r>
        <w:rPr>
          <w:rFonts w:hint="eastAsia" w:ascii="宋体" w:hAnsi="宋体" w:cs="宋体"/>
          <w:b/>
          <w:bCs/>
          <w:color w:val="000000" w:themeColor="text1"/>
          <w:sz w:val="24"/>
          <w:highlight w:val="none"/>
          <w14:textFill>
            <w14:solidFill>
              <w14:schemeClr w14:val="tx1"/>
            </w14:solidFill>
          </w14:textFill>
        </w:rPr>
        <w:t xml:space="preserve">采购项目</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b/>
          <w:bCs/>
          <w:color w:val="000000" w:themeColor="text1"/>
          <w:sz w:val="24"/>
          <w:highlight w:val="none"/>
          <w:lang w:eastAsia="zh-CN"/>
          <w14:textFill>
            <w14:solidFill>
              <w14:schemeClr w14:val="tx1"/>
            </w14:solidFill>
          </w14:textFill>
        </w:rPr>
        <w:t xml:space="preserve">JSZC-320000-SHGK-G2026-0049</w:t>
      </w:r>
      <w:r>
        <w:rPr>
          <w:rFonts w:hint="eastAsia" w:ascii="宋体" w:hAnsi="宋体" w:cs="宋体"/>
          <w:color w:val="000000" w:themeColor="text1"/>
          <w:sz w:val="24"/>
          <w:highlight w:val="none"/>
          <w14:textFill>
            <w14:solidFill>
              <w14:schemeClr w14:val="tx1"/>
            </w14:solidFill>
          </w14:textFill>
        </w:rPr>
        <w:t xml:space="preserve">]进行公开招标采购，欢迎符合条件的供应商投标。</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本</w:t>
      </w:r>
      <w:r>
        <w:rPr>
          <w:rFonts w:cs="宋体" w:asciiTheme="minorEastAsia" w:hAnsiTheme="minorEastAsia" w:eastAsiaTheme="minorEastAsia"/>
          <w:color w:val="000000" w:themeColor="text1"/>
          <w:sz w:val="24"/>
          <w:highlight w:val="none"/>
          <w14:textFill>
            <w14:solidFill>
              <w14:schemeClr w14:val="tx1"/>
            </w14:solidFill>
          </w14:textFill>
        </w:rPr>
        <w:t xml:space="preserve">项目的潜在投标人应在</w:t>
      </w:r>
      <w:r>
        <w:rPr>
          <w:rFonts w:cs="宋体" w:asciiTheme="minorEastAsia" w:hAnsiTheme="minorEastAsia" w:eastAsiaTheme="minorEastAsia"/>
          <w:color w:val="000000" w:themeColor="text1"/>
          <w:sz w:val="24"/>
          <w:highlight w:val="none"/>
          <w:u w:val="single"/>
          <w14:textFill>
            <w14:solidFill>
              <w14:schemeClr w14:val="tx1"/>
            </w14:solidFill>
          </w14:textFill>
        </w:rPr>
        <w:t xml:space="preserve">“江苏政府采购网”自行免费下载</w:t>
      </w:r>
      <w:r>
        <w:rPr>
          <w:rFonts w:cs="宋体" w:asciiTheme="minorEastAsia" w:hAnsiTheme="minorEastAsia" w:eastAsiaTheme="minorEastAsia"/>
          <w:color w:val="000000" w:themeColor="text1"/>
          <w:sz w:val="24"/>
          <w:highlight w:val="none"/>
          <w14:textFill>
            <w14:solidFill>
              <w14:schemeClr w14:val="tx1"/>
            </w14:solidFill>
          </w14:textFill>
        </w:rPr>
        <w:t xml:space="preserve">招标文件获取招标文件，并于</w:t>
      </w:r>
      <w:r>
        <w:rPr>
          <w:rFonts w:hint="eastAsia" w:cs="宋体" w:asciiTheme="minorEastAsia" w:hAnsiTheme="minorEastAsia" w:eastAsiaTheme="minorEastAsia"/>
          <w:b/>
          <w:color w:val="000000" w:themeColor="text1"/>
          <w:sz w:val="24"/>
          <w:highlight w:val="none"/>
          <w:u w:val="single"/>
          <w:lang w:eastAsia="zh-CN"/>
          <w14:textFill>
            <w14:solidFill>
              <w14:schemeClr w14:val="tx1"/>
            </w14:solidFill>
          </w14:textFill>
        </w:rPr>
        <w:t xml:space="preserve">2026年06月16日14时00分</w:t>
      </w:r>
      <w:r>
        <w:rPr>
          <w:rFonts w:cs="宋体" w:asciiTheme="minorEastAsia" w:hAnsiTheme="minorEastAsia" w:eastAsiaTheme="minorEastAsia"/>
          <w:b/>
          <w:color w:val="000000" w:themeColor="text1"/>
          <w:sz w:val="24"/>
          <w:highlight w:val="none"/>
          <w:u w:val="single"/>
          <w14:textFill>
            <w14:solidFill>
              <w14:schemeClr w14:val="tx1"/>
            </w14:solidFill>
          </w14:textFill>
        </w:rPr>
        <w:t xml:space="preserve">（北京时间）</w:t>
      </w:r>
      <w:r>
        <w:rPr>
          <w:rFonts w:cs="宋体" w:asciiTheme="minorEastAsia" w:hAnsiTheme="minorEastAsia" w:eastAsiaTheme="minorEastAsia"/>
          <w:color w:val="000000" w:themeColor="text1"/>
          <w:sz w:val="24"/>
          <w:highlight w:val="none"/>
          <w14:textFill>
            <w14:solidFill>
              <w14:schemeClr w14:val="tx1"/>
            </w14:solidFill>
          </w14:textFill>
        </w:rPr>
        <w:t xml:space="preserve">前递交投标文件。</w:t>
      </w: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7" w:name="_Toc21703"/>
      <w:r/>
      <w:bookmarkStart w:id="8" w:name="_Toc3958"/>
      <w:r/>
      <w:bookmarkStart w:id="9" w:name="_Toc194500857"/>
      <w:r/>
      <w:bookmarkStart w:id="10" w:name="_Toc20970"/>
      <w:r/>
      <w:bookmarkStart w:id="11" w:name="_Toc13758"/>
      <w:r/>
      <w:bookmarkStart w:id="12" w:name="_Toc6703"/>
      <w:r/>
      <w:bookmarkStart w:id="13" w:name="_Toc15960"/>
      <w:r>
        <w:rPr>
          <w:rFonts w:ascii="宋体" w:hAnsi="宋体" w:cs="宋体"/>
          <w:b/>
          <w:color w:val="000000" w:themeColor="text1"/>
          <w:sz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480"/>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JSZC-320000-SHGK-G2026-0049</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江苏省血吸虫病防治研究所体视显微镜及远程网络布置</w:t>
      </w:r>
      <w:r>
        <w:rPr>
          <w:rFonts w:hint="eastAsia" w:ascii="宋体" w:hAnsi="宋体" w:cs="宋体"/>
          <w:color w:val="000000" w:themeColor="text1"/>
          <w:sz w:val="24"/>
          <w:highlight w:val="none"/>
          <w14:textFill>
            <w14:solidFill>
              <w14:schemeClr w14:val="tx1"/>
            </w14:solidFill>
          </w14:textFill>
        </w:rPr>
        <w:t xml:space="preserve">采购项目</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143</w:t>
      </w:r>
      <w:r>
        <w:rPr>
          <w:rFonts w:ascii="宋体" w:hAnsi="宋体" w:cs="宋体"/>
          <w:color w:val="000000" w:themeColor="text1"/>
          <w:sz w:val="24"/>
          <w:highlight w:val="none"/>
          <w14:textFill>
            <w14:solidFill>
              <w14:schemeClr w14:val="tx1"/>
            </w14:solidFill>
          </w14:textFill>
        </w:rPr>
        <w:t xml:space="preserve">万元人民币</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142.5</w:t>
      </w:r>
      <w:r>
        <w:rPr>
          <w:rFonts w:ascii="宋体" w:hAnsi="宋体" w:cs="宋体"/>
          <w:color w:val="000000" w:themeColor="text1"/>
          <w:sz w:val="24"/>
          <w:highlight w:val="none"/>
          <w14:textFill>
            <w14:solidFill>
              <w14:schemeClr w14:val="tx1"/>
            </w14:solidFill>
          </w14:textFill>
        </w:rPr>
        <w:t xml:space="preserve">万元人民币</w:t>
      </w:r>
      <w:r/>
    </w:p>
    <w:p>
      <w:pPr>
        <w:pStyle w:val="731"/>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.采购需求</w:t>
      </w:r>
      <w:r/>
    </w:p>
    <w:tbl>
      <w:tblPr>
        <w:tblStyle w:val="7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693"/>
        <w:gridCol w:w="1134"/>
        <w:gridCol w:w="2410"/>
        <w:gridCol w:w="1701"/>
      </w:tblGrid>
      <w:tr>
        <w:trPr>
          <w:jc w:val="cente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4" w:name="_Toc2864"/>
            <w:r/>
            <w:bookmarkStart w:id="15" w:name="_Toc12992"/>
            <w:r/>
            <w:bookmarkStart w:id="16" w:name="_Toc25497"/>
            <w:r/>
            <w:bookmarkStart w:id="17" w:name="_Toc15207"/>
            <w:r/>
            <w:bookmarkStart w:id="18" w:name="_Toc13127"/>
            <w:r/>
            <w:bookmarkStart w:id="19" w:name="_Toc194500858"/>
            <w:r/>
            <w:bookmarkStart w:id="20" w:name="_Toc28818"/>
            <w:r>
              <w:rPr>
                <w:rFonts w:ascii="宋体" w:hAnsi="宋体" w:eastAsia="Times New Roman" w:cs="宋体"/>
                <w:color w:val="000000" w:themeColor="text1"/>
                <w:sz w:val="24"/>
                <w:highlight w:val="none"/>
                <w14:textFill>
                  <w14:solidFill>
                    <w14:schemeClr w14:val="tx1"/>
                  </w14:solidFill>
                </w14:textFill>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240" w:lineRule="auto"/>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采购预算</w:t>
            </w:r>
            <w:r/>
          </w:p>
          <w:p>
            <w:pPr>
              <w:jc w:val="center"/>
              <w:spacing w:line="240" w:lineRule="auto"/>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240" w:lineRule="auto"/>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是否接受进口产品投标</w:t>
            </w:r>
            <w:r/>
          </w:p>
        </w:tc>
      </w:tr>
      <w:tr>
        <w:trPr>
          <w:jc w:val="cente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宋体" w:hAnsi="宋体" w:eastAsia="Times New Roman"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hint="eastAsia" w:ascii="宋体" w:hAnsi="宋体" w:eastAsia="Times New Roman"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Times New Roman" w:cs="宋体"/>
                <w:color w:val="000000" w:themeColor="text1"/>
                <w:sz w:val="24"/>
                <w:highlight w:val="none"/>
                <w:lang w:eastAsia="zh-CN"/>
                <w14:textFill>
                  <w14:solidFill>
                    <w14:schemeClr w14:val="tx1"/>
                  </w14:solidFill>
                </w14:textFill>
              </w:rPr>
              <w:t xml:space="preserve">体视显微镜及远程网络布置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themeColor="text1"/>
                <w:sz w:val="24"/>
                <w:highlight w:val="none"/>
                <w14:textFill>
                  <w14:solidFill>
                    <w14:schemeClr w14:val="tx1"/>
                  </w14:solidFill>
                </w14:textFill>
              </w:rPr>
              <w:t xml:space="preserve">接受</w:t>
            </w:r>
            <w:r/>
          </w:p>
        </w:tc>
      </w:tr>
    </w:tbl>
    <w:p>
      <w:pPr>
        <w:pStyle w:val="731"/>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6.合同履行期限：合同签订后1个月内安装调试完毕。详见《第四章 采购需求》</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本项目（是/否）接受联合体投标：不接受联合体投标</w:t>
      </w:r>
      <w:r/>
    </w:p>
    <w:p>
      <w:pPr>
        <w:pStyle w:val="731"/>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二、申请人的资格要求</w:t>
      </w:r>
      <w:bookmarkEnd w:id="14"/>
      <w:r/>
      <w:bookmarkEnd w:id="15"/>
      <w:r/>
      <w:bookmarkEnd w:id="16"/>
      <w:r/>
      <w:bookmarkEnd w:id="17"/>
      <w:r/>
      <w:bookmarkEnd w:id="18"/>
      <w:r/>
      <w:bookmarkEnd w:id="19"/>
      <w:r/>
      <w:bookmarkEnd w:id="20"/>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（一）通用资格要求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1.满足《中华人民共和国政府采购法》第二十二条规定：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具有独立承担民事责任的能力；</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1.3具备履行合同所必需的设备和专业技术能力；</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1.6</w:t>
      </w:r>
      <w:r>
        <w:rPr>
          <w:rFonts w:hint="eastAsia" w:ascii="宋体" w:hAnsi="宋体" w:cs="宋体"/>
          <w:color w:val="000000" w:themeColor="text1"/>
          <w:sz w:val="24"/>
          <w:highlight w:val="none"/>
          <w14:textFill>
            <w14:solidFill>
              <w14:schemeClr w14:val="tx1"/>
            </w14:solidFill>
          </w14:textFill>
        </w:rPr>
        <w:t xml:space="preserve">法律、行政法规规定的其他条件。</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2.2中小微企业划型标准请对照《关于印发中小企业划型标准规定的通知》（工信部联企业〔2011〕300号）（详见格式）。本项目采购标的对应的行业主要为</w:t>
      </w:r>
      <w:r>
        <w:rPr>
          <w:rFonts w:ascii="宋体" w:hAnsi="宋体" w:cs="宋体"/>
          <w:color w:val="000000" w:themeColor="text1"/>
          <w:sz w:val="24"/>
          <w:highlight w:val="none"/>
          <w:u w:val="single"/>
          <w14:textFill>
            <w14:solidFill>
              <w14:schemeClr w14:val="tx1"/>
            </w14:solidFill>
          </w14:textFill>
        </w:rPr>
        <w:t xml:space="preserve">工业</w:t>
      </w:r>
      <w:r>
        <w:rPr>
          <w:rFonts w:ascii="宋体" w:hAnsi="宋体" w:cs="宋体"/>
          <w:color w:val="000000" w:themeColor="text1"/>
          <w:sz w:val="24"/>
          <w:highlight w:val="none"/>
          <w14:textFill>
            <w14:solidFill>
              <w14:schemeClr w14:val="tx1"/>
            </w14:solidFill>
          </w14:textFill>
        </w:rPr>
        <w:t xml:space="preserve">。</w:t>
      </w:r>
      <w:r/>
    </w:p>
    <w:p>
      <w:pPr>
        <w:ind w:firstLine="480"/>
        <w:spacing w:after="20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.本项目的特定资格要求：</w:t>
      </w:r>
      <w:r/>
    </w:p>
    <w:p>
      <w:pPr>
        <w:ind w:firstLine="480"/>
        <w:rPr>
          <w:rFonts w:ascii="宋体" w:hAnsi="宋体" w:cs="宋体"/>
          <w:color w:val="000000" w:themeColor="text1"/>
          <w:sz w:val="24"/>
          <w:highlight w:val="none"/>
          <w14:textFill>
            <w14:solidFill>
              <w14:schemeClr w14:val="tx1"/>
            </w14:solidFill>
          </w14:textFill>
        </w:rPr>
      </w:pPr>
      <w:r/>
      <w:bookmarkStart w:id="21" w:name="_Toc20002"/>
      <w:r/>
      <w:bookmarkStart w:id="22" w:name="_Toc30744"/>
      <w:r/>
      <w:bookmarkStart w:id="23" w:name="_Toc18420"/>
      <w:r/>
      <w:bookmarkStart w:id="24" w:name="_Toc194500859"/>
      <w:r/>
      <w:bookmarkStart w:id="25" w:name="_Toc2540"/>
      <w:r/>
      <w:bookmarkStart w:id="26" w:name="_Toc13350"/>
      <w:r>
        <w:rPr>
          <w:rFonts w:ascii="宋体" w:hAnsi="宋体" w:cs="宋体"/>
          <w:color w:val="000000" w:themeColor="text1"/>
          <w:sz w:val="24"/>
          <w:highlight w:val="none"/>
          <w14:textFill>
            <w14:solidFill>
              <w14:schemeClr w14:val="tx1"/>
            </w14:solidFill>
          </w14:textFill>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2.投标人所投设备按国家规定须进行3C强制认证的，须提供3C证书，投标时需提供复印件并加盖公章。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3.如根据国家相关政策规定，属于医疗器械监督管理范畴内的设备，需具备以下特定资格：</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3.1投标人须提供有效的医疗器械产品注册证或产品备案凭证，投标时需提供复印件并加盖公章；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3.2若投标人为代理商，须具有有效的医疗器械经营许可证或医疗器械经营备案凭证，投标时需提供复印件并加盖公章；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3.3若投标人为生产商/制造商，须具有有效的医疗器械生产许可证或生产备案凭证（医疗器械生产许可证如有医疗器械生产产品登记表的须一并提供），投标时需提供复印件并加盖公章。</w:t>
      </w:r>
      <w:r/>
    </w:p>
    <w:p>
      <w:pPr>
        <w:pStyle w:val="733"/>
        <w:ind w:firstLine="482"/>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b/>
          <w:color w:val="000000" w:themeColor="text1"/>
          <w:szCs w:val="21"/>
          <w:highlight w:val="none"/>
          <w14:textFill>
            <w14:solidFill>
              <w14:schemeClr w14:val="tx1"/>
            </w14:solidFill>
          </w14:textFill>
        </w:rPr>
        <w:t xml:space="preserve">4</w:t>
      </w:r>
      <w:r>
        <w:rPr>
          <w:rFonts w:hint="eastAsia" w:cs="Arial" w:asciiTheme="minorEastAsia" w:hAnsiTheme="minorEastAsia" w:eastAsiaTheme="minorEastAsia"/>
          <w:b/>
          <w:color w:val="000000" w:themeColor="text1"/>
          <w:szCs w:val="21"/>
          <w:highlight w:val="none"/>
          <w14:textFill>
            <w14:solidFill>
              <w14:schemeClr w14:val="tx1"/>
            </w14:solidFill>
          </w14:textFill>
        </w:rPr>
        <w:t xml:space="preserve">.本项目接受进口产品投标</w:t>
      </w:r>
      <w:r>
        <w:rPr>
          <w:rFonts w:hint="eastAsia" w:cs="Arial" w:asciiTheme="minorEastAsia" w:hAnsiTheme="minorEastAsia" w:eastAsiaTheme="minorEastAsia"/>
          <w:b/>
          <w:color w:val="000000" w:themeColor="text1"/>
          <w:szCs w:val="21"/>
          <w:highlight w:val="none"/>
          <w:lang w:eastAsia="zh-CN"/>
          <w14:textFill>
            <w14:solidFill>
              <w14:schemeClr w14:val="tx1"/>
            </w14:solidFill>
          </w14:textFill>
        </w:rPr>
        <w:t xml:space="preserve">：投标产品如果为进口货物的，投标人须提供制造商的授权书</w:t>
      </w:r>
      <w:r>
        <w:rPr>
          <w:rFonts w:hint="eastAsia" w:cs="Arial" w:asciiTheme="minorEastAsia" w:hAnsiTheme="minorEastAsia" w:eastAsiaTheme="minorEastAsia"/>
          <w:b/>
          <w:color w:val="000000" w:themeColor="text1"/>
          <w:szCs w:val="21"/>
          <w:highlight w:val="none"/>
          <w14:textFill>
            <w14:solidFill>
              <w14:schemeClr w14:val="tx1"/>
            </w14:solidFill>
          </w14:textFill>
        </w:rPr>
        <w:t xml:space="preserve">。</w:t>
      </w:r>
      <w:r/>
    </w:p>
    <w:p>
      <w:pPr>
        <w:pStyle w:val="73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.拒绝下述供应商参加本次采购活动的情形：</w:t>
      </w:r>
      <w:r/>
    </w:p>
    <w:p>
      <w:pPr>
        <w:pStyle w:val="73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pStyle w:val="733"/>
        <w:ind w:firstLine="480"/>
        <w:spacing w:line="360" w:lineRule="auto"/>
        <w:rPr>
          <w:rFonts w:cs="Arial" w:asciiTheme="minorEastAsia" w:hAnsiTheme="minorEastAsia" w:eastAsiaTheme="minorEastAsia"/>
          <w:b/>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733"/>
        <w:ind w:firstLine="480"/>
        <w:spacing w:line="360" w:lineRule="auto"/>
        <w:rPr>
          <w:rFonts w:cs="Arial" w:asciiTheme="minorEastAsia" w:hAnsiTheme="minorEastAsia" w:eastAsiaTheme="minorEastAsia"/>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.3</w:t>
      </w:r>
      <w:r>
        <w:rPr>
          <w:rFonts w:cs="Arial"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拒绝列入失信被执行人、重大税收违法案件当事人名单、政府采购严重违法失信行为记录名单的供应商参与政府采购活动。</w:t>
      </w:r>
      <w:r/>
    </w:p>
    <w:p>
      <w:pPr>
        <w:ind w:firstLine="482"/>
        <w:rPr>
          <w:color w:val="000000" w:themeColor="text1"/>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三、获取招标文件</w:t>
      </w:r>
      <w:bookmarkEnd w:id="21"/>
      <w:r/>
      <w:bookmarkEnd w:id="22"/>
      <w:r/>
      <w:bookmarkEnd w:id="23"/>
      <w:r/>
      <w:bookmarkEnd w:id="24"/>
      <w:r/>
      <w:bookmarkEnd w:id="25"/>
      <w:r/>
      <w:bookmarkEnd w:id="26"/>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时间：自招标文件公告发布之日起</w:t>
      </w: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个工作日</w:t>
      </w:r>
      <w:r/>
    </w:p>
    <w:p>
      <w:pPr>
        <w:ind w:firstLine="480"/>
        <w:rPr>
          <w:color w:val="000000" w:themeColor="text1"/>
          <w:sz w:val="24"/>
          <w:szCs w:val="32"/>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方式：</w:t>
      </w:r>
      <w:r>
        <w:rPr>
          <w:rFonts w:hint="eastAsia" w:ascii="宋体" w:hAnsi="宋体" w:cs="宋体"/>
          <w:color w:val="000000" w:themeColor="text1"/>
          <w:sz w:val="24"/>
          <w:highlight w:val="none"/>
          <w14:textFill>
            <w14:solidFill>
              <w14:schemeClr w14:val="tx1"/>
            </w14:solidFill>
          </w14:textFill>
        </w:rPr>
        <w:t xml:space="preserve">在“江苏政府采购网”自行免费下载招标文件。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27" w:name="_Toc10585"/>
      <w:r/>
      <w:bookmarkStart w:id="28" w:name="_Toc18367"/>
      <w:r/>
      <w:bookmarkStart w:id="29" w:name="_Toc6894"/>
      <w:r/>
      <w:bookmarkStart w:id="30" w:name="_Toc194500860"/>
      <w:r/>
      <w:bookmarkStart w:id="31" w:name="_Toc14803"/>
      <w:r/>
      <w:bookmarkStart w:id="32" w:name="_Toc24030"/>
      <w:r>
        <w:rPr>
          <w:rFonts w:ascii="宋体" w:hAnsi="宋体" w:cs="宋体"/>
          <w:b/>
          <w:color w:val="000000" w:themeColor="text1"/>
          <w:sz w:val="24"/>
          <w:highlight w:val="none"/>
          <w14:textFill>
            <w14:solidFill>
              <w14:schemeClr w14:val="tx1"/>
            </w14:solidFill>
          </w14:textFill>
        </w:rPr>
        <w:t xml:space="preserve">四、提交投标文件截止时间、开标时间和地点</w:t>
      </w:r>
      <w:bookmarkEnd w:id="27"/>
      <w:r/>
      <w:bookmarkEnd w:id="28"/>
      <w:r/>
      <w:bookmarkEnd w:id="29"/>
      <w:r/>
      <w:bookmarkEnd w:id="30"/>
      <w:r/>
      <w:bookmarkEnd w:id="31"/>
      <w:r/>
      <w:bookmarkEnd w:id="3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1.投标文件接收截止时间（北京时间）：</w:t>
      </w:r>
      <w:r>
        <w:rPr>
          <w:rFonts w:hint="eastAsia" w:ascii="宋体" w:hAnsi="宋体" w:cs="宋体"/>
          <w:color w:val="000000" w:themeColor="text1"/>
          <w:sz w:val="24"/>
          <w:highlight w:val="none"/>
          <w:u w:val="single"/>
          <w:lang w:eastAsia="zh-CN"/>
          <w14:textFill>
            <w14:solidFill>
              <w14:schemeClr w14:val="tx1"/>
            </w14:solidFill>
          </w14:textFill>
        </w:rPr>
        <w:t xml:space="preserve">2026年06月16日14时00分</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2.地点：“苏采云”政府采购交易系统网上开标大厅。</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33" w:name="_Toc194500861"/>
      <w:r/>
      <w:bookmarkStart w:id="34" w:name="_Toc18059"/>
      <w:r/>
      <w:bookmarkStart w:id="35" w:name="_Toc3553"/>
      <w:r/>
      <w:bookmarkStart w:id="36" w:name="_Toc31344"/>
      <w:r/>
      <w:bookmarkStart w:id="37" w:name="_Toc25441"/>
      <w:r/>
      <w:bookmarkStart w:id="38" w:name="_Toc23035"/>
      <w:r>
        <w:rPr>
          <w:rFonts w:ascii="宋体" w:hAnsi="宋体" w:cs="宋体"/>
          <w:b/>
          <w:color w:val="000000" w:themeColor="text1"/>
          <w:sz w:val="24"/>
          <w:highlight w:val="none"/>
          <w14:textFill>
            <w14:solidFill>
              <w14:schemeClr w14:val="tx1"/>
            </w14:solidFill>
          </w14:textFill>
        </w:rPr>
        <w:t xml:space="preserve">五、公告期限</w:t>
      </w:r>
      <w:bookmarkEnd w:id="33"/>
      <w:r/>
      <w:bookmarkEnd w:id="34"/>
      <w:r/>
      <w:bookmarkEnd w:id="35"/>
      <w:r/>
      <w:bookmarkEnd w:id="36"/>
      <w:r/>
      <w:bookmarkEnd w:id="37"/>
      <w:r/>
      <w:bookmarkEnd w:id="3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招标公告及招标文件公告期限为自本公告发布之日起</w:t>
      </w: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个工作日。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39" w:name="_Toc15186"/>
      <w:r/>
      <w:bookmarkStart w:id="40" w:name="_Toc9343"/>
      <w:r/>
      <w:bookmarkStart w:id="41" w:name="_Toc27337"/>
      <w:r/>
      <w:bookmarkStart w:id="42" w:name="_Toc21684"/>
      <w:r/>
      <w:bookmarkStart w:id="43" w:name="_Toc9002"/>
      <w:r/>
      <w:bookmarkStart w:id="44" w:name="_Toc194500862"/>
      <w:r>
        <w:rPr>
          <w:rFonts w:ascii="宋体" w:hAnsi="宋体" w:cs="宋体"/>
          <w:b/>
          <w:color w:val="000000" w:themeColor="text1"/>
          <w:sz w:val="24"/>
          <w:highlight w:val="none"/>
          <w14:textFill>
            <w14:solidFill>
              <w14:schemeClr w14:val="tx1"/>
            </w14:solidFill>
          </w14:textFill>
        </w:rPr>
        <w:t xml:space="preserve">六、其他补充事宜</w:t>
      </w:r>
      <w:bookmarkEnd w:id="39"/>
      <w:r/>
      <w:bookmarkEnd w:id="40"/>
      <w:r/>
      <w:bookmarkEnd w:id="41"/>
      <w:r/>
      <w:bookmarkEnd w:id="42"/>
      <w:r/>
      <w:bookmarkEnd w:id="43"/>
      <w:r/>
      <w:bookmarkEnd w:id="4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.本项目不收取投标保证金。</w:t>
      </w:r>
      <w:r/>
    </w:p>
    <w:p>
      <w:pPr>
        <w:ind w:firstLine="480"/>
        <w:spacing w:before="161"/>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2.本次采购采用“政府采购管理交易系统（苏采云）”，招标、投标、评标和中标结果发布全程电子化，开标方式为不见面开标。供应商应当按照《“苏采云”系统供应商操作手册》</w:t>
      </w:r>
      <w:r>
        <w:rPr>
          <w:rFonts w:hint="eastAsia" w:ascii="宋体" w:hAnsi="宋体" w:cs="宋体"/>
          <w:color w:val="000000" w:themeColor="text1"/>
          <w:sz w:val="24"/>
          <w:highlight w:val="none"/>
          <w14:textFill>
            <w14:solidFill>
              <w14:schemeClr w14:val="tx1"/>
            </w14:solidFill>
          </w14:textFill>
        </w:rPr>
        <w:t xml:space="preserve">（以下简称《操作手册》）</w:t>
      </w:r>
      <w:r>
        <w:rPr>
          <w:rFonts w:ascii="宋体" w:hAnsi="宋体" w:cs="宋体"/>
          <w:color w:val="000000" w:themeColor="text1"/>
          <w:sz w:val="24"/>
          <w:highlight w:val="none"/>
          <w14:textFill>
            <w14:solidFill>
              <w14:schemeClr w14:val="tx1"/>
            </w14:solidFill>
          </w14:textFill>
        </w:rPr>
        <w:t xml:space="preserve">参加投标活动</w:t>
      </w:r>
      <w:r>
        <w:rPr>
          <w:rFonts w:hint="eastAsia" w:ascii="宋体" w:hAnsi="宋体" w:cs="宋体"/>
          <w:color w:val="000000" w:themeColor="text1"/>
          <w:sz w:val="24"/>
          <w:highlight w:val="none"/>
          <w14:textFill>
            <w14:solidFill>
              <w14:schemeClr w14:val="tx1"/>
            </w14:solidFill>
          </w14:textFill>
        </w:rPr>
        <w:t xml:space="preserve">，注册、</w:t>
      </w:r>
      <w:r>
        <w:rPr>
          <w:rFonts w:ascii="宋体" w:hAnsi="宋体" w:cs="宋体"/>
          <w:color w:val="000000" w:themeColor="text1"/>
          <w:sz w:val="24"/>
          <w:highlight w:val="none"/>
          <w14:textFill>
            <w14:solidFill>
              <w14:schemeClr w14:val="tx1"/>
            </w14:solidFill>
          </w14:textFill>
        </w:rPr>
        <w:t xml:space="preserve">领取CA和办理电子签章，并按《操作手册》要求制作、上传电子投标文件</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如供应商未按要求操作，由此所产生的风险由供应商自行承担。</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color w:val="000000" w:themeColor="text1"/>
          <w:highlight w:val="none"/>
          <w14:textFill>
            <w14:solidFill>
              <w14:schemeClr w14:val="tx1"/>
            </w14:solidFill>
          </w14:textFill>
        </w:rPr>
        <w:outlineLvl w:val="1"/>
      </w:pPr>
      <w:r/>
      <w:bookmarkStart w:id="45" w:name="_Toc194500863"/>
      <w:r/>
      <w:bookmarkStart w:id="46" w:name="_Toc21883"/>
      <w:r/>
      <w:bookmarkStart w:id="47" w:name="_Toc24108"/>
      <w:r/>
      <w:bookmarkStart w:id="48" w:name="_Toc21271"/>
      <w:r/>
      <w:bookmarkStart w:id="49" w:name="_Toc941"/>
      <w:r>
        <w:rPr>
          <w:rFonts w:ascii="宋体" w:hAnsi="宋体" w:cs="宋体"/>
          <w:b/>
          <w:color w:val="000000" w:themeColor="text1"/>
          <w:sz w:val="24"/>
          <w:highlight w:val="none"/>
          <w14:textFill>
            <w14:solidFill>
              <w14:schemeClr w14:val="tx1"/>
            </w14:solidFill>
          </w14:textFill>
        </w:rPr>
        <w:t xml:space="preserve">七、对本次招标提出询问，请按以下方式联系</w:t>
      </w:r>
      <w:bookmarkEnd w:id="45"/>
      <w:r/>
      <w:bookmarkEnd w:id="46"/>
      <w:r/>
      <w:bookmarkEnd w:id="47"/>
      <w:r/>
      <w:bookmarkEnd w:id="48"/>
      <w:r/>
      <w:bookmarkEnd w:id="49"/>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1.采购人信息</w:t>
      </w:r>
      <w:r/>
    </w:p>
    <w:p>
      <w:pPr>
        <w:ind w:firstLine="480"/>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名称</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联系地址：无锡市梅园杨巷117号</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rPr>
          <w:rFonts w:hint="eastAsia" w:ascii="宋体" w:hAnsi="宋体" w:cs="宋体"/>
          <w:color w:val="000000" w:themeColor="text1"/>
          <w:sz w:val="24"/>
          <w:highlight w:val="none"/>
          <w:lang w:val="en-US" w:eastAsia="zh-CN"/>
          <w14:textFill>
            <w14:solidFill>
              <w14:schemeClr w14:val="tx1"/>
            </w14:solidFill>
          </w14:textFill>
        </w:rPr>
        <w:t xml:space="preserve">张</w:t>
      </w:r>
      <w:r>
        <w:rPr>
          <w:rFonts w:hint="eastAsia" w:ascii="宋体" w:hAnsi="宋体" w:cs="宋体"/>
          <w:color w:val="000000" w:themeColor="text1"/>
          <w:sz w:val="24"/>
          <w:highlight w:val="none"/>
          <w14:textFill>
            <w14:solidFill>
              <w14:schemeClr w14:val="tx1"/>
            </w14:solidFill>
          </w14:textFill>
        </w:rPr>
        <w:t xml:space="preserve">老师</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联系电话：0510-68781026</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采购代理机构信息</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名称：江苏苏豪创新科技集团高科有限公司</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联系地址：南京市雨花台区软件大道21号苏豪国际广场（北园）C座617室</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项目联系人：梅军（项目经理）、孙艳秋（商务）、王慧（标书）</w:t>
      </w:r>
      <w:r/>
    </w:p>
    <w:p>
      <w:pPr>
        <w:ind w:firstLine="480"/>
        <w:spacing w:before="161"/>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话：025-52874442、025-52874019、025-52875825</w:t>
      </w:r>
      <w:r/>
    </w:p>
    <w:p>
      <w:pPr>
        <w:ind w:firstLine="480"/>
        <w:rPr>
          <w:rFonts w:ascii="宋体" w:hAnsi="宋体" w:eastAsia="宋体" w:cs="宋体"/>
          <w:color w:val="000000" w:themeColor="text1"/>
          <w:spacing w:val="0"/>
          <w:sz w:val="24"/>
          <w:highlight w:val="none"/>
          <w14:textFill>
            <w14:solidFill>
              <w14:schemeClr w14:val="tx1"/>
            </w14:solidFill>
          </w14:textFill>
        </w:rPr>
      </w:pPr>
      <w:r>
        <w:rPr>
          <w:rFonts w:ascii="宋体" w:hAnsi="宋体" w:eastAsia="宋体" w:cs="宋体"/>
          <w:color w:val="000000" w:themeColor="text1"/>
          <w:spacing w:val="480"/>
          <w:sz w:val="24"/>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50" w:name="_Toc16956"/>
      <w:r/>
      <w:bookmarkStart w:id="51" w:name="_Toc3733"/>
      <w:r/>
      <w:bookmarkStart w:id="52" w:name="_Toc10572"/>
      <w:r/>
      <w:bookmarkStart w:id="53" w:name="_Toc23291"/>
      <w:r/>
      <w:bookmarkStart w:id="54" w:name="_Toc194500865"/>
      <w:r>
        <w:rPr>
          <w:rFonts w:ascii="宋体" w:hAnsi="宋体" w:cs="宋体"/>
          <w:b/>
          <w:color w:val="000000" w:themeColor="text1"/>
          <w:sz w:val="32"/>
          <w:highlight w:val="none"/>
          <w14:textFill>
            <w14:solidFill>
              <w14:schemeClr w14:val="tx1"/>
            </w14:solidFill>
          </w14:textFill>
        </w:rPr>
        <w:t xml:space="preserve">第二章  投标人须知</w:t>
      </w:r>
      <w:bookmarkEnd w:id="50"/>
      <w:r/>
      <w:bookmarkEnd w:id="51"/>
      <w:r/>
      <w:bookmarkEnd w:id="52"/>
      <w:r/>
      <w:bookmarkEnd w:id="53"/>
      <w:r/>
      <w:bookmarkEnd w:id="54"/>
      <w:r/>
      <w:r/>
    </w:p>
    <w:p>
      <w:pP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55" w:name="_Toc17900"/>
      <w:r/>
      <w:bookmarkStart w:id="56" w:name="_Toc7747"/>
      <w:r/>
      <w:bookmarkStart w:id="57" w:name="_Toc8913"/>
      <w:r/>
      <w:bookmarkStart w:id="58" w:name="_Toc194500866"/>
      <w:r/>
      <w:bookmarkStart w:id="59" w:name="_Toc30225"/>
      <w:r>
        <w:rPr>
          <w:rFonts w:ascii="宋体" w:hAnsi="宋体" w:cs="宋体"/>
          <w:b/>
          <w:color w:val="000000" w:themeColor="text1"/>
          <w:sz w:val="24"/>
          <w:highlight w:val="none"/>
          <w14:textFill>
            <w14:solidFill>
              <w14:schemeClr w14:val="tx1"/>
            </w14:solidFill>
          </w14:textFill>
        </w:rPr>
        <w:t xml:space="preserve">一、总则</w:t>
      </w:r>
      <w:bookmarkEnd w:id="55"/>
      <w:r/>
      <w:bookmarkEnd w:id="56"/>
      <w:r/>
      <w:bookmarkEnd w:id="57"/>
      <w:r/>
      <w:bookmarkEnd w:id="58"/>
      <w:r/>
      <w:bookmarkEnd w:id="59"/>
      <w:r/>
      <w:r/>
    </w:p>
    <w:p>
      <w:pPr>
        <w:ind w:firstLine="482"/>
        <w:spacing w:before="161"/>
        <w:rPr>
          <w:color w:val="000000" w:themeColor="text1"/>
          <w:highlight w:val="none"/>
          <w14:textFill>
            <w14:solidFill>
              <w14:schemeClr w14:val="tx1"/>
            </w14:solidFill>
          </w14:textFill>
        </w:rPr>
        <w:outlineLvl w:val="2"/>
      </w:pPr>
      <w:r/>
      <w:bookmarkStart w:id="60" w:name="_Toc1431"/>
      <w:r/>
      <w:bookmarkStart w:id="61" w:name="_Toc27695"/>
      <w:r/>
      <w:bookmarkStart w:id="62" w:name="_Toc19075"/>
      <w:r>
        <w:rPr>
          <w:rFonts w:ascii="宋体" w:hAnsi="宋体" w:cs="宋体"/>
          <w:b/>
          <w:color w:val="000000" w:themeColor="text1"/>
          <w:sz w:val="24"/>
          <w:highlight w:val="none"/>
          <w14:textFill>
            <w14:solidFill>
              <w14:schemeClr w14:val="tx1"/>
            </w14:solidFill>
          </w14:textFill>
        </w:rPr>
        <w:t xml:space="preserve">1、招标方式</w:t>
      </w:r>
      <w:bookmarkEnd w:id="60"/>
      <w:r/>
      <w:bookmarkEnd w:id="61"/>
      <w:r/>
      <w:bookmarkEnd w:id="6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ind w:firstLine="482"/>
        <w:spacing w:before="161"/>
        <w:rPr>
          <w:color w:val="000000" w:themeColor="text1"/>
          <w:highlight w:val="none"/>
          <w14:textFill>
            <w14:solidFill>
              <w14:schemeClr w14:val="tx1"/>
            </w14:solidFill>
          </w14:textFill>
        </w:rPr>
        <w:outlineLvl w:val="2"/>
      </w:pPr>
      <w:r/>
      <w:bookmarkStart w:id="63" w:name="_Toc3856"/>
      <w:r/>
      <w:bookmarkStart w:id="64" w:name="_Toc22410"/>
      <w:r/>
      <w:bookmarkStart w:id="65" w:name="_Toc11513"/>
      <w:r>
        <w:rPr>
          <w:rFonts w:ascii="宋体" w:hAnsi="宋体" w:cs="宋体"/>
          <w:b/>
          <w:color w:val="000000" w:themeColor="text1"/>
          <w:sz w:val="24"/>
          <w:highlight w:val="none"/>
          <w14:textFill>
            <w14:solidFill>
              <w14:schemeClr w14:val="tx1"/>
            </w14:solidFill>
          </w14:textFill>
        </w:rPr>
        <w:t xml:space="preserve">2、合格的投标人</w:t>
      </w:r>
      <w:bookmarkEnd w:id="63"/>
      <w:r/>
      <w:bookmarkEnd w:id="64"/>
      <w:r/>
      <w:bookmarkEnd w:id="6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 满足招标公告中供应商的资格要求的规定。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 满足本文件实质性要求和条件的规定。</w:t>
      </w:r>
      <w:r/>
    </w:p>
    <w:p>
      <w:pPr>
        <w:ind w:firstLine="482"/>
        <w:spacing w:before="161"/>
        <w:rPr>
          <w:color w:val="000000" w:themeColor="text1"/>
          <w:highlight w:val="none"/>
          <w14:textFill>
            <w14:solidFill>
              <w14:schemeClr w14:val="tx1"/>
            </w14:solidFill>
          </w14:textFill>
        </w:rPr>
        <w:outlineLvl w:val="2"/>
      </w:pPr>
      <w:r/>
      <w:bookmarkStart w:id="66" w:name="_Toc20130"/>
      <w:r/>
      <w:bookmarkStart w:id="67" w:name="_Toc17102"/>
      <w:r/>
      <w:bookmarkStart w:id="68" w:name="_Toc17586"/>
      <w:r>
        <w:rPr>
          <w:rFonts w:ascii="宋体" w:hAnsi="宋体" w:cs="宋体"/>
          <w:b/>
          <w:color w:val="000000" w:themeColor="text1"/>
          <w:sz w:val="24"/>
          <w:highlight w:val="none"/>
          <w14:textFill>
            <w14:solidFill>
              <w14:schemeClr w14:val="tx1"/>
            </w14:solidFill>
          </w14:textFill>
        </w:rPr>
        <w:t xml:space="preserve">3、适用法律</w:t>
      </w:r>
      <w:bookmarkEnd w:id="66"/>
      <w:r/>
      <w:bookmarkEnd w:id="67"/>
      <w:r/>
      <w:bookmarkEnd w:id="6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 本招标项目执行《中华人民共和国政府采购法》、《中华人民共和国政府采购法实施条例》、《中华人民共和国财政部令第87号》</w:t>
      </w:r>
      <w:r>
        <w:rPr>
          <w:rFonts w:hint="eastAsia" w:ascii="宋体" w:hAnsi="宋体" w:cs="宋体"/>
          <w:color w:val="000000" w:themeColor="text1"/>
          <w:sz w:val="24"/>
          <w:highlight w:val="none"/>
          <w14:textFill>
            <w14:solidFill>
              <w14:schemeClr w14:val="tx1"/>
            </w14:solidFill>
          </w14:textFill>
        </w:rPr>
        <w:t xml:space="preserve">；支持节能环保产品(财库[2019]9号)、(财库[2019]18号)、(财库[2019]19号)；支持中小微企业(财库[2020]46号)、(苏财购[2022]45号)、(工信部联企业[2011]300号)；支持监狱企业(财库[2014]68号)；促进残疾人就业(财库[2017]141号)；实施本国产品标准及相关政策（国办发[20</w:t>
      </w:r>
      <w:r>
        <w:rPr>
          <w:rFonts w:ascii="宋体" w:hAnsi="宋体"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]34号）、（财库[20</w:t>
      </w:r>
      <w:r>
        <w:rPr>
          <w:rFonts w:ascii="宋体" w:hAnsi="宋体" w:cs="宋体"/>
          <w:color w:val="000000" w:themeColor="text1"/>
          <w:sz w:val="24"/>
          <w:highlight w:val="none"/>
          <w14:textFill>
            <w14:solidFill>
              <w14:schemeClr w14:val="tx1"/>
            </w14:solidFill>
          </w14:textFill>
        </w:rPr>
        <w:t xml:space="preserve">25</w:t>
      </w:r>
      <w:r>
        <w:rPr>
          <w:rFonts w:hint="eastAsia" w:ascii="宋体" w:hAnsi="宋体" w:cs="宋体"/>
          <w:color w:val="000000" w:themeColor="text1"/>
          <w:sz w:val="24"/>
          <w:highlight w:val="none"/>
          <w14:textFill>
            <w14:solidFill>
              <w14:schemeClr w14:val="tx1"/>
            </w14:solidFill>
          </w14:textFill>
        </w:rPr>
        <w:t xml:space="preserve">]30号）；支持企业发展（</w:t>
      </w:r>
      <w:r>
        <w:rPr>
          <w:rFonts w:ascii="宋体" w:hAnsi="宋体" w:cs="宋体"/>
          <w:color w:val="000000" w:themeColor="text1"/>
          <w:sz w:val="24"/>
          <w:highlight w:val="none"/>
          <w14:textFill>
            <w14:solidFill>
              <w14:schemeClr w14:val="tx1"/>
            </w14:solidFill>
          </w14:textFill>
        </w:rPr>
        <w:t xml:space="preserve">苏财购</w:t>
      </w:r>
      <w:r>
        <w:rPr>
          <w:rFonts w:hint="eastAsia" w:ascii="宋体" w:hAnsi="宋体" w:cs="宋体"/>
          <w:color w:val="000000" w:themeColor="text1"/>
          <w:sz w:val="24"/>
          <w:highlight w:val="none"/>
          <w14:textFill>
            <w14:solidFill>
              <w14:schemeClr w14:val="tx1"/>
            </w14:solidFill>
          </w14:textFill>
        </w:rPr>
        <w:t xml:space="preserve">[20</w:t>
      </w:r>
      <w:r>
        <w:rPr>
          <w:rFonts w:ascii="宋体" w:hAnsi="宋体" w:cs="宋体"/>
          <w:color w:val="000000" w:themeColor="text1"/>
          <w:sz w:val="24"/>
          <w:highlight w:val="non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52号</w:t>
      </w:r>
      <w:r>
        <w:rPr>
          <w:rFonts w:hint="eastAsia" w:ascii="宋体" w:hAnsi="宋体" w:cs="宋体"/>
          <w:color w:val="000000" w:themeColor="text1"/>
          <w:sz w:val="24"/>
          <w:highlight w:val="none"/>
          <w14:textFill>
            <w14:solidFill>
              <w14:schemeClr w14:val="tx1"/>
            </w14:solidFill>
          </w14:textFill>
        </w:rPr>
        <w:t xml:space="preserve">）等。</w:t>
      </w:r>
      <w:r/>
    </w:p>
    <w:p>
      <w:pPr>
        <w:ind w:firstLine="482"/>
        <w:spacing w:before="161"/>
        <w:rPr>
          <w:color w:val="000000" w:themeColor="text1"/>
          <w:highlight w:val="none"/>
          <w14:textFill>
            <w14:solidFill>
              <w14:schemeClr w14:val="tx1"/>
            </w14:solidFill>
          </w14:textFill>
        </w:rPr>
        <w:outlineLvl w:val="2"/>
      </w:pPr>
      <w:r/>
      <w:bookmarkStart w:id="69" w:name="_Toc30125"/>
      <w:r/>
      <w:bookmarkStart w:id="70" w:name="_Toc19813"/>
      <w:r/>
      <w:bookmarkStart w:id="71" w:name="_Toc15465"/>
      <w:r>
        <w:rPr>
          <w:rFonts w:ascii="宋体" w:hAnsi="宋体" w:cs="宋体"/>
          <w:b/>
          <w:color w:val="000000" w:themeColor="text1"/>
          <w:sz w:val="24"/>
          <w:highlight w:val="none"/>
          <w14:textFill>
            <w14:solidFill>
              <w14:schemeClr w14:val="tx1"/>
            </w14:solidFill>
          </w14:textFill>
        </w:rPr>
        <w:t xml:space="preserve">4、投标费用</w:t>
      </w:r>
      <w:bookmarkEnd w:id="69"/>
      <w:r/>
      <w:bookmarkEnd w:id="70"/>
      <w:r/>
      <w:bookmarkEnd w:id="7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ascii="宋体" w:hAnsi="宋体" w:cs="宋体"/>
          <w:b/>
          <w:color w:val="000000" w:themeColor="text1"/>
          <w:sz w:val="24"/>
          <w:highlight w:val="none"/>
          <w14:textFill>
            <w14:solidFill>
              <w14:schemeClr w14:val="tx1"/>
            </w14:solidFill>
          </w14:textFill>
        </w:rPr>
        <w:t xml:space="preserve">江苏苏豪创新科技集团高科有限公司（以下简称采购代理机构）</w:t>
      </w:r>
      <w:r>
        <w:rPr>
          <w:rFonts w:ascii="宋体" w:hAnsi="宋体" w:cs="宋体"/>
          <w:color w:val="000000" w:themeColor="text1"/>
          <w:sz w:val="24"/>
          <w:highlight w:val="none"/>
          <w14:textFill>
            <w14:solidFill>
              <w14:schemeClr w14:val="tx1"/>
            </w14:solidFill>
          </w14:textFill>
        </w:rPr>
        <w:t xml:space="preserve">在任何情况下均无义务和责任承担这些费用。</w:t>
      </w:r>
      <w:r/>
    </w:p>
    <w:p>
      <w:pPr>
        <w:ind w:firstLine="480"/>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4.2 本</w:t>
      </w:r>
      <w:r>
        <w:rPr>
          <w:rFonts w:hint="eastAsia" w:ascii="宋体" w:hAnsi="宋体" w:cs="宋体"/>
          <w:color w:val="000000" w:themeColor="text1"/>
          <w:sz w:val="24"/>
          <w:highlight w:val="none"/>
          <w14:textFill>
            <w14:solidFill>
              <w14:schemeClr w14:val="tx1"/>
            </w14:solidFill>
          </w14:textFill>
        </w:rPr>
        <w:t xml:space="preserve">项目由中标供应商向</w:t>
      </w:r>
      <w:r>
        <w:rPr>
          <w:rFonts w:ascii="宋体" w:hAnsi="宋体" w:cs="宋体"/>
          <w:b/>
          <w:color w:val="000000" w:themeColor="text1"/>
          <w:sz w:val="24"/>
          <w:highlight w:val="none"/>
          <w14:textFill>
            <w14:solidFill>
              <w14:schemeClr w14:val="tx1"/>
            </w14:solidFill>
          </w14:textFill>
        </w:rPr>
        <w:t xml:space="preserve">采购代理机构</w:t>
      </w:r>
      <w:r>
        <w:rPr>
          <w:rFonts w:hint="eastAsia" w:ascii="宋体" w:hAnsi="宋体" w:cs="宋体"/>
          <w:bCs/>
          <w:color w:val="000000" w:themeColor="text1"/>
          <w:sz w:val="24"/>
          <w:highlight w:val="none"/>
          <w14:textFill>
            <w14:solidFill>
              <w14:schemeClr w14:val="tx1"/>
            </w14:solidFill>
          </w14:textFill>
        </w:rPr>
        <w:t xml:space="preserve">支付服务</w:t>
      </w:r>
      <w:r>
        <w:rPr>
          <w:rFonts w:ascii="宋体" w:hAnsi="宋体" w:cs="宋体"/>
          <w:color w:val="000000" w:themeColor="text1"/>
          <w:sz w:val="24"/>
          <w:highlight w:val="none"/>
          <w14:textFill>
            <w14:solidFill>
              <w14:schemeClr w14:val="tx1"/>
            </w14:solidFill>
          </w14:textFill>
        </w:rPr>
        <w:t xml:space="preserve">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采购预算金额已包含代理服务费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4.3 招标服务费收费标准：</w:t>
      </w:r>
      <w:r/>
    </w:p>
    <w:p>
      <w:pPr>
        <w:ind w:firstLine="480"/>
        <w:rPr>
          <w:b/>
          <w:bCs/>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本项目服务费参照《江苏省政府采购协会文件》（苏政采协[2024]20号文）的招标代理业务收费标准下浮20%。应在领取中标通知书前缴纳。本项费用无需在投标报价表中单列。</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4.4 电汇账户信息如下：</w:t>
      </w:r>
      <w:r/>
    </w:p>
    <w:p>
      <w:pPr>
        <w:ind w:firstLine="480"/>
        <w:spacing w:line="240" w:lineRule="auto"/>
        <w:rPr>
          <w:color w:val="000000" w:themeColor="text1"/>
          <w:sz w:val="24"/>
          <w:szCs w:val="32"/>
          <w:highlight w:val="none"/>
          <w14:textFill>
            <w14:solidFill>
              <w14:schemeClr w14:val="tx1"/>
            </w14:solidFill>
          </w14:textFill>
        </w:rPr>
      </w:pPr>
      <w:r/>
      <w:bookmarkStart w:id="72" w:name="_Toc15360"/>
      <w:r/>
      <w:bookmarkStart w:id="73" w:name="_Toc28956"/>
      <w:r/>
      <w:bookmarkStart w:id="74" w:name="_Toc25686"/>
      <w:r>
        <w:rPr>
          <w:rFonts w:ascii="宋体" w:hAnsi="宋体" w:cs="宋体"/>
          <w:color w:val="000000" w:themeColor="text1"/>
          <w:spacing w:val="0"/>
          <w:sz w:val="24"/>
          <w:szCs w:val="32"/>
          <w:highlight w:val="none"/>
          <w14:textFill>
            <w14:solidFill>
              <w14:schemeClr w14:val="tx1"/>
            </w14:solidFill>
          </w14:textFill>
        </w:rPr>
        <w:t xml:space="preserve">开户名称</w:t>
      </w:r>
      <w:r>
        <w:rPr>
          <w:rFonts w:ascii="宋体" w:hAnsi="宋体" w:cs="宋体"/>
          <w:color w:val="000000" w:themeColor="text1"/>
          <w:sz w:val="24"/>
          <w:szCs w:val="32"/>
          <w:highlight w:val="none"/>
          <w14:textFill>
            <w14:solidFill>
              <w14:schemeClr w14:val="tx1"/>
            </w14:solidFill>
          </w14:textFill>
        </w:rPr>
        <w:t xml:space="preserve">：江苏苏豪创新科技集团高科有限公司</w:t>
      </w:r>
      <w:r/>
    </w:p>
    <w:p>
      <w:pPr>
        <w:ind w:firstLine="480"/>
        <w:spacing w:line="240" w:lineRule="auto"/>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pacing w:val="60"/>
          <w:sz w:val="24"/>
          <w:szCs w:val="32"/>
          <w:highlight w:val="none"/>
          <w14:textFill>
            <w14:solidFill>
              <w14:schemeClr w14:val="tx1"/>
            </w14:solidFill>
          </w14:textFill>
        </w:rPr>
        <w:t xml:space="preserve">开户</w:t>
      </w:r>
      <w:r>
        <w:rPr>
          <w:rFonts w:ascii="宋体" w:hAnsi="宋体" w:cs="宋体"/>
          <w:color w:val="000000" w:themeColor="text1"/>
          <w:spacing w:val="0"/>
          <w:sz w:val="24"/>
          <w:szCs w:val="32"/>
          <w:highlight w:val="none"/>
          <w14:textFill>
            <w14:solidFill>
              <w14:schemeClr w14:val="tx1"/>
            </w14:solidFill>
          </w14:textFill>
        </w:rPr>
        <w:t xml:space="preserve">行</w:t>
      </w:r>
      <w:r>
        <w:rPr>
          <w:rFonts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14:textFill>
            <w14:solidFill>
              <w14:schemeClr w14:val="tx1"/>
            </w14:solidFill>
          </w14:textFill>
        </w:rPr>
        <w:t xml:space="preserve">中国工商银行（南京白下支行）</w:t>
      </w:r>
      <w:r/>
    </w:p>
    <w:p>
      <w:pPr>
        <w:ind w:firstLine="480"/>
        <w:spacing w:line="240" w:lineRule="auto"/>
        <w:rPr>
          <w:color w:val="000000" w:themeColor="text1"/>
          <w:sz w:val="24"/>
          <w:szCs w:val="32"/>
          <w:highlight w:val="none"/>
          <w14:textFill>
            <w14:solidFill>
              <w14:schemeClr w14:val="tx1"/>
            </w14:solidFill>
          </w14:textFill>
        </w:rPr>
      </w:pPr>
      <w:r>
        <w:rPr>
          <w:rFonts w:ascii="宋体" w:hAnsi="宋体" w:cs="宋体"/>
          <w:color w:val="000000" w:themeColor="text1"/>
          <w:spacing w:val="240"/>
          <w:sz w:val="24"/>
          <w:szCs w:val="32"/>
          <w:highlight w:val="none"/>
          <w14:textFill>
            <w14:solidFill>
              <w14:schemeClr w14:val="tx1"/>
            </w14:solidFill>
          </w14:textFill>
        </w:rPr>
        <w:t xml:space="preserve">账</w:t>
      </w:r>
      <w:r>
        <w:rPr>
          <w:rFonts w:ascii="宋体" w:hAnsi="宋体" w:cs="宋体"/>
          <w:color w:val="000000" w:themeColor="text1"/>
          <w:spacing w:val="0"/>
          <w:sz w:val="24"/>
          <w:szCs w:val="32"/>
          <w:highlight w:val="none"/>
          <w14:textFill>
            <w14:solidFill>
              <w14:schemeClr w14:val="tx1"/>
            </w14:solidFill>
          </w14:textFill>
        </w:rPr>
        <w:t xml:space="preserve">号</w:t>
      </w:r>
      <w:r>
        <w:rPr>
          <w:rFonts w:ascii="宋体" w:hAnsi="宋体" w:cs="宋体"/>
          <w:color w:val="000000" w:themeColor="text1"/>
          <w:sz w:val="24"/>
          <w:szCs w:val="32"/>
          <w:highlight w:val="none"/>
          <w14:textFill>
            <w14:solidFill>
              <w14:schemeClr w14:val="tx1"/>
            </w14:solidFill>
          </w14:textFill>
        </w:rPr>
        <w:t xml:space="preserve">：4301 0131 1910 0888 895</w:t>
      </w:r>
      <w:r/>
    </w:p>
    <w:p>
      <w:pPr>
        <w:ind w:firstLine="482"/>
        <w:spacing w:before="161"/>
        <w:rPr>
          <w:rFonts w:ascii="宋体" w:hAnsi="宋体" w:cs="宋体"/>
          <w:b/>
          <w:color w:val="000000" w:themeColor="text1"/>
          <w:sz w:val="24"/>
          <w:highlight w:val="none"/>
          <w14:textFill>
            <w14:solidFill>
              <w14:schemeClr w14:val="tx1"/>
            </w14:solidFill>
          </w14:textFill>
        </w:rPr>
        <w:outlineLvl w:val="2"/>
      </w:pPr>
      <w:r>
        <w:rPr>
          <w:rFonts w:ascii="宋体" w:hAnsi="宋体" w:cs="宋体"/>
          <w:b/>
          <w:color w:val="000000" w:themeColor="text1"/>
          <w:sz w:val="24"/>
          <w:highlight w:val="none"/>
          <w14:textFill>
            <w14:solidFill>
              <w14:schemeClr w14:val="tx1"/>
            </w14:solidFill>
          </w14:textFill>
        </w:rPr>
        <w:t xml:space="preserve">5、招标文件的约束力</w:t>
      </w:r>
      <w:bookmarkEnd w:id="72"/>
      <w:r/>
      <w:bookmarkEnd w:id="73"/>
      <w:r/>
      <w:bookmarkEnd w:id="7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5.1 投标人一旦参加本项目采购活动，即被认为接受了本招标文件的规定和约束。</w:t>
      </w:r>
      <w:r/>
    </w:p>
    <w:p>
      <w:pPr>
        <w:ind w:firstLine="482"/>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75" w:name="_Toc21860"/>
      <w:r/>
      <w:bookmarkStart w:id="76" w:name="_Toc194500867"/>
      <w:r/>
      <w:bookmarkStart w:id="77" w:name="_Toc27271"/>
      <w:r/>
      <w:bookmarkStart w:id="78" w:name="_Toc30915"/>
      <w:r/>
      <w:bookmarkStart w:id="79" w:name="_Toc3694"/>
      <w:r>
        <w:rPr>
          <w:rFonts w:ascii="宋体" w:hAnsi="宋体" w:cs="宋体"/>
          <w:b/>
          <w:color w:val="000000" w:themeColor="text1"/>
          <w:sz w:val="24"/>
          <w:highlight w:val="none"/>
          <w:u w:val="none"/>
          <w14:textFill>
            <w14:solidFill>
              <w14:schemeClr w14:val="tx1"/>
            </w14:solidFill>
          </w14:textFill>
        </w:rPr>
        <w:t xml:space="preserve">二、招标文件</w:t>
      </w:r>
      <w:bookmarkEnd w:id="75"/>
      <w:r/>
      <w:bookmarkEnd w:id="76"/>
      <w:r/>
      <w:bookmarkEnd w:id="77"/>
      <w:r/>
      <w:bookmarkEnd w:id="78"/>
      <w:r/>
      <w:bookmarkEnd w:id="79"/>
      <w:r/>
      <w:r/>
    </w:p>
    <w:p>
      <w:pPr>
        <w:ind w:firstLine="482"/>
        <w:spacing w:before="161"/>
        <w:rPr>
          <w:color w:val="000000" w:themeColor="text1"/>
          <w:highlight w:val="none"/>
          <w:u w:val="none"/>
          <w14:textFill>
            <w14:solidFill>
              <w14:schemeClr w14:val="tx1"/>
            </w14:solidFill>
          </w14:textFill>
        </w:rPr>
        <w:outlineLvl w:val="2"/>
      </w:pPr>
      <w:r/>
      <w:bookmarkStart w:id="80" w:name="_Toc26765"/>
      <w:r/>
      <w:bookmarkStart w:id="81" w:name="_Toc5990"/>
      <w:r/>
      <w:bookmarkStart w:id="82" w:name="_Toc10458"/>
      <w:r>
        <w:rPr>
          <w:rFonts w:ascii="宋体" w:hAnsi="宋体" w:cs="宋体"/>
          <w:b/>
          <w:color w:val="000000" w:themeColor="text1"/>
          <w:sz w:val="24"/>
          <w:highlight w:val="none"/>
          <w:u w:val="none"/>
          <w14:textFill>
            <w14:solidFill>
              <w14:schemeClr w14:val="tx1"/>
            </w14:solidFill>
          </w14:textFill>
        </w:rPr>
        <w:t xml:space="preserve">6、招标文件构成</w:t>
      </w:r>
      <w:bookmarkEnd w:id="80"/>
      <w:r/>
      <w:bookmarkEnd w:id="81"/>
      <w:r/>
      <w:bookmarkEnd w:id="82"/>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6.1 招标文件由以下部分组成：</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（1）投标邀请</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（2）投标人须知</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（3）合同文本</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（4）采购需求</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（5）评标方法与评标标准</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（6）投标文件格式</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请仔细检查招标文件是否齐全，如有缺漏请立即与采购代理机构联系解决。</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color w:val="000000" w:themeColor="text1"/>
          <w:highlight w:val="none"/>
          <w:u w:val="none"/>
          <w14:textFill>
            <w14:solidFill>
              <w14:schemeClr w14:val="tx1"/>
            </w14:solidFill>
          </w14:textFill>
        </w:rPr>
        <w:outlineLvl w:val="2"/>
      </w:pPr>
      <w:r/>
      <w:bookmarkStart w:id="83" w:name="_Toc24610"/>
      <w:r/>
      <w:bookmarkStart w:id="84" w:name="_Toc25540"/>
      <w:r/>
      <w:bookmarkStart w:id="85" w:name="_Toc9569"/>
      <w:r>
        <w:rPr>
          <w:rFonts w:ascii="宋体" w:hAnsi="宋体" w:cs="宋体"/>
          <w:b/>
          <w:color w:val="000000" w:themeColor="text1"/>
          <w:sz w:val="24"/>
          <w:highlight w:val="none"/>
          <w:u w:val="none"/>
          <w14:textFill>
            <w14:solidFill>
              <w14:schemeClr w14:val="tx1"/>
            </w14:solidFill>
          </w14:textFill>
        </w:rPr>
        <w:t xml:space="preserve">7、招标文件的澄清</w:t>
      </w:r>
      <w:bookmarkEnd w:id="83"/>
      <w:r/>
      <w:bookmarkEnd w:id="84"/>
      <w:r/>
      <w:bookmarkEnd w:id="85"/>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ind w:firstLine="482"/>
        <w:spacing w:before="161"/>
        <w:rPr>
          <w:color w:val="000000" w:themeColor="text1"/>
          <w:highlight w:val="none"/>
          <w:u w:val="none"/>
          <w14:textFill>
            <w14:solidFill>
              <w14:schemeClr w14:val="tx1"/>
            </w14:solidFill>
          </w14:textFill>
        </w:rPr>
        <w:outlineLvl w:val="2"/>
      </w:pPr>
      <w:r/>
      <w:bookmarkStart w:id="86" w:name="_Toc7163"/>
      <w:r/>
      <w:bookmarkStart w:id="87" w:name="_Toc1972"/>
      <w:r/>
      <w:bookmarkStart w:id="88" w:name="_Toc19126"/>
      <w:r>
        <w:rPr>
          <w:rFonts w:ascii="宋体" w:hAnsi="宋体" w:cs="宋体"/>
          <w:b/>
          <w:color w:val="000000" w:themeColor="text1"/>
          <w:sz w:val="24"/>
          <w:highlight w:val="none"/>
          <w:u w:val="none"/>
          <w14:textFill>
            <w14:solidFill>
              <w14:schemeClr w14:val="tx1"/>
            </w14:solidFill>
          </w14:textFill>
        </w:rPr>
        <w:t xml:space="preserve">8、招标文件的修改</w:t>
      </w:r>
      <w:bookmarkEnd w:id="86"/>
      <w:r/>
      <w:bookmarkEnd w:id="87"/>
      <w:r/>
      <w:bookmarkEnd w:id="88"/>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8.1 在投标截止时间前，采购代理机构可以对招标文件进行修改。</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8.2 采购代理机构有权按照法定的要求推迟投标截止日期和开标日期。</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8.3 招标文件的修改将在江苏政府采购网公布，补充文件将作为招标文件的组成部分，并对投标人具有约束力。</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89" w:name="_Toc15833"/>
      <w:r/>
      <w:bookmarkStart w:id="90" w:name="_Toc1447"/>
      <w:r/>
      <w:bookmarkStart w:id="91" w:name="_Toc24051"/>
      <w:r/>
      <w:bookmarkStart w:id="92" w:name="_Toc194500868"/>
      <w:r/>
      <w:bookmarkStart w:id="93" w:name="_Toc17821"/>
      <w:r>
        <w:rPr>
          <w:rFonts w:ascii="宋体" w:hAnsi="宋体" w:cs="宋体"/>
          <w:b/>
          <w:color w:val="000000" w:themeColor="text1"/>
          <w:sz w:val="24"/>
          <w:highlight w:val="none"/>
          <w:u w:val="none"/>
          <w14:textFill>
            <w14:solidFill>
              <w14:schemeClr w14:val="tx1"/>
            </w14:solidFill>
          </w14:textFill>
        </w:rPr>
        <w:t xml:space="preserve">三、投标文件的编制</w:t>
      </w:r>
      <w:bookmarkEnd w:id="89"/>
      <w:r/>
      <w:bookmarkEnd w:id="90"/>
      <w:r/>
      <w:bookmarkEnd w:id="91"/>
      <w:r/>
      <w:bookmarkEnd w:id="92"/>
      <w:r/>
      <w:bookmarkEnd w:id="93"/>
      <w:r/>
      <w:r/>
    </w:p>
    <w:p>
      <w:pPr>
        <w:ind w:firstLine="482"/>
        <w:spacing w:before="161"/>
        <w:rPr>
          <w:color w:val="000000" w:themeColor="text1"/>
          <w:highlight w:val="none"/>
          <w:u w:val="none"/>
          <w14:textFill>
            <w14:solidFill>
              <w14:schemeClr w14:val="tx1"/>
            </w14:solidFill>
          </w14:textFill>
        </w:rPr>
        <w:outlineLvl w:val="2"/>
      </w:pPr>
      <w:r/>
      <w:bookmarkStart w:id="94" w:name="_Toc55"/>
      <w:r/>
      <w:bookmarkStart w:id="95" w:name="_Toc24489"/>
      <w:r/>
      <w:bookmarkStart w:id="96" w:name="_Toc8441"/>
      <w:r>
        <w:rPr>
          <w:rFonts w:ascii="宋体" w:hAnsi="宋体" w:cs="宋体"/>
          <w:b/>
          <w:color w:val="000000" w:themeColor="text1"/>
          <w:sz w:val="24"/>
          <w:highlight w:val="none"/>
          <w:u w:val="none"/>
          <w14:textFill>
            <w14:solidFill>
              <w14:schemeClr w14:val="tx1"/>
            </w14:solidFill>
          </w14:textFill>
        </w:rPr>
        <w:t xml:space="preserve">9、投标文件的语言及度量衡单位</w:t>
      </w:r>
      <w:bookmarkEnd w:id="94"/>
      <w:r/>
      <w:bookmarkEnd w:id="95"/>
      <w:r/>
      <w:bookmarkEnd w:id="96"/>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9.1 投标人提交的投标文件以及投标人与采购代理机构就有关投标的所有来往通知、函件和文件均应使用</w:t>
      </w:r>
      <w:r>
        <w:rPr>
          <w:rFonts w:ascii="宋体" w:hAnsi="宋体" w:cs="宋体"/>
          <w:b/>
          <w:color w:val="000000" w:themeColor="text1"/>
          <w:sz w:val="24"/>
          <w:highlight w:val="none"/>
          <w:u w:val="none"/>
          <w14:textFill>
            <w14:solidFill>
              <w14:schemeClr w14:val="tx1"/>
            </w14:solidFill>
          </w14:textFill>
        </w:rPr>
        <w:t xml:space="preserve">简体中文</w:t>
      </w:r>
      <w:r>
        <w:rPr>
          <w:rFonts w:ascii="宋体" w:hAnsi="宋体" w:cs="宋体"/>
          <w:color w:val="000000" w:themeColor="text1"/>
          <w:sz w:val="24"/>
          <w:highlight w:val="none"/>
          <w:u w:val="none"/>
          <w14:textFill>
            <w14:solidFill>
              <w14:schemeClr w14:val="tx1"/>
            </w14:solidFill>
          </w14:textFill>
        </w:rPr>
        <w:t xml:space="preserve">。</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9.2 除技术性能另有规定外，投标文件所使用的度量衡单位，均须采用国家法定计量单位。</w:t>
      </w:r>
      <w:r/>
    </w:p>
    <w:p>
      <w:pPr>
        <w:ind w:firstLine="482"/>
        <w:spacing w:before="161"/>
        <w:rPr>
          <w:color w:val="000000" w:themeColor="text1"/>
          <w:highlight w:val="none"/>
          <w:u w:val="none"/>
          <w14:textFill>
            <w14:solidFill>
              <w14:schemeClr w14:val="tx1"/>
            </w14:solidFill>
          </w14:textFill>
        </w:rPr>
        <w:outlineLvl w:val="2"/>
      </w:pPr>
      <w:r/>
      <w:bookmarkStart w:id="97" w:name="_Toc31965"/>
      <w:r/>
      <w:bookmarkStart w:id="98" w:name="_Toc11610"/>
      <w:r/>
      <w:bookmarkStart w:id="99" w:name="_Toc17349"/>
      <w:r>
        <w:rPr>
          <w:rFonts w:ascii="宋体" w:hAnsi="宋体" w:cs="宋体"/>
          <w:b/>
          <w:color w:val="000000" w:themeColor="text1"/>
          <w:sz w:val="24"/>
          <w:highlight w:val="none"/>
          <w:u w:val="none"/>
          <w14:textFill>
            <w14:solidFill>
              <w14:schemeClr w14:val="tx1"/>
            </w14:solidFill>
          </w14:textFill>
        </w:rPr>
        <w:t xml:space="preserve">10、投标文件构成</w:t>
      </w:r>
      <w:bookmarkEnd w:id="97"/>
      <w:r/>
      <w:bookmarkEnd w:id="98"/>
      <w:r/>
      <w:bookmarkEnd w:id="99"/>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bookmarkStart w:id="100" w:name="_Toc9531"/>
      <w:r/>
      <w:bookmarkStart w:id="101" w:name="_Toc3771"/>
      <w:r/>
      <w:bookmarkStart w:id="102" w:name="_Toc12682"/>
      <w:r>
        <w:rPr>
          <w:rFonts w:hint="eastAsia" w:ascii="宋体" w:hAnsi="宋体" w:cs="宋体"/>
          <w:color w:val="000000" w:themeColor="text1"/>
          <w:sz w:val="24"/>
          <w:highlight w:val="none"/>
          <w:u w:val="none"/>
          <w14:textFill>
            <w14:solidFill>
              <w14:schemeClr w14:val="tx1"/>
            </w14:solidFill>
          </w14:textFill>
        </w:rPr>
        <w:t xml:space="preserve">10.1投标人编写的投标文件应包括资格证明文件、符合性证明文件、投标分项报价表、技术要求响应/偏离表、商务要求响应/偏离表、其他证明文件、</w:t>
      </w:r>
      <w:r>
        <w:rPr>
          <w:rFonts w:hint="eastAsia" w:ascii="宋体" w:hAnsi="宋体" w:cs="宋体"/>
          <w:color w:val="000000" w:themeColor="text1"/>
          <w:sz w:val="24"/>
          <w:highlight w:val="none"/>
          <w:u w:val="none"/>
          <w:lang w:eastAsia="zh-CN"/>
          <w14:textFill>
            <w14:solidFill>
              <w14:schemeClr w14:val="tx1"/>
            </w14:solidFill>
          </w14:textFill>
        </w:rPr>
        <w:t xml:space="preserve">投标函</w:t>
      </w:r>
      <w:r>
        <w:rPr>
          <w:rFonts w:hint="eastAsia" w:ascii="宋体" w:hAnsi="宋体" w:cs="宋体"/>
          <w:color w:val="000000" w:themeColor="text1"/>
          <w:sz w:val="24"/>
          <w:highlight w:val="none"/>
          <w:u w:val="none"/>
          <w14:textFill>
            <w14:solidFill>
              <w14:schemeClr w14:val="tx1"/>
            </w14:solidFill>
          </w14:textFill>
        </w:rPr>
        <w:t xml:space="preserve">、开标一览表等部分。</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rPr>
          <w:rFonts w:hint="eastAsia" w:ascii="宋体" w:hAnsi="宋体" w:cs="宋体"/>
          <w:color w:val="000000" w:themeColor="text1"/>
          <w:sz w:val="24"/>
          <w:highlight w:val="none"/>
          <w:u w:val="none"/>
          <w14:textFill>
            <w14:solidFill>
              <w14:schemeClr w14:val="tx1"/>
            </w14:solidFill>
          </w14:textFill>
        </w:rPr>
        <w:t xml:space="preserve">10.2如标书制作工具中格式和内容与“江苏政府采购网”发布的招标文件不一致，请以“江苏政府采购网”发布的招标文件为准。</w:t>
      </w:r>
      <w:r/>
    </w:p>
    <w:p>
      <w:pPr>
        <w:ind w:firstLine="482"/>
        <w:spacing w:before="161"/>
        <w:rPr>
          <w:color w:val="000000" w:themeColor="text1"/>
          <w:highlight w:val="none"/>
          <w:u w:val="none"/>
          <w14:textFill>
            <w14:solidFill>
              <w14:schemeClr w14:val="tx1"/>
            </w14:solidFill>
          </w14:textFill>
        </w:rPr>
        <w:outlineLvl w:val="2"/>
      </w:pPr>
      <w:r>
        <w:rPr>
          <w:rFonts w:ascii="宋体" w:hAnsi="宋体" w:cs="宋体"/>
          <w:b/>
          <w:color w:val="000000" w:themeColor="text1"/>
          <w:sz w:val="24"/>
          <w:highlight w:val="none"/>
          <w:u w:val="none"/>
          <w14:textFill>
            <w14:solidFill>
              <w14:schemeClr w14:val="tx1"/>
            </w14:solidFill>
          </w14:textFill>
        </w:rPr>
        <w:t xml:space="preserve">11、证明投标人及投标标的符合招标文件规定的文件</w:t>
      </w:r>
      <w:bookmarkEnd w:id="100"/>
      <w:r/>
      <w:bookmarkEnd w:id="101"/>
      <w:r/>
      <w:bookmarkEnd w:id="102"/>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11.1投标人应按照招标文件要求提交证明文件，证明其及投标标的符合招标文件规定。</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11.2招标文件对证明文件无明确形式要求的，证明文件可以以文字资料、图纸和数据等形式提交。</w:t>
      </w:r>
      <w:r/>
    </w:p>
    <w:p>
      <w:pPr>
        <w:ind w:firstLine="482"/>
        <w:spacing w:before="161"/>
        <w:rPr>
          <w:color w:val="000000" w:themeColor="text1"/>
          <w:highlight w:val="none"/>
          <w:u w:val="none"/>
          <w14:textFill>
            <w14:solidFill>
              <w14:schemeClr w14:val="tx1"/>
            </w14:solidFill>
          </w14:textFill>
        </w:rPr>
        <w:outlineLvl w:val="2"/>
      </w:pPr>
      <w:r/>
      <w:bookmarkStart w:id="103" w:name="_Toc2159"/>
      <w:r/>
      <w:bookmarkStart w:id="104" w:name="_Toc620"/>
      <w:r/>
      <w:bookmarkStart w:id="105" w:name="_Toc9759"/>
      <w:r>
        <w:rPr>
          <w:rFonts w:ascii="宋体" w:hAnsi="宋体" w:cs="宋体"/>
          <w:b/>
          <w:color w:val="000000" w:themeColor="text1"/>
          <w:sz w:val="24"/>
          <w:highlight w:val="none"/>
          <w:u w:val="none"/>
          <w14:textFill>
            <w14:solidFill>
              <w14:schemeClr w14:val="tx1"/>
            </w14:solidFill>
          </w14:textFill>
        </w:rPr>
        <w:t xml:space="preserve">12、投标分项报价表</w:t>
      </w:r>
      <w:bookmarkEnd w:id="103"/>
      <w:r/>
      <w:bookmarkEnd w:id="104"/>
      <w:r/>
      <w:bookmarkEnd w:id="105"/>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12.1投标人应按照招标文件规定格式填报投标分项报价表。</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themeColor="text1"/>
          <w:sz w:val="24"/>
          <w:highlight w:val="none"/>
          <w:u w:val="none"/>
          <w14:textFill>
            <w14:solidFill>
              <w14:schemeClr w14:val="tx1"/>
            </w14:solidFill>
          </w14:textFill>
        </w:rPr>
        <w:outlineLvl w:val="2"/>
      </w:pPr>
      <w:r/>
      <w:bookmarkStart w:id="106" w:name="_Toc30377"/>
      <w:r/>
      <w:bookmarkStart w:id="107" w:name="_Toc31506"/>
      <w:r/>
      <w:bookmarkStart w:id="108" w:name="_Toc14924"/>
      <w:r>
        <w:rPr>
          <w:rFonts w:ascii="宋体" w:hAnsi="宋体" w:cs="宋体"/>
          <w:b/>
          <w:color w:val="000000" w:themeColor="text1"/>
          <w:sz w:val="24"/>
          <w:highlight w:val="none"/>
          <w:u w:val="none"/>
          <w14:textFill>
            <w14:solidFill>
              <w14:schemeClr w14:val="tx1"/>
            </w14:solidFill>
          </w14:textFill>
        </w:rPr>
        <w:t xml:space="preserve">13、</w:t>
      </w:r>
      <w:bookmarkEnd w:id="106"/>
      <w:r/>
      <w:bookmarkEnd w:id="107"/>
      <w:r/>
      <w:bookmarkEnd w:id="108"/>
      <w:r>
        <w:rPr>
          <w:rFonts w:hint="eastAsia" w:ascii="宋体" w:hAnsi="宋体" w:cs="宋体"/>
          <w:b/>
          <w:color w:val="000000" w:themeColor="text1"/>
          <w:sz w:val="24"/>
          <w:highlight w:val="none"/>
          <w:u w:val="none"/>
          <w14:textFill>
            <w14:solidFill>
              <w14:schemeClr w14:val="tx1"/>
            </w14:solidFill>
          </w14:textFill>
        </w:rPr>
        <w:t xml:space="preserve">技术、商务条款偏离表</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bookmarkStart w:id="109" w:name="_Toc2687"/>
      <w:r/>
      <w:bookmarkStart w:id="110" w:name="_Toc30054"/>
      <w:r/>
      <w:bookmarkStart w:id="111" w:name="_Toc2012"/>
      <w:r>
        <w:rPr>
          <w:rFonts w:hint="eastAsia" w:ascii="宋体" w:hAnsi="宋体" w:cs="宋体"/>
          <w:color w:val="000000" w:themeColor="text1"/>
          <w:sz w:val="24"/>
          <w:highlight w:val="none"/>
          <w:u w:val="none"/>
          <w14:textFill>
            <w14:solidFill>
              <w14:schemeClr w14:val="tx1"/>
            </w14:solidFill>
          </w14:textFill>
        </w:rPr>
        <w:t xml:space="preserve">13.1 投标人需对招标文件中的技术要求与商务要求逐项作出响应或偏离，并说明原因。</w:t>
      </w:r>
      <w:r/>
    </w:p>
    <w:p>
      <w:pPr>
        <w:ind w:firstLine="482"/>
        <w:spacing w:before="161"/>
        <w:rPr>
          <w:rFonts w:ascii="宋体" w:hAnsi="宋体" w:cs="宋体"/>
          <w:color w:val="000000" w:themeColor="text1"/>
          <w:sz w:val="24"/>
          <w:highlight w:val="none"/>
          <w:u w:val="none"/>
          <w14:textFill>
            <w14:solidFill>
              <w14:schemeClr w14:val="tx1"/>
            </w14:solidFill>
          </w14:textFill>
        </w:rPr>
        <w:outlineLvl w:val="2"/>
      </w:pPr>
      <w:r>
        <w:rPr>
          <w:rFonts w:hint="eastAsia" w:ascii="宋体" w:hAnsi="宋体" w:cs="宋体"/>
          <w:color w:val="000000" w:themeColor="text1"/>
          <w:sz w:val="24"/>
          <w:highlight w:val="none"/>
          <w:u w:val="none"/>
          <w14:textFill>
            <w14:solidFill>
              <w14:schemeClr w14:val="tx1"/>
            </w14:solidFill>
          </w14:textFill>
        </w:rPr>
        <w:t xml:space="preserve">13.2 投标人可在投标文件中提供认为需要的其他技术文件或说明。</w:t>
      </w:r>
      <w:r/>
    </w:p>
    <w:p>
      <w:pPr>
        <w:ind w:firstLine="482"/>
        <w:spacing w:before="161"/>
        <w:rPr>
          <w:color w:val="000000" w:themeColor="text1"/>
          <w:highlight w:val="none"/>
          <w:u w:val="none"/>
          <w14:textFill>
            <w14:solidFill>
              <w14:schemeClr w14:val="tx1"/>
            </w14:solidFill>
          </w14:textFill>
        </w:rPr>
        <w:outlineLvl w:val="2"/>
      </w:pPr>
      <w:r>
        <w:rPr>
          <w:rFonts w:ascii="宋体" w:hAnsi="宋体" w:cs="宋体"/>
          <w:b/>
          <w:color w:val="000000" w:themeColor="text1"/>
          <w:sz w:val="24"/>
          <w:highlight w:val="none"/>
          <w:u w:val="none"/>
          <w14:textFill>
            <w14:solidFill>
              <w14:schemeClr w14:val="tx1"/>
            </w14:solidFill>
          </w14:textFill>
        </w:rPr>
        <w:t xml:space="preserve">14、</w:t>
      </w:r>
      <w:bookmarkEnd w:id="109"/>
      <w:r/>
      <w:bookmarkEnd w:id="110"/>
      <w:r/>
      <w:bookmarkEnd w:id="111"/>
      <w:r>
        <w:rPr>
          <w:rFonts w:hint="eastAsia" w:ascii="宋体" w:hAnsi="宋体" w:cs="宋体"/>
          <w:b/>
          <w:color w:val="000000" w:themeColor="text1"/>
          <w:sz w:val="24"/>
          <w:highlight w:val="none"/>
          <w:u w:val="none"/>
          <w14:textFill>
            <w14:solidFill>
              <w14:schemeClr w14:val="tx1"/>
            </w14:solidFill>
          </w14:textFill>
        </w:rPr>
        <w:t xml:space="preserve">服务方案及人员配备等</w:t>
      </w:r>
      <w:r/>
    </w:p>
    <w:p>
      <w:pPr>
        <w:ind w:firstLine="480"/>
        <w:rPr>
          <w:rFonts w:ascii="宋体" w:hAnsi="宋体" w:cs="宋体"/>
          <w:color w:val="000000" w:themeColor="text1"/>
          <w:sz w:val="24"/>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14.1投标人需根据招标文件要求提供</w:t>
      </w:r>
      <w:r>
        <w:rPr>
          <w:rFonts w:hint="eastAsia" w:ascii="宋体" w:hAnsi="宋体" w:cs="宋体"/>
          <w:color w:val="000000" w:themeColor="text1"/>
          <w:sz w:val="24"/>
          <w:highlight w:val="none"/>
          <w:u w:val="none"/>
          <w14:textFill>
            <w14:solidFill>
              <w14:schemeClr w14:val="tx1"/>
            </w14:solidFill>
          </w14:textFill>
        </w:rPr>
        <w:t xml:space="preserve">相应方案</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14.2投标人需根据招标文件要求提供</w:t>
      </w:r>
      <w:r>
        <w:rPr>
          <w:rFonts w:hint="eastAsia" w:ascii="宋体" w:hAnsi="宋体" w:cs="宋体"/>
          <w:color w:val="000000" w:themeColor="text1"/>
          <w:sz w:val="24"/>
          <w:highlight w:val="none"/>
          <w:u w:val="none"/>
          <w14:textFill>
            <w14:solidFill>
              <w14:schemeClr w14:val="tx1"/>
            </w14:solidFill>
          </w14:textFill>
        </w:rPr>
        <w:t xml:space="preserve">人员配备方案</w:t>
      </w:r>
      <w:r>
        <w:rPr>
          <w:rFonts w:ascii="宋体" w:hAnsi="宋体" w:cs="宋体"/>
          <w:color w:val="000000" w:themeColor="text1"/>
          <w:sz w:val="24"/>
          <w:highlight w:val="none"/>
          <w:u w:val="none"/>
          <w14:textFill>
            <w14:solidFill>
              <w14:schemeClr w14:val="tx1"/>
            </w14:solidFill>
          </w14:textFill>
        </w:rPr>
        <w:t xml:space="preserve">。</w:t>
      </w:r>
      <w:r/>
    </w:p>
    <w:p>
      <w:pPr>
        <w:ind w:firstLine="482"/>
        <w:spacing w:before="161"/>
        <w:rPr>
          <w:color w:val="000000" w:themeColor="text1"/>
          <w:highlight w:val="none"/>
          <w:u w:val="none"/>
          <w14:textFill>
            <w14:solidFill>
              <w14:schemeClr w14:val="tx1"/>
            </w14:solidFill>
          </w14:textFill>
        </w:rPr>
        <w:outlineLvl w:val="2"/>
      </w:pPr>
      <w:r/>
      <w:bookmarkStart w:id="112" w:name="_Toc24671"/>
      <w:r/>
      <w:bookmarkStart w:id="113" w:name="_Toc10014"/>
      <w:r/>
      <w:bookmarkStart w:id="114" w:name="_Toc5756"/>
      <w:r>
        <w:rPr>
          <w:rFonts w:ascii="宋体" w:hAnsi="宋体" w:cs="宋体"/>
          <w:b/>
          <w:color w:val="000000" w:themeColor="text1"/>
          <w:sz w:val="24"/>
          <w:highlight w:val="none"/>
          <w:u w:val="none"/>
          <w14:textFill>
            <w14:solidFill>
              <w14:schemeClr w14:val="tx1"/>
            </w14:solidFill>
          </w14:textFill>
        </w:rPr>
        <w:t xml:space="preserve">15、</w:t>
      </w:r>
      <w:r>
        <w:rPr>
          <w:rFonts w:hint="eastAsia" w:ascii="宋体" w:hAnsi="宋体" w:cs="宋体"/>
          <w:b/>
          <w:color w:val="000000" w:themeColor="text1"/>
          <w:sz w:val="24"/>
          <w:highlight w:val="none"/>
          <w:u w:val="none"/>
          <w:lang w:eastAsia="zh-CN"/>
          <w14:textFill>
            <w14:solidFill>
              <w14:schemeClr w14:val="tx1"/>
            </w14:solidFill>
          </w14:textFill>
        </w:rPr>
        <w:t xml:space="preserve">投标函</w:t>
      </w:r>
      <w:r>
        <w:rPr>
          <w:rFonts w:ascii="宋体" w:hAnsi="宋体" w:cs="宋体"/>
          <w:b/>
          <w:color w:val="000000" w:themeColor="text1"/>
          <w:sz w:val="24"/>
          <w:highlight w:val="none"/>
          <w:u w:val="none"/>
          <w14:textFill>
            <w14:solidFill>
              <w14:schemeClr w14:val="tx1"/>
            </w14:solidFill>
          </w14:textFill>
        </w:rPr>
        <w:t xml:space="preserve">和开标一览表</w:t>
      </w:r>
      <w:bookmarkEnd w:id="112"/>
      <w:r/>
      <w:bookmarkEnd w:id="113"/>
      <w:r/>
      <w:bookmarkEnd w:id="114"/>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15.1投标人应按照招标文件中提供的格式完整、正确填写</w:t>
      </w:r>
      <w:r>
        <w:rPr>
          <w:rFonts w:hint="eastAsia" w:ascii="宋体" w:hAnsi="宋体" w:cs="宋体"/>
          <w:color w:val="000000" w:themeColor="text1"/>
          <w:sz w:val="24"/>
          <w:highlight w:val="none"/>
          <w:u w:val="none"/>
          <w:lang w:eastAsia="zh-CN"/>
          <w14:textFill>
            <w14:solidFill>
              <w14:schemeClr w14:val="tx1"/>
            </w14:solidFill>
          </w14:textFill>
        </w:rPr>
        <w:t xml:space="preserve">投标函</w:t>
      </w:r>
      <w:r>
        <w:rPr>
          <w:rFonts w:ascii="宋体" w:hAnsi="宋体" w:cs="宋体"/>
          <w:color w:val="000000" w:themeColor="text1"/>
          <w:sz w:val="24"/>
          <w:highlight w:val="none"/>
          <w:u w:val="none"/>
          <w14:textFill>
            <w14:solidFill>
              <w14:schemeClr w14:val="tx1"/>
            </w14:solidFill>
          </w14:textFill>
        </w:rPr>
        <w:t xml:space="preserve">、开标一览表。</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color w:val="000000" w:themeColor="text1"/>
          <w:highlight w:val="none"/>
          <w:u w:val="none"/>
          <w14:textFill>
            <w14:solidFill>
              <w14:schemeClr w14:val="tx1"/>
            </w14:solidFill>
          </w14:textFill>
        </w:rPr>
        <w:outlineLvl w:val="2"/>
      </w:pPr>
      <w:r/>
      <w:bookmarkStart w:id="115" w:name="_Toc16777"/>
      <w:r/>
      <w:bookmarkStart w:id="116" w:name="_Toc997"/>
      <w:r/>
      <w:bookmarkStart w:id="117" w:name="_Toc10636"/>
      <w:r>
        <w:rPr>
          <w:rFonts w:ascii="宋体" w:hAnsi="宋体" w:cs="宋体"/>
          <w:b/>
          <w:color w:val="000000" w:themeColor="text1"/>
          <w:sz w:val="24"/>
          <w:highlight w:val="none"/>
          <w:u w:val="none"/>
          <w14:textFill>
            <w14:solidFill>
              <w14:schemeClr w14:val="tx1"/>
            </w14:solidFill>
          </w14:textFill>
        </w:rPr>
        <w:t xml:space="preserve">16、投标有效期</w:t>
      </w:r>
      <w:bookmarkEnd w:id="115"/>
      <w:r/>
      <w:bookmarkEnd w:id="116"/>
      <w:r/>
      <w:bookmarkEnd w:id="117"/>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16.1投标有效期为开标之日</w:t>
      </w:r>
      <w:r>
        <w:rPr>
          <w:rFonts w:hint="eastAsia" w:ascii="宋体" w:hAnsi="宋体" w:cs="宋体"/>
          <w:color w:val="000000" w:themeColor="text1"/>
          <w:sz w:val="24"/>
          <w:highlight w:val="none"/>
          <w:u w:val="none"/>
          <w14:textFill>
            <w14:solidFill>
              <w14:schemeClr w14:val="tx1"/>
            </w14:solidFill>
          </w14:textFill>
        </w:rPr>
        <w:t xml:space="preserve">起</w:t>
      </w:r>
      <w:r>
        <w:rPr>
          <w:rFonts w:hint="eastAsia" w:ascii="宋体" w:hAnsi="宋体" w:cs="宋体"/>
          <w:b/>
          <w:color w:val="000000" w:themeColor="text1"/>
          <w:sz w:val="24"/>
          <w:highlight w:val="none"/>
          <w:u w:val="none"/>
          <w14:textFill>
            <w14:solidFill>
              <w14:schemeClr w14:val="tx1"/>
            </w14:solidFill>
          </w14:textFill>
        </w:rPr>
        <w:t xml:space="preserve">九十</w:t>
      </w:r>
      <w:r>
        <w:rPr>
          <w:rFonts w:ascii="宋体" w:hAnsi="宋体" w:cs="宋体"/>
          <w:b/>
          <w:color w:val="000000" w:themeColor="text1"/>
          <w:sz w:val="24"/>
          <w:highlight w:val="none"/>
          <w:u w:val="none"/>
          <w14:textFill>
            <w14:solidFill>
              <w14:schemeClr w14:val="tx1"/>
            </w14:solidFill>
          </w14:textFill>
        </w:rPr>
        <w:t xml:space="preserve">（</w:t>
      </w:r>
      <w:r>
        <w:rPr>
          <w:rFonts w:ascii="仿宋" w:hAnsi="仿宋" w:eastAsia="仿宋" w:cs="仿宋"/>
          <w:b/>
          <w:color w:val="000000" w:themeColor="text1"/>
          <w:sz w:val="24"/>
          <w:highlight w:val="none"/>
          <w:u w:val="none"/>
          <w14:textFill>
            <w14:solidFill>
              <w14:schemeClr w14:val="tx1"/>
            </w14:solidFill>
          </w14:textFill>
        </w:rPr>
        <w:t xml:space="preserve">90</w:t>
      </w:r>
      <w:r>
        <w:rPr>
          <w:rFonts w:ascii="宋体" w:hAnsi="宋体" w:cs="宋体"/>
          <w:b/>
          <w:color w:val="000000" w:themeColor="text1"/>
          <w:sz w:val="24"/>
          <w:highlight w:val="none"/>
          <w:u w:val="none"/>
          <w14:textFill>
            <w14:solidFill>
              <w14:schemeClr w14:val="tx1"/>
            </w14:solidFill>
          </w14:textFill>
        </w:rPr>
        <w:t xml:space="preserve">）天</w:t>
      </w:r>
      <w:r>
        <w:rPr>
          <w:rFonts w:ascii="宋体" w:hAnsi="宋体" w:cs="宋体"/>
          <w:color w:val="000000" w:themeColor="text1"/>
          <w:sz w:val="24"/>
          <w:highlight w:val="none"/>
          <w:u w:val="none"/>
          <w14:textFill>
            <w14:solidFill>
              <w14:schemeClr w14:val="tx1"/>
            </w14:solidFill>
          </w14:textFill>
        </w:rPr>
        <w:t xml:space="preserve">。投标有效期比规定短的将被视为未实质性响应招标文件而予以拒绝。</w:t>
      </w:r>
      <w:r/>
    </w:p>
    <w:p>
      <w:pPr>
        <w:ind w:firstLine="482"/>
        <w:spacing w:before="161"/>
        <w:rPr>
          <w:color w:val="000000" w:themeColor="text1"/>
          <w:highlight w:val="none"/>
          <w:u w:val="none"/>
          <w14:textFill>
            <w14:solidFill>
              <w14:schemeClr w14:val="tx1"/>
            </w14:solidFill>
          </w14:textFill>
        </w:rPr>
        <w:outlineLvl w:val="2"/>
      </w:pPr>
      <w:r/>
      <w:bookmarkStart w:id="118" w:name="_Toc4897"/>
      <w:r/>
      <w:bookmarkStart w:id="119" w:name="_Toc4091"/>
      <w:r/>
      <w:bookmarkStart w:id="120" w:name="_Toc11883"/>
      <w:r>
        <w:rPr>
          <w:rFonts w:ascii="宋体" w:hAnsi="宋体" w:cs="宋体"/>
          <w:b/>
          <w:color w:val="000000" w:themeColor="text1"/>
          <w:sz w:val="24"/>
          <w:highlight w:val="none"/>
          <w:u w:val="none"/>
          <w14:textFill>
            <w14:solidFill>
              <w14:schemeClr w14:val="tx1"/>
            </w14:solidFill>
          </w14:textFill>
        </w:rPr>
        <w:t xml:space="preserve">17、投标有效期的延长</w:t>
      </w:r>
      <w:bookmarkEnd w:id="118"/>
      <w:r/>
      <w:bookmarkEnd w:id="119"/>
      <w:r/>
      <w:bookmarkEnd w:id="120"/>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 </w:t>
      </w:r>
      <w:r/>
    </w:p>
    <w:p>
      <w:pPr>
        <w:rPr>
          <w:color w:val="000000" w:themeColor="text1"/>
          <w:highlight w:val="none"/>
          <w:u w:val="none"/>
          <w14:textFill>
            <w14:solidFill>
              <w14:schemeClr w14:val="tx1"/>
            </w14:solidFill>
          </w14:textFill>
        </w:rPr>
        <w:outlineLvl w:val="1"/>
      </w:pPr>
      <w:r/>
      <w:bookmarkStart w:id="121" w:name="_Toc194500869"/>
      <w:r/>
      <w:bookmarkStart w:id="122" w:name="_Toc20024"/>
      <w:r/>
      <w:bookmarkStart w:id="123" w:name="_Toc23862"/>
      <w:r/>
      <w:bookmarkStart w:id="124" w:name="_Toc9926"/>
      <w:r/>
      <w:bookmarkStart w:id="125" w:name="_Toc17032"/>
      <w:r>
        <w:rPr>
          <w:rFonts w:ascii="宋体" w:hAnsi="宋体" w:cs="宋体"/>
          <w:b/>
          <w:color w:val="000000" w:themeColor="text1"/>
          <w:sz w:val="24"/>
          <w:highlight w:val="none"/>
          <w:u w:val="none"/>
          <w14:textFill>
            <w14:solidFill>
              <w14:schemeClr w14:val="tx1"/>
            </w14:solidFill>
          </w14:textFill>
        </w:rPr>
        <w:t xml:space="preserve">四、投标文件的递交</w:t>
      </w:r>
      <w:bookmarkEnd w:id="121"/>
      <w:r/>
      <w:bookmarkEnd w:id="122"/>
      <w:r/>
      <w:bookmarkEnd w:id="123"/>
      <w:r/>
      <w:bookmarkEnd w:id="124"/>
      <w:r/>
      <w:bookmarkEnd w:id="125"/>
      <w:r/>
      <w:r/>
    </w:p>
    <w:p>
      <w:pPr>
        <w:ind w:firstLine="482"/>
        <w:spacing w:before="161"/>
        <w:rPr>
          <w:color w:val="000000" w:themeColor="text1"/>
          <w:highlight w:val="none"/>
          <w:u w:val="none"/>
          <w14:textFill>
            <w14:solidFill>
              <w14:schemeClr w14:val="tx1"/>
            </w14:solidFill>
          </w14:textFill>
        </w:rPr>
        <w:outlineLvl w:val="2"/>
      </w:pPr>
      <w:r/>
      <w:bookmarkStart w:id="126" w:name="_Toc3515"/>
      <w:r/>
      <w:bookmarkStart w:id="127" w:name="_Toc2169"/>
      <w:r/>
      <w:bookmarkStart w:id="128" w:name="_Toc23420"/>
      <w:r>
        <w:rPr>
          <w:rFonts w:ascii="宋体" w:hAnsi="宋体" w:cs="宋体"/>
          <w:b/>
          <w:color w:val="000000" w:themeColor="text1"/>
          <w:sz w:val="24"/>
          <w:highlight w:val="none"/>
          <w:u w:val="none"/>
          <w14:textFill>
            <w14:solidFill>
              <w14:schemeClr w14:val="tx1"/>
            </w14:solidFill>
          </w14:textFill>
        </w:rPr>
        <w:t xml:space="preserve">18、电子投标文件的递交</w:t>
      </w:r>
      <w:bookmarkEnd w:id="126"/>
      <w:r/>
      <w:bookmarkEnd w:id="127"/>
      <w:r/>
      <w:bookmarkEnd w:id="128"/>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18.1投标人应当按照《操作手册》规定，在投标截止时间前制作并上传电子投标文件</w:t>
      </w:r>
      <w:r>
        <w:rPr>
          <w:rFonts w:hint="eastAsia" w:ascii="宋体" w:hAnsi="宋体" w:cs="宋体"/>
          <w:color w:val="000000" w:themeColor="text1"/>
          <w:sz w:val="24"/>
          <w:highlight w:val="none"/>
          <w:u w:val="none"/>
          <w14:textFill>
            <w14:solidFill>
              <w14:schemeClr w14:val="tx1"/>
            </w14:solidFill>
          </w14:textFill>
        </w:rPr>
        <w:t xml:space="preserve">，并按照要求于投标截止时间前进行签到并对电子投标文件解密，对</w:t>
      </w:r>
      <w:r>
        <w:rPr>
          <w:rFonts w:ascii="宋体" w:hAnsi="宋体" w:cs="宋体"/>
          <w:color w:val="000000" w:themeColor="text1"/>
          <w:sz w:val="24"/>
          <w:highlight w:val="none"/>
          <w:u w:val="none"/>
          <w14:textFill>
            <w14:solidFill>
              <w14:schemeClr w14:val="tx1"/>
            </w14:solidFill>
          </w14:textFill>
        </w:rPr>
        <w:t xml:space="preserve">苏采云系统</w:t>
      </w:r>
      <w:r>
        <w:rPr>
          <w:rFonts w:hint="eastAsia" w:ascii="宋体" w:hAnsi="宋体" w:cs="宋体"/>
          <w:color w:val="000000" w:themeColor="text1"/>
          <w:sz w:val="24"/>
          <w:highlight w:val="none"/>
          <w:u w:val="none"/>
          <w14:textFill>
            <w14:solidFill>
              <w14:schemeClr w14:val="tx1"/>
            </w14:solidFill>
          </w14:textFill>
        </w:rPr>
        <w:t xml:space="preserve">操作不当引发的相关责任由投标人自负</w:t>
      </w:r>
      <w:r>
        <w:rPr>
          <w:rFonts w:ascii="宋体" w:hAnsi="宋体" w:cs="宋体"/>
          <w:color w:val="000000" w:themeColor="text1"/>
          <w:sz w:val="24"/>
          <w:highlight w:val="none"/>
          <w:u w:val="none"/>
          <w14:textFill>
            <w14:solidFill>
              <w14:schemeClr w14:val="tx1"/>
            </w14:solidFill>
          </w14:textFill>
        </w:rPr>
        <w:t xml:space="preserve">。</w:t>
      </w:r>
      <w:r/>
    </w:p>
    <w:p>
      <w:pPr>
        <w:ind w:firstLine="482"/>
        <w:spacing w:before="161"/>
        <w:rPr>
          <w:color w:val="000000" w:themeColor="text1"/>
          <w:highlight w:val="none"/>
          <w:u w:val="none"/>
          <w14:textFill>
            <w14:solidFill>
              <w14:schemeClr w14:val="tx1"/>
            </w14:solidFill>
          </w14:textFill>
        </w:rPr>
        <w:outlineLvl w:val="2"/>
      </w:pPr>
      <w:r/>
      <w:bookmarkStart w:id="129" w:name="_Toc15219"/>
      <w:r/>
      <w:bookmarkStart w:id="130" w:name="_Toc12413"/>
      <w:r/>
      <w:bookmarkStart w:id="131" w:name="_Toc5011"/>
      <w:r>
        <w:rPr>
          <w:rFonts w:ascii="宋体" w:hAnsi="宋体" w:cs="宋体"/>
          <w:b/>
          <w:color w:val="000000" w:themeColor="text1"/>
          <w:sz w:val="24"/>
          <w:highlight w:val="none"/>
          <w:u w:val="none"/>
          <w14:textFill>
            <w14:solidFill>
              <w14:schemeClr w14:val="tx1"/>
            </w14:solidFill>
          </w14:textFill>
        </w:rPr>
        <w:t xml:space="preserve">19、投标截止日期</w:t>
      </w:r>
      <w:bookmarkEnd w:id="129"/>
      <w:r/>
      <w:bookmarkEnd w:id="130"/>
      <w:r/>
      <w:bookmarkEnd w:id="131"/>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19.1投标人上传电子投标文件的时间不得迟于招标公告中规定的投标截止时间。</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rPr>
          <w:color w:val="000000" w:themeColor="text1"/>
          <w:highlight w:val="none"/>
          <w:u w:val="none"/>
          <w14:textFill>
            <w14:solidFill>
              <w14:schemeClr w14:val="tx1"/>
            </w14:solidFill>
          </w14:textFill>
        </w:rPr>
      </w:pPr>
      <w:r>
        <w:rPr>
          <w:rFonts w:ascii="宋体" w:hAnsi="宋体" w:cs="宋体"/>
          <w:color w:val="000000" w:themeColor="text1"/>
          <w:sz w:val="24"/>
          <w:highlight w:val="none"/>
          <w:u w:val="none"/>
          <w14:textFill>
            <w14:solidFill>
              <w14:schemeClr w14:val="tx1"/>
            </w14:solidFill>
          </w14:textFill>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rPr>
          <w:color w:val="000000" w:themeColor="text1"/>
          <w:highlight w:val="none"/>
          <w14:textFill>
            <w14:solidFill>
              <w14:schemeClr w14:val="tx1"/>
            </w14:solidFill>
          </w14:textFill>
        </w:rPr>
        <w:outlineLvl w:val="2"/>
      </w:pPr>
      <w:r/>
      <w:bookmarkStart w:id="132" w:name="_Toc14611"/>
      <w:r/>
      <w:bookmarkStart w:id="133" w:name="_Toc7348"/>
      <w:r/>
      <w:bookmarkStart w:id="134" w:name="_Toc2267"/>
      <w:r>
        <w:rPr>
          <w:rFonts w:ascii="宋体" w:hAnsi="宋体" w:cs="宋体"/>
          <w:b/>
          <w:color w:val="000000" w:themeColor="text1"/>
          <w:sz w:val="24"/>
          <w:highlight w:val="none"/>
          <w14:textFill>
            <w14:solidFill>
              <w14:schemeClr w14:val="tx1"/>
            </w14:solidFill>
          </w14:textFill>
        </w:rPr>
        <w:t xml:space="preserve">20、投标文件的拒收</w:t>
      </w:r>
      <w:bookmarkEnd w:id="132"/>
      <w:r/>
      <w:bookmarkEnd w:id="133"/>
      <w:r/>
      <w:bookmarkEnd w:id="13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20.1 采购代理机构拒绝接收在其规定的投标截止时间后上传的任何投标文件。</w:t>
      </w:r>
      <w:r/>
    </w:p>
    <w:p>
      <w:pPr>
        <w:ind w:firstLine="482"/>
        <w:spacing w:before="161"/>
        <w:rPr>
          <w:color w:val="000000" w:themeColor="text1"/>
          <w:highlight w:val="none"/>
          <w14:textFill>
            <w14:solidFill>
              <w14:schemeClr w14:val="tx1"/>
            </w14:solidFill>
          </w14:textFill>
        </w:rPr>
        <w:outlineLvl w:val="2"/>
      </w:pPr>
      <w:r/>
      <w:bookmarkStart w:id="135" w:name="_Toc5294"/>
      <w:r/>
      <w:bookmarkStart w:id="136" w:name="_Toc11769"/>
      <w:r/>
      <w:bookmarkStart w:id="137" w:name="_Toc27685"/>
      <w:r>
        <w:rPr>
          <w:rFonts w:ascii="宋体" w:hAnsi="宋体" w:cs="宋体"/>
          <w:b/>
          <w:color w:val="000000" w:themeColor="text1"/>
          <w:sz w:val="24"/>
          <w:highlight w:val="none"/>
          <w14:textFill>
            <w14:solidFill>
              <w14:schemeClr w14:val="tx1"/>
            </w14:solidFill>
          </w14:textFill>
        </w:rPr>
        <w:t xml:space="preserve">21、投标文件的撤回和修改</w:t>
      </w:r>
      <w:bookmarkEnd w:id="135"/>
      <w:r/>
      <w:bookmarkEnd w:id="136"/>
      <w:r/>
      <w:bookmarkEnd w:id="137"/>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 投标文件的撤回</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21.1.1 电子投标文件的撤回</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 投标文件的修改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21.2.2 在投标截止时间之后，投标人不得对其电子投标文件作任何修改。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38" w:name="_Toc194500870"/>
      <w:r/>
      <w:bookmarkStart w:id="139" w:name="_Toc23795"/>
      <w:r/>
      <w:bookmarkStart w:id="140" w:name="_Toc24542"/>
      <w:r/>
      <w:bookmarkStart w:id="141" w:name="_Toc19690"/>
      <w:r/>
      <w:bookmarkStart w:id="142" w:name="_Toc29449"/>
      <w:r>
        <w:rPr>
          <w:rFonts w:ascii="宋体" w:hAnsi="宋体" w:cs="宋体"/>
          <w:b/>
          <w:color w:val="000000" w:themeColor="text1"/>
          <w:sz w:val="24"/>
          <w:highlight w:val="none"/>
          <w14:textFill>
            <w14:solidFill>
              <w14:schemeClr w14:val="tx1"/>
            </w14:solidFill>
          </w14:textFill>
        </w:rPr>
        <w:t xml:space="preserve">五、开标与评标</w:t>
      </w:r>
      <w:bookmarkEnd w:id="138"/>
      <w:r/>
      <w:bookmarkEnd w:id="139"/>
      <w:r/>
      <w:bookmarkEnd w:id="140"/>
      <w:r/>
      <w:bookmarkEnd w:id="141"/>
      <w:r/>
      <w:bookmarkEnd w:id="142"/>
      <w:r/>
      <w:r/>
    </w:p>
    <w:p>
      <w:pPr>
        <w:ind w:firstLine="482"/>
        <w:spacing w:before="161"/>
        <w:rPr>
          <w:color w:val="000000" w:themeColor="text1"/>
          <w:highlight w:val="none"/>
          <w14:textFill>
            <w14:solidFill>
              <w14:schemeClr w14:val="tx1"/>
            </w14:solidFill>
          </w14:textFill>
        </w:rPr>
        <w:outlineLvl w:val="2"/>
      </w:pPr>
      <w:r/>
      <w:bookmarkStart w:id="143" w:name="_Toc27136"/>
      <w:r/>
      <w:bookmarkStart w:id="144" w:name="_Toc832"/>
      <w:r/>
      <w:bookmarkStart w:id="145" w:name="_Toc31936"/>
      <w:r>
        <w:rPr>
          <w:rFonts w:ascii="宋体" w:hAnsi="宋体" w:cs="宋体"/>
          <w:b/>
          <w:color w:val="000000" w:themeColor="text1"/>
          <w:sz w:val="24"/>
          <w:highlight w:val="none"/>
          <w14:textFill>
            <w14:solidFill>
              <w14:schemeClr w14:val="tx1"/>
            </w14:solidFill>
          </w14:textFill>
        </w:rPr>
        <w:t xml:space="preserve">22、开标</w:t>
      </w:r>
      <w:bookmarkEnd w:id="143"/>
      <w:r/>
      <w:bookmarkEnd w:id="144"/>
      <w:r/>
      <w:bookmarkEnd w:id="14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22.1 采购代理机构将在招标公告中规定的时间和地点组织公开开标。投标人应当按照《操作手册》规定，参加开标活动和在苏采云系统规定的时间内对投标文件进行解密。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22.2 开标仪式由采购代理机构组织。苏采云系统将自动对项目进行开标，并宣布各投标人名称和投标价格。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22.3 投标人在开标过程中涉及到的投标文件解密、开标结果确认等工作，应按照《操作手册》规定执行。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22.4 投标人如果对开标过程和开标记录有疑义，应当根据《操作手册》规定提出，如苏采云系统中《开标记录表》宣布后5分钟内未提出的，视同认可开标结果。</w:t>
      </w:r>
      <w:r/>
    </w:p>
    <w:p>
      <w:pPr>
        <w:ind w:firstLine="482"/>
        <w:spacing w:before="161"/>
        <w:rPr>
          <w:color w:val="000000" w:themeColor="text1"/>
          <w:highlight w:val="none"/>
          <w14:textFill>
            <w14:solidFill>
              <w14:schemeClr w14:val="tx1"/>
            </w14:solidFill>
          </w14:textFill>
        </w:rPr>
        <w:outlineLvl w:val="2"/>
      </w:pPr>
      <w:r/>
      <w:bookmarkStart w:id="146" w:name="_Toc17534"/>
      <w:r/>
      <w:bookmarkStart w:id="147" w:name="_Toc8566"/>
      <w:r/>
      <w:bookmarkStart w:id="148" w:name="_Toc18519"/>
      <w:r>
        <w:rPr>
          <w:rFonts w:ascii="宋体" w:hAnsi="宋体" w:cs="宋体"/>
          <w:b/>
          <w:color w:val="000000" w:themeColor="text1"/>
          <w:sz w:val="24"/>
          <w:highlight w:val="none"/>
          <w14:textFill>
            <w14:solidFill>
              <w14:schemeClr w14:val="tx1"/>
            </w14:solidFill>
          </w14:textFill>
        </w:rPr>
        <w:t xml:space="preserve">23、评标委员会</w:t>
      </w:r>
      <w:bookmarkEnd w:id="146"/>
      <w:r/>
      <w:bookmarkEnd w:id="147"/>
      <w:r/>
      <w:bookmarkEnd w:id="14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23.1开标后，采购代理机构将立即组织评标委员会（以下简称评委会）进行评标。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23.3评委会独立工作，负责评审所有投标文件并确定中标候选人。</w:t>
      </w:r>
      <w:r/>
    </w:p>
    <w:p>
      <w:pPr>
        <w:ind w:firstLine="482"/>
        <w:spacing w:before="161"/>
        <w:rPr>
          <w:color w:val="000000" w:themeColor="text1"/>
          <w:highlight w:val="none"/>
          <w14:textFill>
            <w14:solidFill>
              <w14:schemeClr w14:val="tx1"/>
            </w14:solidFill>
          </w14:textFill>
        </w:rPr>
        <w:outlineLvl w:val="2"/>
      </w:pPr>
      <w:r/>
      <w:bookmarkStart w:id="149" w:name="_Toc28337"/>
      <w:r/>
      <w:bookmarkStart w:id="150" w:name="_Toc4363"/>
      <w:r/>
      <w:bookmarkStart w:id="151" w:name="_Toc18807"/>
      <w:r>
        <w:rPr>
          <w:rFonts w:ascii="宋体" w:hAnsi="宋体" w:cs="宋体"/>
          <w:b/>
          <w:color w:val="000000" w:themeColor="text1"/>
          <w:sz w:val="24"/>
          <w:highlight w:val="none"/>
          <w14:textFill>
            <w14:solidFill>
              <w14:schemeClr w14:val="tx1"/>
            </w14:solidFill>
          </w14:textFill>
        </w:rPr>
        <w:t xml:space="preserve">24．评标过程的保密与公正</w:t>
      </w:r>
      <w:bookmarkEnd w:id="149"/>
      <w:r/>
      <w:bookmarkEnd w:id="150"/>
      <w:r/>
      <w:bookmarkEnd w:id="15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24.1 凡是与审查、澄清、评价和比较投标的有关资料以及授标建议等，采购人、评委、采购代理机构均不得向投标人或与评标无关的其他人员透露。</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24.2 在评标过程中，投标人不得以任何行为影响评标过程，否则其投标文件将被作为无效投标文件。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24.3 采购代理机构和评标委员会不向未中标的投标人解释未中标原因，也不公布评标过程中的相关细节。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82"/>
        <w:spacing w:before="161"/>
        <w:rPr>
          <w:color w:val="000000" w:themeColor="text1"/>
          <w:highlight w:val="none"/>
          <w14:textFill>
            <w14:solidFill>
              <w14:schemeClr w14:val="tx1"/>
            </w14:solidFill>
          </w14:textFill>
        </w:rPr>
        <w:outlineLvl w:val="2"/>
      </w:pPr>
      <w:r/>
      <w:bookmarkStart w:id="152" w:name="_Toc17272"/>
      <w:r/>
      <w:bookmarkStart w:id="153" w:name="_Toc16416"/>
      <w:r/>
      <w:bookmarkStart w:id="154" w:name="_Toc3225"/>
      <w:r>
        <w:rPr>
          <w:rFonts w:ascii="宋体" w:hAnsi="宋体" w:cs="宋体"/>
          <w:b/>
          <w:color w:val="000000" w:themeColor="text1"/>
          <w:sz w:val="24"/>
          <w:highlight w:val="none"/>
          <w14:textFill>
            <w14:solidFill>
              <w14:schemeClr w14:val="tx1"/>
            </w14:solidFill>
          </w14:textFill>
        </w:rPr>
        <w:t xml:space="preserve">25．投标文件的澄清</w:t>
      </w:r>
      <w:bookmarkEnd w:id="152"/>
      <w:r/>
      <w:bookmarkEnd w:id="153"/>
      <w:r/>
      <w:bookmarkEnd w:id="15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评标委员会并非对每个投标人都做澄清要求。</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ind w:firstLine="482"/>
        <w:spacing w:before="161"/>
        <w:rPr>
          <w:color w:val="000000" w:themeColor="text1"/>
          <w:highlight w:val="none"/>
          <w14:textFill>
            <w14:solidFill>
              <w14:schemeClr w14:val="tx1"/>
            </w14:solidFill>
          </w14:textFill>
        </w:rPr>
        <w:outlineLvl w:val="2"/>
      </w:pPr>
      <w:r/>
      <w:bookmarkStart w:id="155" w:name="_Toc16586"/>
      <w:r/>
      <w:bookmarkStart w:id="156" w:name="_Toc6592"/>
      <w:r/>
      <w:bookmarkStart w:id="157" w:name="_Toc27739"/>
      <w:r>
        <w:rPr>
          <w:rFonts w:ascii="宋体" w:hAnsi="宋体" w:cs="宋体"/>
          <w:b/>
          <w:color w:val="000000" w:themeColor="text1"/>
          <w:sz w:val="24"/>
          <w:highlight w:val="none"/>
          <w14:textFill>
            <w14:solidFill>
              <w14:schemeClr w14:val="tx1"/>
            </w14:solidFill>
          </w14:textFill>
        </w:rPr>
        <w:t xml:space="preserve">26、对投标文件的初审</w:t>
      </w:r>
      <w:bookmarkEnd w:id="155"/>
      <w:r/>
      <w:bookmarkEnd w:id="156"/>
      <w:r/>
      <w:bookmarkEnd w:id="157"/>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 投标文件初审分为资格审查和符合性审查。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26.7投标人在开、评标全过程中应保持通讯畅通，及时登录苏采云系统查阅、答复相关信息，并安排专人与采购代理机构及评标委员会联系。</w:t>
      </w:r>
      <w:r/>
    </w:p>
    <w:p>
      <w:pPr>
        <w:ind w:firstLine="482"/>
        <w:spacing w:before="161"/>
        <w:rPr>
          <w:color w:val="000000" w:themeColor="text1"/>
          <w:highlight w:val="none"/>
          <w14:textFill>
            <w14:solidFill>
              <w14:schemeClr w14:val="tx1"/>
            </w14:solidFill>
          </w14:textFill>
        </w:rPr>
        <w:outlineLvl w:val="2"/>
      </w:pPr>
      <w:r/>
      <w:bookmarkStart w:id="158" w:name="_Toc24173"/>
      <w:r/>
      <w:bookmarkStart w:id="159" w:name="_Toc21676"/>
      <w:r/>
      <w:bookmarkStart w:id="160" w:name="_Toc5175"/>
      <w:r>
        <w:rPr>
          <w:rFonts w:ascii="宋体" w:hAnsi="宋体" w:cs="宋体"/>
          <w:b/>
          <w:color w:val="000000" w:themeColor="text1"/>
          <w:sz w:val="24"/>
          <w:highlight w:val="none"/>
          <w14:textFill>
            <w14:solidFill>
              <w14:schemeClr w14:val="tx1"/>
            </w14:solidFill>
          </w14:textFill>
        </w:rPr>
        <w:t xml:space="preserve">27、无效投标条款和废标条款</w:t>
      </w:r>
      <w:bookmarkEnd w:id="158"/>
      <w:r/>
      <w:bookmarkEnd w:id="159"/>
      <w:r/>
      <w:bookmarkEnd w:id="160"/>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 无效投标条款</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27.1.2投标人未按照招标文件要求上传电子投标文件的。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27.1.4投标人不具备招标文件中规定资格要求的。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27.1.6未通过符合性审查的。</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27.1.7不符合招标文件中规定的实质性要求和条件的。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27.1.8投标人被“信用中国”网站（www.creditchina.gov.cn）列入失信被执行人或</w:t>
      </w:r>
      <w:r>
        <w:rPr>
          <w:rFonts w:ascii="宋体" w:hAnsi="宋体" w:cs="宋体"/>
          <w:color w:val="000000" w:themeColor="text1"/>
          <w:sz w:val="24"/>
          <w:highlight w:val="none"/>
          <w:u w:val="single"/>
          <w14:textFill>
            <w14:solidFill>
              <w14:schemeClr w14:val="tx1"/>
            </w14:solidFill>
          </w14:textFill>
        </w:rPr>
        <w:t xml:space="preserve">重大税收违法失信主体</w:t>
      </w:r>
      <w:r>
        <w:rPr>
          <w:rFonts w:ascii="宋体" w:hAnsi="宋体" w:cs="宋体"/>
          <w:color w:val="000000" w:themeColor="text1"/>
          <w:sz w:val="24"/>
          <w:highlight w:val="none"/>
          <w14:textFill>
            <w14:solidFill>
              <w14:schemeClr w14:val="tx1"/>
            </w14:solidFill>
          </w14:textFill>
        </w:rPr>
        <w:t xml:space="preserve">或政府采购严重失信行为记录名单。或查询“信用中国”网站后发现投标人存在其他不符合《中华人民共和国政府采购法》第二十二条规定条件的信用记录。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27.1.9投标文件含有采购人不能接受的附加条件的。</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27.1.10</w:t>
      </w:r>
      <w:r>
        <w:rPr>
          <w:rFonts w:hint="eastAsia" w:ascii="宋体" w:hAnsi="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27.1.12投标文件未按照招标文件要求加盖CA电子公章的。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27.1.13其他法律、法规及本招标文件规定的属无效投标的情形。</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27.2废标条款</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27.2.1符合专业条件的供应商或者对招标文件作实质响应的供应商不足三家的。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27.2.2出现影响采购公正的违法、违规行为的。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27.2.3因重大变故，采购任务取消的。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27.2.4评标委员会认定招标文件存在歧义、重大缺陷导致评审工作无法进行。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27.2.5因苏采云系统系统故障原因造成开标不成功的。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27.3投标截止时间结束后参加投标的供应商不足三家的处理：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61" w:name="_Toc5966"/>
      <w:r/>
      <w:bookmarkStart w:id="162" w:name="_Toc16229"/>
      <w:r/>
      <w:bookmarkStart w:id="163" w:name="_Toc194500871"/>
      <w:r/>
      <w:bookmarkStart w:id="164" w:name="_Toc27408"/>
      <w:r/>
      <w:bookmarkStart w:id="165" w:name="_Toc1840"/>
      <w:r>
        <w:rPr>
          <w:rFonts w:ascii="宋体" w:hAnsi="宋体" w:cs="宋体"/>
          <w:b/>
          <w:color w:val="000000" w:themeColor="text1"/>
          <w:sz w:val="24"/>
          <w:highlight w:val="none"/>
          <w14:textFill>
            <w14:solidFill>
              <w14:schemeClr w14:val="tx1"/>
            </w14:solidFill>
          </w14:textFill>
        </w:rPr>
        <w:t xml:space="preserve">六、定标</w:t>
      </w:r>
      <w:bookmarkEnd w:id="161"/>
      <w:r/>
      <w:bookmarkEnd w:id="162"/>
      <w:r/>
      <w:bookmarkEnd w:id="163"/>
      <w:r/>
      <w:bookmarkEnd w:id="164"/>
      <w:r/>
      <w:bookmarkEnd w:id="165"/>
      <w:r/>
      <w:r/>
    </w:p>
    <w:p>
      <w:pPr>
        <w:ind w:firstLine="482"/>
        <w:spacing w:before="161"/>
        <w:rPr>
          <w:color w:val="000000" w:themeColor="text1"/>
          <w:highlight w:val="none"/>
          <w14:textFill>
            <w14:solidFill>
              <w14:schemeClr w14:val="tx1"/>
            </w14:solidFill>
          </w14:textFill>
        </w:rPr>
        <w:outlineLvl w:val="2"/>
      </w:pPr>
      <w:r/>
      <w:bookmarkStart w:id="166" w:name="_Toc7238"/>
      <w:r/>
      <w:bookmarkStart w:id="167" w:name="_Toc12070"/>
      <w:r/>
      <w:bookmarkStart w:id="168" w:name="_Toc6136"/>
      <w:r>
        <w:rPr>
          <w:rFonts w:ascii="宋体" w:hAnsi="宋体" w:cs="宋体"/>
          <w:b/>
          <w:color w:val="000000" w:themeColor="text1"/>
          <w:sz w:val="24"/>
          <w:highlight w:val="none"/>
          <w14:textFill>
            <w14:solidFill>
              <w14:schemeClr w14:val="tx1"/>
            </w14:solidFill>
          </w14:textFill>
        </w:rPr>
        <w:t xml:space="preserve">28、确定中标单位</w:t>
      </w:r>
      <w:bookmarkEnd w:id="166"/>
      <w:r/>
      <w:bookmarkEnd w:id="167"/>
      <w:r/>
      <w:bookmarkEnd w:id="16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28.2 采购人应根据评委会推荐的中标候选人确定中标人。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28.3 采购代理机构将在“江苏政府采购网”发布中标公告，公告期限为1个工作日。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28.4.1 提供虚假材料谋取中标的。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28.4.2 向采购人、采购代理机构行贿或者提供其他不正当利益的。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28.4.3 属于本文件规定的无效条件，但在评标过程中又未被评委会发现的。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28.4.4 与采购人或者其他供应商恶意串通的。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28.4.5 采取不正当手段诋毁、排挤其他供应商的。</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w:t>
      </w:r>
      <w:r>
        <w:rPr>
          <w:rFonts w:eastAsia="Times New Roman"/>
          <w:color w:val="000000" w:themeColor="text1"/>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有下列情形之一的，视为投标人串通投标，投标无效：</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28.5.1 不同投标人的投标文件由同一单位或者个人编制；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28.5.2 不同投标人委托同一单位或者个人办理投标事宜；</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28.5.3 不同投标人的投标文件载明的项目管理成员或者联系人员为同一人；</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28.5.4 不同投标人的投标文件异常一致或者投标报价呈规律性差异；</w:t>
      </w:r>
      <w:r/>
    </w:p>
    <w:p>
      <w:pPr>
        <w:ind w:firstLine="482"/>
        <w:spacing w:before="161"/>
        <w:rPr>
          <w:color w:val="000000" w:themeColor="text1"/>
          <w:highlight w:val="none"/>
          <w14:textFill>
            <w14:solidFill>
              <w14:schemeClr w14:val="tx1"/>
            </w14:solidFill>
          </w14:textFill>
        </w:rPr>
        <w:outlineLvl w:val="2"/>
      </w:pPr>
      <w:r/>
      <w:bookmarkStart w:id="169" w:name="_Toc23187"/>
      <w:r/>
      <w:bookmarkStart w:id="170" w:name="_Toc22100"/>
      <w:r/>
      <w:bookmarkStart w:id="171" w:name="_Toc20091"/>
      <w:r>
        <w:rPr>
          <w:rFonts w:ascii="宋体" w:hAnsi="宋体" w:cs="宋体"/>
          <w:b/>
          <w:color w:val="000000" w:themeColor="text1"/>
          <w:sz w:val="24"/>
          <w:highlight w:val="none"/>
          <w14:textFill>
            <w14:solidFill>
              <w14:schemeClr w14:val="tx1"/>
            </w14:solidFill>
          </w14:textFill>
        </w:rPr>
        <w:t xml:space="preserve">29、质疑处理</w:t>
      </w:r>
      <w:bookmarkEnd w:id="169"/>
      <w:r/>
      <w:bookmarkEnd w:id="170"/>
      <w:r/>
      <w:bookmarkEnd w:id="171"/>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rPr>
          <w:rFonts w:ascii="宋体" w:hAnsi="宋体" w:cs="宋体"/>
          <w:color w:val="000000" w:themeColor="text1"/>
          <w:sz w:val="24"/>
          <w:highlight w:val="none"/>
          <w14:textFill>
            <w14:solidFill>
              <w14:schemeClr w14:val="tx1"/>
            </w14:solidFill>
          </w14:textFill>
        </w:rPr>
        <w:br w:type="textWrapping" w:clear="all"/>
      </w: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29.2.2对采购过程提出质疑的，为各采购程序环节结束之日；</w:t>
      </w:r>
      <w:r>
        <w:rPr>
          <w:rFonts w:ascii="宋体" w:hAnsi="宋体" w:cs="宋体"/>
          <w:color w:val="000000" w:themeColor="text1"/>
          <w:sz w:val="24"/>
          <w:highlight w:val="none"/>
          <w14:textFill>
            <w14:solidFill>
              <w14:schemeClr w14:val="tx1"/>
            </w14:solidFill>
          </w14:textFill>
        </w:rPr>
        <w:br w:type="textWrapping" w:clear="all"/>
      </w: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29.4 供应商（含潜在供应商）对与本项目有关的所有询问、质疑均请向</w:t>
      </w:r>
      <w:r>
        <w:rPr>
          <w:rFonts w:hint="eastAsia" w:ascii="宋体" w:hAnsi="宋体" w:cs="宋体"/>
          <w:color w:val="000000" w:themeColor="text1"/>
          <w:sz w:val="24"/>
          <w:highlight w:val="none"/>
          <w14:textFill>
            <w14:solidFill>
              <w14:schemeClr w14:val="tx1"/>
            </w14:solidFill>
          </w14:textFill>
        </w:rPr>
        <w:t xml:space="preserve">采购代理机构</w:t>
      </w:r>
      <w:r>
        <w:rPr>
          <w:rFonts w:ascii="宋体" w:hAnsi="宋体" w:cs="宋体"/>
          <w:color w:val="000000" w:themeColor="text1"/>
          <w:sz w:val="24"/>
          <w:highlight w:val="none"/>
          <w14:textFill>
            <w14:solidFill>
              <w14:schemeClr w14:val="tx1"/>
            </w14:solidFill>
          </w14:textFill>
        </w:rPr>
        <w:t xml:space="preserve">提出，由</w:t>
      </w:r>
      <w:r>
        <w:rPr>
          <w:rFonts w:hint="eastAsia" w:ascii="宋体" w:hAnsi="宋体" w:cs="宋体"/>
          <w:color w:val="000000" w:themeColor="text1"/>
          <w:sz w:val="24"/>
          <w:highlight w:val="none"/>
          <w14:textFill>
            <w14:solidFill>
              <w14:schemeClr w14:val="tx1"/>
            </w14:solidFill>
          </w14:textFill>
        </w:rPr>
        <w:t xml:space="preserve">采购代理机构</w:t>
      </w:r>
      <w:r>
        <w:rPr>
          <w:rFonts w:ascii="宋体" w:hAnsi="宋体" w:cs="宋体"/>
          <w:color w:val="000000" w:themeColor="text1"/>
          <w:sz w:val="24"/>
          <w:highlight w:val="none"/>
          <w14:textFill>
            <w14:solidFill>
              <w14:schemeClr w14:val="tx1"/>
            </w14:solidFill>
          </w14:textFill>
        </w:rPr>
        <w:t xml:space="preserve">负责答复。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采购代理机构只接收以纸质原件形式送达的质疑,建议供应商尽量通过邮寄方式提交质疑（不接受未填写快递运单的快件）。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采购代理机构质疑接收人：</w:t>
      </w:r>
      <w:r>
        <w:rPr>
          <w:rFonts w:hint="eastAsia" w:ascii="宋体" w:hAnsi="宋体" w:cs="宋体"/>
          <w:color w:val="000000" w:themeColor="text1"/>
          <w:sz w:val="24"/>
          <w:highlight w:val="none"/>
          <w:lang w:eastAsia="zh-CN"/>
          <w14:textFill>
            <w14:solidFill>
              <w14:schemeClr w14:val="tx1"/>
            </w14:solidFill>
          </w14:textFill>
        </w:rPr>
        <w:t xml:space="preserve">梅军</w:t>
      </w:r>
      <w:r>
        <w:rPr>
          <w:rFonts w:ascii="宋体" w:hAnsi="宋体" w:cs="宋体"/>
          <w:color w:val="000000" w:themeColor="text1"/>
          <w:sz w:val="24"/>
          <w:highlight w:val="none"/>
          <w14:textFill>
            <w14:solidFill>
              <w14:schemeClr w14:val="tx1"/>
            </w14:solidFill>
          </w14:textFill>
        </w:rPr>
        <w:t xml:space="preserve">，联系地址：南京市雨花台区软件大道21号</w:t>
      </w:r>
      <w:r>
        <w:rPr>
          <w:rFonts w:hint="eastAsia" w:ascii="宋体" w:hAnsi="宋体" w:cs="宋体"/>
          <w:color w:val="000000" w:themeColor="text1"/>
          <w:sz w:val="24"/>
          <w:highlight w:val="none"/>
          <w14:textFill>
            <w14:solidFill>
              <w14:schemeClr w14:val="tx1"/>
            </w14:solidFill>
          </w14:textFill>
        </w:rPr>
        <w:t xml:space="preserve">苏豪国际广场（北园）</w:t>
      </w:r>
      <w:r>
        <w:rPr>
          <w:rFonts w:ascii="宋体" w:hAnsi="宋体" w:cs="宋体"/>
          <w:color w:val="000000" w:themeColor="text1"/>
          <w:sz w:val="24"/>
          <w:highlight w:val="none"/>
          <w14:textFill>
            <w14:solidFill>
              <w14:schemeClr w14:val="tx1"/>
            </w14:solidFill>
          </w14:textFill>
        </w:rPr>
        <w:t xml:space="preserve">C座</w:t>
      </w:r>
      <w:r>
        <w:rPr>
          <w:rFonts w:hint="eastAsia" w:ascii="宋体" w:hAnsi="宋体" w:cs="宋体"/>
          <w:color w:val="000000" w:themeColor="text1"/>
          <w:sz w:val="24"/>
          <w:highlight w:val="none"/>
          <w14:textFill>
            <w14:solidFill>
              <w14:schemeClr w14:val="tx1"/>
            </w14:solidFill>
          </w14:textFill>
        </w:rPr>
        <w:t xml:space="preserve">61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室，联系电话：025-5287</w:t>
      </w:r>
      <w:r>
        <w:rPr>
          <w:rFonts w:hint="eastAsia" w:ascii="宋体" w:hAnsi="宋体" w:cs="宋体"/>
          <w:color w:val="000000" w:themeColor="text1"/>
          <w:sz w:val="24"/>
          <w:highlight w:val="none"/>
          <w:lang w:val="en-US" w:eastAsia="zh-CN"/>
          <w14:textFill>
            <w14:solidFill>
              <w14:schemeClr w14:val="tx1"/>
            </w14:solidFill>
          </w14:textFill>
        </w:rPr>
        <w:t xml:space="preserve">4442</w:t>
      </w:r>
      <w:r>
        <w:rPr>
          <w:rFonts w:ascii="宋体" w:hAnsi="宋体" w:cs="宋体"/>
          <w:color w:val="000000" w:themeColor="text1"/>
          <w:sz w:val="24"/>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 以下情形的质疑不予受理</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29.5.2 超出政府采购法定期限的质疑。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29.5.4 未参加投标活动的供应商或在投标活动中自身权益未受到损害的供应商所提出的质疑。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29.5.5供应商组成联合体参加投标，联合体中任何一方或多方未按要求签字、盖章、加盖公章的质疑。</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color w:val="000000" w:themeColor="text1"/>
          <w:highlight w:val="none"/>
          <w14:textFill>
            <w14:solidFill>
              <w14:schemeClr w14:val="tx1"/>
            </w14:solidFill>
          </w14:textFill>
        </w:rPr>
        <w:outlineLvl w:val="2"/>
      </w:pPr>
      <w:r/>
      <w:bookmarkStart w:id="172" w:name="_Toc2273"/>
      <w:r/>
      <w:bookmarkStart w:id="173" w:name="_Toc12870"/>
      <w:r/>
      <w:bookmarkStart w:id="174" w:name="_Toc4655"/>
      <w:r>
        <w:rPr>
          <w:rFonts w:ascii="宋体" w:hAnsi="宋体" w:cs="宋体"/>
          <w:b/>
          <w:color w:val="000000" w:themeColor="text1"/>
          <w:sz w:val="24"/>
          <w:highlight w:val="none"/>
          <w14:textFill>
            <w14:solidFill>
              <w14:schemeClr w14:val="tx1"/>
            </w14:solidFill>
          </w14:textFill>
        </w:rPr>
        <w:t xml:space="preserve">30、中标通知书</w:t>
      </w:r>
      <w:bookmarkEnd w:id="172"/>
      <w:r/>
      <w:bookmarkEnd w:id="173"/>
      <w:r/>
      <w:bookmarkEnd w:id="17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30.l中标结果确定后，采购代理机构将向中标人发出中标通知书。请中标人在中标结果公告届满之日起30日内,使用CA数字证书登录苏采云系统及时下载中标通知书</w:t>
      </w:r>
      <w:r>
        <w:rPr>
          <w:rFonts w:hint="eastAsia" w:ascii="宋体" w:hAnsi="宋体" w:cs="宋体"/>
          <w:color w:val="000000" w:themeColor="text1"/>
          <w:sz w:val="24"/>
          <w:highlight w:val="none"/>
          <w14:textFill>
            <w14:solidFill>
              <w14:schemeClr w14:val="tx1"/>
            </w14:solidFill>
          </w14:textFill>
        </w:rPr>
        <w:t xml:space="preserve">或联系采购代理机构领取</w:t>
      </w:r>
      <w:r>
        <w:rPr>
          <w:rFonts w:ascii="宋体" w:hAnsi="宋体" w:cs="宋体"/>
          <w:color w:val="000000" w:themeColor="text1"/>
          <w:sz w:val="24"/>
          <w:highlight w:val="none"/>
          <w14:textFill>
            <w14:solidFill>
              <w14:schemeClr w14:val="tx1"/>
            </w14:solidFill>
          </w14:textFill>
        </w:rPr>
        <w:t xml:space="preserve">中标通知书。因系统存储空间有限，自中标结果公告届满之日起30日后，苏采云系统不再保证提供下载中标通知书服务,因未及时下载而造成的不利后果由中标人自行承担。</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outlineLvl w:val="1"/>
      </w:pPr>
      <w:r/>
      <w:bookmarkStart w:id="175" w:name="_Toc844"/>
      <w:r/>
      <w:bookmarkStart w:id="176" w:name="_Toc194500872"/>
      <w:r/>
      <w:bookmarkStart w:id="177" w:name="_Toc29831"/>
      <w:r/>
      <w:bookmarkStart w:id="178" w:name="_Toc19341"/>
      <w:r/>
      <w:bookmarkStart w:id="179" w:name="_Toc4070"/>
      <w:r>
        <w:rPr>
          <w:rFonts w:ascii="宋体" w:hAnsi="宋体" w:cs="宋体"/>
          <w:b/>
          <w:color w:val="000000" w:themeColor="text1"/>
          <w:sz w:val="24"/>
          <w:highlight w:val="none"/>
          <w14:textFill>
            <w14:solidFill>
              <w14:schemeClr w14:val="tx1"/>
            </w14:solidFill>
          </w14:textFill>
        </w:rPr>
        <w:t xml:space="preserve">七、授予合同</w:t>
      </w:r>
      <w:bookmarkEnd w:id="175"/>
      <w:r/>
      <w:bookmarkEnd w:id="176"/>
      <w:r/>
      <w:bookmarkEnd w:id="177"/>
      <w:r/>
      <w:bookmarkEnd w:id="178"/>
      <w:r/>
      <w:bookmarkEnd w:id="179"/>
      <w:r/>
      <w:r/>
    </w:p>
    <w:p>
      <w:pPr>
        <w:ind w:firstLine="482"/>
        <w:spacing w:before="161"/>
        <w:rPr>
          <w:color w:val="000000" w:themeColor="text1"/>
          <w:highlight w:val="none"/>
          <w14:textFill>
            <w14:solidFill>
              <w14:schemeClr w14:val="tx1"/>
            </w14:solidFill>
          </w14:textFill>
        </w:rPr>
        <w:outlineLvl w:val="2"/>
      </w:pPr>
      <w:r/>
      <w:bookmarkStart w:id="180" w:name="_Toc23447"/>
      <w:r/>
      <w:bookmarkStart w:id="181" w:name="_Toc6645"/>
      <w:r/>
      <w:bookmarkStart w:id="182" w:name="_Toc22036"/>
      <w:r>
        <w:rPr>
          <w:rFonts w:ascii="宋体" w:hAnsi="宋体" w:cs="宋体"/>
          <w:b/>
          <w:color w:val="000000" w:themeColor="text1"/>
          <w:sz w:val="24"/>
          <w:highlight w:val="none"/>
          <w14:textFill>
            <w14:solidFill>
              <w14:schemeClr w14:val="tx1"/>
            </w14:solidFill>
          </w14:textFill>
        </w:rPr>
        <w:t xml:space="preserve">31. 签订合同</w:t>
      </w:r>
      <w:bookmarkEnd w:id="180"/>
      <w:r/>
      <w:bookmarkEnd w:id="181"/>
      <w:r/>
      <w:bookmarkEnd w:id="182"/>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31.l中标人应当在中标通知书发出之日起三十日内，按照招标文件确定的事项与采购人签订政府采购合同。</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31.2招标文件、中标人的投标文件及招标过程中有关澄清、承诺文件均应作为合同附件。</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31.3签订合同后，</w:t>
      </w:r>
      <w:r>
        <w:rPr>
          <w:rFonts w:ascii="宋体" w:hAnsi="宋体" w:cs="宋体"/>
          <w:b/>
          <w:i/>
          <w:color w:val="000000" w:themeColor="text1"/>
          <w:sz w:val="24"/>
          <w:highlight w:val="none"/>
          <w:u w:val="single"/>
          <w14:textFill>
            <w14:solidFill>
              <w14:schemeClr w14:val="tx1"/>
            </w14:solidFill>
          </w14:textFill>
        </w:rPr>
        <w:t xml:space="preserve">中标人不得将合同标的进行</w:t>
      </w:r>
      <w:r>
        <w:rPr>
          <w:rFonts w:hint="eastAsia" w:ascii="宋体" w:hAnsi="宋体" w:cs="宋体"/>
          <w:b/>
          <w:i/>
          <w:color w:val="000000" w:themeColor="text1"/>
          <w:sz w:val="24"/>
          <w:highlight w:val="none"/>
          <w:u w:val="single"/>
          <w14:textFill>
            <w14:solidFill>
              <w14:schemeClr w14:val="tx1"/>
            </w14:solidFill>
          </w14:textFill>
        </w:rPr>
        <w:t xml:space="preserve">分包、</w:t>
      </w:r>
      <w:r>
        <w:rPr>
          <w:rFonts w:ascii="宋体" w:hAnsi="宋体" w:cs="宋体"/>
          <w:b/>
          <w:i/>
          <w:color w:val="000000" w:themeColor="text1"/>
          <w:sz w:val="24"/>
          <w:highlight w:val="none"/>
          <w:u w:val="single"/>
          <w14:textFill>
            <w14:solidFill>
              <w14:schemeClr w14:val="tx1"/>
            </w14:solidFill>
          </w14:textFill>
        </w:rPr>
        <w:t xml:space="preserve">转包</w:t>
      </w:r>
      <w:r>
        <w:rPr>
          <w:rFonts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2"/>
        <w:spacing w:before="161"/>
        <w:rPr>
          <w:color w:val="000000" w:themeColor="text1"/>
          <w:highlight w:val="none"/>
          <w14:textFill>
            <w14:solidFill>
              <w14:schemeClr w14:val="tx1"/>
            </w14:solidFill>
          </w14:textFill>
        </w:rPr>
        <w:outlineLvl w:val="2"/>
      </w:pPr>
      <w:r/>
      <w:bookmarkStart w:id="183" w:name="_Toc24477"/>
      <w:r/>
      <w:bookmarkStart w:id="184" w:name="_Toc23130"/>
      <w:r/>
      <w:bookmarkStart w:id="185" w:name="_Toc30929"/>
      <w:r>
        <w:rPr>
          <w:rFonts w:ascii="宋体" w:hAnsi="宋体" w:cs="宋体"/>
          <w:b/>
          <w:color w:val="000000" w:themeColor="text1"/>
          <w:sz w:val="24"/>
          <w:highlight w:val="none"/>
          <w14:textFill>
            <w14:solidFill>
              <w14:schemeClr w14:val="tx1"/>
            </w14:solidFill>
          </w14:textFill>
        </w:rPr>
        <w:t xml:space="preserve">32、货物（包含与货物相关的服务）的追加</w:t>
      </w:r>
      <w:bookmarkEnd w:id="183"/>
      <w:r/>
      <w:bookmarkEnd w:id="184"/>
      <w:r/>
      <w:bookmarkEnd w:id="185"/>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color w:val="000000" w:themeColor="text1"/>
          <w:highlight w:val="none"/>
          <w14:textFill>
            <w14:solidFill>
              <w14:schemeClr w14:val="tx1"/>
            </w14:solidFill>
          </w14:textFill>
        </w:rPr>
        <w:outlineLvl w:val="2"/>
      </w:pPr>
      <w:r/>
      <w:bookmarkStart w:id="186" w:name="_Toc24472"/>
      <w:r/>
      <w:bookmarkStart w:id="187" w:name="_Toc11563"/>
      <w:r/>
      <w:bookmarkStart w:id="188" w:name="_Toc29652"/>
      <w:r>
        <w:rPr>
          <w:rFonts w:ascii="宋体" w:hAnsi="宋体" w:cs="宋体"/>
          <w:b/>
          <w:color w:val="000000" w:themeColor="text1"/>
          <w:sz w:val="24"/>
          <w:highlight w:val="none"/>
          <w14:textFill>
            <w14:solidFill>
              <w14:schemeClr w14:val="tx1"/>
            </w14:solidFill>
          </w14:textFill>
        </w:rPr>
        <w:t xml:space="preserve">33、政府采购履约资金扶持政策</w:t>
      </w:r>
      <w:bookmarkEnd w:id="186"/>
      <w:r/>
      <w:bookmarkEnd w:id="187"/>
      <w:r/>
      <w:bookmarkEnd w:id="188"/>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中标供应商可凭政府采购合同办理融资贷款，详情请见江苏政府采购网“政采贷”专栏。</w:t>
      </w: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189" w:name="_Toc29753"/>
      <w:r/>
      <w:bookmarkStart w:id="190" w:name="_Toc27875"/>
      <w:r/>
      <w:bookmarkStart w:id="191" w:name="_Toc194500873"/>
      <w:r/>
      <w:bookmarkStart w:id="192" w:name="_Toc14206"/>
      <w:r/>
      <w:bookmarkStart w:id="193" w:name="_Toc30958"/>
      <w:r>
        <w:rPr>
          <w:rFonts w:ascii="宋体" w:hAnsi="宋体" w:cs="宋体"/>
          <w:b/>
          <w:color w:val="000000" w:themeColor="text1"/>
          <w:sz w:val="32"/>
          <w:highlight w:val="none"/>
          <w14:textFill>
            <w14:solidFill>
              <w14:schemeClr w14:val="tx1"/>
            </w14:solidFill>
          </w14:textFill>
        </w:rPr>
        <w:t xml:space="preserve">第三章  合同文本</w:t>
      </w:r>
      <w:bookmarkEnd w:id="189"/>
      <w:r/>
      <w:bookmarkEnd w:id="190"/>
      <w:r/>
      <w:bookmarkEnd w:id="191"/>
      <w:r/>
      <w:bookmarkEnd w:id="192"/>
      <w:r/>
      <w:bookmarkEnd w:id="193"/>
      <w:r/>
      <w:r/>
    </w:p>
    <w:p>
      <w:pPr>
        <w:jc w:val="center"/>
        <w:spacing w:line="440" w:lineRule="exact"/>
        <w:rPr>
          <w:rFonts w:ascii="宋体" w:hAnsi="宋体" w:cs="宋体"/>
          <w:bCs/>
          <w:color w:val="000000" w:themeColor="text1"/>
          <w:sz w:val="28"/>
          <w:szCs w:val="28"/>
          <w:highlight w:val="none"/>
          <w14:textFill>
            <w14:solidFill>
              <w14:schemeClr w14:val="tx1"/>
            </w14:solidFill>
          </w14:textFill>
        </w:rPr>
      </w:pPr>
      <w:r/>
      <w:bookmarkStart w:id="194" w:name="_Toc6085"/>
      <w:r/>
      <w:bookmarkStart w:id="195" w:name="_Toc22859"/>
      <w:r/>
      <w:bookmarkStart w:id="196" w:name="_Toc305"/>
      <w:r/>
      <w:bookmarkStart w:id="197" w:name="_Toc194500876"/>
      <w:r/>
      <w:bookmarkStart w:id="198" w:name="_Toc30396"/>
      <w:r/>
      <w:bookmarkStart w:id="199" w:name="_Toc6234"/>
      <w:r>
        <w:rPr>
          <w:rFonts w:hint="eastAsia" w:ascii="宋体" w:hAnsi="宋体" w:cs="宋体"/>
          <w:bCs/>
          <w:color w:val="000000" w:themeColor="text1"/>
          <w:sz w:val="28"/>
          <w:szCs w:val="28"/>
          <w:highlight w:val="none"/>
          <w14:textFill>
            <w14:solidFill>
              <w14:schemeClr w14:val="tx1"/>
            </w14:solidFill>
          </w14:textFill>
        </w:rPr>
        <w:t xml:space="preserve">（参考格式，本合同内容条款在正式签署前可具体补充细化，仅作参考，最终合同以采购人法务审查通过的版本为准）</w:t>
      </w:r>
      <w:bookmarkEnd w:id="194"/>
      <w:r/>
      <w:r/>
    </w:p>
    <w:p>
      <w:pPr>
        <w:jc w:val="center"/>
        <w:rPr>
          <w:b/>
          <w:color w:val="000000" w:themeColor="text1"/>
          <w:sz w:val="24"/>
          <w:highlight w:val="none"/>
          <w:u w:val="single"/>
          <w14:textFill>
            <w14:solidFill>
              <w14:schemeClr w14:val="tx1"/>
            </w14:solidFill>
          </w14:textFill>
        </w:rPr>
      </w:pPr>
      <w:r>
        <w:rPr>
          <w:b/>
          <w:color w:val="000000" w:themeColor="text1"/>
          <w:sz w:val="24"/>
          <w:highlight w:val="none"/>
          <w:u w:val="singl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u w:val="single"/>
          <w14:textFill>
            <w14:solidFill>
              <w14:schemeClr w14:val="tx1"/>
            </w14:solidFill>
          </w14:textFill>
        </w:rPr>
        <w:t xml:space="preserve">（采购人）（项目名称）</w:t>
      </w:r>
      <w:r>
        <w:rPr>
          <w:b/>
          <w:color w:val="000000" w:themeColor="text1"/>
          <w:sz w:val="24"/>
          <w:highlight w:val="none"/>
          <w14:textFill>
            <w14:solidFill>
              <w14:schemeClr w14:val="tx1"/>
            </w14:solidFill>
          </w14:textFill>
        </w:rPr>
        <w:t xml:space="preserve">采购合同</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（货物类模板）</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买方：江苏省血吸虫病防治研究所</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卖方： </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采购代理机构：江苏苏豪创新科技集团高科有限公司</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一、说明：</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受买方委托，采购代理机构于</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年</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月</w:t>
      </w:r>
      <w:r>
        <w:rPr>
          <w:rFonts w:ascii="宋体" w:hAnsi="宋体" w:cs="宋体"/>
          <w:color w:val="000000" w:themeColor="text1"/>
          <w:szCs w:val="21"/>
          <w:highlight w:val="non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日组织了</w:t>
      </w:r>
      <w:r>
        <w:rPr>
          <w:rFonts w:hint="eastAsia" w:ascii="宋体" w:hAnsi="宋体" w:cs="宋体"/>
          <w:color w:val="000000" w:themeColor="text1"/>
          <w:szCs w:val="21"/>
          <w:highlight w:val="none"/>
          <w:u w:val="single"/>
          <w14:textFill>
            <w14:solidFill>
              <w14:schemeClr w14:val="tx1"/>
            </w14:solidFill>
          </w14:textFill>
        </w:rPr>
        <w:t xml:space="preserve">(项目名称X</w:t>
      </w:r>
      <w:r>
        <w:rPr>
          <w:rFonts w:ascii="宋体" w:hAnsi="宋体" w:cs="宋体"/>
          <w:color w:val="000000" w:themeColor="text1"/>
          <w:szCs w:val="21"/>
          <w:highlight w:val="none"/>
          <w:u w:val="single"/>
          <w14:textFill>
            <w14:solidFill>
              <w14:schemeClr w14:val="tx1"/>
            </w14:solidFill>
          </w14:textFill>
        </w:rPr>
        <w:t xml:space="preserve">XXX)</w:t>
      </w:r>
      <w:r>
        <w:rPr>
          <w:rFonts w:hint="eastAsia" w:ascii="宋体" w:hAnsi="宋体" w:cs="宋体"/>
          <w:color w:val="000000" w:themeColor="text1"/>
          <w:szCs w:val="21"/>
          <w:highlight w:val="none"/>
          <w14:textFill>
            <w14:solidFill>
              <w14:schemeClr w14:val="tx1"/>
            </w14:solidFill>
          </w14:textFill>
        </w:rPr>
        <w:t xml:space="preserve">采购项目（项目编号：</w:t>
      </w:r>
      <w:r>
        <w:rPr>
          <w:rFonts w:ascii="宋体" w:hAnsi="宋体" w:cs="宋体"/>
          <w:color w:val="000000" w:themeColor="text1"/>
          <w:szCs w:val="21"/>
          <w:highlight w:val="none"/>
          <w:u w:val="single"/>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），经评委认真严格地评审，确定由卖方成交。</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二、合同条款：</w:t>
      </w:r>
      <w:r/>
    </w:p>
    <w:p>
      <w:pPr>
        <w:ind w:left="108" w:firstLine="420"/>
        <w:jc w:val="left"/>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合同由买卖双方签订，并依据号采购文件规定，按下列合同条款买方同意购入，卖方同意卖出下列设备及服务。</w:t>
      </w:r>
      <w:r/>
    </w:p>
    <w:p>
      <w:pPr>
        <w:pStyle w:val="905"/>
        <w:spacing w:line="480" w:lineRule="exact"/>
        <w:tabs>
          <w:tab w:val="left" w:pos="4785" w:leader="none"/>
        </w:tabs>
        <w:rPr>
          <w:rFonts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1.设备名称、型号规格、数量及服务内容。</w:t>
      </w:r>
      <w:r/>
    </w:p>
    <w:tbl>
      <w:tblPr>
        <w:tblStyle w:val="7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20"/>
        <w:gridCol w:w="636"/>
        <w:gridCol w:w="1719"/>
        <w:gridCol w:w="1049"/>
        <w:gridCol w:w="1402"/>
        <w:gridCol w:w="2358"/>
      </w:tblGrid>
      <w:tr>
        <w:trPr>
          <w:jc w:val="center"/>
          <w:trHeight w:val="19"/>
        </w:trPr>
        <w:tc>
          <w:tcPr>
            <w:tcW w:w="86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123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产品名称</w:t>
            </w:r>
            <w:r/>
          </w:p>
        </w:tc>
        <w:tc>
          <w:tcPr>
            <w:tcW w:w="641"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型号</w:t>
            </w:r>
            <w:r/>
          </w:p>
        </w:tc>
        <w:tc>
          <w:tcPr>
            <w:tcW w:w="174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w:t>
            </w:r>
            <w:r/>
          </w:p>
        </w:tc>
        <w:tc>
          <w:tcPr>
            <w:tcW w:w="1063"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数量</w:t>
            </w:r>
            <w:r/>
          </w:p>
        </w:tc>
        <w:tc>
          <w:tcPr>
            <w:tcW w:w="1414"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w:t>
            </w:r>
            <w:r/>
          </w:p>
        </w:tc>
        <w:tc>
          <w:tcPr>
            <w:tcW w:w="2386"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总价（元）</w:t>
            </w:r>
            <w:r/>
          </w:p>
        </w:tc>
      </w:tr>
      <w:tr>
        <w:trPr>
          <w:jc w:val="center"/>
          <w:trHeight w:val="19"/>
        </w:trPr>
        <w:tc>
          <w:tcPr>
            <w:tcW w:w="86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2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2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19"/>
        </w:trPr>
        <w:tc>
          <w:tcPr>
            <w:tcW w:w="86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2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19"/>
        </w:trPr>
        <w:tc>
          <w:tcPr>
            <w:tcW w:w="86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23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641" w:type="dxa"/>
            <w:vAlign w:val="center"/>
            <w:textDirection w:val="lrTb"/>
            <w:noWrap w:val="false"/>
          </w:tcPr>
          <w:p>
            <w:pPr>
              <w:pStyle w:val="728"/>
              <w:ind w:firstLine="0"/>
              <w:jc w:val="center"/>
              <w:spacing w:line="480" w:lineRule="exact"/>
              <w:tabs>
                <w:tab w:val="left" w:pos="-235" w:leader="none"/>
              </w:tabs>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1747"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063"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1414"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W w:w="2386"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19"/>
        </w:trPr>
        <w:tc>
          <w:tcPr>
            <w:gridSpan w:val="4"/>
            <w:tcW w:w="4492" w:type="dxa"/>
            <w:vAlign w:val="center"/>
            <w:textDirection w:val="lrTb"/>
            <w:noWrap w:val="false"/>
          </w:tcPr>
          <w:p>
            <w:pPr>
              <w:pStyle w:val="728"/>
              <w:ind w:firstLine="0"/>
              <w:jc w:val="center"/>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合计（元）</w:t>
            </w:r>
            <w:r/>
          </w:p>
        </w:tc>
        <w:tc>
          <w:tcPr>
            <w:gridSpan w:val="3"/>
            <w:tcW w:w="4868" w:type="dxa"/>
            <w:vAlign w:val="center"/>
            <w:textDirection w:val="lrTb"/>
            <w:noWrap w:val="false"/>
          </w:tcPr>
          <w:p>
            <w:pPr>
              <w:pStyle w:val="728"/>
              <w:ind w:firstLine="0"/>
              <w:spacing w:line="480" w:lineRule="exact"/>
              <w:tabs>
                <w:tab w:val="left" w:pos="-235"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r>
    </w:tbl>
    <w:p>
      <w:pPr>
        <w:ind w:firstLine="420"/>
        <w:jc w:val="left"/>
        <w:spacing w:line="480" w:lineRule="exact"/>
        <w:tabs>
          <w:tab w:val="left" w:pos="478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2.合同总价（大写）：</w:t>
      </w:r>
      <w:r>
        <w:rPr>
          <w:rFonts w:hint="eastAsia" w:ascii="宋体" w:hAnsi="宋体" w:cs="宋体"/>
          <w:b/>
          <w:bCs/>
          <w:color w:val="000000" w:themeColor="text1"/>
          <w:szCs w:val="21"/>
          <w:highlight w:val="none"/>
          <w:u w:val="single"/>
          <w14:textFill>
            <w14:solidFill>
              <w14:schemeClr w14:val="tx1"/>
            </w14:solidFill>
          </w14:textFill>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（含税）</w:t>
      </w:r>
      <w:r/>
    </w:p>
    <w:p>
      <w:pPr>
        <w:ind w:left="108" w:firstLine="1470"/>
        <w:jc w:val="left"/>
        <w:spacing w:line="480" w:lineRule="exact"/>
        <w:tabs>
          <w:tab w:val="left" w:pos="4785"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（小写）：</w:t>
      </w:r>
      <w:r>
        <w:rPr>
          <w:rFonts w:hint="eastAsia" w:ascii="宋体" w:hAnsi="宋体" w:cs="宋体"/>
          <w:b/>
          <w:bCs/>
          <w:color w:val="000000" w:themeColor="text1"/>
          <w:szCs w:val="21"/>
          <w:highlight w:val="none"/>
          <w:u w:val="single"/>
          <w14:textFill>
            <w14:solidFill>
              <w14:schemeClr w14:val="tx1"/>
            </w14:solidFill>
          </w14:textFill>
        </w:rPr>
        <w:t xml:space="preserve">￥            元。</w:t>
      </w:r>
      <w:r/>
    </w:p>
    <w:p>
      <w:pPr>
        <w:ind w:left="0" w:firstLine="420"/>
        <w:jc w:val="both"/>
        <w:keepLines w:val="0"/>
        <w:keepNext w:val="0"/>
        <w:pageBreakBefore w:val="0"/>
        <w:spacing w:line="48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rPr>
          <w:rFonts w:hint="eastAsia" w:ascii="宋体" w:hAnsi="宋体" w:cs="宋体"/>
          <w:bCs/>
          <w:color w:val="000000" w:themeColor="text1"/>
          <w:szCs w:val="21"/>
          <w:highlight w:val="none"/>
          <w14:textFill>
            <w14:solidFill>
              <w14:schemeClr w14:val="tx1"/>
            </w14:solidFill>
          </w14:textFill>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color w:val="000000" w:themeColor="text1"/>
          <w:szCs w:val="21"/>
          <w:highlight w:val="none"/>
          <w14:textFill>
            <w14:solidFill>
              <w14:schemeClr w14:val="tx1"/>
            </w14:solidFill>
          </w14:textFill>
        </w:rPr>
        <w:t xml:space="preserve">。</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在安装、调试、验收过程中，如发现有漏项、缺件，卖方应无条件、无偿补齐，所发生的一切费用，视为已包含在卖方投标时的投标报价之中，且并不因此而影响交付买方使用的时间。</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交付使用时间：</w:t>
      </w:r>
      <w:r>
        <w:rPr>
          <w:rFonts w:hint="eastAsia" w:ascii="宋体" w:hAnsi="宋体" w:cs="宋体"/>
          <w:color w:val="000000" w:themeColor="text1"/>
          <w:szCs w:val="21"/>
          <w:highlight w:val="none"/>
          <w:u w:val="single"/>
          <w14:textFill>
            <w14:solidFill>
              <w14:schemeClr w14:val="tx1"/>
            </w14:solidFill>
          </w14:textFill>
        </w:rPr>
        <w:t xml:space="preserve">详见投标文件</w:t>
      </w:r>
      <w:r>
        <w:rPr>
          <w:rFonts w:hint="eastAsia" w:ascii="宋体" w:hAnsi="宋体" w:cs="宋体"/>
          <w:b/>
          <w:color w:val="000000" w:themeColor="text1"/>
          <w:szCs w:val="21"/>
          <w:highlight w:val="none"/>
          <w:u w:val="single"/>
          <w14:textFill>
            <w14:solidFill>
              <w14:schemeClr w14:val="tx1"/>
            </w14:solidFill>
          </w14:textFill>
        </w:rPr>
        <w:t xml:space="preserve">。</w:t>
      </w:r>
      <w:r/>
    </w:p>
    <w:p>
      <w:pPr>
        <w:ind w:left="0" w:firstLine="420"/>
        <w:jc w:val="both"/>
        <w:keepLines w:val="0"/>
        <w:keepNext w:val="0"/>
        <w:pageBreakBefore w:val="0"/>
        <w:spacing w:line="480" w:lineRule="exact"/>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 收货人：</w:t>
      </w:r>
      <w:r>
        <w:rPr>
          <w:rFonts w:hint="eastAsia" w:ascii="宋体" w:hAnsi="宋体" w:cs="宋体"/>
          <w:color w:val="000000" w:themeColor="text1"/>
          <w:szCs w:val="21"/>
          <w:highlight w:val="none"/>
          <w:u w:val="single"/>
          <w14:textFill>
            <w14:solidFill>
              <w14:schemeClr w14:val="tx1"/>
            </w14:solidFill>
          </w14:textFill>
        </w:rPr>
        <w:t xml:space="preserve">江苏省血吸虫病防治研究所。</w:t>
      </w:r>
      <w:r/>
    </w:p>
    <w:p>
      <w:pPr>
        <w:pStyle w:val="728"/>
        <w:ind w:left="0" w:firstLine="420"/>
        <w:jc w:val="both"/>
        <w:keepLines w:val="0"/>
        <w:keepNext w:val="0"/>
        <w:pageBreakBefore w:val="0"/>
        <w:spacing w:line="480" w:lineRule="exact"/>
        <w:tabs>
          <w:tab w:val="left" w:pos="-235" w:leader="none"/>
        </w:tabs>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 交货地点：</w:t>
      </w:r>
      <w:r>
        <w:rPr>
          <w:rFonts w:hint="eastAsia" w:ascii="宋体" w:hAnsi="宋体" w:cs="宋体"/>
          <w:color w:val="000000" w:themeColor="text1"/>
          <w:sz w:val="21"/>
          <w:szCs w:val="21"/>
          <w:highlight w:val="none"/>
          <w:u w:val="single"/>
          <w14:textFill>
            <w14:solidFill>
              <w14:schemeClr w14:val="tx1"/>
            </w14:solidFill>
          </w14:textFill>
        </w:rPr>
        <w:t xml:space="preserve">买方指定地点。</w:t>
      </w:r>
      <w:r/>
    </w:p>
    <w:p>
      <w:pPr>
        <w:pStyle w:val="728"/>
        <w:ind w:left="0" w:firstLine="420"/>
        <w:jc w:val="both"/>
        <w:keepLines w:val="0"/>
        <w:keepNext w:val="0"/>
        <w:pageBreakBefore w:val="0"/>
        <w:spacing w:line="480" w:lineRule="exact"/>
        <w:tabs>
          <w:tab w:val="left" w:pos="-235" w:leader="none"/>
        </w:tabs>
        <w:rPr>
          <w:rFonts w:ascii="宋体" w:hAnsi="宋体" w:cs="宋体"/>
          <w:b/>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 设备的制造应符合下列标准或规范并据此验收：</w:t>
      </w:r>
      <w:r>
        <w:rPr>
          <w:rFonts w:hint="eastAsia" w:ascii="宋体" w:hAnsi="宋体" w:cs="宋体"/>
          <w:color w:val="000000" w:themeColor="text1"/>
          <w:sz w:val="21"/>
          <w:szCs w:val="21"/>
          <w:highlight w:val="none"/>
          <w:u w:val="single"/>
          <w14:textFill>
            <w14:solidFill>
              <w14:schemeClr w14:val="tx1"/>
            </w14:solidFill>
          </w14:textFill>
        </w:rPr>
        <w:t xml:space="preserve">招投标文件、双方签订的技术协议和国家的相关标准。</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pStyle w:val="1054"/>
        <w:ind w:left="0" w:firstLine="420"/>
        <w:jc w:val="both"/>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 买方付款方式及期限：合同签订支付合同金额的30%，设备供货完成并验收合格支付合同金额的60%，</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验收合格满一年</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支付剩余10%。若产品存在质量问题，则不受该付款条件约束，应按照本合条款其他要求以及合同法有关规定执行。</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 验收</w:t>
      </w:r>
      <w:r/>
    </w:p>
    <w:p>
      <w:pPr>
        <w:ind w:left="0" w:firstLine="420"/>
        <w:jc w:val="both"/>
        <w:keepLines w:val="0"/>
        <w:keepNext w:val="0"/>
        <w:pageBreakBefore w:val="0"/>
        <w:spacing w:line="480" w:lineRule="exact"/>
        <w:tabs>
          <w:tab w:val="left" w:pos="4785" w:leader="none"/>
        </w:tabs>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验收标准及方式：</w:t>
      </w:r>
      <w:r>
        <w:rPr>
          <w:rFonts w:hint="eastAsia" w:ascii="宋体" w:hAnsi="宋体" w:cs="宋体"/>
          <w:b/>
          <w:color w:val="000000" w:themeColor="text1"/>
          <w:szCs w:val="21"/>
          <w:highlight w:val="none"/>
          <w:u w:val="single"/>
          <w14:textFill>
            <w14:solidFill>
              <w14:schemeClr w14:val="tx1"/>
            </w14:solidFill>
          </w14:textFill>
        </w:rPr>
        <w:t xml:space="preserve">符合招投标文件、双方签订的技术协议和国家的相关标准，经采购人项目负责人确认填写项目验收报告。</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 质保期及售后服务</w:t>
      </w:r>
      <w:r/>
    </w:p>
    <w:p>
      <w:pPr>
        <w:ind w:left="0" w:firstLine="420"/>
        <w:jc w:val="both"/>
        <w:keepLines w:val="0"/>
        <w:keepNext w:val="0"/>
        <w:pageBreakBefore w:val="0"/>
        <w:spacing w:line="480" w:lineRule="exact"/>
        <w:tabs>
          <w:tab w:val="left" w:pos="4785"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卖方所供设备、材料及安装的质量保证期：</w:t>
      </w:r>
      <w:r>
        <w:rPr>
          <w:rFonts w:hint="eastAsia" w:ascii="宋体" w:hAnsi="宋体" w:cs="宋体"/>
          <w:color w:val="000000" w:themeColor="text1"/>
          <w:szCs w:val="21"/>
          <w:highlight w:val="none"/>
          <w:u w:val="single"/>
          <w14:textFill>
            <w14:solidFill>
              <w14:schemeClr w14:val="tx1"/>
            </w14:solidFill>
          </w14:textFill>
        </w:rPr>
        <w:t xml:space="preserve">详见投标文件要求</w:t>
      </w:r>
      <w:r>
        <w:rPr>
          <w:rFonts w:hint="eastAsia" w:ascii="宋体" w:hAnsi="宋体" w:cs="宋体"/>
          <w:b/>
          <w:bCs/>
          <w:color w:val="000000" w:themeColor="text1"/>
          <w:szCs w:val="21"/>
          <w:highlight w:val="none"/>
          <w:u w:val="single"/>
          <w14:textFill>
            <w14:solidFill>
              <w14:schemeClr w14:val="tx1"/>
            </w14:solidFill>
          </w14:textFill>
        </w:rPr>
        <w:t xml:space="preserve">。</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在质保期内，因卖方所供设备、材料制造质量或安装问题出现设备故障时，卖方在接买方通知后，24小时内响应，并在设备厂家工程师三个工作日内赶到买方现场，免费予以排除故障、修复，无法修复应更换所供设备。卖方还应支付因更换所发生的运输、保险、安装、检测等有关的全部费用。</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 质保期满后，如设备出现故障，设备厂家在接买方通知后，设备厂家工程师仍应在上述时间内响应、派人赶到买方现场，帮助排除故障、修复或更换零部件，需购买零部件时，酌情收取成本费。</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技术资料</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按投标文件技术规格、参数及其他要求中的要求提供相关资料（见附件）。</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12.货物风险承担</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12.1卖方应当按照买方指定的地点交货，需要运输的货物，卖方应当妥善保障货物在运输过程中的安全。</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12.2卖方将货物运输至买方指定的地点后，应当及时通知买方进行接收，由买方进行检验。</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12.3在货物验收合格之前毁损、灭失的风险由卖方承担，因买方原因造成货物毁损、灭失的除外。</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卖方的违约责任</w:t>
      </w:r>
      <w:r/>
    </w:p>
    <w:p>
      <w:pPr>
        <w:ind w:left="0" w:firstLine="420"/>
        <w:jc w:val="both"/>
        <w:keepLines w:val="0"/>
        <w:keepNext w:val="0"/>
        <w:pageBreakBefore w:val="0"/>
        <w:spacing w:line="480" w:lineRule="exact"/>
        <w:widowControl w:val="off"/>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13.1卖方未按合同规定的质量要求交货，买方有权拒收，由此造成的直接损失和间接损失由卖方赔偿。</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13.2卖方逾期交付（包括整修、返工、补交或由买方提出更改、卖方承诺，但未在承诺的工期内完成等）应向买方偿付违约金，每逾期1天，按合同总价的万分之五支付违约金。</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13.3货物有合格证及说明书等资料的，在交付货物时，卖方应当一并交付合格证及说明书等资料，未交付的买方有权拒绝接收。因此造成的损失由卖方承担。</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13.4 卖方不能交付或不能完成合同，买方有权解除本合同并要求卖方双倍返还买方已支付的货款。</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13.5本合同所有货物的制造及安装，都必须由卖方自己或响应文件中明确的单位承担，不得分包给其他单位。否则，买方有权按卖方不能交付或不能完成合同处理。</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 货物经买方验收不符合要求的，卖方应当在买方指定的时间内调换，调换后仍不符合要求的，买方有权解除合同并要求卖方赔偿因此造成的损失。</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13.7卖方履行义务不符合合同约定时，买方将扣减10%合同款。</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买方的违约责任：</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14.1买方未按合同规定的时间和要求向卖方提供技术资料等，卖方交付时间顺延。</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卖方供给买方的设备、材料及卖方自己的施工用具，进入买方工地现场后的保管，由卖方负责；卖方在买方工地现场安装、调试、验收人员的安全、保险、食宿、交通由卖方负责。</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卖方在设备安装、调试、验收过程中，买方提供下列条件和配合，超出下列范围的由卖方自理：</w:t>
      </w:r>
      <w:r>
        <w:rPr>
          <w:rFonts w:hint="eastAsia" w:ascii="宋体" w:hAnsi="宋体" w:cs="宋体"/>
          <w:color w:val="000000" w:themeColor="text1"/>
          <w:szCs w:val="21"/>
          <w:highlight w:val="none"/>
          <w:u w:val="single"/>
          <w14:textFill>
            <w14:solidFill>
              <w14:schemeClr w14:val="tx1"/>
            </w14:solidFill>
          </w14:textFill>
        </w:rPr>
        <w:t xml:space="preserve">无</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 买方使用卖方提供的设备，当受到第三方提出的侵犯其专利权、商标权或工业设计权等知识产权的起诉时，一切后果由卖方负责。</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 合同的生效：本合同一式陆份，自买卖双方签字、盖章之日起生效。</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 未尽事宜、双方协商解决，并按《中华人民共和国民法典》的规定调整。约定履行本合同发生争议，协商不成交南京仲裁委员会仲裁裁决。</w:t>
      </w:r>
      <w:r/>
    </w:p>
    <w:p>
      <w:pPr>
        <w:ind w:left="0" w:firstLine="420"/>
        <w:jc w:val="both"/>
        <w:keepLines w:val="0"/>
        <w:keepNext w:val="0"/>
        <w:pageBreakBefore w:val="0"/>
        <w:spacing w:line="480" w:lineRule="exact"/>
        <w:tabs>
          <w:tab w:val="left" w:pos="478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tbl>
      <w:tblPr>
        <w:tblStyle w:val="727"/>
        <w:tblW w:w="80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6"/>
        <w:gridCol w:w="4080"/>
      </w:tblGrid>
      <w:tr>
        <w:trPr>
          <w:jc w:val="center"/>
          <w:trHeight w:val="4651"/>
        </w:trPr>
        <w:tc>
          <w:tcPr>
            <w:tcW w:w="3986"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买方：</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 </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          年     月    日</w:t>
            </w:r>
            <w:r/>
          </w:p>
        </w:tc>
        <w:tc>
          <w:tcPr>
            <w:tcW w:w="4080" w:type="dxa"/>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卖方：</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帐号：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税号：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         年     月    日</w:t>
            </w:r>
            <w:r/>
          </w:p>
        </w:tc>
      </w:tr>
    </w:tbl>
    <w:p>
      <w:pPr>
        <w:spacing w:line="440" w:lineRule="exact"/>
        <w:rPr>
          <w:rFonts w:ascii="宋体" w:hAnsi="宋体" w:cs="宋体"/>
          <w:color w:val="000000" w:themeColor="text1"/>
          <w:szCs w:val="21"/>
          <w:highlight w:val="none"/>
          <w14:textFill>
            <w14:solidFill>
              <w14:schemeClr w14:val="tx1"/>
            </w14:solidFill>
          </w14:textFill>
        </w:rPr>
        <w:sectPr>
          <w:footerReference w:type="default" r:id="rId10"/>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 </w:t>
      </w:r>
      <w:r/>
    </w:p>
    <w:p>
      <w:pPr>
        <w:pStyle w:val="733"/>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第四章  采购需求</w:t>
      </w:r>
      <w:bookmarkEnd w:id="195"/>
      <w:r/>
      <w:bookmarkEnd w:id="196"/>
      <w:r/>
      <w:bookmarkEnd w:id="197"/>
      <w:r/>
      <w:bookmarkEnd w:id="198"/>
      <w:r/>
      <w:bookmarkEnd w:id="199"/>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项目属性：货物类项目。</w:t>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bookmarkStart w:id="200" w:name="_Toc194500886"/>
      <w:r/>
      <w:bookmarkStart w:id="201" w:name="_Toc16097"/>
      <w:r/>
      <w:bookmarkStart w:id="202" w:name="_Toc392"/>
      <w:r/>
      <w:bookmarkStart w:id="203" w:name="_Toc22275"/>
      <w:r/>
      <w:bookmarkStart w:id="204" w:name="_Toc11508"/>
      <w:r>
        <w:rPr>
          <w:rFonts w:hint="eastAsia" w:ascii="宋体" w:hAnsi="宋体" w:cs="宋体"/>
          <w:b/>
          <w:color w:val="000000" w:themeColor="text1"/>
          <w:sz w:val="24"/>
          <w:highlight w:val="none"/>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采购</w:t>
      </w:r>
      <w:r>
        <w:rPr>
          <w:rFonts w:hint="eastAsia" w:ascii="宋体" w:hAnsi="宋体" w:cs="宋体"/>
          <w:b/>
          <w:color w:val="000000" w:themeColor="text1"/>
          <w:sz w:val="24"/>
          <w:highlight w:val="none"/>
          <w14:textFill>
            <w14:solidFill>
              <w14:schemeClr w14:val="tx1"/>
            </w14:solidFill>
          </w14:textFill>
        </w:rPr>
        <w:t xml:space="preserve">清单</w:t>
      </w:r>
      <w:r/>
    </w:p>
    <w:tbl>
      <w:tblPr>
        <w:tblStyle w:val="1052"/>
        <w:tblW w:w="5116" w:type="pct"/>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5"/>
        <w:gridCol w:w="1930"/>
        <w:gridCol w:w="1234"/>
        <w:gridCol w:w="1646"/>
        <w:gridCol w:w="1457"/>
        <w:gridCol w:w="1513"/>
      </w:tblGrid>
      <w:tr>
        <w:trPr>
          <w:jc w:val="center"/>
          <w:trHeight w:val="427"/>
        </w:trPr>
        <w:tc>
          <w:tcPr>
            <w:tcBorders>
              <w:bottom w:val="single" w:color="000000" w:sz="8" w:space="0"/>
              <w:right w:val="single" w:color="000000" w:sz="8" w:space="0"/>
            </w:tcBorders>
            <w:tcMar>
              <w:left w:w="108" w:type="dxa"/>
              <w:top w:w="10" w:type="dxa"/>
              <w:right w:w="108" w:type="dxa"/>
              <w:bottom w:w="10" w:type="dxa"/>
            </w:tcMar>
            <w:tcW w:w="536"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序号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107"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货物名称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707"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44"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采购预算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35"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最高限价</w:t>
            </w:r>
            <w:r/>
          </w:p>
        </w:tc>
        <w:tc>
          <w:tcPr>
            <w:tcBorders>
              <w:left w:val="single" w:color="000000" w:sz="8" w:space="0"/>
              <w:bottom w:val="single" w:color="000000" w:sz="8" w:space="0"/>
            </w:tcBorders>
            <w:tcMar>
              <w:left w:w="108" w:type="dxa"/>
              <w:top w:w="10" w:type="dxa"/>
              <w:right w:w="108" w:type="dxa"/>
              <w:bottom w:w="10" w:type="dxa"/>
            </w:tcMar>
            <w:tcW w:w="868"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b/>
                <w:bCs/>
                <w:color w:val="000000" w:themeColor="text1"/>
                <w:position w:val="-10"/>
                <w:sz w:val="24"/>
                <w:szCs w:val="24"/>
                <w:highlight w:val="none"/>
                <w14:textFill>
                  <w14:solidFill>
                    <w14:schemeClr w14:val="tx1"/>
                  </w14:solidFill>
                </w14:textFill>
              </w:rPr>
              <w:t xml:space="preserve">是否接受进口产品投标</w:t>
            </w:r>
            <w:r/>
          </w:p>
        </w:tc>
      </w:tr>
      <w:tr>
        <w:trPr>
          <w:jc w:val="center"/>
          <w:trHeight w:val="569"/>
        </w:trPr>
        <w:tc>
          <w:tcPr>
            <w:tcBorders>
              <w:top w:val="single" w:color="000000" w:sz="8" w:space="0"/>
              <w:right w:val="single" w:color="000000" w:sz="8" w:space="0"/>
            </w:tcBorders>
            <w:tcMar>
              <w:left w:w="108" w:type="dxa"/>
              <w:top w:w="10" w:type="dxa"/>
              <w:right w:w="108" w:type="dxa"/>
              <w:bottom w:w="10" w:type="dxa"/>
            </w:tcMar>
            <w:tcW w:w="536"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color w:val="000000" w:themeColor="text1"/>
                <w:position w:val="-10"/>
                <w:sz w:val="24"/>
                <w:szCs w:val="24"/>
                <w:highlight w:val="none"/>
                <w14:textFill>
                  <w14:solidFill>
                    <w14:schemeClr w14:val="tx1"/>
                  </w14:solidFill>
                </w14:textFill>
              </w:rPr>
              <w:t xml:space="preserve">1</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107" w:type="pct"/>
            <w:vAlign w:val="center"/>
            <w:textDirection w:val="lrTb"/>
            <w:noWrap w:val="false"/>
          </w:tcPr>
          <w:p>
            <w:pPr>
              <w:jc w:val="center"/>
              <w:rPr>
                <w:rFonts w:hint="eastAsia" w:eastAsiaTheme="minor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position w:val="-10"/>
                <w:sz w:val="24"/>
                <w:szCs w:val="24"/>
                <w:highlight w:val="none"/>
                <w:lang w:eastAsia="zh-CN"/>
                <w14:textFill>
                  <w14:solidFill>
                    <w14:schemeClr w14:val="tx1"/>
                  </w14:solidFill>
                </w14:textFill>
              </w:rPr>
              <w:t xml:space="preserve">体视显微镜及远程网络布置</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707" w:type="pct"/>
            <w:vAlign w:val="center"/>
            <w:textDirection w:val="lrTb"/>
            <w:noWrap w:val="false"/>
          </w:tcPr>
          <w:p>
            <w:pPr>
              <w:jc w:val="center"/>
              <w:rPr>
                <w:rFonts w:hint="default"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13台</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944"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143</w:t>
            </w:r>
            <w:r>
              <w:rPr>
                <w:rFonts w:ascii="宋体" w:hAnsi="宋体" w:eastAsia="宋体" w:cs="宋体"/>
                <w:color w:val="000000" w:themeColor="text1"/>
                <w:position w:val="-10"/>
                <w:sz w:val="24"/>
                <w:szCs w:val="24"/>
                <w:highlight w:val="none"/>
                <w14:textFill>
                  <w14:solidFill>
                    <w14:schemeClr w14:val="tx1"/>
                  </w14:solidFill>
                </w14:textFill>
              </w:rPr>
              <w:t xml:space="preserve">万元</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835"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hint="eastAsia" w:ascii="宋体" w:hAnsi="宋体" w:cs="宋体"/>
                <w:color w:val="000000" w:themeColor="text1"/>
                <w:position w:val="-10"/>
                <w:sz w:val="24"/>
                <w:szCs w:val="24"/>
                <w:highlight w:val="none"/>
                <w:lang w:val="en-US" w:eastAsia="zh-CN"/>
                <w14:textFill>
                  <w14:solidFill>
                    <w14:schemeClr w14:val="tx1"/>
                  </w14:solidFill>
                </w14:textFill>
              </w:rPr>
              <w:t xml:space="preserve">143</w:t>
            </w:r>
            <w:r>
              <w:rPr>
                <w:rFonts w:ascii="宋体" w:hAnsi="宋体" w:eastAsia="宋体" w:cs="宋体"/>
                <w:color w:val="000000" w:themeColor="text1"/>
                <w:position w:val="-10"/>
                <w:sz w:val="24"/>
                <w:szCs w:val="24"/>
                <w:highlight w:val="none"/>
                <w14:textFill>
                  <w14:solidFill>
                    <w14:schemeClr w14:val="tx1"/>
                  </w14:solidFill>
                </w14:textFill>
              </w:rPr>
              <w:t xml:space="preserve">万元</w:t>
            </w:r>
            <w:r/>
          </w:p>
        </w:tc>
        <w:tc>
          <w:tcPr>
            <w:tcBorders>
              <w:top w:val="single" w:color="000000" w:sz="8" w:space="0"/>
              <w:left w:val="single" w:color="000000" w:sz="8" w:space="0"/>
            </w:tcBorders>
            <w:tcMar>
              <w:left w:w="108" w:type="dxa"/>
              <w:top w:w="10" w:type="dxa"/>
              <w:right w:w="108" w:type="dxa"/>
              <w:bottom w:w="10" w:type="dxa"/>
            </w:tcMar>
            <w:tcW w:w="868" w:type="pct"/>
            <w:vAlign w:val="center"/>
            <w:textDirection w:val="lrTb"/>
            <w:noWrap w:val="false"/>
          </w:tcPr>
          <w:p>
            <w:pPr>
              <w:jc w:val="center"/>
              <w:rPr>
                <w:rFonts w:eastAsiaTheme="minorEastAsia"/>
                <w:color w:val="000000" w:themeColor="text1"/>
                <w:sz w:val="24"/>
                <w:szCs w:val="24"/>
                <w:highlight w:val="none"/>
                <w14:textFill>
                  <w14:solidFill>
                    <w14:schemeClr w14:val="tx1"/>
                  </w14:solidFill>
                </w14:textFill>
              </w:rPr>
            </w:pPr>
            <w:r>
              <w:rPr>
                <w:rFonts w:ascii="宋体" w:hAnsi="宋体" w:eastAsia="宋体" w:cs="宋体"/>
                <w:color w:val="000000" w:themeColor="text1"/>
                <w:position w:val="-10"/>
                <w:sz w:val="24"/>
                <w:szCs w:val="24"/>
                <w:highlight w:val="none"/>
                <w14:textFill>
                  <w14:solidFill>
                    <w14:schemeClr w14:val="tx1"/>
                  </w14:solidFill>
                </w14:textFill>
              </w:rPr>
              <w:t xml:space="preserve">接受</w:t>
            </w:r>
            <w:r/>
          </w:p>
        </w:tc>
      </w:tr>
    </w:tbl>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14:textFill>
            <w14:solidFill>
              <w14:schemeClr w14:val="tx1"/>
            </w14:solidFill>
          </w14:textFill>
        </w:rPr>
        <w:t xml:space="preserve">二、技术要求</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1.1、连续变焦显微镜镜体：变倍可变放大系统，配有平行光学轴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★1.2、可变焦比：≥10: 1（0.63×～6.3×）</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1.3、聚焦机构：粗微调聚焦装置，备有内装式配重和聚焦机构轴粗、微调旋钮</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1.4、三目镜筒</w:t>
      </w:r>
      <w:r>
        <w:rPr>
          <w:rFonts w:ascii="宋体" w:hAnsi="宋体"/>
          <w:color w:val="000000" w:themeColor="text1"/>
          <w:sz w:val="24"/>
          <w:szCs w:val="24"/>
          <w:highlight w:val="none"/>
          <w14:textFill>
            <w14:solidFill>
              <w14:schemeClr w14:val="tx1"/>
            </w14:solidFill>
          </w14:textFill>
        </w:rPr>
        <w:t xml:space="preserve">：倾斜角：≥30</w:t>
      </w:r>
      <w:r>
        <w:rPr>
          <w:rFonts w:ascii="宋体" w:hAnsi="宋体"/>
          <w:color w:val="000000" w:themeColor="text1"/>
          <w:sz w:val="24"/>
          <w:szCs w:val="24"/>
          <w:highlight w:val="none"/>
          <w:vertAlign w:val="superscript"/>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瞳孔视距调整：</w:t>
      </w:r>
      <w:r>
        <w:rPr>
          <w:rFonts w:hint="eastAsia" w:ascii="宋体" w:hAnsi="宋体"/>
          <w:color w:val="000000" w:themeColor="text1"/>
          <w:sz w:val="24"/>
          <w:szCs w:val="24"/>
          <w:highlight w:val="none"/>
          <w14:textFill>
            <w14:solidFill>
              <w14:schemeClr w14:val="tx1"/>
            </w14:solidFill>
          </w14:textFill>
        </w:rPr>
        <w:t xml:space="preserve">52～</w:t>
      </w:r>
      <w:r>
        <w:rPr>
          <w:rFonts w:ascii="宋体" w:hAnsi="宋体"/>
          <w:color w:val="000000" w:themeColor="text1"/>
          <w:sz w:val="24"/>
          <w:szCs w:val="24"/>
          <w:highlight w:val="none"/>
          <w14:textFill>
            <w14:solidFill>
              <w14:schemeClr w14:val="tx1"/>
            </w14:solidFill>
          </w14:textFill>
        </w:rPr>
        <w:t xml:space="preserve">76mm</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两档分光光路</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1.5、物镜：1X复消色差物镜，数值孔径≥0.1，工作距离≥81 mm</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1.6、目镜：10×，视场数≥22</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▲1.7、载物台必须配备可更换型黑白双面载物板。后期可升级选配不少于四孔位LED透射光照明底座。</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1.8、照明方式：同品牌双光纤导光管，寿命≥10000小时</w:t>
      </w:r>
      <w:r/>
    </w:p>
    <w:p>
      <w:pPr>
        <w:ind w:firstLine="482"/>
        <w:pageBreakBefore w:val="0"/>
        <w:spacing w:line="276" w:lineRule="auto"/>
        <w:widowControl w:val="off"/>
        <w:tabs>
          <w:tab w:val="left" w:pos="851" w:leader="none"/>
          <w:tab w:val="left" w:pos="1276" w:leader="none"/>
          <w:tab w:val="left" w:pos="1418"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2、硬件：</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2.1、相机为最高分辨率≥5184x3888，帧率≥10 帧/秒；静态、动态均≥2000 万像素，无像素插值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▲2.2、内含 5G WiFi 模块，图像输出支持多种输出方式，USB 出图模式：USB 连接 PC 电脑，直出显微画面；WiFi 出图模式：5G WiFi 出图模式： iOS、Android、鸿蒙操作系统扫描专属二维码无线点对点连接扩展画面，支持手机、平板、 Windows PC 电脑同时使用； WAN出图模式：实现不同楼层的局域网内共享实时画面</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2.3、适用于明场与强荧光观察、图像采集 </w:t>
      </w:r>
      <w:r/>
    </w:p>
    <w:p>
      <w:pPr>
        <w:ind w:firstLine="480"/>
        <w:pageBreakBefore w:val="0"/>
        <w:spacing w:line="276" w:lineRule="auto"/>
        <w:widowControl w:val="off"/>
        <w:tabs>
          <w:tab w:val="left" w:pos="851" w:leader="none"/>
          <w:tab w:val="left" w:pos="1276" w:leader="none"/>
          <w:tab w:val="left" w:pos="1418" w:leader="none"/>
        </w:tabs>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2.4、支持通过远程免驱接入现有局域网内的显微数码互动系统，实现与显微课堂内学生端一致的教学效果。提供切实可行的实现技术方案说明</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2"/>
        <w:pageBreakBefore w:val="0"/>
        <w:spacing w:line="276" w:lineRule="auto"/>
        <w:widowControl w:val="off"/>
        <w:tabs>
          <w:tab w:val="left" w:pos="851" w:leader="none"/>
          <w:tab w:val="left" w:pos="1276" w:leader="none"/>
          <w:tab w:val="left" w:pos="1418"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3、软件：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3.1、PC 端软件功能：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▲3.1.1、工作模式设置：支持通过在软件上选择不同模式来获取匹配的图像效果及更精准的色彩还原。预设模式有模式 1：适用于生物显微镜；模式 2：适用于工业显微镜，FL 模式：适用于荧光观察（FL 模式根据客户使用需求，出厂前设置）。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3.1.2、支持荧光多通道叠加，支持荧光多组合彩色图像叠加。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3.1.3、常规设置：支持选择文件保存路径，支持多种测量工具，提供多种绘图工具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▲3.1.4、相机内置≥3 套图像参数固件，具备不同光源条件下专属的图像、视频属性参数，可免费获取厂家验证的更优的图像、视频效果。</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3.2、移动终端 APP 功能：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3.2.1、图像可进行翻转、镜像、180°旋转，支持一键拍照、录像，支持隐藏、显示工具栏。 </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3.2.2、文件夹管理：可随时浏览拍摄的图片及视频，可修改图片视频的文件名、支持单选多选图片以导出到本地相册、分享到社交网络、一键删除，支持按文件名搜索图片视频库。</w:t>
      </w:r>
      <w:r/>
    </w:p>
    <w:p>
      <w:pPr>
        <w:ind w:firstLine="480"/>
        <w:pageBreakBefore w:val="0"/>
        <w:spacing w:line="276" w:lineRule="auto"/>
        <w:widowControl w:val="off"/>
        <w:tabs>
          <w:tab w:val="left" w:pos="851" w:leader="none"/>
          <w:tab w:val="left" w:pos="1276" w:leader="none"/>
          <w:tab w:val="left" w:pos="1418"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3.3、电脑 </w:t>
      </w:r>
      <w:r/>
    </w:p>
    <w:p>
      <w:pPr>
        <w:ind w:firstLine="480"/>
        <w:pageBreakBefore w:val="0"/>
        <w:spacing w:line="276" w:lineRule="auto"/>
        <w:widowControl w:val="off"/>
        <w:tabs>
          <w:tab w:val="left" w:pos="851" w:leader="none"/>
          <w:tab w:val="left" w:pos="1276" w:leader="none"/>
          <w:tab w:val="left" w:pos="1418"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3.3.1、台式电脑整机，CPU类型: 酷睿11代i5或以上处理器；内存容量≥16GB；固态硬盘容量≥512GB；显示器尺寸：≥27英寸全高清显示器；操作系统：正版Microsoft Windows10或以上操作系统；集成显卡。</w:t>
      </w:r>
      <w:r/>
    </w:p>
    <w:p>
      <w:pPr>
        <w:spacing w:after="0" w:line="32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spacing w:after="0" w:line="32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14:textFill>
            <w14:solidFill>
              <w14:schemeClr w14:val="tx1"/>
            </w14:solidFill>
          </w14:textFill>
        </w:rPr>
        <w:t xml:space="preserve">三、</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商务要求</w:t>
      </w:r>
      <w:r/>
    </w:p>
    <w:p>
      <w:pPr>
        <w:ind w:left="960" w:hanging="960"/>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下列条款中甲方为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江苏省血吸虫病防治研究所</w:t>
      </w:r>
      <w:r>
        <w:rPr>
          <w:rFonts w:hint="eastAsia" w:ascii="宋体" w:hAnsi="宋体" w:eastAsia="宋体" w:cs="宋体"/>
          <w:color w:val="000000" w:themeColor="text1"/>
          <w:sz w:val="24"/>
          <w:szCs w:val="24"/>
          <w:highlight w:val="none"/>
          <w14:textFill>
            <w14:solidFill>
              <w14:schemeClr w14:val="tx1"/>
            </w14:solidFill>
          </w14:textFill>
        </w:rPr>
        <w:t xml:space="preserve">，乙方为本项目的中标供应商</w:t>
      </w:r>
      <w:r/>
    </w:p>
    <w:p>
      <w:pPr>
        <w:ind w:firstLine="480"/>
        <w:tabs>
          <w:tab w:val="left" w:pos="851" w:leader="none"/>
          <w:tab w:val="left" w:pos="1276" w:leader="none"/>
          <w:tab w:val="left" w:pos="141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下列条款中甲方为：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江苏省血吸虫病防治研究所</w:t>
      </w:r>
      <w:r>
        <w:rPr>
          <w:rFonts w:hint="eastAsia" w:ascii="宋体" w:hAnsi="宋体" w:eastAsia="宋体" w:cs="宋体"/>
          <w:color w:val="000000" w:themeColor="text1"/>
          <w:sz w:val="24"/>
          <w:szCs w:val="24"/>
          <w:highlight w:val="none"/>
          <w14:textFill>
            <w14:solidFill>
              <w14:schemeClr w14:val="tx1"/>
            </w14:solidFill>
          </w14:textFill>
        </w:rPr>
        <w:t xml:space="preserve">，乙方为：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本项目的中标投标人</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3.1、交货要求：</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3.1.1、交货期：合同签订后30日内</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3.1.2、交货地点：甲方指定地点；</w:t>
      </w:r>
      <w:r/>
    </w:p>
    <w:p>
      <w:pPr>
        <w:ind w:left="0" w:firstLine="480"/>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3.1.3、交付状态：完成送货上门、就位、安装、调试、培训直至验收合格</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3.2、付款条件：合同签订支付合同金额的30%，设备供货完成并验收合格支付合同金额的60%，</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验收合格满一年</w:t>
      </w:r>
      <w:r>
        <w:rPr>
          <w:rFonts w:hint="eastAsia" w:ascii="宋体" w:hAnsi="宋体" w:eastAsia="宋体" w:cs="宋体"/>
          <w:b/>
          <w:color w:val="000000" w:themeColor="text1"/>
          <w:sz w:val="24"/>
          <w:szCs w:val="24"/>
          <w:highlight w:val="none"/>
          <w14:textFill>
            <w14:solidFill>
              <w14:schemeClr w14:val="tx1"/>
            </w14:solidFill>
          </w14:textFill>
        </w:rPr>
        <w:t xml:space="preserve">支付剩余10%</w:t>
      </w:r>
      <w:r>
        <w:rPr>
          <w:rFonts w:hint="eastAsia" w:ascii="宋体" w:hAnsi="宋体" w:eastAsia="宋体" w:cs="宋体"/>
          <w:b/>
          <w:color w:val="000000" w:themeColor="text1"/>
          <w:sz w:val="24"/>
          <w:szCs w:val="24"/>
          <w:highlight w:val="none"/>
          <w:u w:val="none"/>
          <w14:textFill>
            <w14:solidFill>
              <w14:schemeClr w14:val="tx1"/>
            </w14:solidFill>
          </w14:textFill>
        </w:rPr>
        <w:t xml:space="preserve">。</w:t>
      </w:r>
      <w:r/>
    </w:p>
    <w:p>
      <w:pPr>
        <w:ind w:left="0" w:firstLine="482"/>
        <w:keepLines w:val="0"/>
        <w:keepNext w:val="0"/>
        <w:pageBreakBefore w:val="0"/>
        <w:spacing w:after="0"/>
        <w:widowControl w:val="off"/>
        <w:tabs>
          <w:tab w:val="left" w:pos="851" w:leader="none"/>
          <w:tab w:val="left" w:pos="1276" w:leader="none"/>
          <w:tab w:val="left" w:pos="1418"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3.3、质保期及售后服务：</w:t>
      </w:r>
      <w:r/>
    </w:p>
    <w:p>
      <w:pPr>
        <w:ind w:left="0" w:firstLine="480"/>
        <w:keepLines w:val="0"/>
        <w:keepNext w:val="0"/>
        <w:pageBreakBefore w:val="0"/>
        <w:spacing w:after="0" w:line="360" w:lineRule="auto"/>
        <w:widowControl w:val="off"/>
        <w:tabs>
          <w:tab w:val="left" w:pos="851" w:leader="none"/>
          <w:tab w:val="left" w:pos="1276" w:leader="none"/>
          <w:tab w:val="left" w:pos="1418"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所有设备质保期：≥1年（自验收报告签字确认日起，开始进入质保期）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left="0" w:firstLine="480"/>
        <w:keepLines w:val="0"/>
        <w:keepNext w:val="0"/>
        <w:pageBreakBefore w:val="0"/>
        <w:spacing w:after="0" w:line="360" w:lineRule="auto"/>
        <w:widowControl w:val="off"/>
        <w:tabs>
          <w:tab w:val="left" w:pos="851" w:leader="none"/>
          <w:tab w:val="left" w:pos="1276" w:leader="none"/>
          <w:tab w:val="left" w:pos="141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 在质保期内，因方所供设备、材料制造质量或安装问题出现设备故障时，乙方在接买方通知后，24小时内响应，并在设备厂家工程师三个工作日内赶到甲方现场，免费予以排除故障、修复，无法修复应更换所供设备。乙方还应支付因更换所发生的运输、保险、安装、检测等有关的全部费用。</w:t>
      </w:r>
      <w:r/>
    </w:p>
    <w:p>
      <w:pPr>
        <w:ind w:left="0" w:firstLine="420"/>
        <w:keepLines w:val="0"/>
        <w:keepNext w:val="0"/>
        <w:pageBreakBefore w:val="0"/>
        <w:spacing w:after="0" w:line="480" w:lineRule="exact"/>
        <w:widowControl w:val="off"/>
        <w:tabs>
          <w:tab w:val="left" w:pos="4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3.3.3在质保期内，因甲方使用不当原因出现设备故障时，乙方在接甲方通知后，设备厂家工程师应在3.3.2条款中所述的时限内赶到买方现场，帮助排除故障、修复或更换零部件，需购买零部件时，仅收取成本费。</w:t>
      </w:r>
      <w:r/>
    </w:p>
    <w:p>
      <w:pPr>
        <w:ind w:left="0" w:firstLine="420"/>
        <w:keepLines w:val="0"/>
        <w:keepNext w:val="0"/>
        <w:pageBreakBefore w:val="0"/>
        <w:spacing w:after="0" w:line="480" w:lineRule="exact"/>
        <w:widowControl w:val="off"/>
        <w:tabs>
          <w:tab w:val="left" w:pos="4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3.3.4质保期满后，如设备出现故障，设备厂家在接买方通知后，设备厂家工程师仍应在上述时间内响应、派人赶到买方现场，帮助排除故障、修复或更换零部件，需购买零部件时，酌情收取成本费。</w:t>
      </w:r>
      <w:r/>
    </w:p>
    <w:p>
      <w:pPr>
        <w:ind w:left="0" w:firstLine="482"/>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3.4安装调试</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乙方须到甲方提供的现场安装、调试设备，进行操作试验，直至运行正常。</w:t>
      </w:r>
      <w:r/>
    </w:p>
    <w:p>
      <w:pPr>
        <w:ind w:left="0" w:firstLine="482"/>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3.5人员培训要求</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现场安装调试完毕后，乙方为甲方仪器操作人员提供操作及维护培训，提供设备使用说明书，确保用户掌握仪器的基本操作技能。</w:t>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lang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、特别说明</w:t>
      </w:r>
      <w:bookmarkEnd w:id="200"/>
      <w:r/>
      <w:bookmarkEnd w:id="201"/>
      <w:r/>
      <w:bookmarkEnd w:id="202"/>
      <w:r/>
      <w:bookmarkEnd w:id="203"/>
      <w:r/>
      <w:bookmarkEnd w:id="204"/>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上述</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技术</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要求和商务要求中加注“★”符号的为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关键指标，</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加注“▲”符号的为重要</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指标，</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其它为一般指标。</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、加注“▲”符号和加注“★”符号的参数以及一般参数里明确要求提供证明材料的必须提供技术证明材料，证明材料包含但不限于产品说明书等技术支持资料，如注册证、第三方检测报告等（</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功能参数应进行明显标注，采用如箭头、标红或下划线等方式标注，以便评委查看</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、“（二）★商务要求”需在《商务要求响应/偏离表》中逐条响应，相关条款</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均为实质性条款，不允许负偏离，否则将作无效投标处理。</w:t>
      </w:r>
      <w:r/>
    </w:p>
    <w:p>
      <w:pPr>
        <w:ind w:firstLine="480"/>
        <w:keepLines w:val="0"/>
        <w:keepNext w:val="0"/>
        <w:pageBreakBefore w:val="0"/>
        <w:spacing w:before="120" w:line="360" w:lineRule="auto"/>
        <w:widowControl w:val="off"/>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w:t>
      </w:r>
      <w:r>
        <w:rPr>
          <w:rFonts w:asciiTheme="minorEastAsia" w:hAnsiTheme="minorEastAsia" w:eastAsiaTheme="minorEastAsia" w:cstheme="minorEastAsia"/>
          <w:color w:val="000000" w:themeColor="text1"/>
          <w:sz w:val="24"/>
          <w:highlight w:val="none"/>
          <w14:textFill>
            <w14:solidFill>
              <w14:schemeClr w14:val="tx1"/>
            </w14:solidFill>
          </w14:textFill>
        </w:rPr>
        <w:t xml:space="preserve">采购标的对应的中小企业划分标准所属行业一览表</w:t>
      </w:r>
      <w:r/>
    </w:p>
    <w:tbl>
      <w:tblPr>
        <w:tblStyle w:val="72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179"/>
        <w:gridCol w:w="3144"/>
        <w:gridCol w:w="4193"/>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lang w:eastAsia="en-US"/>
                <w14:textFill>
                  <w14:solidFill>
                    <w14:schemeClr w14:val="tx1"/>
                  </w14:solidFill>
                </w14:textFill>
              </w:rPr>
            </w:pPr>
            <w:r>
              <w:rPr>
                <w:rFonts w:ascii="宋体" w:hAnsi="宋体" w:cs="宋体"/>
                <w:color w:val="000000" w:themeColor="text1"/>
                <w:sz w:val="24"/>
                <w:highlight w:val="none"/>
                <w:lang w:eastAsia="en-US"/>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lang w:eastAsia="en-US"/>
                <w14:textFill>
                  <w14:solidFill>
                    <w14:schemeClr w14:val="tx1"/>
                  </w14:solidFill>
                </w14:textFill>
              </w:rPr>
            </w:pPr>
            <w:r>
              <w:rPr>
                <w:rFonts w:ascii="宋体" w:hAnsi="宋体" w:cs="宋体"/>
                <w:color w:val="000000" w:themeColor="text1"/>
                <w:sz w:val="24"/>
                <w:highlight w:val="none"/>
                <w:lang w:eastAsia="en-US"/>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对应中小企业划分标准所属行业</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lang w:eastAsia="en-US"/>
                <w14:textFill>
                  <w14:solidFill>
                    <w14:schemeClr w14:val="tx1"/>
                  </w14:solidFill>
                </w14:textFill>
              </w:rPr>
            </w:pPr>
            <w:r>
              <w:rPr>
                <w:rFonts w:ascii="宋体" w:hAnsi="宋体" w:cs="宋体"/>
                <w:color w:val="000000" w:themeColor="text1"/>
                <w:sz w:val="24"/>
                <w:highlight w:val="none"/>
                <w:lang w:eastAsia="en-US"/>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体视显微镜及远程网络布置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工业</w:t>
            </w:r>
            <w:r/>
          </w:p>
        </w:tc>
      </w:tr>
    </w:tbl>
    <w:p>
      <w:pPr>
        <w:tabs>
          <w:tab w:val="left" w:pos="851" w:leader="none"/>
          <w:tab w:val="left" w:pos="1276" w:leader="none"/>
          <w:tab w:val="left" w:pos="1418" w:leader="none"/>
        </w:tabs>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tabs>
          <w:tab w:val="left" w:pos="851" w:leader="none"/>
          <w:tab w:val="left" w:pos="1276" w:leader="none"/>
          <w:tab w:val="left" w:pos="141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color w:val="000000" w:themeColor="text1"/>
          <w:highlight w:val="none"/>
          <w14:textFill>
            <w14:solidFill>
              <w14:schemeClr w14:val="tx1"/>
            </w14:solidFill>
          </w14:textFill>
        </w:rPr>
        <w:outlineLvl w:val="0"/>
      </w:pPr>
      <w:r/>
      <w:bookmarkStart w:id="205" w:name="_Toc675"/>
      <w:r/>
      <w:bookmarkStart w:id="206" w:name="_Toc1170"/>
      <w:r/>
      <w:bookmarkStart w:id="207" w:name="_Toc194500888"/>
      <w:r/>
      <w:bookmarkStart w:id="208" w:name="_Toc15487"/>
      <w:r/>
      <w:bookmarkStart w:id="209" w:name="_Toc26095"/>
      <w:r>
        <w:rPr>
          <w:rFonts w:ascii="宋体" w:hAnsi="宋体" w:cs="宋体"/>
          <w:b/>
          <w:color w:val="000000" w:themeColor="text1"/>
          <w:sz w:val="32"/>
          <w:highlight w:val="none"/>
          <w14:textFill>
            <w14:solidFill>
              <w14:schemeClr w14:val="tx1"/>
            </w14:solidFill>
          </w14:textFill>
        </w:rPr>
        <w:t xml:space="preserve">第五章  评标方法与评标标准</w:t>
      </w:r>
      <w:bookmarkEnd w:id="205"/>
      <w:r/>
      <w:bookmarkEnd w:id="206"/>
      <w:r/>
      <w:bookmarkEnd w:id="207"/>
      <w:r/>
      <w:bookmarkEnd w:id="208"/>
      <w:r/>
      <w:bookmarkEnd w:id="209"/>
      <w:r/>
      <w:r/>
    </w:p>
    <w:p>
      <w:pPr>
        <w:ind w:firstLine="480"/>
        <w:spacing w:before="120" w:after="12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Arial" w:hAnsi="Arial" w:cs="Arial" w:eastAsiaTheme="minorEastAsia"/>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名中标候选人。</w:t>
      </w:r>
      <w:r/>
    </w:p>
    <w:p>
      <w:pPr>
        <w:ind w:firstLine="480"/>
        <w:spacing w:before="120" w:after="12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2"/>
        <w:rPr>
          <w:color w:val="000000" w:themeColor="text1"/>
          <w:highlight w:val="none"/>
          <w14:textFill>
            <w14:solidFill>
              <w14:schemeClr w14:val="tx1"/>
            </w14:solidFill>
          </w14:textFill>
        </w:rPr>
        <w:outlineLvl w:val="1"/>
      </w:pPr>
      <w:r/>
      <w:bookmarkStart w:id="210" w:name="_Toc6416"/>
      <w:r/>
      <w:bookmarkStart w:id="211" w:name="_Toc22996"/>
      <w:r/>
      <w:bookmarkStart w:id="212" w:name="_Toc27458"/>
      <w:r/>
      <w:bookmarkStart w:id="213" w:name="_Toc194500889"/>
      <w:r/>
      <w:bookmarkStart w:id="214" w:name="_Toc26336"/>
      <w:r>
        <w:rPr>
          <w:rFonts w:ascii="宋体" w:hAnsi="宋体" w:cs="宋体"/>
          <w:b/>
          <w:color w:val="000000" w:themeColor="text1"/>
          <w:sz w:val="24"/>
          <w:highlight w:val="none"/>
          <w14:textFill>
            <w14:solidFill>
              <w14:schemeClr w14:val="tx1"/>
            </w14:solidFill>
          </w14:textFill>
        </w:rPr>
        <w:t xml:space="preserve">政府采购政策功能落实</w:t>
      </w:r>
      <w:bookmarkEnd w:id="210"/>
      <w:r/>
      <w:bookmarkEnd w:id="211"/>
      <w:r/>
      <w:bookmarkEnd w:id="212"/>
      <w:r/>
      <w:bookmarkEnd w:id="213"/>
      <w:r/>
      <w:bookmarkEnd w:id="214"/>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（1）本项目对小型和微型企业产品给予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的扣除价格，用扣除后的价格参与评审。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（2）供应商需按照采购文件的要求提供相应的《小微企业声明函》。</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（1）本项目对残疾人福利性单位视同小型、微型企业，给予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（1）本项目对监狱和戒毒企业（简称监狱企业）视同小型、微型企业，给予</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spacing w:before="161"/>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的价格扣除，用扣除后的价格参与评审。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ascii="宋体" w:hAnsi="宋体" w:cs="宋体"/>
          <w:color w:val="000000" w:themeColor="text1"/>
          <w:sz w:val="24"/>
          <w:highlight w:val="none"/>
          <w:u w:val="single"/>
          <w14:textFill>
            <w14:solidFill>
              <w14:schemeClr w14:val="tx1"/>
            </w14:solidFill>
          </w14:textFill>
        </w:rPr>
        <w:t xml:space="preserve">10%</w:t>
      </w:r>
      <w:r>
        <w:rPr>
          <w:rFonts w:ascii="宋体" w:hAnsi="宋体" w:cs="宋体"/>
          <w:color w:val="000000" w:themeColor="text1"/>
          <w:sz w:val="24"/>
          <w:highlight w:val="none"/>
          <w14:textFill>
            <w14:solidFill>
              <w14:schemeClr w14:val="tx1"/>
            </w14:solidFill>
          </w14:textFill>
        </w:rPr>
        <w:t xml:space="preserve">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7、采购本国产品的支持政策</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供应商需在《声明函》中逐一、</w:t>
      </w:r>
      <w:r>
        <w:rPr>
          <w:rFonts w:ascii="宋体" w:hAnsi="宋体" w:cs="宋体"/>
          <w:color w:val="000000" w:themeColor="text1"/>
          <w:sz w:val="24"/>
          <w:highlight w:val="none"/>
          <w14:textFill>
            <w14:solidFill>
              <w14:schemeClr w14:val="tx1"/>
            </w14:solidFill>
          </w14:textFill>
        </w:rPr>
        <w:t xml:space="preserve">准确</w:t>
      </w:r>
      <w:r>
        <w:rPr>
          <w:rFonts w:hint="eastAsia" w:ascii="宋体" w:hAnsi="宋体" w:cs="宋体"/>
          <w:color w:val="000000" w:themeColor="text1"/>
          <w:sz w:val="24"/>
          <w:highlight w:val="none"/>
          <w14:textFill>
            <w14:solidFill>
              <w14:schemeClr w14:val="tx1"/>
            </w14:solidFill>
          </w14:textFill>
        </w:rPr>
        <w:t xml:space="preserve">填写产品名称、厂名、生产厂址三项信息（《声明函》中用斜线划除的地方无需填写），三</w:t>
      </w:r>
      <w:r>
        <w:rPr>
          <w:rFonts w:ascii="宋体" w:hAnsi="宋体" w:cs="宋体"/>
          <w:color w:val="000000" w:themeColor="text1"/>
          <w:sz w:val="24"/>
          <w:highlight w:val="none"/>
          <w14:textFill>
            <w14:solidFill>
              <w14:schemeClr w14:val="tx1"/>
            </w14:solidFill>
          </w14:textFill>
        </w:rPr>
        <w:t xml:space="preserve">项信息中</w:t>
      </w:r>
      <w:r>
        <w:rPr>
          <w:rFonts w:hint="eastAsia" w:ascii="宋体" w:hAnsi="宋体" w:cs="宋体"/>
          <w:color w:val="000000" w:themeColor="text1"/>
          <w:sz w:val="24"/>
          <w:highlight w:val="none"/>
          <w14:textFill>
            <w14:solidFill>
              <w14:schemeClr w14:val="tx1"/>
            </w14:solidFill>
          </w14:textFill>
        </w:rPr>
        <w:t xml:space="preserve">任意一项未填写的视为该项产品不符合本国产品标准，不享受本国产品价格评审优惠。</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评标过程中，如发现供应商在《声明函》内容</w:t>
      </w:r>
      <w:r>
        <w:rPr>
          <w:rFonts w:ascii="宋体" w:hAnsi="宋体" w:cs="宋体"/>
          <w:color w:val="000000" w:themeColor="text1"/>
          <w:sz w:val="24"/>
          <w:highlight w:val="none"/>
          <w14:textFill>
            <w14:solidFill>
              <w14:schemeClr w14:val="tx1"/>
            </w14:solidFill>
          </w14:textFill>
        </w:rPr>
        <w:t xml:space="preserve">含义不明确、同类事项与投</w:t>
      </w:r>
      <w:r>
        <w:rPr>
          <w:rFonts w:hint="eastAsia" w:ascii="宋体" w:hAnsi="宋体" w:cs="宋体"/>
          <w:color w:val="000000" w:themeColor="text1"/>
          <w:sz w:val="24"/>
          <w:highlight w:val="none"/>
          <w14:textFill>
            <w14:solidFill>
              <w14:schemeClr w14:val="tx1"/>
            </w14:solidFill>
          </w14:textFill>
        </w:rPr>
        <w:t xml:space="preserve">标</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响应</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文件</w:t>
      </w:r>
      <w:r>
        <w:rPr>
          <w:rFonts w:ascii="宋体" w:hAnsi="宋体" w:cs="宋体"/>
          <w:color w:val="000000" w:themeColor="text1"/>
          <w:sz w:val="24"/>
          <w:highlight w:val="none"/>
          <w14:textFill>
            <w14:solidFill>
              <w14:schemeClr w14:val="tx1"/>
            </w14:solidFill>
          </w14:textFill>
        </w:rPr>
        <w:t xml:space="preserve">表述不一致或者有</w:t>
      </w:r>
      <w:r>
        <w:rPr>
          <w:rFonts w:hint="eastAsia" w:ascii="宋体" w:hAnsi="宋体" w:cs="宋体"/>
          <w:color w:val="000000" w:themeColor="text1"/>
          <w:sz w:val="24"/>
          <w:highlight w:val="none"/>
          <w14:textFill>
            <w14:solidFill>
              <w14:schemeClr w14:val="tx1"/>
            </w14:solidFill>
          </w14:textFill>
        </w:rPr>
        <w:t xml:space="preserve">明显</w:t>
      </w:r>
      <w:r>
        <w:rPr>
          <w:rFonts w:ascii="宋体" w:hAnsi="宋体" w:cs="宋体"/>
          <w:color w:val="000000" w:themeColor="text1"/>
          <w:sz w:val="24"/>
          <w:highlight w:val="none"/>
          <w14:textFill>
            <w14:solidFill>
              <w14:schemeClr w14:val="tx1"/>
            </w14:solidFill>
          </w14:textFill>
        </w:rPr>
        <w:t xml:space="preserve">文字错误等情况的</w:t>
      </w:r>
      <w:r>
        <w:rPr>
          <w:rFonts w:hint="eastAsia" w:ascii="宋体" w:hAnsi="宋体" w:cs="宋体"/>
          <w:color w:val="000000" w:themeColor="text1"/>
          <w:sz w:val="24"/>
          <w:highlight w:val="none"/>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7.6</w:t>
      </w:r>
      <w:r>
        <w:rPr>
          <w:rFonts w:hint="eastAsia" w:ascii="宋体" w:hAnsi="宋体" w:cs="宋体"/>
          <w:color w:val="000000" w:themeColor="text1"/>
          <w:sz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7.7</w:t>
      </w:r>
      <w:r>
        <w:rPr>
          <w:rFonts w:hint="eastAsia" w:ascii="宋体" w:hAnsi="宋体" w:cs="宋体"/>
          <w:color w:val="000000" w:themeColor="text1"/>
          <w:sz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资格</w:t>
      </w:r>
      <w:r>
        <w:rPr>
          <w:rFonts w:ascii="宋体" w:hAnsi="宋体" w:cs="宋体"/>
          <w:b/>
          <w:color w:val="000000" w:themeColor="text1"/>
          <w:sz w:val="24"/>
          <w:highlight w:val="none"/>
          <w14:textFill>
            <w14:solidFill>
              <w14:schemeClr w14:val="tx1"/>
            </w14:solidFill>
          </w14:textFill>
        </w:rPr>
        <w:t xml:space="preserve">审查内容</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在综合评审之前，采购人应当按采购文件的资格要求对所有投标人进行资格审查，具体内容详见《第一章 投标邀请》中“二、申请人的资格要求”。</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w:t>
      </w:r>
      <w:r>
        <w:rPr>
          <w:rFonts w:hint="eastAsia" w:ascii="宋体" w:hAnsi="宋体" w:cs="宋体"/>
          <w:color w:val="000000" w:themeColor="text1"/>
          <w:sz w:val="24"/>
          <w:highlight w:val="none"/>
          <w14:textFill>
            <w14:solidFill>
              <w14:schemeClr w14:val="tx1"/>
            </w14:solidFill>
          </w14:textFill>
        </w:rPr>
        <w:t xml:space="preserve">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215" w:name="_Toc7136"/>
      <w:r/>
      <w:bookmarkStart w:id="216" w:name="_Toc21141"/>
      <w:r/>
      <w:bookmarkStart w:id="217" w:name="_Toc194500890"/>
      <w:r/>
      <w:bookmarkStart w:id="218" w:name="_Toc21053"/>
      <w:r/>
      <w:bookmarkStart w:id="219" w:name="_Toc24524"/>
      <w:r>
        <w:rPr>
          <w:rFonts w:ascii="宋体" w:hAnsi="宋体" w:cs="宋体"/>
          <w:b/>
          <w:color w:val="000000" w:themeColor="text1"/>
          <w:sz w:val="24"/>
          <w:highlight w:val="none"/>
          <w14:textFill>
            <w14:solidFill>
              <w14:schemeClr w14:val="tx1"/>
            </w14:solidFill>
          </w14:textFill>
        </w:rPr>
        <w:t xml:space="preserve">符合性审查内容</w:t>
      </w:r>
      <w:bookmarkEnd w:id="215"/>
      <w:r/>
      <w:bookmarkEnd w:id="216"/>
      <w:r/>
      <w:bookmarkEnd w:id="217"/>
      <w:r/>
      <w:bookmarkEnd w:id="218"/>
      <w:r/>
      <w:bookmarkEnd w:id="219"/>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在综合评审之前，评标委员会应当对通过资格审查的投标人的投标文件进行符合性审查；投标文件存在下列情况之一的，属于重大偏差，投标文件无效。</w:t>
      </w:r>
      <w:r/>
    </w:p>
    <w:p>
      <w:pPr>
        <w:numPr>
          <w:ilvl w:val="0"/>
          <w:numId w:val="4"/>
        </w:numPr>
        <w:ind w:firstLine="482"/>
        <w:jc w:val="both"/>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报价要求：</w:t>
      </w:r>
      <w:r>
        <w:rPr>
          <w:rFonts w:hint="eastAsia" w:ascii="宋体" w:hAnsi="宋体"/>
          <w:b w:val="0"/>
          <w:bCs w:val="0"/>
          <w:color w:val="000000" w:themeColor="text1"/>
          <w:sz w:val="24"/>
          <w:highlight w:val="none"/>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ind w:left="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4"/>
        </w:numPr>
        <w:ind w:firstLine="482"/>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商务要求：</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《第六章投标文件格式》中“投标文件构成”</w:t>
      </w:r>
      <w:r>
        <w:rPr>
          <w:rFonts w:hint="eastAsia" w:ascii="宋体" w:hAnsi="宋体"/>
          <w:color w:val="000000" w:themeColor="text1"/>
          <w:sz w:val="24"/>
          <w:highlight w:val="none"/>
          <w:lang w:eastAsia="zh-CN"/>
          <w14:textFill>
            <w14:solidFill>
              <w14:schemeClr w14:val="tx1"/>
            </w14:solidFill>
          </w14:textFill>
        </w:rPr>
        <w:t xml:space="preserve">无</w:t>
      </w:r>
      <w:r>
        <w:rPr>
          <w:rFonts w:hint="eastAsia" w:ascii="宋体" w:hAnsi="宋体"/>
          <w:color w:val="000000" w:themeColor="text1"/>
          <w:sz w:val="24"/>
          <w:highlight w:val="none"/>
          <w14:textFill>
            <w14:solidFill>
              <w14:schemeClr w14:val="tx1"/>
            </w14:solidFill>
          </w14:textFill>
        </w:rPr>
        <w:t xml:space="preserve">实质性缺漏的；</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投标函中注明的投标有效期</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少于招标文件要求；</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出现备选投标方案；</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不得</w:t>
      </w:r>
      <w:r>
        <w:rPr>
          <w:rFonts w:hint="eastAsia" w:ascii="宋体" w:hAnsi="宋体"/>
          <w:color w:val="000000" w:themeColor="text1"/>
          <w:sz w:val="24"/>
          <w:highlight w:val="none"/>
          <w14:textFill>
            <w14:solidFill>
              <w14:schemeClr w14:val="tx1"/>
            </w14:solidFill>
          </w14:textFill>
        </w:rPr>
        <w:t xml:space="preserve">出现采购人不能接受的附加条件的；</w:t>
      </w:r>
      <w:r/>
    </w:p>
    <w:p>
      <w:pPr>
        <w:ind w:firstLine="480"/>
        <w:jc w:val="left"/>
        <w:spacing w:before="1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投标文件</w:t>
      </w:r>
      <w:r>
        <w:rPr>
          <w:rFonts w:hint="eastAsia" w:ascii="宋体" w:hAnsi="宋体"/>
          <w:color w:val="000000" w:themeColor="text1"/>
          <w:sz w:val="24"/>
          <w:highlight w:val="none"/>
          <w:lang w:eastAsia="zh-CN"/>
          <w14:textFill>
            <w14:solidFill>
              <w14:schemeClr w14:val="tx1"/>
            </w14:solidFill>
          </w14:textFill>
        </w:rPr>
        <w:t xml:space="preserve">未</w:t>
      </w:r>
      <w:r>
        <w:rPr>
          <w:rFonts w:hint="eastAsia" w:ascii="宋体" w:hAnsi="宋体"/>
          <w:color w:val="000000" w:themeColor="text1"/>
          <w:sz w:val="24"/>
          <w:highlight w:val="none"/>
          <w14:textFill>
            <w14:solidFill>
              <w14:schemeClr w14:val="tx1"/>
            </w14:solidFill>
          </w14:textFill>
        </w:rPr>
        <w:t xml:space="preserve">出现法律、法规和招标文件规定的其他无效情形；</w:t>
      </w:r>
      <w:r/>
    </w:p>
    <w:p>
      <w:pPr>
        <w:ind w:firstLine="480"/>
        <w:jc w:val="left"/>
        <w:spacing w:before="1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4"/>
        </w:numPr>
        <w:ind w:firstLine="482"/>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技术要求：</w:t>
      </w:r>
      <w:r/>
    </w:p>
    <w:p>
      <w:pPr>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3.1技术要求中，</w:t>
      </w:r>
      <w:r>
        <w:rPr>
          <w:rFonts w:hint="eastAsia" w:ascii="宋体" w:hAnsi="宋体" w:cs="宋体"/>
          <w:color w:val="000000" w:themeColor="text1"/>
          <w:sz w:val="24"/>
          <w:highlight w:val="none"/>
          <w14:textFill>
            <w14:solidFill>
              <w14:schemeClr w14:val="tx1"/>
            </w14:solidFill>
          </w14:textFill>
        </w:rPr>
        <w:t xml:space="preserve">实质性响应条款（加注</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的关键</w:t>
      </w:r>
      <w:r>
        <w:rPr>
          <w:rFonts w:ascii="宋体" w:hAnsi="宋体" w:cs="宋体"/>
          <w:color w:val="000000" w:themeColor="text1"/>
          <w:sz w:val="24"/>
          <w:highlight w:val="none"/>
          <w14:textFill>
            <w14:solidFill>
              <w14:schemeClr w14:val="tx1"/>
            </w14:solidFill>
          </w14:textFill>
        </w:rPr>
        <w:t xml:space="preserve">参数</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不允许负偏离，否则投标无效；</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3.2投标文件中的《技术要求响应</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偏离表》按照招标文件要求点对点应答的</w:t>
      </w:r>
      <w:r>
        <w:rPr>
          <w:rFonts w:hint="eastAsia" w:ascii="宋体" w:hAnsi="宋体" w:cs="宋体"/>
          <w:color w:val="000000" w:themeColor="text1"/>
          <w:sz w:val="24"/>
          <w:highlight w:val="none"/>
          <w14:textFill>
            <w14:solidFill>
              <w14:schemeClr w14:val="tx1"/>
            </w14:solidFill>
          </w14:textFill>
        </w:rPr>
        <w:t xml:space="preserve">。</w:t>
      </w:r>
      <w:bookmarkStart w:id="220" w:name="_Toc194500891"/>
      <w:r/>
      <w:bookmarkStart w:id="221" w:name="_Toc7929"/>
      <w:r/>
      <w:bookmarkStart w:id="222" w:name="_Toc20891"/>
      <w:r/>
      <w:bookmarkStart w:id="223" w:name="_Toc10103"/>
      <w:r/>
      <w:bookmarkStart w:id="224" w:name="_Toc12524"/>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评</w:t>
      </w:r>
      <w:r>
        <w:rPr>
          <w:rFonts w:hint="eastAsia" w:ascii="宋体" w:hAnsi="宋体" w:cs="宋体"/>
          <w:b/>
          <w:color w:val="000000" w:themeColor="text1"/>
          <w:sz w:val="24"/>
          <w:highlight w:val="none"/>
          <w14:textFill>
            <w14:solidFill>
              <w14:schemeClr w14:val="tx1"/>
            </w14:solidFill>
          </w14:textFill>
        </w:rPr>
        <w:t xml:space="preserve">分</w:t>
      </w:r>
      <w:r>
        <w:rPr>
          <w:rFonts w:ascii="宋体" w:hAnsi="宋体" w:cs="宋体"/>
          <w:b/>
          <w:color w:val="000000" w:themeColor="text1"/>
          <w:sz w:val="24"/>
          <w:highlight w:val="none"/>
          <w14:textFill>
            <w14:solidFill>
              <w14:schemeClr w14:val="tx1"/>
            </w14:solidFill>
          </w14:textFill>
        </w:rPr>
        <w:t xml:space="preserve">标准</w:t>
      </w:r>
      <w:bookmarkEnd w:id="220"/>
      <w:r/>
      <w:bookmarkEnd w:id="221"/>
      <w:r/>
      <w:bookmarkEnd w:id="222"/>
      <w:r/>
      <w:bookmarkEnd w:id="223"/>
      <w:r/>
      <w:bookmarkEnd w:id="224"/>
      <w:r/>
      <w:r/>
    </w:p>
    <w:p>
      <w:pPr>
        <w:jc w:val="center"/>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本项目采用综合评分法确定中标候选人</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评标委员会将按下列评分办法和标准进行评分</w:t>
      </w:r>
      <w:r/>
    </w:p>
    <w:tbl>
      <w:tblPr>
        <w:tblStyle w:val="727"/>
        <w:tblpPr w:horzAnchor="page" w:tblpXSpec="center" w:vertAnchor="page" w:tblpY="2375" w:leftFromText="180" w:topFromText="0" w:rightFromText="180" w:bottomFromText="0"/>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7"/>
        <w:gridCol w:w="810"/>
        <w:gridCol w:w="6331"/>
      </w:tblGrid>
      <w:tr>
        <w:trPr>
          <w:jc w:val="center"/>
          <w:tblHeader/>
        </w:trPr>
        <w:tc>
          <w:tcPr>
            <w:tcW w:w="709"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序号</w:t>
            </w:r>
            <w:r/>
          </w:p>
        </w:tc>
        <w:tc>
          <w:tcPr>
            <w:tcW w:w="1217"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评分因素</w:t>
            </w:r>
            <w:r/>
          </w:p>
        </w:tc>
        <w:tc>
          <w:tcPr>
            <w:tcW w:w="810"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分值</w:t>
            </w:r>
            <w:r/>
          </w:p>
        </w:tc>
        <w:tc>
          <w:tcPr>
            <w:tcW w:w="6331" w:type="dxa"/>
            <w:vAlign w:val="center"/>
            <w:textDirection w:val="lrTb"/>
            <w:noWrap w:val="false"/>
          </w:tcPr>
          <w:p>
            <w:pPr>
              <w:jc w:val="center"/>
              <w:spacing w:line="440" w:lineRule="exact"/>
              <w:rPr>
                <w:rFonts w:ascii="宋体" w:hAnsi="宋体" w:cs="仿宋"/>
                <w:b/>
                <w:bCs/>
                <w:color w:val="000000" w:themeColor="text1"/>
                <w:szCs w:val="21"/>
                <w:highlight w:val="none"/>
                <w14:textFill>
                  <w14:solidFill>
                    <w14:schemeClr w14:val="tx1"/>
                  </w14:solidFill>
                </w14:textFill>
              </w:rPr>
            </w:pPr>
            <w:r>
              <w:rPr>
                <w:rFonts w:hint="eastAsia" w:ascii="宋体" w:hAnsi="宋体" w:cs="仿宋"/>
                <w:b/>
                <w:bCs/>
                <w:color w:val="000000" w:themeColor="text1"/>
                <w:szCs w:val="21"/>
                <w:highlight w:val="none"/>
                <w14:textFill>
                  <w14:solidFill>
                    <w14:schemeClr w14:val="tx1"/>
                  </w14:solidFill>
                </w14:textFill>
              </w:rPr>
              <w:t xml:space="preserve">评分标准</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1</w:t>
            </w:r>
            <w:r/>
          </w:p>
        </w:tc>
        <w:tc>
          <w:tcPr>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价格</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30分</w:t>
            </w:r>
            <w:r/>
          </w:p>
        </w:tc>
        <w:tc>
          <w:tcPr>
            <w:tcW w:w="6331" w:type="dxa"/>
            <w:vAlign w:val="center"/>
            <w:textDirection w:val="lrTb"/>
            <w:noWrap w:val="false"/>
          </w:tcPr>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仿宋"/>
                <w:bCs/>
                <w:color w:val="000000" w:themeColor="text1"/>
                <w:szCs w:val="21"/>
                <w:highlight w:val="none"/>
                <w14:textFill>
                  <w14:solidFill>
                    <w14:schemeClr w14:val="tx1"/>
                  </w14:solidFill>
                </w14:textFill>
              </w:rPr>
              <w:t xml:space="preserve">价格分采用低价优先法计算，即满足采购文件要求且投标价格最低的投标报价为评标基准价，其价格分为满分30分。其他供应商的价格分按照下列公式计算，保留小数点后2位：投标报价得分=（评标基准价／投标报价）×30</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2</w:t>
            </w:r>
            <w:r/>
          </w:p>
        </w:tc>
        <w:tc>
          <w:tcPr>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lang w:eastAsia="zh-CN"/>
                <w14:textFill>
                  <w14:solidFill>
                    <w14:schemeClr w14:val="tx1"/>
                  </w14:solidFill>
                </w14:textFill>
              </w:rPr>
              <w:t xml:space="preserve">技术</w:t>
            </w:r>
            <w:r>
              <w:rPr>
                <w:rFonts w:hint="eastAsia" w:ascii="宋体" w:hAnsi="宋体" w:cs="仿宋"/>
                <w:color w:val="000000" w:themeColor="text1"/>
                <w:szCs w:val="21"/>
                <w:highlight w:val="none"/>
                <w14:textFill>
                  <w14:solidFill>
                    <w14:schemeClr w14:val="tx1"/>
                  </w14:solidFill>
                </w14:textFill>
              </w:rPr>
              <w:t xml:space="preserve">响应</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35</w:t>
            </w:r>
            <w:r>
              <w:rPr>
                <w:rFonts w:hint="eastAsia" w:ascii="宋体" w:hAnsi="宋体" w:cs="仿宋"/>
                <w:color w:val="000000" w:themeColor="text1"/>
                <w:szCs w:val="21"/>
                <w:highlight w:val="none"/>
                <w14:textFill>
                  <w14:solidFill>
                    <w14:schemeClr w14:val="tx1"/>
                  </w14:solidFill>
                </w14:textFill>
              </w:rPr>
              <w:t xml:space="preserve">分</w:t>
            </w:r>
            <w:r/>
          </w:p>
        </w:tc>
        <w:tc>
          <w:tcPr>
            <w:tcW w:w="6331" w:type="dxa"/>
            <w:vAlign w:val="center"/>
            <w:textDirection w:val="lrTb"/>
            <w:noWrap w:val="false"/>
          </w:tcPr>
          <w:p>
            <w:pP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优于或完全满足招标文件第四部分采购需求（一）技术要求的得满分，▲参数为重要参数</w:t>
            </w:r>
            <w:r>
              <w:rPr>
                <w:rFonts w:hint="eastAsia" w:ascii="宋体" w:hAnsi="宋体"/>
                <w:color w:val="000000" w:themeColor="text1"/>
                <w:szCs w:val="21"/>
                <w:highlight w:val="none"/>
                <w:lang w:bidi="ar"/>
                <w14:textFill>
                  <w14:solidFill>
                    <w14:schemeClr w14:val="tx1"/>
                  </w14:solidFill>
                </w14:textFill>
              </w:rPr>
              <w:t xml:space="preserve">，</w:t>
            </w:r>
            <w:r>
              <w:rPr>
                <w:rFonts w:hint="eastAsia" w:ascii="宋体" w:hAnsi="宋体" w:cs="仿宋"/>
                <w:color w:val="000000" w:themeColor="text1"/>
                <w:szCs w:val="21"/>
                <w:highlight w:val="none"/>
                <w14:textFill>
                  <w14:solidFill>
                    <w14:schemeClr w14:val="tx1"/>
                  </w14:solidFill>
                </w14:textFill>
              </w:rPr>
              <w:t xml:space="preserve">每负偏离一项扣3分；其余为一般项参数，每负偏离一项扣2分，扣完为止。</w:t>
            </w:r>
            <w:r/>
          </w:p>
          <w:p>
            <w:pP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注：投标文件中需提供★及▲参数或技术要求中注明需佐证材料参数的技术证明材料</w:t>
            </w:r>
            <w:r>
              <w:rPr>
                <w:rFonts w:hint="eastAsia" w:ascii="宋体" w:hAnsi="宋体" w:cs="仿宋"/>
                <w:color w:val="000000" w:themeColor="text1"/>
                <w:szCs w:val="21"/>
                <w:highlight w:val="none"/>
                <w:lang w:eastAsia="zh-CN"/>
                <w14:textFill>
                  <w14:solidFill>
                    <w14:schemeClr w14:val="tx1"/>
                  </w14:solidFill>
                </w14:textFill>
              </w:rPr>
              <w:t xml:space="preserve">，</w:t>
            </w:r>
            <w:r>
              <w:rPr>
                <w:rFonts w:hint="eastAsia" w:ascii="宋体" w:hAnsi="宋体" w:cs="仿宋"/>
                <w:color w:val="000000" w:themeColor="text1"/>
                <w:szCs w:val="21"/>
                <w:highlight w:val="none"/>
                <w14:textFill>
                  <w14:solidFill>
                    <w14:schemeClr w14:val="tx1"/>
                  </w14:solidFill>
                </w14:textFill>
              </w:rPr>
              <w:t xml:space="preserve">佐证材料包括但不限于公开发行的产品彩页（需加盖投标人公章）、产品说明书（需加盖投标人公章）或加盖制造商公章的产品说明、技术白皮书等，如技术需求中明确技术证明材料类型的，以具体要求为准。所有的技术证明材料均需在《技术需求响应及偏离表》中清楚标注每一证明材料对应项的具体页码，未提供或提供的不符合要求的，自行承担被视为负偏离的风险。</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3</w:t>
            </w:r>
            <w:r/>
          </w:p>
        </w:tc>
        <w:tc>
          <w:tcPr>
            <w:shd w:val="clear" w:color="auto" w:fill="auto"/>
            <w:tcW w:w="1217" w:type="dxa"/>
            <w:vAlign w:val="center"/>
            <w:textDirection w:val="lrTb"/>
            <w:noWrap w:val="false"/>
          </w:tcPr>
          <w:p>
            <w:pPr>
              <w:pStyle w:val="756"/>
              <w:jc w:val="center"/>
              <w:rPr>
                <w:rFonts w:cs="仿宋"/>
                <w:color w:val="000000" w:themeColor="text1"/>
                <w:sz w:val="21"/>
                <w:szCs w:val="21"/>
                <w:highlight w:val="none"/>
                <w14:textFill>
                  <w14:solidFill>
                    <w14:schemeClr w14:val="tx1"/>
                  </w14:solidFill>
                </w14:textFill>
              </w:rPr>
            </w:pPr>
            <w:r>
              <w:rPr>
                <w:rFonts w:hint="eastAsia" w:cs="仿宋"/>
                <w:color w:val="000000" w:themeColor="text1"/>
                <w:sz w:val="21"/>
                <w:szCs w:val="21"/>
                <w:highlight w:val="none"/>
                <w14:textFill>
                  <w14:solidFill>
                    <w14:schemeClr w14:val="tx1"/>
                  </w14:solidFill>
                </w14:textFill>
              </w:rPr>
              <w:t xml:space="preserve">所投产品综合性能评价</w:t>
            </w:r>
            <w:r/>
          </w:p>
        </w:tc>
        <w:tc>
          <w:tcPr>
            <w:shd w:val="clear" w:color="auto" w:fill="auto"/>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8</w:t>
            </w:r>
            <w:r>
              <w:rPr>
                <w:rFonts w:hint="eastAsia" w:ascii="宋体" w:hAnsi="宋体" w:cs="仿宋"/>
                <w:color w:val="000000" w:themeColor="text1"/>
                <w:szCs w:val="21"/>
                <w:highlight w:val="none"/>
                <w14:textFill>
                  <w14:solidFill>
                    <w14:schemeClr w14:val="tx1"/>
                  </w14:solidFill>
                </w14:textFill>
              </w:rPr>
              <w:t xml:space="preserve">分</w:t>
            </w:r>
            <w:r/>
          </w:p>
        </w:tc>
        <w:tc>
          <w:tcPr>
            <w:shd w:val="clear" w:color="auto" w:fill="auto"/>
            <w:tcW w:w="6331" w:type="dxa"/>
            <w:vAlign w:val="center"/>
            <w:textDirection w:val="lrTb"/>
            <w:noWrap w:val="false"/>
          </w:tcPr>
          <w:p>
            <w:pPr>
              <w:jc w:val="both"/>
              <w:spacing w:line="440" w:lineRule="exact"/>
              <w:widowControl/>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宋体" w:hAnsi="宋体" w:cs="仿宋"/>
                <w:color w:val="000000" w:themeColor="text1"/>
                <w:szCs w:val="21"/>
                <w:highlight w:val="none"/>
                <w:lang w:val="en-US" w:eastAsia="zh-CN"/>
                <w14:textFill>
                  <w14:solidFill>
                    <w14:schemeClr w14:val="tx1"/>
                  </w14:solidFill>
                </w14:textFill>
              </w:rPr>
              <w:t xml:space="preserve">8</w:t>
            </w:r>
            <w:r>
              <w:rPr>
                <w:rFonts w:hint="eastAsia" w:ascii="宋体" w:hAnsi="宋体" w:cs="仿宋"/>
                <w:color w:val="000000" w:themeColor="text1"/>
                <w:szCs w:val="21"/>
                <w:highlight w:val="none"/>
                <w14:textFill>
                  <w14:solidFill>
                    <w14:schemeClr w14:val="tx1"/>
                  </w14:solidFill>
                </w14:textFill>
              </w:rPr>
              <w:t xml:space="preserve">分；产品安全性较高、稳定性较好，操作界面较为简便流畅，操作流程基本符合临床需要，配置较高，功能较全面，完全符合采购需求的得</w:t>
            </w:r>
            <w:r>
              <w:rPr>
                <w:rFonts w:hint="eastAsia" w:ascii="宋体" w:hAnsi="宋体" w:cs="仿宋"/>
                <w:color w:val="000000" w:themeColor="text1"/>
                <w:szCs w:val="21"/>
                <w:highlight w:val="none"/>
                <w:lang w:val="en-US" w:eastAsia="zh-CN"/>
                <w14:textFill>
                  <w14:solidFill>
                    <w14:schemeClr w14:val="tx1"/>
                  </w14:solidFill>
                </w14:textFill>
              </w:rPr>
              <w:t xml:space="preserve">4</w:t>
            </w:r>
            <w:bookmarkStart w:id="284" w:name="_GoBack"/>
            <w:r/>
            <w:bookmarkEnd w:id="284"/>
            <w:r>
              <w:rPr>
                <w:rFonts w:hint="eastAsia" w:ascii="宋体" w:hAnsi="宋体" w:cs="仿宋"/>
                <w:color w:val="000000" w:themeColor="text1"/>
                <w:szCs w:val="21"/>
                <w:highlight w:val="none"/>
                <w14:textFill>
                  <w14:solidFill>
                    <w14:schemeClr w14:val="tx1"/>
                  </w14:solidFill>
                </w14:textFill>
              </w:rPr>
              <w:t xml:space="preserve">分；产品安全性一般、稳定性一般，操作界面较为复杂，操作流程不太符合临床需要，配置一般，功能不太全面，基本符合采购需求但有待改进的得1分；其余或不提供不得分。</w:t>
            </w:r>
            <w:r/>
          </w:p>
        </w:tc>
      </w:tr>
      <w:tr>
        <w:trPr>
          <w:jc w:val="center"/>
          <w:tblHeader/>
        </w:trPr>
        <w:tc>
          <w:tcPr>
            <w:tcBorders>
              <w:bottom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4</w:t>
            </w:r>
            <w:r/>
          </w:p>
        </w:tc>
        <w:tc>
          <w:tcPr>
            <w:tcBorders>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项目实施方案</w:t>
            </w:r>
            <w:r/>
          </w:p>
          <w:p>
            <w:pPr>
              <w:jc w:val="center"/>
              <w:spacing w:line="440" w:lineRule="exact"/>
              <w:rPr>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供应商根据项目具体的实施情况制定整体实施方案、安装方案、进度安排、设备使用维护方案：</w:t>
            </w:r>
            <w:r/>
          </w:p>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方案完整全面，具有明确的交货时间，方案全面，可实施性强，设备交付安装安排合理，时间进度安排合理，优于采购需求，可执行性高得6分；方案较完整，可实施性较强，设备交付安装安排较合理，时间进度安排较合理，符合采购需求，可执行性较高得</w:t>
            </w: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分；方案简单，可执行性一般，时间安排较长，安装安排简单，基本符合采购需求得1分；其余或不提供不得分。</w:t>
            </w:r>
            <w:r/>
          </w:p>
        </w:tc>
      </w:tr>
      <w:tr>
        <w:trPr>
          <w:jc w:val="center"/>
          <w:tblHeader/>
        </w:trPr>
        <w:tc>
          <w:tcPr>
            <w:tcBorders>
              <w:top w:val="single" w:color="auto" w:sz="4" w:space="0"/>
              <w:bottom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5</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培训及技术支持方案</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jc w:val="both"/>
              <w:spacing w:line="440" w:lineRule="exact"/>
              <w:widowControl/>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供应商</w:t>
            </w:r>
            <w:r>
              <w:rPr>
                <w:rFonts w:hint="eastAsia" w:ascii="宋体" w:hAnsi="宋体" w:cs="仿宋"/>
                <w:color w:val="000000" w:themeColor="text1"/>
                <w:szCs w:val="21"/>
                <w:highlight w:val="none"/>
                <w14:textFill>
                  <w14:solidFill>
                    <w14:schemeClr w14:val="tx1"/>
                  </w14:solidFill>
                </w14:textFill>
              </w:rPr>
              <w:t xml:space="preserve">根据该项目需求提供培训服务方案及技术支持方案，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6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分；承诺不太完善、不太合理、服务时间较短、有较少的培训方案和措施，有较少的支持方案，基本能保证使用单位能操作、维护和使用得1分；其余或不提供不得分。</w:t>
            </w:r>
            <w:r/>
          </w:p>
        </w:tc>
      </w:tr>
      <w:tr>
        <w:trPr>
          <w:jc w:val="center"/>
          <w:tblHeader/>
        </w:trPr>
        <w:tc>
          <w:tcPr>
            <w:tcBorders>
              <w:top w:val="single" w:color="auto" w:sz="4" w:space="0"/>
              <w:bottom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售后服务方案</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spacing w:line="440" w:lineRule="exact"/>
              <w:rPr>
                <w:rFonts w:ascii="宋体" w:hAnsi="宋体" w:cs="仿宋"/>
                <w:b/>
                <w:color w:val="000000" w:themeColor="text1"/>
                <w:szCs w:val="21"/>
                <w:highlight w:val="none"/>
                <w14:textFill>
                  <w14:solidFill>
                    <w14:schemeClr w14:val="tx1"/>
                  </w14:solidFill>
                </w14:textFill>
              </w:rPr>
              <w:outlineLvl w:val="2"/>
            </w:pPr>
            <w:r/>
            <w:bookmarkStart w:id="225" w:name="_Toc199250412"/>
            <w:r>
              <w:rPr>
                <w:rFonts w:hint="eastAsia" w:ascii="宋体" w:hAnsi="宋体" w:cs="仿宋"/>
                <w:color w:val="000000" w:themeColor="text1"/>
                <w:szCs w:val="21"/>
                <w:highlight w:val="none"/>
                <w14:textFill>
                  <w14:solidFill>
                    <w14:schemeClr w14:val="tx1"/>
                  </w14:solidFill>
                </w14:textFill>
              </w:rPr>
              <w:t xml:space="preserve">供应商根据项目需求提供售后服务方案，方案包括但不限于售后人员、响应时间、售后措施，方案合理全面且详细，响应时间迅速，服务人员齐备，技术人员专业素养高且有经验，售后措施完善有效，优于采购需求得6分；方案较合理，响应时间较迅速，服务人员较齐全，管理力量比较雄厚，技术人员专业素养较高且有一定经验，售后措施比较丰富，符合采购需求得3分；方案简单，响应时间速度较慢，服务人员较少，专业素养较低或没有经验，售后措施较少得1分；其余或不提供不得分。</w:t>
            </w:r>
            <w:bookmarkEnd w:id="225"/>
            <w:r/>
            <w:r/>
          </w:p>
        </w:tc>
      </w:tr>
      <w:tr>
        <w:trPr>
          <w:jc w:val="center"/>
          <w:tblHeader/>
        </w:trPr>
        <w:tc>
          <w:tcPr>
            <w:tcBorders>
              <w:top w:val="single" w:color="auto" w:sz="4" w:space="0"/>
            </w:tcBorders>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7</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应急方案</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6分</w:t>
            </w:r>
            <w:r/>
          </w:p>
        </w:tc>
        <w:tc>
          <w:tcPr>
            <w:tcW w:w="6331" w:type="dxa"/>
            <w:vAlign w:val="center"/>
            <w:textDirection w:val="lrTb"/>
            <w:noWrap w:val="false"/>
          </w:tcPr>
          <w:p>
            <w:pPr>
              <w:jc w:val="both"/>
              <w:spacing w:line="440" w:lineRule="exact"/>
              <w:widowControl/>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供应商根据项目需求提供应急方案，方案包括但不限于应急方案及措施、应急人员安排、应急预案及应急时间：方案合</w:t>
            </w:r>
            <w:r>
              <w:rPr>
                <w:rFonts w:hint="eastAsia" w:ascii="宋体" w:hAnsi="宋体" w:cs="仿宋"/>
                <w:color w:val="000000" w:themeColor="text1"/>
                <w:szCs w:val="21"/>
                <w:highlight w:val="none"/>
                <w14:textFill>
                  <w14:solidFill>
                    <w14:schemeClr w14:val="tx1"/>
                  </w14:solidFill>
                </w14:textFill>
              </w:rPr>
              <w:t xml:space="preserve">理全面且详细，应急时间迅速，应急人员齐备，解决紧急事件经验丰富，应急措施切实有效，有预见性，对可能存在的情况有具体应对方案和具体时间节点安排，应急解决问题的时间短，优于采购需求得6分；方案较合理，应急时间较迅速，应急人员较齐全，管理力量比较雄厚，技术人员专业素养较高且有一定紧急事件处理经验，应急措施比较有效，比较有预见性，应急解决问题的时间较短，符合采购需求得3分；方案简单，应急速度较慢，服务人员较少，专业素养较低或没有经验，应急措施比较简单，不太有预见性，应急解决问题的时间较长得1分；其余或不提供不得分。</w:t>
            </w:r>
            <w:r/>
          </w:p>
        </w:tc>
      </w:tr>
      <w:tr>
        <w:trPr>
          <w:jc w:val="center"/>
          <w:tblHeader/>
        </w:trPr>
        <w:tc>
          <w:tcPr>
            <w:tcW w:w="709"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8</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业绩</w:t>
            </w:r>
            <w:r/>
          </w:p>
        </w:tc>
        <w:tc>
          <w:tcPr>
            <w:tcW w:w="810" w:type="dxa"/>
            <w:vAlign w:val="center"/>
            <w:textDirection w:val="lrTb"/>
            <w:noWrap w:val="false"/>
          </w:tcPr>
          <w:p>
            <w:pPr>
              <w:jc w:val="center"/>
              <w:spacing w:line="440" w:lineRule="exact"/>
              <w:rPr>
                <w:rFonts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3</w:t>
            </w:r>
            <w:r>
              <w:rPr>
                <w:rFonts w:hint="eastAsia" w:ascii="宋体" w:hAnsi="宋体" w:cs="仿宋"/>
                <w:color w:val="000000" w:themeColor="text1"/>
                <w:szCs w:val="21"/>
                <w:highlight w:val="none"/>
                <w14:textFill>
                  <w14:solidFill>
                    <w14:schemeClr w14:val="tx1"/>
                  </w14:solidFill>
                </w14:textFill>
              </w:rPr>
              <w:t xml:space="preserve">分</w:t>
            </w:r>
            <w:r/>
          </w:p>
        </w:tc>
        <w:tc>
          <w:tcPr>
            <w:tcW w:w="6331" w:type="dxa"/>
            <w:vAlign w:val="center"/>
            <w:textDirection w:val="lrTb"/>
            <w:noWrap w:val="false"/>
          </w:tcPr>
          <w:p>
            <w:pPr>
              <w:pStyle w:val="1055"/>
              <w:spacing w:line="440" w:lineRule="exact"/>
              <w:rPr>
                <w:rFonts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Cs/>
                <w:color w:val="000000" w:themeColor="text1"/>
                <w:sz w:val="21"/>
                <w:szCs w:val="21"/>
                <w:highlight w:val="none"/>
                <w14:textFill>
                  <w14:solidFill>
                    <w14:schemeClr w14:val="tx1"/>
                  </w14:solidFill>
                </w14:textFill>
              </w:rPr>
              <w:t xml:space="preserve">评委根据投标文件中有关投标产品的经营业绩情况进行评审：</w:t>
            </w:r>
            <w:r/>
          </w:p>
          <w:p>
            <w:pPr>
              <w:pStyle w:val="1055"/>
              <w:spacing w:line="440" w:lineRule="exact"/>
              <w:rPr>
                <w:rFonts w:hint="eastAsia"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Cs/>
                <w:color w:val="000000" w:themeColor="text1"/>
                <w:sz w:val="21"/>
                <w:szCs w:val="21"/>
                <w:highlight w:val="none"/>
                <w14:textFill>
                  <w14:solidFill>
                    <w14:schemeClr w14:val="tx1"/>
                  </w14:solidFill>
                </w14:textFill>
              </w:rPr>
              <w:t xml:space="preserve">投标人提供自2023年1月以来承接过类似项目成功案例，每有一个得1分，本项最多得3分，没有不得分。</w:t>
            </w:r>
            <w:r/>
          </w:p>
          <w:p>
            <w:pPr>
              <w:pStyle w:val="1055"/>
              <w:spacing w:line="440" w:lineRule="exact"/>
              <w:rPr>
                <w:rFonts w:hint="eastAsia" w:ascii="宋体" w:hAnsi="宋体" w:eastAsia="宋体" w:cs="仿宋"/>
                <w:bCs/>
                <w:color w:val="000000" w:themeColor="text1"/>
                <w:sz w:val="21"/>
                <w:szCs w:val="21"/>
                <w:highlight w:val="none"/>
                <w14:textFill>
                  <w14:solidFill>
                    <w14:schemeClr w14:val="tx1"/>
                  </w14:solidFill>
                </w14:textFill>
              </w:rPr>
            </w:pPr>
            <w:r>
              <w:rPr>
                <w:rFonts w:hint="eastAsia" w:ascii="宋体" w:hAnsi="宋体" w:eastAsia="宋体" w:cs="仿宋"/>
                <w:b/>
                <w:bCs w:val="0"/>
                <w:color w:val="000000" w:themeColor="text1"/>
                <w:sz w:val="21"/>
                <w:szCs w:val="21"/>
                <w:highlight w:val="none"/>
                <w14:textFill>
                  <w14:solidFill>
                    <w14:schemeClr w14:val="tx1"/>
                  </w14:solidFill>
                </w14:textFill>
              </w:rPr>
              <w:t xml:space="preserve">注：需提供项目合同及验收合格证明材料。（时间以合同为准，提供材料复印件加盖单位公章中），如合同中不能反映项目内容的，还需提供由用户出具的相关证明材料（加盖用户公章）。</w:t>
            </w:r>
            <w:r/>
          </w:p>
        </w:tc>
      </w:tr>
      <w:tr>
        <w:trPr>
          <w:jc w:val="center"/>
          <w:tblHeader/>
        </w:trPr>
        <w:tc>
          <w:tcPr>
            <w:gridSpan w:val="4"/>
            <w:tcW w:w="9067" w:type="dxa"/>
            <w:vAlign w:val="center"/>
            <w:textDirection w:val="lrTb"/>
            <w:noWrap w:val="false"/>
          </w:tcPr>
          <w:p>
            <w:pPr>
              <w:pStyle w:val="1055"/>
              <w:jc w:val="center"/>
              <w:spacing w:line="440" w:lineRule="exact"/>
              <w:rPr>
                <w:rFonts w:ascii="宋体" w:hAnsi="宋体" w:eastAsia="宋体" w:cs="仿宋"/>
                <w:b/>
                <w:bCs/>
                <w:color w:val="000000" w:themeColor="text1"/>
                <w:sz w:val="21"/>
                <w:szCs w:val="21"/>
                <w:highlight w:val="none"/>
                <w14:textFill>
                  <w14:solidFill>
                    <w14:schemeClr w14:val="tx1"/>
                  </w14:solidFill>
                </w14:textFill>
              </w:rPr>
            </w:pPr>
            <w:r>
              <w:rPr>
                <w:rFonts w:hint="eastAsia" w:ascii="宋体" w:hAnsi="宋体" w:eastAsia="宋体" w:cs="仿宋"/>
                <w:b/>
                <w:bCs/>
                <w:color w:val="000000" w:themeColor="text1"/>
                <w:sz w:val="21"/>
                <w:szCs w:val="21"/>
                <w:highlight w:val="none"/>
                <w14:textFill>
                  <w14:solidFill>
                    <w14:schemeClr w14:val="tx1"/>
                  </w14:solidFill>
                </w14:textFill>
              </w:rPr>
              <w:t xml:space="preserve">合计：1</w:t>
            </w:r>
            <w:r>
              <w:rPr>
                <w:rFonts w:ascii="宋体" w:hAnsi="宋体" w:eastAsia="宋体" w:cs="仿宋"/>
                <w:b/>
                <w:bCs/>
                <w:color w:val="000000" w:themeColor="text1"/>
                <w:sz w:val="21"/>
                <w:szCs w:val="21"/>
                <w:highlight w:val="none"/>
                <w14:textFill>
                  <w14:solidFill>
                    <w14:schemeClr w14:val="tx1"/>
                  </w14:solidFill>
                </w14:textFill>
              </w:rPr>
              <w:t xml:space="preserve">00</w:t>
            </w:r>
            <w:r>
              <w:rPr>
                <w:rFonts w:hint="eastAsia" w:ascii="宋体" w:hAnsi="宋体" w:eastAsia="宋体" w:cs="仿宋"/>
                <w:b/>
                <w:bCs/>
                <w:color w:val="000000" w:themeColor="text1"/>
                <w:sz w:val="21"/>
                <w:szCs w:val="21"/>
                <w:highlight w:val="none"/>
                <w14:textFill>
                  <w14:solidFill>
                    <w14:schemeClr w14:val="tx1"/>
                  </w14:solidFill>
                </w14:textFill>
              </w:rPr>
              <w:t xml:space="preserve">分</w:t>
            </w:r>
            <w:r/>
          </w:p>
        </w:tc>
      </w:tr>
    </w:tbl>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after="0"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ascii="宋体" w:hAnsi="宋体" w:cs="宋体"/>
          <w:b/>
          <w:color w:val="000000" w:themeColor="text1"/>
          <w:sz w:val="32"/>
          <w:highlight w:val="none"/>
          <w14:textFill>
            <w14:solidFill>
              <w14:schemeClr w14:val="tx1"/>
            </w14:solidFill>
          </w14:textFill>
        </w:rPr>
        <w:outlineLvl w:val="0"/>
      </w:pPr>
      <w:r/>
      <w:bookmarkStart w:id="226" w:name="_Toc194500892"/>
      <w:r/>
      <w:bookmarkStart w:id="227" w:name="_Toc29985"/>
      <w:r/>
      <w:bookmarkStart w:id="228" w:name="_Toc17279"/>
      <w:r/>
      <w:bookmarkStart w:id="229" w:name="_Toc32166"/>
      <w:r/>
      <w:bookmarkStart w:id="230" w:name="_Toc7507"/>
      <w:r>
        <w:rPr>
          <w:rFonts w:ascii="宋体" w:hAnsi="宋体" w:cs="宋体"/>
          <w:b/>
          <w:color w:val="000000" w:themeColor="text1"/>
          <w:sz w:val="32"/>
          <w:highlight w:val="none"/>
          <w14:textFill>
            <w14:solidFill>
              <w14:schemeClr w14:val="tx1"/>
            </w14:solidFill>
          </w14:textFill>
        </w:rPr>
        <w:t xml:space="preserve">第六章 投标文件格式</w:t>
      </w:r>
      <w:bookmarkEnd w:id="226"/>
      <w:r/>
      <w:bookmarkEnd w:id="227"/>
      <w:r/>
      <w:bookmarkEnd w:id="228"/>
      <w:r/>
      <w:bookmarkEnd w:id="229"/>
      <w:r/>
      <w:bookmarkEnd w:id="230"/>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t xml:space="preserve">投 标 文 件</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t xml:space="preserve"> </w:t>
      </w:r>
      <w:r/>
    </w:p>
    <w:tbl>
      <w:tblPr>
        <w:tblStyle w:val="72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901"/>
        <w:gridCol w:w="5723"/>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000000" w:themeColor="text1"/>
                <w:highlight w:val="none"/>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 xml:space="preserve">江苏省血吸虫病防治研究所体视显微镜及远程网络布置</w:t>
            </w:r>
            <w:r>
              <w:rPr>
                <w:rFonts w:hint="eastAsia" w:ascii="宋体" w:hAnsi="宋体" w:cs="宋体"/>
                <w:b/>
                <w:color w:val="000000" w:themeColor="text1"/>
                <w:sz w:val="32"/>
                <w:highlight w:val="none"/>
                <w14:textFill>
                  <w14:solidFill>
                    <w14:schemeClr w14:val="tx1"/>
                  </w14:solidFill>
                </w14:textFill>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 xml:space="preserve">JSZC-320000-SHGK-G2026-0049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6"/>
                <w:highlight w:val="none"/>
                <w:lang w:eastAsia="en-US"/>
                <w14:textFill>
                  <w14:solidFill>
                    <w14:schemeClr w14:val="tx1"/>
                  </w14:solidFill>
                </w14:textFill>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日期</w:t>
            </w:r>
            <w:r>
              <w:rPr>
                <w:rFonts w:ascii="宋体" w:hAnsi="宋体" w:cs="宋体"/>
                <w:b/>
                <w:color w:val="000000" w:themeColor="text1"/>
                <w:sz w:val="36"/>
                <w:highlight w:val="none"/>
                <w:lang w:eastAsia="en-US"/>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lang w:eastAsia="en-US"/>
                <w14:textFill>
                  <w14:solidFill>
                    <w14:schemeClr w14:val="tx1"/>
                  </w14:solidFill>
                </w14:textFill>
              </w:rPr>
            </w:pPr>
            <w:r>
              <w:rPr>
                <w:rFonts w:ascii="宋体" w:hAnsi="宋体" w:cs="宋体"/>
                <w:b/>
                <w:color w:val="000000" w:themeColor="text1"/>
                <w:sz w:val="32"/>
                <w:highlight w:val="none"/>
                <w:lang w:eastAsia="en-US"/>
                <w14:textFill>
                  <w14:solidFill>
                    <w14:schemeClr w14:val="tx1"/>
                  </w14:solidFill>
                </w14:textFill>
              </w:rPr>
              <w:t xml:space="preserve">2026年XX月XX日</w:t>
            </w:r>
            <w:r/>
          </w:p>
        </w:tc>
      </w:tr>
    </w:tbl>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39" w:lineRule="atLeast"/>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投标文件目录</w:t>
      </w:r>
      <w:r/>
    </w:p>
    <w:p>
      <w:pPr>
        <w:ind w:firstLine="321"/>
        <w:jc w:val="center"/>
        <w:spacing w:line="85" w:lineRule="atLeast"/>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xml:space="preserve"> </w:t>
      </w:r>
      <w:r/>
    </w:p>
    <w:p>
      <w:pPr>
        <w:ind w:firstLine="240"/>
        <w:spacing w:line="85" w:lineRule="atLeast"/>
        <w:rPr>
          <w:rFonts w:ascii="宋体" w:hAnsi="宋体" w:cs="宋体"/>
          <w:color w:val="000000" w:themeColor="text1"/>
          <w:sz w:val="24"/>
          <w:highlight w:val="none"/>
          <w14:textFill>
            <w14:solidFill>
              <w14:schemeClr w14:val="tx1"/>
            </w14:solidFill>
          </w14:textFill>
        </w:rPr>
      </w:pPr>
      <w:r/>
      <w:bookmarkStart w:id="231" w:name="_Toc194500893"/>
      <w:r>
        <w:rPr>
          <w:rFonts w:hint="eastAsia" w:ascii="宋体" w:hAnsi="宋体" w:cs="宋体"/>
          <w:color w:val="000000" w:themeColor="text1"/>
          <w:sz w:val="24"/>
          <w:highlight w:val="none"/>
          <w14:textFill>
            <w14:solidFill>
              <w14:schemeClr w14:val="tx1"/>
            </w14:solidFill>
          </w14:textFill>
        </w:rPr>
        <w:t xml:space="preserve">一、</w:t>
      </w:r>
      <w:r>
        <w:rPr>
          <w:rFonts w:ascii="宋体" w:hAnsi="宋体" w:cs="宋体"/>
          <w:color w:val="000000" w:themeColor="text1"/>
          <w:sz w:val="24"/>
          <w:highlight w:val="none"/>
          <w14:textFill>
            <w14:solidFill>
              <w14:schemeClr w14:val="tx1"/>
            </w14:solidFill>
          </w14:textFill>
        </w:rPr>
        <w:t xml:space="preserve">通用资格要求</w:t>
      </w:r>
      <w:bookmarkEnd w:id="231"/>
      <w:r/>
      <w:r/>
    </w:p>
    <w:p>
      <w:pPr>
        <w:ind w:firstLine="240"/>
        <w:spacing w:line="85" w:lineRule="atLeast"/>
        <w:rPr>
          <w:rFonts w:ascii="宋体" w:hAnsi="宋体" w:cs="宋体"/>
          <w:color w:val="000000" w:themeColor="text1"/>
          <w:sz w:val="24"/>
          <w:highlight w:val="none"/>
          <w14:textFill>
            <w14:solidFill>
              <w14:schemeClr w14:val="tx1"/>
            </w14:solidFill>
          </w14:textFill>
        </w:rPr>
      </w:pPr>
      <w:r/>
      <w:bookmarkStart w:id="232" w:name="_Toc194500894"/>
      <w:r>
        <w:rPr>
          <w:rFonts w:hint="eastAsia" w:ascii="宋体" w:hAnsi="宋体" w:cs="宋体"/>
          <w:color w:val="000000" w:themeColor="text1"/>
          <w:sz w:val="24"/>
          <w:highlight w:val="none"/>
          <w14:textFill>
            <w14:solidFill>
              <w14:schemeClr w14:val="tx1"/>
            </w14:solidFill>
          </w14:textFill>
        </w:rPr>
        <w:t xml:space="preserve">二、</w:t>
      </w:r>
      <w:r>
        <w:rPr>
          <w:rFonts w:ascii="宋体" w:hAnsi="宋体" w:cs="宋体"/>
          <w:color w:val="000000" w:themeColor="text1"/>
          <w:sz w:val="24"/>
          <w:highlight w:val="none"/>
          <w14:textFill>
            <w14:solidFill>
              <w14:schemeClr w14:val="tx1"/>
            </w14:solidFill>
          </w14:textFill>
        </w:rPr>
        <w:t xml:space="preserve">特定资格要求</w:t>
      </w:r>
      <w:bookmarkEnd w:id="232"/>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ascii="宋体" w:hAnsi="宋体" w:cs="宋体"/>
          <w:color w:val="000000" w:themeColor="text1"/>
          <w:sz w:val="24"/>
          <w:highlight w:val="none"/>
          <w14:textFill>
            <w14:solidFill>
              <w14:schemeClr w14:val="tx1"/>
            </w14:solidFill>
          </w14:textFill>
        </w:rPr>
        <w:t xml:space="preserve">、法定代表人授权书</w:t>
      </w:r>
      <w:r/>
    </w:p>
    <w:p>
      <w:pPr>
        <w:ind w:firstLine="240"/>
        <w:spacing w:line="85" w:lineRule="atLeast"/>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投标函</w:t>
      </w:r>
      <w:r/>
    </w:p>
    <w:p>
      <w:pPr>
        <w:ind w:firstLine="240"/>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、小微企业声明函</w:t>
      </w:r>
      <w:r>
        <w:rPr>
          <w:rFonts w:hint="eastAsia" w:ascii="宋体" w:hAnsi="宋体" w:cs="宋体"/>
          <w:color w:val="000000" w:themeColor="text1"/>
          <w:sz w:val="24"/>
          <w:highlight w:val="none"/>
          <w14:textFill>
            <w14:solidFill>
              <w14:schemeClr w14:val="tx1"/>
            </w14:solidFill>
          </w14:textFill>
        </w:rPr>
        <w:t xml:space="preserve">（如适用）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rPr>
          <w:rFonts w:ascii="宋体" w:hAnsi="宋体" w:cs="宋体"/>
          <w:color w:val="000000" w:themeColor="text1"/>
          <w:sz w:val="24"/>
          <w:highlight w:val="none"/>
          <w14:textFill>
            <w14:solidFill>
              <w14:schemeClr w14:val="tx1"/>
            </w14:solidFill>
          </w14:textFill>
        </w:rPr>
        <w:t xml:space="preserve">、残疾人福利性单位声明函</w:t>
      </w:r>
      <w:r>
        <w:rPr>
          <w:rFonts w:hint="eastAsia" w:ascii="宋体" w:hAnsi="宋体" w:cs="宋体"/>
          <w:color w:val="000000" w:themeColor="text1"/>
          <w:sz w:val="24"/>
          <w:highlight w:val="none"/>
          <w14:textFill>
            <w14:solidFill>
              <w14:schemeClr w14:val="tx1"/>
            </w14:solidFill>
          </w14:textFill>
        </w:rPr>
        <w:t xml:space="preserve">（如适用）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关于符合本国产品标准的声明函（如适用）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w:t>
      </w:r>
      <w:r>
        <w:rPr>
          <w:rFonts w:ascii="宋体" w:hAnsi="宋体" w:cs="宋体"/>
          <w:color w:val="000000" w:themeColor="text1"/>
          <w:sz w:val="24"/>
          <w:highlight w:val="none"/>
          <w14:textFill>
            <w14:solidFill>
              <w14:schemeClr w14:val="tx1"/>
            </w14:solidFill>
          </w14:textFill>
        </w:rPr>
        <w:t xml:space="preserve">、投标分项报价表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rPr>
          <w:rFonts w:ascii="宋体" w:hAnsi="宋体" w:cs="宋体"/>
          <w:color w:val="000000" w:themeColor="text1"/>
          <w:sz w:val="24"/>
          <w:highlight w:val="none"/>
          <w14:textFill>
            <w14:solidFill>
              <w14:schemeClr w14:val="tx1"/>
            </w14:solidFill>
          </w14:textFill>
        </w:rPr>
        <w:t xml:space="preserve">、开标一览表</w:t>
      </w:r>
      <w:r/>
    </w:p>
    <w:p>
      <w:pPr>
        <w:ind w:firstLine="24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技术、商务条款偏离表</w:t>
      </w:r>
      <w:r/>
    </w:p>
    <w:p>
      <w:pPr>
        <w:ind w:firstLine="240"/>
        <w:spacing w:line="85"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十一、服务</w:t>
      </w:r>
      <w:r>
        <w:rPr>
          <w:rFonts w:ascii="宋体" w:hAnsi="宋体" w:cs="宋体"/>
          <w:color w:val="000000" w:themeColor="text1"/>
          <w:sz w:val="24"/>
          <w:highlight w:val="none"/>
          <w14:textFill>
            <w14:solidFill>
              <w14:schemeClr w14:val="tx1"/>
            </w14:solidFill>
          </w14:textFill>
        </w:rPr>
        <w:t xml:space="preserve">方案</w:t>
      </w:r>
      <w:r/>
    </w:p>
    <w:p>
      <w:pPr>
        <w:ind w:firstLine="240"/>
        <w:spacing w:line="85"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rPr>
          <w:rFonts w:ascii="宋体" w:hAnsi="宋体" w:cs="宋体"/>
          <w:color w:val="000000" w:themeColor="text1"/>
          <w:sz w:val="24"/>
          <w:highlight w:val="none"/>
          <w14:textFill>
            <w14:solidFill>
              <w14:schemeClr w14:val="tx1"/>
            </w14:solidFill>
          </w14:textFill>
        </w:rPr>
        <w:t xml:space="preserve">、投标人认为需要提供的其它资料</w:t>
      </w:r>
      <w:r>
        <w:rPr>
          <w:rFonts w:hint="eastAsia" w:ascii="宋体" w:hAnsi="宋体" w:cs="宋体"/>
          <w:color w:val="000000" w:themeColor="text1"/>
          <w:highlight w:val="none"/>
          <w14:textFill>
            <w14:solidFill>
              <w14:schemeClr w14:val="tx1"/>
            </w14:solidFill>
          </w14:textFill>
        </w:rPr>
        <w:t xml:space="preserve">（如有）</w:t>
      </w:r>
      <w:r/>
    </w:p>
    <w:p>
      <w:pPr>
        <w:ind w:firstLine="240"/>
        <w:spacing w:line="85"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85" w:lineRule="atLeast"/>
        <w:rPr>
          <w:rFonts w:ascii="宋体" w:hAnsi="宋体" w:cs="宋体"/>
          <w:color w:val="000000" w:themeColor="text1"/>
          <w:sz w:val="32"/>
          <w:highlight w:val="none"/>
          <w14:textFill>
            <w14:solidFill>
              <w14:schemeClr w14:val="tx1"/>
            </w14:solidFill>
          </w14:textFill>
        </w:rPr>
        <w:outlineLvl w:val="1"/>
      </w:pPr>
      <w:r>
        <w:rPr>
          <w:rFonts w:ascii="宋体" w:hAnsi="宋体" w:cs="宋体"/>
          <w:color w:val="000000" w:themeColor="text1"/>
          <w:highlight w:val="none"/>
          <w14:textFill>
            <w14:solidFill>
              <w14:schemeClr w14:val="tx1"/>
            </w14:solidFill>
          </w14:textFill>
        </w:rPr>
        <w:br w:type="page" w:clear="all"/>
      </w:r>
      <w:bookmarkStart w:id="233" w:name="_Toc30"/>
      <w:r>
        <w:rPr>
          <w:rFonts w:hint="eastAsia" w:ascii="宋体" w:hAnsi="宋体" w:cs="宋体"/>
          <w:color w:val="000000" w:themeColor="text1"/>
          <w:sz w:val="32"/>
          <w:highlight w:val="none"/>
          <w14:textFill>
            <w14:solidFill>
              <w14:schemeClr w14:val="tx1"/>
            </w14:solidFill>
          </w14:textFill>
        </w:rPr>
        <w:t xml:space="preserve">一、</w:t>
      </w:r>
      <w:r>
        <w:rPr>
          <w:rFonts w:ascii="宋体" w:hAnsi="宋体" w:cs="宋体"/>
          <w:color w:val="000000" w:themeColor="text1"/>
          <w:sz w:val="32"/>
          <w:highlight w:val="none"/>
          <w14:textFill>
            <w14:solidFill>
              <w14:schemeClr w14:val="tx1"/>
            </w14:solidFill>
          </w14:textFill>
        </w:rPr>
        <w:t xml:space="preserve">通用资格要求</w:t>
      </w:r>
      <w:r/>
    </w:p>
    <w:p>
      <w:pPr>
        <w:pStyle w:val="896"/>
        <w:ind w:firstLine="0"/>
        <w:spacing w:line="85" w:lineRule="atLeast"/>
        <w:rPr>
          <w:rFonts w:ascii="宋体" w:hAnsi="宋体" w:cs="宋体"/>
          <w:iCs/>
          <w:color w:val="000000" w:themeColor="text1"/>
          <w:sz w:val="28"/>
          <w:szCs w:val="21"/>
          <w:highlight w:val="none"/>
          <w14:textFill>
            <w14:solidFill>
              <w14:schemeClr w14:val="tx1"/>
            </w14:solidFill>
          </w14:textFill>
        </w:rPr>
        <w:outlineLvl w:val="1"/>
      </w:pPr>
      <w:r>
        <w:rPr>
          <w:rFonts w:ascii="宋体" w:hAnsi="宋体" w:cs="宋体"/>
          <w:iCs/>
          <w:color w:val="000000" w:themeColor="text1"/>
          <w:sz w:val="28"/>
          <w:szCs w:val="21"/>
          <w:highlight w:val="none"/>
          <w14:textFill>
            <w14:solidFill>
              <w14:schemeClr w14:val="tx1"/>
            </w14:solidFill>
          </w14:textFill>
        </w:rPr>
        <w:t xml:space="preserve">1.</w:t>
      </w:r>
      <w:r>
        <w:rPr>
          <w:rFonts w:hint="eastAsia" w:ascii="宋体" w:hAnsi="宋体" w:cs="宋体"/>
          <w:iCs/>
          <w:color w:val="000000" w:themeColor="text1"/>
          <w:sz w:val="28"/>
          <w:szCs w:val="21"/>
          <w:highlight w:val="none"/>
          <w14:textFill>
            <w14:solidFill>
              <w14:schemeClr w14:val="tx1"/>
            </w14:solidFill>
          </w14:textFill>
        </w:rPr>
        <w:t xml:space="preserve">具有独立承担民事责任的能力</w:t>
      </w:r>
      <w:bookmarkEnd w:id="233"/>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提供法人或者其他组织的营业执照等证明文件、自然人的身份证明；</w:t>
      </w:r>
      <w:r/>
    </w:p>
    <w:p>
      <w:pPr>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spacing w:line="85" w:lineRule="atLeast"/>
        <w:rPr>
          <w:iCs/>
          <w:color w:val="000000" w:themeColor="text1"/>
          <w:sz w:val="20"/>
          <w:szCs w:val="22"/>
          <w:highlight w:val="none"/>
          <w14:textFill>
            <w14:solidFill>
              <w14:schemeClr w14:val="tx1"/>
            </w14:solidFill>
          </w14:textFill>
        </w:rPr>
        <w:outlineLvl w:val="1"/>
      </w:pPr>
      <w:r/>
      <w:bookmarkStart w:id="234" w:name="_Toc32"/>
      <w:r>
        <w:rPr>
          <w:rFonts w:ascii="宋体" w:hAnsi="宋体" w:cs="宋体"/>
          <w:iCs/>
          <w:color w:val="000000" w:themeColor="text1"/>
          <w:sz w:val="28"/>
          <w:szCs w:val="22"/>
          <w:highlight w:val="none"/>
          <w14:textFill>
            <w14:solidFill>
              <w14:schemeClr w14:val="tx1"/>
            </w14:solidFill>
          </w14:textFill>
        </w:rPr>
        <w:t xml:space="preserve">2.</w:t>
      </w:r>
      <w:bookmarkStart w:id="235" w:name="_Toc31"/>
      <w:r>
        <w:rPr>
          <w:rFonts w:hint="eastAsia" w:ascii="宋体" w:hAnsi="宋体" w:cs="宋体"/>
          <w:iCs/>
          <w:color w:val="000000" w:themeColor="text1"/>
          <w:sz w:val="28"/>
          <w:szCs w:val="22"/>
          <w:highlight w:val="none"/>
          <w14:textFill>
            <w14:solidFill>
              <w14:schemeClr w14:val="tx1"/>
            </w14:solidFill>
          </w14:textFill>
        </w:rPr>
        <w:t xml:space="preserve">具有良好的商业信誉和健全的财务会计制度</w:t>
      </w:r>
      <w:bookmarkEnd w:id="235"/>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提供2024或2025年度财务报表复印件（如为一年内新成立的公司，应提供公司成立之后的财务报表）或投标截止时间前3个月内，由其基本开户银行出具的资信证明。</w:t>
      </w:r>
      <w:bookmarkEnd w:id="234"/>
      <w:r/>
      <w:r/>
    </w:p>
    <w:p>
      <w:pPr>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bookmarkStart w:id="236" w:name="_Toc33"/>
      <w:r>
        <w:rPr>
          <w:rFonts w:ascii="宋体" w:hAnsi="宋体" w:cs="宋体"/>
          <w:iCs/>
          <w:color w:val="000000" w:themeColor="text1"/>
          <w:sz w:val="28"/>
          <w:szCs w:val="22"/>
          <w:highlight w:val="none"/>
          <w14:textFill>
            <w14:solidFill>
              <w14:schemeClr w14:val="tx1"/>
            </w14:solidFill>
          </w14:textFill>
        </w:rPr>
        <w:t xml:space="preserve">3.具备履行合同所必需的设备和专业技术能力</w:t>
      </w:r>
      <w:bookmarkEnd w:id="236"/>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投标人提供具备履行合同所必需的设备和专业技术能力的书面声明（由供应商根据项目需求提供材料）；</w:t>
      </w:r>
      <w:r/>
    </w:p>
    <w:p>
      <w:pPr>
        <w:jc w:val="center"/>
        <w:spacing w:line="85" w:lineRule="atLeast"/>
        <w:rPr>
          <w:color w:val="000000" w:themeColor="text1"/>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t xml:space="preserve">声明</w:t>
      </w:r>
      <w:r/>
    </w:p>
    <w:p>
      <w:pPr>
        <w:ind w:firstLine="480"/>
        <w:spacing w:line="85" w:lineRule="atLeast"/>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主要设备有：</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p>
    <w:p>
      <w:pPr>
        <w:ind w:firstLine="492"/>
        <w:spacing w:line="460"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主要专业技术能力有：</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特此声明！</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投标人名称：</w:t>
      </w:r>
      <w:r>
        <w:rPr>
          <w:rFonts w:ascii="宋体" w:hAnsi="宋体" w:cs="宋体"/>
          <w:color w:val="000000" w:themeColor="text1"/>
          <w:sz w:val="24"/>
          <w:highlight w:val="none"/>
          <w:u w:val="single"/>
          <w14:textFill>
            <w14:solidFill>
              <w14:schemeClr w14:val="tx1"/>
            </w14:solidFill>
          </w14:textFill>
        </w:rPr>
        <w:t xml:space="preserve">（加盖CA电子公章）</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投标日期：2026年XX月XX日</w:t>
      </w:r>
      <w:r/>
    </w:p>
    <w:p>
      <w:pPr>
        <w:spacing w:line="85" w:lineRule="atLeast"/>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4.</w:t>
      </w:r>
      <w:r>
        <w:rPr>
          <w:rFonts w:hint="eastAsia" w:ascii="宋体" w:hAnsi="宋体" w:cs="宋体"/>
          <w:iCs/>
          <w:color w:val="000000" w:themeColor="text1"/>
          <w:sz w:val="28"/>
          <w:szCs w:val="22"/>
          <w:highlight w:val="none"/>
          <w14:textFill>
            <w14:solidFill>
              <w14:schemeClr w14:val="tx1"/>
            </w14:solidFill>
          </w14:textFill>
        </w:rPr>
        <w:t xml:space="preserve">有依法缴纳税收和社会保障资金的良好记录</w:t>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投标人提供提交投标文件截止时间前六个月内至少一个月依法缴纳税收及缴纳社会保障资金的证明材料。投标人依法享受缓缴、免缴的，提供证明材料。</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5.</w:t>
      </w:r>
      <w:r>
        <w:rPr>
          <w:rFonts w:hint="eastAsia" w:ascii="宋体" w:hAnsi="宋体" w:cs="宋体"/>
          <w:iCs/>
          <w:color w:val="000000" w:themeColor="text1"/>
          <w:sz w:val="28"/>
          <w:szCs w:val="22"/>
          <w:highlight w:val="none"/>
          <w14:textFill>
            <w14:solidFill>
              <w14:schemeClr w14:val="tx1"/>
            </w14:solidFill>
          </w14:textFill>
        </w:rPr>
        <w:t xml:space="preserve">参加本次政府采购活动前三年内，在经营活动中没有重大违法记录</w:t>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color w:val="000000" w:themeColor="text1"/>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t xml:space="preserve">声明</w:t>
      </w:r>
      <w:r/>
    </w:p>
    <w:p>
      <w:pPr>
        <w:ind w:firstLine="480"/>
        <w:spacing w:line="85" w:lineRule="atLeast"/>
        <w:rPr>
          <w:rFonts w:hint="eastAsia" w:eastAsia="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江苏省血吸虫病防治研究所</w:t>
      </w:r>
      <w:r/>
    </w:p>
    <w:p>
      <w:pPr>
        <w:ind w:firstLine="424"/>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特此声明！</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投标人名称：</w:t>
      </w:r>
      <w:r>
        <w:rPr>
          <w:rFonts w:ascii="宋体" w:hAnsi="宋体" w:cs="宋体"/>
          <w:color w:val="000000" w:themeColor="text1"/>
          <w:sz w:val="24"/>
          <w:highlight w:val="none"/>
          <w:u w:val="single"/>
          <w14:textFill>
            <w14:solidFill>
              <w14:schemeClr w14:val="tx1"/>
            </w14:solidFill>
          </w14:textFill>
        </w:rPr>
        <w:t xml:space="preserve">（加盖CA电子公章）</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投标日期：2026年XX月XX日</w:t>
      </w:r>
      <w:r/>
    </w:p>
    <w:p>
      <w:pPr>
        <w:ind w:firstLine="240"/>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85" w:lineRule="atLeast"/>
        <w:rPr>
          <w:rFonts w:ascii="宋体" w:hAnsi="宋体" w:cs="宋体"/>
          <w:iCs/>
          <w:color w:val="000000" w:themeColor="text1"/>
          <w:sz w:val="28"/>
          <w:szCs w:val="22"/>
          <w:highlight w:val="none"/>
          <w14:textFill>
            <w14:solidFill>
              <w14:schemeClr w14:val="tx1"/>
            </w14:solidFill>
          </w14:textFill>
        </w:rPr>
        <w:outlineLvl w:val="1"/>
      </w:pPr>
      <w:r>
        <w:rPr>
          <w:rFonts w:ascii="宋体" w:hAnsi="宋体" w:cs="宋体"/>
          <w:iCs/>
          <w:color w:val="000000" w:themeColor="text1"/>
          <w:sz w:val="28"/>
          <w:szCs w:val="22"/>
          <w:highlight w:val="none"/>
          <w14:textFill>
            <w14:solidFill>
              <w14:schemeClr w14:val="tx1"/>
            </w14:solidFill>
          </w14:textFill>
        </w:rPr>
        <w:t xml:space="preserve">6.</w:t>
      </w:r>
      <w:r>
        <w:rPr>
          <w:rFonts w:hint="eastAsia" w:ascii="宋体" w:hAnsi="宋体" w:cs="宋体"/>
          <w:iCs/>
          <w:color w:val="000000" w:themeColor="text1"/>
          <w:sz w:val="28"/>
          <w:szCs w:val="22"/>
          <w:highlight w:val="none"/>
          <w14:textFill>
            <w14:solidFill>
              <w14:schemeClr w14:val="tx1"/>
            </w14:solidFill>
          </w14:textFill>
        </w:rPr>
        <w:t xml:space="preserve">法律、行政法规规定的其他条件。</w:t>
      </w:r>
      <w:r/>
    </w:p>
    <w:p>
      <w:pPr>
        <w:jc w:val="left"/>
        <w:spacing w:after="0" w:line="240" w:lineRule="auto"/>
        <w:widowControl/>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85" w:lineRule="atLeast"/>
        <w:rPr>
          <w:rFonts w:ascii="宋体" w:hAnsi="宋体" w:cs="宋体"/>
          <w:i/>
          <w:color w:val="000000" w:themeColor="text1"/>
          <w:sz w:val="32"/>
          <w:highlight w:val="none"/>
          <w:u w:val="single"/>
          <w14:textFill>
            <w14:solidFill>
              <w14:schemeClr w14:val="tx1"/>
            </w14:solidFill>
          </w14:textFill>
        </w:rPr>
        <w:outlineLvl w:val="1"/>
      </w:pPr>
      <w:r>
        <w:rPr>
          <w:rFonts w:hint="eastAsia" w:ascii="宋体" w:hAnsi="宋体" w:cs="宋体"/>
          <w:i/>
          <w:color w:val="000000" w:themeColor="text1"/>
          <w:sz w:val="32"/>
          <w:highlight w:val="none"/>
          <w:u w:val="single"/>
          <w14:textFill>
            <w14:solidFill>
              <w14:schemeClr w14:val="tx1"/>
            </w14:solidFill>
          </w14:textFill>
        </w:rPr>
        <w:t xml:space="preserve">二、</w:t>
      </w:r>
      <w:r>
        <w:rPr>
          <w:rFonts w:ascii="宋体" w:hAnsi="宋体" w:cs="宋体"/>
          <w:i/>
          <w:color w:val="000000" w:themeColor="text1"/>
          <w:sz w:val="32"/>
          <w:highlight w:val="none"/>
          <w:u w:val="single"/>
          <w14:textFill>
            <w14:solidFill>
              <w14:schemeClr w14:val="tx1"/>
            </w14:solidFill>
          </w14:textFill>
        </w:rPr>
        <w:t xml:space="preserve">特定资格要求</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2.投标人所投设备按国家规定须进行3C强制认证的，须提供3C证书，投标时需提供复印件并加盖公章。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3.如根据国家相关政策规定，属于医疗器械监督管理范畴内的设备，需具备以下特定资格：</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3.1投标人须提供有效的医疗器械产品注册证或产品备案凭证，投标时需提供复印件并加盖公章；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3.2若投标人为代理商，须具有有效的医疗器械经营许可证或医疗器械经营备案凭证，投标时需提供复印件并加盖公章；</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3.3若投标人为生产商/制造商，须具有有效的医疗器械生产许可证或生产备案凭证（医疗器械生产许可证如有医疗器械生产产品登记表的须一并提供），投标时需提供复印件并加盖公章。</w:t>
      </w:r>
      <w:r/>
    </w:p>
    <w:p>
      <w:pPr>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本项目接受进口产品投标</w:t>
      </w:r>
      <w:r>
        <w:rPr>
          <w:rFonts w:hint="eastAsia" w:ascii="宋体" w:hAnsi="宋体" w:cs="宋体"/>
          <w:color w:val="000000" w:themeColor="text1"/>
          <w:sz w:val="24"/>
          <w:highlight w:val="none"/>
          <w:lang w:eastAsia="zh-CN"/>
          <w14:textFill>
            <w14:solidFill>
              <w14:schemeClr w14:val="tx1"/>
            </w14:solidFill>
          </w14:textFill>
        </w:rPr>
        <w:t xml:space="preserve">：投标产品如果为进口货物的，投标人须提供制造商的授权书。</w:t>
      </w:r>
      <w:r/>
    </w:p>
    <w:p>
      <w:pPr>
        <w:ind w:firstLine="480"/>
        <w:rPr>
          <w:rFonts w:hint="default"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37" w:name="_Toc20769"/>
      <w:r/>
      <w:bookmarkStart w:id="238" w:name="_Toc194500895"/>
      <w:r/>
      <w:bookmarkStart w:id="239" w:name="_Toc12196"/>
      <w:r/>
      <w:bookmarkStart w:id="240" w:name="_Toc9256"/>
      <w:r/>
      <w:bookmarkStart w:id="241" w:name="_Toc13661"/>
      <w:r>
        <w:rPr>
          <w:rFonts w:hint="eastAsia" w:ascii="宋体" w:hAnsi="宋体" w:cs="宋体"/>
          <w:color w:val="000000" w:themeColor="text1"/>
          <w:sz w:val="32"/>
          <w:highlight w:val="none"/>
          <w14:textFill>
            <w14:solidFill>
              <w14:schemeClr w14:val="tx1"/>
            </w14:solidFill>
          </w14:textFill>
        </w:rPr>
        <w:t xml:space="preserve">三</w:t>
      </w:r>
      <w:r>
        <w:rPr>
          <w:rFonts w:ascii="宋体" w:hAnsi="宋体" w:cs="宋体"/>
          <w:color w:val="000000" w:themeColor="text1"/>
          <w:sz w:val="32"/>
          <w:highlight w:val="none"/>
          <w14:textFill>
            <w14:solidFill>
              <w14:schemeClr w14:val="tx1"/>
            </w14:solidFill>
          </w14:textFill>
        </w:rPr>
        <w:t xml:space="preserve">、法定代表人授权书</w:t>
      </w:r>
      <w:bookmarkEnd w:id="237"/>
      <w:r/>
      <w:bookmarkEnd w:id="238"/>
      <w:r/>
      <w:bookmarkEnd w:id="239"/>
      <w:r/>
      <w:bookmarkEnd w:id="240"/>
      <w:r/>
      <w:bookmarkEnd w:id="241"/>
      <w:r/>
      <w:r/>
    </w:p>
    <w:p>
      <w:pPr>
        <w:ind w:firstLine="480"/>
        <w:jc w:val="left"/>
        <w:spacing w:line="85" w:lineRule="atLeast"/>
        <w:tabs>
          <w:tab w:val="left" w:pos="360"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4"/>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本授权委托书声明：我</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（姓名）系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（单位名称）的法定代表人，现授权本单位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（投标人代表）为我的合法代理人，以 </w:t>
      </w:r>
      <w:r>
        <w:rPr>
          <w:rFonts w:ascii="宋体" w:hAnsi="宋体" w:cs="宋体"/>
          <w:color w:val="000000" w:themeColor="text1"/>
          <w:highlight w:val="none"/>
          <w14:textFill>
            <w14:solidFill>
              <w14:schemeClr w14:val="tx1"/>
            </w14:solidFill>
          </w14:textFill>
        </w:rPr>
        <w:tab/>
      </w:r>
      <w:r>
        <w:rPr>
          <w:rFonts w:ascii="宋体" w:hAnsi="宋体" w:cs="宋体"/>
          <w:color w:val="000000" w:themeColor="text1"/>
          <w:highlight w:val="none"/>
          <w14:textFill>
            <w14:solidFill>
              <w14:schemeClr w14:val="tx1"/>
            </w14:solidFill>
          </w14:textFill>
        </w:rPr>
        <w:t xml:space="preserve">（投标单位名称）的名义参加</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（采购人名称）的  </w:t>
      </w:r>
      <w:r>
        <w:rPr>
          <w:rFonts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（项目名称）的投标。代理人签署的一切文件和处理与之有关的一切事务，我均予以承认。本授权书的有效期自投标开始至合同履行完毕止。</w:t>
      </w:r>
      <w:r/>
    </w:p>
    <w:p>
      <w:pPr>
        <w:ind w:firstLine="424"/>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代理人无权转委托，特此委托。</w:t>
      </w:r>
      <w:r/>
    </w:p>
    <w:p>
      <w:pPr>
        <w:spacing w:line="500"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加盖CA电子公章</w:t>
      </w:r>
      <w:r>
        <w:rPr>
          <w:rFonts w:ascii="宋体" w:hAnsi="宋体" w:cs="宋体"/>
          <w:color w:val="000000" w:themeColor="text1"/>
          <w:highlight w:val="none"/>
          <w14:textFill>
            <w14:solidFill>
              <w14:schemeClr w14:val="tx1"/>
            </w14:solidFill>
          </w14:textFill>
        </w:rPr>
        <w:t xml:space="preserve">）：</w:t>
      </w:r>
      <w:r>
        <w:rPr>
          <w:rFonts w:ascii="宋体" w:hAnsi="宋体" w:cs="宋体"/>
          <w:b/>
          <w:bCs/>
          <w:color w:val="000000" w:themeColor="text1"/>
          <w:szCs w:val="21"/>
          <w:highlight w:val="none"/>
          <w:u w:val="single"/>
          <w14:textFill>
            <w14:solidFill>
              <w14:schemeClr w14:val="tx1"/>
            </w14:solidFill>
          </w14:textFill>
        </w:rPr>
        <w:t xml:space="preserve">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法定代表人（签字或法人</w:t>
      </w:r>
      <w:r>
        <w:rPr>
          <w:rFonts w:hint="eastAsia" w:ascii="宋体" w:hAnsi="宋体" w:cs="宋体"/>
          <w:color w:val="000000" w:themeColor="text1"/>
          <w:highlight w:val="none"/>
          <w14:textFill>
            <w14:solidFill>
              <w14:schemeClr w14:val="tx1"/>
            </w14:solidFill>
          </w14:textFill>
        </w:rPr>
        <w:t xml:space="preserve">签</w:t>
      </w:r>
      <w:r>
        <w:rPr>
          <w:rFonts w:ascii="宋体" w:hAnsi="宋体" w:cs="宋体"/>
          <w:color w:val="000000" w:themeColor="text1"/>
          <w:highlight w:val="none"/>
          <w14:textFill>
            <w14:solidFill>
              <w14:schemeClr w14:val="tx1"/>
            </w14:solidFill>
          </w14:textFill>
        </w:rPr>
        <w:t xml:space="preserve">章）：</w:t>
      </w:r>
      <w:r>
        <w:rPr>
          <w:rFonts w:ascii="宋体" w:hAnsi="宋体" w:cs="宋体"/>
          <w:b/>
          <w:bCs/>
          <w:color w:val="000000" w:themeColor="text1"/>
          <w:szCs w:val="21"/>
          <w:highlight w:val="none"/>
          <w:u w:val="single"/>
          <w14:textFill>
            <w14:solidFill>
              <w14:schemeClr w14:val="tx1"/>
            </w14:solidFill>
          </w14:textFill>
        </w:rPr>
        <w:t xml:space="preserve">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日期：           年   月   日</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w:t>
      </w:r>
      <w:r/>
    </w:p>
    <w:p>
      <w:pPr>
        <w:spacing w:line="360" w:lineRule="auto"/>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1、需同时提供法定代表人和被授权人身份证复印件（正反面），如法定代表人签署文件则无需出具授权书，仅需提供法定代表人身份证复印件（正反面）；</w:t>
      </w:r>
      <w:r/>
    </w:p>
    <w:p>
      <w:pPr>
        <w:spacing w:line="500" w:lineRule="atLeas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000000" w:themeColor="text1"/>
          <w:highlight w:val="none"/>
          <w14:textFill>
            <w14:solidFill>
              <w14:schemeClr w14:val="tx1"/>
            </w14:solidFill>
          </w14:textFill>
        </w:rPr>
        <w:br w:type="page" w:clear="all"/>
      </w:r>
      <w:r/>
    </w:p>
    <w:p>
      <w:pPr>
        <w:jc w:val="center"/>
        <w:spacing w:line="98" w:lineRule="atLeast"/>
        <w:rPr>
          <w:rFonts w:ascii="宋体" w:hAnsi="宋体" w:cs="宋体"/>
          <w:color w:val="000000" w:themeColor="text1"/>
          <w:sz w:val="24"/>
          <w:highlight w:val="none"/>
          <w14:textFill>
            <w14:solidFill>
              <w14:schemeClr w14:val="tx1"/>
            </w14:solidFill>
          </w14:textFill>
        </w:rPr>
        <w:outlineLvl w:val="1"/>
      </w:pPr>
      <w:r/>
      <w:bookmarkStart w:id="242" w:name="_Toc30352"/>
      <w:r/>
      <w:bookmarkStart w:id="243" w:name="_Toc28523"/>
      <w:r/>
      <w:bookmarkStart w:id="244" w:name="_Toc14585"/>
      <w:r/>
      <w:bookmarkStart w:id="245" w:name="_Toc194500896"/>
      <w:r/>
      <w:bookmarkStart w:id="246" w:name="_Toc25072"/>
      <w:r>
        <w:rPr>
          <w:rFonts w:hint="eastAsia" w:ascii="宋体" w:hAnsi="宋体" w:cs="宋体"/>
          <w:color w:val="000000" w:themeColor="text1"/>
          <w:sz w:val="32"/>
          <w:highlight w:val="none"/>
          <w14:textFill>
            <w14:solidFill>
              <w14:schemeClr w14:val="tx1"/>
            </w14:solidFill>
          </w14:textFill>
        </w:rPr>
        <w:t xml:space="preserve">四</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投标</w:t>
      </w:r>
      <w:r>
        <w:rPr>
          <w:rFonts w:ascii="宋体" w:hAnsi="宋体" w:cs="宋体"/>
          <w:color w:val="000000" w:themeColor="text1"/>
          <w:sz w:val="32"/>
          <w:highlight w:val="none"/>
          <w14:textFill>
            <w14:solidFill>
              <w14:schemeClr w14:val="tx1"/>
            </w14:solidFill>
          </w14:textFill>
        </w:rPr>
        <w:t xml:space="preserve">函</w:t>
      </w:r>
      <w:bookmarkEnd w:id="242"/>
      <w:r/>
      <w:bookmarkEnd w:id="243"/>
      <w:r/>
      <w:bookmarkEnd w:id="244"/>
      <w:r/>
      <w:bookmarkEnd w:id="245"/>
      <w:r/>
      <w:bookmarkEnd w:id="246"/>
      <w:r/>
      <w:r/>
    </w:p>
    <w:p>
      <w:pPr>
        <w:spacing w:line="419"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致：江苏苏豪创新科技集团高科有限公司</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JSZC-</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号招标文件，正式授权下述签字人_____________(姓名)代表我方______________（投标人的名称），全权处理本次项目投标的有关事宜。</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据此函，签字</w:t>
      </w:r>
      <w:r>
        <w:rPr>
          <w:rFonts w:hint="eastAsia" w:ascii="宋体" w:hAnsi="宋体" w:cs="宋体"/>
          <w:color w:val="000000" w:themeColor="text1"/>
          <w:sz w:val="24"/>
          <w:highlight w:val="none"/>
          <w14:textFill>
            <w14:solidFill>
              <w14:schemeClr w14:val="tx1"/>
            </w14:solidFill>
          </w14:textFill>
        </w:rPr>
        <w:t xml:space="preserve">代表</w:t>
      </w:r>
      <w:r>
        <w:rPr>
          <w:rFonts w:ascii="宋体" w:hAnsi="宋体" w:cs="宋体"/>
          <w:color w:val="000000" w:themeColor="text1"/>
          <w:sz w:val="24"/>
          <w:highlight w:val="none"/>
          <w14:textFill>
            <w14:solidFill>
              <w14:schemeClr w14:val="tx1"/>
            </w14:solidFill>
          </w14:textFill>
        </w:rPr>
        <w:t xml:space="preserve">兹宣布同意如下：</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1.按招标文件规定的各项要求，向买方提供所需货物（包含与货物相关的服务）。</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本投标有效期为自开标日起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日。在这期间，本投标文件将始终对我方具有约束力。</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spacing w:line="419"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7.与本投标有关的正式通讯地址为：</w:t>
      </w:r>
      <w:r/>
    </w:p>
    <w:p>
      <w:pPr>
        <w:ind w:firstLine="567"/>
        <w:spacing w:line="24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地</w:t>
      </w:r>
      <w:r>
        <w:rPr>
          <w:rFonts w:ascii="宋体" w:hAnsi="宋体" w:cs="宋体"/>
          <w:color w:val="000000" w:themeColor="text1"/>
          <w:spacing w:val="0"/>
          <w:sz w:val="24"/>
          <w:highlight w:val="none"/>
          <w14:textFill>
            <w14:solidFill>
              <w14:schemeClr w14:val="tx1"/>
            </w14:solidFill>
          </w14:textFill>
        </w:rPr>
        <w:t xml:space="preserve">址</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邮</w:t>
      </w:r>
      <w:r>
        <w:rPr>
          <w:rFonts w:ascii="宋体" w:hAnsi="宋体" w:cs="宋体"/>
          <w:color w:val="000000" w:themeColor="text1"/>
          <w:spacing w:val="0"/>
          <w:sz w:val="24"/>
          <w:highlight w:val="none"/>
          <w14:textFill>
            <w14:solidFill>
              <w14:schemeClr w14:val="tx1"/>
            </w14:solidFill>
          </w14:textFill>
        </w:rPr>
        <w:t xml:space="preserve">编</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电</w:t>
      </w:r>
      <w:r>
        <w:rPr>
          <w:rFonts w:ascii="宋体" w:hAnsi="宋体" w:cs="宋体"/>
          <w:color w:val="000000" w:themeColor="text1"/>
          <w:spacing w:val="0"/>
          <w:sz w:val="24"/>
          <w:highlight w:val="none"/>
          <w14:textFill>
            <w14:solidFill>
              <w14:schemeClr w14:val="tx1"/>
            </w14:solidFill>
          </w14:textFill>
        </w:rPr>
        <w:t xml:space="preserve">话</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hint="eastAsia" w:ascii="宋体" w:hAnsi="宋体" w:cs="宋体"/>
          <w:color w:val="000000" w:themeColor="text1"/>
          <w:spacing w:val="480"/>
          <w:sz w:val="24"/>
          <w:highlight w:val="none"/>
          <w14:textFill>
            <w14:solidFill>
              <w14:schemeClr w14:val="tx1"/>
            </w14:solidFill>
          </w14:textFill>
        </w:rPr>
        <w:t xml:space="preserve">传</w:t>
      </w:r>
      <w:r>
        <w:rPr>
          <w:rFonts w:hint="eastAsia" w:ascii="宋体" w:hAnsi="宋体" w:cs="宋体"/>
          <w:color w:val="000000" w:themeColor="text1"/>
          <w:spacing w:val="0"/>
          <w:sz w:val="24"/>
          <w:highlight w:val="none"/>
          <w14:textFill>
            <w14:solidFill>
              <w14:schemeClr w14:val="tx1"/>
            </w14:solidFill>
          </w14:textFill>
        </w:rPr>
        <w:t xml:space="preserve">真</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 xml:space="preserve">投标人开户行</w:t>
      </w:r>
      <w:r>
        <w:rPr>
          <w:rFonts w:ascii="宋体" w:hAnsi="宋体" w:cs="宋体"/>
          <w:color w:val="000000" w:themeColor="text1"/>
          <w:sz w:val="24"/>
          <w:highlight w:val="none"/>
          <w14:textFill>
            <w14:solidFill>
              <w14:schemeClr w14:val="tx1"/>
            </w14:solidFill>
          </w14:textFill>
        </w:rPr>
        <w:t xml:space="preserve">：</w:t>
      </w:r>
      <w:r/>
    </w:p>
    <w:p>
      <w:pPr>
        <w:ind w:firstLine="567"/>
        <w:spacing w:line="240" w:lineRule="auto"/>
        <w:rPr>
          <w:color w:val="000000" w:themeColor="text1"/>
          <w:highlight w:val="none"/>
          <w14:textFill>
            <w14:solidFill>
              <w14:schemeClr w14:val="tx1"/>
            </w14:solidFill>
          </w14:textFill>
        </w:rPr>
      </w:pPr>
      <w:r>
        <w:rPr>
          <w:rFonts w:ascii="宋体" w:hAnsi="宋体" w:cs="宋体"/>
          <w:color w:val="000000" w:themeColor="text1"/>
          <w:spacing w:val="480"/>
          <w:sz w:val="24"/>
          <w:highlight w:val="none"/>
          <w14:textFill>
            <w14:solidFill>
              <w14:schemeClr w14:val="tx1"/>
            </w14:solidFill>
          </w14:textFill>
        </w:rPr>
        <w:t xml:space="preserve">账</w:t>
      </w:r>
      <w:r>
        <w:rPr>
          <w:rFonts w:ascii="宋体" w:hAnsi="宋体" w:cs="宋体"/>
          <w:color w:val="000000" w:themeColor="text1"/>
          <w:spacing w:val="0"/>
          <w:sz w:val="24"/>
          <w:highlight w:val="none"/>
          <w14:textFill>
            <w14:solidFill>
              <w14:schemeClr w14:val="tx1"/>
            </w14:solidFill>
          </w14:textFill>
        </w:rPr>
        <w:t xml:space="preserve">号</w:t>
      </w:r>
      <w:r>
        <w:rPr>
          <w:rFonts w:ascii="宋体" w:hAnsi="宋体" w:cs="宋体"/>
          <w:color w:val="000000" w:themeColor="text1"/>
          <w:sz w:val="24"/>
          <w:highlight w:val="none"/>
          <w14:textFill>
            <w14:solidFill>
              <w14:schemeClr w14:val="tx1"/>
            </w14:solidFill>
          </w14:textFill>
        </w:rPr>
        <w:t xml:space="preserve">：</w:t>
      </w:r>
      <w:r/>
    </w:p>
    <w:p>
      <w:pPr>
        <w:ind w:left="420" w:firstLine="480"/>
        <w:jc w:val="right"/>
        <w:spacing w:line="24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日期：________年____月____日</w:t>
      </w:r>
      <w:r/>
    </w:p>
    <w:p>
      <w:pPr>
        <w:ind w:left="420" w:firstLine="480"/>
        <w:jc w:val="right"/>
        <w:spacing w:line="24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color w:val="000000" w:themeColor="text1"/>
          <w:highlight w:val="none"/>
          <w14:textFill>
            <w14:solidFill>
              <w14:schemeClr w14:val="tx1"/>
            </w14:solidFill>
          </w14:textFill>
        </w:rPr>
        <w:br w:type="page" w:clear="all"/>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47" w:name="_Toc20288"/>
      <w:r/>
      <w:bookmarkStart w:id="248" w:name="_Toc8595"/>
      <w:r/>
      <w:bookmarkStart w:id="249" w:name="_Toc194500897"/>
      <w:r/>
      <w:bookmarkStart w:id="250" w:name="_Toc27757"/>
      <w:r/>
      <w:bookmarkStart w:id="251" w:name="_Toc8814"/>
      <w:r>
        <w:rPr>
          <w:rFonts w:hint="eastAsia" w:ascii="宋体" w:hAnsi="宋体" w:cs="宋体"/>
          <w:color w:val="000000" w:themeColor="text1"/>
          <w:sz w:val="32"/>
          <w:highlight w:val="none"/>
          <w14:textFill>
            <w14:solidFill>
              <w14:schemeClr w14:val="tx1"/>
            </w14:solidFill>
          </w14:textFill>
        </w:rPr>
        <w:t xml:space="preserve">五</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14:textFill>
            <w14:solidFill>
              <w14:schemeClr w14:val="tx1"/>
            </w14:solidFill>
          </w14:textFill>
        </w:rPr>
        <w:t xml:space="preserve">中小</w:t>
      </w:r>
      <w:r>
        <w:rPr>
          <w:rFonts w:ascii="宋体" w:hAnsi="宋体" w:cs="宋体"/>
          <w:color w:val="000000" w:themeColor="text1"/>
          <w:sz w:val="32"/>
          <w:highlight w:val="none"/>
          <w14:textFill>
            <w14:solidFill>
              <w14:schemeClr w14:val="tx1"/>
            </w14:solidFill>
          </w14:textFill>
        </w:rPr>
        <w:t xml:space="preserve">企业声明函</w:t>
      </w:r>
      <w:r>
        <w:rPr>
          <w:rFonts w:ascii="宋体" w:hAnsi="宋体" w:cs="宋体"/>
          <w:color w:val="000000" w:themeColor="text1"/>
          <w:sz w:val="24"/>
          <w:szCs w:val="21"/>
          <w:highlight w:val="none"/>
          <w14:textFill>
            <w14:solidFill>
              <w14:schemeClr w14:val="tx1"/>
            </w14:solidFill>
          </w14:textFill>
        </w:rPr>
        <w:t xml:space="preserve">（如适用</w:t>
      </w:r>
      <w:r>
        <w:rPr>
          <w:rFonts w:hint="eastAsia" w:ascii="宋体" w:hAnsi="宋体" w:cs="宋体"/>
          <w:color w:val="000000" w:themeColor="text1"/>
          <w:sz w:val="24"/>
          <w:szCs w:val="21"/>
          <w:highlight w:val="none"/>
          <w14:textFill>
            <w14:solidFill>
              <w14:schemeClr w14:val="tx1"/>
            </w14:solidFill>
          </w14:textFill>
        </w:rPr>
        <w:t xml:space="preserve">，按项目类型填写</w:t>
      </w:r>
      <w:r>
        <w:rPr>
          <w:rFonts w:ascii="宋体" w:hAnsi="宋体" w:cs="宋体"/>
          <w:color w:val="000000" w:themeColor="text1"/>
          <w:sz w:val="24"/>
          <w:szCs w:val="21"/>
          <w:highlight w:val="none"/>
          <w14:textFill>
            <w14:solidFill>
              <w14:schemeClr w14:val="tx1"/>
            </w14:solidFill>
          </w14:textFill>
        </w:rPr>
        <w:t xml:space="preserve">）</w:t>
      </w:r>
      <w:bookmarkEnd w:id="247"/>
      <w:r/>
      <w:bookmarkEnd w:id="248"/>
      <w:r/>
      <w:bookmarkEnd w:id="249"/>
      <w:r/>
      <w:bookmarkEnd w:id="250"/>
      <w:r/>
      <w:bookmarkEnd w:id="251"/>
      <w:r/>
      <w:r/>
    </w:p>
    <w:p>
      <w:pPr>
        <w:ind w:firstLine="480"/>
        <w:jc w:val="center"/>
        <w:spacing w:line="85" w:lineRule="atLeast"/>
        <w:rPr>
          <w:color w:val="000000" w:themeColor="text1"/>
          <w:sz w:val="20"/>
          <w:szCs w:val="22"/>
          <w:highlight w:val="none"/>
          <w14:textFill>
            <w14:solidFill>
              <w14:schemeClr w14:val="tx1"/>
            </w14:solidFill>
          </w14:textFill>
        </w:rPr>
      </w:pPr>
      <w:r>
        <w:rPr>
          <w:rFonts w:hint="eastAsia" w:ascii="宋体" w:hAnsi="宋体" w:cs="宋体"/>
          <w:color w:val="000000" w:themeColor="text1"/>
          <w:sz w:val="28"/>
          <w:szCs w:val="22"/>
          <w:highlight w:val="none"/>
          <w14:textFill>
            <w14:solidFill>
              <w14:schemeClr w14:val="tx1"/>
            </w14:solidFill>
          </w14:textFill>
        </w:rPr>
        <w:t xml:space="preserve">中小企业声明函</w:t>
      </w:r>
      <w:r>
        <w:rPr>
          <w:rFonts w:ascii="宋体" w:hAnsi="宋体" w:cs="宋体"/>
          <w:color w:val="000000" w:themeColor="text1"/>
          <w:sz w:val="28"/>
          <w:szCs w:val="22"/>
          <w:highlight w:val="none"/>
          <w14:textFill>
            <w14:solidFill>
              <w14:schemeClr w14:val="tx1"/>
            </w14:solidFill>
          </w14:textFill>
        </w:rPr>
        <w:t xml:space="preserve">（</w:t>
      </w:r>
      <w:r>
        <w:rPr>
          <w:rFonts w:hint="eastAsia" w:ascii="宋体" w:hAnsi="宋体" w:cs="宋体"/>
          <w:color w:val="000000" w:themeColor="text1"/>
          <w:sz w:val="28"/>
          <w:szCs w:val="22"/>
          <w:highlight w:val="none"/>
          <w14:textFill>
            <w14:solidFill>
              <w14:schemeClr w14:val="tx1"/>
            </w14:solidFill>
          </w14:textFill>
        </w:rPr>
        <w:t xml:space="preserve">货物</w:t>
      </w:r>
      <w:r>
        <w:rPr>
          <w:rFonts w:ascii="宋体" w:hAnsi="宋体" w:cs="宋体"/>
          <w:color w:val="000000" w:themeColor="text1"/>
          <w:sz w:val="28"/>
          <w:szCs w:val="22"/>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采购编号为</w:t>
      </w:r>
      <w:r>
        <w:rPr>
          <w:rFonts w:ascii="宋体" w:hAnsi="宋体" w:cs="宋体"/>
          <w:color w:val="000000" w:themeColor="text1"/>
          <w:sz w:val="24"/>
          <w:highlight w:val="none"/>
          <w:u w:val="singl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（项目名称）（分包号：**）</w:t>
      </w:r>
      <w:r>
        <w:rPr>
          <w:rFonts w:ascii="宋体" w:hAnsi="宋体" w:cs="宋体"/>
          <w:color w:val="000000" w:themeColor="text1"/>
          <w:sz w:val="24"/>
          <w:highlight w:val="none"/>
          <w14:textFill>
            <w14:solidFill>
              <w14:schemeClr w14:val="tx1"/>
            </w14:solidFill>
          </w14:textFill>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i/>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  工业  </w:t>
      </w:r>
      <w:r>
        <w:rPr>
          <w:rFonts w:ascii="宋体" w:hAnsi="宋体" w:cs="宋体"/>
          <w:color w:val="000000" w:themeColor="text1"/>
          <w:sz w:val="24"/>
          <w:highlight w:val="none"/>
          <w14:textFill>
            <w14:solidFill>
              <w14:schemeClr w14:val="tx1"/>
            </w14:solidFill>
          </w14:textFill>
        </w:rPr>
        <w:t xml:space="preserve">行业；制造商为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（小型企业、微型企业）；</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i/>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  工业   </w:t>
      </w:r>
      <w:r>
        <w:rPr>
          <w:rFonts w:ascii="宋体" w:hAnsi="宋体" w:cs="宋体"/>
          <w:color w:val="000000" w:themeColor="text1"/>
          <w:sz w:val="24"/>
          <w:highlight w:val="none"/>
          <w14:textFill>
            <w14:solidFill>
              <w14:schemeClr w14:val="tx1"/>
            </w14:solidFill>
          </w14:textFill>
        </w:rPr>
        <w:t xml:space="preserve">行业；制造商为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（小型企业、微型企业）；</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企业名称（加盖CA电子公章）：</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日  期：</w:t>
      </w:r>
      <w:r/>
    </w:p>
    <w:p>
      <w:pPr>
        <w:ind w:firstLine="36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w:t>
      </w:r>
      <w:r/>
    </w:p>
    <w:p>
      <w:pPr>
        <w:ind w:firstLine="480"/>
        <w:jc w:val="center"/>
        <w:spacing w:line="85" w:lineRule="atLeast"/>
        <w:rPr>
          <w:rFonts w:ascii="宋体" w:hAnsi="宋体" w:cs="宋体"/>
          <w:color w:val="000000" w:themeColor="text1"/>
          <w:sz w:val="28"/>
          <w:szCs w:val="2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宋体" w:hAnsi="宋体" w:cs="宋体"/>
          <w:color w:val="000000" w:themeColor="text1"/>
          <w:sz w:val="28"/>
          <w:szCs w:val="22"/>
          <w:highlight w:val="none"/>
          <w14:textFill>
            <w14:solidFill>
              <w14:schemeClr w14:val="tx1"/>
            </w14:solidFill>
          </w14:textFill>
        </w:rPr>
        <w:t xml:space="preserve">中小企业声明函（工程、服务）</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cs="宋体"/>
          <w:color w:val="000000" w:themeColor="text1"/>
          <w:position w:val="-10"/>
          <w:highlight w:val="none"/>
          <w:u w:val="single"/>
          <w14:textFill>
            <w14:solidFill>
              <w14:schemeClr w14:val="tx1"/>
            </w14:solidFill>
          </w14:textFill>
        </w:rPr>
        <w:t xml:space="preserve">（单位名称）</w:t>
      </w:r>
      <w:r>
        <w:rPr>
          <w:rFonts w:ascii="宋体" w:hAnsi="宋体" w:cs="宋体"/>
          <w:color w:val="000000" w:themeColor="text1"/>
          <w:position w:val="-10"/>
          <w:highlight w:val="none"/>
          <w14:textFill>
            <w14:solidFill>
              <w14:schemeClr w14:val="tx1"/>
            </w14:solidFill>
          </w14:textFill>
        </w:rPr>
        <w:t xml:space="preserve">的</w:t>
      </w:r>
      <w:r>
        <w:rPr>
          <w:rFonts w:ascii="宋体" w:hAnsi="宋体" w:cs="宋体"/>
          <w:color w:val="000000" w:themeColor="text1"/>
          <w:position w:val="-10"/>
          <w:highlight w:val="none"/>
          <w:u w:val="single"/>
          <w14:textFill>
            <w14:solidFill>
              <w14:schemeClr w14:val="tx1"/>
            </w14:solidFill>
          </w14:textFill>
        </w:rPr>
        <w:t xml:space="preserve">（项目名称）</w:t>
      </w:r>
      <w:r>
        <w:rPr>
          <w:rFonts w:ascii="宋体" w:hAnsi="宋体" w:cs="宋体"/>
          <w:color w:val="000000" w:themeColor="text1"/>
          <w:position w:val="-10"/>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1. </w:t>
      </w:r>
      <w:r>
        <w:rPr>
          <w:rFonts w:ascii="宋体" w:hAnsi="宋体" w:cs="宋体"/>
          <w:color w:val="000000" w:themeColor="text1"/>
          <w:position w:val="-10"/>
          <w:highlight w:val="none"/>
          <w:u w:val="single"/>
          <w14:textFill>
            <w14:solidFill>
              <w14:schemeClr w14:val="tx1"/>
            </w14:solidFill>
          </w14:textFill>
        </w:rPr>
        <w:t xml:space="preserve">（标的名称）</w:t>
      </w:r>
      <w:r>
        <w:rPr>
          <w:rFonts w:ascii="宋体" w:hAnsi="宋体" w:cs="宋体"/>
          <w:color w:val="000000" w:themeColor="text1"/>
          <w:position w:val="-10"/>
          <w:highlight w:val="none"/>
          <w14:textFill>
            <w14:solidFill>
              <w14:schemeClr w14:val="tx1"/>
            </w14:solidFill>
          </w14:textFill>
        </w:rPr>
        <w:t xml:space="preserve">，属于</w:t>
      </w:r>
      <w:r>
        <w:rPr>
          <w:rFonts w:ascii="宋体" w:hAnsi="宋体" w:cs="宋体"/>
          <w:color w:val="000000" w:themeColor="text1"/>
          <w:position w:val="-10"/>
          <w:highlight w:val="none"/>
          <w:u w:val="single"/>
          <w14:textFill>
            <w14:solidFill>
              <w14:schemeClr w14:val="tx1"/>
            </w14:solidFill>
          </w14:textFill>
        </w:rPr>
        <w:t xml:space="preserve">（招标文件中明确的所属行业）</w:t>
      </w:r>
      <w:r>
        <w:rPr>
          <w:rFonts w:ascii="宋体" w:hAnsi="宋体" w:cs="宋体"/>
          <w:color w:val="000000" w:themeColor="text1"/>
          <w:position w:val="-10"/>
          <w:highlight w:val="none"/>
          <w14:textFill>
            <w14:solidFill>
              <w14:schemeClr w14:val="tx1"/>
            </w14:solidFill>
          </w14:textFill>
        </w:rPr>
        <w:t xml:space="preserve">；承建（承接）企业为</w:t>
      </w:r>
      <w:r>
        <w:rPr>
          <w:rFonts w:ascii="宋体" w:hAnsi="宋体" w:cs="宋体"/>
          <w:color w:val="000000" w:themeColor="text1"/>
          <w:position w:val="-10"/>
          <w:highlight w:val="none"/>
          <w:u w:val="single"/>
          <w14:textFill>
            <w14:solidFill>
              <w14:schemeClr w14:val="tx1"/>
            </w14:solidFill>
          </w14:textFill>
        </w:rPr>
        <w:t xml:space="preserve">（企业名称）</w:t>
      </w:r>
      <w:r>
        <w:rPr>
          <w:rFonts w:ascii="宋体" w:hAnsi="宋体" w:cs="宋体"/>
          <w:color w:val="000000" w:themeColor="text1"/>
          <w:position w:val="-10"/>
          <w:highlight w:val="none"/>
          <w14:textFill>
            <w14:solidFill>
              <w14:schemeClr w14:val="tx1"/>
            </w14:solidFill>
          </w14:textFill>
        </w:rPr>
        <w:t xml:space="preserve">，从业人员</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人，营业收入为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万元，资产总额为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万元，属于</w:t>
      </w:r>
      <w:r>
        <w:rPr>
          <w:rFonts w:ascii="宋体" w:hAnsi="宋体" w:cs="宋体"/>
          <w:color w:val="000000" w:themeColor="text1"/>
          <w:position w:val="-10"/>
          <w:highlight w:val="none"/>
          <w:u w:val="single"/>
          <w14:textFill>
            <w14:solidFill>
              <w14:schemeClr w14:val="tx1"/>
            </w14:solidFill>
          </w14:textFill>
        </w:rPr>
        <w:t xml:space="preserve">（□中型企业、□小型企业、□微型企业）</w:t>
      </w: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2. </w:t>
      </w:r>
      <w:r>
        <w:rPr>
          <w:rFonts w:ascii="宋体" w:hAnsi="宋体" w:cs="宋体"/>
          <w:color w:val="000000" w:themeColor="text1"/>
          <w:position w:val="-10"/>
          <w:highlight w:val="none"/>
          <w:u w:val="single"/>
          <w14:textFill>
            <w14:solidFill>
              <w14:schemeClr w14:val="tx1"/>
            </w14:solidFill>
          </w14:textFill>
        </w:rPr>
        <w:t xml:space="preserve">（标的名称）</w:t>
      </w:r>
      <w:r>
        <w:rPr>
          <w:rFonts w:ascii="宋体" w:hAnsi="宋体" w:cs="宋体"/>
          <w:color w:val="000000" w:themeColor="text1"/>
          <w:position w:val="-10"/>
          <w:highlight w:val="none"/>
          <w14:textFill>
            <w14:solidFill>
              <w14:schemeClr w14:val="tx1"/>
            </w14:solidFill>
          </w14:textFill>
        </w:rPr>
        <w:t xml:space="preserve">，属于</w:t>
      </w:r>
      <w:r>
        <w:rPr>
          <w:rFonts w:ascii="宋体" w:hAnsi="宋体" w:cs="宋体"/>
          <w:color w:val="000000" w:themeColor="text1"/>
          <w:position w:val="-10"/>
          <w:highlight w:val="none"/>
          <w:u w:val="single"/>
          <w14:textFill>
            <w14:solidFill>
              <w14:schemeClr w14:val="tx1"/>
            </w14:solidFill>
          </w14:textFill>
        </w:rPr>
        <w:t xml:space="preserve">（招标文件中明确的所属行业）</w:t>
      </w:r>
      <w:r>
        <w:rPr>
          <w:rFonts w:ascii="宋体" w:hAnsi="宋体" w:cs="宋体"/>
          <w:color w:val="000000" w:themeColor="text1"/>
          <w:position w:val="-10"/>
          <w:highlight w:val="none"/>
          <w14:textFill>
            <w14:solidFill>
              <w14:schemeClr w14:val="tx1"/>
            </w14:solidFill>
          </w14:textFill>
        </w:rPr>
        <w:t xml:space="preserve">；承建（承接）企业为</w:t>
      </w:r>
      <w:r>
        <w:rPr>
          <w:rFonts w:ascii="宋体" w:hAnsi="宋体" w:cs="宋体"/>
          <w:color w:val="000000" w:themeColor="text1"/>
          <w:position w:val="-10"/>
          <w:highlight w:val="none"/>
          <w:u w:val="single"/>
          <w14:textFill>
            <w14:solidFill>
              <w14:schemeClr w14:val="tx1"/>
            </w14:solidFill>
          </w14:textFill>
        </w:rPr>
        <w:t xml:space="preserve">（企业名称）</w:t>
      </w:r>
      <w:r>
        <w:rPr>
          <w:rFonts w:ascii="宋体" w:hAnsi="宋体" w:cs="宋体"/>
          <w:color w:val="000000" w:themeColor="text1"/>
          <w:position w:val="-10"/>
          <w:highlight w:val="none"/>
          <w14:textFill>
            <w14:solidFill>
              <w14:schemeClr w14:val="tx1"/>
            </w14:solidFill>
          </w14:textFill>
        </w:rPr>
        <w:t xml:space="preserve">，从业人员</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人，营业收入为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万元，资产总额为</w:t>
      </w:r>
      <w:r>
        <w:rPr>
          <w:rFonts w:ascii="宋体" w:hAnsi="宋体" w:cs="宋体"/>
          <w:color w:val="000000" w:themeColor="text1"/>
          <w:position w:val="-10"/>
          <w:highlight w:val="none"/>
          <w:u w:val="single"/>
          <w14:textFill>
            <w14:solidFill>
              <w14:schemeClr w14:val="tx1"/>
            </w14:solidFill>
          </w14:textFill>
        </w:rPr>
        <w:t xml:space="preserve">   </w:t>
      </w:r>
      <w:r>
        <w:rPr>
          <w:rFonts w:ascii="宋体" w:hAnsi="宋体" w:cs="宋体"/>
          <w:color w:val="000000" w:themeColor="text1"/>
          <w:position w:val="-10"/>
          <w:highlight w:val="none"/>
          <w14:textFill>
            <w14:solidFill>
              <w14:schemeClr w14:val="tx1"/>
            </w14:solidFill>
          </w14:textFill>
        </w:rPr>
        <w:t xml:space="preserve">万元，属于</w:t>
      </w:r>
      <w:r>
        <w:rPr>
          <w:rFonts w:ascii="宋体" w:hAnsi="宋体" w:cs="宋体"/>
          <w:color w:val="000000" w:themeColor="text1"/>
          <w:position w:val="-10"/>
          <w:highlight w:val="none"/>
          <w:u w:val="single"/>
          <w14:textFill>
            <w14:solidFill>
              <w14:schemeClr w14:val="tx1"/>
            </w14:solidFill>
          </w14:textFill>
        </w:rPr>
        <w:t xml:space="preserve">（□中型企业、□小型企业、□微型企业）</w:t>
      </w: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position w:val="-10"/>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投标人名称（加盖CA电子公章）：</w:t>
      </w:r>
      <w:r/>
    </w:p>
    <w:p>
      <w:pPr>
        <w:ind w:firstLine="6000"/>
        <w:spacing w:line="360" w:lineRule="auto"/>
        <w:rPr>
          <w:color w:val="000000" w:themeColor="text1"/>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s="宋体"/>
          <w:color w:val="000000" w:themeColor="text1"/>
          <w:position w:val="-10"/>
          <w:highlight w:val="none"/>
          <w14:textFill>
            <w14:solidFill>
              <w14:schemeClr w14:val="tx1"/>
            </w14:solidFill>
          </w14:textFill>
        </w:rPr>
      </w:pPr>
      <w:r>
        <w:rPr>
          <w:rFonts w:ascii="宋体" w:hAnsi="宋体" w:cs="宋体"/>
          <w:color w:val="000000" w:themeColor="text1"/>
          <w:position w:val="-10"/>
          <w:highlight w:val="none"/>
          <w14:textFill>
            <w14:solidFill>
              <w14:schemeClr w14:val="tx1"/>
            </w14:solidFill>
          </w14:textFill>
        </w:rPr>
        <w:t xml:space="preserve">注：从业人员、营业收入、资产总额填报上一年度数据，无上一年度数据的新成立企业可不填报。</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spacing w:line="360" w:lineRule="auto"/>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xml:space="preserve"> </w:t>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52" w:name="_Toc12199"/>
      <w:r/>
      <w:bookmarkStart w:id="253" w:name="_Toc31552"/>
      <w:r/>
      <w:bookmarkStart w:id="254" w:name="_Toc194500898"/>
      <w:r/>
      <w:bookmarkStart w:id="255" w:name="_Toc18122"/>
      <w:r/>
      <w:bookmarkStart w:id="256" w:name="_Toc3226"/>
      <w:r>
        <w:rPr>
          <w:rFonts w:hint="eastAsia" w:ascii="宋体" w:hAnsi="宋体" w:cs="宋体"/>
          <w:color w:val="000000" w:themeColor="text1"/>
          <w:sz w:val="32"/>
          <w:highlight w:val="none"/>
          <w14:textFill>
            <w14:solidFill>
              <w14:schemeClr w14:val="tx1"/>
            </w14:solidFill>
          </w14:textFill>
        </w:rPr>
        <w:t xml:space="preserve">六、</w:t>
      </w:r>
      <w:r>
        <w:rPr>
          <w:rFonts w:ascii="宋体" w:hAnsi="宋体" w:cs="宋体"/>
          <w:color w:val="000000" w:themeColor="text1"/>
          <w:sz w:val="32"/>
          <w:highlight w:val="none"/>
          <w14:textFill>
            <w14:solidFill>
              <w14:schemeClr w14:val="tx1"/>
            </w14:solidFill>
          </w14:textFill>
        </w:rPr>
        <w:t xml:space="preserve">残疾人福利性单位声明函（如适用）</w:t>
      </w:r>
      <w:bookmarkEnd w:id="252"/>
      <w:r/>
      <w:bookmarkEnd w:id="253"/>
      <w:r/>
      <w:bookmarkEnd w:id="254"/>
      <w:r/>
      <w:bookmarkEnd w:id="255"/>
      <w:r/>
      <w:bookmarkEnd w:id="256"/>
      <w:r/>
      <w:r/>
    </w:p>
    <w:p>
      <w:pPr>
        <w:ind w:firstLine="480"/>
        <w:spacing w:line="85" w:lineRule="atLeas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项目（分包号：**）采购活动</w:t>
      </w:r>
      <w:r>
        <w:rPr>
          <w:rFonts w:hint="eastAsia" w:ascii="宋体" w:hAnsi="宋体" w:cs="宋体"/>
          <w:color w:val="000000" w:themeColor="text1"/>
          <w:sz w:val="24"/>
          <w:highlight w:val="none"/>
          <w14:textFill>
            <w14:solidFill>
              <w14:schemeClr w14:val="tx1"/>
            </w14:solidFill>
          </w14:textFill>
        </w:rPr>
        <w:t xml:space="preserve">提供本单位制造的货物（由本单位承担工程/提供服务</w:t>
      </w:r>
      <w:r>
        <w:rPr>
          <w:rFonts w:ascii="宋体" w:hAnsi="宋体" w:cs="宋体"/>
          <w:color w:val="000000" w:themeColor="text1"/>
          <w:sz w:val="24"/>
          <w:highlight w:val="none"/>
          <w14:textFill>
            <w14:solidFill>
              <w14:schemeClr w14:val="tx1"/>
            </w14:solidFill>
          </w14:textFill>
        </w:rPr>
        <w:t xml:space="preserve">），或者提供其他残疾人福利性单位</w:t>
      </w: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服务</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企业名称（加盖CA电子公章）：</w:t>
      </w:r>
      <w:r/>
    </w:p>
    <w:p>
      <w:pPr>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                                                      日  期：</w:t>
      </w:r>
      <w:r/>
    </w:p>
    <w:p>
      <w:pPr>
        <w:jc w:val="left"/>
        <w:spacing w:after="0" w:line="24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rPr>
          <w:rFonts w:hint="eastAsia" w:ascii="宋体" w:hAnsi="宋体" w:cs="宋体"/>
          <w:color w:val="000000" w:themeColor="text1"/>
          <w:sz w:val="32"/>
          <w:highlight w:val="none"/>
          <w14:textFill>
            <w14:solidFill>
              <w14:schemeClr w14:val="tx1"/>
            </w14:solidFill>
          </w14:textFill>
        </w:rPr>
        <w:t xml:space="preserve">七</w:t>
      </w:r>
      <w:r>
        <w:rPr>
          <w:rFonts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14:textFill>
            <w14:solidFill>
              <w14:schemeClr w14:val="tx1"/>
            </w14:solidFill>
          </w14:textFill>
        </w:rPr>
        <w:t xml:space="preserve">关于符合本国产品标准的声明函（如适用）</w:t>
      </w:r>
      <w:r/>
    </w:p>
    <w:p>
      <w:pPr>
        <w:pStyle w:val="756"/>
        <w:ind w:firstLine="420"/>
        <w:spacing w:before="0" w:beforeAutospacing="0" w:after="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170815</wp:posOffset>
                </wp:positionH>
                <wp:positionV relativeFrom="paragraph">
                  <wp:posOffset>639445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3.4pt;mso-position-horizontal:absolute;mso-position-vertical-relative:text;margin-top:50.3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2254250</wp:posOffset>
                </wp:positionH>
                <wp:positionV relativeFrom="paragraph">
                  <wp:posOffset>643890</wp:posOffset>
                </wp:positionV>
                <wp:extent cx="876300" cy="120015"/>
                <wp:effectExtent l="9525" t="10160" r="9525" b="1270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77.5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3394075</wp:posOffset>
                </wp:positionH>
                <wp:positionV relativeFrom="paragraph">
                  <wp:posOffset>612140</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67.2pt;mso-position-horizontal:absolute;mso-position-vertical-relative:text;margin-top:48.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1.</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Style w:val="764"/>
          <w:rFonts w:hint="eastAsia" w:cs="方正魏碑_GBK"/>
          <w:i w:val="0"/>
          <w:color w:val="000000" w:themeColor="text1"/>
          <w:highlight w:val="none"/>
          <w:shd w:val="clear" w:color="auto" w:fill="ffffff"/>
          <w:vertAlign w:val="superscript"/>
          <w14:textFill>
            <w14:solidFill>
              <w14:schemeClr w14:val="tx1"/>
            </w14:solidFill>
          </w14:textFill>
        </w:rPr>
        <w:t xml:space="preserve">1</w:t>
      </w:r>
      <w:r>
        <w:rPr>
          <w:rFonts w:hint="eastAsia" w:cs="方正魏碑_GBK"/>
          <w:color w:val="000000" w:themeColor="text1"/>
          <w:highlight w:val="none"/>
          <w:shd w:val="clear" w:color="auto" w:fill="ffffff"/>
          <w14:textFill>
            <w14:solidFill>
              <w14:schemeClr w14:val="tx1"/>
            </w14:solidFill>
          </w14:textFill>
        </w:rPr>
        <w:t xml:space="preserve">，生产厂为</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（厂名）</w:t>
      </w:r>
      <w:r>
        <w:rPr>
          <w:rStyle w:val="764"/>
          <w:rFonts w:hint="eastAsia" w:cs="方正魏碑_GBK"/>
          <w:i w:val="0"/>
          <w:color w:val="000000" w:themeColor="text1"/>
          <w:highlight w:val="none"/>
          <w:shd w:val="clear" w:color="auto" w:fill="ffffff"/>
          <w:vertAlign w:val="superscript"/>
          <w14:textFill>
            <w14:solidFill>
              <w14:schemeClr w14:val="tx1"/>
            </w14:solidFill>
          </w14:textFill>
        </w:rPr>
        <w:t xml:space="preserve">2</w:t>
      </w:r>
      <w:r>
        <w:rPr>
          <w:rFonts w:hint="eastAsia" w:cs="方正魏碑_GBK"/>
          <w:color w:val="000000" w:themeColor="text1"/>
          <w:highlight w:val="none"/>
          <w:shd w:val="clear" w:color="auto" w:fill="ffffff"/>
          <w14:textFill>
            <w14:solidFill>
              <w14:schemeClr w14:val="tx1"/>
            </w14:solidFill>
          </w14:textFill>
        </w:rPr>
        <w:t xml:space="preserve">，厂址为</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 </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（规定</w:t>
      </w:r>
      <w:r>
        <w:rPr>
          <w:rStyle w:val="764"/>
          <w:rFonts w:cs="方正魏碑_GBK"/>
          <w:i w:val="0"/>
          <w:color w:val="000000" w:themeColor="text1"/>
          <w:highlight w:val="none"/>
          <w:u w:val="single"/>
          <w:shd w:val="clear" w:color="auto" w:fill="ffffff"/>
          <w14:textFill>
            <w14:solidFill>
              <w14:schemeClr w14:val="tx1"/>
            </w14:solidFill>
          </w14:textFill>
        </w:rPr>
        <w:t xml:space="preserve">比例</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w:t>
      </w:r>
      <w:r>
        <w:rPr>
          <w:rStyle w:val="764"/>
          <w:rFonts w:hint="eastAsia" w:cs="方正魏碑_GBK"/>
          <w:i w:val="0"/>
          <w:color w:val="000000" w:themeColor="text1"/>
          <w:highlight w:val="none"/>
          <w:shd w:val="clear" w:color="auto" w:fill="ffffff"/>
          <w:vertAlign w:val="superscript"/>
          <w14:textFill>
            <w14:solidFill>
              <w14:schemeClr w14:val="tx1"/>
            </w14:solidFill>
          </w14:textFill>
        </w:rPr>
        <w:t xml:space="preserve">3</w:t>
      </w:r>
      <w:r>
        <w:rPr>
          <w:rFonts w:hint="eastAsia" w:cs="方正魏碑_GBK"/>
          <w:color w:val="000000" w:themeColor="text1"/>
          <w:highlight w:val="none"/>
          <w:shd w:val="clear" w:color="auto" w:fill="ffffff"/>
          <w14:textFill>
            <w14:solidFill>
              <w14:schemeClr w14:val="tx1"/>
            </w14:solidFill>
          </w14:textFill>
        </w:rPr>
        <w:t xml:space="preserve">。</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（关键</w:t>
      </w:r>
      <w:r>
        <w:rPr>
          <w:rStyle w:val="764"/>
          <w:rFonts w:cs="方正魏碑_GBK"/>
          <w:i w:val="0"/>
          <w:color w:val="000000" w:themeColor="text1"/>
          <w:highlight w:val="none"/>
          <w:u w:val="single"/>
          <w:shd w:val="clear" w:color="auto" w:fill="ffffff"/>
          <w14:textFill>
            <w14:solidFill>
              <w14:schemeClr w14:val="tx1"/>
            </w14:solidFill>
          </w14:textFill>
        </w:rPr>
        <w:t xml:space="preserve">组件</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w:t>
      </w:r>
      <w:r>
        <w:rPr>
          <w:rStyle w:val="764"/>
          <w:rFonts w:hint="eastAsia" w:cs="方正魏碑_GBK"/>
          <w:i w:val="0"/>
          <w:color w:val="000000" w:themeColor="text1"/>
          <w:highlight w:val="none"/>
          <w:shd w:val="clear" w:color="auto" w:fill="ffffff"/>
          <w:vertAlign w:val="superscript"/>
          <w14:textFill>
            <w14:solidFill>
              <w14:schemeClr w14:val="tx1"/>
            </w14:solidFill>
          </w14:textFill>
        </w:rPr>
        <w:t xml:space="preserve">4</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（关键工序）</w:t>
      </w:r>
      <w:r>
        <w:rPr>
          <w:rStyle w:val="764"/>
          <w:rFonts w:hint="eastAsia" w:cs="方正魏碑_GBK"/>
          <w:i w:val="0"/>
          <w:color w:val="000000" w:themeColor="text1"/>
          <w:highlight w:val="none"/>
          <w:shd w:val="clear" w:color="auto" w:fill="ffffff"/>
          <w:vertAlign w:val="superscript"/>
          <w14:textFill>
            <w14:solidFill>
              <w14:schemeClr w14:val="tx1"/>
            </w14:solidFill>
          </w14:textFill>
        </w:rPr>
        <w:t xml:space="preserve">5</w:t>
      </w:r>
      <w:r>
        <w:rPr>
          <w:rFonts w:hint="eastAsia" w:cs="方正魏碑_GBK"/>
          <w:color w:val="000000" w:themeColor="text1"/>
          <w:highlight w:val="none"/>
          <w:shd w:val="clear" w:color="auto" w:fill="ffffff"/>
          <w14:textFill>
            <w14:solidFill>
              <w14:schemeClr w14:val="tx1"/>
            </w14:solidFill>
          </w14:textFill>
        </w:rPr>
        <w:t xml:space="preserve">在中国境内完成。</w:t>
      </w:r>
      <w:r/>
    </w:p>
    <w:p>
      <w:pPr>
        <w:pStyle w:val="75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367030</wp:posOffset>
                </wp:positionV>
                <wp:extent cx="234315" cy="86995"/>
                <wp:effectExtent l="10795" t="11430" r="12065" b="635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5pt;mso-position-horizontal:absolute;mso-position-vertical-relative:text;margin-top:28.9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-26670</wp:posOffset>
                </wp:positionH>
                <wp:positionV relativeFrom="paragraph">
                  <wp:posOffset>638175</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2.1pt;mso-position-horizontal:absolute;mso-position-vertical-relative:text;margin-top:50.2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611505</wp:posOffset>
                </wp:positionV>
                <wp:extent cx="908685" cy="140970"/>
                <wp:effectExtent l="8255" t="6350" r="6985" b="508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36.5pt;mso-position-horizontal:absolute;mso-position-vertical-relative:text;margin-top:48.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2908935</wp:posOffset>
                </wp:positionH>
                <wp:positionV relativeFrom="paragraph">
                  <wp:posOffset>645795</wp:posOffset>
                </wp:positionV>
                <wp:extent cx="821690" cy="102870"/>
                <wp:effectExtent l="6985" t="6350" r="9525" b="5080"/>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0pt;mso-position-horizontal:absolute;mso-position-vertical-relative:text;margin-top:50.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2547620</wp:posOffset>
                </wp:positionH>
                <wp:positionV relativeFrom="paragraph">
                  <wp:posOffset>324485</wp:posOffset>
                </wp:positionV>
                <wp:extent cx="843915" cy="125730"/>
                <wp:effectExtent l="9525" t="13970" r="13335" b="1270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0.6pt;mso-position-horizontal:absolute;mso-position-vertical-relative:text;margin-top:25.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2.</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，生产厂为</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（厂名）</w:t>
      </w:r>
      <w:r>
        <w:rPr>
          <w:rFonts w:hint="eastAsia" w:cs="方正魏碑_GBK"/>
          <w:color w:val="000000" w:themeColor="text1"/>
          <w:highlight w:val="none"/>
          <w:shd w:val="clear" w:color="auto" w:fill="ffffff"/>
          <w14:textFill>
            <w14:solidFill>
              <w14:schemeClr w14:val="tx1"/>
            </w14:solidFill>
          </w14:textFill>
        </w:rPr>
        <w:t xml:space="preserve">，厂址为</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（规定</w:t>
      </w:r>
      <w:r>
        <w:rPr>
          <w:rStyle w:val="764"/>
          <w:rFonts w:cs="方正魏碑_GBK"/>
          <w:i w:val="0"/>
          <w:color w:val="000000" w:themeColor="text1"/>
          <w:highlight w:val="none"/>
          <w:u w:val="single"/>
          <w:shd w:val="clear" w:color="auto" w:fill="ffffff"/>
          <w14:textFill>
            <w14:solidFill>
              <w14:schemeClr w14:val="tx1"/>
            </w14:solidFill>
          </w14:textFill>
        </w:rPr>
        <w:t xml:space="preserve">比例</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（关键</w:t>
      </w:r>
      <w:r>
        <w:rPr>
          <w:rStyle w:val="764"/>
          <w:rFonts w:cs="方正魏碑_GBK"/>
          <w:i w:val="0"/>
          <w:color w:val="000000" w:themeColor="text1"/>
          <w:highlight w:val="none"/>
          <w:u w:val="single"/>
          <w:shd w:val="clear" w:color="auto" w:fill="ffffff"/>
          <w14:textFill>
            <w14:solidFill>
              <w14:schemeClr w14:val="tx1"/>
            </w14:solidFill>
          </w14:textFill>
        </w:rPr>
        <w:t xml:space="preserve">组件</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Style w:val="764"/>
          <w:rFonts w:hint="eastAsia" w:cs="方正魏碑_GBK"/>
          <w:i w:val="0"/>
          <w:color w:val="000000" w:themeColor="text1"/>
          <w:highlight w:val="none"/>
          <w:u w:val="single"/>
          <w:shd w:val="clear" w:color="auto" w:fill="ffffff"/>
          <w14:textFill>
            <w14:solidFill>
              <w14:schemeClr w14:val="tx1"/>
            </w14:solidFill>
          </w14:textFill>
        </w:rPr>
        <w:t xml:space="preserve">（关键工序）</w:t>
      </w:r>
      <w:r>
        <w:rPr>
          <w:rFonts w:hint="eastAsia" w:cs="方正魏碑_GBK"/>
          <w:color w:val="000000" w:themeColor="text1"/>
          <w:highlight w:val="none"/>
          <w:shd w:val="clear" w:color="auto" w:fill="ffffff"/>
          <w14:textFill>
            <w14:solidFill>
              <w14:schemeClr w14:val="tx1"/>
            </w14:solidFill>
          </w14:textFill>
        </w:rPr>
        <w:t xml:space="preserve">在中国境内完成。</w:t>
      </w:r>
      <w:r/>
    </w:p>
    <w:p>
      <w:pPr>
        <w:pStyle w:val="75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w:t>
      </w:r>
      <w:r/>
    </w:p>
    <w:p>
      <w:pPr>
        <w:pStyle w:val="756"/>
        <w:ind w:firstLine="4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5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p>
    <w:p>
      <w:pPr>
        <w:pStyle w:val="756"/>
        <w:ind w:right="480" w:firstLine="3720"/>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公司（单位）名称（盖章）：　        </w:t>
      </w:r>
      <w:r/>
    </w:p>
    <w:p>
      <w:pPr>
        <w:pStyle w:val="756"/>
        <w:jc w:val="center"/>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                    </w:t>
      </w:r>
      <w:r>
        <w:rPr>
          <w:rFonts w:cs="方正魏碑_GBK"/>
          <w:color w:val="000000" w:themeColor="text1"/>
          <w:highlight w:val="none"/>
          <w:shd w:val="clear" w:color="auto" w:fill="ffffff"/>
          <w14:textFill>
            <w14:solidFill>
              <w14:schemeClr w14:val="tx1"/>
            </w14:solidFill>
          </w14:textFill>
        </w:rPr>
        <w:t xml:space="preserve">            </w:t>
      </w:r>
      <w:r>
        <w:rPr>
          <w:rFonts w:hint="eastAsia" w:cs="方正魏碑_GBK"/>
          <w:color w:val="000000" w:themeColor="text1"/>
          <w:highlight w:val="none"/>
          <w:shd w:val="clear" w:color="auto" w:fill="ffffff"/>
          <w14:textFill>
            <w14:solidFill>
              <w14:schemeClr w14:val="tx1"/>
            </w14:solidFill>
          </w14:textFill>
        </w:rPr>
        <w:t xml:space="preserve">日期：　   </w:t>
      </w:r>
      <w:r>
        <w:rPr>
          <w:rFonts w:hint="eastAsia"/>
          <w:color w:val="000000" w:themeColor="text1"/>
          <w:highlight w:val="none"/>
          <w:shd w:val="clear" w:color="auto" w:fill="ffffff"/>
          <w14:textFill>
            <w14:solidFill>
              <w14:schemeClr w14:val="tx1"/>
            </w14:solidFill>
          </w14:textFill>
        </w:rPr>
        <w:t xml:space="preserve">年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月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日</w:t>
      </w:r>
      <w:r>
        <w:rPr>
          <w:rFonts w:hint="eastAsia" w:cs="方正魏碑_GBK"/>
          <w:color w:val="000000" w:themeColor="text1"/>
          <w:highlight w:val="none"/>
          <w:shd w:val="clear" w:color="auto" w:fill="ffffff"/>
          <w14:textFill>
            <w14:solidFill>
              <w14:schemeClr w14:val="tx1"/>
            </w14:solidFill>
          </w14:textFill>
        </w:rPr>
        <w:t xml:space="preserve">         </w:t>
      </w:r>
      <w:r/>
    </w:p>
    <w:p>
      <w:pPr>
        <w:pStyle w:val="75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p>
    <w:p>
      <w:pPr>
        <w:pStyle w:val="75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1.产品如有型号，请在“产品名称”栏一并填写。</w:t>
      </w:r>
      <w:r/>
    </w:p>
    <w:p>
      <w:pPr>
        <w:pStyle w:val="75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75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56"/>
        <w:spacing w:before="30" w:beforeAutospacing="0" w:after="30" w:afterAutospacing="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756"/>
        <w:spacing w:before="30" w:beforeAutospacing="0" w:after="30" w:afterAutospacing="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756"/>
        <w:spacing w:before="30" w:beforeAutospacing="0" w:after="30" w:afterAutospacing="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6.用斜线划除的地方无需填写。</w:t>
      </w:r>
      <w:r/>
    </w:p>
    <w:p>
      <w:pPr>
        <w:pStyle w:val="756"/>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7</w:t>
      </w:r>
      <w:r>
        <w:rPr>
          <w:rFonts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w:t>
      </w: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t xml:space="preserve">如word斜线错位，请以下方图片所示为准。</w:t>
      </w:r>
      <w:r/>
    </w:p>
    <w:p>
      <w:pPr>
        <w:pStyle w:val="733"/>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br w:type="page" w:clear="all"/>
      </w:r>
      <w:r/>
    </w:p>
    <w:p>
      <w:pPr>
        <w:pStyle w:val="756"/>
        <w:spacing w:before="30" w:beforeAutospacing="0" w:after="30" w:afterAutospacing="0" w:line="360" w:lineRule="auto"/>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方正魏碑_GBK" w:asciiTheme="minorEastAsia" w:hAnsiTheme="minorEastAsia" w:eastAsiaTheme="minorEastAsia"/>
          <w:color w:val="000000" w:themeColor="text1"/>
          <w:highlight w:val="none"/>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6"/>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6" o:title=""/>
              </v:shape>
            </w:pict>
          </mc:Fallback>
        </mc:AlternateContent>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7" w:name="_Toc194500899"/>
      <w:r/>
      <w:bookmarkStart w:id="258" w:name="_Toc30853"/>
      <w:r/>
      <w:bookmarkStart w:id="259" w:name="_Toc6933"/>
      <w:r/>
      <w:bookmarkStart w:id="260" w:name="_Toc6380"/>
      <w:r/>
      <w:bookmarkStart w:id="261" w:name="_Toc27826"/>
      <w:r>
        <w:rPr>
          <w:rFonts w:hint="eastAsia" w:ascii="宋体" w:hAnsi="宋体" w:cs="宋体"/>
          <w:color w:val="000000" w:themeColor="text1"/>
          <w:sz w:val="32"/>
          <w:highlight w:val="none"/>
          <w14:textFill>
            <w14:solidFill>
              <w14:schemeClr w14:val="tx1"/>
            </w14:solidFill>
          </w14:textFill>
        </w:rPr>
        <w:t xml:space="preserve">八-</w:t>
      </w:r>
      <w:r>
        <w:rPr>
          <w:rFonts w:ascii="宋体" w:hAnsi="宋体" w:cs="宋体"/>
          <w:color w:val="000000" w:themeColor="text1"/>
          <w:sz w:val="32"/>
          <w:highlight w:val="none"/>
          <w14:textFill>
            <w14:solidFill>
              <w14:schemeClr w14:val="tx1"/>
            </w14:solidFill>
          </w14:textFill>
        </w:rPr>
        <w:t xml:space="preserve">1</w:t>
      </w:r>
      <w:r>
        <w:rPr>
          <w:rFonts w:hint="eastAsia" w:ascii="宋体" w:hAnsi="宋体" w:cs="宋体"/>
          <w:color w:val="000000" w:themeColor="text1"/>
          <w:sz w:val="32"/>
          <w:highlight w:val="none"/>
          <w14:textFill>
            <w14:solidFill>
              <w14:schemeClr w14:val="tx1"/>
            </w14:solidFill>
          </w14:textFill>
        </w:rPr>
        <w:t xml:space="preserve">投标分项报价表</w:t>
      </w:r>
      <w:bookmarkEnd w:id="257"/>
      <w:r/>
      <w:bookmarkEnd w:id="258"/>
      <w:r/>
      <w:bookmarkEnd w:id="259"/>
      <w:r/>
      <w:bookmarkEnd w:id="260"/>
      <w:r/>
      <w:bookmarkEnd w:id="261"/>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项目名称：</w:t>
      </w:r>
      <w:r>
        <w:rPr>
          <w:rFonts w:ascii="宋体" w:hAnsi="宋体" w:cs="宋体"/>
          <w:b/>
          <w:bCs/>
          <w:color w:val="000000" w:themeColor="text1"/>
          <w:highlight w:val="none"/>
          <w14:textFill>
            <w14:solidFill>
              <w14:schemeClr w14:val="tx1"/>
            </w14:solidFill>
          </w14:textFill>
        </w:rPr>
        <w:t xml:space="preserve"> </w:t>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项目编号：</w:t>
      </w:r>
      <w:r/>
    </w:p>
    <w:p>
      <w:pPr>
        <w:spacing w:line="4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金额单位：人民币万元</w:t>
      </w:r>
      <w:r/>
    </w:p>
    <w:tbl>
      <w:tblPr>
        <w:tblStyle w:val="1052"/>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5"/>
        <w:gridCol w:w="1382"/>
        <w:gridCol w:w="1216"/>
        <w:gridCol w:w="630"/>
        <w:gridCol w:w="675"/>
        <w:gridCol w:w="686"/>
        <w:gridCol w:w="675"/>
        <w:gridCol w:w="1344"/>
        <w:gridCol w:w="847"/>
      </w:tblGrid>
      <w:tr>
        <w:trPr>
          <w:trHeight w:val="655"/>
        </w:trPr>
        <w:tc>
          <w:tcPr>
            <w:tcBorders>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制造商/产地</w:t>
            </w:r>
            <w:r/>
          </w:p>
        </w:tc>
        <w:tc>
          <w:tcPr>
            <w:tcBorders>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8554"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cs="宋体" w:eastAsiaTheme="minorEastAsia"/>
                <w:b/>
                <w:bCs/>
                <w:color w:val="000000" w:themeColor="text1"/>
                <w:highlight w:val="none"/>
                <w14:textFill>
                  <w14:solidFill>
                    <w14:schemeClr w14:val="tx1"/>
                  </w14:solidFill>
                </w14:textFill>
              </w:rPr>
              <w:t xml:space="preserve">投标总价</w:t>
            </w:r>
            <w:r>
              <w:rPr>
                <w:rFonts w:ascii="宋体" w:hAnsi="宋体" w:eastAsia="宋体" w:cs="宋体"/>
                <w:color w:val="000000" w:themeColor="text1"/>
                <w:highlight w:val="none"/>
                <w14:textFill>
                  <w14:solidFill>
                    <w14:schemeClr w14:val="tx1"/>
                  </w14:solidFill>
                </w14:textFill>
              </w:rPr>
              <w:t xml:space="preserve">：大写                   小写</w:t>
            </w:r>
            <w:r/>
          </w:p>
        </w:tc>
      </w:tr>
      <w:tr>
        <w:trPr>
          <w:trHeight w:val="655"/>
        </w:trPr>
        <w:tc>
          <w:tcPr>
            <w:gridSpan w:val="9"/>
            <w:tcBorders>
              <w:top w:val="single" w:color="000000" w:sz="6" w:space="0"/>
            </w:tcBorders>
            <w:tcMar>
              <w:left w:w="108" w:type="dxa"/>
              <w:top w:w="8" w:type="dxa"/>
              <w:right w:w="108" w:type="dxa"/>
              <w:bottom w:w="8" w:type="dxa"/>
            </w:tcMar>
            <w:tcW w:w="8554" w:type="dxa"/>
            <w:textDirection w:val="lrTb"/>
            <w:noWrap w:val="false"/>
          </w:tcPr>
          <w:p>
            <w:pPr>
              <w:rPr>
                <w:rFonts w:eastAsiaTheme="minor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本国产品占比</w:t>
            </w:r>
            <w:r>
              <w:rPr>
                <w:rFonts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 %</w:t>
            </w:r>
            <w:r/>
          </w:p>
        </w:tc>
      </w:tr>
    </w:tbl>
    <w:p>
      <w:pPr>
        <w:jc w:val="right"/>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696"/>
        <w:spacing w:line="500" w:lineRule="atLeast"/>
        <w:rPr>
          <w:color w:val="000000" w:themeColor="text1"/>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投标人名称</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（加盖CA电子签章）</w:t>
      </w:r>
      <w:r>
        <w:rPr>
          <w:rFonts w:cs="宋体" w:asciiTheme="minorEastAsia" w:hAnsiTheme="minorEastAsia" w:eastAsiaTheme="minorEastAsia"/>
          <w:color w:val="000000" w:themeColor="text1"/>
          <w:sz w:val="24"/>
          <w:highlight w:val="non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         </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after="120" w:line="30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注：</w:t>
      </w:r>
      <w:r/>
    </w:p>
    <w:p>
      <w:pPr>
        <w:spacing w:after="120" w:line="300" w:lineRule="auto"/>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1、“分项报价表”中“投标总价”金额应当与“开标一览表”中“投标总价”金额一致</w:t>
      </w:r>
      <w:r>
        <w:rPr>
          <w:rFonts w:hint="eastAsia" w:ascii="宋体" w:hAnsi="宋体" w:cs="宋体"/>
          <w:b/>
          <w:bCs/>
          <w:color w:val="000000" w:themeColor="text1"/>
          <w:highlight w:val="none"/>
          <w14:textFill>
            <w14:solidFill>
              <w14:schemeClr w14:val="tx1"/>
            </w14:solidFill>
          </w14:textFill>
        </w:rPr>
        <w:t xml:space="preserve">。</w:t>
      </w:r>
      <w:r/>
    </w:p>
    <w:p>
      <w:pPr>
        <w:spacing w:after="120" w:line="30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2、涉及小型、微型、节能产品、环境标志等享受政府采购扶持政策的项目，需在备注中分别明确注明。</w:t>
      </w:r>
      <w:r/>
    </w:p>
    <w:p>
      <w:pPr>
        <w:spacing w:after="120" w:line="300" w:lineRule="auto"/>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w:t>
      </w:r>
      <w:r>
        <w:rPr>
          <w:rFonts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b/>
          <w:bCs/>
          <w:color w:val="000000" w:themeColor="text1"/>
          <w:highlight w:val="none"/>
          <w14:textFill>
            <w14:solidFill>
              <w14:schemeClr w14:val="tx1"/>
            </w14:solidFill>
          </w14:textFill>
        </w:rPr>
        <w:t xml:space="preserve">80%</w:t>
      </w:r>
      <w:r>
        <w:rPr>
          <w:rFonts w:hint="eastAsia" w:ascii="宋体" w:hAnsi="宋体" w:cs="宋体"/>
          <w:b/>
          <w:bCs/>
          <w:color w:val="000000" w:themeColor="text1"/>
          <w:highlight w:val="none"/>
          <w14:textFill>
            <w14:solidFill>
              <w14:schemeClr w14:val="tx1"/>
            </w14:solidFill>
          </w14:textFill>
        </w:rPr>
        <w:t xml:space="preserve">的，将不享受本国产品价格评审优惠。投标报价采用总承包方式，“投标总报价”应包括所投4</w:t>
      </w:r>
      <w:r>
        <w:rPr>
          <w:rFonts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cs="宋体"/>
          <w:b/>
          <w:bCs/>
          <w:color w:val="000000" w:themeColor="text1"/>
          <w:highlight w:val="none"/>
          <w14:textFill>
            <w14:solidFill>
              <w14:schemeClr w14:val="tx1"/>
            </w14:solidFill>
          </w14:textFill>
        </w:rPr>
        <w:t xml:space="preserve">投标总价</w:t>
      </w:r>
      <w:r>
        <w:rPr>
          <w:rFonts w:hint="eastAsia" w:ascii="宋体" w:hAnsi="宋体" w:cs="宋体"/>
          <w:b/>
          <w:bCs/>
          <w:color w:val="000000" w:themeColor="text1"/>
          <w:highlight w:val="none"/>
          <w14:textFill>
            <w14:solidFill>
              <w14:schemeClr w14:val="tx1"/>
            </w14:solidFill>
          </w14:textFill>
        </w:rPr>
        <w:t xml:space="preserve">”数额为各“分项总价”之和。</w:t>
      </w:r>
      <w:r/>
    </w:p>
    <w:p>
      <w:pPr>
        <w:jc w:val="left"/>
        <w:spacing w:after="0" w:line="240" w:lineRule="auto"/>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br w:type="page" w:clear="all"/>
      </w:r>
      <w:r/>
    </w:p>
    <w:p>
      <w:pPr>
        <w:jc w:val="center"/>
        <w:spacing w:before="260" w:after="260" w:line="98" w:lineRule="atLeast"/>
        <w:rPr>
          <w:rFonts w:hint="eastAsia" w:ascii="宋体" w:hAnsi="宋体" w:eastAsia="宋体" w:cs="宋体"/>
          <w:color w:val="000000" w:themeColor="text1"/>
          <w:sz w:val="32"/>
          <w:highlight w:val="none"/>
          <w14:textFill>
            <w14:solidFill>
              <w14:schemeClr w14:val="tx1"/>
            </w14:solidFill>
          </w14:textFill>
        </w:rPr>
        <w:outlineLvl w:val="1"/>
      </w:pPr>
      <w:r>
        <w:rPr>
          <w:rFonts w:hint="eastAsia" w:ascii="宋体" w:hAnsi="宋体" w:eastAsia="宋体" w:cs="宋体"/>
          <w:color w:val="000000" w:themeColor="text1"/>
          <w:sz w:val="32"/>
          <w:highlight w:val="none"/>
          <w14:textFill>
            <w14:solidFill>
              <w14:schemeClr w14:val="tx1"/>
            </w14:solidFill>
          </w14:textFill>
        </w:rPr>
        <w:t xml:space="preserve">八-2配置清单</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投标人全称（加盖CA电子签章）：</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p>
      <w:pPr>
        <w:rPr>
          <w:rFonts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招标编号： </w:t>
      </w:r>
      <w:r/>
    </w:p>
    <w:tbl>
      <w:tblPr>
        <w:tblStyle w:val="727"/>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p>
        </w:tc>
      </w:tr>
    </w:tbl>
    <w:p>
      <w:pPr>
        <w:jc w:val="left"/>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注：表格格式供参考，可自拟格式。</w:t>
      </w:r>
      <w:r/>
    </w:p>
    <w:p>
      <w:pPr>
        <w:jc w:val="center"/>
        <w:spacing w:before="260" w:after="260" w:line="98" w:lineRule="atLeast"/>
        <w:rPr>
          <w:rFonts w:ascii="宋体" w:hAnsi="宋体" w:cs="宋体"/>
          <w:b/>
          <w:bCs/>
          <w:color w:val="000000" w:themeColor="text1"/>
          <w:highlight w:val="none"/>
          <w14:textFill>
            <w14:solidFill>
              <w14:schemeClr w14:val="tx1"/>
            </w14:solidFill>
          </w14:textFill>
        </w:rPr>
        <w:outlineLvl w:val="1"/>
      </w:pPr>
      <w:r>
        <w:rPr>
          <w:rFonts w:ascii="Arial" w:hAnsi="Arial" w:cs="Arial"/>
          <w:color w:val="000000" w:themeColor="text1"/>
          <w:szCs w:val="21"/>
          <w:highlight w:val="none"/>
          <w14:textFill>
            <w14:solidFill>
              <w14:schemeClr w14:val="tx1"/>
            </w14:solidFill>
          </w14:textFill>
        </w:rPr>
        <w:br w:type="page" w:clear="all"/>
      </w:r>
      <w:r>
        <w:rPr>
          <w:rFonts w:hint="eastAsia" w:ascii="宋体" w:hAnsi="宋体" w:eastAsia="宋体" w:cs="宋体"/>
          <w:color w:val="000000" w:themeColor="text1"/>
          <w:sz w:val="32"/>
          <w:highlight w:val="none"/>
          <w:lang w:eastAsia="zh-CN"/>
          <w14:textFill>
            <w14:solidFill>
              <w14:schemeClr w14:val="tx1"/>
            </w14:solidFill>
          </w14:textFill>
        </w:rPr>
        <w:t xml:space="preserve">八</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2"/>
          <w:highlight w:val="none"/>
          <w14:textFill>
            <w14:solidFill>
              <w14:schemeClr w14:val="tx1"/>
            </w14:solidFill>
          </w14:textFill>
        </w:rPr>
        <w:t xml:space="preserve">质保期满后三年期的备品备件明细表（如果有）</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投标人全称（加盖CA电子签章）：</w:t>
      </w:r>
      <w:r/>
    </w:p>
    <w:p>
      <w:pPr>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p>
      <w:pPr>
        <w:rPr>
          <w:rFonts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招标编号： </w:t>
      </w:r>
      <w:r/>
    </w:p>
    <w:p>
      <w:pPr>
        <w:pStyle w:val="73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052"/>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1"/>
        <w:gridCol w:w="2099"/>
        <w:gridCol w:w="1242"/>
        <w:gridCol w:w="1102"/>
        <w:gridCol w:w="1102"/>
        <w:gridCol w:w="2085"/>
      </w:tblGrid>
      <w:tr>
        <w:trPr>
          <w:trHeight w:val="604"/>
        </w:trPr>
        <w:tc>
          <w:tcPr>
            <w:tcBorders>
              <w:bottom w:val="single" w:color="000000" w:sz="6" w:space="0"/>
              <w:right w:val="single" w:color="000000" w:sz="6" w:space="0"/>
            </w:tcBorders>
            <w:tcMar>
              <w:left w:w="108" w:type="dxa"/>
              <w:top w:w="8" w:type="dxa"/>
              <w:right w:w="108" w:type="dxa"/>
              <w:bottom w:w="8" w:type="dxa"/>
            </w:tcMar>
            <w:tcW w:w="448" w:type="dxa"/>
            <w:vAlign w:val="center"/>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备品备件</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数量</w:t>
            </w:r>
            <w:r/>
          </w:p>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单价</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(元)</w:t>
            </w: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w:t>
            </w:r>
            <w:r/>
          </w:p>
          <w:p>
            <w:pPr>
              <w:jc w:val="center"/>
              <w:spacing w:line="500" w:lineRule="atLeast"/>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(如外购请注明产地、制造商)</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r>
    </w:tbl>
    <w:p>
      <w:pPr>
        <w:ind w:left="525" w:hanging="525"/>
        <w:spacing w:line="5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type="page" w:clear="all"/>
      </w:r>
      <w:r/>
    </w:p>
    <w:p>
      <w:pPr>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p>
      <w:pPr>
        <w:jc w:val="center"/>
        <w:spacing w:before="260" w:after="260" w:line="98" w:lineRule="atLeast"/>
        <w:rPr>
          <w:rFonts w:ascii="宋体" w:hAnsi="宋体" w:cs="宋体"/>
          <w:color w:val="000000" w:themeColor="text1"/>
          <w:sz w:val="32"/>
          <w:highlight w:val="none"/>
          <w14:textFill>
            <w14:solidFill>
              <w14:schemeClr w14:val="tx1"/>
            </w14:solidFill>
          </w14:textFill>
        </w:rPr>
        <w:outlineLvl w:val="1"/>
      </w:pPr>
      <w:r/>
      <w:bookmarkStart w:id="262" w:name="_Toc749"/>
      <w:r/>
      <w:bookmarkStart w:id="263" w:name="_Toc4392"/>
      <w:r/>
      <w:bookmarkStart w:id="264" w:name="_Toc723"/>
      <w:r/>
      <w:bookmarkStart w:id="265" w:name="_Toc22016"/>
      <w:r/>
      <w:bookmarkStart w:id="266" w:name="_Toc194500900"/>
      <w:r>
        <w:rPr>
          <w:rFonts w:hint="eastAsia" w:ascii="宋体" w:hAnsi="宋体" w:cs="宋体"/>
          <w:color w:val="000000" w:themeColor="text1"/>
          <w:sz w:val="32"/>
          <w:highlight w:val="none"/>
          <w14:textFill>
            <w14:solidFill>
              <w14:schemeClr w14:val="tx1"/>
            </w14:solidFill>
          </w14:textFill>
        </w:rPr>
        <w:t xml:space="preserve">九</w:t>
      </w:r>
      <w:r>
        <w:rPr>
          <w:rFonts w:ascii="宋体" w:hAnsi="宋体" w:cs="宋体"/>
          <w:color w:val="000000" w:themeColor="text1"/>
          <w:sz w:val="32"/>
          <w:highlight w:val="none"/>
          <w14:textFill>
            <w14:solidFill>
              <w14:schemeClr w14:val="tx1"/>
            </w14:solidFill>
          </w14:textFill>
        </w:rPr>
        <w:t xml:space="preserve">、开标一览表</w:t>
      </w:r>
      <w:bookmarkEnd w:id="262"/>
      <w:r/>
      <w:bookmarkEnd w:id="263"/>
      <w:r/>
      <w:bookmarkEnd w:id="264"/>
      <w:r/>
      <w:bookmarkEnd w:id="265"/>
      <w:r/>
      <w:bookmarkEnd w:id="266"/>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投标人全称（加盖CA电子签章）：</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ind w:firstLine="480"/>
        <w:rPr>
          <w:rFonts w:ascii="Arial" w:hAnsi="Arial" w:cs="Arial"/>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招标编号：                                   分包号：</w:t>
      </w:r>
      <w:r/>
    </w:p>
    <w:tbl>
      <w:tblPr>
        <w:tblStyle w:val="727"/>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28"/>
              <w:ind w:firstLine="0"/>
              <w:jc w:val="center"/>
              <w:spacing w:line="440" w:lineRule="exact"/>
              <w:rPr>
                <w:rFonts w:ascii="宋体" w:hAnsi="宋体" w:cs="Arial"/>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t xml:space="preserve">投标总价</w:t>
            </w:r>
            <w:r/>
          </w:p>
        </w:tc>
        <w:tc>
          <w:tcPr>
            <w:tcW w:w="7625" w:type="dxa"/>
            <w:vAlign w:val="center"/>
            <w:textDirection w:val="lrTb"/>
            <w:noWrap w:val="false"/>
          </w:tcPr>
          <w:p>
            <w:pPr>
              <w:pStyle w:val="728"/>
              <w:ind w:firstLine="0"/>
              <w:spacing w:line="440" w:lineRule="exact"/>
              <w:rPr>
                <w:rFonts w:ascii="宋体" w:hAnsi="宋体" w:cs="Arial"/>
                <w:bCs/>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t xml:space="preserve">小写：人民币          </w:t>
            </w:r>
            <w:r>
              <w:rPr>
                <w:rFonts w:hint="eastAsia" w:ascii="宋体" w:hAnsi="宋体" w:cs="Arial"/>
                <w:color w:val="000000" w:themeColor="text1"/>
                <w:sz w:val="24"/>
                <w:szCs w:val="24"/>
                <w:highlight w:val="none"/>
                <w14:textFill>
                  <w14:solidFill>
                    <w14:schemeClr w14:val="tx1"/>
                  </w14:solidFill>
                </w14:textFill>
              </w:rPr>
              <w:t xml:space="preserve">   元</w:t>
            </w:r>
            <w:r/>
          </w:p>
          <w:p>
            <w:pPr>
              <w:pStyle w:val="728"/>
              <w:ind w:firstLine="474"/>
              <w:spacing w:line="440" w:lineRule="exact"/>
              <w:rPr>
                <w:rFonts w:ascii="宋体" w:hAnsi="宋体" w:cs="Arial"/>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r>
            <w:r/>
          </w:p>
          <w:p>
            <w:pPr>
              <w:pStyle w:val="728"/>
              <w:ind w:firstLine="0"/>
              <w:spacing w:line="440" w:lineRule="exact"/>
              <w:rPr>
                <w:rFonts w:ascii="宋体" w:hAnsi="宋体" w:cs="Arial"/>
                <w:color w:val="000000" w:themeColor="text1"/>
                <w:sz w:val="24"/>
                <w:szCs w:val="24"/>
                <w:highlight w:val="none"/>
                <w14:textFill>
                  <w14:solidFill>
                    <w14:schemeClr w14:val="tx1"/>
                  </w14:solidFill>
                </w14:textFill>
              </w:rPr>
            </w:pPr>
            <w:r>
              <w:rPr>
                <w:rFonts w:ascii="宋体" w:hAnsi="宋体" w:cs="Arial"/>
                <w:color w:val="000000" w:themeColor="text1"/>
                <w:sz w:val="24"/>
                <w:szCs w:val="24"/>
                <w:highlight w:val="none"/>
                <w14:textFill>
                  <w14:solidFill>
                    <w14:schemeClr w14:val="tx1"/>
                  </w14:solidFill>
                </w14:textFill>
              </w:rPr>
              <w:t xml:space="preserve">大写：人民币                </w:t>
            </w:r>
            <w:r>
              <w:rPr>
                <w:rFonts w:hint="eastAsia" w:ascii="宋体" w:hAnsi="宋体" w:cs="Arial"/>
                <w:color w:val="000000" w:themeColor="text1"/>
                <w:sz w:val="24"/>
                <w:szCs w:val="24"/>
                <w:highlight w:val="none"/>
                <w14:textFill>
                  <w14:solidFill>
                    <w14:schemeClr w14:val="tx1"/>
                  </w14:solidFill>
                </w14:textFill>
              </w:rPr>
              <w:t xml:space="preserve">元</w:t>
            </w:r>
            <w:r>
              <w:rPr>
                <w:rFonts w:ascii="宋体" w:hAnsi="宋体" w:cs="Arial"/>
                <w:color w:val="000000" w:themeColor="text1"/>
                <w:sz w:val="24"/>
                <w:szCs w:val="24"/>
                <w:highlight w:val="none"/>
                <w14:textFill>
                  <w14:solidFill>
                    <w14:schemeClr w14:val="tx1"/>
                  </w14:solidFill>
                </w14:textFill>
              </w:rPr>
              <w:t xml:space="preserve"> </w:t>
            </w:r>
            <w:r/>
          </w:p>
        </w:tc>
      </w:tr>
    </w:tbl>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投标单位（盖章）：</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法定代表人或授权代表（签字</w:t>
      </w:r>
      <w:r>
        <w:rPr>
          <w:rFonts w:hint="eastAsia" w:ascii="Arial" w:hAnsi="Arial" w:cs="Arial"/>
          <w:color w:val="000000" w:themeColor="text1"/>
          <w:sz w:val="24"/>
          <w:highlight w:val="none"/>
          <w14:textFill>
            <w14:solidFill>
              <w14:schemeClr w14:val="tx1"/>
            </w14:solidFill>
          </w14:textFill>
        </w:rPr>
        <w:t xml:space="preserve">或签章</w:t>
      </w:r>
      <w:r>
        <w:rPr>
          <w:rFonts w:ascii="Arial" w:hAnsi="Arial" w:cs="Arial"/>
          <w:color w:val="000000" w:themeColor="text1"/>
          <w:sz w:val="24"/>
          <w:highlight w:val="none"/>
          <w14:textFill>
            <w14:solidFill>
              <w14:schemeClr w14:val="tx1"/>
            </w14:solidFill>
          </w14:textFill>
        </w:rPr>
        <w:t xml:space="preserve">）：</w:t>
      </w:r>
      <w:r>
        <w:rPr>
          <w:rFonts w:ascii="Arial" w:hAnsi="Arial" w:cs="Arial"/>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说明：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96"/>
        <w:numPr>
          <w:ilvl w:val="0"/>
          <w:numId w:val="5"/>
        </w:numPr>
        <w:jc w:val="center"/>
        <w:rPr>
          <w:rFonts w:ascii="宋体" w:hAnsi="宋体" w:cs="宋体"/>
          <w:color w:val="000000" w:themeColor="text1"/>
          <w:sz w:val="32"/>
          <w:highlight w:val="none"/>
          <w14:textFill>
            <w14:solidFill>
              <w14:schemeClr w14:val="tx1"/>
            </w14:solidFill>
          </w14:textFill>
        </w:rPr>
        <w:outlineLvl w:val="1"/>
      </w:pPr>
      <w:r/>
      <w:bookmarkStart w:id="267" w:name="_Toc194500901"/>
      <w:r>
        <w:rPr>
          <w:rFonts w:hint="eastAsia" w:ascii="宋体" w:hAnsi="宋体" w:cs="宋体"/>
          <w:color w:val="000000" w:themeColor="text1"/>
          <w:sz w:val="32"/>
          <w:highlight w:val="none"/>
          <w14:textFill>
            <w14:solidFill>
              <w14:schemeClr w14:val="tx1"/>
            </w14:solidFill>
          </w14:textFill>
        </w:rPr>
        <w:t xml:space="preserve">技术、商务条款偏离表</w:t>
      </w:r>
      <w:bookmarkEnd w:id="267"/>
      <w:r/>
      <w:r/>
    </w:p>
    <w:p>
      <w:pPr>
        <w:ind w:firstLine="281"/>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281"/>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技术要求响应/偏离表</w:t>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（根据招标文件第四章 </w:t>
      </w:r>
      <w:r>
        <w:rPr>
          <w:rFonts w:hint="eastAsia"/>
          <w:b/>
          <w:bCs/>
          <w:color w:val="000000" w:themeColor="text1"/>
          <w:sz w:val="24"/>
          <w:highlight w:val="none"/>
          <w14:textFill>
            <w14:solidFill>
              <w14:schemeClr w14:val="tx1"/>
            </w14:solidFill>
          </w14:textFill>
        </w:rPr>
        <w:t xml:space="preserve">二、技术要求</w:t>
      </w:r>
      <w:r>
        <w:rPr>
          <w:rFonts w:hint="eastAsia"/>
          <w:color w:val="000000" w:themeColor="text1"/>
          <w:sz w:val="24"/>
          <w:highlight w:val="none"/>
          <w14:textFill>
            <w14:solidFill>
              <w14:schemeClr w14:val="tx1"/>
            </w14:solidFill>
          </w14:textFill>
        </w:rPr>
        <w:t xml:space="preserve">的内容填写，必须点对点应答，逐条进行响应）</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项目编号：</w:t>
      </w:r>
      <w:r/>
    </w:p>
    <w:tbl>
      <w:tblPr>
        <w:tblStyle w:val="727"/>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r>
            <w:r/>
          </w:p>
          <w:p>
            <w:pPr>
              <w:jc w:val="center"/>
              <w:rPr>
                <w:rFonts w:eastAsia="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证明</w:t>
            </w:r>
            <w:r/>
          </w:p>
          <w:p>
            <w:pPr>
              <w:jc w:val="center"/>
              <w:rPr>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spacing w:line="85"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注：</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1.行数不够，可自行添加；</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2.本表需要对招标文件</w:t>
      </w:r>
      <w:r>
        <w:rPr>
          <w:rFonts w:ascii="宋体" w:hAnsi="宋体" w:cs="宋体"/>
          <w:b/>
          <w:color w:val="000000" w:themeColor="text1"/>
          <w:sz w:val="24"/>
          <w:highlight w:val="none"/>
          <w14:textFill>
            <w14:solidFill>
              <w14:schemeClr w14:val="tx1"/>
            </w14:solidFill>
          </w14:textFill>
        </w:rPr>
        <w:t xml:space="preserve">要求</w:t>
      </w:r>
      <w:r>
        <w:rPr>
          <w:rFonts w:ascii="宋体" w:hAnsi="宋体" w:cs="宋体"/>
          <w:color w:val="000000" w:themeColor="text1"/>
          <w:sz w:val="24"/>
          <w:highlight w:val="none"/>
          <w14:textFill>
            <w14:solidFill>
              <w14:schemeClr w14:val="tx1"/>
            </w14:solidFill>
          </w14:textFill>
        </w:rPr>
        <w:t xml:space="preserve">逐项响应</w:t>
      </w:r>
      <w:r>
        <w:rPr>
          <w:rFonts w:hint="eastAsia" w:ascii="宋体" w:hAnsi="宋体" w:cs="宋体"/>
          <w:color w:val="000000" w:themeColor="text1"/>
          <w:sz w:val="24"/>
          <w:highlight w:val="none"/>
          <w14:textFill>
            <w14:solidFill>
              <w14:schemeClr w14:val="tx1"/>
            </w14:solidFill>
          </w14:textFill>
        </w:rPr>
        <w:t xml:space="preserve">，加注“▲”符号和加注“★”符号的参数以及一般参数里明确要求提供证明材料的必须提供技术证明材料，证明材料</w:t>
      </w:r>
      <w:r>
        <w:rPr>
          <w:rFonts w:hint="eastAsia" w:ascii="宋体" w:hAnsi="宋体" w:cs="宋体"/>
          <w:color w:val="000000" w:themeColor="text1"/>
          <w:sz w:val="24"/>
          <w:highlight w:val="none"/>
          <w:lang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功能参数应进行明显标注，采用如箭头、标红或下划线等标注方式，方便评委查看。</w:t>
      </w:r>
      <w:r>
        <w:rPr>
          <w:rFonts w:ascii="宋体" w:hAnsi="宋体" w:cs="宋体"/>
          <w:color w:val="000000" w:themeColor="text1"/>
          <w:sz w:val="24"/>
          <w:highlight w:val="none"/>
          <w14:textFill>
            <w14:solidFill>
              <w14:schemeClr w14:val="tx1"/>
            </w14:solidFill>
          </w14:textFill>
        </w:rPr>
        <w:t xml:space="preserve">如厂家的产品使用说明书为英文版，请同时提供中文版</w:t>
      </w:r>
      <w:r>
        <w:rPr>
          <w:rFonts w:hint="eastAsia" w:ascii="宋体" w:hAnsi="宋体" w:cs="宋体"/>
          <w:color w:val="000000" w:themeColor="text1"/>
          <w:sz w:val="24"/>
          <w:highlight w:val="none"/>
          <w14:textFill>
            <w14:solidFill>
              <w14:schemeClr w14:val="tx1"/>
            </w14:solidFill>
          </w14:textFill>
        </w:rPr>
        <w:t xml:space="preserve">或翻译件。</w:t>
      </w:r>
      <w:r>
        <w:rPr>
          <w:rFonts w:ascii="宋体" w:hAnsi="宋体" w:cs="宋体"/>
          <w:color w:val="000000" w:themeColor="text1"/>
          <w:sz w:val="24"/>
          <w:highlight w:val="none"/>
          <w14:textFill>
            <w14:solidFill>
              <w14:schemeClr w14:val="tx1"/>
            </w14:solidFill>
          </w14:textFill>
        </w:rPr>
        <w:t xml:space="preserve">评委会将根据提供的佐证材料评定投标产品对招标文件技术要求的响应</w:t>
      </w:r>
      <w:r>
        <w:rPr>
          <w:rFonts w:hint="eastAsia" w:ascii="宋体" w:hAnsi="宋体" w:cs="宋体"/>
          <w:color w:val="000000" w:themeColor="text1"/>
          <w:sz w:val="24"/>
          <w:highlight w:val="none"/>
          <w14:textFill>
            <w14:solidFill>
              <w14:schemeClr w14:val="tx1"/>
            </w14:solidFill>
          </w14:textFill>
        </w:rPr>
        <w:t xml:space="preserve">情况</w:t>
      </w:r>
      <w:r>
        <w:rPr>
          <w:rFonts w:ascii="宋体" w:hAnsi="宋体" w:cs="宋体"/>
          <w:color w:val="000000" w:themeColor="text1"/>
          <w:sz w:val="24"/>
          <w:highlight w:val="none"/>
          <w14:textFill>
            <w14:solidFill>
              <w14:schemeClr w14:val="tx1"/>
            </w14:solidFill>
          </w14:textFill>
        </w:rPr>
        <w:t xml:space="preserve">。无相关资料证实的，评委会有权做负偏离处理。</w:t>
      </w:r>
      <w:r/>
    </w:p>
    <w:p>
      <w:pPr>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.投标人需确保提供佐证材料的真实性，如被认定提供实质性虚假材料，将会导致无效投标处理。</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rFonts w:hint="eastAsia" w:ascii="宋体" w:hAnsi="宋体" w:cs="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日期：_____年______月______日   </w:t>
      </w:r>
      <w:r/>
    </w:p>
    <w:p>
      <w:pPr>
        <w:rPr>
          <w:color w:val="000000" w:themeColor="text1"/>
          <w:highlight w:val="none"/>
          <w14:textFill>
            <w14:solidFill>
              <w14:schemeClr w14:val="tx1"/>
            </w14:solidFill>
          </w14:textFill>
        </w:rPr>
      </w:pPr>
      <w:r/>
      <w:bookmarkStart w:id="268" w:name="_Toc12174"/>
      <w:r/>
      <w:bookmarkStart w:id="269" w:name="_Toc1974"/>
      <w:r/>
      <w:bookmarkStart w:id="270" w:name="_Toc923"/>
      <w:r/>
      <w:bookmarkStart w:id="271" w:name="_Toc7460"/>
      <w:r>
        <w:rPr>
          <w:color w:val="000000" w:themeColor="text1"/>
          <w:highlight w:val="none"/>
          <w14:textFill>
            <w14:solidFill>
              <w14:schemeClr w14:val="tx1"/>
            </w14:solidFill>
          </w14:textFill>
        </w:rPr>
        <w:br w:type="page" w:clear="all"/>
      </w:r>
      <w:r/>
    </w:p>
    <w:p>
      <w:pPr>
        <w:ind w:firstLine="281"/>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商务要求响应/偏离表</w:t>
      </w:r>
      <w:r/>
    </w:p>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（根据招标文件第四章 三、商务要求的内容填写，必须点对点应答，逐条进行响应）</w:t>
      </w:r>
      <w:r/>
    </w:p>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w:t>
      </w:r>
      <w:r/>
    </w:p>
    <w:p>
      <w:pPr>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项目编号：</w:t>
      </w:r>
      <w:r/>
    </w:p>
    <w:tbl>
      <w:tblPr>
        <w:tblStyle w:val="727"/>
        <w:tblpPr w:horzAnchor="page" w:tblpXSpec="center" w:vertAnchor="text" w:tblpY="486" w:leftFromText="180" w:topFromText="0" w:rightFromText="180" w:bottomFromText="0"/>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jc w:val="center"/>
          <w:trHeight w:val="694"/>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rFonts w:ascii="宋体" w:hAnsi="宋体"/>
          <w:b/>
          <w:i/>
          <w:color w:val="000000" w:themeColor="text1"/>
          <w:szCs w:val="21"/>
          <w:highlight w:val="none"/>
          <w:u w:val="single"/>
          <w14:textFill>
            <w14:solidFill>
              <w14:schemeClr w14:val="tx1"/>
            </w14:solidFill>
          </w14:textFill>
        </w:rPr>
      </w:pPr>
      <w:r>
        <w:rPr>
          <w:rFonts w:ascii="宋体" w:hAnsi="宋体"/>
          <w:b/>
          <w:i/>
          <w:color w:val="000000" w:themeColor="text1"/>
          <w:szCs w:val="21"/>
          <w:highlight w:val="none"/>
          <w:u w:val="single"/>
          <w14:textFill>
            <w14:solidFill>
              <w14:schemeClr w14:val="tx1"/>
            </w14:solidFill>
          </w14:textFill>
        </w:rPr>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投标人名称（加盖C</w:t>
      </w:r>
      <w:r>
        <w:rPr>
          <w:rFonts w:ascii="宋体" w:hAnsi="宋体" w:cs="宋体"/>
          <w:color w:val="000000" w:themeColor="text1"/>
          <w:sz w:val="24"/>
          <w:highlight w:val="none"/>
          <w14:textFill>
            <w14:solidFill>
              <w14:schemeClr w14:val="tx1"/>
            </w14:solidFill>
          </w14:textFill>
        </w:rPr>
        <w:t xml:space="preserve">A</w:t>
      </w:r>
      <w:r>
        <w:rPr>
          <w:rFonts w:hint="eastAsia" w:ascii="宋体" w:hAnsi="宋体" w:cs="宋体"/>
          <w:color w:val="000000" w:themeColor="text1"/>
          <w:sz w:val="24"/>
          <w:highlight w:val="none"/>
          <w14:textFill>
            <w14:solidFill>
              <w14:schemeClr w14:val="tx1"/>
            </w14:solidFill>
          </w14:textFill>
        </w:rPr>
        <w:t xml:space="preserve">电子公章）</w:t>
      </w:r>
      <w:r>
        <w:rPr>
          <w:rFonts w:hint="eastAsia" w:ascii="宋体" w:hAnsi="宋体" w:cs="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日期：_____年______月______日   </w:t>
      </w:r>
      <w:r/>
    </w:p>
    <w:p>
      <w:pPr>
        <w:jc w:val="center"/>
        <w:spacing w:before="260" w:line="98" w:lineRule="atLeast"/>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2" w:name="_Toc194500902"/>
      <w:r>
        <w:rPr>
          <w:rFonts w:hint="eastAsia" w:ascii="宋体" w:hAnsi="宋体" w:cs="宋体"/>
          <w:color w:val="000000" w:themeColor="text1"/>
          <w:sz w:val="32"/>
          <w:highlight w:val="none"/>
          <w14:textFill>
            <w14:solidFill>
              <w14:schemeClr w14:val="tx1"/>
            </w14:solidFill>
          </w14:textFill>
        </w:rPr>
        <w:t xml:space="preserve">十一</w:t>
      </w:r>
      <w:r>
        <w:rPr>
          <w:rFonts w:ascii="宋体" w:hAnsi="宋体" w:cs="宋体"/>
          <w:color w:val="000000" w:themeColor="text1"/>
          <w:sz w:val="32"/>
          <w:highlight w:val="none"/>
          <w14:textFill>
            <w14:solidFill>
              <w14:schemeClr w14:val="tx1"/>
            </w14:solidFill>
          </w14:textFill>
        </w:rPr>
        <w:t xml:space="preserve">、服务方案</w:t>
      </w:r>
      <w:bookmarkEnd w:id="268"/>
      <w:r/>
      <w:bookmarkEnd w:id="269"/>
      <w:r/>
      <w:bookmarkEnd w:id="270"/>
      <w:r/>
      <w:bookmarkEnd w:id="271"/>
      <w:r/>
      <w:bookmarkEnd w:id="272"/>
      <w:r/>
      <w:r/>
    </w:p>
    <w:p>
      <w:pPr>
        <w:ind w:left="420"/>
        <w:jc w:val="center"/>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投标人须根据本项目的采购需求及评</w:t>
      </w:r>
      <w:r>
        <w:rPr>
          <w:rFonts w:hint="eastAsia" w:ascii="宋体" w:hAnsi="宋体" w:cs="宋体"/>
          <w:color w:val="000000" w:themeColor="text1"/>
          <w:sz w:val="24"/>
          <w:highlight w:val="none"/>
          <w14:textFill>
            <w14:solidFill>
              <w14:schemeClr w14:val="tx1"/>
            </w14:solidFill>
          </w14:textFill>
        </w:rPr>
        <w:t xml:space="preserve">标</w:t>
      </w:r>
      <w:r>
        <w:rPr>
          <w:rFonts w:ascii="宋体" w:hAnsi="宋体" w:cs="宋体"/>
          <w:color w:val="000000" w:themeColor="text1"/>
          <w:sz w:val="24"/>
          <w:highlight w:val="none"/>
          <w14:textFill>
            <w14:solidFill>
              <w14:schemeClr w14:val="tx1"/>
            </w14:solidFill>
          </w14:textFill>
        </w:rPr>
        <w:t xml:space="preserve">标准的要求编制项目服务方案</w:t>
      </w:r>
      <w:r>
        <w:rPr>
          <w:rFonts w:hint="eastAsia" w:ascii="宋体" w:hAnsi="宋体" w:cs="宋体"/>
          <w:color w:val="000000" w:themeColor="text1"/>
          <w:sz w:val="24"/>
          <w:highlight w:val="none"/>
          <w14:textFill>
            <w14:solidFill>
              <w14:schemeClr w14:val="tx1"/>
            </w14:solidFill>
          </w14:textFill>
        </w:rPr>
        <w:t xml:space="preserve">按顺序编写</w:t>
      </w:r>
      <w:r>
        <w:rPr>
          <w:rFonts w:ascii="宋体" w:hAnsi="宋体" w:cs="宋体"/>
          <w:color w:val="000000" w:themeColor="text1"/>
          <w:sz w:val="24"/>
          <w:highlight w:val="none"/>
          <w14:textFill>
            <w14:solidFill>
              <w14:schemeClr w14:val="tx1"/>
            </w14:solidFill>
          </w14:textFill>
        </w:rPr>
        <w:t xml:space="preserve">，格式自拟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260" w:line="98" w:lineRule="atLeast"/>
        <w:rPr>
          <w:color w:val="000000" w:themeColor="text1"/>
          <w:highlight w:val="none"/>
          <w14:textFill>
            <w14:solidFill>
              <w14:schemeClr w14:val="tx1"/>
            </w14:solidFill>
          </w14:textFill>
        </w:rPr>
        <w:outlineLvl w:val="1"/>
      </w:pPr>
      <w:r/>
      <w:bookmarkStart w:id="273" w:name="_Toc18114"/>
      <w:r/>
      <w:bookmarkStart w:id="274" w:name="_Toc23789"/>
      <w:r/>
      <w:bookmarkStart w:id="275" w:name="_Toc32719"/>
      <w:r/>
      <w:bookmarkStart w:id="276" w:name="_Toc194500903"/>
      <w:r/>
      <w:bookmarkStart w:id="277" w:name="_Toc3537"/>
      <w:r>
        <w:rPr>
          <w:rFonts w:ascii="宋体" w:hAnsi="宋体" w:cs="宋体"/>
          <w:color w:val="000000" w:themeColor="text1"/>
          <w:sz w:val="30"/>
          <w:szCs w:val="30"/>
          <w:highlight w:val="none"/>
          <w14:textFill>
            <w14:solidFill>
              <w14:schemeClr w14:val="tx1"/>
            </w14:solidFill>
          </w14:textFill>
        </w:rPr>
        <w:t xml:space="preserve">十</w:t>
      </w:r>
      <w:r>
        <w:rPr>
          <w:rFonts w:hint="eastAsia" w:ascii="宋体" w:hAnsi="宋体" w:cs="宋体"/>
          <w:color w:val="000000" w:themeColor="text1"/>
          <w:sz w:val="30"/>
          <w:szCs w:val="30"/>
          <w:highlight w:val="none"/>
          <w14:textFill>
            <w14:solidFill>
              <w14:schemeClr w14:val="tx1"/>
            </w14:solidFill>
          </w14:textFill>
        </w:rPr>
        <w:t xml:space="preserve">二</w:t>
      </w:r>
      <w:r>
        <w:rPr>
          <w:rFonts w:ascii="宋体" w:hAnsi="宋体" w:cs="宋体"/>
          <w:color w:val="000000" w:themeColor="text1"/>
          <w:sz w:val="30"/>
          <w:szCs w:val="30"/>
          <w:highlight w:val="none"/>
          <w14:textFill>
            <w14:solidFill>
              <w14:schemeClr w14:val="tx1"/>
            </w14:solidFill>
          </w14:textFill>
        </w:rPr>
        <w:t xml:space="preserve">、</w:t>
      </w:r>
      <w:bookmarkEnd w:id="273"/>
      <w:r/>
      <w:bookmarkEnd w:id="274"/>
      <w:r/>
      <w:bookmarkEnd w:id="275"/>
      <w:r/>
      <w:bookmarkEnd w:id="276"/>
      <w:r/>
      <w:bookmarkEnd w:id="277"/>
      <w:r/>
      <w:bookmarkStart w:id="278" w:name="_Toc773"/>
      <w:r/>
      <w:bookmarkStart w:id="279" w:name="_Toc4782"/>
      <w:r/>
      <w:bookmarkStart w:id="280" w:name="_Toc24522"/>
      <w:r/>
      <w:bookmarkStart w:id="281" w:name="_Toc19560"/>
      <w:r/>
      <w:bookmarkStart w:id="282" w:name="_Toc194500904"/>
      <w:r>
        <w:rPr>
          <w:rFonts w:ascii="宋体" w:hAnsi="宋体" w:cs="宋体"/>
          <w:color w:val="000000" w:themeColor="text1"/>
          <w:sz w:val="32"/>
          <w:highlight w:val="none"/>
          <w14:textFill>
            <w14:solidFill>
              <w14:schemeClr w14:val="tx1"/>
            </w14:solidFill>
          </w14:textFill>
        </w:rPr>
        <w:t xml:space="preserve">投标人认为需要提供的其它资料</w:t>
      </w:r>
      <w:bookmarkEnd w:id="278"/>
      <w:r/>
      <w:bookmarkEnd w:id="279"/>
      <w:r/>
      <w:bookmarkEnd w:id="280"/>
      <w:r/>
      <w:bookmarkEnd w:id="281"/>
      <w:r>
        <w:rPr>
          <w:rFonts w:hint="eastAsia" w:ascii="宋体" w:hAnsi="宋体" w:cs="宋体"/>
          <w:color w:val="000000" w:themeColor="text1"/>
          <w:sz w:val="32"/>
          <w:highlight w:val="none"/>
          <w14:textFill>
            <w14:solidFill>
              <w14:schemeClr w14:val="tx1"/>
            </w14:solidFill>
          </w14:textFill>
        </w:rPr>
        <w:t xml:space="preserve">（如有）</w:t>
      </w:r>
      <w:bookmarkEnd w:id="282"/>
      <w:r/>
      <w:r/>
    </w:p>
    <w:p>
      <w:pPr>
        <w:jc w:val="center"/>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t xml:space="preserve">（评分或招标文件中要求提供的材料，格式自拟）</w:t>
      </w:r>
      <w:r/>
    </w:p>
    <w:p>
      <w:pPr>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节能产品认证文件</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提供其投标产品在《节能产品政府采购清单》中相应的页面截图及相关证明材料</w:t>
      </w:r>
      <w:r/>
    </w:p>
    <w:p>
      <w:pPr>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环境标志产品认证文件</w:t>
      </w:r>
      <w:r/>
    </w:p>
    <w:p>
      <w:pPr>
        <w:ind w:firstLine="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提供其投标产品在《环境标志产品政府采购清单》中相应的页面截图及相关证明材料</w:t>
      </w:r>
      <w:r/>
    </w:p>
    <w:p>
      <w:pPr>
        <w:jc w:val="left"/>
        <w:spacing w:line="500" w:lineRule="atLeast"/>
        <w:rPr>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t xml:space="preserve">业绩表</w:t>
      </w:r>
      <w:r>
        <w:rPr>
          <w:rFonts w:hint="eastAsia" w:ascii="宋体" w:hAnsi="宋体" w:cs="宋体"/>
          <w:color w:val="000000" w:themeColor="text1"/>
          <w:highlight w:val="none"/>
          <w14:textFill>
            <w14:solidFill>
              <w14:schemeClr w14:val="tx1"/>
            </w14:solidFill>
          </w14:textFill>
        </w:rPr>
        <w:t xml:space="preserve">（格式自拟，仅供参考）</w:t>
      </w:r>
      <w:r/>
    </w:p>
    <w:tbl>
      <w:tblPr>
        <w:tblStyle w:val="1052"/>
        <w:tblW w:w="475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7"/>
        <w:gridCol w:w="1729"/>
        <w:gridCol w:w="641"/>
        <w:gridCol w:w="869"/>
        <w:gridCol w:w="1282"/>
        <w:gridCol w:w="755"/>
        <w:gridCol w:w="1129"/>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bottom w:val="single" w:color="000000" w:sz="6" w:space="0"/>
              <w:right w:val="single" w:color="000000" w:sz="6" w:space="0"/>
            </w:tcBorders>
            <w:tcMar>
              <w:left w:w="25" w:type="dxa"/>
              <w:top w:w="20" w:type="dxa"/>
              <w:right w:w="20" w:type="dxa"/>
              <w:bottom w:w="8" w:type="dxa"/>
            </w:tcMar>
            <w:tcW w:w="1000"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供货设备清单</w:t>
            </w:r>
            <w:r/>
          </w:p>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（品牌、型号）</w:t>
            </w:r>
            <w:r/>
          </w:p>
        </w:tc>
        <w:tc>
          <w:tcPr>
            <w:tcBorders>
              <w:bottom w:val="single" w:color="000000" w:sz="6" w:space="0"/>
              <w:right w:val="single" w:color="000000" w:sz="6" w:space="0"/>
            </w:tcBorders>
            <w:tcMar>
              <w:left w:w="25" w:type="dxa"/>
              <w:top w:w="20" w:type="dxa"/>
              <w:right w:w="20" w:type="dxa"/>
              <w:bottom w:w="8" w:type="dxa"/>
            </w:tcMar>
            <w:tcW w:w="637"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数量</w:t>
            </w:r>
            <w:r/>
          </w:p>
        </w:tc>
        <w:tc>
          <w:tcPr>
            <w:tcBorders>
              <w:bottom w:val="single" w:color="000000" w:sz="6" w:space="0"/>
              <w:right w:val="single" w:color="000000" w:sz="6" w:space="0"/>
            </w:tcBorders>
            <w:tcMar>
              <w:left w:w="25" w:type="dxa"/>
              <w:top w:w="20" w:type="dxa"/>
              <w:right w:w="20" w:type="dxa"/>
              <w:bottom w:w="8" w:type="dxa"/>
            </w:tcMar>
            <w:tcW w:w="863"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签约</w:t>
            </w:r>
            <w:r/>
          </w:p>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日期</w:t>
            </w:r>
            <w:r/>
          </w:p>
        </w:tc>
        <w:tc>
          <w:tcPr>
            <w:tcBorders>
              <w:bottom w:val="single" w:color="000000" w:sz="6" w:space="0"/>
              <w:right w:val="single" w:color="000000" w:sz="6" w:space="0"/>
            </w:tcBorders>
            <w:tcMar>
              <w:left w:w="25" w:type="dxa"/>
              <w:top w:w="20" w:type="dxa"/>
              <w:right w:w="20" w:type="dxa"/>
              <w:bottom w:w="8" w:type="dxa"/>
            </w:tcMar>
            <w:tcW w:w="1273"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0"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业主 名称</w:t>
            </w:r>
            <w:r/>
          </w:p>
        </w:tc>
        <w:tc>
          <w:tcPr>
            <w:tcBorders>
              <w:bottom w:val="single" w:color="000000" w:sz="6" w:space="0"/>
            </w:tcBorders>
            <w:tcMar>
              <w:left w:w="25" w:type="dxa"/>
              <w:top w:w="20" w:type="dxa"/>
              <w:right w:w="20" w:type="dxa"/>
              <w:bottom w:w="8" w:type="dxa"/>
            </w:tcMar>
            <w:tcW w:w="1121" w:type="dxa"/>
            <w:vAlign w:val="center"/>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w:t>
            </w: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right w:val="single" w:color="000000" w:sz="6" w:space="0"/>
            </w:tcBorders>
            <w:tcMar>
              <w:left w:w="20" w:type="dxa"/>
              <w:top w:w="25" w:type="dxa"/>
              <w:right w:w="20" w:type="dxa"/>
              <w:bottom w:w="8" w:type="dxa"/>
            </w:tcMar>
            <w:tcW w:w="509"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p>
        </w:tc>
        <w:tc>
          <w:tcPr>
            <w:tcBorders>
              <w:right w:val="single" w:color="000000" w:sz="6" w:space="0"/>
            </w:tcBorders>
            <w:tcMar>
              <w:left w:w="25" w:type="dxa"/>
              <w:top w:w="25" w:type="dxa"/>
              <w:right w:w="20" w:type="dxa"/>
              <w:bottom w:w="8" w:type="dxa"/>
            </w:tcMar>
            <w:tcW w:w="100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71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637"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tc>
        <w:tc>
          <w:tcPr>
            <w:tcBorders>
              <w:right w:val="single" w:color="000000" w:sz="6" w:space="0"/>
            </w:tcBorders>
            <w:tcMar>
              <w:left w:w="25" w:type="dxa"/>
              <w:top w:w="25" w:type="dxa"/>
              <w:right w:w="20" w:type="dxa"/>
              <w:bottom w:w="8" w:type="dxa"/>
            </w:tcMar>
            <w:tcW w:w="86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273"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750"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c>
          <w:tcPr>
            <w:tcMar>
              <w:left w:w="25" w:type="dxa"/>
              <w:top w:w="25" w:type="dxa"/>
              <w:right w:w="20" w:type="dxa"/>
              <w:bottom w:w="8" w:type="dxa"/>
            </w:tcMar>
            <w:tcW w:w="1121" w:type="dxa"/>
            <w:vAlign w:val="bottom"/>
            <w:textDirection w:val="lrTb"/>
            <w:noWrap w:val="false"/>
          </w:tcPr>
          <w:p>
            <w:pPr>
              <w:rPr>
                <w:rFonts w:eastAsiaTheme="minorEastAsia"/>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bl>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5" w:after="25" w:line="360" w:lineRule="auto"/>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投标人名称（加盖电子公章）</w:t>
      </w:r>
      <w:r>
        <w:rPr>
          <w:rFonts w:hint="eastAsia" w:cs="宋体" w:asciiTheme="minorEastAsia" w:hAnsiTheme="minorEastAsia" w:eastAsiaTheme="minorEastAsia"/>
          <w:color w:val="000000" w:themeColor="text1"/>
          <w:sz w:val="24"/>
          <w:highlight w:val="none"/>
          <w:lang w:val="zh-CN"/>
          <w14:textFill>
            <w14:solidFill>
              <w14:schemeClr w14:val="tx1"/>
            </w14:solidFill>
          </w14:textFill>
        </w:rPr>
        <w:t xml:space="preserve">：____________</w:t>
      </w:r>
      <w:r/>
    </w:p>
    <w:p>
      <w:pPr>
        <w:spacing w:before="25" w:after="25" w:line="360" w:lineRule="auto"/>
        <w:rPr>
          <w:rFonts w:cs="宋体" w:asciiTheme="minorEastAsia" w:hAnsiTheme="minorEastAsia" w:eastAsiaTheme="minorEastAsia"/>
          <w:color w:val="000000" w:themeColor="text1"/>
          <w:sz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0"/>
          <w:highlight w:val="none"/>
          <w14:textFill>
            <w14:solidFill>
              <w14:schemeClr w14:val="tx1"/>
            </w14:solidFill>
          </w14:textFill>
        </w:rPr>
        <w:t xml:space="preserve">日期：_____年______月______日   </w:t>
      </w:r>
      <w:r/>
    </w:p>
    <w:p>
      <w:pPr>
        <w:spacing w:line="500" w:lineRule="atLeast"/>
        <w:rPr>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                                      </w:t>
      </w:r>
      <w:r/>
    </w:p>
    <w:p>
      <w:pPr>
        <w:pStyle w:val="7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ascii="宋体" w:hAnsi="宋体" w:cs="仿宋"/>
          <w:b/>
          <w:bCs/>
          <w:color w:val="000000" w:themeColor="text1"/>
          <w:sz w:val="32"/>
          <w:szCs w:val="32"/>
          <w:highlight w:val="none"/>
          <w14:textFill>
            <w14:solidFill>
              <w14:schemeClr w14:val="tx1"/>
            </w14:solidFill>
          </w14:textFill>
        </w:rPr>
      </w:pPr>
      <w:r/>
      <w:bookmarkStart w:id="283" w:name="_Toc17176"/>
      <w:r>
        <w:rPr>
          <w:rFonts w:hint="eastAsia" w:ascii="宋体" w:hAnsi="宋体" w:cs="仿宋"/>
          <w:b/>
          <w:bCs/>
          <w:color w:val="000000" w:themeColor="text1"/>
          <w:sz w:val="32"/>
          <w:szCs w:val="32"/>
          <w:highlight w:val="none"/>
          <w14:textFill>
            <w14:solidFill>
              <w14:schemeClr w14:val="tx1"/>
            </w14:solidFill>
          </w14:textFill>
        </w:rPr>
        <w:t xml:space="preserve">质疑函范本</w:t>
      </w:r>
      <w:bookmarkEnd w:id="283"/>
      <w:r/>
      <w:r/>
    </w:p>
    <w:p>
      <w:pPr>
        <w:spacing w:before="290"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质疑供应商：</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授权代表：</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ascii="宋体" w:hAnsi="宋体" w:cs="仿宋"/>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质疑项目的编号：</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包号：</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采购人名称：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采购文件获取日期：</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质疑事项1：</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事实依据：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法律依据：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p>
      <w:pPr>
        <w:spacing w:line="360" w:lineRule="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请求：</w:t>
      </w:r>
      <w:r>
        <w:rPr>
          <w:rFonts w:hint="eastAsia" w:ascii="宋体" w:hAnsi="宋体" w:cs="仿宋"/>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签字(签章)：                   </w:t>
      </w:r>
      <w:r>
        <w:rPr>
          <w:rFonts w:ascii="宋体" w:hAnsi="宋体"/>
          <w:color w:val="000000" w:themeColor="text1"/>
          <w:sz w:val="24"/>
          <w:highlight w:val="none"/>
          <w14:textFill>
            <w14:solidFill>
              <w14:schemeClr w14:val="tx1"/>
            </w14:solidFill>
          </w14:textFill>
        </w:rPr>
        <w:t xml:space="preserve">CA</w:t>
      </w:r>
      <w:r>
        <w:rPr>
          <w:rFonts w:hint="eastAsia" w:ascii="宋体" w:hAnsi="宋体"/>
          <w:color w:val="000000" w:themeColor="text1"/>
          <w:sz w:val="24"/>
          <w:highlight w:val="none"/>
          <w14:textFill>
            <w14:solidFill>
              <w14:schemeClr w14:val="tx1"/>
            </w14:solidFill>
          </w14:textFill>
        </w:rPr>
        <w:t xml:space="preserve">电子公章：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6.质疑供应商为自然人的，质疑函应由本人签字；质疑供应商为法人或者其他组织的，质疑函应由法定代表人、主要负责人，或者其授权代表签字，并加盖公章。</w:t>
      </w:r>
      <w:r/>
    </w:p>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2"/>
      </w:rPr>
      <w:framePr w:wrap="around" w:vAnchor="text" w:hAnchor="margin" w:xAlign="center" w:y="1"/>
    </w:pPr>
    <w:r>
      <w:rPr>
        <w:rStyle w:val="762"/>
      </w:rPr>
      <w:fldChar w:fldCharType="begin"/>
    </w:r>
    <w:r>
      <w:rPr>
        <w:rStyle w:val="762"/>
      </w:rPr>
      <w:instrText xml:space="preserve">PAGE  </w:instrText>
    </w:r>
    <w:r>
      <w:rPr>
        <w:rStyle w:val="762"/>
      </w:rPr>
      <w:fldChar w:fldCharType="separate"/>
    </w:r>
    <w:r>
      <w:rPr>
        <w:rStyle w:val="762"/>
      </w:rPr>
      <w:t xml:space="preserve">21</w:t>
    </w:r>
    <w:r>
      <w:rPr>
        <w:rStyle w:val="762"/>
      </w:rP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2444115</wp:posOffset>
              </wp:positionH>
              <wp:positionV relativeFrom="paragraph">
                <wp:posOffset>6985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0"/>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840"/>
                    </w:pPr>
                    <w:r>
                      <w:fldChar w:fldCharType="begin"/>
                    </w:r>
                    <w:r>
                      <w:instrText xml:space="preserve"> PAGE  \* MERGEFORMAT </w:instrText>
                    </w:r>
                    <w:r>
                      <w:fldChar w:fldCharType="separate"/>
                    </w:r>
                    <w:r>
                      <w:t xml:space="preserve">21</w:t>
                    </w:r>
                    <w:r>
                      <w:fldChar w:fldCharType="end"/>
                    </w:r>
                    <w:r>
                      <w:t xml:space="preserve"> / </w:t>
                    </w:r>
                    <w:r>
                      <w:fldChar w:fldCharType="begin"/>
                    </w:r>
                    <w:r>
                      <w:instrText xml:space="preserve">NUMPAGES \* MERGEFORMAT</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both"/>
      <w:rPr>
        <w:rFonts w:ascii="宋体" w:hAnsi="宋体" w:cs="宋体"/>
        <w:b/>
        <w:bCs/>
        <w:i/>
        <w:iCs/>
      </w:rPr>
    </w:pPr>
    <w:r>
      <w:rPr>
        <w:rFonts w:ascii="宋体" w:hAnsi="宋体" w:cs="宋体"/>
        <w:b/>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18"/>
      <w:isLgl w:val="false"/>
      <w:suff w:val="tab"/>
      <w:lvlText w:val="%1.%2."/>
      <w:lvlJc w:val="left"/>
      <w:pPr>
        <w:ind w:left="747" w:hanging="567"/>
        <w:tabs>
          <w:tab w:val="left" w:pos="747" w:leader="none"/>
        </w:tabs>
      </w:pPr>
      <w:rPr>
        <w:rFonts w:cs="Times New Roman"/>
      </w:rPr>
    </w:lvl>
    <w:lvl w:ilvl="2">
      <w:start w:val="1"/>
      <w:numFmt w:val="decimal"/>
      <w:pStyle w:val="71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5"/>
      <w:numFmt w:val="upperLetter"/>
      <w:pStyle w:val="71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1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6"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link w:val="866"/>
    <w:uiPriority w:val="99"/>
    <w:qFormat/>
    <w:pPr>
      <w:numPr>
        <w:ilvl w:val="0"/>
        <w:numId w:val="1"/>
      </w:numPr>
      <w:keepNext/>
      <w:outlineLvl w:val="0"/>
    </w:pPr>
    <w:rPr>
      <w:rFonts w:eastAsia="黑体"/>
      <w:b/>
      <w:sz w:val="28"/>
      <w:szCs w:val="20"/>
    </w:rPr>
  </w:style>
  <w:style w:type="paragraph" w:styleId="718">
    <w:name w:val="Heading 2"/>
    <w:basedOn w:val="716"/>
    <w:next w:val="716"/>
    <w:link w:val="884"/>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19">
    <w:name w:val="Heading 3"/>
    <w:basedOn w:val="716"/>
    <w:next w:val="728"/>
    <w:link w:val="849"/>
    <w:uiPriority w:val="99"/>
    <w:qFormat/>
    <w:pPr>
      <w:numPr>
        <w:ilvl w:val="2"/>
        <w:numId w:val="2"/>
      </w:numPr>
      <w:jc w:val="center"/>
      <w:keepNext/>
      <w:spacing w:line="400" w:lineRule="exact"/>
      <w:outlineLvl w:val="2"/>
    </w:pPr>
    <w:rPr>
      <w:rFonts w:ascii="仿宋_GB2312" w:eastAsia="仿宋_GB2312"/>
      <w:sz w:val="32"/>
      <w:szCs w:val="20"/>
    </w:rPr>
  </w:style>
  <w:style w:type="paragraph" w:styleId="720">
    <w:name w:val="Heading 4"/>
    <w:basedOn w:val="716"/>
    <w:next w:val="716"/>
    <w:link w:val="870"/>
    <w:uiPriority w:val="99"/>
    <w:qFormat/>
    <w:pPr>
      <w:keepLines/>
      <w:keepNext/>
      <w:spacing w:before="280" w:after="290" w:line="376" w:lineRule="auto"/>
      <w:outlineLvl w:val="3"/>
    </w:pPr>
    <w:rPr>
      <w:rFonts w:ascii="Cambria" w:hAnsi="Cambria"/>
      <w:b/>
      <w:bCs/>
      <w:sz w:val="28"/>
      <w:szCs w:val="28"/>
    </w:rPr>
  </w:style>
  <w:style w:type="paragraph" w:styleId="721">
    <w:name w:val="Heading 5"/>
    <w:basedOn w:val="716"/>
    <w:next w:val="716"/>
    <w:link w:val="841"/>
    <w:uiPriority w:val="99"/>
    <w:qFormat/>
    <w:pPr>
      <w:keepLines/>
      <w:keepNext/>
      <w:spacing w:before="280" w:after="290" w:line="376" w:lineRule="auto"/>
      <w:outlineLvl w:val="4"/>
    </w:pPr>
    <w:rPr>
      <w:b/>
      <w:bCs/>
      <w:sz w:val="28"/>
      <w:szCs w:val="28"/>
    </w:rPr>
  </w:style>
  <w:style w:type="paragraph" w:styleId="722">
    <w:name w:val="Heading 6"/>
    <w:basedOn w:val="716"/>
    <w:next w:val="716"/>
    <w:link w:val="867"/>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62"/>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79"/>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99"/>
    <w:qFormat/>
    <w:pPr>
      <w:ind w:firstLine="420"/>
      <w:jc w:val="left"/>
      <w:widowControl/>
    </w:pPr>
    <w:rPr>
      <w:sz w:val="20"/>
      <w:szCs w:val="20"/>
    </w:rPr>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link w:val="809"/>
    <w:uiPriority w:val="99"/>
    <w:unhideWhenUsed/>
    <w:qFormat/>
    <w:pPr>
      <w:jc w:val="left"/>
    </w:pPr>
  </w:style>
  <w:style w:type="paragraph" w:styleId="732">
    <w:name w:val="Body Text 3"/>
    <w:basedOn w:val="716"/>
    <w:link w:val="810"/>
    <w:uiPriority w:val="99"/>
    <w:qFormat/>
    <w:pPr>
      <w:jc w:val="left"/>
      <w:spacing w:line="300" w:lineRule="auto"/>
      <w:widowControl/>
    </w:pPr>
    <w:rPr>
      <w:sz w:val="16"/>
      <w:szCs w:val="16"/>
    </w:rPr>
  </w:style>
  <w:style w:type="paragraph" w:styleId="733">
    <w:name w:val="Body Text"/>
    <w:basedOn w:val="716"/>
    <w:next w:val="716"/>
    <w:link w:val="807"/>
    <w:uiPriority w:val="99"/>
    <w:qFormat/>
    <w:pPr>
      <w:spacing w:after="120"/>
    </w:pPr>
    <w:rPr>
      <w:sz w:val="24"/>
    </w:rPr>
  </w:style>
  <w:style w:type="paragraph" w:styleId="734">
    <w:name w:val="Body Text Indent"/>
    <w:basedOn w:val="716"/>
    <w:link w:val="811"/>
    <w:uiPriority w:val="99"/>
    <w:qFormat/>
    <w:pPr>
      <w:ind w:firstLine="420"/>
    </w:pPr>
    <w:rPr>
      <w:sz w:val="24"/>
      <w:shd w:val="pct10" w:color="auto" w:fill="ffffff"/>
    </w:rPr>
  </w:style>
  <w:style w:type="paragraph" w:styleId="735">
    <w:name w:val="Block Text"/>
    <w:basedOn w:val="716"/>
    <w:uiPriority w:val="99"/>
    <w:qFormat/>
    <w:pPr>
      <w:ind w:left="113" w:right="113"/>
      <w:jc w:val="center"/>
    </w:pPr>
    <w:rPr>
      <w:b/>
      <w:bCs/>
      <w:sz w:val="18"/>
      <w:szCs w:val="20"/>
    </w:rPr>
  </w:style>
  <w:style w:type="paragraph" w:styleId="736">
    <w:name w:val="index 4"/>
    <w:basedOn w:val="716"/>
    <w:next w:val="716"/>
    <w:uiPriority w:val="99"/>
    <w:unhideWhenUsed/>
    <w:qFormat/>
    <w:pPr>
      <w:ind w:left="600"/>
    </w:pPr>
    <w:rPr>
      <w:rFonts w:ascii="Calibri" w:hAnsi="Calibri" w:eastAsia="Arial" w:cs="Arial"/>
      <w:szCs w:val="22"/>
    </w:rPr>
  </w:style>
  <w:style w:type="paragraph" w:styleId="737">
    <w:name w:val="toc 5"/>
    <w:basedOn w:val="716"/>
    <w:next w:val="716"/>
    <w:uiPriority w:val="39"/>
    <w:unhideWhenUsed/>
    <w:qFormat/>
    <w:pPr>
      <w:ind w:left="1134"/>
      <w:spacing w:after="57"/>
    </w:pPr>
  </w:style>
  <w:style w:type="paragraph" w:styleId="738">
    <w:name w:val="toc 3"/>
    <w:basedOn w:val="716"/>
    <w:next w:val="716"/>
    <w:uiPriority w:val="39"/>
    <w:unhideWhenUsed/>
    <w:qFormat/>
    <w:pPr>
      <w:ind w:left="567"/>
      <w:spacing w:after="57"/>
    </w:pPr>
  </w:style>
  <w:style w:type="paragraph" w:styleId="739">
    <w:name w:val="Plain Text"/>
    <w:basedOn w:val="716"/>
    <w:link w:val="814"/>
    <w:uiPriority w:val="99"/>
    <w:qFormat/>
    <w:rPr>
      <w:rFonts w:ascii="宋体" w:hAnsi="Courier New"/>
      <w:szCs w:val="21"/>
    </w:rPr>
  </w:style>
  <w:style w:type="paragraph" w:styleId="740">
    <w:name w:val="toc 8"/>
    <w:basedOn w:val="716"/>
    <w:next w:val="716"/>
    <w:uiPriority w:val="39"/>
    <w:unhideWhenUsed/>
    <w:qFormat/>
    <w:pPr>
      <w:ind w:left="1984"/>
      <w:spacing w:after="57"/>
    </w:pPr>
  </w:style>
  <w:style w:type="paragraph" w:styleId="741">
    <w:name w:val="Date"/>
    <w:basedOn w:val="716"/>
    <w:next w:val="716"/>
    <w:link w:val="816"/>
    <w:uiPriority w:val="99"/>
    <w:qFormat/>
    <w:pPr>
      <w:ind w:left="100"/>
    </w:pPr>
    <w:rPr>
      <w:sz w:val="24"/>
    </w:rPr>
  </w:style>
  <w:style w:type="paragraph" w:styleId="742">
    <w:name w:val="Body Text Indent 2"/>
    <w:basedOn w:val="716"/>
    <w:link w:val="817"/>
    <w:uiPriority w:val="99"/>
    <w:qFormat/>
    <w:pPr>
      <w:ind w:left="420"/>
      <w:spacing w:after="120" w:line="480" w:lineRule="auto"/>
    </w:pPr>
    <w:rPr>
      <w:sz w:val="24"/>
    </w:rPr>
  </w:style>
  <w:style w:type="paragraph" w:styleId="743">
    <w:name w:val="endnote text"/>
    <w:basedOn w:val="716"/>
    <w:link w:val="818"/>
    <w:uiPriority w:val="99"/>
    <w:unhideWhenUsed/>
    <w:qFormat/>
    <w:rPr>
      <w:sz w:val="20"/>
    </w:rPr>
  </w:style>
  <w:style w:type="paragraph" w:styleId="744">
    <w:name w:val="Balloon Text"/>
    <w:basedOn w:val="716"/>
    <w:link w:val="819"/>
    <w:uiPriority w:val="99"/>
    <w:qFormat/>
    <w:rPr>
      <w:sz w:val="18"/>
      <w:szCs w:val="18"/>
    </w:rPr>
  </w:style>
  <w:style w:type="paragraph" w:styleId="745">
    <w:name w:val="Footer"/>
    <w:basedOn w:val="716"/>
    <w:link w:val="843"/>
    <w:uiPriority w:val="0"/>
    <w:qFormat/>
    <w:pPr>
      <w:jc w:val="left"/>
      <w:tabs>
        <w:tab w:val="center" w:pos="4153" w:leader="none"/>
        <w:tab w:val="right" w:pos="8306" w:leader="none"/>
      </w:tabs>
    </w:pPr>
    <w:rPr>
      <w:sz w:val="18"/>
    </w:rPr>
  </w:style>
  <w:style w:type="paragraph" w:styleId="746">
    <w:name w:val="Header"/>
    <w:basedOn w:val="716"/>
    <w:link w:val="850"/>
    <w:uiPriority w:val="99"/>
    <w:qFormat/>
    <w:pPr>
      <w:jc w:val="center"/>
      <w:tabs>
        <w:tab w:val="center" w:pos="4153" w:leader="none"/>
        <w:tab w:val="right" w:pos="8306" w:leader="none"/>
      </w:tabs>
    </w:pPr>
    <w:rPr>
      <w:sz w:val="18"/>
    </w:rPr>
  </w:style>
  <w:style w:type="paragraph" w:styleId="747">
    <w:name w:val="toc 1"/>
    <w:basedOn w:val="716"/>
    <w:next w:val="716"/>
    <w:uiPriority w:val="39"/>
    <w:unhideWhenUsed/>
    <w:qFormat/>
    <w:pPr>
      <w:spacing w:after="57"/>
    </w:pPr>
  </w:style>
  <w:style w:type="paragraph" w:styleId="748">
    <w:name w:val="toc 4"/>
    <w:basedOn w:val="716"/>
    <w:next w:val="716"/>
    <w:uiPriority w:val="39"/>
    <w:unhideWhenUsed/>
    <w:qFormat/>
    <w:pPr>
      <w:ind w:left="850"/>
      <w:spacing w:after="57"/>
    </w:pPr>
  </w:style>
  <w:style w:type="paragraph" w:styleId="749">
    <w:name w:val="Subtitle"/>
    <w:basedOn w:val="716"/>
    <w:next w:val="716"/>
    <w:link w:val="822"/>
    <w:uiPriority w:val="11"/>
    <w:qFormat/>
    <w:pPr>
      <w:spacing w:before="200" w:after="200"/>
    </w:pPr>
    <w:rPr>
      <w:sz w:val="24"/>
    </w:rPr>
  </w:style>
  <w:style w:type="paragraph" w:styleId="750">
    <w:name w:val="footnote text"/>
    <w:basedOn w:val="716"/>
    <w:link w:val="823"/>
    <w:uiPriority w:val="99"/>
    <w:unhideWhenUsed/>
    <w:qFormat/>
    <w:pPr>
      <w:spacing w:after="40"/>
    </w:pPr>
    <w:rPr>
      <w:sz w:val="18"/>
    </w:rPr>
  </w:style>
  <w:style w:type="paragraph" w:styleId="751">
    <w:name w:val="toc 6"/>
    <w:basedOn w:val="716"/>
    <w:next w:val="716"/>
    <w:uiPriority w:val="39"/>
    <w:unhideWhenUsed/>
    <w:qFormat/>
    <w:pPr>
      <w:ind w:left="1417"/>
      <w:spacing w:after="57"/>
    </w:pPr>
  </w:style>
  <w:style w:type="paragraph" w:styleId="752">
    <w:name w:val="Body Text Indent 3"/>
    <w:basedOn w:val="716"/>
    <w:link w:val="825"/>
    <w:uiPriority w:val="99"/>
    <w:qFormat/>
    <w:pPr>
      <w:ind w:firstLine="412"/>
    </w:pPr>
    <w:rPr>
      <w:sz w:val="16"/>
      <w:szCs w:val="16"/>
    </w:rPr>
  </w:style>
  <w:style w:type="paragraph" w:styleId="753">
    <w:name w:val="table of figures"/>
    <w:basedOn w:val="716"/>
    <w:next w:val="716"/>
    <w:uiPriority w:val="99"/>
    <w:unhideWhenUsed/>
    <w:qFormat/>
  </w:style>
  <w:style w:type="paragraph" w:styleId="754">
    <w:name w:val="toc 2"/>
    <w:basedOn w:val="716"/>
    <w:next w:val="716"/>
    <w:uiPriority w:val="39"/>
    <w:unhideWhenUsed/>
    <w:qFormat/>
    <w:pPr>
      <w:ind w:left="283"/>
      <w:spacing w:after="57"/>
    </w:pPr>
  </w:style>
  <w:style w:type="paragraph" w:styleId="755">
    <w:name w:val="toc 9"/>
    <w:basedOn w:val="716"/>
    <w:next w:val="716"/>
    <w:uiPriority w:val="39"/>
    <w:unhideWhenUsed/>
    <w:qFormat/>
    <w:pPr>
      <w:ind w:left="2268"/>
      <w:spacing w:after="57"/>
    </w:pPr>
  </w:style>
  <w:style w:type="paragraph" w:styleId="756">
    <w:name w:val="Normal (Web)"/>
    <w:basedOn w:val="716"/>
    <w:uiPriority w:val="99"/>
    <w:unhideWhenUsed/>
    <w:qFormat/>
    <w:pPr>
      <w:jc w:val="left"/>
      <w:spacing w:before="100" w:beforeAutospacing="1" w:after="100" w:afterAutospacing="1"/>
      <w:widowControl/>
    </w:pPr>
    <w:rPr>
      <w:rFonts w:ascii="宋体" w:hAnsi="宋体" w:cs="宋体"/>
      <w:sz w:val="24"/>
    </w:rPr>
  </w:style>
  <w:style w:type="paragraph" w:styleId="757">
    <w:name w:val="Title"/>
    <w:basedOn w:val="716"/>
    <w:next w:val="716"/>
    <w:link w:val="828"/>
    <w:uiPriority w:val="0"/>
    <w:qFormat/>
    <w:pPr>
      <w:jc w:val="center"/>
      <w:spacing w:before="240" w:after="60"/>
      <w:outlineLvl w:val="0"/>
    </w:pPr>
    <w:rPr>
      <w:rFonts w:ascii="Cambria" w:hAnsi="Cambria" w:eastAsia="Arial" w:cs="Arial"/>
      <w:b/>
      <w:bCs/>
      <w:sz w:val="32"/>
      <w:szCs w:val="32"/>
    </w:rPr>
  </w:style>
  <w:style w:type="paragraph" w:styleId="758">
    <w:name w:val="annotation subject"/>
    <w:basedOn w:val="731"/>
    <w:next w:val="731"/>
    <w:link w:val="829"/>
    <w:uiPriority w:val="99"/>
    <w:unhideWhenUsed/>
    <w:qFormat/>
    <w:rPr>
      <w:b/>
      <w:bCs/>
    </w:rPr>
  </w:style>
  <w:style w:type="table" w:styleId="759">
    <w:name w:val="Table Grid"/>
    <w:basedOn w:val="727"/>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endnote reference"/>
    <w:uiPriority w:val="99"/>
    <w:unhideWhenUsed/>
    <w:qFormat/>
    <w:rPr>
      <w:vertAlign w:val="superscript"/>
    </w:rPr>
  </w:style>
  <w:style w:type="character" w:styleId="762">
    <w:name w:val="page number"/>
    <w:basedOn w:val="726"/>
    <w:uiPriority w:val="0"/>
    <w:qFormat/>
    <w:rPr>
      <w:rFonts w:cs="Times New Roman"/>
    </w:rPr>
  </w:style>
  <w:style w:type="character" w:styleId="763">
    <w:name w:val="FollowedHyperlink"/>
    <w:basedOn w:val="726"/>
    <w:uiPriority w:val="99"/>
    <w:semiHidden/>
    <w:unhideWhenUsed/>
    <w:qFormat/>
    <w:rPr>
      <w:color w:val="954f72"/>
      <w:u w:val="single"/>
    </w:rPr>
  </w:style>
  <w:style w:type="character" w:styleId="764">
    <w:name w:val="Emphasis"/>
    <w:uiPriority w:val="0"/>
    <w:qFormat/>
    <w:rPr>
      <w:i/>
    </w:rPr>
  </w:style>
  <w:style w:type="character" w:styleId="765">
    <w:name w:val="Hyperlink"/>
    <w:uiPriority w:val="99"/>
    <w:unhideWhenUsed/>
    <w:qFormat/>
    <w:rPr>
      <w:color w:val="0000ff"/>
      <w:u w:val="single"/>
    </w:rPr>
  </w:style>
  <w:style w:type="character" w:styleId="766">
    <w:name w:val="annotation reference"/>
    <w:uiPriority w:val="99"/>
    <w:unhideWhenUsed/>
    <w:qFormat/>
    <w:rPr>
      <w:sz w:val="21"/>
      <w:szCs w:val="21"/>
    </w:rPr>
  </w:style>
  <w:style w:type="character" w:styleId="767">
    <w:name w:val="footnote reference"/>
    <w:uiPriority w:val="99"/>
    <w:unhideWhenUsed/>
    <w:qFormat/>
    <w:rPr>
      <w:vertAlign w:val="superscript"/>
    </w:rPr>
  </w:style>
  <w:style w:type="paragraph" w:styleId="768" w:customStyle="1">
    <w:name w:val="索引 41"/>
    <w:basedOn w:val="716"/>
    <w:next w:val="716"/>
    <w:uiPriority w:val="99"/>
    <w:qFormat/>
    <w:pPr>
      <w:ind w:left="600"/>
    </w:pPr>
    <w:rPr>
      <w:szCs w:val="20"/>
    </w:rPr>
  </w:style>
  <w:style w:type="table" w:styleId="769"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789"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790" w:customStyle="1">
    <w:name w:val="Heading 6 Char"/>
    <w:basedOn w:val="726"/>
    <w:uiPriority w:val="9"/>
    <w:qFormat/>
    <w:rPr>
      <w:rFonts w:ascii="Arial" w:hAnsi="Arial" w:eastAsia="Arial" w:cs="Arial"/>
      <w:b/>
      <w:bCs/>
      <w:sz w:val="22"/>
      <w:szCs w:val="22"/>
    </w:rPr>
  </w:style>
  <w:style w:type="character" w:styleId="791" w:customStyle="1">
    <w:name w:val="Heading 7 Char"/>
    <w:basedOn w:val="726"/>
    <w:uiPriority w:val="9"/>
    <w:qFormat/>
    <w:rPr>
      <w:rFonts w:ascii="Arial" w:hAnsi="Arial" w:eastAsia="Arial" w:cs="Arial"/>
      <w:b/>
      <w:bCs/>
      <w:i/>
      <w:iCs/>
      <w:sz w:val="22"/>
      <w:szCs w:val="22"/>
    </w:rPr>
  </w:style>
  <w:style w:type="character" w:styleId="792" w:customStyle="1">
    <w:name w:val="Heading 8 Char"/>
    <w:basedOn w:val="726"/>
    <w:uiPriority w:val="9"/>
    <w:qFormat/>
    <w:rPr>
      <w:rFonts w:ascii="Arial" w:hAnsi="Arial" w:eastAsia="Arial" w:cs="Arial"/>
      <w:i/>
      <w:iCs/>
      <w:sz w:val="22"/>
      <w:szCs w:val="22"/>
    </w:rPr>
  </w:style>
  <w:style w:type="character" w:styleId="793" w:customStyle="1">
    <w:name w:val="Heading 9 Char"/>
    <w:basedOn w:val="726"/>
    <w:uiPriority w:val="9"/>
    <w:qFormat/>
    <w:rPr>
      <w:rFonts w:ascii="Arial" w:hAnsi="Arial" w:eastAsia="Arial" w:cs="Arial"/>
      <w:i/>
      <w:iCs/>
      <w:sz w:val="21"/>
      <w:szCs w:val="21"/>
    </w:rPr>
  </w:style>
  <w:style w:type="character" w:styleId="794" w:customStyle="1">
    <w:name w:val="Header Char"/>
    <w:basedOn w:val="726"/>
    <w:uiPriority w:val="99"/>
    <w:qFormat/>
  </w:style>
  <w:style w:type="character" w:styleId="795" w:customStyle="1">
    <w:name w:val="Caption Char"/>
    <w:uiPriority w:val="99"/>
    <w:qFormat/>
  </w:style>
  <w:style w:type="paragraph" w:styleId="796">
    <w:name w:val="List Paragraph"/>
    <w:basedOn w:val="716"/>
    <w:link w:val="1032"/>
    <w:uiPriority w:val="34"/>
    <w:qFormat/>
    <w:pPr>
      <w:contextualSpacing/>
      <w:ind w:left="720"/>
    </w:pPr>
  </w:style>
  <w:style w:type="paragraph" w:styleId="797">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798" w:customStyle="1">
    <w:name w:val="Title Char"/>
    <w:uiPriority w:val="10"/>
    <w:qFormat/>
    <w:rPr>
      <w:sz w:val="48"/>
      <w:szCs w:val="48"/>
    </w:rPr>
  </w:style>
  <w:style w:type="character" w:styleId="799" w:customStyle="1">
    <w:name w:val="Subtitle Char"/>
    <w:uiPriority w:val="11"/>
    <w:qFormat/>
    <w:rPr>
      <w:sz w:val="24"/>
      <w:szCs w:val="24"/>
    </w:rPr>
  </w:style>
  <w:style w:type="paragraph" w:styleId="800">
    <w:name w:val="Quote"/>
    <w:basedOn w:val="716"/>
    <w:next w:val="716"/>
    <w:link w:val="871"/>
    <w:uiPriority w:val="29"/>
    <w:qFormat/>
    <w:pPr>
      <w:ind w:left="720" w:right="720"/>
    </w:pPr>
    <w:rPr>
      <w:i/>
    </w:rPr>
  </w:style>
  <w:style w:type="character" w:styleId="801" w:customStyle="1">
    <w:name w:val="Quote Char"/>
    <w:uiPriority w:val="29"/>
    <w:qFormat/>
    <w:rPr>
      <w:i/>
    </w:rPr>
  </w:style>
  <w:style w:type="paragraph" w:styleId="802">
    <w:name w:val="Intense Quote"/>
    <w:basedOn w:val="716"/>
    <w:next w:val="716"/>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uiPriority w:val="30"/>
    <w:qFormat/>
    <w:rPr>
      <w:i/>
    </w:r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807" w:customStyle="1">
    <w:name w:val="正文文本 字符"/>
    <w:link w:val="733"/>
    <w:uiPriority w:val="99"/>
    <w:semiHidden/>
    <w:qFormat/>
    <w:rPr>
      <w:rFonts w:cs="Times New Roman"/>
      <w:sz w:val="24"/>
      <w:szCs w:val="24"/>
    </w:rPr>
  </w:style>
  <w:style w:type="paragraph" w:styleId="808" w:customStyle="1">
    <w:name w:val="目录 71"/>
    <w:basedOn w:val="716"/>
    <w:next w:val="716"/>
    <w:uiPriority w:val="39"/>
    <w:unhideWhenUsed/>
    <w:qFormat/>
    <w:pPr>
      <w:ind w:left="1701"/>
      <w:spacing w:after="57"/>
    </w:pPr>
  </w:style>
  <w:style w:type="character" w:styleId="809" w:customStyle="1">
    <w:name w:val="批注文字 字符"/>
    <w:link w:val="731"/>
    <w:uiPriority w:val="99"/>
    <w:qFormat/>
    <w:rPr>
      <w:sz w:val="21"/>
      <w:szCs w:val="24"/>
    </w:rPr>
  </w:style>
  <w:style w:type="character" w:styleId="810" w:customStyle="1">
    <w:name w:val="正文文本 3 字符"/>
    <w:link w:val="732"/>
    <w:uiPriority w:val="99"/>
    <w:semiHidden/>
    <w:qFormat/>
    <w:rPr>
      <w:rFonts w:cs="Times New Roman"/>
      <w:sz w:val="16"/>
      <w:szCs w:val="16"/>
    </w:rPr>
  </w:style>
  <w:style w:type="character" w:styleId="811" w:customStyle="1">
    <w:name w:val="正文文本缩进 字符"/>
    <w:link w:val="734"/>
    <w:uiPriority w:val="99"/>
    <w:semiHidden/>
    <w:qFormat/>
    <w:rPr>
      <w:rFonts w:cs="Times New Roman"/>
      <w:sz w:val="24"/>
      <w:szCs w:val="24"/>
    </w:rPr>
  </w:style>
  <w:style w:type="paragraph" w:styleId="812" w:customStyle="1">
    <w:name w:val="目录 51"/>
    <w:basedOn w:val="716"/>
    <w:next w:val="716"/>
    <w:uiPriority w:val="39"/>
    <w:unhideWhenUsed/>
    <w:qFormat/>
    <w:pPr>
      <w:ind w:left="1134"/>
      <w:spacing w:after="57"/>
    </w:pPr>
  </w:style>
  <w:style w:type="paragraph" w:styleId="813" w:customStyle="1">
    <w:name w:val="目录 31"/>
    <w:basedOn w:val="716"/>
    <w:next w:val="716"/>
    <w:uiPriority w:val="39"/>
    <w:qFormat/>
    <w:pPr>
      <w:ind w:left="840"/>
    </w:pPr>
  </w:style>
  <w:style w:type="character" w:styleId="814" w:customStyle="1">
    <w:name w:val="纯文本 字符"/>
    <w:link w:val="739"/>
    <w:uiPriority w:val="99"/>
    <w:qFormat/>
    <w:rPr>
      <w:rFonts w:ascii="宋体" w:hAnsi="Courier New" w:eastAsia="宋体" w:cs="Times New Roman"/>
      <w:sz w:val="21"/>
      <w:szCs w:val="21"/>
      <w:lang w:val="en-US" w:eastAsia="zh-CN" w:bidi="ar-SA"/>
    </w:rPr>
  </w:style>
  <w:style w:type="paragraph" w:styleId="815" w:customStyle="1">
    <w:name w:val="目录 81"/>
    <w:basedOn w:val="716"/>
    <w:next w:val="716"/>
    <w:uiPriority w:val="39"/>
    <w:unhideWhenUsed/>
    <w:qFormat/>
    <w:pPr>
      <w:ind w:left="1984"/>
      <w:spacing w:after="57"/>
    </w:pPr>
  </w:style>
  <w:style w:type="character" w:styleId="816" w:customStyle="1">
    <w:name w:val="日期 字符"/>
    <w:link w:val="741"/>
    <w:uiPriority w:val="99"/>
    <w:semiHidden/>
    <w:qFormat/>
    <w:rPr>
      <w:rFonts w:cs="Times New Roman"/>
      <w:sz w:val="24"/>
      <w:szCs w:val="24"/>
    </w:rPr>
  </w:style>
  <w:style w:type="character" w:styleId="817" w:customStyle="1">
    <w:name w:val="正文文本缩进 2 字符"/>
    <w:link w:val="742"/>
    <w:uiPriority w:val="99"/>
    <w:semiHidden/>
    <w:qFormat/>
    <w:rPr>
      <w:rFonts w:cs="Times New Roman"/>
      <w:sz w:val="24"/>
      <w:szCs w:val="24"/>
    </w:rPr>
  </w:style>
  <w:style w:type="character" w:styleId="818" w:customStyle="1">
    <w:name w:val="尾注文本 字符"/>
    <w:link w:val="743"/>
    <w:uiPriority w:val="99"/>
    <w:qFormat/>
    <w:rPr>
      <w:sz w:val="20"/>
    </w:rPr>
  </w:style>
  <w:style w:type="character" w:styleId="819" w:customStyle="1">
    <w:name w:val="批注框文本 字符"/>
    <w:link w:val="744"/>
    <w:uiPriority w:val="99"/>
    <w:qFormat/>
    <w:rPr>
      <w:rFonts w:cs="Times New Roman"/>
      <w:sz w:val="18"/>
      <w:szCs w:val="18"/>
    </w:rPr>
  </w:style>
  <w:style w:type="paragraph" w:styleId="820" w:customStyle="1">
    <w:name w:val="目录 11"/>
    <w:basedOn w:val="716"/>
    <w:next w:val="716"/>
    <w:uiPriority w:val="39"/>
    <w:qFormat/>
  </w:style>
  <w:style w:type="paragraph" w:styleId="821" w:customStyle="1">
    <w:name w:val="目录 41"/>
    <w:basedOn w:val="716"/>
    <w:next w:val="716"/>
    <w:uiPriority w:val="39"/>
    <w:unhideWhenUsed/>
    <w:qFormat/>
    <w:pPr>
      <w:ind w:left="850"/>
      <w:spacing w:after="57"/>
    </w:pPr>
  </w:style>
  <w:style w:type="character" w:styleId="822" w:customStyle="1">
    <w:name w:val="副标题 字符"/>
    <w:link w:val="749"/>
    <w:uiPriority w:val="11"/>
    <w:qFormat/>
    <w:rPr>
      <w:sz w:val="24"/>
      <w:szCs w:val="24"/>
    </w:rPr>
  </w:style>
  <w:style w:type="character" w:styleId="823" w:customStyle="1">
    <w:name w:val="脚注文本 字符"/>
    <w:link w:val="750"/>
    <w:uiPriority w:val="99"/>
    <w:qFormat/>
    <w:rPr>
      <w:sz w:val="18"/>
    </w:rPr>
  </w:style>
  <w:style w:type="paragraph" w:styleId="824" w:customStyle="1">
    <w:name w:val="目录 61"/>
    <w:basedOn w:val="716"/>
    <w:next w:val="716"/>
    <w:uiPriority w:val="39"/>
    <w:unhideWhenUsed/>
    <w:qFormat/>
    <w:pPr>
      <w:ind w:left="1417"/>
      <w:spacing w:after="57"/>
    </w:pPr>
  </w:style>
  <w:style w:type="character" w:styleId="825" w:customStyle="1">
    <w:name w:val="正文文本缩进 3 字符"/>
    <w:link w:val="752"/>
    <w:uiPriority w:val="99"/>
    <w:semiHidden/>
    <w:qFormat/>
    <w:rPr>
      <w:rFonts w:cs="Times New Roman"/>
      <w:sz w:val="16"/>
      <w:szCs w:val="16"/>
    </w:rPr>
  </w:style>
  <w:style w:type="paragraph" w:styleId="826" w:customStyle="1">
    <w:name w:val="目录 21"/>
    <w:basedOn w:val="716"/>
    <w:next w:val="716"/>
    <w:uiPriority w:val="39"/>
    <w:qFormat/>
    <w:pPr>
      <w:ind w:left="420"/>
    </w:pPr>
  </w:style>
  <w:style w:type="paragraph" w:styleId="827" w:customStyle="1">
    <w:name w:val="目录 91"/>
    <w:basedOn w:val="716"/>
    <w:next w:val="716"/>
    <w:uiPriority w:val="39"/>
    <w:unhideWhenUsed/>
    <w:qFormat/>
    <w:pPr>
      <w:ind w:left="2268"/>
      <w:spacing w:after="57"/>
    </w:pPr>
  </w:style>
  <w:style w:type="character" w:styleId="828" w:customStyle="1">
    <w:name w:val="标题 字符"/>
    <w:link w:val="757"/>
    <w:uiPriority w:val="10"/>
    <w:qFormat/>
    <w:rPr>
      <w:sz w:val="48"/>
      <w:szCs w:val="48"/>
    </w:rPr>
  </w:style>
  <w:style w:type="character" w:styleId="829" w:customStyle="1">
    <w:name w:val="批注主题 字符"/>
    <w:link w:val="758"/>
    <w:uiPriority w:val="99"/>
    <w:semiHidden/>
    <w:qFormat/>
    <w:rPr>
      <w:b/>
      <w:bCs/>
      <w:sz w:val="21"/>
      <w:szCs w:val="24"/>
    </w:rPr>
  </w:style>
  <w:style w:type="character" w:styleId="830" w:customStyle="1">
    <w:name w:val="CharAttribute4"/>
    <w:uiPriority w:val="99"/>
    <w:qFormat/>
    <w:rPr>
      <w:rFonts w:ascii="Arial Narrow" w:eastAsia="仿宋_GB2312"/>
      <w:sz w:val="21"/>
    </w:rPr>
  </w:style>
  <w:style w:type="character" w:styleId="831" w:customStyle="1">
    <w:name w:val="mark"/>
    <w:uiPriority w:val="0"/>
    <w:qFormat/>
  </w:style>
  <w:style w:type="character" w:styleId="832">
    <w:name w:val="Placeholder Text"/>
    <w:uiPriority w:val="99"/>
    <w:semiHidden/>
    <w:qFormat/>
    <w:rPr>
      <w:color w:val="808080"/>
    </w:rPr>
  </w:style>
  <w:style w:type="character" w:styleId="833" w:customStyle="1">
    <w:name w:val="Heading 4 Char"/>
    <w:uiPriority w:val="9"/>
    <w:qFormat/>
    <w:rPr>
      <w:rFonts w:ascii="Arial" w:hAnsi="Arial" w:eastAsia="Arial" w:cs="Arial"/>
      <w:b/>
      <w:bCs/>
      <w:sz w:val="26"/>
      <w:szCs w:val="26"/>
    </w:rPr>
  </w:style>
  <w:style w:type="character" w:styleId="834" w:customStyle="1">
    <w:name w:val="bot_zi"/>
    <w:uiPriority w:val="0"/>
    <w:qFormat/>
  </w:style>
  <w:style w:type="character" w:styleId="835" w:customStyle="1">
    <w:name w:val="CharAttribute2"/>
    <w:uiPriority w:val="99"/>
    <w:qFormat/>
    <w:rPr>
      <w:rFonts w:ascii="Times New Roman" w:eastAsia="宋体"/>
      <w:b/>
      <w:sz w:val="21"/>
    </w:rPr>
  </w:style>
  <w:style w:type="character" w:styleId="836" w:customStyle="1">
    <w:name w:val="px121"/>
    <w:uiPriority w:val="99"/>
    <w:qFormat/>
    <w:rPr>
      <w:rFonts w:cs="Times New Roman"/>
      <w:spacing w:val="312"/>
    </w:rPr>
  </w:style>
  <w:style w:type="character" w:styleId="837" w:customStyle="1">
    <w:name w:val="Heading 1 Char"/>
    <w:uiPriority w:val="9"/>
    <w:qFormat/>
    <w:rPr>
      <w:rFonts w:ascii="Arial" w:hAnsi="Arial" w:eastAsia="Arial" w:cs="Arial"/>
      <w:sz w:val="40"/>
      <w:szCs w:val="40"/>
    </w:rPr>
  </w:style>
  <w:style w:type="character" w:styleId="838" w:customStyle="1">
    <w:name w:val="font61"/>
    <w:uiPriority w:val="0"/>
    <w:qFormat/>
    <w:rPr>
      <w:rFonts w:hint="eastAsia" w:ascii="宋体" w:hAnsi="宋体" w:eastAsia="宋体" w:cs="宋体"/>
      <w:color w:val="000000"/>
      <w:sz w:val="24"/>
      <w:szCs w:val="24"/>
      <w:u w:val="none"/>
    </w:rPr>
  </w:style>
  <w:style w:type="character" w:styleId="839" w:customStyle="1">
    <w:name w:val="页脚 字符"/>
    <w:link w:val="840"/>
    <w:uiPriority w:val="99"/>
    <w:semiHidden/>
    <w:qFormat/>
    <w:rPr>
      <w:rFonts w:cs="Times New Roman"/>
      <w:sz w:val="18"/>
      <w:szCs w:val="18"/>
    </w:rPr>
  </w:style>
  <w:style w:type="paragraph" w:styleId="840" w:customStyle="1">
    <w:name w:val="Footer1"/>
    <w:basedOn w:val="716"/>
    <w:link w:val="839"/>
    <w:uiPriority w:val="0"/>
    <w:qFormat/>
    <w:pPr>
      <w:jc w:val="left"/>
      <w:widowControl/>
      <w:tabs>
        <w:tab w:val="center" w:pos="4153" w:leader="none"/>
        <w:tab w:val="right" w:pos="8306" w:leader="none"/>
      </w:tabs>
    </w:pPr>
    <w:rPr>
      <w:sz w:val="18"/>
      <w:szCs w:val="18"/>
    </w:rPr>
  </w:style>
  <w:style w:type="character" w:styleId="841" w:customStyle="1">
    <w:name w:val="标题 5 字符"/>
    <w:link w:val="721"/>
    <w:uiPriority w:val="99"/>
    <w:semiHidden/>
    <w:qFormat/>
    <w:rPr>
      <w:rFonts w:cs="Times New Roman"/>
      <w:b/>
      <w:bCs/>
      <w:sz w:val="28"/>
      <w:szCs w:val="28"/>
    </w:rPr>
  </w:style>
  <w:style w:type="character" w:styleId="842" w:customStyle="1">
    <w:name w:val="CharAttribute7"/>
    <w:uiPriority w:val="99"/>
    <w:qFormat/>
    <w:rPr>
      <w:rFonts w:ascii="Times New Roman" w:eastAsia="宋体"/>
      <w:sz w:val="21"/>
    </w:rPr>
  </w:style>
  <w:style w:type="character" w:styleId="843" w:customStyle="1">
    <w:name w:val="页脚 字符1"/>
    <w:link w:val="745"/>
    <w:uiPriority w:val="99"/>
    <w:qFormat/>
  </w:style>
  <w:style w:type="character" w:styleId="844" w:customStyle="1">
    <w:name w:val="标题一级 Char"/>
    <w:link w:val="845"/>
    <w:uiPriority w:val="0"/>
    <w:qFormat/>
    <w:rPr>
      <w:rFonts w:ascii="宋体" w:hAnsi="宋体"/>
      <w:b/>
      <w:sz w:val="21"/>
      <w:szCs w:val="21"/>
    </w:rPr>
  </w:style>
  <w:style w:type="paragraph" w:styleId="845" w:customStyle="1">
    <w:name w:val="标题一级"/>
    <w:basedOn w:val="716"/>
    <w:link w:val="844"/>
    <w:uiPriority w:val="0"/>
    <w:qFormat/>
    <w:pPr>
      <w:ind w:left="422"/>
    </w:pPr>
    <w:rPr>
      <w:rFonts w:ascii="宋体" w:hAnsi="宋体"/>
      <w:b/>
      <w:szCs w:val="21"/>
    </w:rPr>
  </w:style>
  <w:style w:type="character" w:styleId="846" w:customStyle="1">
    <w:name w:val="font51"/>
    <w:uiPriority w:val="0"/>
    <w:qFormat/>
    <w:rPr>
      <w:rFonts w:ascii="Calibri" w:hAnsi="Calibri" w:cs="Calibri"/>
      <w:color w:val="000000"/>
      <w:sz w:val="24"/>
      <w:szCs w:val="24"/>
      <w:u w:val="none"/>
    </w:rPr>
  </w:style>
  <w:style w:type="character" w:styleId="847" w:customStyle="1">
    <w:name w:val="font41"/>
    <w:uiPriority w:val="0"/>
    <w:qFormat/>
    <w:rPr>
      <w:rFonts w:hint="eastAsia" w:ascii="宋体" w:hAnsi="宋体" w:eastAsia="宋体" w:cs="宋体"/>
      <w:color w:val="ff0000"/>
      <w:sz w:val="22"/>
      <w:szCs w:val="22"/>
      <w:u w:val="none"/>
    </w:rPr>
  </w:style>
  <w:style w:type="character" w:styleId="848" w:customStyle="1">
    <w:name w:val="NormalCharacter1"/>
    <w:uiPriority w:val="0"/>
    <w:semiHidden/>
    <w:qFormat/>
  </w:style>
  <w:style w:type="character" w:styleId="849" w:customStyle="1">
    <w:name w:val="标题 3 字符"/>
    <w:link w:val="719"/>
    <w:uiPriority w:val="99"/>
    <w:qFormat/>
    <w:rPr>
      <w:rFonts w:ascii="仿宋_GB2312" w:eastAsia="仿宋_GB2312"/>
      <w:sz w:val="32"/>
    </w:rPr>
  </w:style>
  <w:style w:type="character" w:styleId="850" w:customStyle="1">
    <w:name w:val="页眉 字符1"/>
    <w:link w:val="746"/>
    <w:uiPriority w:val="99"/>
    <w:qFormat/>
  </w:style>
  <w:style w:type="character" w:styleId="851" w:customStyle="1">
    <w:name w:val="font31"/>
    <w:basedOn w:val="726"/>
    <w:uiPriority w:val="0"/>
    <w:qFormat/>
    <w:rPr>
      <w:rFonts w:hint="eastAsia" w:ascii="宋体" w:hAnsi="宋体" w:eastAsia="宋体" w:cs="宋体"/>
      <w:color w:val="000000"/>
      <w:sz w:val="24"/>
      <w:szCs w:val="24"/>
      <w:u w:val="none"/>
    </w:rPr>
  </w:style>
  <w:style w:type="character" w:styleId="852" w:customStyle="1">
    <w:name w:val="Char Char3"/>
    <w:uiPriority w:val="99"/>
    <w:qFormat/>
    <w:rPr>
      <w:rFonts w:ascii="宋体" w:hAnsi="Courier New" w:eastAsia="宋体" w:cs="Times New Roman"/>
      <w:sz w:val="21"/>
      <w:szCs w:val="21"/>
      <w:lang w:val="en-US" w:eastAsia="zh-CN" w:bidi="ar-SA"/>
    </w:rPr>
  </w:style>
  <w:style w:type="character" w:styleId="853" w:customStyle="1">
    <w:name w:val="CharAttribute9"/>
    <w:uiPriority w:val="99"/>
    <w:qFormat/>
    <w:rPr>
      <w:rFonts w:ascii="Arial" w:eastAsia="宋体"/>
      <w:sz w:val="21"/>
    </w:rPr>
  </w:style>
  <w:style w:type="character" w:styleId="854" w:customStyle="1">
    <w:name w:val="CharAttribute11"/>
    <w:uiPriority w:val="99"/>
    <w:qFormat/>
    <w:rPr>
      <w:rFonts w:ascii="长城大标宋体" w:eastAsia="Times New Roman"/>
      <w:sz w:val="21"/>
    </w:rPr>
  </w:style>
  <w:style w:type="character" w:styleId="855" w:customStyle="1">
    <w:name w:val="Heading 2 Char"/>
    <w:uiPriority w:val="9"/>
    <w:qFormat/>
    <w:rPr>
      <w:rFonts w:ascii="Arial" w:hAnsi="Arial" w:eastAsia="Arial" w:cs="Arial"/>
      <w:sz w:val="34"/>
    </w:rPr>
  </w:style>
  <w:style w:type="character" w:styleId="856" w:customStyle="1">
    <w:name w:val="font01"/>
    <w:uiPriority w:val="0"/>
    <w:qFormat/>
    <w:rPr>
      <w:rFonts w:hint="eastAsia" w:ascii="宋体" w:hAnsi="宋体" w:eastAsia="宋体" w:cs="宋体"/>
      <w:color w:val="000000"/>
      <w:sz w:val="22"/>
      <w:szCs w:val="22"/>
      <w:u w:val="none"/>
    </w:rPr>
  </w:style>
  <w:style w:type="character" w:styleId="857" w:customStyle="1">
    <w:name w:val="CharAttribute18"/>
    <w:uiPriority w:val="99"/>
    <w:qFormat/>
    <w:rPr>
      <w:rFonts w:ascii="仿宋_GB2312" w:eastAsia="仿宋_GB2312"/>
      <w:sz w:val="24"/>
    </w:rPr>
  </w:style>
  <w:style w:type="character" w:styleId="858" w:customStyle="1">
    <w:name w:val="bumpedfont20"/>
    <w:uiPriority w:val="0"/>
    <w:qFormat/>
  </w:style>
  <w:style w:type="character" w:styleId="859" w:customStyle="1">
    <w:name w:val="标题 7 字符"/>
    <w:link w:val="723"/>
    <w:uiPriority w:val="9"/>
    <w:qFormat/>
    <w:rPr>
      <w:rFonts w:ascii="Arial" w:hAnsi="Arial" w:eastAsia="Arial" w:cs="Arial"/>
      <w:b/>
      <w:bCs/>
      <w:i/>
      <w:iCs/>
      <w:sz w:val="22"/>
      <w:szCs w:val="22"/>
    </w:rPr>
  </w:style>
  <w:style w:type="character" w:styleId="860" w:customStyle="1">
    <w:name w:val="bumpedfont15"/>
    <w:uiPriority w:val="0"/>
    <w:qFormat/>
  </w:style>
  <w:style w:type="character" w:styleId="861" w:customStyle="1">
    <w:name w:val="Footer Char"/>
    <w:uiPriority w:val="99"/>
    <w:qFormat/>
  </w:style>
  <w:style w:type="character" w:styleId="862" w:customStyle="1">
    <w:name w:val="标题 8 字符"/>
    <w:link w:val="724"/>
    <w:uiPriority w:val="9"/>
    <w:qFormat/>
    <w:rPr>
      <w:rFonts w:ascii="Arial" w:hAnsi="Arial" w:eastAsia="Arial" w:cs="Arial"/>
      <w:i/>
      <w:iCs/>
      <w:sz w:val="22"/>
      <w:szCs w:val="22"/>
    </w:rPr>
  </w:style>
  <w:style w:type="character" w:styleId="863" w:customStyle="1">
    <w:name w:val="明显引用 字符"/>
    <w:link w:val="802"/>
    <w:uiPriority w:val="30"/>
    <w:qFormat/>
    <w:rPr>
      <w:i/>
    </w:rPr>
  </w:style>
  <w:style w:type="character" w:styleId="864" w:customStyle="1">
    <w:name w:val="MAICO Bold Zchn"/>
    <w:link w:val="865"/>
    <w:uiPriority w:val="99"/>
    <w:qFormat/>
    <w:rPr>
      <w:rFonts w:ascii="FrutBold" w:hAnsi="FrutBold" w:cs="Times New Roman"/>
      <w:sz w:val="28"/>
      <w:szCs w:val="28"/>
      <w:lang w:val="en-GB"/>
    </w:rPr>
  </w:style>
  <w:style w:type="paragraph" w:styleId="865" w:customStyle="1">
    <w:name w:val="MAICO Bold"/>
    <w:basedOn w:val="716"/>
    <w:link w:val="86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66" w:customStyle="1">
    <w:name w:val="标题 1 字符"/>
    <w:link w:val="717"/>
    <w:uiPriority w:val="99"/>
    <w:qFormat/>
    <w:rPr>
      <w:rFonts w:eastAsia="黑体"/>
      <w:b/>
      <w:sz w:val="28"/>
    </w:rPr>
  </w:style>
  <w:style w:type="character" w:styleId="867" w:customStyle="1">
    <w:name w:val="标题 6 字符"/>
    <w:link w:val="722"/>
    <w:uiPriority w:val="9"/>
    <w:qFormat/>
    <w:rPr>
      <w:rFonts w:ascii="Arial" w:hAnsi="Arial" w:eastAsia="Arial" w:cs="Arial"/>
      <w:b/>
      <w:bCs/>
      <w:sz w:val="22"/>
      <w:szCs w:val="22"/>
    </w:rPr>
  </w:style>
  <w:style w:type="character" w:styleId="868" w:customStyle="1">
    <w:name w:val="页码1"/>
    <w:uiPriority w:val="0"/>
    <w:qFormat/>
    <w:rPr>
      <w:rFonts w:ascii="Times New Roman" w:hAnsi="Times New Roman" w:eastAsia="宋体" w:cs="Times New Roman"/>
      <w:sz w:val="21"/>
      <w:szCs w:val="24"/>
      <w:lang w:val="en-US" w:eastAsia="zh-CN" w:bidi="ar-SA"/>
    </w:rPr>
  </w:style>
  <w:style w:type="character" w:styleId="869" w:customStyle="1">
    <w:name w:val="CharAttribute14"/>
    <w:uiPriority w:val="99"/>
    <w:qFormat/>
    <w:rPr>
      <w:rFonts w:ascii="仿宋_GB2312" w:eastAsia="仿宋_GB2312"/>
      <w:sz w:val="21"/>
    </w:rPr>
  </w:style>
  <w:style w:type="character" w:styleId="870" w:customStyle="1">
    <w:name w:val="标题 4 字符"/>
    <w:link w:val="720"/>
    <w:uiPriority w:val="99"/>
    <w:semiHidden/>
    <w:qFormat/>
    <w:rPr>
      <w:rFonts w:ascii="Cambria" w:hAnsi="Cambria" w:eastAsia="宋体" w:cs="Times New Roman"/>
      <w:b/>
      <w:bCs/>
      <w:sz w:val="28"/>
      <w:szCs w:val="28"/>
    </w:rPr>
  </w:style>
  <w:style w:type="character" w:styleId="871" w:customStyle="1">
    <w:name w:val="引用 字符"/>
    <w:link w:val="800"/>
    <w:uiPriority w:val="29"/>
    <w:qFormat/>
    <w:rPr>
      <w:i/>
    </w:rPr>
  </w:style>
  <w:style w:type="character" w:styleId="872" w:customStyle="1">
    <w:name w:val="页眉 字符"/>
    <w:link w:val="873"/>
    <w:uiPriority w:val="99"/>
    <w:semiHidden/>
    <w:qFormat/>
    <w:rPr>
      <w:rFonts w:cs="Times New Roman"/>
      <w:sz w:val="18"/>
      <w:szCs w:val="18"/>
    </w:rPr>
  </w:style>
  <w:style w:type="paragraph" w:styleId="873" w:customStyle="1">
    <w:name w:val="Header1"/>
    <w:basedOn w:val="716"/>
    <w:link w:val="87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74" w:customStyle="1">
    <w:name w:val="Heading 3 Char"/>
    <w:uiPriority w:val="9"/>
    <w:qFormat/>
    <w:rPr>
      <w:rFonts w:ascii="Arial" w:hAnsi="Arial" w:eastAsia="Arial" w:cs="Arial"/>
      <w:sz w:val="30"/>
      <w:szCs w:val="30"/>
    </w:rPr>
  </w:style>
  <w:style w:type="character" w:styleId="875" w:customStyle="1">
    <w:name w:val="MAICO light Zchn"/>
    <w:link w:val="876"/>
    <w:uiPriority w:val="99"/>
    <w:qFormat/>
    <w:rPr>
      <w:rFonts w:ascii="华文仿宋" w:hAnsi="华文仿宋" w:eastAsia="华文仿宋" w:cs="Times New Roman"/>
      <w:b/>
      <w:sz w:val="28"/>
      <w:szCs w:val="28"/>
      <w:lang w:val="en-GB"/>
    </w:rPr>
  </w:style>
  <w:style w:type="paragraph" w:styleId="876" w:customStyle="1">
    <w:name w:val="MAICO light"/>
    <w:basedOn w:val="716"/>
    <w:link w:val="875"/>
    <w:uiPriority w:val="99"/>
    <w:qFormat/>
    <w:pPr>
      <w:ind w:firstLine="561"/>
      <w:spacing w:line="360" w:lineRule="auto"/>
      <w:widowControl/>
    </w:pPr>
    <w:rPr>
      <w:rFonts w:ascii="华文仿宋" w:hAnsi="华文仿宋" w:eastAsia="华文仿宋"/>
      <w:b/>
      <w:sz w:val="28"/>
      <w:szCs w:val="28"/>
      <w:lang w:val="en-GB"/>
    </w:rPr>
  </w:style>
  <w:style w:type="character" w:styleId="877" w:customStyle="1">
    <w:name w:val="font81"/>
    <w:uiPriority w:val="0"/>
    <w:qFormat/>
    <w:rPr>
      <w:rFonts w:ascii="Calibri" w:hAnsi="Calibri" w:cs="Calibri"/>
      <w:color w:val="000000"/>
      <w:sz w:val="22"/>
      <w:szCs w:val="22"/>
      <w:u w:val="none"/>
    </w:rPr>
  </w:style>
  <w:style w:type="character" w:styleId="878" w:customStyle="1">
    <w:name w:val="CharAttribute12"/>
    <w:uiPriority w:val="99"/>
    <w:qFormat/>
    <w:rPr>
      <w:rFonts w:ascii="Arial Narrow" w:eastAsia="Times New Roman"/>
      <w:sz w:val="21"/>
    </w:rPr>
  </w:style>
  <w:style w:type="character" w:styleId="879" w:customStyle="1">
    <w:name w:val="标题 9 字符"/>
    <w:link w:val="725"/>
    <w:uiPriority w:val="9"/>
    <w:qFormat/>
    <w:rPr>
      <w:rFonts w:ascii="Arial" w:hAnsi="Arial" w:eastAsia="Arial" w:cs="Arial"/>
      <w:i/>
      <w:iCs/>
      <w:sz w:val="21"/>
      <w:szCs w:val="21"/>
    </w:rPr>
  </w:style>
  <w:style w:type="character" w:styleId="880" w:customStyle="1">
    <w:name w:val="font71"/>
    <w:uiPriority w:val="0"/>
    <w:qFormat/>
    <w:rPr>
      <w:rFonts w:hint="eastAsia" w:ascii="宋体" w:hAnsi="宋体" w:eastAsia="宋体" w:cs="宋体"/>
      <w:color w:val="000000"/>
      <w:sz w:val="18"/>
      <w:szCs w:val="18"/>
      <w:u w:val="none"/>
    </w:rPr>
  </w:style>
  <w:style w:type="character" w:styleId="881" w:customStyle="1">
    <w:name w:val="font11"/>
    <w:basedOn w:val="726"/>
    <w:uiPriority w:val="0"/>
    <w:qFormat/>
    <w:rPr>
      <w:rFonts w:hint="eastAsia" w:ascii="宋体" w:hAnsi="宋体" w:eastAsia="宋体" w:cs="宋体"/>
      <w:color w:val="000000"/>
      <w:sz w:val="21"/>
      <w:szCs w:val="21"/>
      <w:u w:val="none"/>
    </w:rPr>
  </w:style>
  <w:style w:type="character" w:styleId="882" w:customStyle="1">
    <w:name w:val="font21"/>
    <w:basedOn w:val="726"/>
    <w:uiPriority w:val="0"/>
    <w:qFormat/>
    <w:rPr>
      <w:rFonts w:hint="eastAsia" w:ascii="宋体" w:hAnsi="宋体" w:eastAsia="宋体" w:cs="宋体"/>
      <w:color w:val="0000ff"/>
      <w:sz w:val="21"/>
      <w:szCs w:val="21"/>
      <w:u w:val="none"/>
    </w:rPr>
  </w:style>
  <w:style w:type="character" w:styleId="883" w:customStyle="1">
    <w:name w:val="Heading 5 Char"/>
    <w:uiPriority w:val="9"/>
    <w:qFormat/>
    <w:rPr>
      <w:rFonts w:ascii="Arial" w:hAnsi="Arial" w:eastAsia="Arial" w:cs="Arial"/>
      <w:b/>
      <w:bCs/>
      <w:sz w:val="24"/>
      <w:szCs w:val="24"/>
    </w:rPr>
  </w:style>
  <w:style w:type="character" w:styleId="884" w:customStyle="1">
    <w:name w:val="标题 2 字符"/>
    <w:link w:val="718"/>
    <w:uiPriority w:val="99"/>
    <w:qFormat/>
    <w:rPr>
      <w:rFonts w:ascii="Arial" w:hAnsi="Arial" w:eastAsia="黑体"/>
      <w:sz w:val="24"/>
    </w:rPr>
  </w:style>
  <w:style w:type="paragraph" w:styleId="885"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886"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887"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888" w:customStyle="1">
    <w:name w:val="正文文本1"/>
    <w:basedOn w:val="716"/>
    <w:next w:val="716"/>
    <w:uiPriority w:val="0"/>
    <w:qFormat/>
    <w:pPr>
      <w:spacing w:line="60" w:lineRule="auto"/>
    </w:pPr>
    <w:rPr>
      <w:rFonts w:ascii="仿宋_GB2312" w:eastAsia="仿宋_GB2312"/>
      <w:sz w:val="32"/>
    </w:rPr>
  </w:style>
  <w:style w:type="paragraph" w:styleId="889" w:customStyle="1">
    <w:name w:val="p22"/>
    <w:basedOn w:val="716"/>
    <w:uiPriority w:val="99"/>
    <w:qFormat/>
    <w:pPr>
      <w:ind w:left="720"/>
      <w:jc w:val="left"/>
      <w:spacing w:line="360" w:lineRule="auto"/>
      <w:widowControl/>
    </w:pPr>
    <w:rPr>
      <w:rFonts w:ascii="Verdana" w:hAnsi="Verdana" w:cs="宋体"/>
      <w:sz w:val="24"/>
    </w:rPr>
  </w:style>
  <w:style w:type="paragraph" w:styleId="890"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891"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892"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893" w:customStyle="1">
    <w:name w:val="页脚1"/>
    <w:basedOn w:val="716"/>
    <w:uiPriority w:val="0"/>
    <w:qFormat/>
    <w:pPr>
      <w:jc w:val="left"/>
      <w:tabs>
        <w:tab w:val="center" w:pos="4153" w:leader="none"/>
        <w:tab w:val="right" w:pos="8306" w:leader="none"/>
      </w:tabs>
    </w:pPr>
    <w:rPr>
      <w:sz w:val="18"/>
      <w:szCs w:val="18"/>
    </w:rPr>
  </w:style>
  <w:style w:type="paragraph" w:styleId="894" w:customStyle="1">
    <w:name w:val="报告正文"/>
    <w:basedOn w:val="716"/>
    <w:uiPriority w:val="99"/>
    <w:qFormat/>
    <w:pPr>
      <w:ind w:firstLine="567"/>
    </w:pPr>
    <w:rPr>
      <w:rFonts w:ascii="Arial Narrow" w:hAnsi="Arial Narrow" w:eastAsia="仿宋_GB2312"/>
      <w:sz w:val="28"/>
      <w:szCs w:val="20"/>
    </w:rPr>
  </w:style>
  <w:style w:type="paragraph" w:styleId="895" w:customStyle="1">
    <w:name w:val="s7"/>
    <w:basedOn w:val="716"/>
    <w:uiPriority w:val="0"/>
    <w:qFormat/>
    <w:pPr>
      <w:jc w:val="left"/>
      <w:spacing w:before="100" w:beforeAutospacing="1" w:after="100" w:afterAutospacing="1"/>
      <w:widowControl/>
    </w:pPr>
    <w:rPr>
      <w:rFonts w:ascii="宋体" w:hAnsi="宋体" w:cs="宋体"/>
      <w:sz w:val="24"/>
    </w:rPr>
  </w:style>
  <w:style w:type="paragraph" w:styleId="896" w:customStyle="1">
    <w:name w:val="列出段落2"/>
    <w:basedOn w:val="716"/>
    <w:uiPriority w:val="34"/>
    <w:qFormat/>
    <w:pPr>
      <w:ind w:firstLine="420"/>
    </w:pPr>
    <w:rPr>
      <w:rFonts w:ascii="Calibri" w:hAnsi="Calibri"/>
      <w:szCs w:val="22"/>
    </w:rPr>
  </w:style>
  <w:style w:type="paragraph" w:styleId="897" w:customStyle="1">
    <w:name w:val="表格文字"/>
    <w:basedOn w:val="716"/>
    <w:uiPriority w:val="99"/>
    <w:qFormat/>
    <w:pPr>
      <w:spacing w:before="120"/>
    </w:pPr>
    <w:rPr>
      <w:rFonts w:ascii="Arial Narrow" w:hAnsi="Arial Narrow" w:eastAsia="仿宋_GB2312"/>
      <w:sz w:val="24"/>
      <w:szCs w:val="20"/>
    </w:rPr>
  </w:style>
  <w:style w:type="paragraph" w:styleId="898"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99" w:customStyle="1">
    <w:name w:val="Caption1"/>
    <w:basedOn w:val="716"/>
    <w:next w:val="716"/>
    <w:uiPriority w:val="35"/>
    <w:unhideWhenUsed/>
    <w:qFormat/>
    <w:pPr>
      <w:spacing w:line="276" w:lineRule="auto"/>
    </w:pPr>
    <w:rPr>
      <w:b/>
      <w:bCs/>
      <w:color w:val="4f81bd"/>
      <w:sz w:val="18"/>
      <w:szCs w:val="18"/>
    </w:rPr>
  </w:style>
  <w:style w:type="paragraph" w:styleId="900" w:customStyle="1">
    <w:name w:val="Char"/>
    <w:basedOn w:val="716"/>
    <w:uiPriority w:val="99"/>
    <w:qFormat/>
    <w:rPr>
      <w:sz w:val="30"/>
    </w:rPr>
  </w:style>
  <w:style w:type="paragraph" w:styleId="901" w:customStyle="1">
    <w:name w:val="s3"/>
    <w:basedOn w:val="716"/>
    <w:uiPriority w:val="0"/>
    <w:qFormat/>
    <w:pPr>
      <w:jc w:val="left"/>
      <w:spacing w:before="100" w:beforeAutospacing="1" w:after="100" w:afterAutospacing="1"/>
      <w:widowControl/>
    </w:pPr>
    <w:rPr>
      <w:rFonts w:ascii="宋体" w:hAnsi="宋体" w:cs="宋体"/>
      <w:sz w:val="24"/>
    </w:rPr>
  </w:style>
  <w:style w:type="paragraph" w:styleId="902"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903" w:customStyle="1">
    <w:name w:val="样式 标4 + 段前: 0.5 行1"/>
    <w:basedOn w:val="716"/>
    <w:uiPriority w:val="99"/>
    <w:qFormat/>
    <w:pPr>
      <w:tabs>
        <w:tab w:val="left" w:pos="1260" w:leader="none"/>
      </w:tabs>
      <w:outlineLvl w:val="3"/>
    </w:pPr>
    <w:rPr>
      <w:rFonts w:ascii="Arial Narrow" w:hAnsi="Arial Narrow" w:eastAsia="仿宋_GB2312" w:cs="宋体"/>
      <w:sz w:val="28"/>
      <w:szCs w:val="20"/>
    </w:rPr>
  </w:style>
  <w:style w:type="paragraph" w:styleId="904"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905" w:customStyle="1">
    <w:name w:val="彩色列表 - 强调文字颜色 11"/>
    <w:basedOn w:val="716"/>
    <w:uiPriority w:val="34"/>
    <w:qFormat/>
    <w:pPr>
      <w:ind w:firstLine="420"/>
    </w:pPr>
    <w:rPr>
      <w:rFonts w:ascii="Calibri" w:hAnsi="Calibri"/>
      <w:szCs w:val="22"/>
    </w:rPr>
  </w:style>
  <w:style w:type="paragraph" w:styleId="906" w:customStyle="1">
    <w:name w:val="ITB-0"/>
    <w:basedOn w:val="716"/>
    <w:uiPriority w:val="0"/>
    <w:qFormat/>
    <w:pPr>
      <w:jc w:val="center"/>
    </w:pPr>
    <w:rPr>
      <w:b/>
      <w:sz w:val="32"/>
      <w:szCs w:val="20"/>
    </w:rPr>
  </w:style>
  <w:style w:type="paragraph" w:styleId="907" w:customStyle="1">
    <w:name w:val="Char Char3 Char Char"/>
    <w:basedOn w:val="716"/>
    <w:uiPriority w:val="99"/>
    <w:qFormat/>
    <w:rPr>
      <w:rFonts w:ascii="Tahoma" w:hAnsi="Tahoma"/>
      <w:sz w:val="24"/>
      <w:szCs w:val="20"/>
    </w:rPr>
  </w:style>
  <w:style w:type="paragraph" w:styleId="908" w:customStyle="1">
    <w:name w:val="Char1"/>
    <w:basedOn w:val="716"/>
    <w:uiPriority w:val="99"/>
    <w:qFormat/>
    <w:rPr>
      <w:sz w:val="24"/>
    </w:rPr>
  </w:style>
  <w:style w:type="paragraph" w:styleId="909"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910" w:customStyle="1">
    <w:name w:val="List Paragraph1"/>
    <w:basedOn w:val="716"/>
    <w:uiPriority w:val="99"/>
    <w:qFormat/>
    <w:pPr>
      <w:ind w:firstLine="420"/>
    </w:pPr>
    <w:rPr>
      <w:rFonts w:ascii="Calibri" w:hAnsi="Calibri"/>
      <w:szCs w:val="22"/>
    </w:rPr>
  </w:style>
  <w:style w:type="paragraph" w:styleId="911" w:customStyle="1">
    <w:name w:val="默认段落字体 Para Char Char Char Char"/>
    <w:basedOn w:val="716"/>
    <w:uiPriority w:val="99"/>
    <w:qFormat/>
    <w:rPr>
      <w:szCs w:val="21"/>
    </w:rPr>
  </w:style>
  <w:style w:type="paragraph" w:styleId="912"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13" w:customStyle="1">
    <w:name w:val="标题二级"/>
    <w:basedOn w:val="716"/>
    <w:uiPriority w:val="0"/>
    <w:qFormat/>
    <w:rPr>
      <w:rFonts w:ascii="宋体" w:hAnsi="宋体"/>
      <w:szCs w:val="21"/>
    </w:rPr>
  </w:style>
  <w:style w:type="paragraph" w:styleId="914" w:customStyle="1">
    <w:name w:val="段"/>
    <w:basedOn w:val="716"/>
    <w:next w:val="716"/>
    <w:uiPriority w:val="0"/>
    <w:qFormat/>
    <w:pPr>
      <w:ind w:firstLine="200"/>
      <w:widowControl/>
    </w:pPr>
    <w:rPr>
      <w:rFonts w:hint="eastAsia" w:ascii="宋体"/>
      <w:szCs w:val="20"/>
    </w:rPr>
  </w:style>
  <w:style w:type="paragraph" w:styleId="915" w:customStyle="1">
    <w:name w:val="章标题"/>
    <w:next w:val="716"/>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6" w:customStyle="1">
    <w:name w:val="一级条标题"/>
    <w:basedOn w:val="915"/>
    <w:next w:val="914"/>
    <w:uiPriority w:val="0"/>
    <w:qFormat/>
    <w:pPr>
      <w:numPr>
        <w:ilvl w:val="1"/>
        <w:numId w:val="3"/>
      </w:numPr>
      <w:outlineLvl w:val="2"/>
    </w:pPr>
    <w:rPr>
      <w:rFonts w:hAnsi="Times New Roman" w:cs="Arial"/>
      <w:szCs w:val="21"/>
    </w:rPr>
  </w:style>
  <w:style w:type="paragraph" w:styleId="917"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18"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19" w:customStyle="1">
    <w:name w:val="First Paragraph"/>
    <w:basedOn w:val="733"/>
    <w:next w:val="733"/>
    <w:uiPriority w:val="0"/>
    <w:qFormat/>
  </w:style>
  <w:style w:type="paragraph" w:styleId="920" w:customStyle="1">
    <w:name w:val="Compact"/>
    <w:basedOn w:val="733"/>
    <w:uiPriority w:val="0"/>
    <w:qFormat/>
    <w:pPr>
      <w:spacing w:before="36" w:after="36"/>
    </w:pPr>
  </w:style>
  <w:style w:type="table" w:styleId="921" w:customStyle="1">
    <w:name w:val="Bordered &amp; Lined - Accent"/>
    <w:basedOn w:val="727"/>
    <w:uiPriority w:val="99"/>
    <w:qFormat/>
    <w:rPr>
      <w:color w:val="404040"/>
    </w:rPr>
    <w:tblPr/>
  </w:style>
  <w:style w:type="table" w:styleId="922" w:customStyle="1">
    <w:name w:val="List Table 5 Dark - Accent 4"/>
    <w:basedOn w:val="727"/>
    <w:uiPriority w:val="99"/>
    <w:qFormat/>
    <w:tblPr/>
  </w:style>
  <w:style w:type="table" w:styleId="923" w:customStyle="1">
    <w:name w:val="Lined - Accent 1"/>
    <w:basedOn w:val="727"/>
    <w:uiPriority w:val="99"/>
    <w:qFormat/>
    <w:rPr>
      <w:color w:val="404040"/>
    </w:rPr>
    <w:tblPr/>
  </w:style>
  <w:style w:type="table" w:styleId="924" w:customStyle="1">
    <w:name w:val="Bordered - Accent 1"/>
    <w:basedOn w:val="727"/>
    <w:uiPriority w:val="99"/>
    <w:qFormat/>
    <w:tblPr/>
  </w:style>
  <w:style w:type="table" w:styleId="925" w:customStyle="1">
    <w:name w:val="Grid Table 6 Colorful - Accent 3"/>
    <w:basedOn w:val="727"/>
    <w:uiPriority w:val="99"/>
    <w:qFormat/>
    <w:tblPr/>
  </w:style>
  <w:style w:type="table" w:styleId="926" w:customStyle="1">
    <w:name w:val="Bordered - Accent 2"/>
    <w:basedOn w:val="727"/>
    <w:uiPriority w:val="99"/>
    <w:qFormat/>
    <w:tblPr/>
  </w:style>
  <w:style w:type="table" w:styleId="927" w:customStyle="1">
    <w:name w:val="List Table 7 Colorful - Accent 5"/>
    <w:basedOn w:val="727"/>
    <w:uiPriority w:val="99"/>
    <w:qFormat/>
    <w:tblPr/>
  </w:style>
  <w:style w:type="table" w:styleId="928" w:customStyle="1">
    <w:name w:val="List Table 1 Light - Accent 2"/>
    <w:basedOn w:val="727"/>
    <w:uiPriority w:val="99"/>
    <w:qFormat/>
    <w:tblPr/>
  </w:style>
  <w:style w:type="table" w:styleId="929" w:customStyle="1">
    <w:name w:val="Grid Table 7 Colorful - Accent 3"/>
    <w:basedOn w:val="727"/>
    <w:uiPriority w:val="99"/>
    <w:qFormat/>
    <w:tblPr/>
  </w:style>
  <w:style w:type="table" w:styleId="930" w:customStyle="1">
    <w:name w:val="Bordered - Accent 4"/>
    <w:basedOn w:val="727"/>
    <w:uiPriority w:val="99"/>
    <w:qFormat/>
    <w:tblPr/>
  </w:style>
  <w:style w:type="table" w:styleId="931" w:customStyle="1">
    <w:name w:val="Grid Table 2 - Accent 1"/>
    <w:basedOn w:val="727"/>
    <w:uiPriority w:val="99"/>
    <w:qFormat/>
    <w:tblPr/>
  </w:style>
  <w:style w:type="table" w:styleId="932" w:customStyle="1">
    <w:name w:val="Bordered &amp; Lined - Accent 6"/>
    <w:basedOn w:val="727"/>
    <w:uiPriority w:val="99"/>
    <w:qFormat/>
    <w:rPr>
      <w:color w:val="404040"/>
    </w:rPr>
    <w:tblPr/>
  </w:style>
  <w:style w:type="table" w:styleId="933" w:customStyle="1">
    <w:name w:val="Grid Table 1 Light - Accent 5"/>
    <w:basedOn w:val="727"/>
    <w:uiPriority w:val="99"/>
    <w:qFormat/>
    <w:tblPr/>
  </w:style>
  <w:style w:type="table" w:styleId="934" w:customStyle="1">
    <w:name w:val="Grid Table 5 Dark - Accent 2"/>
    <w:basedOn w:val="727"/>
    <w:uiPriority w:val="99"/>
    <w:qFormat/>
    <w:tblPr/>
  </w:style>
  <w:style w:type="table" w:styleId="935" w:customStyle="1">
    <w:name w:val="List Table 7 Colorful - Accent 6"/>
    <w:basedOn w:val="727"/>
    <w:uiPriority w:val="99"/>
    <w:qFormat/>
    <w:tblPr/>
  </w:style>
  <w:style w:type="table" w:styleId="936" w:customStyle="1">
    <w:name w:val="Bordered"/>
    <w:basedOn w:val="727"/>
    <w:uiPriority w:val="99"/>
    <w:qFormat/>
    <w:tblPr/>
  </w:style>
  <w:style w:type="table" w:styleId="937" w:customStyle="1">
    <w:name w:val="Bordered &amp; Lined - Accent 4"/>
    <w:basedOn w:val="727"/>
    <w:uiPriority w:val="99"/>
    <w:qFormat/>
    <w:rPr>
      <w:color w:val="404040"/>
    </w:rPr>
    <w:tblPr/>
  </w:style>
  <w:style w:type="table" w:styleId="938" w:customStyle="1">
    <w:name w:val="Grid Table 4 - Accent 3"/>
    <w:basedOn w:val="727"/>
    <w:uiPriority w:val="59"/>
    <w:qFormat/>
    <w:tblPr/>
  </w:style>
  <w:style w:type="table" w:styleId="939" w:customStyle="1">
    <w:name w:val="List Table 4 - Accent 4"/>
    <w:basedOn w:val="727"/>
    <w:uiPriority w:val="99"/>
    <w:qFormat/>
    <w:tblPr/>
  </w:style>
  <w:style w:type="table" w:styleId="940" w:customStyle="1">
    <w:name w:val="Grid Table 7 Colorful - Accent 4"/>
    <w:basedOn w:val="727"/>
    <w:uiPriority w:val="99"/>
    <w:qFormat/>
    <w:tblPr/>
  </w:style>
  <w:style w:type="table" w:styleId="941" w:customStyle="1">
    <w:name w:val="Grid Table 2 - Accent 5"/>
    <w:basedOn w:val="727"/>
    <w:uiPriority w:val="99"/>
    <w:qFormat/>
    <w:tblPr/>
  </w:style>
  <w:style w:type="table" w:styleId="942" w:customStyle="1">
    <w:name w:val="Bordered - Accent 6"/>
    <w:basedOn w:val="727"/>
    <w:uiPriority w:val="99"/>
    <w:qFormat/>
    <w:tblPr/>
  </w:style>
  <w:style w:type="table" w:styleId="943" w:customStyle="1">
    <w:name w:val="Grid Table 1 Light - Accent 3"/>
    <w:basedOn w:val="727"/>
    <w:uiPriority w:val="99"/>
    <w:qFormat/>
    <w:tblPr/>
  </w:style>
  <w:style w:type="table" w:styleId="944" w:customStyle="1">
    <w:name w:val="Grid Table 3 - Accent 2"/>
    <w:basedOn w:val="727"/>
    <w:uiPriority w:val="99"/>
    <w:qFormat/>
    <w:tblPr/>
  </w:style>
  <w:style w:type="table" w:styleId="945" w:customStyle="1">
    <w:name w:val="Grid Table 5 Dark - Accent 6"/>
    <w:basedOn w:val="727"/>
    <w:uiPriority w:val="99"/>
    <w:qFormat/>
    <w:tblPr/>
  </w:style>
  <w:style w:type="table" w:styleId="946" w:customStyle="1">
    <w:name w:val="Grid Table 3 - Accent 1"/>
    <w:basedOn w:val="727"/>
    <w:uiPriority w:val="99"/>
    <w:qFormat/>
    <w:tblPr/>
  </w:style>
  <w:style w:type="table" w:styleId="947" w:customStyle="1">
    <w:name w:val="Bordered &amp; Lined - Accent 2"/>
    <w:basedOn w:val="727"/>
    <w:uiPriority w:val="99"/>
    <w:qFormat/>
    <w:rPr>
      <w:color w:val="404040"/>
    </w:rPr>
    <w:tblPr/>
  </w:style>
  <w:style w:type="table" w:styleId="948" w:customStyle="1">
    <w:name w:val="Grid Table 3 - Accent 4"/>
    <w:basedOn w:val="727"/>
    <w:uiPriority w:val="99"/>
    <w:qFormat/>
    <w:tblPr/>
  </w:style>
  <w:style w:type="table" w:styleId="949" w:customStyle="1">
    <w:name w:val="List Table 4 - Accent 2"/>
    <w:basedOn w:val="727"/>
    <w:uiPriority w:val="99"/>
    <w:qFormat/>
    <w:tblPr/>
  </w:style>
  <w:style w:type="table" w:styleId="950" w:customStyle="1">
    <w:name w:val="List Table 2 - Accent 6"/>
    <w:basedOn w:val="727"/>
    <w:uiPriority w:val="99"/>
    <w:qFormat/>
    <w:tblPr/>
  </w:style>
  <w:style w:type="table" w:styleId="951" w:customStyle="1">
    <w:name w:val="List Table 3 - Accent 1"/>
    <w:basedOn w:val="727"/>
    <w:uiPriority w:val="99"/>
    <w:qFormat/>
    <w:tblPr/>
  </w:style>
  <w:style w:type="table" w:styleId="952" w:customStyle="1">
    <w:name w:val="List Table 1 Light - Accent 1"/>
    <w:basedOn w:val="727"/>
    <w:uiPriority w:val="99"/>
    <w:qFormat/>
    <w:tblPr/>
  </w:style>
  <w:style w:type="table" w:styleId="953" w:customStyle="1">
    <w:name w:val="List Table 5 Dark - Accent 1"/>
    <w:basedOn w:val="727"/>
    <w:uiPriority w:val="99"/>
    <w:qFormat/>
    <w:tblPr/>
  </w:style>
  <w:style w:type="table" w:styleId="954" w:customStyle="1">
    <w:name w:val="List Table 1 Light - Accent 6"/>
    <w:basedOn w:val="727"/>
    <w:uiPriority w:val="99"/>
    <w:qFormat/>
    <w:tblPr/>
  </w:style>
  <w:style w:type="table" w:styleId="955" w:customStyle="1">
    <w:name w:val="Grid Table 2 - Accent 3"/>
    <w:basedOn w:val="727"/>
    <w:uiPriority w:val="99"/>
    <w:qFormat/>
    <w:tblPr/>
  </w:style>
  <w:style w:type="table" w:styleId="956" w:customStyle="1">
    <w:name w:val="List Table 3 - Accent 3"/>
    <w:basedOn w:val="727"/>
    <w:uiPriority w:val="99"/>
    <w:qFormat/>
    <w:tblPr/>
  </w:style>
  <w:style w:type="table" w:styleId="957" w:customStyle="1">
    <w:name w:val="Grid Table 7 Colorful - Accent 1"/>
    <w:basedOn w:val="727"/>
    <w:uiPriority w:val="99"/>
    <w:qFormat/>
    <w:tblPr/>
  </w:style>
  <w:style w:type="table" w:styleId="958" w:customStyle="1">
    <w:name w:val="Grid Table 6 Colorful - Accent 4"/>
    <w:basedOn w:val="727"/>
    <w:uiPriority w:val="99"/>
    <w:qFormat/>
    <w:tblPr/>
  </w:style>
  <w:style w:type="table" w:styleId="959" w:customStyle="1">
    <w:name w:val="Grid Table 5 Dark- Accent 4"/>
    <w:basedOn w:val="727"/>
    <w:uiPriority w:val="99"/>
    <w:qFormat/>
    <w:tblPr/>
  </w:style>
  <w:style w:type="table" w:styleId="960" w:customStyle="1">
    <w:name w:val="Lined - Accent"/>
    <w:basedOn w:val="727"/>
    <w:uiPriority w:val="99"/>
    <w:qFormat/>
    <w:rPr>
      <w:color w:val="404040"/>
    </w:rPr>
    <w:tblPr/>
  </w:style>
  <w:style w:type="table" w:styleId="961" w:customStyle="1">
    <w:name w:val="List Table 7 Colorful - Accent 3"/>
    <w:basedOn w:val="727"/>
    <w:uiPriority w:val="99"/>
    <w:qFormat/>
    <w:tblPr/>
  </w:style>
  <w:style w:type="table" w:styleId="962" w:customStyle="1">
    <w:name w:val="List Table 3 - Accent 4"/>
    <w:basedOn w:val="727"/>
    <w:uiPriority w:val="99"/>
    <w:qFormat/>
    <w:tblPr/>
  </w:style>
  <w:style w:type="table" w:styleId="963" w:customStyle="1">
    <w:name w:val="List Table 1 Light - Accent 3"/>
    <w:basedOn w:val="727"/>
    <w:uiPriority w:val="99"/>
    <w:qFormat/>
    <w:tblPr/>
  </w:style>
  <w:style w:type="table" w:styleId="964" w:customStyle="1">
    <w:name w:val="Grid Table 1 Light - Accent 4"/>
    <w:basedOn w:val="727"/>
    <w:uiPriority w:val="99"/>
    <w:qFormat/>
    <w:tblPr/>
  </w:style>
  <w:style w:type="table" w:styleId="965" w:customStyle="1">
    <w:name w:val="Grid Table 7 Colorful - Accent 5"/>
    <w:basedOn w:val="727"/>
    <w:uiPriority w:val="99"/>
    <w:qFormat/>
    <w:tblPr/>
  </w:style>
  <w:style w:type="table" w:styleId="966" w:customStyle="1">
    <w:name w:val="List Table 3 - Accent 5"/>
    <w:basedOn w:val="727"/>
    <w:uiPriority w:val="99"/>
    <w:qFormat/>
    <w:tblPr/>
  </w:style>
  <w:style w:type="table" w:styleId="967" w:customStyle="1">
    <w:name w:val="List Table 2 - Accent 3"/>
    <w:basedOn w:val="727"/>
    <w:uiPriority w:val="99"/>
    <w:qFormat/>
    <w:tblPr/>
  </w:style>
  <w:style w:type="table" w:styleId="968" w:customStyle="1">
    <w:name w:val="List Table 5 Dark - Accent 2"/>
    <w:basedOn w:val="727"/>
    <w:uiPriority w:val="99"/>
    <w:qFormat/>
    <w:tblPr/>
  </w:style>
  <w:style w:type="table" w:styleId="969" w:customStyle="1">
    <w:name w:val="List Table 6 Colorful - Accent 3"/>
    <w:basedOn w:val="727"/>
    <w:uiPriority w:val="99"/>
    <w:qFormat/>
    <w:tblPr/>
  </w:style>
  <w:style w:type="table" w:styleId="970" w:customStyle="1">
    <w:name w:val="Lined - Accent 4"/>
    <w:basedOn w:val="727"/>
    <w:uiPriority w:val="99"/>
    <w:qFormat/>
    <w:rPr>
      <w:color w:val="404040"/>
    </w:rPr>
    <w:tblPr/>
  </w:style>
  <w:style w:type="table" w:styleId="971" w:customStyle="1">
    <w:name w:val="List Table 2 - Accent 1"/>
    <w:basedOn w:val="727"/>
    <w:uiPriority w:val="99"/>
    <w:qFormat/>
    <w:tblPr/>
  </w:style>
  <w:style w:type="table" w:styleId="972" w:customStyle="1">
    <w:name w:val="Grid Table 1 Light - Accent 6"/>
    <w:basedOn w:val="727"/>
    <w:uiPriority w:val="99"/>
    <w:qFormat/>
    <w:tblPr/>
  </w:style>
  <w:style w:type="table" w:styleId="973" w:customStyle="1">
    <w:name w:val="Bordered &amp; Lined - Accent 3"/>
    <w:basedOn w:val="727"/>
    <w:uiPriority w:val="99"/>
    <w:qFormat/>
    <w:rPr>
      <w:color w:val="404040"/>
    </w:rPr>
    <w:tblPr/>
  </w:style>
  <w:style w:type="table" w:styleId="974" w:customStyle="1">
    <w:name w:val="Grid Table 4 - Accent 1"/>
    <w:basedOn w:val="727"/>
    <w:uiPriority w:val="59"/>
    <w:qFormat/>
    <w:tblPr/>
  </w:style>
  <w:style w:type="table" w:styleId="975" w:customStyle="1">
    <w:name w:val="Grid Table 6 Colorful - Accent 6"/>
    <w:basedOn w:val="727"/>
    <w:uiPriority w:val="99"/>
    <w:qFormat/>
    <w:tblPr/>
  </w:style>
  <w:style w:type="table" w:styleId="976" w:customStyle="1">
    <w:name w:val="List Table 3 - Accent 2"/>
    <w:basedOn w:val="727"/>
    <w:uiPriority w:val="99"/>
    <w:qFormat/>
    <w:tblPr/>
  </w:style>
  <w:style w:type="table" w:styleId="977" w:customStyle="1">
    <w:name w:val="List Table 2 - Accent 5"/>
    <w:basedOn w:val="727"/>
    <w:uiPriority w:val="99"/>
    <w:qFormat/>
    <w:tblPr/>
  </w:style>
  <w:style w:type="table" w:styleId="978" w:customStyle="1">
    <w:name w:val="List Table 7 Colorful - Accent 2"/>
    <w:basedOn w:val="727"/>
    <w:uiPriority w:val="99"/>
    <w:qFormat/>
    <w:tblPr/>
  </w:style>
  <w:style w:type="table" w:styleId="979" w:customStyle="1">
    <w:name w:val="List Table 6 Colorful - Accent 6"/>
    <w:basedOn w:val="727"/>
    <w:uiPriority w:val="99"/>
    <w:qFormat/>
    <w:tblPr/>
  </w:style>
  <w:style w:type="table" w:styleId="980" w:customStyle="1">
    <w:name w:val="List Table 2 - Accent 4"/>
    <w:basedOn w:val="727"/>
    <w:uiPriority w:val="99"/>
    <w:qFormat/>
    <w:tblPr/>
  </w:style>
  <w:style w:type="table" w:styleId="981" w:customStyle="1">
    <w:name w:val="List Table 4 - Accent 3"/>
    <w:basedOn w:val="727"/>
    <w:uiPriority w:val="99"/>
    <w:qFormat/>
    <w:tblPr/>
  </w:style>
  <w:style w:type="table" w:styleId="982" w:customStyle="1">
    <w:name w:val="Grid Table 2 - Accent 4"/>
    <w:basedOn w:val="727"/>
    <w:uiPriority w:val="99"/>
    <w:qFormat/>
    <w:tblPr/>
  </w:style>
  <w:style w:type="table" w:styleId="983" w:customStyle="1">
    <w:name w:val="Bordered - Accent 3"/>
    <w:basedOn w:val="727"/>
    <w:uiPriority w:val="99"/>
    <w:qFormat/>
    <w:tblPr/>
  </w:style>
  <w:style w:type="table" w:styleId="984" w:customStyle="1">
    <w:name w:val="List Table 5 Dark - Accent 6"/>
    <w:basedOn w:val="727"/>
    <w:uiPriority w:val="99"/>
    <w:qFormat/>
    <w:tblPr/>
  </w:style>
  <w:style w:type="table" w:styleId="985" w:customStyle="1">
    <w:name w:val="List Table 7 Colorful - Accent 1"/>
    <w:basedOn w:val="727"/>
    <w:uiPriority w:val="99"/>
    <w:qFormat/>
    <w:tblPr/>
  </w:style>
  <w:style w:type="table" w:styleId="986" w:customStyle="1">
    <w:name w:val="Grid Table 4 - Accent 2"/>
    <w:basedOn w:val="727"/>
    <w:uiPriority w:val="59"/>
    <w:qFormat/>
    <w:tblPr/>
  </w:style>
  <w:style w:type="table" w:styleId="987" w:customStyle="1">
    <w:name w:val="List Table 5 Dark - Accent 5"/>
    <w:basedOn w:val="727"/>
    <w:uiPriority w:val="99"/>
    <w:qFormat/>
    <w:tblPr/>
  </w:style>
  <w:style w:type="table" w:styleId="988" w:customStyle="1">
    <w:name w:val="List Table 6 Colorful - Accent 4"/>
    <w:basedOn w:val="727"/>
    <w:uiPriority w:val="99"/>
    <w:qFormat/>
    <w:tblPr/>
  </w:style>
  <w:style w:type="table" w:styleId="989" w:customStyle="1">
    <w:name w:val="Grid Table 1 Light - Accent 1"/>
    <w:basedOn w:val="727"/>
    <w:uiPriority w:val="99"/>
    <w:qFormat/>
    <w:tblPr/>
  </w:style>
  <w:style w:type="table" w:styleId="990" w:customStyle="1">
    <w:name w:val="List Table 2 - Accent 2"/>
    <w:basedOn w:val="727"/>
    <w:uiPriority w:val="99"/>
    <w:qFormat/>
    <w:tblPr/>
  </w:style>
  <w:style w:type="table" w:styleId="991" w:customStyle="1">
    <w:name w:val="Bordered - Accent 5"/>
    <w:basedOn w:val="727"/>
    <w:uiPriority w:val="99"/>
    <w:qFormat/>
    <w:tblPr/>
  </w:style>
  <w:style w:type="table" w:styleId="992" w:customStyle="1">
    <w:name w:val="Grid Table 7 Colorful - Accent 6"/>
    <w:basedOn w:val="727"/>
    <w:uiPriority w:val="99"/>
    <w:qFormat/>
    <w:tblPr/>
  </w:style>
  <w:style w:type="table" w:styleId="993" w:customStyle="1">
    <w:name w:val="List Table 5 Dark - Accent 3"/>
    <w:basedOn w:val="727"/>
    <w:uiPriority w:val="99"/>
    <w:qFormat/>
    <w:tblPr/>
  </w:style>
  <w:style w:type="table" w:styleId="994" w:customStyle="1">
    <w:name w:val="Grid Table 2 - Accent 2"/>
    <w:basedOn w:val="727"/>
    <w:uiPriority w:val="99"/>
    <w:qFormat/>
    <w:tblPr/>
  </w:style>
  <w:style w:type="table" w:styleId="995" w:customStyle="1">
    <w:name w:val="Lined - Accent 6"/>
    <w:basedOn w:val="727"/>
    <w:uiPriority w:val="99"/>
    <w:qFormat/>
    <w:rPr>
      <w:color w:val="404040"/>
    </w:rPr>
    <w:tblPr/>
  </w:style>
  <w:style w:type="table" w:styleId="996" w:customStyle="1">
    <w:name w:val="Bordered &amp; Lined - Accent 5"/>
    <w:basedOn w:val="727"/>
    <w:uiPriority w:val="99"/>
    <w:qFormat/>
    <w:rPr>
      <w:color w:val="404040"/>
    </w:rPr>
    <w:tblPr/>
  </w:style>
  <w:style w:type="table" w:styleId="997" w:customStyle="1">
    <w:name w:val="Grid Table 5 Dark - Accent 5"/>
    <w:basedOn w:val="727"/>
    <w:uiPriority w:val="99"/>
    <w:qFormat/>
    <w:tblPr/>
  </w:style>
  <w:style w:type="table" w:styleId="998" w:customStyle="1">
    <w:name w:val="List Table 1 Light - Accent 5"/>
    <w:basedOn w:val="727"/>
    <w:uiPriority w:val="99"/>
    <w:qFormat/>
    <w:tblPr/>
  </w:style>
  <w:style w:type="table" w:styleId="999" w:customStyle="1">
    <w:name w:val="Grid Table 3 - Accent 3"/>
    <w:basedOn w:val="727"/>
    <w:uiPriority w:val="99"/>
    <w:qFormat/>
    <w:tblPr/>
  </w:style>
  <w:style w:type="table" w:styleId="1000" w:customStyle="1">
    <w:name w:val="Grid Table 3 - Accent 5"/>
    <w:basedOn w:val="727"/>
    <w:uiPriority w:val="99"/>
    <w:qFormat/>
    <w:tblPr/>
  </w:style>
  <w:style w:type="table" w:styleId="1001" w:customStyle="1">
    <w:name w:val="网格型1"/>
    <w:basedOn w:val="727"/>
    <w:uiPriority w:val="59"/>
    <w:qFormat/>
    <w:tblPr/>
  </w:style>
  <w:style w:type="table" w:styleId="1002" w:customStyle="1">
    <w:name w:val="Grid Table 6 Colorful - Accent 1"/>
    <w:basedOn w:val="727"/>
    <w:uiPriority w:val="99"/>
    <w:qFormat/>
    <w:tblPr/>
  </w:style>
  <w:style w:type="table" w:styleId="1003" w:customStyle="1">
    <w:name w:val="List Table 3 - Accent 6"/>
    <w:basedOn w:val="727"/>
    <w:uiPriority w:val="99"/>
    <w:qFormat/>
    <w:tblPr/>
  </w:style>
  <w:style w:type="table" w:styleId="1004" w:customStyle="1">
    <w:name w:val="Grid Table 7 Colorful - Accent 2"/>
    <w:basedOn w:val="727"/>
    <w:uiPriority w:val="99"/>
    <w:qFormat/>
    <w:tblPr/>
  </w:style>
  <w:style w:type="table" w:styleId="1005" w:customStyle="1">
    <w:name w:val="Lined - Accent 3"/>
    <w:basedOn w:val="727"/>
    <w:uiPriority w:val="99"/>
    <w:qFormat/>
    <w:rPr>
      <w:color w:val="404040"/>
    </w:rPr>
    <w:tblPr/>
  </w:style>
  <w:style w:type="table" w:styleId="1006" w:customStyle="1">
    <w:name w:val="List Table 1 Light - Accent 4"/>
    <w:basedOn w:val="727"/>
    <w:uiPriority w:val="99"/>
    <w:qFormat/>
    <w:tblPr/>
  </w:style>
  <w:style w:type="table" w:styleId="1007" w:customStyle="1">
    <w:name w:val="Grid Table 2 - Accent 6"/>
    <w:basedOn w:val="727"/>
    <w:uiPriority w:val="99"/>
    <w:qFormat/>
    <w:tblPr/>
  </w:style>
  <w:style w:type="table" w:styleId="1008" w:customStyle="1">
    <w:name w:val="Grid Table 3 - Accent 6"/>
    <w:basedOn w:val="727"/>
    <w:uiPriority w:val="99"/>
    <w:qFormat/>
    <w:tblPr/>
  </w:style>
  <w:style w:type="table" w:styleId="1009" w:customStyle="1">
    <w:name w:val="Table Grid Light"/>
    <w:basedOn w:val="727"/>
    <w:uiPriority w:val="59"/>
    <w:qFormat/>
    <w:tblPr/>
  </w:style>
  <w:style w:type="table" w:styleId="1010" w:customStyle="1">
    <w:name w:val="Grid Table 5 Dark- Accent 1"/>
    <w:basedOn w:val="727"/>
    <w:uiPriority w:val="99"/>
    <w:qFormat/>
    <w:tblPr/>
  </w:style>
  <w:style w:type="table" w:styleId="1011" w:customStyle="1">
    <w:name w:val="Grid Table 5 Dark - Accent 3"/>
    <w:basedOn w:val="727"/>
    <w:uiPriority w:val="99"/>
    <w:qFormat/>
    <w:tblPr/>
  </w:style>
  <w:style w:type="table" w:styleId="1012" w:customStyle="1">
    <w:name w:val="List Table 7 Colorful - Accent 4"/>
    <w:basedOn w:val="727"/>
    <w:uiPriority w:val="99"/>
    <w:qFormat/>
    <w:tblPr/>
  </w:style>
  <w:style w:type="table" w:styleId="1013" w:customStyle="1">
    <w:name w:val="List Table 4 - Accent 1"/>
    <w:basedOn w:val="727"/>
    <w:uiPriority w:val="99"/>
    <w:qFormat/>
    <w:tblPr/>
  </w:style>
  <w:style w:type="table" w:styleId="1014" w:customStyle="1">
    <w:name w:val="List Table 4 - Accent 6"/>
    <w:basedOn w:val="727"/>
    <w:uiPriority w:val="99"/>
    <w:qFormat/>
    <w:tblPr/>
  </w:style>
  <w:style w:type="table" w:styleId="1015" w:customStyle="1">
    <w:name w:val="Grid Table 4 - Accent 4"/>
    <w:basedOn w:val="727"/>
    <w:uiPriority w:val="59"/>
    <w:qFormat/>
    <w:tblPr/>
  </w:style>
  <w:style w:type="table" w:styleId="1016" w:customStyle="1">
    <w:name w:val="List Table 6 Colorful - Accent 5"/>
    <w:basedOn w:val="727"/>
    <w:uiPriority w:val="99"/>
    <w:qFormat/>
    <w:tblPr/>
  </w:style>
  <w:style w:type="table" w:styleId="1017" w:customStyle="1">
    <w:name w:val="Lined - Accent 5"/>
    <w:basedOn w:val="727"/>
    <w:uiPriority w:val="99"/>
    <w:qFormat/>
    <w:rPr>
      <w:color w:val="404040"/>
    </w:rPr>
    <w:tblPr/>
  </w:style>
  <w:style w:type="table" w:styleId="1018" w:customStyle="1">
    <w:name w:val="List Table 6 Colorful - Accent 2"/>
    <w:basedOn w:val="727"/>
    <w:uiPriority w:val="99"/>
    <w:qFormat/>
    <w:tblPr/>
  </w:style>
  <w:style w:type="table" w:styleId="1019" w:customStyle="1">
    <w:name w:val="List Table 6 Colorful - Accent 1"/>
    <w:basedOn w:val="727"/>
    <w:uiPriority w:val="99"/>
    <w:qFormat/>
    <w:tblPr/>
  </w:style>
  <w:style w:type="table" w:styleId="1020" w:customStyle="1">
    <w:name w:val="Grid Table 6 Colorful - Accent 2"/>
    <w:basedOn w:val="727"/>
    <w:uiPriority w:val="99"/>
    <w:qFormat/>
    <w:tblPr/>
  </w:style>
  <w:style w:type="table" w:styleId="1021" w:customStyle="1">
    <w:name w:val="Grid Table 4 - Accent 6"/>
    <w:basedOn w:val="727"/>
    <w:uiPriority w:val="59"/>
    <w:qFormat/>
    <w:tblPr/>
  </w:style>
  <w:style w:type="table" w:styleId="1022" w:customStyle="1">
    <w:name w:val="Grid Table 4 - Accent 5"/>
    <w:basedOn w:val="727"/>
    <w:uiPriority w:val="59"/>
    <w:qFormat/>
    <w:tblPr/>
  </w:style>
  <w:style w:type="table" w:styleId="1023" w:customStyle="1">
    <w:name w:val="List Table 4 - Accent 5"/>
    <w:basedOn w:val="727"/>
    <w:uiPriority w:val="99"/>
    <w:qFormat/>
    <w:tblPr/>
  </w:style>
  <w:style w:type="table" w:styleId="1024" w:customStyle="1">
    <w:name w:val="Grid Table 1 Light - Accent 2"/>
    <w:basedOn w:val="727"/>
    <w:uiPriority w:val="99"/>
    <w:qFormat/>
    <w:tblPr/>
  </w:style>
  <w:style w:type="table" w:styleId="1025" w:customStyle="1">
    <w:name w:val="Grid Table 6 Colorful - Accent 5"/>
    <w:basedOn w:val="727"/>
    <w:uiPriority w:val="99"/>
    <w:qFormat/>
    <w:tblPr/>
  </w:style>
  <w:style w:type="table" w:styleId="1026" w:customStyle="1">
    <w:name w:val="Lined - Accent 2"/>
    <w:basedOn w:val="727"/>
    <w:uiPriority w:val="99"/>
    <w:qFormat/>
    <w:rPr>
      <w:color w:val="404040"/>
    </w:rPr>
    <w:tblPr/>
  </w:style>
  <w:style w:type="table" w:styleId="1027" w:customStyle="1">
    <w:name w:val="Bordered &amp; Lined - Accent 1"/>
    <w:basedOn w:val="727"/>
    <w:uiPriority w:val="99"/>
    <w:qFormat/>
    <w:rPr>
      <w:color w:val="404040"/>
    </w:rPr>
    <w:tblPr/>
  </w:style>
  <w:style w:type="paragraph" w:styleId="1028"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29"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30" w:customStyle="1">
    <w:name w:val="彩色列表1"/>
    <w:basedOn w:val="716"/>
    <w:uiPriority w:val="0"/>
    <w:qFormat/>
    <w:pPr>
      <w:ind w:firstLine="420"/>
    </w:pPr>
  </w:style>
  <w:style w:type="paragraph" w:styleId="1031"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032" w:customStyle="1">
    <w:name w:val="列出段落 字符"/>
    <w:link w:val="796"/>
    <w:uiPriority w:val="34"/>
    <w:qFormat/>
    <w:rPr>
      <w:sz w:val="21"/>
      <w:szCs w:val="24"/>
    </w:rPr>
  </w:style>
  <w:style w:type="table" w:styleId="1033" w:customStyle="1">
    <w:name w:val="Table Normal"/>
    <w:uiPriority w:val="0"/>
    <w:qFormat/>
    <w:tblPr>
      <w:tblCellMar>
        <w:left w:w="0" w:type="dxa"/>
        <w:top w:w="0" w:type="dxa"/>
        <w:right w:w="0" w:type="dxa"/>
        <w:bottom w:w="0" w:type="dxa"/>
      </w:tblCellMar>
    </w:tblPr>
  </w:style>
  <w:style w:type="paragraph" w:styleId="1034"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35" w:customStyle="1">
    <w:name w:val="未处理的提及1"/>
    <w:basedOn w:val="726"/>
    <w:uiPriority w:val="99"/>
    <w:semiHidden/>
    <w:unhideWhenUsed/>
    <w:qFormat/>
    <w:rPr>
      <w:color w:val="605e5c"/>
      <w:shd w:val="clear" w:color="auto" w:fill="e1dfdd"/>
    </w:rPr>
  </w:style>
  <w:style w:type="paragraph" w:styleId="1036" w:customStyle="1">
    <w:name w:val="msonormal"/>
    <w:basedOn w:val="716"/>
    <w:uiPriority w:val="0"/>
    <w:qFormat/>
    <w:pPr>
      <w:jc w:val="left"/>
      <w:spacing w:before="100" w:beforeAutospacing="1" w:after="100" w:afterAutospacing="1" w:line="240" w:lineRule="auto"/>
      <w:widowControl/>
    </w:pPr>
    <w:rPr>
      <w:rFonts w:ascii="宋体" w:hAnsi="宋体" w:cs="宋体"/>
      <w:sz w:val="24"/>
    </w:rPr>
  </w:style>
  <w:style w:type="paragraph" w:styleId="1037" w:customStyle="1">
    <w:name w:val="font5"/>
    <w:basedOn w:val="716"/>
    <w:uiPriority w:val="0"/>
    <w:qFormat/>
    <w:pPr>
      <w:jc w:val="left"/>
      <w:spacing w:before="100" w:beforeAutospacing="1" w:after="100" w:afterAutospacing="1" w:line="240" w:lineRule="auto"/>
      <w:widowControl/>
    </w:pPr>
    <w:rPr>
      <w:rFonts w:ascii="宋体" w:hAnsi="宋体" w:cs="宋体"/>
      <w:color w:val="000000"/>
      <w:szCs w:val="21"/>
    </w:rPr>
  </w:style>
  <w:style w:type="paragraph" w:styleId="1038" w:customStyle="1">
    <w:name w:val="font6"/>
    <w:basedOn w:val="716"/>
    <w:uiPriority w:val="0"/>
    <w:qFormat/>
    <w:pPr>
      <w:jc w:val="left"/>
      <w:spacing w:before="100" w:beforeAutospacing="1" w:after="100" w:afterAutospacing="1" w:line="240" w:lineRule="auto"/>
      <w:widowControl/>
    </w:pPr>
    <w:rPr>
      <w:rFonts w:ascii="宋体" w:hAnsi="宋体" w:cs="宋体"/>
      <w:color w:val="000000"/>
      <w:sz w:val="22"/>
      <w:szCs w:val="22"/>
    </w:rPr>
  </w:style>
  <w:style w:type="paragraph" w:styleId="1039" w:customStyle="1">
    <w:name w:val="font7"/>
    <w:basedOn w:val="716"/>
    <w:uiPriority w:val="0"/>
    <w:qFormat/>
    <w:pPr>
      <w:jc w:val="left"/>
      <w:spacing w:before="100" w:beforeAutospacing="1" w:after="100" w:afterAutospacing="1" w:line="240" w:lineRule="auto"/>
      <w:widowControl/>
    </w:pPr>
    <w:rPr>
      <w:rFonts w:ascii="宋体" w:hAnsi="宋体" w:cs="宋体"/>
      <w:color w:val="000000"/>
      <w:sz w:val="24"/>
    </w:rPr>
  </w:style>
  <w:style w:type="paragraph" w:styleId="1040" w:customStyle="1">
    <w:name w:val="font8"/>
    <w:basedOn w:val="716"/>
    <w:uiPriority w:val="0"/>
    <w:qFormat/>
    <w:pPr>
      <w:jc w:val="left"/>
      <w:spacing w:before="100" w:beforeAutospacing="1" w:after="100" w:afterAutospacing="1" w:line="240" w:lineRule="auto"/>
      <w:widowControl/>
    </w:pPr>
    <w:rPr>
      <w:color w:val="000000"/>
      <w:szCs w:val="21"/>
    </w:rPr>
  </w:style>
  <w:style w:type="paragraph" w:styleId="1041" w:customStyle="1">
    <w:name w:val="font9"/>
    <w:basedOn w:val="716"/>
    <w:uiPriority w:val="0"/>
    <w:qFormat/>
    <w:pPr>
      <w:jc w:val="left"/>
      <w:spacing w:before="100" w:beforeAutospacing="1" w:after="100" w:afterAutospacing="1" w:line="240" w:lineRule="auto"/>
      <w:widowControl/>
    </w:pPr>
    <w:rPr>
      <w:rFonts w:ascii="等线" w:hAnsi="等线" w:eastAsia="等线" w:cs="宋体"/>
      <w:sz w:val="18"/>
      <w:szCs w:val="18"/>
    </w:rPr>
  </w:style>
  <w:style w:type="paragraph" w:styleId="1042" w:customStyle="1">
    <w:name w:val="xl63"/>
    <w:basedOn w:val="71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3" w:customStyle="1">
    <w:name w:val="xl64"/>
    <w:basedOn w:val="71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4" w:customStyle="1">
    <w:name w:val="xl65"/>
    <w:basedOn w:val="71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5" w:customStyle="1">
    <w:name w:val="xl66"/>
    <w:basedOn w:val="71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46" w:customStyle="1">
    <w:name w:val="xl67"/>
    <w:basedOn w:val="71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47" w:customStyle="1">
    <w:name w:val="xl68"/>
    <w:basedOn w:val="71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48" w:customStyle="1">
    <w:name w:val="xl69"/>
    <w:basedOn w:val="71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49" w:customStyle="1">
    <w:name w:val="xl70"/>
    <w:basedOn w:val="716"/>
    <w:uiPriority w:val="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50" w:customStyle="1">
    <w:name w:val="修订6"/>
    <w:hidden/>
    <w:uiPriority w:val="99"/>
    <w:semiHidden/>
    <w:qFormat/>
    <w:rPr>
      <w:rFonts w:ascii="Times New Roman" w:hAnsi="Times New Roman" w:eastAsia="宋体" w:cs="Times New Roman"/>
      <w:sz w:val="21"/>
      <w:szCs w:val="24"/>
      <w:lang w:val="en-US" w:eastAsia="zh-CN" w:bidi="ar-SA"/>
    </w:rPr>
  </w:style>
  <w:style w:type="paragraph" w:styleId="1051" w:customStyle="1">
    <w:name w:val="Revision"/>
    <w:hidden/>
    <w:uiPriority w:val="99"/>
    <w:unhideWhenUsed/>
    <w:qFormat/>
    <w:rPr>
      <w:rFonts w:ascii="Times New Roman" w:hAnsi="Times New Roman" w:eastAsia="宋体" w:cs="Times New Roman"/>
      <w:sz w:val="21"/>
      <w:szCs w:val="24"/>
      <w:lang w:val="en-US" w:eastAsia="zh-CN" w:bidi="ar-SA"/>
    </w:rPr>
  </w:style>
  <w:style w:type="table" w:styleId="1052" w:customStyle="1">
    <w:name w:val="table"/>
    <w:basedOn w:val="727"/>
    <w:uiPriority w:val="0"/>
    <w:qFormat/>
    <w:rPr>
      <w:rFonts w:eastAsiaTheme="minorEastAsia"/>
    </w:rPr>
    <w:tblPr/>
  </w:style>
  <w:style w:type="paragraph" w:styleId="1053" w:customStyle="1">
    <w:name w:val="正文文本缩进1"/>
    <w:basedOn w:val="716"/>
    <w:next w:val="716"/>
    <w:uiPriority w:val="0"/>
    <w:unhideWhenUsed/>
    <w:qFormat/>
    <w:pPr>
      <w:ind w:left="420"/>
      <w:spacing w:after="120"/>
    </w:pPr>
  </w:style>
  <w:style w:type="paragraph" w:styleId="1054" w:customStyle="1">
    <w:name w:val="列出段落111"/>
    <w:uiPriority w:val="34"/>
    <w:qFormat/>
    <w:pPr>
      <w:ind w:firstLine="420"/>
    </w:pPr>
    <w:rPr>
      <w:rFonts w:ascii="Times New Roman" w:hAnsi="Times New Roman" w:eastAsia="宋体" w:cs="Times New Roman"/>
      <w:lang w:val="en-US" w:eastAsia="zh-CN" w:bidi="ar-SA"/>
    </w:rPr>
  </w:style>
  <w:style w:type="paragraph" w:styleId="1055" w:customStyle="1">
    <w:name w:val="正文文本11"/>
    <w:basedOn w:val="716"/>
    <w:uiPriority w:val="0"/>
    <w:qFormat/>
    <w:pPr>
      <w:spacing w:line="60" w:lineRule="auto"/>
    </w:pPr>
    <w:rPr>
      <w:rFonts w:ascii="仿宋_GB2312" w:eastAsia="仿宋_GB2312"/>
      <w:sz w:val="32"/>
    </w:rPr>
  </w:style>
  <w:style w:type="numbering" w:styleId="10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1cef3c86-e62d-4083-a7a5-40165c469b67</errorID>
      <errorWord>二○二六</errorWord>
      <group>L1_Knowledge</group>
      <groupName>知识性问题</groupName>
      <ability>L2_Knowledge</ability>
      <abilityName>其他知识</abilityName>
      <candidateList>
        <item>二〇二六</item>
      </candidateList>
      <explain/>
      <paraID>26F6804E</paraID>
      <start>0</start>
      <end>4</end>
      <status>unmodified</status>
      <modifiedWord/>
      <trackRevisions>false</trackRevisions>
    </reviewItem>
    <reviewItem>
      <errorID>0309c106-76ee-4ede-9a16-c5a7b13cf11d</errorID>
      <errorWord>[2020]46号</errorWord>
      <group>L1_Knowledge</group>
      <groupName>知识性问题</groupName>
      <ability>L2_Knowledge</ability>
      <abilityName>其他知识</abilityName>
      <candidateList>
        <item>〔2020〕46号</item>
      </candidateList>
      <explain>发文字号格式错误。</explain>
      <paraID>  D49697</paraID>
      <start>37</start>
      <end>46</end>
      <status>unmodified</status>
      <modifiedWord/>
      <trackRevisions>false</trackRevisions>
    </reviewItem>
    <reviewItem>
      <errorID>b969a37b-22f7-430a-b26f-8945a1d498db</errorID>
      <errorWord>(</errorWord>
      <group>L1_Format</group>
      <groupName>格式问题</groupName>
      <ability>L2_HalfPunc</ability>
      <abilityName>全半角检查</abilityName>
      <candidateList>
        <item>（</item>
      </candidateList>
      <explain>文本全半角错误。</explain>
      <paraID>  D49697</paraID>
      <start>48</start>
      <end>49</end>
      <status>unmodified</status>
      <modifiedWord/>
      <trackRevisions>false</trackRevisions>
    </reviewItem>
    <reviewItem>
      <errorID>d94060ed-4583-45cc-b30e-fe6a711053bd</errorID>
      <errorWord>[2022]45号</errorWord>
      <group>L1_Knowledge</group>
      <groupName>知识性问题</groupName>
      <ability>L2_Knowledge</ability>
      <abilityName>其他知识</abilityName>
      <candidateList>
        <item>〔2022〕45号</item>
      </candidateList>
      <explain>发文字号格式错误。</explain>
      <paraID>  D49697</paraID>
      <start>52</start>
      <end>61</end>
      <status>unmodified</status>
      <modifiedWord/>
      <trackRevisions>false</trackRevisions>
    </reviewItem>
    <reviewItem>
      <errorID>d9065639-39c0-45e6-b724-801a67d01225</errorID>
      <errorWord>)</errorWord>
      <group>L1_Format</group>
      <groupName>格式问题</groupName>
      <ability>L2_HalfPunc</ability>
      <abilityName>全半角检查</abilityName>
      <candidateList>
        <item>）</item>
      </candidateList>
      <explain>文本全半角错误。</explain>
      <paraID>  D49697</paraID>
      <start>61</start>
      <end>62</end>
      <status>unmodified</status>
      <modifiedWord/>
      <trackRevisions>false</trackRevisions>
    </reviewItem>
    <reviewItem>
      <errorID>d5400846-5f7d-4241-a29b-fea430965883</errorID>
      <errorWord>[2020]46号</errorWord>
      <group>L1_Knowledge</group>
      <groupName>知识性问题</groupName>
      <ability>L2_Knowledge</ability>
      <abilityName>其他知识</abilityName>
      <candidateList>
        <item>〔2020〕46号</item>
      </candidateList>
      <explain>发文字号格式错误。</explain>
      <paraID>  D49697</paraID>
      <start>127</start>
      <end>136</end>
      <status>unmodified</status>
      <modifiedWord/>
      <trackRevisions>false</trackRevisions>
    </reviewItem>
    <reviewItem>
      <errorID>141adff2-15c4-4fb2-8853-d7627c1779d9</errorID>
      <errorWord>（</errorWord>
      <group>L1_Punc</group>
      <groupName>标点问题</groupName>
      <ability>L2_Punc</ability>
      <abilityName>标点符号检查</abilityName>
      <candidateList/>
      <explain>同一形式括号套用。</explain>
      <paraID>  D49697</paraID>
      <start>215</start>
      <end>216</end>
      <status>unmodified</status>
      <modifiedWord/>
      <trackRevisions>false</trackRevisions>
    </reviewItem>
    <reviewItem>
      <errorID>5015590c-afd9-4c1b-923d-8273e9655109</errorID>
      <errorWord>）</errorWord>
      <group>L1_Punc</group>
      <groupName>标点问题</groupName>
      <ability>L2_Punc</ability>
      <abilityName>标点符号检查</abilityName>
      <candidateList/>
      <explain>同一形式括号套用。</explain>
      <paraID>  D49697</paraID>
      <start>219</start>
      <end>220</end>
      <status>unmodified</status>
      <modifiedWord/>
      <trackRevisions>false</trackRevisions>
    </reviewItem>
    <reviewItem>
      <errorID>fadfa5a5-4905-4ffc-8279-408631d39781</errorID>
      <errorWord>需具备</errorWord>
      <group>L1_Word</group>
      <groupName>字词问题</groupName>
      <ability>L2_Typo</ability>
      <abilityName>字词错误</abilityName>
      <candidateList>
        <item>须具备</item>
      </candidateList>
      <explain/>
      <paraID>404C0535</paraID>
      <start>31</start>
      <end>34</end>
      <status>unmodified</status>
      <modifiedWord/>
      <trackRevisions>false</trackRevisions>
    </reviewItem>
    <reviewItem>
      <errorID>24bc8b68-fb6a-4596-9ab1-02a44cac9a36</errorID>
      <errorWord>(</errorWord>
      <group>L1_Format</group>
      <groupName>格式问题</groupName>
      <ability>L2_HalfPunc</ability>
      <abilityName>全半角检查</abilityName>
      <candidateList>
        <item>（</item>
      </candidateList>
      <explain>文本全半角错误。</explain>
      <paraID>12A1EC3A</paraID>
      <start>14</start>
      <end>15</end>
      <status>unmodified</status>
      <modifiedWord/>
      <trackRevisions>false</trackRevisions>
    </reviewItem>
    <reviewItem>
      <errorID>3d39d363-bf89-42a3-8613-b8ee2ab063de</errorID>
      <errorWord>[2019]9号</errorWord>
      <group>L1_Knowledge</group>
      <groupName>知识性问题</groupName>
      <ability>L2_Knowledge</ability>
      <abilityName>其他知识</abilityName>
      <candidateList>
        <item>〔2019〕9号</item>
      </candidateList>
      <explain>发文字号格式错误。</explain>
      <paraID>12A1EC3A</paraID>
      <start>17</start>
      <end>25</end>
      <status>unmodified</status>
      <modifiedWord/>
      <trackRevisions>false</trackRevisions>
    </reviewItem>
    <reviewItem>
      <errorID>e0609ac6-70e2-40b1-abf8-d2373eb24ea3</errorID>
      <errorWord>)</errorWord>
      <group>L1_Format</group>
      <groupName>格式问题</groupName>
      <ability>L2_HalfPunc</ability>
      <abilityName>全半角检查</abilityName>
      <candidateList>
        <item>）</item>
      </candidateList>
      <explain>文本全半角错误。</explain>
      <paraID>12A1EC3A</paraID>
      <start>25</start>
      <end>26</end>
      <status>unmodified</status>
      <modifiedWord/>
      <trackRevisions>false</trackRevisions>
    </reviewItem>
    <reviewItem>
      <errorID>647e3562-869c-4f7c-bd19-c801b109bc36</errorID>
      <errorWord>(</errorWord>
      <group>L1_Format</group>
      <groupName>格式问题</groupName>
      <ability>L2_HalfPunc</ability>
      <abilityName>全半角检查</abilityName>
      <candidateList>
        <item>（</item>
      </candidateList>
      <explain>文本全半角错误。</explain>
      <paraID>12A1EC3A</paraID>
      <start>27</start>
      <end>28</end>
      <status>unmodified</status>
      <modifiedWord/>
      <trackRevisions>false</trackRevisions>
    </reviewItem>
    <reviewItem>
      <errorID>cf68491a-3300-48d3-8bbe-6f5db2d2d8e5</errorID>
      <errorWord>[2019]18号</errorWord>
      <group>L1_Knowledge</group>
      <groupName>知识性问题</groupName>
      <ability>L2_Knowledge</ability>
      <abilityName>其他知识</abilityName>
      <candidateList>
        <item>〔2019〕18号</item>
      </candidateList>
      <explain>发文字号格式错误。</explain>
      <paraID>12A1EC3A</paraID>
      <start>30</start>
      <end>39</end>
      <status>unmodified</status>
      <modifiedWord/>
      <trackRevisions>false</trackRevisions>
    </reviewItem>
    <reviewItem>
      <errorID>4428e7ed-ed97-426e-a1bd-29f393f8dad7</errorID>
      <errorWord>)</errorWord>
      <group>L1_Format</group>
      <groupName>格式问题</groupName>
      <ability>L2_HalfPunc</ability>
      <abilityName>全半角检查</abilityName>
      <candidateList>
        <item>）</item>
      </candidateList>
      <explain>文本全半角错误。</explain>
      <paraID>12A1EC3A</paraID>
      <start>39</start>
      <end>40</end>
      <status>unmodified</status>
      <modifiedWord/>
      <trackRevisions>false</trackRevisions>
    </reviewItem>
    <reviewItem>
      <errorID>90ac2372-b490-4b40-b891-d4910c553af3</errorID>
      <errorWord>(</errorWord>
      <group>L1_Format</group>
      <groupName>格式问题</groupName>
      <ability>L2_HalfPunc</ability>
      <abilityName>全半角检查</abilityName>
      <candidateList>
        <item>（</item>
      </candidateList>
      <explain>文本全半角错误。</explain>
      <paraID>12A1EC3A</paraID>
      <start>41</start>
      <end>42</end>
      <status>unmodified</status>
      <modifiedWord/>
      <trackRevisions>false</trackRevisions>
    </reviewItem>
    <reviewItem>
      <errorID>a527deb5-0d46-4b3a-8034-31aa9d3ddcef</errorID>
      <errorWord>[2019]19号</errorWord>
      <group>L1_Knowledge</group>
      <groupName>知识性问题</groupName>
      <ability>L2_Knowledge</ability>
      <abilityName>其他知识</abilityName>
      <candidateList>
        <item>〔2019〕19号</item>
      </candidateList>
      <explain>发文字号格式错误。</explain>
      <paraID>12A1EC3A</paraID>
      <start>44</start>
      <end>53</end>
      <status>unmodified</status>
      <modifiedWord/>
      <trackRevisions>false</trackRevisions>
    </reviewItem>
    <reviewItem>
      <errorID>964fcb0c-6970-4550-996c-d1b3bf435d76</errorID>
      <errorWord>)</errorWord>
      <group>L1_Format</group>
      <groupName>格式问题</groupName>
      <ability>L2_HalfPunc</ability>
      <abilityName>全半角检查</abilityName>
      <candidateList>
        <item>）</item>
      </candidateList>
      <explain>文本全半角错误。</explain>
      <paraID>12A1EC3A</paraID>
      <start>53</start>
      <end>54</end>
      <status>unmodified</status>
      <modifiedWord/>
      <trackRevisions>false</trackRevisions>
    </reviewItem>
    <reviewItem>
      <errorID>d95e077c-0abd-423e-aadb-78c2b23b2efe</errorID>
      <errorWord>(</errorWord>
      <group>L1_Format</group>
      <groupName>格式问题</groupName>
      <ability>L2_HalfPunc</ability>
      <abilityName>全半角检查</abilityName>
      <candidateList>
        <item>（</item>
      </candidateList>
      <explain>文本全半角错误。</explain>
      <paraID>12A1EC3A</paraID>
      <start>77</start>
      <end>78</end>
      <status>unmodified</status>
      <modifiedWord/>
      <trackRevisions>false</trackRevisions>
    </reviewItem>
    <reviewItem>
      <errorID>42f955cc-1dfa-4ede-8fd9-6be742ee2459</errorID>
      <errorWord>[2020]46号</errorWord>
      <group>L1_Knowledge</group>
      <groupName>知识性问题</groupName>
      <ability>L2_Knowledge</ability>
      <abilityName>其他知识</abilityName>
      <candidateList>
        <item>〔2020〕46号</item>
      </candidateList>
      <explain>发文字号格式错误。</explain>
      <paraID>12A1EC3A</paraID>
      <start>80</start>
      <end>89</end>
      <status>unmodified</status>
      <modifiedWord/>
      <trackRevisions>false</trackRevisions>
    </reviewItem>
    <reviewItem>
      <errorID>48999c49-853b-4f7e-b97b-65918b50d19e</errorID>
      <errorWord>)</errorWord>
      <group>L1_Format</group>
      <groupName>格式问题</groupName>
      <ability>L2_HalfPunc</ability>
      <abilityName>全半角检查</abilityName>
      <candidateList>
        <item>）</item>
      </candidateList>
      <explain>文本全半角错误。</explain>
      <paraID>12A1EC3A</paraID>
      <start>89</start>
      <end>90</end>
      <status>unmodified</status>
      <modifiedWord/>
      <trackRevisions>false</trackRevisions>
    </reviewItem>
    <reviewItem>
      <errorID>197a8615-bd8e-4c70-a062-4b41858b1de1</errorID>
      <errorWord>(</errorWord>
      <group>L1_Format</group>
      <groupName>格式问题</groupName>
      <ability>L2_HalfPunc</ability>
      <abilityName>全半角检查</abilityName>
      <candidateList>
        <item>（</item>
      </candidateList>
      <explain>文本全半角错误。</explain>
      <paraID>12A1EC3A</paraID>
      <start>91</start>
      <end>92</end>
      <status>unmodified</status>
      <modifiedWord/>
      <trackRevisions>false</trackRevisions>
    </reviewItem>
    <reviewItem>
      <errorID>a3361bda-aae1-4afa-9c07-a8e8b41d89c2</errorID>
      <errorWord>[2022]45号</errorWord>
      <group>L1_Knowledge</group>
      <groupName>知识性问题</groupName>
      <ability>L2_Knowledge</ability>
      <abilityName>其他知识</abilityName>
      <candidateList>
        <item>〔2022〕45号</item>
      </candidateList>
      <explain>发文字号格式错误。</explain>
      <paraID>12A1EC3A</paraID>
      <start>95</start>
      <end>104</end>
      <status>unmodified</status>
      <modifiedWord/>
      <trackRevisions>false</trackRevisions>
    </reviewItem>
    <reviewItem>
      <errorID>f05576c7-3ce1-456d-83f1-72d64d1032eb</errorID>
      <errorWord>)</errorWord>
      <group>L1_Format</group>
      <groupName>格式问题</groupName>
      <ability>L2_HalfPunc</ability>
      <abilityName>全半角检查</abilityName>
      <candidateList>
        <item>）</item>
      </candidateList>
      <explain>文本全半角错误。</explain>
      <paraID>12A1EC3A</paraID>
      <start>104</start>
      <end>105</end>
      <status>unmodified</status>
      <modifiedWord/>
      <trackRevisions>false</trackRevisions>
    </reviewItem>
    <reviewItem>
      <errorID>05ef29d9-0a9d-4b2f-9c67-26f6cc6445e1</errorID>
      <errorWord>(</errorWord>
      <group>L1_Format</group>
      <groupName>格式问题</groupName>
      <ability>L2_HalfPunc</ability>
      <abilityName>全半角检查</abilityName>
      <candidateList>
        <item>（</item>
      </candidateList>
      <explain>文本全半角错误。</explain>
      <paraID>12A1EC3A</paraID>
      <start>106</start>
      <end>107</end>
      <status>unmodified</status>
      <modifiedWord/>
      <trackRevisions>false</trackRevisions>
    </reviewItem>
    <reviewItem>
      <errorID>48d0b1c0-6e11-4ee7-bc28-d4044abbf208</errorID>
      <errorWord>[2011]300号</errorWord>
      <group>L1_Knowledge</group>
      <groupName>知识性问题</groupName>
      <ability>L2_Knowledge</ability>
      <abilityName>其他知识</abilityName>
      <candidateList>
        <item>〔2011〕300号</item>
      </candidateList>
      <explain>发文字号格式错误。</explain>
      <paraID>12A1EC3A</paraID>
      <start>113</start>
      <end>123</end>
      <status>unmodified</status>
      <modifiedWord/>
      <trackRevisions>false</trackRevisions>
    </reviewItem>
    <reviewItem>
      <errorID>0f6ec223-21c7-4b5c-abce-cd52fb8b7ccb</errorID>
      <errorWord>)</errorWord>
      <group>L1_Format</group>
      <groupName>格式问题</groupName>
      <ability>L2_HalfPunc</ability>
      <abilityName>全半角检查</abilityName>
      <candidateList>
        <item>）</item>
      </candidateList>
      <explain>文本全半角错误。</explain>
      <paraID>12A1EC3A</paraID>
      <start>123</start>
      <end>124</end>
      <status>unmodified</status>
      <modifiedWord/>
      <trackRevisions>false</trackRevisions>
    </reviewItem>
    <reviewItem>
      <errorID>ed1f3b3f-654f-4b46-be6f-dceafc68af96</errorID>
      <errorWord>(</errorWord>
      <group>L1_Format</group>
      <groupName>格式问题</groupName>
      <ability>L2_HalfPunc</ability>
      <abilityName>全半角检查</abilityName>
      <candidateList>
        <item>（</item>
      </candidateList>
      <explain>文本全半角错误。</explain>
      <paraID>12A1EC3A</paraID>
      <start>131</start>
      <end>132</end>
      <status>unmodified</status>
      <modifiedWord/>
      <trackRevisions>false</trackRevisions>
    </reviewItem>
    <reviewItem>
      <errorID>3f76dc99-1a07-4005-a17c-61d3cb77f8e8</errorID>
      <errorWord>[2014]68号</errorWord>
      <group>L1_Knowledge</group>
      <groupName>知识性问题</groupName>
      <ability>L2_Knowledge</ability>
      <abilityName>其他知识</abilityName>
      <candidateList>
        <item>〔2014〕68号</item>
      </candidateList>
      <explain>发文字号格式错误。</explain>
      <paraID>12A1EC3A</paraID>
      <start>134</start>
      <end>143</end>
      <status>unmodified</status>
      <modifiedWord/>
      <trackRevisions>false</trackRevisions>
    </reviewItem>
    <reviewItem>
      <errorID>527b63e4-a6df-4534-a831-a3f46abb9b09</errorID>
      <errorWord>)</errorWord>
      <group>L1_Format</group>
      <groupName>格式问题</groupName>
      <ability>L2_HalfPunc</ability>
      <abilityName>全半角检查</abilityName>
      <candidateList>
        <item>）</item>
      </candidateList>
      <explain>文本全半角错误。</explain>
      <paraID>12A1EC3A</paraID>
      <start>143</start>
      <end>144</end>
      <status>unmodified</status>
      <modifiedWord/>
      <trackRevisions>false</trackRevisions>
    </reviewItem>
    <reviewItem>
      <errorID>28caae91-46ba-4cb2-b796-620036f62ec8</errorID>
      <errorWord>(</errorWord>
      <group>L1_Format</group>
      <groupName>格式问题</groupName>
      <ability>L2_HalfPunc</ability>
      <abilityName>全半角检查</abilityName>
      <candidateList>
        <item>（</item>
      </candidateList>
      <explain>文本全半角错误。</explain>
      <paraID>12A1EC3A</paraID>
      <start>152</start>
      <end>153</end>
      <status>unmodified</status>
      <modifiedWord/>
      <trackRevisions>false</trackRevisions>
    </reviewItem>
    <reviewItem>
      <errorID>9290c0fb-114a-47b4-aed9-6ddc69d3009e</errorID>
      <errorWord>[2017]141号</errorWord>
      <group>L1_Knowledge</group>
      <groupName>知识性问题</groupName>
      <ability>L2_Knowledge</ability>
      <abilityName>其他知识</abilityName>
      <candidateList>
        <item>〔2017〕141号</item>
      </candidateList>
      <explain>发文字号格式错误。</explain>
      <paraID>12A1EC3A</paraID>
      <start>155</start>
      <end>165</end>
      <status>unmodified</status>
      <modifiedWord/>
      <trackRevisions>false</trackRevisions>
    </reviewItem>
    <reviewItem>
      <errorID>8255cc3c-559f-4dda-9d4c-1bbe7def1f02</errorID>
      <errorWord>)</errorWord>
      <group>L1_Format</group>
      <groupName>格式问题</groupName>
      <ability>L2_HalfPunc</ability>
      <abilityName>全半角检查</abilityName>
      <candidateList>
        <item>）</item>
      </candidateList>
      <explain>文本全半角错误。</explain>
      <paraID>12A1EC3A</paraID>
      <start>165</start>
      <end>166</end>
      <status>unmodified</status>
      <modifiedWord/>
      <trackRevisions>false</trackRevisions>
    </reviewItem>
    <reviewItem>
      <errorID>f0079145-99a8-47bd-8330-7e68aff6b218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CC238BD</paraID>
      <start>0</start>
      <end>2</end>
      <status>unmodified</status>
      <modifiedWord/>
      <trackRevisions>false</trackRevisions>
    </reviewItem>
    <reviewItem>
      <errorID>8e45e4b2-b91e-4c73-a74e-9798fedca21b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40FDC784</paraID>
      <start>0</start>
      <end>2</end>
      <status>unmodified</status>
      <modifiedWord/>
      <trackRevisions>false</trackRevisions>
    </reviewItem>
    <reviewItem>
      <errorID>f8ef1afe-421d-4c9c-b3aa-8fb1d870f024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6758FDB4</paraID>
      <start>0</start>
      <end>2</end>
      <status>unmodified</status>
      <modifiedWord/>
      <trackRevisions>false</trackRevisions>
    </reviewItem>
    <reviewItem>
      <errorID>96cbd460-465d-4eff-a323-32ecd42f3134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24</start>
      <end>27</end>
      <status>unmodified</status>
      <modifiedWord/>
      <trackRevisions>false</trackRevisions>
    </reviewItem>
    <reviewItem>
      <errorID>dda967cf-8c38-4f59-93f9-6fc8eb460960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43</start>
      <end>46</end>
      <status>unmodified</status>
      <modifiedWord/>
      <trackRevisions>false</trackRevisions>
    </reviewItem>
    <reviewItem>
      <errorID>080e4048-923b-4816-a12a-ac885aedef97</errorID>
      <errorWord>(</errorWord>
      <group>L1_Format</group>
      <groupName>格式问题</groupName>
      <ability>L2_HalfPunc</ability>
      <abilityName>全半角检查</abilityName>
      <candidateList>
        <item>（</item>
      </candidateList>
      <explain>文本全半角错误。</explain>
      <paraID> 188FB6E</paraID>
      <start>71</start>
      <end>72</end>
      <status>unmodified</status>
      <modifiedWord/>
      <trackRevisions>false</trackRevisions>
    </reviewItem>
    <reviewItem>
      <errorID>99003db3-6988-4efe-8958-ab9a63225055</errorID>
      <errorWord>[2019]9号</errorWord>
      <group>L1_Knowledge</group>
      <groupName>知识性问题</groupName>
      <ability>L2_Knowledge</ability>
      <abilityName>其他知识</abilityName>
      <candidateList>
        <item>〔2019〕9号</item>
      </candidateList>
      <explain>发文字号格式错误。</explain>
      <paraID> 188FB6E</paraID>
      <start>74</start>
      <end>82</end>
      <status>unmodified</status>
      <modifiedWord/>
      <trackRevisions>false</trackRevisions>
    </reviewItem>
    <reviewItem>
      <errorID>13421f1f-a488-4b1b-b236-b15ddf96e553</errorID>
      <errorWord>)</errorWord>
      <group>L1_Format</group>
      <groupName>格式问题</groupName>
      <ability>L2_HalfPunc</ability>
      <abilityName>全半角检查</abilityName>
      <candidateList>
        <item>）</item>
      </candidateList>
      <explain>文本全半角错误。</explain>
      <paraID> 188FB6E</paraID>
      <start>82</start>
      <end>83</end>
      <status>unmodified</status>
      <modifiedWord/>
      <trackRevisions>false</trackRevisions>
    </reviewItem>
    <reviewItem>
      <errorID>2897f585-e122-4a12-838f-1f0ed28b90e9</errorID>
      <errorWord>(</errorWord>
      <group>L1_Format</group>
      <groupName>格式问题</groupName>
      <ability>L2_HalfPunc</ability>
      <abilityName>全半角检查</abilityName>
      <candidateList>
        <item>（</item>
      </candidateList>
      <explain>文本全半角错误。</explain>
      <paraID> 188FB6E</paraID>
      <start>84</start>
      <end>85</end>
      <status>unmodified</status>
      <modifiedWord/>
      <trackRevisions>false</trackRevisions>
    </reviewItem>
    <reviewItem>
      <errorID>5c71d929-2679-4aaa-9386-7c3c417ca836</errorID>
      <errorWord>[2019]18号</errorWord>
      <group>L1_Knowledge</group>
      <groupName>知识性问题</groupName>
      <ability>L2_Knowledge</ability>
      <abilityName>其他知识</abilityName>
      <candidateList>
        <item>〔2019〕18号</item>
      </candidateList>
      <explain>发文字号格式错误。</explain>
      <paraID> 188FB6E</paraID>
      <start>87</start>
      <end>96</end>
      <status>unmodified</status>
      <modifiedWord/>
      <trackRevisions>false</trackRevisions>
    </reviewItem>
    <reviewItem>
      <errorID>cd4b4c1a-4ffd-4b83-baf0-34ff43d5832d</errorID>
      <errorWord>)</errorWord>
      <group>L1_Format</group>
      <groupName>格式问题</groupName>
      <ability>L2_HalfPunc</ability>
      <abilityName>全半角检查</abilityName>
      <candidateList>
        <item>）</item>
      </candidateList>
      <explain>文本全半角错误。</explain>
      <paraID> 188FB6E</paraID>
      <start>96</start>
      <end>97</end>
      <status>unmodified</status>
      <modifiedWord/>
      <trackRevisions>false</trackRevisions>
    </reviewItem>
    <reviewItem>
      <errorID>4cc40c7a-bbcb-4bd5-840a-7d6622638f28</errorID>
      <errorWord>(</errorWord>
      <group>L1_Format</group>
      <groupName>格式问题</groupName>
      <ability>L2_HalfPunc</ability>
      <abilityName>全半角检查</abilityName>
      <candidateList>
        <item>（</item>
      </candidateList>
      <explain>文本全半角错误。</explain>
      <paraID> 188FB6E</paraID>
      <start>98</start>
      <end>99</end>
      <status>unmodified</status>
      <modifiedWord/>
      <trackRevisions>false</trackRevisions>
    </reviewItem>
    <reviewItem>
      <errorID>ba228533-813f-441e-b89c-03b4674481e6</errorID>
      <errorWord>[2019]19号</errorWord>
      <group>L1_Knowledge</group>
      <groupName>知识性问题</groupName>
      <ability>L2_Knowledge</ability>
      <abilityName>其他知识</abilityName>
      <candidateList>
        <item>〔2019〕19号</item>
      </candidateList>
      <explain>发文字号格式错误。</explain>
      <paraID> 188FB6E</paraID>
      <start>101</start>
      <end>110</end>
      <status>unmodified</status>
      <modifiedWord/>
      <trackRevisions>false</trackRevisions>
    </reviewItem>
    <reviewItem>
      <errorID>9fb5f13a-fbe3-4b0d-8684-7040fb897ed6</errorID>
      <errorWord>)</errorWord>
      <group>L1_Format</group>
      <groupName>格式问题</groupName>
      <ability>L2_HalfPunc</ability>
      <abilityName>全半角检查</abilityName>
      <candidateList>
        <item>）</item>
      </candidateList>
      <explain>文本全半角错误。</explain>
      <paraID> 188FB6E</paraID>
      <start>110</start>
      <end>111</end>
      <status>unmodified</status>
      <modifiedWord/>
      <trackRevisions>false</trackRevisions>
    </reviewItem>
    <reviewItem>
      <errorID>c2c9672d-be16-4cfd-9f47-fbfadf870947</errorID>
      <errorWord>(</errorWord>
      <group>L1_Format</group>
      <groupName>格式问题</groupName>
      <ability>L2_HalfPunc</ability>
      <abilityName>全半角检查</abilityName>
      <candidateList>
        <item>（</item>
      </candidateList>
      <explain>文本全半角错误。</explain>
      <paraID> 188FB6E</paraID>
      <start>119</start>
      <end>120</end>
      <status>unmodified</status>
      <modifiedWord/>
      <trackRevisions>false</trackRevisions>
    </reviewItem>
    <reviewItem>
      <errorID>573b9e1d-2e98-4206-975b-ce84487088f8</errorID>
      <errorWord>[2020]46号</errorWord>
      <group>L1_Knowledge</group>
      <groupName>知识性问题</groupName>
      <ability>L2_Knowledge</ability>
      <abilityName>其他知识</abilityName>
      <candidateList>
        <item>〔2020〕46号</item>
      </candidateList>
      <explain>发文字号格式错误。</explain>
      <paraID> 188FB6E</paraID>
      <start>122</start>
      <end>131</end>
      <status>unmodified</status>
      <modifiedWord/>
      <trackRevisions>false</trackRevisions>
    </reviewItem>
    <reviewItem>
      <errorID>7bbc412e-3114-442b-a6e1-6241c31f3868</errorID>
      <errorWord>)</errorWord>
      <group>L1_Format</group>
      <groupName>格式问题</groupName>
      <ability>L2_HalfPunc</ability>
      <abilityName>全半角检查</abilityName>
      <candidateList>
        <item>）</item>
      </candidateList>
      <explain>文本全半角错误。</explain>
      <paraID> 188FB6E</paraID>
      <start>131</start>
      <end>132</end>
      <status>unmodified</status>
      <modifiedWord/>
      <trackRevisions>false</trackRevisions>
    </reviewItem>
    <reviewItem>
      <errorID>285d4b45-3876-4535-acb1-e2fed280bad7</errorID>
      <errorWord>(</errorWord>
      <group>L1_Format</group>
      <groupName>格式问题</groupName>
      <ability>L2_HalfPunc</ability>
      <abilityName>全半角检查</abilityName>
      <candidateList>
        <item>（</item>
      </candidateList>
      <explain>文本全半角错误。</explain>
      <paraID> 188FB6E</paraID>
      <start>133</start>
      <end>134</end>
      <status>unmodified</status>
      <modifiedWord/>
      <trackRevisions>false</trackRevisions>
    </reviewItem>
    <reviewItem>
      <errorID>f34a93b4-932b-4bf6-9d6b-260e6670a50f</errorID>
      <errorWord>[2022]45号</errorWord>
      <group>L1_Knowledge</group>
      <groupName>知识性问题</groupName>
      <ability>L2_Knowledge</ability>
      <abilityName>其他知识</abilityName>
      <candidateList>
        <item>〔2022〕45号</item>
      </candidateList>
      <explain>发文字号格式错误。</explain>
      <paraID> 188FB6E</paraID>
      <start>137</start>
      <end>146</end>
      <status>unmodified</status>
      <modifiedWord/>
      <trackRevisions>false</trackRevisions>
    </reviewItem>
    <reviewItem>
      <errorID>e842f608-72a2-472c-aa38-4ede019b2c7d</errorID>
      <errorWord>)</errorWord>
      <group>L1_Format</group>
      <groupName>格式问题</groupName>
      <ability>L2_HalfPunc</ability>
      <abilityName>全半角检查</abilityName>
      <candidateList>
        <item>）</item>
      </candidateList>
      <explain>文本全半角错误。</explain>
      <paraID> 188FB6E</paraID>
      <start>146</start>
      <end>147</end>
      <status>unmodified</status>
      <modifiedWord/>
      <trackRevisions>false</trackRevisions>
    </reviewItem>
    <reviewItem>
      <errorID>8dcd9fec-d960-4ce8-aa91-0293c302f3c4</errorID>
      <errorWord>(</errorWord>
      <group>L1_Format</group>
      <groupName>格式问题</groupName>
      <ability>L2_HalfPunc</ability>
      <abilityName>全半角检查</abilityName>
      <candidateList>
        <item>（</item>
      </candidateList>
      <explain>文本全半角错误。</explain>
      <paraID> 188FB6E</paraID>
      <start>148</start>
      <end>149</end>
      <status>unmodified</status>
      <modifiedWord/>
      <trackRevisions>false</trackRevisions>
    </reviewItem>
    <reviewItem>
      <errorID>56fe8c71-3cb6-4468-9044-84186ba54b92</errorID>
      <errorWord>[2011]300号</errorWord>
      <group>L1_Knowledge</group>
      <groupName>知识性问题</groupName>
      <ability>L2_Knowledge</ability>
      <abilityName>其他知识</abilityName>
      <candidateList>
        <item>〔2011〕300号</item>
      </candidateList>
      <explain>发文字号格式错误。</explain>
      <paraID> 188FB6E</paraID>
      <start>155</start>
      <end>165</end>
      <status>unmodified</status>
      <modifiedWord/>
      <trackRevisions>false</trackRevisions>
    </reviewItem>
    <reviewItem>
      <errorID>385d5127-b1ce-4158-90f1-7d8baecb2ad9</errorID>
      <errorWord>)</errorWord>
      <group>L1_Format</group>
      <groupName>格式问题</groupName>
      <ability>L2_HalfPunc</ability>
      <abilityName>全半角检查</abilityName>
      <candidateList>
        <item>）</item>
      </candidateList>
      <explain>文本全半角错误。</explain>
      <paraID> 188FB6E</paraID>
      <start>165</start>
      <end>166</end>
      <status>unmodified</status>
      <modifiedWord/>
      <trackRevisions>false</trackRevisions>
    </reviewItem>
    <reviewItem>
      <errorID>3bdbccb3-a21e-44eb-a160-755e9ed54e3d</errorID>
      <errorWord>(</errorWord>
      <group>L1_Format</group>
      <groupName>格式问题</groupName>
      <ability>L2_HalfPunc</ability>
      <abilityName>全半角检查</abilityName>
      <candidateList>
        <item>（</item>
      </candidateList>
      <explain>文本全半角错误。</explain>
      <paraID> 188FB6E</paraID>
      <start>173</start>
      <end>174</end>
      <status>unmodified</status>
      <modifiedWord/>
      <trackRevisions>false</trackRevisions>
    </reviewItem>
    <reviewItem>
      <errorID>e5b8247a-9b97-400d-ae6a-12126517118c</errorID>
      <errorWord>[2014]68号</errorWord>
      <group>L1_Knowledge</group>
      <groupName>知识性问题</groupName>
      <ability>L2_Knowledge</ability>
      <abilityName>其他知识</abilityName>
      <candidateList>
        <item>〔2014〕68号</item>
      </candidateList>
      <explain>发文字号格式错误。</explain>
      <paraID> 188FB6E</paraID>
      <start>176</start>
      <end>185</end>
      <status>unmodified</status>
      <modifiedWord/>
      <trackRevisions>false</trackRevisions>
    </reviewItem>
    <reviewItem>
      <errorID>48ed2e30-c3d1-4c0c-a00d-4d079f983462</errorID>
      <errorWord>)</errorWord>
      <group>L1_Format</group>
      <groupName>格式问题</groupName>
      <ability>L2_HalfPunc</ability>
      <abilityName>全半角检查</abilityName>
      <candidateList>
        <item>）</item>
      </candidateList>
      <explain>文本全半角错误。</explain>
      <paraID> 188FB6E</paraID>
      <start>185</start>
      <end>186</end>
      <status>unmodified</status>
      <modifiedWord/>
      <trackRevisions>false</trackRevisions>
    </reviewItem>
    <reviewItem>
      <errorID>800fdbc3-0f2b-4681-b983-344f15a52af3</errorID>
      <errorWord>(</errorWord>
      <group>L1_Format</group>
      <groupName>格式问题</groupName>
      <ability>L2_HalfPunc</ability>
      <abilityName>全半角检查</abilityName>
      <candidateList>
        <item>（</item>
      </candidateList>
      <explain>文本全半角错误。</explain>
      <paraID> 188FB6E</paraID>
      <start>194</start>
      <end>195</end>
      <status>unmodified</status>
      <modifiedWord/>
      <trackRevisions>false</trackRevisions>
    </reviewItem>
    <reviewItem>
      <errorID>eaa36a4e-9831-4444-b22c-62d54f1f9f37</errorID>
      <errorWord>[2017]141号</errorWord>
      <group>L1_Knowledge</group>
      <groupName>知识性问题</groupName>
      <ability>L2_Knowledge</ability>
      <abilityName>其他知识</abilityName>
      <candidateList>
        <item>〔2017〕141号</item>
      </candidateList>
      <explain>发文字号格式错误。</explain>
      <paraID> 188FB6E</paraID>
      <start>197</start>
      <end>207</end>
      <status>unmodified</status>
      <modifiedWord/>
      <trackRevisions>false</trackRevisions>
    </reviewItem>
    <reviewItem>
      <errorID>d9eebef3-1b5c-4c56-9e8a-fb0bc0c87011</errorID>
      <errorWord>)</errorWord>
      <group>L1_Format</group>
      <groupName>格式问题</groupName>
      <ability>L2_HalfPunc</ability>
      <abilityName>全半角检查</abilityName>
      <candidateList>
        <item>）</item>
      </candidateList>
      <explain>文本全半角错误。</explain>
      <paraID> 188FB6E</paraID>
      <start>207</start>
      <end>208</end>
      <status>unmodified</status>
      <modifiedWord/>
      <trackRevisions>false</trackRevisions>
    </reviewItem>
    <reviewItem>
      <errorID>10fbf684-cd43-4a37-852a-9662c7393358</errorID>
      <errorWord>[2025]34号</errorWord>
      <group>L1_Knowledge</group>
      <groupName>知识性问题</groupName>
      <ability>L2_Knowledge</ability>
      <abilityName>其他知识</abilityName>
      <candidateList>
        <item>〔2025〕34号</item>
      </candidateList>
      <explain>发文字号格式错误。</explain>
      <paraID> 188FB6E</paraID>
      <start>226</start>
      <end>235</end>
      <status>unmodified</status>
      <modifiedWord/>
      <trackRevisions>false</trackRevisions>
    </reviewItem>
    <reviewItem>
      <errorID>ea4ff399-c372-4fd7-96d8-cdfeb52d3934</errorID>
      <errorWord>[2025]30号</errorWord>
      <group>L1_Knowledge</group>
      <groupName>知识性问题</groupName>
      <ability>L2_Knowledge</ability>
      <abilityName>其他知识</abilityName>
      <candidateList>
        <item>〔2025〕30号</item>
      </candidateList>
      <explain>发文字号格式错误。</explain>
      <paraID> 188FB6E</paraID>
      <start>240</start>
      <end>249</end>
      <status>unmodified</status>
      <modifiedWord/>
      <trackRevisions>false</trackRevisions>
    </reviewItem>
    <reviewItem>
      <errorID>6f438582-42c3-47f8-b2e3-fb2b02deccf0</errorID>
      <errorWord>[2020]52号</errorWord>
      <group>L1_Knowledge</group>
      <groupName>知识性问题</groupName>
      <ability>L2_Knowledge</ability>
      <abilityName>其他知识</abilityName>
      <candidateList>
        <item>〔2020〕52号</item>
      </candidateList>
      <explain>发文字号格式错误。</explain>
      <paraID> 188FB6E</paraID>
      <start>261</start>
      <end>270</end>
      <status>unmodified</status>
      <modifiedWord/>
      <trackRevisions>false</trackRevisions>
    </reviewItem>
    <reviewItem>
      <errorID>432fc067-5f22-43bd-85ed-c0286e48ab2b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7F22616E</paraID>
      <start>0</start>
      <end>2</end>
      <status>unmodified</status>
      <modifiedWord/>
      <trackRevisions>false</trackRevisions>
    </reviewItem>
    <reviewItem>
      <errorID>b12872d5-c9bd-4029-801d-aed088b9e9da</errorID>
      <errorWord>(2002)1980号</errorWord>
      <group>L1_Knowledge</group>
      <groupName>知识性问题</groupName>
      <ability>L2_Knowledge</ability>
      <abilityName>其他知识</abilityName>
      <candidateList>
        <item>〔2002〕1980号</item>
      </candidateList>
      <explain>发文字号格式错误。</explain>
      <paraID>24DFD20F</paraID>
      <start>11</start>
      <end>22</end>
      <status>unmodified</status>
      <modifiedWord/>
      <trackRevisions>false</trackRevisions>
    </reviewItem>
    <reviewItem>
      <errorID>a8ba27a0-4380-40c0-9765-d663f8f0c582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BAD8324</paraID>
      <start>0</start>
      <end>2</end>
      <status>unmodified</status>
      <modifiedWord/>
      <trackRevisions>false</trackRevisions>
    </reviewItem>
    <reviewItem>
      <errorID>c3f00200-b662-41d6-b69e-a3935fa754b9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42904444</paraID>
      <start>0</start>
      <end>2</end>
      <status>unmodified</status>
      <modifiedWord/>
      <trackRevisions>false</trackRevisions>
    </reviewItem>
    <reviewItem>
      <errorID>d2aed4a1-4dc3-48c9-807f-e55b78723a05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1C32F7D5</paraID>
      <start>0</start>
      <end>2</end>
      <status>unmodified</status>
      <modifiedWord/>
      <trackRevisions>false</trackRevisions>
    </reviewItem>
    <reviewItem>
      <errorID>c642f46c-1af8-4f0c-a00d-5a810f4ae9fa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2907A348</paraID>
      <start>0</start>
      <end>2</end>
      <status>unmodified</status>
      <modifiedWord/>
      <trackRevisions>false</trackRevisions>
    </reviewItem>
    <reviewItem>
      <errorID>eb93cb78-c273-46d8-8d71-dbad1d288b97</errorID>
      <errorWord>间</errorWord>
      <group>L1_Word</group>
      <groupName>字词问题</groupName>
      <ability>L2_Typo</ability>
      <abilityName>字词错误</abilityName>
      <candidateList>
        <item>间之</item>
      </candidateList>
      <explain/>
      <paraID>250FCB1D</paraID>
      <start>10</start>
      <end>11</end>
      <status>unmodified</status>
      <modifiedWord/>
      <trackRevisions>false</trackRevisions>
    </reviewItem>
    <reviewItem>
      <errorID>9a2c8bc0-3be0-4859-ae5d-95c529f535e8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757F8EE9</paraID>
      <start>0</start>
      <end>2</end>
      <status>unmodified</status>
      <modifiedWord/>
      <trackRevisions>false</trackRevisions>
    </reviewItem>
    <reviewItem>
      <errorID>6b9c6532-3ea7-4ab5-8871-384254c8d3ea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74863986</paraID>
      <start>0</start>
      <end>3</end>
      <status>unmodified</status>
      <modifiedWord/>
      <trackRevisions>false</trackRevisions>
    </reviewItem>
    <reviewItem>
      <errorID>a1623ff7-66a0-4e0d-89e7-289fa879bd6c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8CBD730</paraID>
      <start>0</start>
      <end>3</end>
      <status>unmodified</status>
      <modifiedWord/>
      <trackRevisions>false</trackRevisions>
    </reviewItem>
    <reviewItem>
      <errorID>07f7ed31-a64d-4413-a32b-906d6e066942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16660A5C</paraID>
      <start>0</start>
      <end>3</end>
      <status>unmodified</status>
      <modifiedWord/>
      <trackRevisions>false</trackRevisions>
    </reviewItem>
    <reviewItem>
      <errorID>69362f5a-3ab1-4bd0-9c17-64271bb80fe7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7FD4B82B</paraID>
      <start>0</start>
      <end>3</end>
      <status>unmodified</status>
      <modifiedWord/>
      <trackRevisions>false</trackRevisions>
    </reviewItem>
    <reviewItem>
      <errorID>bd99480e-340f-4b3c-9ba1-df9a6c686320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3A1E02E1</paraID>
      <start>0</start>
      <end>3</end>
      <status>unmodified</status>
      <modifiedWord/>
      <trackRevisions>false</trackRevisions>
    </reviewItem>
    <reviewItem>
      <errorID>4238156e-7ab2-47d3-9ae5-296977bc1db8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58BA4D61</paraID>
      <start>0</start>
      <end>3</end>
      <status>unmodified</status>
      <modifiedWord/>
      <trackRevisions>false</trackRevisions>
    </reviewItem>
    <reviewItem>
      <errorID>14834443-003b-4611-ad37-aae99b1cfa02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E79922C</paraID>
      <start>0</start>
      <end>3</end>
      <status>unmodified</status>
      <modifiedWord/>
      <trackRevisions>false</trackRevisions>
    </reviewItem>
    <reviewItem>
      <errorID>08d38735-0e58-479e-a2db-56293300c122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5C1B6F0B</paraID>
      <start>0</start>
      <end>3</end>
      <status>unmodified</status>
      <modifiedWord/>
      <trackRevisions>false</trackRevisions>
    </reviewItem>
    <reviewItem>
      <errorID>43be4435-65ae-4c02-8c4c-a690a07dcad8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55761B04</paraID>
      <start>0</start>
      <end>3</end>
      <status>unmodified</status>
      <modifiedWord/>
      <trackRevisions>false</trackRevisions>
    </reviewItem>
    <reviewItem>
      <errorID>cdb2cf92-0a1f-4b60-a3d4-19e54f2fda67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61C205DE</paraID>
      <start>0</start>
      <end>3</end>
      <status>unmodified</status>
      <modifiedWord/>
      <trackRevisions>false</trackRevisions>
    </reviewItem>
    <reviewItem>
      <errorID>808bd7a8-8840-4302-95de-6dc457c4396f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2B311BF5</paraID>
      <start>0</start>
      <end>3</end>
      <status>unmodified</status>
      <modifiedWord/>
      <trackRevisions>false</trackRevisions>
    </reviewItem>
    <reviewItem>
      <errorID>0355f8a6-6544-4001-8d71-60f7586c624e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2317E0AA</paraID>
      <start>0</start>
      <end>3</end>
      <status>unmodified</status>
      <modifiedWord/>
      <trackRevisions>false</trackRevisions>
    </reviewItem>
    <reviewItem>
      <errorID>db80c0fd-5ef6-4451-bb49-6c0185b83bbf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2FDF1D21</paraID>
      <start>0</start>
      <end>3</end>
      <status>unmodified</status>
      <modifiedWord/>
      <trackRevisions>false</trackRevisions>
    </reviewItem>
    <reviewItem>
      <errorID>c6d7f2c6-b044-49f6-98b3-c01c97668edf</errorID>
      <errorWord>涉及到</errorWord>
      <group>L1_Grammar</group>
      <groupName>语法问题</groupName>
      <ability>L2_Grammar</ability>
      <abilityName>语法错误</abilityName>
      <candidateList>
        <item>涉及</item>
      </candidateList>
      <explain>〈动〉牵涉到；关联到：案子～好几个人｜这个问题～面很广。</explain>
      <paraID>1CE8062A</paraID>
      <start>14</start>
      <end>17</end>
      <status>unmodified</status>
      <modifiedWord/>
      <trackRevisions>false</trackRevisions>
    </reviewItem>
    <reviewItem>
      <errorID>ef6cfb61-1870-4158-ad8c-775dcc3f82c6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3B0AB4B9</paraID>
      <start>0</start>
      <end>3</end>
      <status>unmodified</status>
      <modifiedWord/>
      <trackRevisions>false</trackRevisions>
    </reviewItem>
    <reviewItem>
      <errorID>5f73d31c-5eda-4e3a-a86b-fb772f51a42d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75A1210B</paraID>
      <start>0</start>
      <end>3</end>
      <status>unmodified</status>
      <modifiedWord/>
      <trackRevisions>false</trackRevisions>
    </reviewItem>
    <reviewItem>
      <errorID>57aab05b-8662-456f-a64c-4d008cfb1cdc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478688EC</paraID>
      <start>0</start>
      <end>3</end>
      <status>unmodified</status>
      <modifiedWord/>
      <trackRevisions>false</trackRevisions>
    </reviewItem>
    <reviewItem>
      <errorID>39b9633f-ac11-4cda-8c44-bfa3ee958066</errorID>
      <errorWord>做出</errorWord>
      <group>L1_Word</group>
      <groupName>字词问题</groupName>
      <ability>L2_Typo</ability>
      <abilityName>字词错误</abilityName>
      <candidateList>
        <item>作出</item>
      </candidateList>
      <explain/>
      <paraID>273813F4</paraID>
      <start>29</start>
      <end>31</end>
      <status>unmodified</status>
      <modifiedWord/>
      <trackRevisions>false</trackRevisions>
    </reviewItem>
    <reviewItem>
      <errorID>172dc68c-3436-4d89-aa2f-8cb31db5d00c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2D622FD7</paraID>
      <start>0</start>
      <end>3</end>
      <status>unmodified</status>
      <modifiedWord/>
      <trackRevisions>false</trackRevisions>
    </reviewItem>
    <reviewItem>
      <errorID>17918048-dd52-462b-a7cc-4abb6fbba183</errorID>
      <errorWord>,</errorWord>
      <group>L1_Format</group>
      <groupName>格式问题</groupName>
      <ability>L2_HalfPunc</ability>
      <abilityName>全半角检查</abilityName>
      <candidateList>
        <item>，</item>
      </candidateList>
      <explain>文本全半角错误。</explain>
      <paraID>11279471</paraID>
      <start>54</start>
      <end>55</end>
      <status>unmodified</status>
      <modifiedWord/>
      <trackRevisions>false</trackRevisions>
    </reviewItem>
    <reviewItem>
      <errorID>3c5f5e2b-8991-43a7-b285-4d0d6d52a24c</errorID>
      <errorWord>不</errorWord>
      <group>L1_Word</group>
      <groupName>字词问题</groupName>
      <ability>L2_Typo</ability>
      <abilityName>字词错误</abilityName>
      <candidateList>
        <item>不符</item>
      </candidateList>
      <explain/>
      <paraID>528B6425</paraID>
      <start>46</start>
      <end>47</end>
      <status>unmodified</status>
      <modifiedWord/>
      <trackRevisions>false</trackRevisions>
    </reviewItem>
    <reviewItem>
      <errorID>194e8b38-8525-4638-a920-2be22d370ead</errorID>
      <errorWord>保持通讯畅通</errorWord>
      <group>L1_Word</group>
      <groupName>字词问题</groupName>
      <ability>L2_Typo</ability>
      <abilityName>字词错误</abilityName>
      <candidateList>
        <item>保持通信畅通</item>
      </candidateList>
      <explain/>
      <paraID>572B15CB</paraID>
      <start>17</start>
      <end>23</end>
      <status>unmodified</status>
      <modifiedWord/>
      <trackRevisions>false</trackRevisions>
    </reviewItem>
    <reviewItem>
      <errorID>3de441ce-a141-4195-9437-d3ec6bd7edd5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2AEFEA2F</paraID>
      <start>0</start>
      <end>3</end>
      <status>unmodified</status>
      <modifiedWord/>
      <trackRevisions>false</trackRevisions>
    </reviewItem>
    <reviewItem>
      <errorID>6dfd0a88-bdc5-4f26-9ee3-fbd29036e687</errorID>
      <errorWord>国家发改委</errorWord>
      <group>L1_Knowledge</group>
      <groupName>知识性问题</groupName>
      <ability>L2_Knowledge</ability>
      <abilityName>其他知识</abilityName>
      <candidateList>
        <item>国家发展改革委</item>
      </candidateList>
      <explain/>
      <paraID>50A93685</paraID>
      <start>19</start>
      <end>24</end>
      <status>unmodified</status>
      <modifiedWord/>
      <trackRevisions>false</trackRevisions>
    </reviewItem>
    <reviewItem>
      <errorID>cf0182b6-73d0-437d-93e9-c0aca2b20b0a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50A93685</paraID>
      <start>42</start>
      <end>45</end>
      <status>unmodified</status>
      <modifiedWord/>
      <trackRevisions>false</trackRevisions>
    </reviewItem>
    <reviewItem>
      <errorID>c81df76e-8289-479f-bbb4-4b7855c99bb0</errorID>
      <errorWord>法律、法规</errorWord>
      <group>L1_Word</group>
      <groupName>字词问题</groupName>
      <ability>L2_Typo</ability>
      <abilityName>字词错误</abilityName>
      <candidateList>
        <item>法律法规</item>
      </candidateList>
      <explain/>
      <paraID>61F72096</paraID>
      <start>9</start>
      <end>14</end>
      <status>unmodified</status>
      <modifiedWord/>
      <trackRevisions>false</trackRevisions>
    </reviewItem>
    <reviewItem>
      <errorID>12ec55fe-0a52-4c34-ba4f-8af8952c0ddf</errorID>
      <errorWord>属</errorWord>
      <group>L1_Word</group>
      <groupName>字词问题</groupName>
      <ability>L2_Typo</ability>
      <abilityName>字词错误</abilityName>
      <candidateList>
        <item>属于</item>
      </candidateList>
      <explain/>
      <paraID>61F72096</paraID>
      <start>23</start>
      <end>24</end>
      <status>unmodified</status>
      <modifiedWord/>
      <trackRevisions>false</trackRevisions>
    </reviewItem>
    <reviewItem>
      <errorID>ade96aca-64fe-4c95-8605-b9db13b82413</errorID>
      <errorWord>系统系统故障</errorWord>
      <group>L1_Word</group>
      <groupName>字词问题</groupName>
      <ability>L2_Typo</ability>
      <abilityName>字词错误</abilityName>
      <candidateList>
        <item>系统故障</item>
      </candidateList>
      <explain/>
      <paraID>1865963B</paraID>
      <start>10</start>
      <end>16</end>
      <status>unmodified</status>
      <modifiedWord/>
      <trackRevisions>false</trackRevisions>
    </reviewItem>
    <reviewItem>
      <errorID>74ab6309-0f31-49f5-ba2d-a89b304eeb91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3473E6BC</paraID>
      <start>0</start>
      <end>3</end>
      <status>unmodified</status>
      <modifiedWord/>
      <trackRevisions>false</trackRevisions>
    </reviewItem>
    <reviewItem>
      <errorID>49352462-695c-49ad-961f-9a4513dade60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D5ABA4</paraID>
      <start>0</start>
      <end>3</end>
      <status>unmodified</status>
      <modifiedWord/>
      <trackRevisions>false</trackRevisions>
    </reviewItem>
    <reviewItem>
      <errorID>b04cd155-401f-4eb8-bbbd-9dc6ce88f565</errorID>
      <errorWord>,</errorWord>
      <group>L1_Format</group>
      <groupName>格式问题</groupName>
      <ability>L2_HalfPunc</ability>
      <abilityName>全半角检查</abilityName>
      <candidateList>
        <item>，</item>
      </candidateList>
      <explain>文本全半角错误。</explain>
      <paraID>7415831F</paraID>
      <start>21</start>
      <end>22</end>
      <status>unmodified</status>
      <modifiedWord/>
      <trackRevisions>false</trackRevisions>
    </reviewItem>
    <reviewItem>
      <errorID>40ac10c4-4329-4359-ba8b-be0109804c53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62C5DBCC</paraID>
      <start>0</start>
      <end>3</end>
      <status>unmodified</status>
      <modifiedWord/>
      <trackRevisions>false</trackRevisions>
    </reviewItem>
    <reviewItem>
      <errorID>5b161571-3604-412a-a57e-69e54db004d9</errorID>
      <errorWord>,</errorWord>
      <group>L1_Format</group>
      <groupName>格式问题</groupName>
      <ability>L2_HalfPunc</ability>
      <abilityName>全半角检查</abilityName>
      <candidateList>
        <item>，</item>
      </candidateList>
      <explain>文本全半角错误。</explain>
      <paraID>5B8E19AB</paraID>
      <start>51</start>
      <end>52</end>
      <status>unmodified</status>
      <modifiedWord/>
      <trackRevisions>false</trackRevisions>
    </reviewItem>
    <reviewItem>
      <errorID>30ead9cb-1bbb-48fa-a72d-50a10ee6e269</errorID>
      <errorWord>,</errorWord>
      <group>L1_Format</group>
      <groupName>格式问题</groupName>
      <ability>L2_HalfPunc</ability>
      <abilityName>全半角检查</abilityName>
      <candidateList>
        <item>，</item>
      </candidateList>
      <explain>文本全半角错误。</explain>
      <paraID>5B8E19AB</paraID>
      <start>140</start>
      <end>141</end>
      <status>unmodified</status>
      <modifiedWord/>
      <trackRevisions>false</trackRevisions>
    </reviewItem>
    <reviewItem>
      <errorID>8204b62f-4f8a-4490-90d4-a4a10cba5249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46BBEB44</paraID>
      <start>0</start>
      <end>3</end>
      <status>unmodified</status>
      <modifiedWord/>
      <trackRevisions>false</trackRevisions>
    </reviewItem>
    <reviewItem>
      <errorID>3d6bc2ad-30c6-4147-8eef-e045134e8325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77A81AF1</paraID>
      <start>0</start>
      <end>3</end>
      <status>unmodified</status>
      <modifiedWord/>
      <trackRevisions>false</trackRevisions>
    </reviewItem>
    <reviewItem>
      <errorID>b4e6431c-7393-42f6-9952-d96db9b4c8e1</errorID>
      <errorWord>(</errorWord>
      <group>L1_Format</group>
      <groupName>格式问题</groupName>
      <ability>L2_HalfPunc</ability>
      <abilityName>全半角检查</abilityName>
      <candidateList>
        <item>（</item>
      </candidateList>
      <explain>文本全半角错误。</explain>
      <paraID>73CB5F7B</paraID>
      <start>11</start>
      <end>12</end>
      <status>unmodified</status>
      <modifiedWord/>
      <trackRevisions>false</trackRevisions>
    </reviewItem>
    <reviewItem>
      <errorID>de7e6a18-240b-4286-a438-57b6ab94783b</errorID>
      <errorWord>)</errorWord>
      <group>L1_Format</group>
      <groupName>格式问题</groupName>
      <ability>L2_HalfPunc</ability>
      <abilityName>全半角检查</abilityName>
      <candidateList>
        <item>）</item>
      </candidateList>
      <explain>文本全半角错误。</explain>
      <paraID>73CB5F7B</paraID>
      <start>14</start>
      <end>15</end>
      <status>unmodified</status>
      <modifiedWord/>
      <trackRevisions>false</trackRevisions>
    </reviewItem>
    <reviewItem>
      <errorID>7f9a8105-c0b7-4385-badc-3d8639a030f4</errorID>
      <errorWord>(</errorWord>
      <group>L1_Format</group>
      <groupName>格式问题</groupName>
      <ability>L2_HalfPunc</ability>
      <abilityName>全半角检查</abilityName>
      <candidateList>
        <item>（</item>
      </candidateList>
      <explain>文本全半角错误。</explain>
      <paraID>5C1AEFDD</paraID>
      <start>13</start>
      <end>14</end>
      <status>unmodified</status>
      <modifiedWord/>
      <trackRevisions>false</trackRevisions>
    </reviewItem>
    <reviewItem>
      <errorID>fa4cdf38-2156-44d3-ab7c-df5c47573039</errorID>
      <errorWord>)</errorWord>
      <group>L1_Format</group>
      <groupName>格式问题</groupName>
      <ability>L2_HalfPunc</ability>
      <abilityName>全半角检查</abilityName>
      <candidateList>
        <item>）</item>
      </candidateList>
      <explain>文本全半角错误。</explain>
      <paraID>5C1AEFDD</paraID>
      <start>21</start>
      <end>22</end>
      <status>unmodified</status>
      <modifiedWord/>
      <trackRevisions>false</trackRevisions>
    </reviewItem>
    <reviewItem>
      <errorID>b522b23b-53e7-460c-a0e5-7c85627f44a9</errorID>
      <errorWord>(</errorWord>
      <group>L1_Format</group>
      <groupName>格式问题</groupName>
      <ability>L2_HalfPunc</ability>
      <abilityName>全半角检查</abilityName>
      <candidateList>
        <item>（</item>
      </candidateList>
      <explain>文本全半角错误。</explain>
      <paraID>547189AF</paraID>
      <start>2</start>
      <end>3</end>
      <status>unmodified</status>
      <modifiedWord/>
      <trackRevisions>false</trackRevisions>
    </reviewItem>
    <reviewItem>
      <errorID>d10200c3-c382-4ee0-8ffd-3840b0d3838f</errorID>
      <errorWord>)</errorWord>
      <group>L1_Format</group>
      <groupName>格式问题</groupName>
      <ability>L2_HalfPunc</ability>
      <abilityName>全半角检查</abilityName>
      <candidateList>
        <item>）</item>
      </candidateList>
      <explain>文本全半角错误。</explain>
      <paraID>547189AF</paraID>
      <start>4</start>
      <end>5</end>
      <status>unmodified</status>
      <modifiedWord/>
      <trackRevisions>false</trackRevisions>
    </reviewItem>
    <reviewItem>
      <errorID>7b71e86e-0b62-4869-83a0-82ad36733358</errorID>
      <errorWord>(</errorWord>
      <group>L1_Format</group>
      <groupName>格式问题</groupName>
      <ability>L2_HalfPunc</ability>
      <abilityName>全半角检查</abilityName>
      <candidateList>
        <item>（</item>
      </candidateList>
      <explain>文本全半角错误。</explain>
      <paraID>1AA6B4FA</paraID>
      <start>2</start>
      <end>3</end>
      <status>unmodified</status>
      <modifiedWord/>
      <trackRevisions>false</trackRevisions>
    </reviewItem>
    <reviewItem>
      <errorID>c0c11a15-3cab-496e-83d0-c9ac7efeafe6</errorID>
      <errorWord>)</errorWord>
      <group>L1_Format</group>
      <groupName>格式问题</groupName>
      <ability>L2_HalfPunc</ability>
      <abilityName>全半角检查</abilityName>
      <candidateList>
        <item>）</item>
      </candidateList>
      <explain>文本全半角错误。</explain>
      <paraID>1AA6B4FA</paraID>
      <start>4</start>
      <end>5</end>
      <status>unmodified</status>
      <modifiedWord/>
      <trackRevisions>false</trackRevisions>
    </reviewItem>
    <reviewItem>
      <errorID>ecfd224b-7afa-425e-b30f-9c13640cff0c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69A5AC1A</paraID>
      <start>2</start>
      <end>3</end>
      <status>unmodified</status>
      <modifiedWord/>
      <trackRevisions>false</trackRevisions>
    </reviewItem>
    <reviewItem>
      <errorID>efe549cc-ca27-4a95-8b64-d562da9e3753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69A5AC1A</paraID>
      <start>3</start>
      <end>14</end>
      <status>unmodified</status>
      <modifiedWord/>
      <trackRevisions>false</trackRevisions>
    </reviewItem>
    <reviewItem>
      <errorID>ca55ef37-b221-4a61-8154-078d01c4f5db</errorID>
      <errorWord>(</errorWord>
      <group>L1_Format</group>
      <groupName>格式问题</groupName>
      <ability>L2_HalfPunc</ability>
      <abilityName>全半角检查</abilityName>
      <candidateList>
        <item>（</item>
      </candidateList>
      <explain>文本全半角错误。</explain>
      <paraID>69A5AC1A</paraID>
      <start>103</start>
      <end>104</end>
      <status>unmodified</status>
      <modifiedWord/>
      <trackRevisions>false</trackRevisions>
    </reviewItem>
    <reviewItem>
      <errorID>45e147b7-c5ab-4063-8396-912d1ff132a7</errorID>
      <errorWord>:</errorWord>
      <group>L1_Format</group>
      <groupName>格式问题</groupName>
      <ability>L2_HalfPunc</ability>
      <abilityName>全半角检查</abilityName>
      <candidateList>
        <item>：</item>
      </candidateList>
      <explain>文本全半角错误。</explain>
      <paraID>69A5AC1A</paraID>
      <start>108</start>
      <end>109</end>
      <status>unmodified</status>
      <modifiedWord/>
      <trackRevisions>false</trackRevisions>
    </reviewItem>
    <reviewItem>
      <errorID>1f3cf4f2-ee89-4c6a-9552-a7c5d6c1fb70</errorID>
      <errorWord>)</errorWord>
      <group>L1_Format</group>
      <groupName>格式问题</groupName>
      <ability>L2_HalfPunc</ability>
      <abilityName>全半角检查</abilityName>
      <candidateList>
        <item>）</item>
      </candidateList>
      <explain>文本全半角错误。</explain>
      <paraID>69A5AC1A</paraID>
      <start>113</start>
      <end>114</end>
      <status>unmodified</status>
      <modifiedWord/>
      <trackRevisions>false</trackRevisions>
    </reviewItem>
    <reviewItem>
      <errorID>c3bbdea1-03a7-4049-98ca-9d6c0b4f5c80</errorID>
      <errorWord>(</errorWord>
      <group>L1_Format</group>
      <groupName>格式问题</groupName>
      <ability>L2_HalfPunc</ability>
      <abilityName>全半角检查</abilityName>
      <candidateList>
        <item>（</item>
      </candidateList>
      <explain>文本全半角错误。</explain>
      <paraID>13C8445B</paraID>
      <start>19</start>
      <end>20</end>
      <status>unmodified</status>
      <modifiedWord/>
      <trackRevisions>false</trackRevisions>
    </reviewItem>
    <reviewItem>
      <errorID>5dec97e3-747c-49cd-b19b-f46cd925abfb</errorID>
      <errorWord>)</errorWord>
      <group>L1_Format</group>
      <groupName>格式问题</groupName>
      <ability>L2_HalfPunc</ability>
      <abilityName>全半角检查</abilityName>
      <candidateList>
        <item>）</item>
      </candidateList>
      <explain>文本全半角错误。</explain>
      <paraID>13C8445B</paraID>
      <start>22</start>
      <end>23</end>
      <status>unmodified</status>
      <modifiedWord/>
      <trackRevisions>false</trackRevisions>
    </reviewItem>
    <reviewItem>
      <errorID>7f03a64c-9bd2-4879-b132-9864a9e4ceff</errorID>
      <errorWord>围</errorWord>
      <group>L1_Word</group>
      <groupName>字词问题</groupName>
      <ability>L2_Typo</ability>
      <abilityName>字词错误</abilityName>
      <candidateList>
        <item>围内</item>
      </candidateList>
      <explain/>
      <paraID>463AF336</paraID>
      <start>15</start>
      <end>16</end>
      <status>unmodified</status>
      <modifiedWord/>
      <trackRevisions>false</trackRevisions>
    </reviewItem>
    <reviewItem>
      <errorID>4f29b5f7-377c-4faf-9a7c-932b33e79311</errorID>
      <errorWord>(</errorWord>
      <group>L1_Format</group>
      <groupName>格式问题</groupName>
      <ability>L2_HalfPunc</ability>
      <abilityName>全半角检查</abilityName>
      <candidateList>
        <item>（</item>
      </candidateList>
      <explain>文本全半角错误。</explain>
      <paraID>5E913ED3</paraID>
      <start>22</start>
      <end>23</end>
      <status>unmodified</status>
      <modifiedWord/>
      <trackRevisions>false</trackRevisions>
    </reviewItem>
    <reviewItem>
      <errorID>c7754a9c-ec99-470b-abaf-82feefc3f272</errorID>
      <errorWord>)</errorWord>
      <group>L1_Format</group>
      <groupName>格式问题</groupName>
      <ability>L2_HalfPunc</ability>
      <abilityName>全半角检查</abilityName>
      <candidateList>
        <item>）</item>
      </candidateList>
      <explain>文本全半角错误。</explain>
      <paraID>5E913ED3</paraID>
      <start>34</start>
      <end>35</end>
      <status>unmodified</status>
      <modifiedWord/>
      <trackRevisions>false</trackRevisions>
    </reviewItem>
    <reviewItem>
      <errorID>67f43853-e006-4dc5-a289-cb7bc832cc15</errorID>
      <errorWord>(</errorWord>
      <group>L1_Format</group>
      <groupName>格式问题</groupName>
      <ability>L2_HalfPunc</ability>
      <abilityName>全半角检查</abilityName>
      <candidateList>
        <item>（</item>
      </candidateList>
      <explain>文本全半角错误。</explain>
      <paraID>2DBD5C5F</paraID>
      <start>2</start>
      <end>3</end>
      <status>unmodified</status>
      <modifiedWord/>
      <trackRevisions>false</trackRevisions>
    </reviewItem>
    <reviewItem>
      <errorID>8a9a293a-06cc-4aab-81d9-1ef28b873f0e</errorID>
      <errorWord>)</errorWord>
      <group>L1_Format</group>
      <groupName>格式问题</groupName>
      <ability>L2_HalfPunc</ability>
      <abilityName>全半角检查</abilityName>
      <candidateList>
        <item>）</item>
      </candidateList>
      <explain>文本全半角错误。</explain>
      <paraID>2DBD5C5F</paraID>
      <start>4</start>
      <end>5</end>
      <status>unmodified</status>
      <modifiedWord/>
      <trackRevisions>false</trackRevisions>
    </reviewItem>
    <reviewItem>
      <errorID>fedcdbda-5b34-4fe4-88cf-b42882c272ce</errorID>
      <errorWord>)</errorWord>
      <group>L1_Format</group>
      <groupName>格式问题</groupName>
      <ability>L2_HalfPunc</ability>
      <abilityName>全半角检查</abilityName>
      <candidateList>
        <item>）</item>
      </candidateList>
      <explain>文本全半角错误。</explain>
      <paraID>530D76C4</paraID>
      <start>77</start>
      <end>78</end>
      <status>unmodified</status>
      <modifiedWord/>
      <trackRevisions>false</trackRevisions>
    </reviewItem>
    <reviewItem>
      <errorID>1438369f-bb16-443b-9495-53e36a187c1d</errorID>
      <errorWord>)</errorWord>
      <group>L1_Format</group>
      <groupName>格式问题</groupName>
      <ability>L2_HalfPunc</ability>
      <abilityName>全半角检查</abilityName>
      <candidateList>
        <item>）</item>
      </candidateList>
      <explain>文本全半角错误。</explain>
      <paraID>530D76C4</paraID>
      <start>98</start>
      <end>99</end>
      <status>unmodified</status>
      <modifiedWord/>
      <trackRevisions>false</trackRevisions>
    </reviewItem>
    <reviewItem>
      <errorID>28b626a2-0250-4511-886e-d11c3e3746f5</errorID>
      <errorWord>)</errorWord>
      <group>L1_Format</group>
      <groupName>格式问题</groupName>
      <ability>L2_HalfPunc</ability>
      <abilityName>全半角检查</abilityName>
      <candidateList>
        <item>）</item>
      </candidateList>
      <explain>文本全半角错误。</explain>
      <paraID>530D76C4</paraID>
      <start>117</start>
      <end>118</end>
      <status>unmodified</status>
      <modifiedWord/>
      <trackRevisions>false</trackRevisions>
    </reviewItem>
    <reviewItem>
      <errorID>0728deb0-c7b0-4863-80ee-a1aa5a30f499</errorID>
      <errorWord>(</errorWord>
      <group>L1_Format</group>
      <groupName>格式问题</groupName>
      <ability>L2_HalfPunc</ability>
      <abilityName>全半角检查</abilityName>
      <candidateList>
        <item>（</item>
      </candidateList>
      <explain>文本全半角错误。</explain>
      <paraID>530D76C4</paraID>
      <start>150</start>
      <end>151</end>
      <status>unmodified</status>
      <modifiedWord/>
      <trackRevisions>false</trackRevisions>
    </reviewItem>
    <reviewItem>
      <errorID>35e8b00c-7fcc-44fa-b032-594dca4f0782</errorID>
      <errorWord>)</errorWord>
      <group>L1_Format</group>
      <groupName>格式问题</groupName>
      <ability>L2_HalfPunc</ability>
      <abilityName>全半角检查</abilityName>
      <candidateList>
        <item>）</item>
      </candidateList>
      <explain>文本全半角错误。</explain>
      <paraID>530D76C4</paraID>
      <start>171</start>
      <end>172</end>
      <status>unmodified</status>
      <modifiedWord/>
      <trackRevisions>false</trackRevisions>
    </reviewItem>
    <reviewItem>
      <errorID>0728c45a-73a3-4f4f-b58a-7385a84708c2</errorID>
      <errorWord>终生</errorWord>
      <group>L1_Word</group>
      <groupName>字词问题</groupName>
      <ability>L2_Typo</ability>
      <abilityName>字词错误</abilityName>
      <candidateList>
        <item>终身</item>
      </candidateList>
      <explain/>
      <paraID>172904A5</paraID>
      <start>31</start>
      <end>33</end>
      <status>unmodified</status>
      <modifiedWord/>
      <trackRevisions>false</trackRevisions>
    </reviewItem>
    <reviewItem>
      <errorID>fcf4e74d-4e0e-456f-b239-a03a4c5d5d87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4440B4B3</paraID>
      <start>22</start>
      <end>23</end>
      <status>unmodified</status>
      <modifiedWord/>
      <trackRevisions>false</trackRevisions>
    </reviewItem>
    <reviewItem>
      <errorID>f84b28ee-ac34-4ba1-9e4f-7d2551055f8e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4440B4B3</paraID>
      <start>23</start>
      <end>34</end>
      <status>unmodified</status>
      <modifiedWord/>
      <trackRevisions>false</trackRevisions>
    </reviewItem>
    <reviewItem>
      <errorID>980b7162-ca5d-4001-8b6e-9e6af39481de</errorID>
      <errorWord>纸</errorWord>
      <group>L1_Word</group>
      <groupName>字词问题</groupName>
      <ability>L2_Typo</ability>
      <abilityName>字词错误</abilityName>
      <candidateList>
        <item>纸文</item>
      </candidateList>
      <explain/>
      <paraID>1FB44DD5</paraID>
      <start>37</start>
      <end>38</end>
      <status>unmodified</status>
      <modifiedWord/>
      <trackRevisions>false</trackRevisions>
    </reviewItem>
    <reviewItem>
      <errorID>f1c55d47-95f3-43f4-874f-eae18c3780a3</errorID>
      <errorWord>《民法典》</errorWord>
      <group>L1_Word</group>
      <groupName>字词问题</groupName>
      <ability>L2_Typo</ability>
      <abilityName>字词错误</abilityName>
      <candidateList>
        <item>《中华人民共和国民法典》</item>
      </candidateList>
      <explain/>
      <paraID>2153921B</paraID>
      <start>14</start>
      <end>19</end>
      <status>unmodified</status>
      <modifiedWord/>
      <trackRevisions>false</trackRevisions>
    </reviewItem>
    <reviewItem>
      <errorID>ec5aef5e-7b2b-44c9-b43b-773e8cbe63c8</errorID>
      <errorWord>须</errorWord>
      <group>L1_Word</group>
      <groupName>字词问题</groupName>
      <ability>L2_Typo</ability>
      <abilityName>字词错误</abilityName>
      <candidateList>
        <item>需</item>
      </candidateList>
      <explain>存在发音相同字词的误用。</explain>
      <paraID>545AC2D1</paraID>
      <start>63</start>
      <end>64</end>
      <status>unmodified</status>
      <modifiedWord/>
      <trackRevisions>false</trackRevisions>
    </reviewItem>
    <reviewItem>
      <errorID>7a455a74-a882-4762-a840-e322546259e7</errorID>
      <errorWord>(</errorWord>
      <group>L1_Format</group>
      <groupName>格式问题</groupName>
      <ability>L2_HalfPunc</ability>
      <abilityName>全半角检查</abilityName>
      <candidateList>
        <item>（</item>
      </candidateList>
      <explain>文本全半角错误。</explain>
      <paraID> 3EE980D</paraID>
      <start>10</start>
      <end>11</end>
      <status>unmodified</status>
      <modifiedWord/>
      <trackRevisions>false</trackRevisions>
    </reviewItem>
    <reviewItem>
      <errorID>392852bb-2622-444b-ba70-820774f5d90d</errorID>
      <errorWord>)</errorWord>
      <group>L1_Format</group>
      <groupName>格式问题</groupName>
      <ability>L2_HalfPunc</ability>
      <abilityName>全半角检查</abilityName>
      <candidateList>
        <item>）</item>
      </candidateList>
      <explain>文本全半角错误。</explain>
      <paraID> 3EE980D</paraID>
      <start>18</start>
      <end>19</end>
      <status>unmodified</status>
      <modifiedWord/>
      <trackRevisions>false</trackRevisions>
    </reviewItem>
    <reviewItem>
      <errorID>55fcb99f-986b-49c8-a530-402ef34ef351</errorID>
      <errorWord>(</errorWord>
      <group>L1_Format</group>
      <groupName>格式问题</groupName>
      <ability>L2_HalfPunc</ability>
      <abilityName>全半角检查</abilityName>
      <candidateList>
        <item>（</item>
      </candidateList>
      <explain>文本全半角错误。</explain>
      <paraID>3810F6B0</paraID>
      <start>5</start>
      <end>6</end>
      <status>unmodified</status>
      <modifiedWord/>
      <trackRevisions>false</trackRevisions>
    </reviewItem>
    <reviewItem>
      <errorID>e179eb1d-c50f-4380-9d27-80e62646b62f</errorID>
      <errorWord>)</errorWord>
      <group>L1_Format</group>
      <groupName>格式问题</groupName>
      <ability>L2_HalfPunc</ability>
      <abilityName>全半角检查</abilityName>
      <candidateList>
        <item>）</item>
      </candidateList>
      <explain>文本全半角错误。</explain>
      <paraID>3810F6B0</paraID>
      <start>9</start>
      <end>10</end>
      <status>unmodified</status>
      <modifiedWord/>
      <trackRevisions>false</trackRevisions>
    </reviewItem>
    <reviewItem>
      <errorID>b4d34fdc-8d53-41ba-bd12-8cad217a104d</errorID>
      <errorWord>KW</errorWord>
      <group>L1_Word</group>
      <groupName>字词问题</groupName>
      <ability>L2_Typo</ability>
      <abilityName>字词错误</abilityName>
      <candidateList>
        <item>kW</item>
      </candidateList>
      <explain/>
      <paraID>7E04531E</paraID>
      <start>5</start>
      <end>7</end>
      <status>unmodified</status>
      <modifiedWord/>
      <trackRevisions>false</trackRevisions>
    </reviewItem>
    <reviewItem>
      <errorID>58afdf43-cb0b-40dd-9e76-00bfbb78e4d9</errorID>
      <errorWord>KW</errorWord>
      <group>L1_Word</group>
      <groupName>字词问题</groupName>
      <ability>L2_Typo</ability>
      <abilityName>字词错误</abilityName>
      <candidateList>
        <item>kW</item>
      </candidateList>
      <explain/>
      <paraID>7E04531E</paraID>
      <start>10</start>
      <end>12</end>
      <status>unmodified</status>
      <modifiedWord/>
      <trackRevisions>false</trackRevisions>
    </reviewItem>
    <reviewItem>
      <errorID>89502317-9b19-434d-9888-f042d9b2609b</errorID>
      <errorWord>(</errorWord>
      <group>L1_Format</group>
      <groupName>格式问题</groupName>
      <ability>L2_HalfPunc</ability>
      <abilityName>全半角检查</abilityName>
      <candidateList>
        <item>（</item>
      </candidateList>
      <explain>文本全半角错误。</explain>
      <paraID>481AF286</paraID>
      <start>6</start>
      <end>7</end>
      <status>unmodified</status>
      <modifiedWord/>
      <trackRevisions>false</trackRevisions>
    </reviewItem>
    <reviewItem>
      <errorID>856f0fa5-9166-4b51-aac6-3844a4bf8e04</errorID>
      <errorWord>)</errorWord>
      <group>L1_Format</group>
      <groupName>格式问题</groupName>
      <ability>L2_HalfPunc</ability>
      <abilityName>全半角检查</abilityName>
      <candidateList>
        <item>）</item>
      </candidateList>
      <explain>文本全半角错误。</explain>
      <paraID>481AF286</paraID>
      <start>10</start>
      <end>11</end>
      <status>unmodified</status>
      <modifiedWord/>
      <trackRevisions>false</trackRevisions>
    </reviewItem>
    <reviewItem>
      <errorID>2d33884a-8570-4f84-b1e8-5e5d8da1f0b6</errorID>
      <errorWord>(</errorWord>
      <group>L1_Format</group>
      <groupName>格式问题</groupName>
      <ability>L2_HalfPunc</ability>
      <abilityName>全半角检查</abilityName>
      <candidateList>
        <item>（</item>
      </candidateList>
      <explain>文本全半角错误。</explain>
      <paraID>31232FD8</paraID>
      <start>13</start>
      <end>14</end>
      <status>unmodified</status>
      <modifiedWord/>
      <trackRevisions>false</trackRevisions>
    </reviewItem>
    <reviewItem>
      <errorID>64c99bbf-dc7e-411f-a90e-4e89865005f4</errorID>
      <errorWord>)</errorWord>
      <group>L1_Format</group>
      <groupName>格式问题</groupName>
      <ability>L2_HalfPunc</ability>
      <abilityName>全半角检查</abilityName>
      <candidateList>
        <item>）</item>
      </candidateList>
      <explain>文本全半角错误。</explain>
      <paraID>31232FD8</paraID>
      <start>35</start>
      <end>36</end>
      <status>unmodified</status>
      <modifiedWord/>
      <trackRevisions>false</trackRevisions>
    </reviewItem>
    <reviewItem>
      <errorID>dffdbc70-5e05-4821-8f8e-f4328860024f</errorID>
      <errorWord>重床</errorWord>
      <group>L1_Word</group>
      <groupName>字词问题</groupName>
      <ability>L2_Typo</ability>
      <abilityName>字词错误</abilityName>
      <candidateList>
        <item>重庆</item>
      </candidateList>
      <explain/>
      <paraID>348A3F19</paraID>
      <start>15</start>
      <end>17</end>
      <status>unmodified</status>
      <modifiedWord/>
      <trackRevisions>false</trackRevisions>
    </reviewItem>
    <reviewItem>
      <errorID>cbcb32f2-2d5e-4399-8019-3ee187b5aaf3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109F1FAE</paraID>
      <start>0</start>
      <end>2</end>
      <status>unmodified</status>
      <modifiedWord/>
      <trackRevisions>false</trackRevisions>
    </reviewItem>
    <reviewItem>
      <errorID>96bb710c-21a0-4242-9633-8893264ec527</errorID>
      <errorWord>,</errorWord>
      <group>L1_Format</group>
      <groupName>格式问题</groupName>
      <ability>L2_HalfPunc</ability>
      <abilityName>全半角检查</abilityName>
      <candidateList>
        <item>，</item>
      </candidateList>
      <explain>文本全半角错误。</explain>
      <paraID>109F1FAE</paraID>
      <start>22</start>
      <end>23</end>
      <status>unmodified</status>
      <modifiedWord/>
      <trackRevisions>false</trackRevisions>
    </reviewItem>
    <reviewItem>
      <errorID>a9fc03c9-9540-45ac-afe4-4244e4eb888b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438F051E</paraID>
      <start>0</start>
      <end>2</end>
      <status>unmodified</status>
      <modifiedWord/>
      <trackRevisions>false</trackRevisions>
    </reviewItem>
    <reviewItem>
      <errorID>7a6b0480-8090-4e8a-9f5f-2433e3d57b0f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60C41E7F</paraID>
      <start>0</start>
      <end>2</end>
      <status>unmodified</status>
      <modifiedWord/>
      <trackRevisions>false</trackRevisions>
    </reviewItem>
    <reviewItem>
      <errorID>7ff75a3b-15ec-475e-8c25-91a1c347f7ce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79273BA5</paraID>
      <start>0</start>
      <end>2</end>
      <status>unmodified</status>
      <modifiedWord/>
      <trackRevisions>false</trackRevisions>
    </reviewItem>
    <reviewItem>
      <errorID>418d1655-5675-482a-952a-66e5b7fca113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7B399A84</paraID>
      <start>0</start>
      <end>3</end>
      <status>unmodified</status>
      <modifiedWord/>
      <trackRevisions>false</trackRevisions>
    </reviewItem>
    <reviewItem>
      <errorID>5f2f8b76-fe36-489c-89de-dc61aed74789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6BE9B67B</paraID>
      <start>0</start>
      <end>3</end>
      <status>unmodified</status>
      <modifiedWord/>
      <trackRevisions>false</trackRevisions>
    </reviewItem>
    <reviewItem>
      <errorID>02a73050-32c8-4717-8122-702a4bfb3cf5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A88B2</paraID>
      <start>0</start>
      <end>3</end>
      <status>unmodified</status>
      <modifiedWord/>
      <trackRevisions>false</trackRevisions>
    </reviewItem>
    <reviewItem>
      <errorID>dc67d6f7-344b-46fe-b803-c426a9ee8b2c</errorID>
      <errorWord>(</errorWord>
      <group>L1_Format</group>
      <groupName>格式问题</groupName>
      <ability>L2_HalfPunc</ability>
      <abilityName>全半角检查</abilityName>
      <candidateList>
        <item>（</item>
      </candidateList>
      <explain>文本全半角错误。</explain>
      <paraID>   A88B2</paraID>
      <start>35</start>
      <end>36</end>
      <status>unmodified</status>
      <modifiedWord/>
      <trackRevisions>false</trackRevisions>
    </reviewItem>
    <reviewItem>
      <errorID>c36eae3c-1ff4-4295-9d46-f6891e5f8c7c</errorID>
      <errorWord>)</errorWord>
      <group>L1_Format</group>
      <groupName>格式问题</groupName>
      <ability>L2_HalfPunc</ability>
      <abilityName>全半角检查</abilityName>
      <candidateList>
        <item>）</item>
      </candidateList>
      <explain>文本全半角错误。</explain>
      <paraID>   A88B2</paraID>
      <start>56</start>
      <end>57</end>
      <status>unmodified</status>
      <modifiedWord/>
      <trackRevisions>false</trackRevisions>
    </reviewItem>
    <reviewItem>
      <errorID>707c4a7c-192f-494a-b804-5da573f0ecfa</errorID>
      <errorWord>。。</errorWord>
      <group>L1_Punc</group>
      <groupName>标点问题</groupName>
      <ability>L2_Punc</ability>
      <abilityName>标点符号检查</abilityName>
      <candidateList>
        <item>。</item>
      </candidateList>
      <explain/>
      <paraID>   A88B2</paraID>
      <start>57</start>
      <end>59</end>
      <status>unmodified</status>
      <modifiedWord/>
      <trackRevisions>false</trackRevisions>
    </reviewItem>
    <reviewItem>
      <errorID>b3bcc707-bfb8-4a0a-a7d1-2f3c4e2e5a41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223293DE</paraID>
      <start>0</start>
      <end>2</end>
      <status>unmodified</status>
      <modifiedWord/>
      <trackRevisions>false</trackRevisions>
    </reviewItem>
    <reviewItem>
      <errorID>c2df8207-7e10-4c71-8433-4410a21230cd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3144C79B</paraID>
      <start>0</start>
      <end>2</end>
      <status>unmodified</status>
      <modifiedWord/>
      <trackRevisions>false</trackRevisions>
    </reviewItem>
    <reviewItem>
      <errorID>e4cc10f6-0348-432e-92b5-6c0c69ff4525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5B704515</paraID>
      <start>0</start>
      <end>2</end>
      <status>unmodified</status>
      <modifiedWord/>
      <trackRevisions>false</trackRevisions>
    </reviewItem>
    <reviewItem>
      <errorID>a649f5df-15cb-47f7-9941-9909500a94b1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79E8115D</paraID>
      <start>0</start>
      <end>2</end>
      <status>unmodified</status>
      <modifiedWord/>
      <trackRevisions>false</trackRevisions>
    </reviewItem>
    <reviewItem>
      <errorID>e4b05d83-3994-4f0d-a988-aba718dd83d2</errorID>
      <errorWord>，</errorWord>
      <group>L1_Word</group>
      <groupName>字词问题</groupName>
      <ability>L2_Typo</ability>
      <abilityName>字词错误</abilityName>
      <candidateList>
        <item>，在</item>
      </candidateList>
      <explain/>
      <paraID>56EF212F</paraID>
      <start>66</start>
      <end>67</end>
      <status>unmodified</status>
      <modifiedWord/>
      <trackRevisions>false</trackRevisions>
    </reviewItem>
    <reviewItem>
      <errorID>e9f4323f-ec6a-41b0-9ee4-04012678c8ed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2ED8E06B</paraID>
      <start>0</start>
      <end>2</end>
      <status>unmodified</status>
      <modifiedWord/>
      <trackRevisions>false</trackRevisions>
    </reviewItem>
    <reviewItem>
      <errorID>d86f3cd4-6e8e-434f-86a9-a424c220e170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3EFD69CA</paraID>
      <start>0</start>
      <end>2</end>
      <status>unmodified</status>
      <modifiedWord/>
      <trackRevisions>false</trackRevisions>
    </reviewItem>
    <reviewItem>
      <errorID>4cc5b933-3843-44a5-b256-f1fa64f85bef</errorID>
      <errorWord>容</errorWord>
      <group>L1_Word</group>
      <groupName>字词问题</groupName>
      <ability>L2_Typo</ability>
      <abilityName>字词错误</abilityName>
      <candidateList>
        <item>容性</item>
      </candidateList>
      <explain/>
      <paraID>3EFD69CA</paraID>
      <start>9</start>
      <end>10</end>
      <status>unmodified</status>
      <modifiedWord/>
      <trackRevisions>false</trackRevisions>
    </reviewItem>
    <reviewItem>
      <errorID>baea8a55-0ff5-424f-a721-1460360dd0c1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4EFC7693</paraID>
      <start>0</start>
      <end>2</end>
      <status>unmodified</status>
      <modifiedWord/>
      <trackRevisions>false</trackRevisions>
    </reviewItem>
    <reviewItem>
      <errorID>079b2e43-21ed-45e0-837d-c1ae58cca2a5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465DCAC8</paraID>
      <start>0</start>
      <end>2</end>
      <status>unmodified</status>
      <modifiedWord/>
      <trackRevisions>false</trackRevisions>
    </reviewItem>
    <reviewItem>
      <errorID>53ccc385-df30-4d0c-85d2-9832d1e07981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17392B48</paraID>
      <start>0</start>
      <end>2</end>
      <status>unmodified</status>
      <modifiedWord/>
      <trackRevisions>false</trackRevisions>
    </reviewItem>
    <reviewItem>
      <errorID>a2336a80-f3e9-400e-a51c-322b6ded0fba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73E2DB8</paraID>
      <start>0</start>
      <end>2</end>
      <status>unmodified</status>
      <modifiedWord/>
      <trackRevisions>false</trackRevisions>
    </reviewItem>
    <reviewItem>
      <errorID>de851d06-5173-4fea-bec2-bb81a04a6df3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71D5E415</paraID>
      <start>0</start>
      <end>2</end>
      <status>unmodified</status>
      <modifiedWord/>
      <trackRevisions>false</trackRevisions>
    </reviewItem>
    <reviewItem>
      <errorID>6626e36d-6a3d-496f-856e-bded939503be</errorID>
      <errorWord>[2011]300号</errorWord>
      <group>L1_Knowledge</group>
      <groupName>知识性问题</groupName>
      <ability>L2_Knowledge</ability>
      <abilityName>其他知识</abilityName>
      <candidateList>
        <item>〔2011〕300号</item>
      </candidateList>
      <explain>发文字号格式错误。</explain>
      <paraID>317886DC</paraID>
      <start>36</start>
      <end>46</end>
      <status>unmodified</status>
      <modifiedWord/>
      <trackRevisions>false</trackRevisions>
    </reviewItem>
    <reviewItem>
      <errorID>3987cc39-2114-478b-8461-fcf911aae56d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77DA6D07</paraID>
      <start>0</start>
      <end>2</end>
      <status>unmodified</status>
      <modifiedWord/>
      <trackRevisions>false</trackRevisions>
    </reviewItem>
    <reviewItem>
      <errorID>0ba36866-d715-4ab1-8ac6-47e22e51536a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BEBBFA7</paraID>
      <start>0</start>
      <end>2</end>
      <status>unmodified</status>
      <modifiedWord/>
      <trackRevisions>false</trackRevisions>
    </reviewItem>
    <reviewItem>
      <errorID>dedf79e1-a6bd-4ff1-927b-0c30a40b8c5a</errorID>
      <errorWord>(</errorWord>
      <group>L1_Format</group>
      <groupName>格式问题</groupName>
      <ability>L2_HalfPunc</ability>
      <abilityName>全半角检查</abilityName>
      <candidateList>
        <item>（</item>
      </candidateList>
      <explain>文本全半角错误。</explain>
      <paraID>7A034BAC</paraID>
      <start>36</start>
      <end>37</end>
      <status>unmodified</status>
      <modifiedWord/>
      <trackRevisions>false</trackRevisions>
    </reviewItem>
    <reviewItem>
      <errorID>74219920-0f9d-4648-b149-ced956bc72ac</errorID>
      <errorWord>)</errorWord>
      <group>L1_Format</group>
      <groupName>格式问题</groupName>
      <ability>L2_HalfPunc</ability>
      <abilityName>全半角检查</abilityName>
      <candidateList>
        <item>）</item>
      </candidateList>
      <explain>文本全半角错误。</explain>
      <paraID>7A034BAC</paraID>
      <start>46</start>
      <end>47</end>
      <status>unmodified</status>
      <modifiedWord/>
      <trackRevisions>false</trackRevisions>
    </reviewItem>
    <reviewItem>
      <errorID>281b0e5c-6fa3-4b6d-90e8-edf5f773ae03</errorID>
      <errorWord>[2014]68号</errorWord>
      <group>L1_Knowledge</group>
      <groupName>知识性问题</groupName>
      <ability>L2_Knowledge</ability>
      <abilityName>其他知识</abilityName>
      <candidateList>
        <item>〔2014〕68号</item>
      </candidateList>
      <explain>发文字号格式错误。</explain>
      <paraID>6B7AF6B3</paraID>
      <start>38</start>
      <end>47</end>
      <status>unmodified</status>
      <modifiedWord/>
      <trackRevisions>false</trackRevisions>
    </reviewItem>
    <reviewItem>
      <errorID>e76b919b-ec25-4621-8306-80e99462d54a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67571C8C</paraID>
      <start>0</start>
      <end>2</end>
      <status>unmodified</status>
      <modifiedWord/>
      <trackRevisions>false</trackRevisions>
    </reviewItem>
    <reviewItem>
      <errorID>0c65df1e-7d8d-4cf5-8300-3eebfe1eebf4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13EF19E1</paraID>
      <start>0</start>
      <end>2</end>
      <status>unmodified</status>
      <modifiedWord/>
      <trackRevisions>false</trackRevisions>
    </reviewItem>
    <reviewItem>
      <errorID>2d2fb42a-b464-4dbc-8c8b-7d0a48b472dd</errorID>
      <errorWord>,</errorWord>
      <group>L1_Format</group>
      <groupName>格式问题</groupName>
      <ability>L2_HalfPunc</ability>
      <abilityName>全半角检查</abilityName>
      <candidateList>
        <item>，</item>
      </candidateList>
      <explain>文本全半角错误。</explain>
      <paraID>13EF19E1</paraID>
      <start>23</start>
      <end>24</end>
      <status>unmodified</status>
      <modifiedWord/>
      <trackRevisions>false</trackRevisions>
    </reviewItem>
    <reviewItem>
      <errorID>141b7179-a159-417a-9911-2ef20f1b5187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56C0793F</paraID>
      <start>0</start>
      <end>2</end>
      <status>unmodified</status>
      <modifiedWord/>
      <trackRevisions>false</trackRevisions>
    </reviewItem>
    <reviewItem>
      <errorID>cd914680-309d-4b02-b3b1-95dd5a158293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30F83BAE</paraID>
      <start>0</start>
      <end>2</end>
      <status>unmodified</status>
      <modifiedWord/>
      <trackRevisions>false</trackRevisions>
    </reviewItem>
    <reviewItem>
      <errorID>94acf385-d005-4ecf-bab6-70d22f20336a</errorID>
      <errorWord>,</errorWord>
      <group>L1_Format</group>
      <groupName>格式问题</groupName>
      <ability>L2_HalfPunc</ability>
      <abilityName>全半角检查</abilityName>
      <candidateList>
        <item>，</item>
      </candidateList>
      <explain>文本全半角错误。</explain>
      <paraID>4742FE0E</paraID>
      <start>169</start>
      <end>170</end>
      <status>unmodified</status>
      <modifiedWord/>
      <trackRevisions>false</trackRevisions>
    </reviewItem>
    <reviewItem>
      <errorID>5007199f-2db6-44cc-b475-ef9757a2d074</errorID>
      <errorWord>法律、法规</errorWord>
      <group>L1_Word</group>
      <groupName>字词问题</groupName>
      <ability>L2_Typo</ability>
      <abilityName>字词错误</abilityName>
      <candidateList>
        <item>法律法规</item>
      </candidateList>
      <explain/>
      <paraID>3A59B053</paraID>
      <start>9</start>
      <end>14</end>
      <status>unmodified</status>
      <modifiedWord/>
      <trackRevisions>false</trackRevisions>
    </reviewItem>
    <reviewItem>
      <errorID>06f24659-86a1-4917-b906-ff20cf8b3a79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5B8C3C42</paraID>
      <start>0</start>
      <end>2</end>
      <status>unmodified</status>
      <modifiedWord/>
      <trackRevisions>false</trackRevisions>
    </reviewItem>
    <reviewItem>
      <errorID>899a8e99-cd1e-4fe4-91bd-7211daa1336f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2DF09069</paraID>
      <start>0</start>
      <end>2</end>
      <status>unmodified</status>
      <modifiedWord/>
      <trackRevisions>false</trackRevisions>
    </reviewItem>
    <reviewItem>
      <errorID>0bb26373-540d-4935-8fc0-fce93d9c0b3e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E0DD39</paraID>
      <start>0</start>
      <end>2</end>
      <status>unmodified</status>
      <modifiedWord/>
      <trackRevisions>false</trackRevisions>
    </reviewItem>
    <reviewItem>
      <errorID>81e8fe55-5c72-44fb-81ab-8cd0adea5a33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B53AAE</paraID>
      <start>0</start>
      <end>2</end>
      <status>unmodified</status>
      <modifiedWord/>
      <trackRevisions>false</trackRevisions>
    </reviewItem>
    <reviewItem>
      <errorID>e52fad09-3025-4df7-9e09-9118d65dbdda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4398E892</paraID>
      <start>0</start>
      <end>2</end>
      <status>unmodified</status>
      <modifiedWord/>
      <trackRevisions>false</trackRevisions>
    </reviewItem>
    <reviewItem>
      <errorID>105d2a09-afd0-4922-a86f-7c167748f180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5C1F0E31</paraID>
      <start>0</start>
      <end>2</end>
      <status>unmodified</status>
      <modifiedWord/>
      <trackRevisions>false</trackRevisions>
    </reviewItem>
    <reviewItem>
      <errorID>b0f90f70-6056-4055-a338-783b763eb526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671743B</paraID>
      <start>0</start>
      <end>2</end>
      <status>unmodified</status>
      <modifiedWord/>
      <trackRevisions>false</trackRevisions>
    </reviewItem>
    <reviewItem>
      <errorID>186d55ba-5a4b-41f8-bf96-e2dfb60fd035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4984AFE2</paraID>
      <start>0</start>
      <end>2</end>
      <status>unmodified</status>
      <modifiedWord/>
      <trackRevisions>false</trackRevisions>
    </reviewItem>
    <reviewItem>
      <errorID>0591051f-e4b4-491b-b853-852b325df69e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25C50A4</paraID>
      <start>0</start>
      <end>2</end>
      <status>unmodified</status>
      <modifiedWord/>
      <trackRevisions>false</trackRevisions>
    </reviewItem>
    <reviewItem>
      <errorID>bd4b488c-8abf-4e9f-8fd1-381ae84c5137</errorID>
      <errorWord>(</errorWord>
      <group>L1_Format</group>
      <groupName>格式问题</groupName>
      <ability>L2_HalfPunc</ability>
      <abilityName>全半角检查</abilityName>
      <candidateList>
        <item>（</item>
      </candidateList>
      <explain>文本全半角错误。</explain>
      <paraID>1450B2E8</paraID>
      <start>48</start>
      <end>49</end>
      <status>unmodified</status>
      <modifiedWord/>
      <trackRevisions>false</trackRevisions>
    </reviewItem>
    <reviewItem>
      <errorID>a3b1b1ec-bb0c-44e2-9b5f-973ef008340f</errorID>
      <errorWord>)</errorWord>
      <group>L1_Format</group>
      <groupName>格式问题</groupName>
      <ability>L2_HalfPunc</ability>
      <abilityName>全半角检查</abilityName>
      <candidateList>
        <item>）</item>
      </candidateList>
      <explain>文本全半角错误。</explain>
      <paraID>1450B2E8</paraID>
      <start>80</start>
      <end>81</end>
      <status>unmodified</status>
      <modifiedWord/>
      <trackRevisions>false</trackRevisions>
    </reviewItem>
    <reviewItem>
      <errorID>24bfbdff-76cd-4acc-9a05-34d201e8fa57</errorID>
      <errorWord>需具备</errorWord>
      <group>L1_Word</group>
      <groupName>字词问题</groupName>
      <ability>L2_Typo</ability>
      <abilityName>字词错误</abilityName>
      <candidateList>
        <item>须具备</item>
      </candidateList>
      <explain/>
      <paraID>12A9E963</paraID>
      <start>31</start>
      <end>34</end>
      <status>unmodified</status>
      <modifiedWord/>
      <trackRevisions>false</trackRevisions>
    </reviewItem>
    <reviewItem>
      <errorID>9e73677c-82fa-48d0-985d-f5f8cd9d4534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384CFA21</paraID>
      <start>0</start>
      <end>2</end>
      <status>unmodified</status>
      <modifiedWord/>
      <trackRevisions>false</trackRevisions>
    </reviewItem>
    <reviewItem>
      <errorID>24bdddc7-f1a0-477d-ba0c-4fcff66729a7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7CEACF9F</paraID>
      <start>0</start>
      <end>2</end>
      <status>unmodified</status>
      <modifiedWord/>
      <trackRevisions>false</trackRevisions>
    </reviewItem>
    <reviewItem>
      <errorID>c6262275-ca54-416e-ae39-515ff9cbc2bb</errorID>
      <errorWord>截止到</errorWord>
      <group>L1_Grammar</group>
      <groupName>语法问题</groupName>
      <ability>L2_Grammar</ability>
      <abilityName>语法错误</abilityName>
      <candidateList>
        <item>截止</item>
      </candidateList>
      <explain>〈动〉（到一定期限）停止：报名在昨天已经～。</explain>
      <paraID>7CEACF9F</paraID>
      <start>15</start>
      <end>18</end>
      <status>unmodified</status>
      <modifiedWord/>
      <trackRevisions>false</trackRevisions>
    </reviewItem>
    <reviewItem>
      <errorID>23edb058-79e9-4a5b-b060-4fa7ebb3fe03</errorID>
      <errorWord>如若</errorWord>
      <group>L1_Word</group>
      <groupName>字词问题</groupName>
      <ability>L2_Typo</ability>
      <abilityName>字词错误</abilityName>
      <candidateList>
        <item>如</item>
      </candidateList>
      <explain/>
      <paraID>7CEACF9F</paraID>
      <start>87</start>
      <end>89</end>
      <status>unmodified</status>
      <modifiedWord/>
      <trackRevisions>false</trackRevisions>
    </reviewItem>
    <reviewItem>
      <errorID>dd131e85-77c3-479d-97ee-e48ee8b942ca</errorID>
      <errorWord>(</errorWord>
      <group>L1_Format</group>
      <groupName>格式问题</groupName>
      <ability>L2_HalfPunc</ability>
      <abilityName>全半角检查</abilityName>
      <candidateList>
        <item>（</item>
      </candidateList>
      <explain>文本全半角错误。</explain>
      <paraID> 673B50E</paraID>
      <start>46</start>
      <end>47</end>
      <status>unmodified</status>
      <modifiedWord/>
      <trackRevisions>false</trackRevisions>
    </reviewItem>
    <reviewItem>
      <errorID>e917f963-d110-47c8-bc09-b49de3a5b4c5</errorID>
      <errorWord>)</errorWord>
      <group>L1_Format</group>
      <groupName>格式问题</groupName>
      <ability>L2_HalfPunc</ability>
      <abilityName>全半角检查</abilityName>
      <candidateList>
        <item>）</item>
      </candidateList>
      <explain>文本全半角错误。</explain>
      <paraID> 673B50E</paraID>
      <start>49</start>
      <end>50</end>
      <status>unmodified</status>
      <modifiedWord/>
      <trackRevisions>false</trackRevisions>
    </reviewItem>
    <reviewItem>
      <errorID>30348e69-a7d3-41d1-9fd1-4c80b87c2058</errorID>
      <errorWord>,</errorWord>
      <group>L1_Format</group>
      <groupName>格式问题</groupName>
      <ability>L2_HalfPunc</ability>
      <abilityName>全半角检查</abilityName>
      <candidateList>
        <item>，</item>
      </candidateList>
      <explain>文本全半角错误。</explain>
      <paraID>67E8C8C5</paraID>
      <start>8</start>
      <end>9</end>
      <status>unmodified</status>
      <modifiedWord/>
      <trackRevisions>false</trackRevisions>
    </reviewItem>
    <reviewItem>
      <errorID>25f5190d-823b-4696-930e-970c74467fef</errorID>
      <errorWord>,</errorWord>
      <group>L1_Format</group>
      <groupName>格式问题</groupName>
      <ability>L2_HalfPunc</ability>
      <abilityName>全半角检查</abilityName>
      <candidateList>
        <item>，</item>
      </candidateList>
      <explain>文本全半角错误。</explain>
      <paraID>67E8C8C5</paraID>
      <start>34</start>
      <end>35</end>
      <status>unmodified</status>
      <modifiedWord/>
      <trackRevisions>false</trackRevisions>
    </reviewItem>
    <reviewItem>
      <errorID>3e9f9d49-0ad2-43ee-a519-d9b748045302</errorID>
      <errorWord>间</errorWord>
      <group>L1_Word</group>
      <groupName>字词问题</groupName>
      <ability>L2_Typo</ability>
      <abilityName>字词错误</abilityName>
      <candidateList>
        <item>间内</item>
      </candidateList>
      <explain/>
      <paraID>67E8C8C5</paraID>
      <start>47</start>
      <end>48</end>
      <status>unmodified</status>
      <modifiedWord/>
      <trackRevisions>false</trackRevisions>
    </reviewItem>
    <reviewItem>
      <errorID>96dca55b-3fc1-4cd7-90f3-474db17da052</errorID>
      <errorWord>(</errorWord>
      <group>L1_Format</group>
      <groupName>格式问题</groupName>
      <ability>L2_HalfPunc</ability>
      <abilityName>全半角检查</abilityName>
      <candidateList>
        <item>（</item>
      </candidateList>
      <explain>文本全半角错误。</explain>
      <paraID>71472813</paraID>
      <start>33</start>
      <end>34</end>
      <status>unmodified</status>
      <modifiedWord/>
      <trackRevisions>false</trackRevisions>
    </reviewItem>
    <reviewItem>
      <errorID>e1f2fe91-fdb3-4a19-9234-47ca46e69f9b</errorID>
      <errorWord>[2020]46号</errorWord>
      <group>L1_Knowledge</group>
      <groupName>知识性问题</groupName>
      <ability>L2_Knowledge</ability>
      <abilityName>其他知识</abilityName>
      <candidateList>
        <item>〔2020〕46号</item>
      </candidateList>
      <explain>发文字号格式错误。</explain>
      <paraID>71472813</paraID>
      <start>36</start>
      <end>45</end>
      <status>unmodified</status>
      <modifiedWord/>
      <trackRevisions>false</trackRevisions>
    </reviewItem>
    <reviewItem>
      <errorID>6a6e0758-96d3-47b1-954b-e6ab20366c9a</errorID>
      <errorWord>)</errorWord>
      <group>L1_Format</group>
      <groupName>格式问题</groupName>
      <ability>L2_HalfPunc</ability>
      <abilityName>全半角检查</abilityName>
      <candidateList>
        <item>）</item>
      </candidateList>
      <explain>文本全半角错误。</explain>
      <paraID>71472813</paraID>
      <start>45</start>
      <end>46</end>
      <status>unmodified</status>
      <modifiedWord/>
      <trackRevisions>false</trackRevisions>
    </reviewItem>
    <reviewItem>
      <errorID>0c4ad5d8-c343-4361-b0ee-9c645c81ad02</errorID>
      <errorWord>(</errorWord>
      <group>L1_Format</group>
      <groupName>格式问题</groupName>
      <ability>L2_HalfPunc</ability>
      <abilityName>全半角检查</abilityName>
      <candidateList>
        <item>（</item>
      </candidateList>
      <explain>文本全半角错误。</explain>
      <paraID>71472813</paraID>
      <start>166</start>
      <end>167</end>
      <status>unmodified</status>
      <modifiedWord/>
      <trackRevisions>false</trackRevisions>
    </reviewItem>
    <reviewItem>
      <errorID>d8bac10c-475c-4779-8e06-36bf5c8673c1</errorID>
      <errorWord>[2011]300号</errorWord>
      <group>L1_Knowledge</group>
      <groupName>知识性问题</groupName>
      <ability>L2_Knowledge</ability>
      <abilityName>其他知识</abilityName>
      <candidateList>
        <item>〔2011〕300号</item>
      </candidateList>
      <explain>发文字号格式错误。</explain>
      <paraID>71472813</paraID>
      <start>173</start>
      <end>183</end>
      <status>unmodified</status>
      <modifiedWord/>
      <trackRevisions>false</trackRevisions>
    </reviewItem>
    <reviewItem>
      <errorID>2dca50b6-1794-41a1-96e4-1127662ed2b1</errorID>
      <errorWord>)</errorWord>
      <group>L1_Format</group>
      <groupName>格式问题</groupName>
      <ability>L2_HalfPunc</ability>
      <abilityName>全半角检查</abilityName>
      <candidateList>
        <item>）</item>
      </candidateList>
      <explain>文本全半角错误。</explain>
      <paraID>71472813</paraID>
      <start>183</start>
      <end>184</end>
      <status>unmodified</status>
      <modifiedWord/>
      <trackRevisions>false</trackRevisions>
    </reviewItem>
    <reviewItem>
      <errorID>176be1e2-2f08-4c69-acf2-e81686cd84af</errorID>
      <errorWord>〔2017〕 141号</errorWord>
      <group>L1_Knowledge</group>
      <groupName>知识性问题</groupName>
      <ability>L2_Knowledge</ability>
      <abilityName>其他知识</abilityName>
      <candidateList>
        <item>〔2017〕141号</item>
      </candidateList>
      <explain>发文字号格式错误。</explain>
      <paraID>1CBA1FCF</paraID>
      <start>49</start>
      <end>60</end>
      <status>unmodified</status>
      <modifiedWord/>
      <trackRevisions>false</trackRevisions>
    </reviewItem>
    <reviewItem>
      <errorID>39b55bf4-b302-4771-812b-62544cccc4aa</errorID>
      <errorWord>。</errorWord>
      <group>L1_Punc</group>
      <groupName>标点问题</groupName>
      <ability>L2_Punc</ability>
      <abilityName>标点符号检查</abilityName>
      <candidateList/>
      <explain/>
      <paraID>2B62FAC7</paraID>
      <start>0</start>
      <end>1</end>
      <status>unmodified</status>
      <modifiedWord/>
      <trackRevisions>false</trackRevisions>
    </reviewItem>
    <reviewItem>
      <errorID>6afc6b6b-3747-4db1-bca5-30b52b64af23</errorID>
      <errorWord>:</errorWord>
      <group>L1_Format</group>
      <groupName>格式问题</groupName>
      <ability>L2_HalfPunc</ability>
      <abilityName>全半角检查</abilityName>
      <candidateList>
        <item>：</item>
      </candidateList>
      <explain>文本全半角错误。</explain>
      <paraID>7AB65006</paraID>
      <start>6</start>
      <end>7</end>
      <status>unmodified</status>
      <modifiedWord/>
      <trackRevisions>false</trackRevisions>
    </reviewItem>
    <reviewItem>
      <errorID>515d42e4-62f0-4085-8463-dfaf511a9472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2B68351C</paraID>
      <start>0</start>
      <end>2</end>
      <status>unmodified</status>
      <modifiedWord/>
      <trackRevisions>false</trackRevisions>
    </reviewItem>
    <reviewItem>
      <errorID>072724b7-847f-4f6c-8269-810c16cc7447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57CA4FC8</paraID>
      <start>0</start>
      <end>2</end>
      <status>unmodified</status>
      <modifiedWord/>
      <trackRevisions>false</trackRevisions>
    </reviewItem>
    <reviewItem>
      <errorID>f6dc70e5-566f-4215-8430-e0669cd0ad91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76398FB</paraID>
      <start>0</start>
      <end>2</end>
      <status>unmodified</status>
      <modifiedWord/>
      <trackRevisions>false</trackRevisions>
    </reviewItem>
    <reviewItem>
      <errorID>cb56db09-f6ed-44a3-9d98-82a4c89e4a01</errorID>
      <errorWord>(</errorWord>
      <group>L1_Format</group>
      <groupName>格式问题</groupName>
      <ability>L2_HalfPunc</ability>
      <abilityName>全半角检查</abilityName>
      <candidateList>
        <item>（</item>
      </candidateList>
      <explain>文本全半角错误。</explain>
      <paraID>1FA77B7C</paraID>
      <start>0</start>
      <end>1</end>
      <status>unmodified</status>
      <modifiedWord/>
      <trackRevisions>false</trackRevisions>
    </reviewItem>
    <reviewItem>
      <errorID>959e4393-b5b0-488b-915a-97da4193e4ae</errorID>
      <errorWord>)</errorWord>
      <group>L1_Format</group>
      <groupName>格式问题</groupName>
      <ability>L2_HalfPunc</ability>
      <abilityName>全半角检查</abilityName>
      <candidateList>
        <item>）</item>
      </candidateList>
      <explain>文本全半角错误。</explain>
      <paraID>1FA77B7C</paraID>
      <start>2</start>
      <end>3</end>
      <status>unmodified</status>
      <modifiedWord/>
      <trackRevisions>false</trackRevisions>
    </reviewItem>
    <reviewItem>
      <errorID>eb257563-09f9-445f-9288-620d5e3ca8cc</errorID>
      <errorWord>(</errorWord>
      <group>L1_Format</group>
      <groupName>格式问题</groupName>
      <ability>L2_HalfPunc</ability>
      <abilityName>全半角检查</abilityName>
      <candidateList>
        <item>（</item>
      </candidateList>
      <explain>文本全半角错误。</explain>
      <paraID>611D6E99</paraID>
      <start>0</start>
      <end>1</end>
      <status>unmodified</status>
      <modifiedWord/>
      <trackRevisions>false</trackRevisions>
    </reviewItem>
    <reviewItem>
      <errorID>b48b0978-3c2d-4c42-8add-bd628770c759</errorID>
      <errorWord>)</errorWord>
      <group>L1_Format</group>
      <groupName>格式问题</groupName>
      <ability>L2_HalfPunc</ability>
      <abilityName>全半角检查</abilityName>
      <candidateList>
        <item>）</item>
      </candidateList>
      <explain>文本全半角错误。</explain>
      <paraID>611D6E99</paraID>
      <start>3</start>
      <end>4</end>
      <status>unmodified</status>
      <modifiedWord/>
      <trackRevisions>false</trackRevisions>
    </reviewItem>
    <reviewItem>
      <errorID>4b4df405-c007-400a-b56c-93f0e1d8abd5</errorID>
      <errorWord>(</errorWord>
      <group>L1_Format</group>
      <groupName>格式问题</groupName>
      <ability>L2_HalfPunc</ability>
      <abilityName>全半角检查</abilityName>
      <candidateList>
        <item>（</item>
      </candidateList>
      <explain>文本全半角错误。</explain>
      <paraID>55590E7D</paraID>
      <start>0</start>
      <end>1</end>
      <status>unmodified</status>
      <modifiedWord/>
      <trackRevisions>false</trackRevisions>
    </reviewItem>
    <reviewItem>
      <errorID>2046d9c4-7967-4952-8c79-182e077d03b0</errorID>
      <errorWord>)</errorWord>
      <group>L1_Format</group>
      <groupName>格式问题</groupName>
      <ability>L2_HalfPunc</ability>
      <abilityName>全半角检查</abilityName>
      <candidateList>
        <item>）</item>
      </candidateList>
      <explain>文本全半角错误。</explain>
      <paraID>55590E7D</paraID>
      <start>13</start>
      <end>14</end>
      <status>unmodified</status>
      <modifiedWord/>
      <trackRevisions>false</trackRevisions>
    </reviewItem>
    <reviewItem>
      <errorID>abdbf6e7-f73d-4080-9536-ba08b0a17056</errorID>
      <errorWord>(</errorWord>
      <group>L1_Format</group>
      <groupName>格式问题</groupName>
      <ability>L2_HalfPunc</ability>
      <abilityName>全半角检查</abilityName>
      <candidateList>
        <item>（</item>
      </candidateList>
      <explain>文本全半角错误。</explain>
      <paraID>22DC8813</paraID>
      <start>2</start>
      <end>3</end>
      <status>unmodified</status>
      <modifiedWord/>
      <trackRevisions>false</trackRevisions>
    </reviewItem>
    <reviewItem>
      <errorID>142778d4-7392-4d38-a23a-82514d3aaa43</errorID>
      <errorWord>)</errorWord>
      <group>L1_Format</group>
      <groupName>格式问题</groupName>
      <ability>L2_HalfPunc</ability>
      <abilityName>全半角检查</abilityName>
      <candidateList>
        <item>）</item>
      </candidateList>
      <explain>文本全半角错误。</explain>
      <paraID>22DC8813</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349610-99DB-410D-9998-F6726DC411AA}"/>
</file>

<file path=customXml/itemProps2.xml><?xml version="1.0" encoding="utf-8"?>
<ds:datastoreItem xmlns:ds="http://schemas.openxmlformats.org/officeDocument/2006/customXml" ds:itemID="{A4BF6B73-B767-43C8-A2B2-9DF435AFF9D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梅军</cp:lastModifiedBy>
  <cp:revision>3</cp:revision>
  <dcterms:created xsi:type="dcterms:W3CDTF">2026-04-08T02:59:00Z</dcterms:created>
  <dcterms:modified xsi:type="dcterms:W3CDTF">2026-05-29T08:20:55Z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eyJoZGlkIjoiNmRjMTg3ZjVkMjAxODI5YzAxMWEwNjQ0YmJlMTYwMjgiLCJ1c2VySWQiOiI1NTAwODM5MzUifQ==</vt:lpwstr>
  </property>
  <property fmtid="{D5CDD505-2E9C-101B-9397-08002B2CF9AE}" pid="3" name="KSOProductBuildVer">
    <vt:lpwstr>2052-12.1.0.25225</vt:lpwstr>
  </property>
  <property fmtid="{D5CDD505-2E9C-101B-9397-08002B2CF9AE}" pid="4" name="ICV">
    <vt:lpwstr>974F55608F7A4254828A01EAB821C2F9_13</vt:lpwstr>
  </property>
</Properties>
</file>