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tabs>
          <w:tab w:val="left" w:pos="8930" w:leader="none"/>
          <w:tab w:val="left" w:pos="9306" w:leader="none"/>
        </w:tabs>
        <w:rPr>
          <w:rFonts w:ascii="宋体" w:hAnsi="宋体"/>
          <w:b/>
          <w:color w:val="auto"/>
          <w:sz w:val="72"/>
          <w:szCs w:val="72"/>
        </w:rPr>
      </w:pPr>
      <w:r>
        <w:rPr>
          <w:rFonts w:ascii="宋体" w:hAnsi="宋体"/>
          <w:b/>
          <w:color w:val="auto"/>
          <w:sz w:val="72"/>
          <w:szCs w:val="72"/>
        </w:rPr>
      </w:r>
      <w:r/>
    </w:p>
    <w:p>
      <w:pPr>
        <w:jc w:val="center"/>
        <w:spacing w:line="276" w:lineRule="auto"/>
        <w:tabs>
          <w:tab w:val="left" w:pos="8930" w:leader="none"/>
          <w:tab w:val="left" w:pos="9306" w:leader="none"/>
        </w:tabs>
        <w:rPr>
          <w:rFonts w:ascii="宋体" w:hAnsi="宋体"/>
          <w:b/>
          <w:color w:val="auto"/>
          <w:sz w:val="72"/>
          <w:szCs w:val="72"/>
        </w:rPr>
      </w:pPr>
      <w:r>
        <w:rPr>
          <w:rFonts w:hint="eastAsia" w:ascii="宋体" w:hAnsi="宋体"/>
          <w:b/>
          <w:color w:val="auto"/>
          <w:sz w:val="72"/>
          <w:szCs w:val="72"/>
        </w:rPr>
        <w:t xml:space="preserve">苏州市政府采购</w:t>
      </w:r>
      <w:r/>
    </w:p>
    <w:p>
      <w:pPr>
        <w:jc w:val="center"/>
        <w:spacing w:line="276" w:lineRule="auto"/>
        <w:tabs>
          <w:tab w:val="left" w:pos="8930" w:leader="none"/>
          <w:tab w:val="left" w:pos="9306" w:leader="none"/>
        </w:tabs>
        <w:rPr>
          <w:rFonts w:ascii="宋体" w:hAnsi="宋体"/>
          <w:b/>
          <w:color w:val="auto"/>
          <w:sz w:val="72"/>
          <w:szCs w:val="72"/>
        </w:rPr>
      </w:pPr>
      <w:r>
        <w:rPr>
          <w:rFonts w:hint="eastAsia" w:ascii="宋体" w:hAnsi="宋体"/>
          <w:b/>
          <w:color w:val="auto"/>
          <w:sz w:val="72"/>
          <w:szCs w:val="72"/>
        </w:rPr>
        <w:t xml:space="preserve">竞争性磋商文件</w:t>
      </w:r>
      <w:r/>
    </w:p>
    <w:p>
      <w:pPr>
        <w:rPr>
          <w:rFonts w:ascii="宋体" w:hAnsi="宋体" w:cs="宋体"/>
          <w:color w:val="auto"/>
          <w:sz w:val="84"/>
          <w:szCs w:val="84"/>
        </w:rPr>
      </w:pPr>
      <w:r>
        <w:rPr>
          <w:rFonts w:ascii="宋体" w:hAnsi="宋体" w:cs="宋体"/>
          <w:color w:val="auto"/>
          <w:sz w:val="84"/>
          <w:szCs w:val="84"/>
        </w:rPr>
      </w:r>
      <w:r/>
    </w:p>
    <w:p>
      <w:pPr>
        <w:pStyle w:val="910"/>
        <w:ind w:firstLine="0"/>
        <w:rPr>
          <w:color w:val="auto"/>
        </w:rPr>
      </w:pPr>
      <w:r>
        <w:rPr>
          <w:color w:val="auto"/>
        </w:rPr>
      </w:r>
      <w:r/>
    </w:p>
    <w:p>
      <w:pPr>
        <w:ind w:firstLine="720"/>
        <w:spacing w:line="360" w:lineRule="auto"/>
        <w:rPr>
          <w:rFonts w:hint="eastAsia" w:ascii="宋体" w:hAnsi="宋体" w:eastAsia="宋体" w:cs="宋体"/>
          <w:color w:val="auto"/>
          <w:sz w:val="36"/>
          <w:szCs w:val="36"/>
          <w:lang w:eastAsia="zh-CN"/>
        </w:rPr>
      </w:pPr>
      <w:r>
        <w:rPr>
          <w:rFonts w:hint="eastAsia" w:ascii="宋体" w:hAnsi="宋体" w:cs="宋体"/>
          <w:color w:val="auto"/>
          <w:sz w:val="36"/>
          <w:szCs w:val="36"/>
        </w:rPr>
        <w:t xml:space="preserve">采购单位：</w:t>
      </w:r>
      <w:r>
        <w:rPr>
          <w:rFonts w:hint="eastAsia" w:ascii="宋体" w:hAnsi="宋体" w:cs="宋体"/>
          <w:color w:val="auto"/>
          <w:sz w:val="36"/>
          <w:szCs w:val="36"/>
          <w:lang w:eastAsia="zh-CN"/>
        </w:rPr>
        <w:t xml:space="preserve">苏州市不动产登记中心</w:t>
      </w:r>
      <w:r/>
    </w:p>
    <w:p>
      <w:pPr>
        <w:ind w:firstLine="720"/>
        <w:spacing w:line="360" w:lineRule="auto"/>
        <w:rPr>
          <w:rFonts w:hint="eastAsia" w:ascii="宋体" w:hAnsi="宋体" w:eastAsia="宋体" w:cs="宋体"/>
          <w:color w:val="auto"/>
          <w:sz w:val="36"/>
          <w:szCs w:val="36"/>
          <w:lang w:eastAsia="zh-CN"/>
        </w:rPr>
      </w:pPr>
      <w:r>
        <w:rPr>
          <w:rFonts w:hint="eastAsia" w:ascii="宋体" w:hAnsi="宋体" w:cs="宋体"/>
          <w:color w:val="auto"/>
          <w:sz w:val="36"/>
          <w:szCs w:val="36"/>
        </w:rPr>
        <w:t xml:space="preserve">采购编号：</w:t>
      </w:r>
      <w:r>
        <w:rPr>
          <w:rFonts w:hint="eastAsia" w:ascii="宋体" w:hAnsi="宋体" w:cs="宋体"/>
          <w:color w:val="auto"/>
          <w:sz w:val="36"/>
          <w:szCs w:val="36"/>
          <w:lang w:eastAsia="zh-CN"/>
        </w:rPr>
        <w:t xml:space="preserve">JSZC-320500-TOPS-C2026-0007</w:t>
      </w:r>
      <w:r/>
    </w:p>
    <w:p>
      <w:pPr>
        <w:ind w:firstLine="720"/>
        <w:spacing w:line="360" w:lineRule="auto"/>
        <w:rPr>
          <w:rFonts w:hint="eastAsia" w:ascii="宋体" w:hAnsi="宋体" w:eastAsia="宋体" w:cs="宋体"/>
          <w:color w:val="auto"/>
          <w:sz w:val="36"/>
          <w:szCs w:val="36"/>
          <w:lang w:eastAsia="zh-CN"/>
        </w:rPr>
      </w:pPr>
      <w:r>
        <w:rPr>
          <w:rFonts w:hint="eastAsia" w:ascii="宋体" w:hAnsi="宋体" w:cs="宋体"/>
          <w:color w:val="auto"/>
          <w:sz w:val="36"/>
          <w:szCs w:val="36"/>
        </w:rPr>
        <w:t xml:space="preserve">项目名称：</w:t>
      </w:r>
      <w:r>
        <w:rPr>
          <w:rFonts w:hint="eastAsia" w:ascii="宋体" w:hAnsi="宋体" w:cs="宋体"/>
          <w:color w:val="auto"/>
          <w:sz w:val="36"/>
          <w:szCs w:val="36"/>
          <w:lang w:eastAsia="zh-CN"/>
        </w:rPr>
        <w:t xml:space="preserve">机房设施和计算机终端运维服务</w:t>
      </w:r>
      <w:r/>
    </w:p>
    <w:p>
      <w:pPr>
        <w:ind w:firstLine="720"/>
        <w:spacing w:line="360" w:lineRule="auto"/>
        <w:rPr>
          <w:rFonts w:ascii="宋体" w:hAnsi="宋体" w:cs="宋体"/>
          <w:color w:val="auto"/>
          <w:sz w:val="36"/>
          <w:szCs w:val="36"/>
        </w:rPr>
      </w:pPr>
      <w:r>
        <w:rPr>
          <w:rFonts w:hint="eastAsia" w:ascii="宋体" w:hAnsi="宋体" w:cs="宋体"/>
          <w:color w:val="auto"/>
          <w:sz w:val="36"/>
          <w:szCs w:val="36"/>
        </w:rPr>
        <w:t xml:space="preserve">磋商类别：服务类</w:t>
      </w:r>
      <w:r/>
    </w:p>
    <w:p>
      <w:pPr>
        <w:pStyle w:val="912"/>
        <w:rPr>
          <w:color w:val="auto"/>
        </w:rPr>
      </w:pPr>
      <w:r>
        <w:rPr>
          <w:color w:val="auto"/>
        </w:rPr>
      </w:r>
      <w:r/>
    </w:p>
    <w:p>
      <w:pPr>
        <w:pStyle w:val="912"/>
        <w:rPr>
          <w:color w:val="auto"/>
        </w:rPr>
      </w:pPr>
      <w:r>
        <w:rPr>
          <w:color w:val="auto"/>
        </w:rPr>
      </w:r>
      <w:r/>
    </w:p>
    <w:p>
      <w:pPr>
        <w:jc w:val="center"/>
        <w:rPr>
          <w:rFonts w:ascii="宋体" w:hAnsi="宋体"/>
          <w:color w:val="auto"/>
          <w:sz w:val="84"/>
          <w:szCs w:val="84"/>
        </w:rPr>
      </w:pPr>
      <w:r>
        <w:rPr>
          <w:rFonts w:hint="eastAsia"/>
          <w:b/>
          <w:color w:val="auto"/>
          <w:spacing w:val="-26"/>
          <w:sz w:val="24"/>
        </w:rPr>
        <mc:AlternateContent>
          <mc:Choice Requires="wpg">
            <w:drawing>
              <wp:inline xmlns:wp="http://schemas.openxmlformats.org/drawingml/2006/wordprocessingDrawing" distT="0" distB="0" distL="0" distR="0">
                <wp:extent cx="2445385" cy="155892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4"/>
                        <a:stretch/>
                      </pic:blipFill>
                      <pic:spPr bwMode="auto">
                        <a:xfrm>
                          <a:off x="0" y="0"/>
                          <a:ext cx="2445817" cy="155905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92.5pt;height:122.8pt;mso-wrap-distance-left:0.0pt;mso-wrap-distance-top:0.0pt;mso-wrap-distance-right:0.0pt;mso-wrap-distance-bottom:0.0pt;" stroked="f">
                <v:path textboxrect="0,0,0,0"/>
                <v:imagedata r:id="rId14" o:title=""/>
              </v:shape>
            </w:pict>
          </mc:Fallback>
        </mc:AlternateContent>
      </w:r>
      <w:r/>
    </w:p>
    <w:p>
      <w:pPr>
        <w:jc w:val="center"/>
        <w:spacing w:line="360" w:lineRule="auto"/>
        <w:rPr>
          <w:rFonts w:ascii="宋体" w:hAnsi="宋体" w:cs="宋体"/>
          <w:color w:val="auto"/>
          <w:sz w:val="36"/>
          <w:szCs w:val="36"/>
        </w:rPr>
      </w:pPr>
      <w:r>
        <w:rPr>
          <w:rFonts w:ascii="宋体" w:hAnsi="宋体" w:cs="宋体"/>
          <w:color w:val="auto"/>
          <w:sz w:val="36"/>
          <w:szCs w:val="36"/>
        </w:rPr>
      </w:r>
      <w:r/>
    </w:p>
    <w:p>
      <w:pPr>
        <w:jc w:val="center"/>
        <w:spacing w:line="360" w:lineRule="auto"/>
        <w:rPr>
          <w:rFonts w:ascii="宋体" w:hAnsi="宋体" w:cs="宋体"/>
          <w:color w:val="auto"/>
          <w:sz w:val="36"/>
          <w:szCs w:val="36"/>
        </w:rPr>
      </w:pPr>
      <w:r>
        <w:rPr>
          <w:rFonts w:hint="eastAsia" w:ascii="宋体" w:hAnsi="宋体" w:cs="宋体"/>
          <w:color w:val="auto"/>
          <w:sz w:val="36"/>
          <w:szCs w:val="36"/>
        </w:rPr>
        <w:t xml:space="preserve">江苏拓普森房地产资产评估规划测绘有限公司</w:t>
      </w:r>
      <w:r/>
    </w:p>
    <w:p>
      <w:pPr>
        <w:jc w:val="center"/>
        <w:rPr>
          <w:color w:val="auto"/>
        </w:rPr>
      </w:pPr>
      <w:r>
        <w:rPr>
          <w:rFonts w:hint="eastAsia" w:ascii="宋体" w:hAnsi="宋体" w:cs="宋体"/>
          <w:color w:val="auto"/>
          <w:sz w:val="36"/>
          <w:szCs w:val="36"/>
        </w:rPr>
        <w:t xml:space="preserve">二零二</w:t>
      </w:r>
      <w:r>
        <w:rPr>
          <w:rFonts w:hint="eastAsia" w:ascii="宋体" w:hAnsi="宋体" w:cs="宋体"/>
          <w:color w:val="auto"/>
          <w:sz w:val="36"/>
          <w:szCs w:val="36"/>
          <w:lang w:val="en-US" w:eastAsia="zh-CN"/>
        </w:rPr>
        <w:t xml:space="preserve">六</w:t>
      </w:r>
      <w:r>
        <w:rPr>
          <w:rFonts w:hint="eastAsia" w:ascii="宋体" w:hAnsi="宋体" w:cs="宋体"/>
          <w:color w:val="auto"/>
          <w:sz w:val="36"/>
          <w:szCs w:val="36"/>
        </w:rPr>
        <w:t xml:space="preserve">年</w:t>
      </w:r>
      <w:r>
        <w:rPr>
          <w:rFonts w:hint="eastAsia" w:ascii="宋体" w:hAnsi="宋体" w:cs="宋体"/>
          <w:color w:val="auto"/>
          <w:sz w:val="36"/>
          <w:szCs w:val="36"/>
          <w:lang w:val="en-US" w:eastAsia="zh-CN"/>
        </w:rPr>
        <w:t xml:space="preserve">六</w:t>
      </w:r>
      <w:r>
        <w:rPr>
          <w:rFonts w:hint="eastAsia" w:ascii="宋体" w:hAnsi="宋体" w:cs="宋体"/>
          <w:color w:val="auto"/>
          <w:sz w:val="36"/>
          <w:szCs w:val="36"/>
        </w:rPr>
        <w:t xml:space="preserve">月</w:t>
      </w:r>
      <w:r/>
    </w:p>
    <w:p>
      <w:pPr>
        <w:jc w:val="center"/>
        <w:tabs>
          <w:tab w:val="left" w:pos="315" w:leader="none"/>
          <w:tab w:val="center" w:pos="4153" w:leader="none"/>
        </w:tabs>
        <w:rPr>
          <w:rFonts w:ascii="黑体" w:eastAsia="黑体"/>
          <w:b/>
          <w:color w:val="auto"/>
          <w:sz w:val="52"/>
          <w:szCs w:val="52"/>
        </w:rPr>
        <w:sectPr>
          <w:headerReference w:type="default" r:id="rId9"/>
          <w:headerReference w:type="first" r:id="rId10"/>
          <w:footnotePr/>
          <w:endnotePr/>
          <w:type w:val="nextPage"/>
          <w:pgSz w:w="11906" w:h="16838" w:orient="portrait"/>
          <w:pgMar w:top="1440" w:right="1800" w:bottom="1440" w:left="1800" w:header="851" w:footer="992" w:gutter="0"/>
          <w:cols w:num="1" w:sep="0" w:space="1701" w:equalWidth="1"/>
          <w:docGrid w:linePitch="360"/>
        </w:sectPr>
      </w:pPr>
      <w:r>
        <w:rPr>
          <w:rFonts w:ascii="黑体" w:eastAsia="黑体"/>
          <w:b/>
          <w:color w:val="auto"/>
          <w:sz w:val="52"/>
          <w:szCs w:val="52"/>
        </w:rPr>
      </w:r>
      <w:r/>
    </w:p>
    <w:p>
      <w:pPr>
        <w:jc w:val="center"/>
        <w:tabs>
          <w:tab w:val="left" w:pos="315" w:leader="none"/>
          <w:tab w:val="center" w:pos="4153" w:leader="none"/>
        </w:tabs>
        <w:rPr>
          <w:rFonts w:ascii="黑体" w:eastAsia="黑体"/>
          <w:b/>
          <w:color w:val="auto"/>
          <w:sz w:val="52"/>
          <w:szCs w:val="52"/>
        </w:rPr>
      </w:pPr>
      <w:r>
        <w:rPr>
          <w:rFonts w:ascii="黑体" w:eastAsia="黑体"/>
          <w:b/>
          <w:color w:val="auto"/>
          <w:sz w:val="52"/>
          <w:szCs w:val="52"/>
        </w:rPr>
      </w:r>
      <w:r/>
    </w:p>
    <w:p>
      <w:pPr>
        <w:jc w:val="center"/>
        <w:tabs>
          <w:tab w:val="left" w:pos="315" w:leader="none"/>
          <w:tab w:val="center" w:pos="4153" w:leader="none"/>
        </w:tabs>
        <w:rPr>
          <w:rFonts w:ascii="黑体" w:eastAsia="黑体"/>
          <w:b/>
          <w:color w:val="auto"/>
          <w:sz w:val="52"/>
          <w:szCs w:val="52"/>
        </w:rPr>
      </w:pPr>
      <w:r>
        <w:rPr>
          <w:rFonts w:hint="eastAsia" w:ascii="黑体" w:eastAsia="黑体"/>
          <w:b/>
          <w:color w:val="auto"/>
          <w:sz w:val="52"/>
          <w:szCs w:val="52"/>
        </w:rPr>
        <w:t xml:space="preserve">目    录</w:t>
      </w:r>
      <w:r/>
    </w:p>
    <w:p>
      <w:pPr>
        <w:jc w:val="center"/>
        <w:tabs>
          <w:tab w:val="left" w:pos="315" w:leader="none"/>
          <w:tab w:val="center" w:pos="4153" w:leader="none"/>
        </w:tabs>
        <w:rPr>
          <w:rFonts w:ascii="黑体" w:eastAsia="黑体"/>
          <w:b/>
          <w:color w:val="auto"/>
          <w:sz w:val="52"/>
          <w:szCs w:val="52"/>
        </w:rPr>
      </w:pPr>
      <w:r>
        <w:rPr>
          <w:rFonts w:ascii="黑体" w:eastAsia="黑体"/>
          <w:b/>
          <w:color w:val="auto"/>
          <w:sz w:val="52"/>
          <w:szCs w:val="52"/>
        </w:rPr>
      </w:r>
      <w:r/>
    </w:p>
    <w:p>
      <w:pPr>
        <w:spacing w:line="360" w:lineRule="auto"/>
        <w:tabs>
          <w:tab w:val="left" w:pos="315" w:leader="none"/>
          <w:tab w:val="center" w:pos="4153" w:leader="none"/>
        </w:tabs>
        <w:rPr>
          <w:rFonts w:ascii="黑体" w:eastAsia="黑体"/>
          <w:color w:val="auto"/>
          <w:sz w:val="44"/>
          <w:szCs w:val="44"/>
        </w:rPr>
      </w:pPr>
      <w:r>
        <w:rPr>
          <w:rFonts w:hint="eastAsia" w:ascii="黑体" w:eastAsia="黑体"/>
          <w:color w:val="auto"/>
          <w:sz w:val="44"/>
          <w:szCs w:val="44"/>
        </w:rPr>
        <w:t xml:space="preserve">一、磋商公告</w:t>
      </w:r>
      <w:r/>
    </w:p>
    <w:p>
      <w:pPr>
        <w:spacing w:line="360" w:lineRule="auto"/>
        <w:tabs>
          <w:tab w:val="left" w:pos="315" w:leader="none"/>
          <w:tab w:val="center" w:pos="4153" w:leader="none"/>
        </w:tabs>
        <w:rPr>
          <w:rFonts w:ascii="黑体" w:eastAsia="黑体"/>
          <w:color w:val="auto"/>
          <w:sz w:val="44"/>
          <w:szCs w:val="44"/>
        </w:rPr>
      </w:pPr>
      <w:r>
        <w:rPr>
          <w:rFonts w:hint="eastAsia" w:ascii="黑体" w:eastAsia="黑体"/>
          <w:color w:val="auto"/>
          <w:sz w:val="44"/>
          <w:szCs w:val="44"/>
        </w:rPr>
        <w:t xml:space="preserve">二、磋商须知</w:t>
      </w:r>
      <w:r/>
    </w:p>
    <w:p>
      <w:pPr>
        <w:spacing w:line="360" w:lineRule="auto"/>
        <w:tabs>
          <w:tab w:val="left" w:pos="315" w:leader="none"/>
          <w:tab w:val="center" w:pos="4153" w:leader="none"/>
        </w:tabs>
        <w:rPr>
          <w:rFonts w:hint="default" w:ascii="黑体" w:eastAsia="黑体"/>
          <w:color w:val="auto"/>
          <w:sz w:val="44"/>
          <w:szCs w:val="44"/>
          <w:lang w:val="en-US" w:eastAsia="zh-CN"/>
        </w:rPr>
      </w:pPr>
      <w:r>
        <w:rPr>
          <w:rFonts w:hint="eastAsia" w:ascii="黑体" w:eastAsia="黑体"/>
          <w:color w:val="auto"/>
          <w:sz w:val="44"/>
          <w:szCs w:val="44"/>
        </w:rPr>
        <w:t xml:space="preserve">三、</w:t>
      </w:r>
      <w:r>
        <w:rPr>
          <w:rFonts w:hint="eastAsia" w:ascii="黑体" w:eastAsia="黑体"/>
          <w:color w:val="auto"/>
          <w:sz w:val="44"/>
          <w:szCs w:val="44"/>
          <w:lang w:val="en-US" w:eastAsia="zh-CN"/>
        </w:rPr>
        <w:t xml:space="preserve">采购内容</w:t>
      </w:r>
      <w:r/>
    </w:p>
    <w:p>
      <w:pPr>
        <w:spacing w:line="360" w:lineRule="auto"/>
        <w:tabs>
          <w:tab w:val="left" w:pos="315" w:leader="none"/>
          <w:tab w:val="center" w:pos="4153" w:leader="none"/>
        </w:tabs>
        <w:rPr>
          <w:rFonts w:ascii="黑体" w:eastAsia="黑体"/>
          <w:color w:val="auto"/>
          <w:sz w:val="44"/>
          <w:szCs w:val="44"/>
        </w:rPr>
      </w:pPr>
      <w:r>
        <w:rPr>
          <w:rFonts w:hint="eastAsia" w:ascii="黑体" w:eastAsia="黑体"/>
          <w:color w:val="auto"/>
          <w:sz w:val="44"/>
          <w:szCs w:val="44"/>
          <w:lang w:val="en-US" w:eastAsia="zh-CN"/>
        </w:rPr>
        <w:t xml:space="preserve">四、</w:t>
      </w:r>
      <w:r>
        <w:rPr>
          <w:rFonts w:hint="eastAsia" w:ascii="黑体" w:eastAsia="黑体"/>
          <w:color w:val="auto"/>
          <w:sz w:val="44"/>
          <w:szCs w:val="44"/>
        </w:rPr>
        <w:t xml:space="preserve">评审方法及评分标准</w:t>
      </w:r>
      <w:r/>
    </w:p>
    <w:p>
      <w:pPr>
        <w:spacing w:line="360" w:lineRule="auto"/>
        <w:tabs>
          <w:tab w:val="left" w:pos="315" w:leader="none"/>
          <w:tab w:val="center" w:pos="4153" w:leader="none"/>
        </w:tabs>
        <w:rPr>
          <w:rFonts w:ascii="黑体" w:eastAsia="黑体"/>
          <w:color w:val="auto"/>
          <w:sz w:val="44"/>
          <w:szCs w:val="44"/>
        </w:rPr>
      </w:pPr>
      <w:r>
        <w:rPr>
          <w:rFonts w:hint="eastAsia" w:ascii="黑体" w:eastAsia="黑体"/>
          <w:color w:val="auto"/>
          <w:sz w:val="44"/>
          <w:szCs w:val="44"/>
          <w:lang w:val="en-US" w:eastAsia="zh-CN"/>
        </w:rPr>
        <w:t xml:space="preserve">五</w:t>
      </w:r>
      <w:r>
        <w:rPr>
          <w:rFonts w:hint="eastAsia" w:ascii="黑体" w:eastAsia="黑体"/>
          <w:color w:val="auto"/>
          <w:sz w:val="44"/>
          <w:szCs w:val="44"/>
        </w:rPr>
        <w:t xml:space="preserve">、合同主要条款</w:t>
      </w:r>
      <w:r/>
    </w:p>
    <w:p>
      <w:pPr>
        <w:spacing w:line="360" w:lineRule="auto"/>
        <w:tabs>
          <w:tab w:val="left" w:pos="315" w:leader="none"/>
          <w:tab w:val="center" w:pos="4153" w:leader="none"/>
        </w:tabs>
        <w:rPr>
          <w:rFonts w:ascii="黑体" w:eastAsia="黑体"/>
          <w:color w:val="auto"/>
          <w:sz w:val="44"/>
          <w:szCs w:val="44"/>
        </w:rPr>
      </w:pPr>
      <w:r>
        <w:rPr>
          <w:rFonts w:hint="eastAsia" w:ascii="黑体" w:eastAsia="黑体"/>
          <w:color w:val="auto"/>
          <w:sz w:val="44"/>
          <w:szCs w:val="44"/>
          <w:lang w:val="en-US" w:eastAsia="zh-CN"/>
        </w:rPr>
        <w:t xml:space="preserve">六</w:t>
      </w:r>
      <w:r>
        <w:rPr>
          <w:rFonts w:hint="eastAsia" w:ascii="黑体" w:eastAsia="黑体"/>
          <w:color w:val="auto"/>
          <w:sz w:val="44"/>
          <w:szCs w:val="44"/>
        </w:rPr>
        <w:t xml:space="preserve">、磋商响应文件格式</w:t>
      </w:r>
      <w:r/>
    </w:p>
    <w:p>
      <w:pPr>
        <w:rPr>
          <w:color w:val="auto"/>
        </w:rPr>
      </w:pPr>
      <w:r>
        <w:rPr>
          <w:color w:val="auto"/>
        </w:rPr>
      </w:r>
      <w:r/>
    </w:p>
    <w:p>
      <w:pPr>
        <w:pStyle w:val="912"/>
        <w:rPr>
          <w:color w:val="auto"/>
        </w:rPr>
      </w:pPr>
      <w:r>
        <w:rPr>
          <w:color w:val="auto"/>
        </w:rPr>
      </w:r>
      <w:r/>
    </w:p>
    <w:p>
      <w:pPr>
        <w:pStyle w:val="912"/>
        <w:rPr>
          <w:color w:val="auto"/>
        </w:rPr>
      </w:pPr>
      <w:r>
        <w:rPr>
          <w:color w:val="auto"/>
        </w:rPr>
      </w:r>
      <w:r/>
    </w:p>
    <w:p>
      <w:pPr>
        <w:pStyle w:val="912"/>
        <w:rPr>
          <w:color w:val="auto"/>
        </w:rPr>
      </w:pPr>
      <w:r>
        <w:rPr>
          <w:color w:val="auto"/>
        </w:rPr>
      </w:r>
      <w:r/>
    </w:p>
    <w:p>
      <w:pPr>
        <w:pStyle w:val="912"/>
        <w:rPr>
          <w:color w:val="auto"/>
        </w:rPr>
      </w:pPr>
      <w:r>
        <w:rPr>
          <w:color w:val="auto"/>
        </w:rPr>
      </w:r>
      <w:r/>
    </w:p>
    <w:p>
      <w:pPr>
        <w:pStyle w:val="912"/>
        <w:rPr>
          <w:color w:val="auto"/>
        </w:rPr>
      </w:pPr>
      <w:r>
        <w:rPr>
          <w:color w:val="auto"/>
        </w:rPr>
      </w:r>
      <w:r/>
    </w:p>
    <w:p>
      <w:pPr>
        <w:pStyle w:val="912"/>
        <w:rPr>
          <w:color w:val="auto"/>
        </w:rPr>
      </w:pPr>
      <w:r>
        <w:rPr>
          <w:color w:val="auto"/>
        </w:rPr>
      </w:r>
      <w:r/>
    </w:p>
    <w:p>
      <w:pPr>
        <w:pStyle w:val="912"/>
        <w:rPr>
          <w:color w:val="auto"/>
        </w:rPr>
      </w:pPr>
      <w:r>
        <w:rPr>
          <w:color w:val="auto"/>
        </w:rPr>
      </w:r>
      <w:r/>
    </w:p>
    <w:p>
      <w:pPr>
        <w:pStyle w:val="912"/>
        <w:rPr>
          <w:color w:val="auto"/>
        </w:rPr>
      </w:pPr>
      <w:r>
        <w:rPr>
          <w:color w:val="auto"/>
        </w:rPr>
      </w:r>
      <w:r/>
    </w:p>
    <w:p>
      <w:pPr>
        <w:pStyle w:val="912"/>
        <w:rPr>
          <w:color w:val="auto"/>
        </w:rPr>
      </w:pPr>
      <w:r>
        <w:rPr>
          <w:color w:val="auto"/>
        </w:rPr>
      </w:r>
      <w:r/>
    </w:p>
    <w:p>
      <w:pPr>
        <w:pStyle w:val="912"/>
        <w:rPr>
          <w:color w:val="auto"/>
        </w:rPr>
      </w:pPr>
      <w:r>
        <w:rPr>
          <w:color w:val="auto"/>
        </w:rPr>
      </w:r>
      <w:r/>
    </w:p>
    <w:p>
      <w:pPr>
        <w:pStyle w:val="912"/>
        <w:rPr>
          <w:color w:val="auto"/>
        </w:rPr>
      </w:pPr>
      <w:r>
        <w:rPr>
          <w:color w:val="auto"/>
        </w:rPr>
      </w:r>
      <w:r/>
    </w:p>
    <w:p>
      <w:pPr>
        <w:pStyle w:val="912"/>
        <w:rPr>
          <w:color w:val="auto"/>
        </w:rPr>
      </w:pPr>
      <w:r>
        <w:rPr>
          <w:color w:val="auto"/>
        </w:rPr>
      </w:r>
      <w:r/>
    </w:p>
    <w:p>
      <w:pPr>
        <w:pStyle w:val="912"/>
        <w:rPr>
          <w:color w:val="auto"/>
        </w:rPr>
      </w:pPr>
      <w:r>
        <w:rPr>
          <w:color w:val="auto"/>
        </w:rPr>
      </w:r>
      <w:r/>
    </w:p>
    <w:p>
      <w:pPr>
        <w:pStyle w:val="912"/>
        <w:rPr>
          <w:color w:val="auto"/>
        </w:rPr>
      </w:pPr>
      <w:r>
        <w:rPr>
          <w:color w:val="auto"/>
        </w:rPr>
      </w:r>
      <w:r/>
    </w:p>
    <w:p>
      <w:pPr>
        <w:pStyle w:val="912"/>
        <w:rPr>
          <w:color w:val="auto"/>
        </w:rPr>
      </w:pPr>
      <w:r>
        <w:rPr>
          <w:color w:val="auto"/>
        </w:rPr>
      </w:r>
      <w:r/>
    </w:p>
    <w:p>
      <w:pPr>
        <w:pStyle w:val="912"/>
        <w:rPr>
          <w:color w:val="auto"/>
        </w:rPr>
      </w:pPr>
      <w:r>
        <w:rPr>
          <w:color w:val="auto"/>
        </w:rPr>
      </w:r>
      <w:r/>
    </w:p>
    <w:p>
      <w:pPr>
        <w:pStyle w:val="912"/>
        <w:rPr>
          <w:color w:val="auto"/>
        </w:rPr>
      </w:pPr>
      <w:r>
        <w:rPr>
          <w:color w:val="auto"/>
        </w:rPr>
      </w:r>
      <w:r/>
    </w:p>
    <w:p>
      <w:pPr>
        <w:pStyle w:val="912"/>
        <w:rPr>
          <w:color w:val="auto"/>
        </w:rPr>
      </w:pPr>
      <w:r>
        <w:rPr>
          <w:color w:val="auto"/>
        </w:rPr>
      </w:r>
      <w:r/>
    </w:p>
    <w:p>
      <w:pPr>
        <w:pStyle w:val="919"/>
        <w:jc w:val="center"/>
        <w:spacing w:before="75" w:beforeAutospacing="0" w:after="75" w:afterAutospacing="0" w:line="405" w:lineRule="atLeast"/>
        <w:widowControl/>
        <w:rPr>
          <w:rStyle w:val="921"/>
          <w:rFonts w:ascii="宋体" w:hAnsi="宋体" w:cs="宋体"/>
          <w:color w:val="auto"/>
          <w:sz w:val="43"/>
          <w:szCs w:val="43"/>
        </w:rPr>
        <w:sectPr>
          <w:footerReference w:type="default" r:id="rId11"/>
          <w:footnotePr/>
          <w:endnotePr/>
          <w:type w:val="nextPage"/>
          <w:pgSz w:w="11906" w:h="16838" w:orient="portrait"/>
          <w:pgMar w:top="1440" w:right="1800" w:bottom="1440" w:left="1800" w:header="851" w:footer="992" w:gutter="0"/>
          <w:pgNumType w:start="1"/>
          <w:cols w:num="1" w:sep="0" w:space="1701" w:equalWidth="1"/>
          <w:docGrid w:linePitch="360"/>
        </w:sectPr>
      </w:pPr>
      <w:r>
        <w:rPr>
          <w:rFonts w:ascii="宋体" w:hAnsi="宋体" w:cs="宋体"/>
          <w:color w:val="auto"/>
          <w:sz w:val="43"/>
          <w:szCs w:val="43"/>
        </w:rPr>
      </w:r>
      <w:r/>
    </w:p>
    <w:p>
      <w:pPr>
        <w:pStyle w:val="919"/>
        <w:jc w:val="center"/>
        <w:spacing w:before="75" w:beforeAutospacing="0" w:after="75" w:afterAutospacing="0" w:line="405" w:lineRule="atLeast"/>
        <w:widowControl/>
        <w:rPr>
          <w:rStyle w:val="921"/>
          <w:rFonts w:hint="eastAsia" w:ascii="宋体" w:hAnsi="宋体" w:cs="宋体"/>
          <w:color w:val="auto"/>
          <w:sz w:val="43"/>
          <w:szCs w:val="43"/>
          <w:highlight w:val="none"/>
        </w:rPr>
      </w:pPr>
      <w:r>
        <w:rPr>
          <w:rStyle w:val="921"/>
          <w:rFonts w:hint="eastAsia" w:ascii="宋体" w:hAnsi="宋体" w:cs="宋体"/>
          <w:color w:val="auto"/>
          <w:sz w:val="43"/>
          <w:szCs w:val="43"/>
        </w:rPr>
        <w:t xml:space="preserve">第一章  磋商公告</w:t>
      </w:r>
      <w:r/>
    </w:p>
    <w:tbl>
      <w:tblPr>
        <w:tblStyle w:val="73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9354" w:type="dxa"/>
            <w:vAlign w:val="center"/>
            <w:textDirection w:val="lrTb"/>
            <w:noWrap w:val="false"/>
          </w:tcPr>
          <w:p>
            <w:pPr>
              <w:ind w:left="0" w:right="0" w:firstLine="0"/>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项目概况</w:t>
            </w:r>
            <w:r>
              <w:rPr>
                <w:rFonts w:ascii="宋体" w:hAnsi="宋体" w:cs="宋体"/>
                <w:sz w:val="22"/>
                <w:szCs w:val="22"/>
              </w:rPr>
            </w:r>
            <w:r/>
          </w:p>
          <w:p>
            <w:pPr>
              <w:ind w:left="0" w:right="0" w:firstLine="0"/>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机房设施和计算机终端运维服务 JSZC-320500-TOPS-C2026-0007 采购项目的潜在供应商应在苏采云系统 获取采购文件，并于2026-06-29 09:30 （北京时间）前提交响应文件。</w:t>
            </w:r>
            <w:r>
              <w:rPr>
                <w:rFonts w:ascii="宋体" w:hAnsi="宋体" w:cs="宋体"/>
                <w:sz w:val="22"/>
                <w:szCs w:val="22"/>
              </w:rPr>
            </w:r>
            <w:r/>
          </w:p>
        </w:tc>
      </w:tr>
    </w:tbl>
    <w:p>
      <w:pPr>
        <w:pStyle w:val="696"/>
        <w:ind w:left="0" w:right="0" w:firstLine="0"/>
        <w:spacing w:before="299" w:after="299"/>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2"/>
          <w:szCs w:val="22"/>
        </w:rPr>
        <w:t xml:space="preserve">一、项目基本情况</w:t>
      </w:r>
      <w:r>
        <w:rPr>
          <w:rFonts w:ascii="宋体" w:hAnsi="宋体" w:cs="宋体"/>
          <w:sz w:val="22"/>
          <w:szCs w:val="22"/>
        </w:rPr>
      </w:r>
      <w:r/>
    </w:p>
    <w:p>
      <w:pPr>
        <w:ind w:left="0" w:right="0" w:firstLine="0"/>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项目编号：JSZC-320500-TOPS-C2026-0007 </w:t>
      </w:r>
      <w:r>
        <w:rPr>
          <w:rFonts w:ascii="宋体" w:hAnsi="宋体" w:cs="宋体"/>
          <w:sz w:val="22"/>
          <w:szCs w:val="22"/>
        </w:rPr>
      </w:r>
      <w:r/>
    </w:p>
    <w:p>
      <w:pPr>
        <w:ind w:left="0" w:right="0" w:firstLine="0"/>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项目名称：机房设施和计算机终端运维服务 </w:t>
      </w:r>
      <w:r>
        <w:rPr>
          <w:rFonts w:ascii="宋体" w:hAnsi="宋体" w:cs="宋体"/>
          <w:sz w:val="22"/>
          <w:szCs w:val="22"/>
        </w:rPr>
      </w:r>
      <w:r/>
    </w:p>
    <w:p>
      <w:pPr>
        <w:ind w:left="0" w:right="0" w:firstLine="0"/>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采购方式：竞争性磋商 </w:t>
      </w:r>
      <w:r>
        <w:rPr>
          <w:rFonts w:ascii="宋体" w:hAnsi="宋体" w:cs="宋体"/>
          <w:sz w:val="22"/>
          <w:szCs w:val="22"/>
        </w:rPr>
      </w:r>
      <w:r/>
    </w:p>
    <w:p>
      <w:pPr>
        <w:ind w:left="0" w:right="0" w:firstLine="0"/>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预算金额：110.000000万元 </w:t>
      </w:r>
      <w:r>
        <w:rPr>
          <w:rFonts w:ascii="宋体" w:hAnsi="宋体" w:cs="宋体"/>
          <w:sz w:val="22"/>
          <w:szCs w:val="22"/>
        </w:rPr>
      </w:r>
      <w:r/>
    </w:p>
    <w:p>
      <w:pPr>
        <w:ind w:left="0" w:right="0" w:firstLine="0"/>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最高限价（如有）：110.000000万元  </w:t>
      </w:r>
      <w:r>
        <w:rPr>
          <w:rFonts w:ascii="宋体" w:hAnsi="宋体" w:cs="宋体"/>
          <w:sz w:val="22"/>
          <w:szCs w:val="22"/>
        </w:rPr>
      </w:r>
      <w:r/>
    </w:p>
    <w:p>
      <w:pPr>
        <w:ind w:left="0" w:right="0" w:firstLine="0"/>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采购需求：</w:t>
      </w:r>
      <w:r>
        <w:rPr>
          <w:rFonts w:ascii="宋体" w:hAnsi="宋体" w:cs="宋体"/>
          <w:sz w:val="22"/>
          <w:szCs w:val="22"/>
        </w:rPr>
      </w:r>
      <w:r/>
    </w:p>
    <w:p>
      <w:pPr>
        <w:ind w:left="0" w:right="0" w:firstLine="0"/>
        <w:spacing w:before="280" w:after="28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机房设施和计算机终端运维服务,支撑局机房设备运行和全局工作人员数字化办公设备正常运转，详见采购文件。</w:t>
      </w:r>
      <w:r>
        <w:rPr>
          <w:rFonts w:ascii="宋体" w:hAnsi="宋体" w:cs="宋体"/>
          <w:sz w:val="22"/>
          <w:szCs w:val="22"/>
        </w:rPr>
      </w:r>
      <w:r/>
    </w:p>
    <w:p>
      <w:pPr>
        <w:ind w:left="0" w:right="0" w:firstLine="0"/>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合同履行期限：2026年7月1日至2027年6月30日。 </w:t>
      </w:r>
      <w:r>
        <w:rPr>
          <w:rFonts w:ascii="宋体" w:hAnsi="宋体" w:cs="宋体"/>
          <w:sz w:val="22"/>
          <w:szCs w:val="22"/>
        </w:rPr>
      </w:r>
      <w:r/>
    </w:p>
    <w:p>
      <w:pPr>
        <w:ind w:left="0" w:right="0" w:firstLine="0"/>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本项目（是/否）接受联合体：否 </w:t>
      </w:r>
      <w:r>
        <w:rPr>
          <w:rFonts w:ascii="宋体" w:hAnsi="宋体" w:cs="宋体"/>
          <w:sz w:val="22"/>
          <w:szCs w:val="22"/>
        </w:rPr>
      </w:r>
      <w:r/>
    </w:p>
    <w:p>
      <w:pPr>
        <w:pStyle w:val="696"/>
        <w:ind w:left="0" w:right="0" w:firstLine="0"/>
        <w:spacing w:before="299" w:after="299"/>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2"/>
          <w:szCs w:val="22"/>
        </w:rPr>
        <w:t xml:space="preserve">二、申请人的资格要求：</w:t>
      </w:r>
      <w:r>
        <w:rPr>
          <w:rFonts w:ascii="宋体" w:hAnsi="宋体" w:cs="宋体"/>
          <w:sz w:val="22"/>
          <w:szCs w:val="22"/>
        </w:rPr>
      </w:r>
      <w:r/>
    </w:p>
    <w:p>
      <w:pPr>
        <w:ind w:left="0" w:right="0" w:firstLine="0"/>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（一）满足《中华人民共和国政府采购法》第二十二条规定：</w:t>
      </w:r>
      <w:r>
        <w:rPr>
          <w:rFonts w:ascii="宋体" w:hAnsi="宋体" w:cs="宋体"/>
          <w:sz w:val="22"/>
          <w:szCs w:val="22"/>
        </w:rPr>
      </w:r>
      <w:r/>
    </w:p>
    <w:p>
      <w:pPr>
        <w:ind w:left="0" w:right="0" w:firstLine="0"/>
        <w:spacing w:before="280" w:after="28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1.具有独立承担民事责任的能力</w:t>
      </w:r>
      <w:r>
        <w:rPr>
          <w:rFonts w:ascii="宋体" w:hAnsi="宋体" w:cs="宋体"/>
          <w:sz w:val="22"/>
          <w:szCs w:val="22"/>
        </w:rPr>
      </w:r>
      <w:r/>
    </w:p>
    <w:p>
      <w:pPr>
        <w:ind w:left="0" w:right="0" w:firstLine="0"/>
        <w:spacing w:before="280" w:after="28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2.具有良好的商业信誉和健全的财务会计制度</w:t>
      </w:r>
      <w:r>
        <w:rPr>
          <w:rFonts w:ascii="宋体" w:hAnsi="宋体" w:cs="宋体"/>
          <w:sz w:val="22"/>
          <w:szCs w:val="22"/>
        </w:rPr>
      </w:r>
      <w:r/>
    </w:p>
    <w:p>
      <w:pPr>
        <w:ind w:left="0" w:right="0" w:firstLine="0"/>
        <w:spacing w:before="280" w:after="28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3.具有履行合同所必须的设备和专业技术能力</w:t>
      </w:r>
      <w:r>
        <w:rPr>
          <w:rFonts w:ascii="宋体" w:hAnsi="宋体" w:cs="宋体"/>
          <w:sz w:val="22"/>
          <w:szCs w:val="22"/>
        </w:rPr>
      </w:r>
      <w:r/>
    </w:p>
    <w:p>
      <w:pPr>
        <w:ind w:left="0" w:right="0" w:firstLine="0"/>
        <w:spacing w:before="280" w:after="28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4.有依法缴纳税收和社会保障资金的良好记录</w:t>
      </w:r>
      <w:r>
        <w:rPr>
          <w:rFonts w:ascii="宋体" w:hAnsi="宋体" w:cs="宋体"/>
          <w:sz w:val="22"/>
          <w:szCs w:val="22"/>
        </w:rPr>
      </w:r>
      <w:r/>
    </w:p>
    <w:p>
      <w:pPr>
        <w:ind w:left="0" w:right="0" w:firstLine="0"/>
        <w:spacing w:before="280" w:after="28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5.参加政府采购活动前三年内，在经营活动中没有重大违法记录</w:t>
      </w:r>
      <w:r>
        <w:rPr>
          <w:rFonts w:ascii="宋体" w:hAnsi="宋体" w:cs="宋体"/>
          <w:sz w:val="22"/>
          <w:szCs w:val="22"/>
        </w:rPr>
      </w:r>
      <w:r/>
    </w:p>
    <w:p>
      <w:pPr>
        <w:ind w:left="0" w:right="0" w:firstLine="0"/>
        <w:spacing w:before="280" w:after="28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6.法律、行政法规规定的其他条件</w:t>
      </w:r>
      <w:r>
        <w:rPr>
          <w:rFonts w:ascii="宋体" w:hAnsi="宋体" w:cs="宋体"/>
          <w:sz w:val="22"/>
          <w:szCs w:val="22"/>
        </w:rPr>
      </w:r>
      <w:r/>
    </w:p>
    <w:p>
      <w:pPr>
        <w:ind w:left="0" w:right="0" w:firstLine="0"/>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（二）落实政府采购政策需满足的资格要求：</w:t>
      </w:r>
      <w:r>
        <w:rPr>
          <w:rFonts w:ascii="宋体" w:hAnsi="宋体" w:cs="宋体"/>
          <w:sz w:val="22"/>
          <w:szCs w:val="22"/>
        </w:rPr>
      </w:r>
      <w:r/>
    </w:p>
    <w:p>
      <w:pPr>
        <w:ind w:left="0" w:right="0" w:firstLine="0"/>
        <w:spacing w:before="280" w:after="28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1.</w:t>
      </w:r>
      <w:r>
        <w:rPr>
          <w:rFonts w:ascii="宋体" w:hAnsi="宋体" w:eastAsia="宋体" w:cs="宋体"/>
          <w:b/>
          <w:bCs/>
          <w:color w:val="000000"/>
          <w:sz w:val="22"/>
          <w:szCs w:val="22"/>
        </w:rPr>
        <w:t xml:space="preserve">本项目专门面向中小企业采购</w:t>
      </w:r>
      <w:r>
        <w:rPr>
          <w:rFonts w:ascii="宋体" w:hAnsi="宋体" w:eastAsia="宋体" w:cs="宋体"/>
          <w:color w:val="000000"/>
          <w:sz w:val="22"/>
          <w:szCs w:val="22"/>
        </w:rPr>
        <w:t xml:space="preserve">，供应商必须提供《中小企业声明函》或《残疾人福利性单位声明函》或由省级以上监狱管理局、戒毒管理局（含新疆生产建设兵团）出具的属于监狱企业的证明文件。</w:t>
      </w:r>
      <w:r>
        <w:rPr>
          <w:rFonts w:ascii="宋体" w:hAnsi="宋体" w:cs="宋体"/>
          <w:sz w:val="22"/>
          <w:szCs w:val="22"/>
        </w:rPr>
      </w:r>
      <w:r/>
    </w:p>
    <w:p>
      <w:pPr>
        <w:ind w:left="0" w:right="0" w:firstLine="0"/>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（三）本项目的特定资格要求：</w:t>
      </w:r>
      <w:r>
        <w:rPr>
          <w:rFonts w:ascii="宋体" w:hAnsi="宋体" w:cs="宋体"/>
          <w:sz w:val="22"/>
          <w:szCs w:val="22"/>
        </w:rPr>
      </w:r>
      <w:r/>
    </w:p>
    <w:p>
      <w:pPr>
        <w:ind w:left="0" w:right="0" w:firstLine="0"/>
        <w:spacing w:before="280" w:after="28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1.未被“信用中国”网站（www.creditchina.gov.cn）列入失信被执行人、重大税收违法案件当事人名单、政府采购严重失信行为记录名单。</w:t>
      </w:r>
      <w:r>
        <w:rPr>
          <w:rFonts w:ascii="宋体" w:hAnsi="宋体" w:cs="宋体"/>
          <w:sz w:val="22"/>
          <w:szCs w:val="22"/>
        </w:rPr>
      </w:r>
      <w:r/>
    </w:p>
    <w:p>
      <w:pPr>
        <w:ind w:left="0" w:right="0" w:firstLine="0"/>
        <w:spacing w:before="280" w:after="28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cs="宋体"/>
          <w:sz w:val="22"/>
          <w:szCs w:val="22"/>
        </w:rPr>
      </w:r>
      <w:r/>
    </w:p>
    <w:p>
      <w:pPr>
        <w:pStyle w:val="696"/>
        <w:ind w:left="0" w:right="0" w:firstLine="0"/>
        <w:spacing w:before="299" w:after="299"/>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2"/>
          <w:szCs w:val="22"/>
        </w:rPr>
        <w:t xml:space="preserve">三、获取采购文件</w:t>
      </w:r>
      <w:r>
        <w:rPr>
          <w:rFonts w:ascii="宋体" w:hAnsi="宋体" w:cs="宋体"/>
          <w:sz w:val="22"/>
          <w:szCs w:val="22"/>
        </w:rPr>
      </w:r>
      <w:r/>
    </w:p>
    <w:p>
      <w:pPr>
        <w:ind w:left="0" w:right="0" w:firstLine="0"/>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时间：自磋商文件公告发布之日起5个工作日 </w:t>
      </w:r>
      <w:r>
        <w:rPr>
          <w:rFonts w:ascii="宋体" w:hAnsi="宋体" w:cs="宋体"/>
          <w:sz w:val="22"/>
          <w:szCs w:val="22"/>
        </w:rPr>
      </w:r>
      <w:r/>
    </w:p>
    <w:p>
      <w:pPr>
        <w:ind w:left="0" w:right="0" w:firstLine="0"/>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地点：苏采云系统 </w:t>
      </w:r>
      <w:r>
        <w:rPr>
          <w:rFonts w:ascii="宋体" w:hAnsi="宋体" w:cs="宋体"/>
          <w:sz w:val="22"/>
          <w:szCs w:val="22"/>
        </w:rPr>
      </w:r>
      <w:r/>
    </w:p>
    <w:p>
      <w:pPr>
        <w:ind w:left="0" w:right="0" w:firstLine="0"/>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方式：自行下载 </w:t>
      </w:r>
      <w:r>
        <w:rPr>
          <w:rFonts w:ascii="宋体" w:hAnsi="宋体" w:cs="宋体"/>
          <w:sz w:val="22"/>
          <w:szCs w:val="22"/>
        </w:rPr>
      </w:r>
      <w:r/>
    </w:p>
    <w:p>
      <w:pPr>
        <w:ind w:left="0" w:right="0" w:firstLine="0"/>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售价：0.00元 </w:t>
      </w:r>
      <w:r>
        <w:rPr>
          <w:rFonts w:ascii="宋体" w:hAnsi="宋体" w:cs="宋体"/>
          <w:sz w:val="22"/>
          <w:szCs w:val="22"/>
        </w:rPr>
      </w:r>
      <w:r/>
    </w:p>
    <w:p>
      <w:pPr>
        <w:pStyle w:val="696"/>
        <w:ind w:left="0" w:right="0" w:firstLine="0"/>
        <w:spacing w:before="299" w:after="299"/>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2"/>
          <w:szCs w:val="22"/>
        </w:rPr>
        <w:t xml:space="preserve">四、响应文件提交</w:t>
      </w:r>
      <w:r>
        <w:rPr>
          <w:rFonts w:ascii="宋体" w:hAnsi="宋体" w:cs="宋体"/>
          <w:sz w:val="22"/>
          <w:szCs w:val="22"/>
        </w:rPr>
      </w:r>
      <w:r/>
    </w:p>
    <w:p>
      <w:pPr>
        <w:ind w:left="0" w:right="0" w:firstLine="0"/>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截止时间：2026-06-29 09:30 （北京时间）</w:t>
      </w:r>
      <w:r>
        <w:rPr>
          <w:rFonts w:ascii="宋体" w:hAnsi="宋体" w:cs="宋体"/>
          <w:sz w:val="22"/>
          <w:szCs w:val="22"/>
        </w:rPr>
      </w:r>
      <w:r/>
    </w:p>
    <w:p>
      <w:pPr>
        <w:ind w:left="0" w:right="0" w:firstLine="0"/>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地点：苏采云系统 </w:t>
      </w:r>
      <w:r>
        <w:rPr>
          <w:rFonts w:ascii="宋体" w:hAnsi="宋体" w:cs="宋体"/>
          <w:sz w:val="22"/>
          <w:szCs w:val="22"/>
        </w:rPr>
      </w:r>
      <w:r/>
    </w:p>
    <w:p>
      <w:pPr>
        <w:pStyle w:val="696"/>
        <w:ind w:left="0" w:right="0" w:firstLine="0"/>
        <w:spacing w:before="299" w:after="299"/>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2"/>
          <w:szCs w:val="22"/>
        </w:rPr>
        <w:t xml:space="preserve">五、开启</w:t>
      </w:r>
      <w:r>
        <w:rPr>
          <w:rFonts w:ascii="宋体" w:hAnsi="宋体" w:cs="宋体"/>
          <w:sz w:val="22"/>
          <w:szCs w:val="22"/>
        </w:rPr>
      </w:r>
      <w:r/>
    </w:p>
    <w:p>
      <w:pPr>
        <w:ind w:left="0" w:right="0" w:firstLine="0"/>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时间：2026-06-29 09:30 （北京时间）</w:t>
      </w:r>
      <w:r>
        <w:rPr>
          <w:rFonts w:ascii="宋体" w:hAnsi="宋体" w:cs="宋体"/>
          <w:sz w:val="22"/>
          <w:szCs w:val="22"/>
        </w:rPr>
      </w:r>
      <w:r/>
    </w:p>
    <w:p>
      <w:pPr>
        <w:ind w:left="0" w:right="0" w:firstLine="0"/>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地点：苏州市市辖区政府采购不见面虚拟开标室 </w:t>
      </w:r>
      <w:r>
        <w:rPr>
          <w:rFonts w:ascii="宋体" w:hAnsi="宋体" w:cs="宋体"/>
          <w:sz w:val="22"/>
          <w:szCs w:val="22"/>
        </w:rPr>
      </w:r>
      <w:r/>
    </w:p>
    <w:p>
      <w:pPr>
        <w:pStyle w:val="696"/>
        <w:ind w:left="0" w:right="0" w:firstLine="0"/>
        <w:spacing w:before="299" w:after="299"/>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2"/>
          <w:szCs w:val="22"/>
        </w:rPr>
        <w:t xml:space="preserve">六、公告期限</w:t>
      </w:r>
      <w:r>
        <w:rPr>
          <w:rFonts w:ascii="宋体" w:hAnsi="宋体" w:cs="宋体"/>
          <w:sz w:val="22"/>
          <w:szCs w:val="22"/>
        </w:rPr>
      </w:r>
      <w:r/>
    </w:p>
    <w:p>
      <w:pPr>
        <w:ind w:left="0" w:right="0" w:firstLine="0"/>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自本公告发布之日起3个工作日。</w:t>
      </w:r>
      <w:r>
        <w:rPr>
          <w:rFonts w:ascii="宋体" w:hAnsi="宋体" w:cs="宋体"/>
          <w:sz w:val="22"/>
          <w:szCs w:val="22"/>
        </w:rPr>
      </w:r>
      <w:r/>
    </w:p>
    <w:p>
      <w:pPr>
        <w:pStyle w:val="696"/>
        <w:ind w:left="0" w:right="0" w:firstLine="0"/>
        <w:spacing w:before="299" w:after="299"/>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2"/>
          <w:szCs w:val="22"/>
        </w:rPr>
        <w:t xml:space="preserve">七、其他补充事宜</w:t>
      </w:r>
      <w:r>
        <w:rPr>
          <w:rFonts w:ascii="宋体" w:hAnsi="宋体" w:cs="宋体"/>
          <w:sz w:val="22"/>
          <w:szCs w:val="22"/>
        </w:rPr>
      </w:r>
      <w:r/>
    </w:p>
    <w:p>
      <w:pPr>
        <w:ind w:left="0" w:right="0" w:firstLine="0"/>
        <w:spacing w:before="280" w:after="28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1.CA证书办理</w:t>
      </w:r>
      <w:r>
        <w:rPr>
          <w:rFonts w:ascii="宋体" w:hAnsi="宋体" w:cs="宋体"/>
          <w:sz w:val="22"/>
          <w:szCs w:val="22"/>
        </w:rPr>
      </w:r>
      <w:r/>
    </w:p>
    <w:p>
      <w:pPr>
        <w:ind w:left="0" w:right="0" w:firstLine="0"/>
        <w:spacing w:before="280" w:after="28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ascii="宋体" w:hAnsi="宋体" w:eastAsia="宋体" w:cs="宋体"/>
          <w:b/>
          <w:color w:val="000000"/>
          <w:sz w:val="22"/>
          <w:szCs w:val="22"/>
        </w:rPr>
        <w:t xml:space="preserve">苏州现场办理地址：苏州高新区邓尉路105号狮山科技馆1楼服务大厅，咨询电话：0512-65737699。</w:t>
      </w:r>
      <w:r>
        <w:rPr>
          <w:rFonts w:ascii="宋体" w:hAnsi="宋体" w:cs="宋体"/>
          <w:sz w:val="22"/>
          <w:szCs w:val="22"/>
        </w:rPr>
      </w:r>
      <w:r/>
    </w:p>
    <w:p>
      <w:pPr>
        <w:ind w:left="0" w:right="0" w:firstLine="0"/>
        <w:spacing w:before="280" w:after="28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2.参与采购活动</w:t>
      </w:r>
      <w:r>
        <w:rPr>
          <w:rFonts w:ascii="宋体" w:hAnsi="宋体" w:cs="宋体"/>
          <w:sz w:val="22"/>
          <w:szCs w:val="22"/>
        </w:rPr>
      </w:r>
      <w:r/>
    </w:p>
    <w:p>
      <w:pPr>
        <w:ind w:left="0" w:right="0" w:firstLine="0"/>
        <w:spacing w:before="280" w:after="28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ascii="宋体" w:hAnsi="宋体" w:cs="宋体"/>
          <w:sz w:val="22"/>
          <w:szCs w:val="22"/>
        </w:rPr>
      </w:r>
      <w:r/>
    </w:p>
    <w:p>
      <w:pPr>
        <w:ind w:left="0" w:right="0" w:firstLine="0"/>
        <w:spacing w:before="280" w:after="28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3.电子投标准备</w:t>
      </w:r>
      <w:r>
        <w:rPr>
          <w:rFonts w:ascii="宋体" w:hAnsi="宋体" w:cs="宋体"/>
          <w:sz w:val="22"/>
          <w:szCs w:val="22"/>
        </w:rPr>
      </w:r>
      <w:r/>
    </w:p>
    <w:p>
      <w:pPr>
        <w:ind w:left="0" w:right="0" w:firstLine="0"/>
        <w:spacing w:before="280" w:after="28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供应商在“苏采云”系统中操作成功参与项目后，必须在“已参与项目”界面中下载电子招标文件（后缀名为“.kedt”）并导入政府采购客户端工具后方可进行投标文件制作和提交</w:t>
      </w:r>
      <w:r>
        <w:rPr>
          <w:rFonts w:ascii="宋体" w:hAnsi="宋体" w:eastAsia="宋体" w:cs="宋体"/>
          <w:b/>
          <w:color w:val="000000"/>
          <w:sz w:val="22"/>
          <w:szCs w:val="22"/>
        </w:rPr>
        <w:t xml:space="preserve">（具体详见《苏采云系统供应商操作手册》，网址链接https://czju.suzhou.gov.cn/zfcg/html/content/20231220161910031.shtml）</w:t>
      </w:r>
      <w:r>
        <w:rPr>
          <w:rFonts w:ascii="宋体" w:hAnsi="宋体" w:eastAsia="宋体" w:cs="宋体"/>
          <w:color w:val="000000"/>
          <w:sz w:val="22"/>
          <w:szCs w:val="22"/>
        </w:rPr>
        <w:t xml:space="preserve">。</w:t>
      </w:r>
      <w:r>
        <w:rPr>
          <w:rFonts w:ascii="宋体" w:hAnsi="宋体" w:cs="宋体"/>
          <w:sz w:val="22"/>
          <w:szCs w:val="22"/>
        </w:rPr>
      </w:r>
      <w:r/>
    </w:p>
    <w:p>
      <w:pPr>
        <w:ind w:left="0" w:right="0" w:firstLine="0"/>
        <w:spacing w:before="280" w:after="28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在系统操作过程中如有疑问，请按以下方式联系：</w:t>
      </w:r>
      <w:r>
        <w:rPr>
          <w:rFonts w:ascii="宋体" w:hAnsi="宋体" w:cs="宋体"/>
          <w:sz w:val="22"/>
          <w:szCs w:val="22"/>
        </w:rPr>
      </w:r>
      <w:r/>
    </w:p>
    <w:p>
      <w:pPr>
        <w:ind w:left="0" w:right="0" w:firstLine="0"/>
        <w:spacing w:before="280" w:after="28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注册咨询：13914088964；</w:t>
      </w:r>
      <w:r>
        <w:rPr>
          <w:rFonts w:ascii="宋体" w:hAnsi="宋体" w:cs="宋体"/>
          <w:sz w:val="22"/>
          <w:szCs w:val="22"/>
        </w:rPr>
      </w:r>
      <w:r/>
    </w:p>
    <w:p>
      <w:pPr>
        <w:ind w:left="0" w:right="0" w:firstLine="0"/>
        <w:spacing w:before="280" w:after="28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CA技术咨询电话：400-608-6099；</w:t>
      </w:r>
      <w:r>
        <w:rPr>
          <w:rFonts w:ascii="宋体" w:hAnsi="宋体" w:cs="宋体"/>
          <w:sz w:val="22"/>
          <w:szCs w:val="22"/>
        </w:rPr>
      </w:r>
      <w:r/>
    </w:p>
    <w:p>
      <w:pPr>
        <w:ind w:left="0" w:right="0" w:firstLine="0"/>
        <w:spacing w:before="280" w:after="28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签章使用问题：025-83633811、025-83633812、15380932027、15371015030；</w:t>
      </w:r>
      <w:r>
        <w:rPr>
          <w:rFonts w:ascii="宋体" w:hAnsi="宋体" w:cs="宋体"/>
          <w:sz w:val="22"/>
          <w:szCs w:val="22"/>
        </w:rPr>
      </w:r>
      <w:r/>
    </w:p>
    <w:p>
      <w:pPr>
        <w:ind w:left="0" w:right="0" w:firstLine="0"/>
        <w:spacing w:before="280" w:after="28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系统使用指导与咨询：联系电话：13914088964、0512-69820854；智能客服：登录苏采云系统后，联系系统右下方智能客服图标进行咨询。</w:t>
      </w:r>
      <w:r>
        <w:rPr>
          <w:rFonts w:ascii="宋体" w:hAnsi="宋体" w:cs="宋体"/>
          <w:sz w:val="22"/>
          <w:szCs w:val="22"/>
        </w:rPr>
      </w:r>
      <w:r/>
    </w:p>
    <w:p>
      <w:pPr>
        <w:ind w:left="0" w:right="0" w:firstLine="0"/>
        <w:spacing w:before="280" w:after="28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4.根据苏州市财政局《关于深入开展苏州市政府采购合同信用融资业务的通知》相关要求，本项目支持政府采购合同信用融资。</w:t>
      </w:r>
      <w:r>
        <w:rPr>
          <w:rFonts w:ascii="宋体" w:hAnsi="宋体" w:cs="宋体"/>
          <w:sz w:val="22"/>
          <w:szCs w:val="22"/>
        </w:rPr>
      </w:r>
      <w:r/>
    </w:p>
    <w:p>
      <w:pPr>
        <w:pStyle w:val="696"/>
        <w:ind w:left="0" w:right="0" w:firstLine="0"/>
        <w:spacing w:before="299" w:after="299"/>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2"/>
          <w:szCs w:val="22"/>
        </w:rPr>
        <w:t xml:space="preserve">八、凡对本次采购提出询问，请按以下方式联系。</w:t>
      </w:r>
      <w:r>
        <w:rPr>
          <w:rFonts w:ascii="宋体" w:hAnsi="宋体" w:cs="宋体"/>
          <w:sz w:val="22"/>
          <w:szCs w:val="22"/>
        </w:rPr>
      </w:r>
      <w:r/>
    </w:p>
    <w:p>
      <w:pPr>
        <w:ind w:left="0" w:right="0" w:firstLine="0"/>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1.采购人信息</w:t>
      </w:r>
      <w:r>
        <w:rPr>
          <w:rFonts w:ascii="宋体" w:hAnsi="宋体" w:cs="宋体"/>
          <w:sz w:val="22"/>
          <w:szCs w:val="22"/>
        </w:rPr>
      </w:r>
      <w:r/>
    </w:p>
    <w:p>
      <w:pPr>
        <w:ind w:left="0" w:right="0" w:firstLine="0"/>
        <w:spacing w:before="280" w:after="28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单位名称：苏州市不动产登记中心</w:t>
      </w:r>
      <w:r>
        <w:rPr>
          <w:rFonts w:ascii="宋体" w:hAnsi="宋体" w:cs="宋体"/>
          <w:sz w:val="22"/>
          <w:szCs w:val="22"/>
        </w:rPr>
      </w:r>
      <w:r/>
    </w:p>
    <w:p>
      <w:pPr>
        <w:ind w:left="0" w:right="0" w:firstLine="0"/>
        <w:spacing w:before="280" w:after="28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单位地址：江苏省苏州市姑苏区干将西路1018号</w:t>
      </w:r>
      <w:r>
        <w:rPr>
          <w:rFonts w:ascii="宋体" w:hAnsi="宋体" w:cs="宋体"/>
          <w:sz w:val="22"/>
          <w:szCs w:val="22"/>
        </w:rPr>
      </w:r>
      <w:r/>
    </w:p>
    <w:p>
      <w:pPr>
        <w:ind w:left="0" w:right="0" w:firstLine="0"/>
        <w:spacing w:before="280" w:after="28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联系人：许珈诚</w:t>
      </w:r>
      <w:r>
        <w:rPr>
          <w:rFonts w:ascii="宋体" w:hAnsi="宋体" w:cs="宋体"/>
          <w:sz w:val="22"/>
          <w:szCs w:val="22"/>
        </w:rPr>
      </w:r>
      <w:r/>
    </w:p>
    <w:p>
      <w:pPr>
        <w:ind w:left="0" w:right="0" w:firstLine="0"/>
        <w:spacing w:before="280" w:after="28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联系电话：0512-65186508</w:t>
      </w:r>
      <w:r>
        <w:rPr>
          <w:rFonts w:ascii="宋体" w:hAnsi="宋体" w:cs="宋体"/>
          <w:sz w:val="22"/>
          <w:szCs w:val="22"/>
        </w:rPr>
      </w:r>
      <w:r/>
    </w:p>
    <w:p>
      <w:pPr>
        <w:ind w:left="0" w:right="0" w:firstLine="0"/>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2.采购代理机构信息（如有）</w:t>
      </w:r>
      <w:r>
        <w:rPr>
          <w:rFonts w:ascii="宋体" w:hAnsi="宋体" w:cs="宋体"/>
          <w:sz w:val="22"/>
          <w:szCs w:val="22"/>
        </w:rPr>
      </w:r>
      <w:r/>
    </w:p>
    <w:p>
      <w:pPr>
        <w:ind w:left="0" w:right="0" w:firstLine="0"/>
        <w:spacing w:before="280" w:after="28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单位名称：江苏拓普森房地产资产评估规划测绘有限公司</w:t>
      </w:r>
      <w:r>
        <w:rPr>
          <w:rFonts w:ascii="宋体" w:hAnsi="宋体" w:cs="宋体"/>
          <w:sz w:val="22"/>
          <w:szCs w:val="22"/>
        </w:rPr>
      </w:r>
      <w:r/>
    </w:p>
    <w:p>
      <w:pPr>
        <w:ind w:left="0" w:right="0" w:firstLine="0"/>
        <w:spacing w:before="280" w:after="28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单位地址：苏州工业园区苏桐路37号9幢3楼</w:t>
      </w:r>
      <w:r>
        <w:rPr>
          <w:rFonts w:ascii="宋体" w:hAnsi="宋体" w:cs="宋体"/>
          <w:sz w:val="22"/>
          <w:szCs w:val="22"/>
        </w:rPr>
      </w:r>
      <w:r/>
    </w:p>
    <w:p>
      <w:pPr>
        <w:ind w:left="0" w:right="0" w:firstLine="0"/>
        <w:spacing w:before="280" w:after="28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联系人：李伊吟</w:t>
      </w:r>
      <w:r>
        <w:rPr>
          <w:rFonts w:ascii="宋体" w:hAnsi="宋体" w:cs="宋体"/>
          <w:sz w:val="22"/>
          <w:szCs w:val="22"/>
        </w:rPr>
      </w:r>
      <w:r/>
    </w:p>
    <w:p>
      <w:pPr>
        <w:ind w:left="0" w:right="0" w:firstLine="0"/>
        <w:spacing w:before="280" w:after="28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联系电话：15262648501</w:t>
      </w:r>
      <w:r>
        <w:rPr>
          <w:rFonts w:ascii="宋体" w:hAnsi="宋体" w:cs="宋体"/>
          <w:sz w:val="22"/>
          <w:szCs w:val="22"/>
        </w:rPr>
      </w:r>
      <w:r/>
    </w:p>
    <w:p>
      <w:pPr>
        <w:ind w:left="0" w:right="0" w:firstLine="0"/>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3.项目联系方式</w:t>
      </w:r>
      <w:r>
        <w:rPr>
          <w:rFonts w:ascii="宋体" w:hAnsi="宋体" w:cs="宋体"/>
          <w:sz w:val="22"/>
          <w:szCs w:val="22"/>
        </w:rPr>
      </w:r>
      <w:r/>
    </w:p>
    <w:p>
      <w:pPr>
        <w:ind w:left="0" w:right="0" w:firstLine="0"/>
        <w:spacing w:before="280" w:after="28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项目联系人：李伊吟</w:t>
      </w:r>
      <w:r>
        <w:rPr>
          <w:rFonts w:ascii="宋体" w:hAnsi="宋体" w:cs="宋体"/>
          <w:sz w:val="22"/>
          <w:szCs w:val="22"/>
        </w:rPr>
      </w:r>
      <w:r/>
    </w:p>
    <w:p>
      <w:pPr>
        <w:ind w:left="0" w:right="0" w:firstLine="0"/>
        <w:spacing w:before="280" w:after="28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szCs w:val="22"/>
        </w:rPr>
        <w:t xml:space="preserve">电话：15262648501</w:t>
      </w:r>
      <w:r>
        <w:rPr>
          <w:rFonts w:ascii="宋体" w:hAnsi="宋体" w:cs="宋体"/>
          <w:sz w:val="22"/>
          <w:szCs w:val="22"/>
        </w:rPr>
      </w:r>
      <w:r/>
    </w:p>
    <w:p>
      <w:pPr>
        <w:ind w:left="0" w:right="0" w:firstLine="0"/>
        <w:spacing w:before="280" w:after="280"/>
        <w:rPr>
          <w:rFonts w:ascii="宋体" w:hAnsi="宋体" w:eastAsia="宋体" w:cs="宋体"/>
          <w:color w:val="000000"/>
          <w:sz w:val="22"/>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r>
      <w:r/>
    </w:p>
    <w:p>
      <w:pPr>
        <w:ind w:left="0" w:right="0" w:firstLine="0"/>
        <w:spacing w:before="280" w:after="280"/>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br w:type="page" w:clear="all"/>
      </w:r>
      <w:r/>
    </w:p>
    <w:p>
      <w:pPr>
        <w:pStyle w:val="919"/>
        <w:numPr>
          <w:ilvl w:val="0"/>
          <w:numId w:val="1"/>
        </w:numPr>
        <w:jc w:val="center"/>
        <w:spacing w:before="75" w:beforeAutospacing="0" w:after="75" w:afterAutospacing="0"/>
        <w:widowControl/>
        <w:rPr>
          <w:rStyle w:val="921"/>
          <w:rFonts w:ascii="宋体" w:hAnsi="宋体" w:cs="宋体"/>
          <w:color w:val="auto"/>
          <w:sz w:val="43"/>
          <w:szCs w:val="43"/>
        </w:rPr>
      </w:pPr>
      <w:r>
        <w:rPr>
          <w:rStyle w:val="921"/>
          <w:rFonts w:hint="eastAsia" w:ascii="宋体" w:hAnsi="宋体" w:cs="宋体"/>
          <w:color w:val="auto"/>
          <w:sz w:val="43"/>
          <w:szCs w:val="43"/>
        </w:rPr>
        <w:t xml:space="preserve"> 磋商须知</w:t>
      </w:r>
      <w:r/>
    </w:p>
    <w:p>
      <w:pPr>
        <w:pStyle w:val="707"/>
        <w:ind w:left="0" w:firstLine="422"/>
        <w:spacing w:line="360" w:lineRule="auto"/>
        <w:rPr>
          <w:rFonts w:ascii="宋体" w:hAnsi="宋体" w:cs="宋体"/>
          <w:b/>
          <w:sz w:val="22"/>
          <w:szCs w:val="22"/>
        </w:rPr>
      </w:pPr>
      <w:r>
        <w:rPr>
          <w:rFonts w:hint="eastAsia" w:ascii="宋体" w:hAnsi="宋体" w:cs="宋体"/>
          <w:b/>
          <w:sz w:val="22"/>
          <w:szCs w:val="22"/>
        </w:rPr>
        <w:t xml:space="preserve">一、响应文件的组成及要求</w:t>
      </w:r>
      <w:r/>
    </w:p>
    <w:p>
      <w:pPr>
        <w:pStyle w:val="707"/>
        <w:ind w:left="0" w:firstLine="422"/>
        <w:spacing w:line="360" w:lineRule="auto"/>
        <w:rPr>
          <w:rFonts w:ascii="宋体" w:hAnsi="宋体" w:cs="宋体"/>
          <w:b/>
          <w:sz w:val="22"/>
          <w:szCs w:val="22"/>
        </w:rPr>
      </w:pPr>
      <w:r>
        <w:rPr>
          <w:rFonts w:hint="eastAsia" w:ascii="宋体" w:hAnsi="宋体" w:cs="宋体"/>
          <w:b/>
          <w:sz w:val="22"/>
          <w:szCs w:val="22"/>
        </w:rPr>
        <w:t xml:space="preserve">1、封面</w:t>
      </w:r>
      <w:r/>
    </w:p>
    <w:p>
      <w:pPr>
        <w:pStyle w:val="707"/>
        <w:ind w:left="0" w:firstLine="422"/>
        <w:spacing w:line="360" w:lineRule="auto"/>
        <w:rPr>
          <w:rFonts w:ascii="宋体" w:hAnsi="宋体" w:cs="宋体"/>
          <w:b/>
          <w:sz w:val="22"/>
          <w:szCs w:val="22"/>
        </w:rPr>
      </w:pPr>
      <w:r>
        <w:rPr>
          <w:rFonts w:hint="eastAsia" w:ascii="宋体" w:hAnsi="宋体" w:cs="宋体"/>
          <w:b/>
          <w:sz w:val="22"/>
          <w:szCs w:val="22"/>
        </w:rPr>
        <w:t xml:space="preserve">2、开标一览表</w:t>
      </w:r>
      <w:r/>
    </w:p>
    <w:p>
      <w:pPr>
        <w:pStyle w:val="707"/>
        <w:ind w:left="0" w:firstLine="422"/>
        <w:spacing w:line="360" w:lineRule="auto"/>
        <w:rPr>
          <w:rFonts w:ascii="宋体" w:hAnsi="宋体" w:cs="宋体"/>
          <w:b/>
          <w:sz w:val="22"/>
          <w:szCs w:val="22"/>
        </w:rPr>
      </w:pPr>
      <w:r>
        <w:rPr>
          <w:rFonts w:hint="eastAsia" w:ascii="宋体" w:hAnsi="宋体" w:cs="宋体"/>
          <w:b/>
          <w:sz w:val="22"/>
          <w:szCs w:val="22"/>
        </w:rPr>
        <w:t xml:space="preserve">3、资格审查响应文件</w:t>
      </w:r>
      <w:r/>
    </w:p>
    <w:p>
      <w:pPr>
        <w:pStyle w:val="707"/>
        <w:ind w:left="0" w:firstLine="420"/>
        <w:spacing w:line="360" w:lineRule="auto"/>
        <w:rPr>
          <w:rFonts w:ascii="宋体" w:hAnsi="宋体" w:cs="宋体"/>
          <w:bCs/>
          <w:sz w:val="22"/>
          <w:szCs w:val="22"/>
        </w:rPr>
      </w:pPr>
      <w:r>
        <w:rPr>
          <w:rFonts w:hint="eastAsia" w:ascii="宋体" w:hAnsi="宋体" w:cs="宋体"/>
          <w:bCs/>
          <w:sz w:val="22"/>
          <w:szCs w:val="22"/>
        </w:rPr>
        <w:t xml:space="preserve">3.1关于资格文件的声明函（格式见第三章）；</w:t>
      </w:r>
      <w:r/>
    </w:p>
    <w:p>
      <w:pPr>
        <w:pStyle w:val="707"/>
        <w:ind w:left="0" w:firstLine="420"/>
        <w:spacing w:line="360" w:lineRule="auto"/>
        <w:rPr>
          <w:rFonts w:ascii="宋体" w:hAnsi="宋体" w:cs="宋体"/>
          <w:bCs/>
          <w:sz w:val="22"/>
          <w:szCs w:val="22"/>
        </w:rPr>
      </w:pPr>
      <w:r>
        <w:rPr>
          <w:rFonts w:hint="eastAsia" w:ascii="宋体" w:hAnsi="宋体" w:cs="宋体"/>
          <w:bCs/>
          <w:sz w:val="22"/>
          <w:szCs w:val="22"/>
        </w:rPr>
        <w:t xml:space="preserve">3.</w:t>
      </w:r>
      <w:r>
        <w:rPr>
          <w:rFonts w:ascii="宋体" w:hAnsi="宋体" w:cs="宋体"/>
          <w:bCs/>
          <w:sz w:val="22"/>
          <w:szCs w:val="22"/>
        </w:rPr>
        <w:t xml:space="preserve">2</w:t>
      </w:r>
      <w:r>
        <w:rPr>
          <w:rFonts w:hint="eastAsia" w:ascii="宋体" w:hAnsi="宋体" w:cs="宋体"/>
          <w:bCs/>
          <w:sz w:val="22"/>
          <w:szCs w:val="22"/>
        </w:rPr>
        <w:t xml:space="preserve">磋商响应单位法定代表人身份证复印件；</w:t>
      </w:r>
      <w:r/>
    </w:p>
    <w:p>
      <w:pPr>
        <w:pStyle w:val="707"/>
        <w:ind w:left="0" w:firstLine="420"/>
        <w:spacing w:line="360" w:lineRule="auto"/>
        <w:rPr>
          <w:rFonts w:ascii="宋体" w:hAnsi="宋体" w:cs="宋体"/>
          <w:bCs/>
          <w:sz w:val="22"/>
          <w:szCs w:val="22"/>
        </w:rPr>
      </w:pPr>
      <w:r>
        <w:rPr>
          <w:rFonts w:hint="eastAsia" w:ascii="宋体" w:hAnsi="宋体" w:cs="宋体"/>
          <w:bCs/>
          <w:sz w:val="22"/>
          <w:szCs w:val="22"/>
        </w:rPr>
        <w:t xml:space="preserve">3.</w:t>
      </w:r>
      <w:r>
        <w:rPr>
          <w:rFonts w:ascii="宋体" w:hAnsi="宋体" w:cs="宋体"/>
          <w:bCs/>
          <w:sz w:val="22"/>
          <w:szCs w:val="22"/>
        </w:rPr>
        <w:t xml:space="preserve">3</w:t>
      </w:r>
      <w:r>
        <w:rPr>
          <w:rFonts w:hint="eastAsia" w:ascii="宋体" w:hAnsi="宋体" w:cs="宋体"/>
          <w:bCs/>
          <w:sz w:val="22"/>
          <w:szCs w:val="22"/>
        </w:rPr>
        <w:t xml:space="preserve">法定代表人授权委托书（如有授权，格式见第三章）；</w:t>
      </w:r>
      <w:r/>
    </w:p>
    <w:p>
      <w:pPr>
        <w:pStyle w:val="707"/>
        <w:ind w:left="0" w:firstLine="420"/>
        <w:spacing w:line="360" w:lineRule="auto"/>
        <w:rPr>
          <w:rFonts w:ascii="宋体" w:hAnsi="宋体" w:cs="宋体"/>
          <w:bCs/>
          <w:sz w:val="22"/>
          <w:szCs w:val="22"/>
        </w:rPr>
      </w:pPr>
      <w:r>
        <w:rPr>
          <w:rFonts w:hint="eastAsia" w:ascii="宋体" w:hAnsi="宋体" w:cs="宋体"/>
          <w:bCs/>
          <w:sz w:val="22"/>
          <w:szCs w:val="22"/>
        </w:rPr>
        <w:t xml:space="preserve">3.</w:t>
      </w:r>
      <w:r>
        <w:rPr>
          <w:rFonts w:ascii="宋体" w:hAnsi="宋体" w:cs="宋体"/>
          <w:bCs/>
          <w:sz w:val="22"/>
          <w:szCs w:val="22"/>
        </w:rPr>
        <w:t xml:space="preserve">4</w:t>
      </w:r>
      <w:r>
        <w:rPr>
          <w:rFonts w:hint="eastAsia" w:ascii="宋体" w:hAnsi="宋体" w:cs="宋体"/>
          <w:bCs/>
          <w:sz w:val="22"/>
          <w:szCs w:val="22"/>
        </w:rPr>
        <w:t xml:space="preserve">磋商响应单位授权代理人身份证复印件（如有授权）；</w:t>
      </w:r>
      <w:r/>
    </w:p>
    <w:p>
      <w:pPr>
        <w:pStyle w:val="707"/>
        <w:ind w:left="0" w:firstLine="420"/>
        <w:spacing w:line="360" w:lineRule="auto"/>
        <w:rPr>
          <w:rFonts w:ascii="宋体" w:hAnsi="宋体" w:cs="宋体"/>
          <w:bCs/>
          <w:sz w:val="22"/>
          <w:szCs w:val="22"/>
        </w:rPr>
      </w:pPr>
      <w:r>
        <w:rPr>
          <w:rFonts w:hint="eastAsia" w:ascii="宋体" w:hAnsi="宋体" w:cs="宋体"/>
          <w:bCs/>
          <w:sz w:val="22"/>
          <w:szCs w:val="22"/>
        </w:rPr>
        <w:t xml:space="preserve">3.</w:t>
      </w:r>
      <w:r>
        <w:rPr>
          <w:rFonts w:ascii="宋体" w:hAnsi="宋体" w:cs="宋体"/>
          <w:bCs/>
          <w:sz w:val="22"/>
          <w:szCs w:val="22"/>
        </w:rPr>
        <w:t xml:space="preserve">5</w:t>
      </w:r>
      <w:r>
        <w:rPr>
          <w:rFonts w:hint="eastAsia" w:ascii="宋体" w:hAnsi="宋体" w:cs="宋体"/>
          <w:bCs/>
          <w:sz w:val="22"/>
          <w:szCs w:val="22"/>
        </w:rPr>
        <w:t xml:space="preserve">合格供应商的基本条件</w:t>
      </w:r>
      <w:r/>
    </w:p>
    <w:p>
      <w:pPr>
        <w:pStyle w:val="707"/>
        <w:ind w:left="0" w:firstLine="420"/>
        <w:spacing w:line="360" w:lineRule="auto"/>
        <w:rPr>
          <w:rFonts w:ascii="宋体" w:hAnsi="宋体" w:cs="宋体"/>
          <w:bCs/>
          <w:sz w:val="22"/>
          <w:szCs w:val="22"/>
        </w:rPr>
      </w:pPr>
      <w:r>
        <w:rPr>
          <w:rFonts w:hint="eastAsia" w:ascii="宋体" w:hAnsi="宋体" w:cs="宋体"/>
          <w:bCs/>
          <w:sz w:val="22"/>
          <w:szCs w:val="22"/>
        </w:rPr>
        <w:t xml:space="preserve">3.</w:t>
      </w:r>
      <w:r>
        <w:rPr>
          <w:rFonts w:ascii="宋体" w:hAnsi="宋体" w:cs="宋体"/>
          <w:bCs/>
          <w:sz w:val="22"/>
          <w:szCs w:val="22"/>
        </w:rPr>
        <w:t xml:space="preserve">5</w:t>
      </w:r>
      <w:r>
        <w:rPr>
          <w:rFonts w:hint="eastAsia" w:ascii="宋体" w:hAnsi="宋体" w:cs="宋体"/>
          <w:bCs/>
          <w:sz w:val="22"/>
          <w:szCs w:val="22"/>
        </w:rPr>
        <w:t xml:space="preserve">.1具有独立承担民事责任的能力证明。包括法人或者其他组织的营业执照等证明文件，自然人的身份证明；</w:t>
      </w:r>
      <w:r/>
    </w:p>
    <w:p>
      <w:pPr>
        <w:pStyle w:val="707"/>
        <w:ind w:left="0" w:firstLine="420"/>
        <w:spacing w:line="360" w:lineRule="auto"/>
        <w:rPr>
          <w:rFonts w:ascii="宋体" w:hAnsi="宋体" w:cs="宋体"/>
          <w:bCs/>
          <w:sz w:val="22"/>
          <w:szCs w:val="22"/>
        </w:rPr>
      </w:pPr>
      <w:r>
        <w:rPr>
          <w:rFonts w:hint="eastAsia" w:ascii="宋体" w:hAnsi="宋体" w:cs="宋体"/>
          <w:bCs/>
          <w:sz w:val="22"/>
          <w:szCs w:val="22"/>
        </w:rPr>
        <w:t xml:space="preserve">3.</w:t>
      </w:r>
      <w:r>
        <w:rPr>
          <w:rFonts w:ascii="宋体" w:hAnsi="宋体" w:cs="宋体"/>
          <w:bCs/>
          <w:sz w:val="22"/>
          <w:szCs w:val="22"/>
        </w:rPr>
        <w:t xml:space="preserve">5</w:t>
      </w:r>
      <w:r>
        <w:rPr>
          <w:rFonts w:hint="eastAsia" w:ascii="宋体" w:hAnsi="宋体" w:cs="宋体"/>
          <w:bCs/>
          <w:sz w:val="22"/>
          <w:szCs w:val="22"/>
        </w:rPr>
        <w:t xml:space="preserve">.2具有良好的商业信誉和健全的财务会计制度证明</w:t>
      </w:r>
      <w:r>
        <w:rPr>
          <w:rFonts w:hint="eastAsia" w:ascii="宋体" w:hAnsi="宋体" w:cs="宋体"/>
          <w:b/>
          <w:sz w:val="22"/>
          <w:szCs w:val="22"/>
        </w:rPr>
        <w:t xml:space="preserve">（法人应提供最近一期经会计师事务所审计的财务报告，其他组织、自然人及成立未满一年的法人应提供银行出具的资信证明）</w:t>
      </w:r>
      <w:r>
        <w:rPr>
          <w:rFonts w:hint="eastAsia" w:ascii="宋体" w:hAnsi="宋体" w:cs="宋体"/>
          <w:bCs/>
          <w:sz w:val="22"/>
          <w:szCs w:val="22"/>
        </w:rPr>
        <w:t xml:space="preserve">；</w:t>
      </w:r>
      <w:r/>
    </w:p>
    <w:p>
      <w:pPr>
        <w:pStyle w:val="707"/>
        <w:ind w:left="0" w:firstLine="420"/>
        <w:spacing w:line="360" w:lineRule="auto"/>
        <w:rPr>
          <w:rFonts w:ascii="宋体" w:hAnsi="宋体" w:cs="宋体"/>
          <w:bCs/>
          <w:sz w:val="22"/>
          <w:szCs w:val="22"/>
        </w:rPr>
      </w:pPr>
      <w:r>
        <w:rPr>
          <w:rFonts w:hint="eastAsia" w:ascii="宋体" w:hAnsi="宋体" w:cs="宋体"/>
          <w:bCs/>
          <w:sz w:val="22"/>
          <w:szCs w:val="22"/>
        </w:rPr>
        <w:t xml:space="preserve">3.</w:t>
      </w:r>
      <w:r>
        <w:rPr>
          <w:rFonts w:ascii="宋体" w:hAnsi="宋体" w:cs="宋体"/>
          <w:bCs/>
          <w:sz w:val="22"/>
          <w:szCs w:val="22"/>
        </w:rPr>
        <w:t xml:space="preserve">5</w:t>
      </w:r>
      <w:r>
        <w:rPr>
          <w:rFonts w:hint="eastAsia" w:ascii="宋体" w:hAnsi="宋体" w:cs="宋体"/>
          <w:bCs/>
          <w:sz w:val="22"/>
          <w:szCs w:val="22"/>
        </w:rPr>
        <w:t xml:space="preserve">.3履行合同所必需的设备和专业技术能力的证明材料或承诺；</w:t>
      </w:r>
      <w:r/>
    </w:p>
    <w:p>
      <w:pPr>
        <w:pStyle w:val="707"/>
        <w:ind w:left="0" w:firstLine="420"/>
        <w:spacing w:line="360" w:lineRule="auto"/>
        <w:rPr>
          <w:rFonts w:ascii="宋体" w:hAnsi="宋体" w:cs="宋体"/>
          <w:bCs/>
          <w:sz w:val="22"/>
          <w:szCs w:val="22"/>
        </w:rPr>
      </w:pPr>
      <w:r>
        <w:rPr>
          <w:rFonts w:hint="eastAsia" w:ascii="宋体" w:hAnsi="宋体" w:cs="宋体"/>
          <w:bCs/>
          <w:sz w:val="22"/>
          <w:szCs w:val="22"/>
        </w:rPr>
        <w:t xml:space="preserve">3.</w:t>
      </w:r>
      <w:r>
        <w:rPr>
          <w:rFonts w:ascii="宋体" w:hAnsi="宋体" w:cs="宋体"/>
          <w:bCs/>
          <w:sz w:val="22"/>
          <w:szCs w:val="22"/>
        </w:rPr>
        <w:t xml:space="preserve">5</w:t>
      </w:r>
      <w:r>
        <w:rPr>
          <w:rFonts w:hint="eastAsia" w:ascii="宋体" w:hAnsi="宋体" w:cs="宋体"/>
          <w:bCs/>
          <w:sz w:val="22"/>
          <w:szCs w:val="22"/>
        </w:rPr>
        <w:t xml:space="preserve">.4有依法缴纳税收和社会保障资金的良好记录</w:t>
      </w:r>
      <w:r>
        <w:rPr>
          <w:rFonts w:hint="eastAsia" w:ascii="宋体" w:hAnsi="宋体"/>
          <w:b/>
          <w:sz w:val="22"/>
          <w:szCs w:val="22"/>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cs="宋体"/>
          <w:bCs/>
          <w:sz w:val="22"/>
          <w:szCs w:val="22"/>
        </w:rPr>
        <w:t xml:space="preserve">；</w:t>
      </w:r>
      <w:r/>
    </w:p>
    <w:p>
      <w:pPr>
        <w:pStyle w:val="707"/>
        <w:ind w:left="0" w:firstLine="420"/>
        <w:spacing w:line="360" w:lineRule="auto"/>
        <w:rPr>
          <w:rFonts w:ascii="宋体" w:hAnsi="宋体" w:cs="宋体"/>
          <w:bCs/>
          <w:sz w:val="22"/>
          <w:szCs w:val="22"/>
        </w:rPr>
      </w:pPr>
      <w:r>
        <w:rPr>
          <w:rFonts w:hint="eastAsia" w:ascii="宋体" w:hAnsi="宋体" w:cs="宋体"/>
          <w:bCs/>
          <w:sz w:val="22"/>
          <w:szCs w:val="22"/>
        </w:rPr>
        <w:t xml:space="preserve">3.</w:t>
      </w:r>
      <w:r>
        <w:rPr>
          <w:rFonts w:ascii="宋体" w:hAnsi="宋体" w:cs="宋体"/>
          <w:bCs/>
          <w:sz w:val="22"/>
          <w:szCs w:val="22"/>
        </w:rPr>
        <w:t xml:space="preserve">5</w:t>
      </w:r>
      <w:r>
        <w:rPr>
          <w:rFonts w:hint="eastAsia" w:ascii="宋体" w:hAnsi="宋体" w:cs="宋体"/>
          <w:bCs/>
          <w:sz w:val="22"/>
          <w:szCs w:val="22"/>
        </w:rPr>
        <w:t xml:space="preserve">.5参加政府采购活动前三年内在经营活动中没有重大违法记录的书面声明函；</w:t>
      </w:r>
      <w:r/>
    </w:p>
    <w:p>
      <w:pPr>
        <w:pStyle w:val="707"/>
        <w:ind w:left="0" w:firstLine="420"/>
        <w:spacing w:line="360" w:lineRule="auto"/>
        <w:rPr>
          <w:rFonts w:ascii="宋体" w:hAnsi="宋体" w:cs="宋体"/>
          <w:bCs/>
          <w:sz w:val="22"/>
          <w:szCs w:val="22"/>
        </w:rPr>
      </w:pPr>
      <w:r>
        <w:rPr>
          <w:rFonts w:hint="eastAsia" w:ascii="宋体" w:hAnsi="宋体" w:cs="宋体"/>
          <w:bCs/>
          <w:sz w:val="22"/>
          <w:szCs w:val="22"/>
        </w:rPr>
        <w:t xml:space="preserve">3</w:t>
      </w:r>
      <w:r>
        <w:rPr>
          <w:rFonts w:ascii="宋体" w:hAnsi="宋体" w:cs="宋体"/>
          <w:bCs/>
          <w:sz w:val="22"/>
          <w:szCs w:val="22"/>
        </w:rPr>
        <w:t xml:space="preserve">.6</w:t>
      </w:r>
      <w:r>
        <w:rPr>
          <w:rFonts w:hint="eastAsia" w:ascii="宋体" w:hAnsi="宋体" w:cs="宋体"/>
          <w:bCs/>
          <w:sz w:val="22"/>
          <w:szCs w:val="22"/>
        </w:rPr>
        <w:t xml:space="preserve">《中小企业声明函》或《残疾人福利性单位声明函》或由省级以上监狱管理局、戒毒管理局（含新疆生产建设兵团）出具的属于监狱企业的证明文件；</w:t>
      </w:r>
      <w:r/>
    </w:p>
    <w:p>
      <w:pPr>
        <w:pStyle w:val="707"/>
        <w:ind w:left="0" w:firstLine="420"/>
        <w:spacing w:line="360" w:lineRule="auto"/>
        <w:rPr>
          <w:rFonts w:ascii="宋体" w:hAnsi="宋体" w:cs="宋体"/>
          <w:bCs/>
          <w:sz w:val="22"/>
          <w:szCs w:val="22"/>
        </w:rPr>
      </w:pPr>
      <w:r>
        <w:rPr>
          <w:rFonts w:hint="eastAsia" w:ascii="宋体" w:hAnsi="宋体" w:cs="宋体"/>
          <w:bCs/>
          <w:sz w:val="22"/>
          <w:szCs w:val="22"/>
        </w:rPr>
        <w:t xml:space="preserve">3.</w:t>
      </w:r>
      <w:r>
        <w:rPr>
          <w:rFonts w:ascii="宋体" w:hAnsi="宋体" w:cs="宋体"/>
          <w:bCs/>
          <w:sz w:val="22"/>
          <w:szCs w:val="22"/>
        </w:rPr>
        <w:t xml:space="preserve">7</w:t>
      </w:r>
      <w:r>
        <w:rPr>
          <w:rFonts w:hint="eastAsia" w:ascii="宋体" w:hAnsi="宋体" w:cs="宋体"/>
          <w:bCs/>
          <w:sz w:val="22"/>
          <w:szCs w:val="22"/>
        </w:rPr>
        <w:t xml:space="preserve">其它有关资格证明的文件；</w:t>
      </w:r>
      <w:r/>
    </w:p>
    <w:p>
      <w:pPr>
        <w:pStyle w:val="707"/>
        <w:ind w:left="0" w:firstLine="422"/>
        <w:spacing w:line="360" w:lineRule="auto"/>
        <w:rPr>
          <w:rFonts w:ascii="宋体" w:hAnsi="宋体" w:cs="宋体"/>
          <w:b/>
          <w:sz w:val="22"/>
          <w:szCs w:val="22"/>
        </w:rPr>
      </w:pPr>
      <w:r>
        <w:rPr>
          <w:rFonts w:hint="eastAsia" w:ascii="宋体" w:hAnsi="宋体" w:cs="宋体"/>
          <w:b/>
          <w:sz w:val="22"/>
          <w:szCs w:val="22"/>
        </w:rPr>
        <w:t xml:space="preserve">4、符合性审查响应文件</w:t>
      </w:r>
      <w:r/>
    </w:p>
    <w:p>
      <w:pPr>
        <w:pStyle w:val="707"/>
        <w:ind w:left="0" w:firstLine="420"/>
        <w:spacing w:line="360" w:lineRule="auto"/>
        <w:rPr>
          <w:rFonts w:ascii="宋体" w:hAnsi="宋体" w:cs="宋体"/>
          <w:sz w:val="22"/>
          <w:szCs w:val="22"/>
        </w:rPr>
      </w:pPr>
      <w:r>
        <w:rPr>
          <w:rFonts w:hint="eastAsia" w:ascii="宋体" w:hAnsi="宋体" w:cs="宋体"/>
          <w:sz w:val="22"/>
          <w:szCs w:val="22"/>
        </w:rPr>
        <w:t xml:space="preserve">4</w:t>
      </w:r>
      <w:r>
        <w:rPr>
          <w:rFonts w:ascii="宋体" w:hAnsi="宋体" w:cs="宋体"/>
          <w:sz w:val="22"/>
          <w:szCs w:val="22"/>
        </w:rPr>
        <w:t xml:space="preserve">.1</w:t>
      </w:r>
      <w:r>
        <w:rPr>
          <w:rFonts w:hint="eastAsia" w:ascii="宋体" w:hAnsi="宋体" w:cs="宋体"/>
          <w:sz w:val="22"/>
          <w:szCs w:val="22"/>
        </w:rPr>
        <w:t xml:space="preserve">磋商响应函（格式见第三章）；</w:t>
      </w:r>
      <w:r/>
    </w:p>
    <w:p>
      <w:pPr>
        <w:pStyle w:val="707"/>
        <w:ind w:left="0" w:firstLine="420"/>
        <w:spacing w:line="360" w:lineRule="auto"/>
        <w:rPr>
          <w:sz w:val="22"/>
          <w:szCs w:val="22"/>
        </w:rPr>
      </w:pPr>
      <w:r>
        <w:rPr>
          <w:rFonts w:hint="eastAsia" w:ascii="宋体" w:hAnsi="宋体" w:cs="宋体"/>
          <w:sz w:val="22"/>
          <w:szCs w:val="22"/>
        </w:rPr>
        <w:t xml:space="preserve">4.2磋商报价分析表（格式见第三章）；</w:t>
      </w:r>
      <w:r/>
    </w:p>
    <w:p>
      <w:pPr>
        <w:pStyle w:val="707"/>
        <w:ind w:left="0" w:firstLine="420"/>
        <w:spacing w:line="360" w:lineRule="auto"/>
        <w:rPr>
          <w:rFonts w:ascii="宋体" w:hAnsi="宋体" w:cs="宋体"/>
          <w:sz w:val="22"/>
          <w:szCs w:val="22"/>
        </w:rPr>
      </w:pPr>
      <w:r>
        <w:rPr>
          <w:rFonts w:hint="eastAsia" w:ascii="宋体" w:hAnsi="宋体" w:cs="宋体"/>
          <w:sz w:val="22"/>
          <w:szCs w:val="22"/>
        </w:rPr>
        <w:t xml:space="preserve">4.</w:t>
      </w:r>
      <w:r>
        <w:rPr>
          <w:rFonts w:ascii="宋体" w:hAnsi="宋体" w:cs="宋体"/>
          <w:sz w:val="22"/>
          <w:szCs w:val="22"/>
        </w:rPr>
        <w:t xml:space="preserve">3</w:t>
      </w:r>
      <w:r>
        <w:rPr>
          <w:rFonts w:hint="eastAsia" w:ascii="宋体" w:hAnsi="宋体" w:cs="宋体"/>
          <w:sz w:val="22"/>
          <w:szCs w:val="22"/>
        </w:rPr>
        <w:t xml:space="preserve">偏离表（格式见第三章）；</w:t>
      </w:r>
      <w:r/>
    </w:p>
    <w:p>
      <w:pPr>
        <w:pStyle w:val="707"/>
        <w:ind w:left="0" w:firstLine="420"/>
        <w:spacing w:line="360" w:lineRule="auto"/>
        <w:rPr>
          <w:rFonts w:ascii="宋体" w:hAnsi="宋体" w:cs="宋体"/>
          <w:sz w:val="22"/>
          <w:szCs w:val="22"/>
        </w:rPr>
      </w:pPr>
      <w:r>
        <w:rPr>
          <w:rFonts w:hint="eastAsia" w:ascii="宋体" w:hAnsi="宋体" w:cs="宋体"/>
          <w:sz w:val="22"/>
          <w:szCs w:val="22"/>
        </w:rPr>
        <w:t xml:space="preserve">4</w:t>
      </w:r>
      <w:r>
        <w:rPr>
          <w:rFonts w:ascii="宋体" w:hAnsi="宋体" w:cs="宋体"/>
          <w:sz w:val="22"/>
          <w:szCs w:val="22"/>
        </w:rPr>
        <w:t xml:space="preserve">.4</w:t>
      </w:r>
      <w:r>
        <w:rPr>
          <w:rFonts w:hint="eastAsia" w:ascii="宋体" w:hAnsi="宋体" w:cs="宋体"/>
          <w:sz w:val="22"/>
          <w:szCs w:val="22"/>
        </w:rPr>
        <w:t xml:space="preserve">项目服务人员配置表（格式见第三章）；</w:t>
      </w:r>
      <w:r/>
    </w:p>
    <w:p>
      <w:pPr>
        <w:pStyle w:val="707"/>
        <w:ind w:left="0" w:firstLine="420"/>
        <w:spacing w:line="360" w:lineRule="auto"/>
        <w:rPr>
          <w:rFonts w:ascii="宋体" w:hAnsi="宋体" w:cs="宋体"/>
          <w:sz w:val="22"/>
          <w:szCs w:val="22"/>
        </w:rPr>
      </w:pPr>
      <w:r>
        <w:rPr>
          <w:rFonts w:hint="eastAsia" w:ascii="宋体" w:hAnsi="宋体" w:cs="宋体"/>
          <w:sz w:val="22"/>
          <w:szCs w:val="22"/>
        </w:rPr>
        <w:t xml:space="preserve">4.</w:t>
      </w:r>
      <w:r>
        <w:rPr>
          <w:rFonts w:ascii="宋体" w:hAnsi="宋体" w:cs="宋体"/>
          <w:sz w:val="22"/>
          <w:szCs w:val="22"/>
        </w:rPr>
        <w:t xml:space="preserve">5</w:t>
      </w:r>
      <w:r>
        <w:rPr>
          <w:rFonts w:hint="eastAsia" w:ascii="宋体" w:hAnsi="宋体" w:cs="宋体"/>
          <w:sz w:val="22"/>
          <w:szCs w:val="22"/>
        </w:rPr>
        <w:t xml:space="preserve">其他有关符合性证明的文件；</w:t>
      </w:r>
      <w:r/>
    </w:p>
    <w:p>
      <w:pPr>
        <w:pStyle w:val="707"/>
        <w:ind w:left="0" w:firstLine="422"/>
        <w:spacing w:line="360" w:lineRule="auto"/>
        <w:rPr>
          <w:rFonts w:ascii="宋体" w:hAnsi="宋体" w:cs="宋体"/>
          <w:sz w:val="22"/>
          <w:szCs w:val="22"/>
        </w:rPr>
      </w:pPr>
      <w:r>
        <w:rPr>
          <w:rFonts w:hint="eastAsia" w:ascii="宋体" w:hAnsi="宋体" w:cs="宋体"/>
          <w:b/>
          <w:sz w:val="22"/>
          <w:szCs w:val="22"/>
        </w:rPr>
        <w:t xml:space="preserve">5、综合评审响应文件</w:t>
      </w:r>
      <w:r/>
    </w:p>
    <w:p>
      <w:pPr>
        <w:pStyle w:val="707"/>
        <w:ind w:left="0" w:firstLine="420"/>
        <w:spacing w:line="360" w:lineRule="auto"/>
        <w:rPr>
          <w:rFonts w:ascii="宋体" w:hAnsi="宋体" w:cs="宋体"/>
          <w:sz w:val="22"/>
          <w:szCs w:val="22"/>
        </w:rPr>
      </w:pPr>
      <w:r>
        <w:rPr>
          <w:rFonts w:hint="eastAsia" w:ascii="宋体" w:hAnsi="宋体" w:cs="宋体"/>
          <w:sz w:val="22"/>
          <w:szCs w:val="22"/>
        </w:rPr>
        <w:t xml:space="preserve">5.1运维方案</w:t>
      </w:r>
      <w:r/>
    </w:p>
    <w:p>
      <w:pPr>
        <w:pStyle w:val="707"/>
        <w:ind w:left="0" w:firstLine="420"/>
        <w:spacing w:line="360" w:lineRule="auto"/>
        <w:rPr>
          <w:rFonts w:ascii="宋体" w:hAnsi="宋体" w:cs="宋体"/>
          <w:sz w:val="22"/>
          <w:szCs w:val="22"/>
        </w:rPr>
      </w:pPr>
      <w:r>
        <w:rPr>
          <w:rFonts w:hint="eastAsia" w:ascii="宋体" w:hAnsi="宋体" w:cs="宋体"/>
          <w:sz w:val="22"/>
          <w:szCs w:val="22"/>
        </w:rPr>
        <w:t xml:space="preserve">5.2技术服务人员实力</w:t>
      </w:r>
      <w:r/>
    </w:p>
    <w:p>
      <w:pPr>
        <w:pStyle w:val="707"/>
        <w:ind w:left="0" w:firstLine="420"/>
        <w:spacing w:line="360" w:lineRule="auto"/>
        <w:rPr>
          <w:rFonts w:ascii="宋体" w:hAnsi="宋体" w:cs="宋体"/>
          <w:sz w:val="22"/>
          <w:szCs w:val="22"/>
        </w:rPr>
      </w:pPr>
      <w:r>
        <w:rPr>
          <w:rFonts w:hint="eastAsia" w:ascii="宋体" w:hAnsi="宋体" w:cs="宋体"/>
          <w:sz w:val="22"/>
          <w:szCs w:val="22"/>
        </w:rPr>
        <w:t xml:space="preserve">5.3企业综合实力</w:t>
      </w:r>
      <w:r/>
    </w:p>
    <w:p>
      <w:pPr>
        <w:pStyle w:val="707"/>
        <w:ind w:left="0" w:firstLine="420"/>
        <w:spacing w:line="360" w:lineRule="auto"/>
        <w:rPr>
          <w:rFonts w:ascii="宋体" w:hAnsi="宋体" w:cs="宋体"/>
          <w:sz w:val="22"/>
          <w:szCs w:val="22"/>
        </w:rPr>
      </w:pPr>
      <w:r>
        <w:rPr>
          <w:rFonts w:hint="eastAsia" w:ascii="宋体" w:hAnsi="宋体" w:cs="宋体"/>
          <w:sz w:val="22"/>
          <w:szCs w:val="22"/>
        </w:rPr>
        <w:t xml:space="preserve">5.4类似项目业绩</w:t>
      </w:r>
      <w:r/>
    </w:p>
    <w:p>
      <w:pPr>
        <w:pStyle w:val="707"/>
        <w:ind w:left="0" w:firstLine="420"/>
        <w:spacing w:line="360" w:lineRule="auto"/>
        <w:rPr>
          <w:rFonts w:ascii="宋体" w:hAnsi="宋体" w:cs="宋体"/>
          <w:sz w:val="22"/>
          <w:szCs w:val="22"/>
        </w:rPr>
      </w:pPr>
      <w:r>
        <w:rPr>
          <w:rFonts w:hint="eastAsia" w:ascii="宋体" w:hAnsi="宋体" w:cs="宋体"/>
          <w:sz w:val="22"/>
          <w:szCs w:val="22"/>
        </w:rPr>
        <w:t xml:space="preserve">5.</w:t>
      </w:r>
      <w:r>
        <w:rPr>
          <w:rFonts w:ascii="宋体" w:hAnsi="宋体" w:cs="宋体"/>
          <w:sz w:val="22"/>
          <w:szCs w:val="22"/>
        </w:rPr>
        <w:t xml:space="preserve">5</w:t>
      </w:r>
      <w:r>
        <w:rPr>
          <w:rFonts w:hint="eastAsia" w:ascii="宋体" w:hAnsi="宋体" w:cs="宋体"/>
          <w:sz w:val="22"/>
          <w:szCs w:val="22"/>
        </w:rPr>
        <w:t xml:space="preserve">与本次采购相关的其他证明材料；</w:t>
      </w:r>
      <w:r/>
    </w:p>
    <w:p>
      <w:pPr>
        <w:pStyle w:val="707"/>
        <w:ind w:left="0" w:firstLine="420"/>
        <w:spacing w:line="360" w:lineRule="auto"/>
        <w:rPr>
          <w:rFonts w:ascii="宋体" w:hAnsi="宋体" w:cs="宋体"/>
          <w:bCs/>
          <w:sz w:val="22"/>
          <w:szCs w:val="22"/>
        </w:rPr>
      </w:pPr>
      <w:r>
        <w:rPr>
          <w:rFonts w:ascii="宋体" w:hAnsi="宋体" w:cs="宋体"/>
          <w:bCs/>
          <w:sz w:val="22"/>
          <w:szCs w:val="22"/>
        </w:rPr>
        <w:t xml:space="preserve">6</w:t>
      </w:r>
      <w:r>
        <w:rPr>
          <w:rFonts w:hint="eastAsia" w:ascii="宋体" w:hAnsi="宋体" w:cs="宋体"/>
          <w:bCs/>
          <w:sz w:val="22"/>
          <w:szCs w:val="22"/>
        </w:rPr>
        <w:t xml:space="preserve">、对属于《节能产品政府采购品目清单》政府强制采购产品的，需提供该产品有效期内的认证等相关证明材料（如有）。</w:t>
      </w:r>
      <w:r/>
    </w:p>
    <w:p>
      <w:pPr>
        <w:pStyle w:val="707"/>
        <w:ind w:left="0" w:firstLine="0"/>
        <w:spacing w:line="360" w:lineRule="auto"/>
        <w:rPr>
          <w:rFonts w:ascii="宋体" w:hAnsi="宋体" w:cs="宋体"/>
          <w:b/>
          <w:bCs/>
          <w:sz w:val="22"/>
          <w:szCs w:val="22"/>
        </w:rPr>
      </w:pPr>
      <w:r>
        <w:rPr>
          <w:rFonts w:hint="eastAsia" w:ascii="宋体" w:hAnsi="宋体" w:cs="宋体"/>
          <w:b/>
          <w:sz w:val="22"/>
          <w:szCs w:val="22"/>
        </w:rPr>
        <w:t xml:space="preserve">注：</w:t>
      </w:r>
      <w:r>
        <w:rPr>
          <w:rFonts w:hint="eastAsia" w:ascii="宋体" w:hAnsi="宋体" w:cs="宋体"/>
          <w:b/>
          <w:bCs/>
          <w:sz w:val="22"/>
          <w:szCs w:val="22"/>
        </w:rPr>
        <w:t xml:space="preserve">（1）以上3.1</w:t>
      </w:r>
      <w:r>
        <w:rPr>
          <w:rFonts w:ascii="宋体" w:hAnsi="宋体" w:cs="宋体"/>
          <w:b/>
          <w:bCs/>
          <w:sz w:val="22"/>
          <w:szCs w:val="22"/>
        </w:rPr>
        <w:t xml:space="preserve">-</w:t>
      </w:r>
      <w:r>
        <w:rPr>
          <w:rFonts w:hint="eastAsia" w:ascii="宋体" w:hAnsi="宋体" w:cs="宋体"/>
          <w:b/>
          <w:bCs/>
          <w:sz w:val="22"/>
          <w:szCs w:val="22"/>
        </w:rPr>
        <w:t xml:space="preserve">3.</w:t>
      </w:r>
      <w:r>
        <w:rPr>
          <w:rFonts w:ascii="宋体" w:hAnsi="宋体" w:cs="宋体"/>
          <w:b/>
          <w:bCs/>
          <w:sz w:val="22"/>
          <w:szCs w:val="22"/>
        </w:rPr>
        <w:t xml:space="preserve">7</w:t>
      </w:r>
      <w:r>
        <w:rPr>
          <w:rFonts w:hint="eastAsia" w:ascii="宋体" w:hAnsi="宋体" w:cs="宋体"/>
          <w:b/>
          <w:bCs/>
          <w:sz w:val="22"/>
          <w:szCs w:val="22"/>
        </w:rPr>
        <w:t xml:space="preserve">为资格审查要求提供的材料，是作为对供应商资格审查、质疑身份认定的依据，响应供应商必须提供并加盖电子公章。否则，磋商响应文件将被认定为不符合资格审查要求。</w:t>
      </w:r>
      <w:r/>
    </w:p>
    <w:p>
      <w:pPr>
        <w:pStyle w:val="707"/>
        <w:ind w:left="0" w:firstLine="442"/>
        <w:spacing w:line="360" w:lineRule="auto"/>
        <w:rPr>
          <w:sz w:val="22"/>
          <w:szCs w:val="22"/>
        </w:rPr>
      </w:pPr>
      <w:r>
        <w:rPr>
          <w:rFonts w:hint="eastAsia" w:ascii="宋体" w:hAnsi="宋体" w:cs="宋体"/>
          <w:b/>
          <w:bCs/>
          <w:sz w:val="22"/>
          <w:szCs w:val="22"/>
        </w:rPr>
        <w:t xml:space="preserve">（2）以上4.1-4.</w:t>
      </w:r>
      <w:r>
        <w:rPr>
          <w:rFonts w:ascii="宋体" w:hAnsi="宋体" w:cs="宋体"/>
          <w:b/>
          <w:bCs/>
          <w:sz w:val="22"/>
          <w:szCs w:val="22"/>
        </w:rPr>
        <w:t xml:space="preserve">5</w:t>
      </w:r>
      <w:r>
        <w:rPr>
          <w:rFonts w:hint="eastAsia" w:ascii="宋体" w:hAnsi="宋体" w:cs="宋体"/>
          <w:b/>
          <w:bCs/>
          <w:sz w:val="22"/>
          <w:szCs w:val="22"/>
        </w:rPr>
        <w:t xml:space="preserve">为符合性审查须提供的资料，响应供应商必须提供并加盖电子公章。否则，磋商响应文件将被认定为未实质性响应。</w:t>
      </w:r>
      <w:r/>
    </w:p>
    <w:p>
      <w:pPr>
        <w:pStyle w:val="707"/>
        <w:ind w:left="0" w:firstLine="442"/>
        <w:spacing w:line="360" w:lineRule="auto"/>
        <w:rPr>
          <w:rFonts w:ascii="宋体" w:hAnsi="宋体" w:cs="宋体"/>
          <w:b/>
          <w:bCs/>
          <w:sz w:val="22"/>
          <w:szCs w:val="22"/>
        </w:rPr>
      </w:pPr>
      <w:r>
        <w:rPr>
          <w:rFonts w:hint="eastAsia" w:ascii="宋体" w:hAnsi="宋体" w:cs="宋体"/>
          <w:b/>
          <w:bCs/>
          <w:sz w:val="22"/>
          <w:szCs w:val="22"/>
        </w:rPr>
        <w:t xml:space="preserve">（3）制作电子响应文件时必须与投标文件制作软件目录一一对应，将相关资料上传至相应模块</w:t>
      </w:r>
      <w:r>
        <w:rPr>
          <w:rFonts w:hint="eastAsia" w:ascii="宋体" w:hAnsi="宋体"/>
          <w:b/>
          <w:sz w:val="22"/>
          <w:szCs w:val="22"/>
        </w:rPr>
        <w:t xml:space="preserve">，如未按照系统中模块上传的，相关不利后果(如资格审查不通过、符合性审查不通过)由供应商自行承担。</w:t>
      </w:r>
      <w:r/>
    </w:p>
    <w:p>
      <w:pPr>
        <w:pStyle w:val="707"/>
        <w:ind w:left="0" w:firstLine="442"/>
        <w:spacing w:line="360" w:lineRule="auto"/>
        <w:rPr>
          <w:rFonts w:ascii="宋体" w:hAnsi="宋体"/>
          <w:sz w:val="22"/>
          <w:szCs w:val="22"/>
        </w:rPr>
      </w:pPr>
      <w:r>
        <w:rPr>
          <w:rFonts w:hint="eastAsia" w:ascii="宋体" w:hAnsi="宋体"/>
          <w:b/>
          <w:sz w:val="22"/>
          <w:szCs w:val="22"/>
        </w:rPr>
        <w:t xml:space="preserve">（</w:t>
      </w:r>
      <w:r>
        <w:rPr>
          <w:rFonts w:hint="eastAsia" w:ascii="宋体" w:hAnsi="宋体"/>
          <w:b/>
          <w:sz w:val="22"/>
          <w:szCs w:val="22"/>
          <w:lang w:val="en-US"/>
        </w:rPr>
        <w:t xml:space="preserve">4）</w:t>
      </w:r>
      <w:r>
        <w:rPr>
          <w:rFonts w:hint="eastAsia" w:ascii="宋体" w:hAnsi="宋体"/>
          <w:b/>
          <w:sz w:val="22"/>
          <w:szCs w:val="22"/>
        </w:rPr>
        <w:t xml:space="preserve">磋商响应文件编制要求：</w:t>
      </w:r>
      <w:r>
        <w:rPr>
          <w:rFonts w:hint="eastAsia" w:ascii="宋体" w:hAnsi="宋体" w:cs="宋体"/>
          <w:bCs/>
          <w:sz w:val="22"/>
          <w:szCs w:val="22"/>
        </w:rPr>
        <w:t xml:space="preserve">本项目采用电子招投标形式，请供应商按照《苏采云系统供应商操作手册》进行制作、上传电子响应文件。</w:t>
      </w:r>
      <w:r>
        <w:rPr>
          <w:rFonts w:hint="eastAsia" w:ascii="宋体" w:hAnsi="宋体" w:cs="宋体"/>
          <w:b/>
          <w:bCs/>
          <w:sz w:val="22"/>
          <w:szCs w:val="22"/>
        </w:rPr>
        <w:t xml:space="preserve">电子响应文件制作完成后请于响应文件递交截止时间前成功上传至“苏采云”系统，否则视为放弃参加该采购项目。</w:t>
      </w:r>
      <w:r>
        <w:rPr>
          <w:rFonts w:hint="eastAsia" w:ascii="宋体" w:hAnsi="宋体" w:cs="宋体"/>
          <w:bCs/>
          <w:sz w:val="22"/>
          <w:szCs w:val="22"/>
        </w:rPr>
        <w:t xml:space="preserve">供应商应充分考虑到网络环境、网络带宽等风险因素，如因供应商自身原因造成的电子响应文件上传不成功由供应商自行承担全部责任。</w:t>
      </w:r>
      <w:r/>
    </w:p>
    <w:p>
      <w:pPr>
        <w:pStyle w:val="707"/>
        <w:ind w:left="0" w:firstLine="442"/>
        <w:spacing w:line="360" w:lineRule="auto"/>
        <w:rPr>
          <w:rFonts w:ascii="宋体" w:hAnsi="宋体"/>
          <w:b/>
          <w:sz w:val="22"/>
          <w:szCs w:val="22"/>
        </w:rPr>
      </w:pPr>
      <w:r>
        <w:rPr>
          <w:rFonts w:hint="eastAsia" w:ascii="宋体" w:hAnsi="宋体"/>
          <w:b/>
          <w:sz w:val="22"/>
          <w:szCs w:val="22"/>
        </w:rPr>
        <w:t xml:space="preserve">（5）磋商过程中如有问题采购代理机构工作人员会及时通《投标供应商确认函》留存的手机号与供应商联系。请供应商确保该手机号磋商当日通讯畅通，否则导致的对供应商不利的后果由供应商自行承担。</w:t>
      </w:r>
      <w:r/>
    </w:p>
    <w:p>
      <w:pPr>
        <w:pStyle w:val="707"/>
        <w:ind w:left="0" w:firstLine="420"/>
        <w:spacing w:line="360" w:lineRule="auto"/>
        <w:rPr>
          <w:sz w:val="22"/>
          <w:szCs w:val="22"/>
          <w:lang w:val="en-US"/>
        </w:rPr>
      </w:pPr>
      <w:r>
        <w:rPr>
          <w:rFonts w:ascii="宋体" w:hAnsi="宋体" w:cs="宋体"/>
          <w:sz w:val="22"/>
          <w:szCs w:val="22"/>
          <w:lang w:val="en-US"/>
        </w:rPr>
        <w:t xml:space="preserve">7</w:t>
      </w:r>
      <w:r>
        <w:rPr>
          <w:rFonts w:hint="eastAsia" w:ascii="宋体" w:hAnsi="宋体" w:cs="宋体"/>
          <w:sz w:val="22"/>
          <w:szCs w:val="22"/>
        </w:rPr>
        <w:t xml:space="preserve">、落实政府采购政策需满足的资格要求：</w:t>
      </w:r>
      <w:r>
        <w:rPr>
          <w:rFonts w:hint="eastAsia" w:ascii="宋体" w:hAnsi="宋体" w:cs="宋体"/>
          <w:b/>
          <w:sz w:val="22"/>
          <w:szCs w:val="22"/>
          <w:lang w:val="en-US"/>
        </w:rPr>
        <w:t xml:space="preserve">本项目专门面向中小企业采购，供应商必须提供《中小企业声明函》或《残疾人福利性单位声明函》或由省级以上监狱管理局、戒毒管理局（含新疆生产建设兵团）出具的属于监狱企业的证明文件</w:t>
      </w:r>
      <w:r>
        <w:rPr>
          <w:rFonts w:hint="eastAsia" w:ascii="宋体" w:hAnsi="宋体" w:cs="宋体"/>
          <w:sz w:val="22"/>
          <w:szCs w:val="22"/>
          <w:lang w:val="en-US"/>
        </w:rPr>
        <w:t xml:space="preserve">。</w:t>
      </w:r>
      <w:r/>
    </w:p>
    <w:p>
      <w:pPr>
        <w:pStyle w:val="707"/>
        <w:ind w:left="0" w:firstLine="420"/>
        <w:spacing w:line="360" w:lineRule="auto"/>
        <w:rPr>
          <w:rFonts w:ascii="宋体" w:hAnsi="宋体" w:cs="宋体"/>
          <w:sz w:val="22"/>
          <w:szCs w:val="22"/>
        </w:rPr>
      </w:pPr>
      <w:r>
        <w:rPr>
          <w:rFonts w:ascii="宋体" w:hAnsi="宋体" w:cs="宋体"/>
          <w:sz w:val="22"/>
          <w:szCs w:val="22"/>
          <w:lang w:val="en-US"/>
        </w:rPr>
        <w:t xml:space="preserve">8</w:t>
      </w:r>
      <w:r>
        <w:rPr>
          <w:rFonts w:hint="eastAsia" w:ascii="宋体" w:hAnsi="宋体" w:cs="宋体"/>
          <w:sz w:val="22"/>
          <w:szCs w:val="22"/>
        </w:rPr>
        <w:t xml:space="preserve">、本项目的特定资格要求：无</w:t>
      </w:r>
      <w:r/>
    </w:p>
    <w:p>
      <w:pPr>
        <w:pStyle w:val="707"/>
        <w:ind w:left="0" w:firstLine="420"/>
        <w:spacing w:line="360" w:lineRule="auto"/>
        <w:rPr>
          <w:sz w:val="22"/>
          <w:szCs w:val="22"/>
        </w:rPr>
      </w:pPr>
      <w:r>
        <w:rPr>
          <w:rFonts w:ascii="宋体" w:hAnsi="宋体" w:cs="宋体"/>
          <w:sz w:val="22"/>
          <w:szCs w:val="22"/>
          <w:lang w:val="en-US"/>
        </w:rPr>
        <w:t xml:space="preserve">9</w:t>
      </w:r>
      <w:r>
        <w:rPr>
          <w:rFonts w:hint="eastAsia" w:ascii="宋体" w:hAnsi="宋体" w:cs="宋体"/>
          <w:sz w:val="22"/>
          <w:szCs w:val="22"/>
        </w:rPr>
        <w:t xml:space="preserve">、联合体及转包、分包：本项目不接受联合体，不得转包、分包本项目。</w:t>
      </w:r>
      <w:r/>
    </w:p>
    <w:p>
      <w:pPr>
        <w:pStyle w:val="707"/>
        <w:ind w:left="0" w:firstLine="422"/>
        <w:spacing w:line="360" w:lineRule="auto"/>
        <w:rPr>
          <w:rFonts w:ascii="宋体" w:hAnsi="宋体" w:cs="宋体"/>
          <w:b/>
          <w:sz w:val="22"/>
          <w:szCs w:val="22"/>
        </w:rPr>
      </w:pPr>
      <w:r>
        <w:rPr>
          <w:rFonts w:hint="eastAsia" w:ascii="宋体" w:hAnsi="宋体" w:cs="宋体"/>
          <w:b/>
          <w:sz w:val="22"/>
          <w:szCs w:val="22"/>
        </w:rPr>
        <w:t xml:space="preserve">二、磋商程序</w:t>
      </w:r>
      <w:r/>
    </w:p>
    <w:p>
      <w:pPr>
        <w:pStyle w:val="707"/>
        <w:ind w:left="0" w:firstLine="420"/>
        <w:spacing w:line="360" w:lineRule="auto"/>
        <w:rPr>
          <w:rFonts w:ascii="宋体" w:hAnsi="宋体" w:cs="宋体"/>
          <w:sz w:val="22"/>
          <w:szCs w:val="22"/>
        </w:rPr>
      </w:pPr>
      <w:r>
        <w:rPr>
          <w:rFonts w:hint="eastAsia" w:ascii="宋体" w:hAnsi="宋体" w:cs="宋体"/>
          <w:sz w:val="22"/>
          <w:szCs w:val="22"/>
        </w:rPr>
        <w:t xml:space="preserve">1、采购代理机构按本须知规定的时间、地点主持磋商采购活动。</w:t>
      </w:r>
      <w:r/>
    </w:p>
    <w:p>
      <w:pPr>
        <w:pStyle w:val="707"/>
        <w:ind w:left="0" w:firstLine="420"/>
        <w:spacing w:line="360" w:lineRule="auto"/>
        <w:rPr>
          <w:rFonts w:ascii="宋体" w:hAnsi="宋体" w:cs="宋体"/>
          <w:sz w:val="22"/>
          <w:szCs w:val="22"/>
        </w:rPr>
      </w:pPr>
      <w:r>
        <w:rPr>
          <w:rFonts w:hint="eastAsia" w:ascii="宋体" w:hAnsi="宋体" w:cs="宋体"/>
          <w:sz w:val="22"/>
          <w:szCs w:val="22"/>
        </w:rPr>
        <w:t xml:space="preserve">2、供应商通过“苏采云”系统在线参与磋商活动。供应商应当按照《苏采云系统供应商操作手册》规定在 “苏采云”系统规定的时间内对响应文件进行解密。</w:t>
      </w:r>
      <w:r/>
    </w:p>
    <w:p>
      <w:pPr>
        <w:pStyle w:val="707"/>
        <w:ind w:left="0" w:firstLine="420"/>
        <w:spacing w:line="360" w:lineRule="auto"/>
        <w:rPr>
          <w:rFonts w:ascii="宋体" w:hAnsi="宋体" w:cs="宋体"/>
          <w:sz w:val="22"/>
          <w:szCs w:val="22"/>
        </w:rPr>
      </w:pPr>
      <w:r>
        <w:rPr>
          <w:rFonts w:ascii="宋体" w:hAnsi="宋体" w:cs="宋体"/>
          <w:sz w:val="22"/>
          <w:szCs w:val="22"/>
        </w:rPr>
        <w:t xml:space="preserve">3</w:t>
      </w:r>
      <w:r>
        <w:rPr>
          <w:rFonts w:hint="eastAsia" w:ascii="宋体" w:hAnsi="宋体" w:cs="宋体"/>
          <w:sz w:val="22"/>
          <w:szCs w:val="22"/>
        </w:rPr>
        <w:t xml:space="preserve">、在磋商响应文件网上递交截止时间止成功解密的磋商供应商少于三家，则本次采购失败。</w:t>
      </w:r>
      <w:r/>
    </w:p>
    <w:p>
      <w:pPr>
        <w:pStyle w:val="707"/>
        <w:ind w:left="0" w:firstLine="420"/>
        <w:spacing w:line="360" w:lineRule="auto"/>
        <w:rPr>
          <w:rFonts w:ascii="宋体" w:hAnsi="宋体" w:cs="宋体"/>
          <w:sz w:val="22"/>
          <w:szCs w:val="22"/>
        </w:rPr>
      </w:pPr>
      <w:r>
        <w:rPr>
          <w:rFonts w:ascii="宋体" w:hAnsi="宋体" w:cs="宋体"/>
          <w:sz w:val="22"/>
          <w:szCs w:val="22"/>
        </w:rPr>
        <w:t xml:space="preserve">4</w:t>
      </w:r>
      <w:r>
        <w:rPr>
          <w:rFonts w:hint="eastAsia" w:ascii="宋体" w:hAnsi="宋体" w:cs="宋体"/>
          <w:sz w:val="22"/>
          <w:szCs w:val="22"/>
        </w:rPr>
        <w:t xml:space="preserve">、由磋商小组审查供应商解密的响应文件。</w:t>
      </w:r>
      <w:r/>
    </w:p>
    <w:p>
      <w:pPr>
        <w:pStyle w:val="707"/>
        <w:ind w:left="0" w:firstLine="420"/>
        <w:spacing w:line="360" w:lineRule="auto"/>
        <w:rPr>
          <w:rFonts w:ascii="宋体" w:hAnsi="宋体" w:cs="宋体"/>
          <w:sz w:val="22"/>
          <w:szCs w:val="22"/>
        </w:rPr>
      </w:pPr>
      <w:r>
        <w:rPr>
          <w:rFonts w:hint="eastAsia" w:ascii="宋体" w:hAnsi="宋体" w:cs="宋体"/>
          <w:sz w:val="22"/>
          <w:szCs w:val="22"/>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707"/>
        <w:ind w:left="0" w:firstLine="420"/>
        <w:spacing w:line="360" w:lineRule="auto"/>
        <w:rPr>
          <w:rFonts w:ascii="宋体" w:hAnsi="宋体" w:cs="宋体"/>
          <w:sz w:val="22"/>
          <w:szCs w:val="22"/>
        </w:rPr>
      </w:pPr>
      <w:r>
        <w:rPr>
          <w:rFonts w:hint="eastAsia" w:ascii="宋体" w:hAnsi="宋体" w:cs="宋体"/>
          <w:sz w:val="22"/>
          <w:szCs w:val="22"/>
        </w:rPr>
        <w:t xml:space="preserve">6、磋商小组要求供应商澄清、说明或者更正响应文件应当以书面形式做出。供应商的澄清、说明或者更正应当由其单位加盖电子公章。</w:t>
      </w:r>
      <w:r/>
    </w:p>
    <w:p>
      <w:pPr>
        <w:pStyle w:val="923"/>
        <w:ind w:left="0" w:firstLine="422"/>
        <w:spacing w:line="360" w:lineRule="auto"/>
        <w:rPr>
          <w:rFonts w:ascii="宋体" w:hAnsi="宋体" w:cs="宋体"/>
          <w:b/>
          <w:sz w:val="22"/>
          <w:szCs w:val="22"/>
        </w:rPr>
      </w:pPr>
      <w:r>
        <w:rPr>
          <w:rFonts w:hint="eastAsia" w:ascii="宋体" w:hAnsi="宋体" w:cs="宋体"/>
          <w:b/>
          <w:sz w:val="22"/>
          <w:szCs w:val="22"/>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sz w:val="22"/>
          <w:szCs w:val="22"/>
        </w:rPr>
        <w:t xml:space="preserve">(</w:t>
      </w:r>
      <w:r>
        <w:rPr>
          <w:rFonts w:hint="eastAsia" w:ascii="宋体" w:hAnsi="宋体" w:cs="宋体"/>
          <w:b/>
          <w:sz w:val="22"/>
          <w:szCs w:val="22"/>
        </w:rPr>
        <w:t xml:space="preserve">此处规定时间的计算以系统中的倒计时间为准，供应商应随时保持系统在线，如因供应商自身原因未在规定时间内提交澄清确认资料的，导致的不利后果由供应商自行承担。</w:t>
      </w:r>
      <w:r/>
    </w:p>
    <w:p>
      <w:pPr>
        <w:pStyle w:val="707"/>
        <w:ind w:left="0" w:firstLine="420"/>
        <w:spacing w:line="360" w:lineRule="auto"/>
        <w:rPr>
          <w:rFonts w:ascii="宋体" w:hAnsi="宋体" w:cs="宋体"/>
          <w:sz w:val="22"/>
          <w:szCs w:val="22"/>
        </w:rPr>
      </w:pPr>
      <w:r>
        <w:rPr>
          <w:rFonts w:ascii="宋体" w:hAnsi="宋体" w:cs="宋体"/>
          <w:sz w:val="22"/>
          <w:szCs w:val="22"/>
        </w:rPr>
        <w:t xml:space="preserve">7</w:t>
      </w:r>
      <w:r>
        <w:rPr>
          <w:rFonts w:hint="eastAsia" w:ascii="宋体" w:hAnsi="宋体" w:cs="宋体"/>
          <w:sz w:val="22"/>
          <w:szCs w:val="22"/>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sz w:val="22"/>
          <w:szCs w:val="22"/>
        </w:rPr>
        <w:t xml:space="preserve">磋商小组通过“苏采云”系统向供应商发布“磋商函”，供应商应当按照要求在</w:t>
      </w:r>
      <w:r>
        <w:rPr>
          <w:rFonts w:hint="eastAsia" w:ascii="宋体" w:hAnsi="宋体" w:cs="宋体"/>
          <w:b/>
          <w:sz w:val="22"/>
          <w:szCs w:val="22"/>
          <w:lang w:val="en-US"/>
        </w:rPr>
        <w:t xml:space="preserve">“苏采云”系统</w:t>
      </w:r>
      <w:r>
        <w:rPr>
          <w:rFonts w:hint="eastAsia" w:ascii="宋体" w:hAnsi="宋体" w:cs="宋体"/>
          <w:b/>
          <w:sz w:val="22"/>
          <w:szCs w:val="22"/>
        </w:rPr>
        <w:t xml:space="preserve">提交“磋商响应函”并加盖CA电子公章。</w:t>
      </w:r>
      <w:r/>
    </w:p>
    <w:p>
      <w:pPr>
        <w:pStyle w:val="707"/>
        <w:ind w:left="0" w:firstLine="420"/>
        <w:spacing w:line="360" w:lineRule="auto"/>
        <w:rPr>
          <w:rFonts w:ascii="宋体" w:hAnsi="宋体" w:cs="宋体"/>
          <w:sz w:val="22"/>
          <w:szCs w:val="22"/>
        </w:rPr>
      </w:pPr>
      <w:r>
        <w:rPr>
          <w:rFonts w:hint="eastAsia" w:ascii="宋体" w:hAnsi="宋体" w:cs="宋体"/>
          <w:sz w:val="22"/>
          <w:szCs w:val="22"/>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707"/>
        <w:ind w:left="0" w:firstLine="420"/>
        <w:spacing w:line="360" w:lineRule="auto"/>
        <w:rPr>
          <w:rFonts w:ascii="宋体" w:hAnsi="宋体" w:cs="宋体"/>
          <w:b/>
          <w:sz w:val="22"/>
          <w:szCs w:val="22"/>
        </w:rPr>
      </w:pPr>
      <w:r>
        <w:rPr>
          <w:rFonts w:ascii="宋体" w:hAnsi="宋体" w:cs="宋体"/>
          <w:sz w:val="22"/>
          <w:szCs w:val="22"/>
        </w:rPr>
        <w:t xml:space="preserve">9</w:t>
      </w:r>
      <w:r>
        <w:rPr>
          <w:rFonts w:hint="eastAsia" w:ascii="宋体" w:hAnsi="宋体" w:cs="宋体"/>
          <w:sz w:val="22"/>
          <w:szCs w:val="22"/>
        </w:rPr>
        <w:t xml:space="preserve">、</w:t>
      </w:r>
      <w:r>
        <w:rPr>
          <w:rFonts w:hint="eastAsia" w:ascii="宋体" w:hAnsi="宋体" w:cs="宋体"/>
          <w:b/>
          <w:sz w:val="22"/>
          <w:szCs w:val="22"/>
        </w:rPr>
        <w:t xml:space="preserve">磋商结束后，磋商小组将在“苏采云”系统向所有实质性响应的供应商发布“最后报价要求函”及最后报价格式表，要求所有实质性响应的供应商在规定时间内提交最后报价。</w:t>
      </w:r>
      <w:r/>
    </w:p>
    <w:p>
      <w:pPr>
        <w:pStyle w:val="707"/>
        <w:ind w:left="0" w:firstLine="422"/>
        <w:spacing w:line="360" w:lineRule="auto"/>
        <w:rPr>
          <w:rFonts w:ascii="宋体" w:hAnsi="宋体" w:cs="宋体"/>
          <w:b/>
          <w:sz w:val="22"/>
          <w:szCs w:val="22"/>
          <w:lang w:val="en-US"/>
        </w:rPr>
      </w:pPr>
      <w:r>
        <w:rPr>
          <w:rFonts w:hint="eastAsia" w:ascii="宋体" w:hAnsi="宋体" w:cs="宋体"/>
          <w:b/>
          <w:sz w:val="22"/>
          <w:szCs w:val="22"/>
          <w:lang w:val="en-US"/>
        </w:rPr>
        <w:t xml:space="preserve">1</w:t>
      </w:r>
      <w:r>
        <w:rPr>
          <w:rFonts w:ascii="宋体" w:hAnsi="宋体" w:cs="宋体"/>
          <w:b/>
          <w:sz w:val="22"/>
          <w:szCs w:val="22"/>
          <w:lang w:val="en-US"/>
        </w:rPr>
        <w:t xml:space="preserve">0</w:t>
      </w:r>
      <w:r>
        <w:rPr>
          <w:rFonts w:hint="eastAsia" w:ascii="宋体" w:hAnsi="宋体" w:cs="宋体"/>
          <w:b/>
          <w:sz w:val="22"/>
          <w:szCs w:val="22"/>
          <w:lang w:val="en-US"/>
        </w:rPr>
        <w:t xml:space="preserve">、供应商未在磋商小组规定的时间内在“苏采云”系统中提交最后报价的视为放弃磋商，其响应文件按无效响应处理，最后报价格式表须加盖CA电子公章,否则视为未提交最后报价。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
          <w:sz w:val="22"/>
          <w:szCs w:val="22"/>
        </w:rPr>
        <w:t xml:space="preserve">（此处规定时间的计算以系统中的倒计时间为准，系统中的线上最后报价只有一次机会，提交后无法撤回，请供应商慎重提交）</w:t>
      </w:r>
      <w:r/>
    </w:p>
    <w:p>
      <w:pPr>
        <w:pStyle w:val="707"/>
        <w:ind w:left="0" w:firstLine="422"/>
        <w:spacing w:line="360" w:lineRule="auto"/>
        <w:rPr>
          <w:rFonts w:ascii="宋体" w:hAnsi="宋体" w:cs="宋体"/>
          <w:b/>
          <w:sz w:val="22"/>
          <w:szCs w:val="22"/>
          <w:lang w:val="en-US"/>
        </w:rPr>
      </w:pPr>
      <w:r>
        <w:rPr>
          <w:rFonts w:hint="eastAsia" w:ascii="宋体" w:hAnsi="宋体" w:cs="宋体"/>
          <w:b/>
          <w:sz w:val="22"/>
          <w:szCs w:val="22"/>
          <w:lang w:val="en-US"/>
        </w:rPr>
        <w:t xml:space="preserve">已提交响应文件的供应商，在提交最后报价之前，可以根据磋商情况退出磋商，并在“苏采云”系统中提交“退出磋商函”并加盖CA电子公章。</w:t>
      </w:r>
      <w:r/>
    </w:p>
    <w:p>
      <w:pPr>
        <w:pStyle w:val="707"/>
        <w:ind w:left="0" w:firstLine="422"/>
        <w:spacing w:line="360" w:lineRule="auto"/>
        <w:rPr>
          <w:rFonts w:ascii="宋体" w:hAnsi="宋体" w:cs="宋体"/>
          <w:b/>
          <w:sz w:val="22"/>
          <w:szCs w:val="22"/>
        </w:rPr>
      </w:pPr>
      <w:r>
        <w:rPr>
          <w:rFonts w:hint="eastAsia" w:ascii="宋体" w:hAnsi="宋体" w:cs="宋体"/>
          <w:b/>
          <w:sz w:val="22"/>
          <w:szCs w:val="22"/>
        </w:rPr>
        <w:t xml:space="preserve">*进入项目评审流程后，建议各供应商法定代表人或授权委托人始终保持通讯顺畅，时刻关注不见面开标大厅，不离开不见面开标大厅。</w:t>
      </w:r>
      <w:r/>
    </w:p>
    <w:p>
      <w:pPr>
        <w:pStyle w:val="707"/>
        <w:ind w:left="0" w:firstLine="420"/>
        <w:spacing w:line="360" w:lineRule="auto"/>
        <w:rPr>
          <w:rFonts w:ascii="宋体" w:hAnsi="宋体" w:cs="宋体"/>
          <w:sz w:val="22"/>
          <w:szCs w:val="22"/>
        </w:rPr>
      </w:pPr>
      <w:r>
        <w:rPr>
          <w:rFonts w:hint="eastAsia" w:ascii="宋体" w:hAnsi="宋体" w:cs="宋体"/>
          <w:sz w:val="22"/>
          <w:szCs w:val="22"/>
        </w:rPr>
        <w:t xml:space="preserve">11、经磋商确定最终采购需求和提交最后报价的供应商后，由磋商小组采用综合评分法对提交最后报价的供应商的响应文件和最后报价进行综合评分。</w:t>
      </w:r>
      <w:r/>
    </w:p>
    <w:p>
      <w:pPr>
        <w:pStyle w:val="707"/>
        <w:ind w:left="0" w:firstLine="420"/>
        <w:spacing w:line="360" w:lineRule="auto"/>
        <w:rPr>
          <w:rFonts w:ascii="宋体" w:hAnsi="宋体" w:cs="宋体"/>
          <w:sz w:val="22"/>
          <w:szCs w:val="22"/>
        </w:rPr>
      </w:pPr>
      <w:r>
        <w:rPr>
          <w:rFonts w:hint="eastAsia" w:ascii="宋体" w:hAnsi="宋体" w:cs="宋体"/>
          <w:sz w:val="22"/>
          <w:szCs w:val="22"/>
        </w:rPr>
        <w:t xml:space="preserve">12、磋商小组根据磋商成交原则确定成交供应商，并将结果通知所有参加磋商的供应商。</w:t>
      </w:r>
      <w:r/>
    </w:p>
    <w:p>
      <w:pPr>
        <w:pStyle w:val="707"/>
        <w:ind w:left="0" w:firstLine="420"/>
        <w:spacing w:line="360" w:lineRule="auto"/>
        <w:rPr>
          <w:rFonts w:ascii="宋体" w:hAnsi="宋体" w:cs="宋体"/>
          <w:sz w:val="22"/>
          <w:szCs w:val="22"/>
        </w:rPr>
      </w:pPr>
      <w:r>
        <w:rPr>
          <w:rFonts w:hint="eastAsia" w:ascii="宋体" w:hAnsi="宋体" w:cs="宋体"/>
          <w:sz w:val="22"/>
          <w:szCs w:val="22"/>
        </w:rPr>
        <w:t xml:space="preserve">13、如磋商过程中出现本采购文件未尽事宜，由磋商小组根据政府采购有关法律、法规讨论决定。</w:t>
      </w:r>
      <w:r/>
    </w:p>
    <w:p>
      <w:pPr>
        <w:pStyle w:val="707"/>
        <w:ind w:left="0" w:firstLine="422"/>
        <w:spacing w:line="360" w:lineRule="auto"/>
        <w:rPr>
          <w:rFonts w:ascii="宋体" w:hAnsi="宋体" w:cs="宋体"/>
          <w:b/>
          <w:sz w:val="22"/>
          <w:szCs w:val="22"/>
        </w:rPr>
      </w:pPr>
      <w:r>
        <w:rPr>
          <w:rFonts w:hint="eastAsia" w:ascii="宋体" w:hAnsi="宋体" w:cs="宋体"/>
          <w:b/>
          <w:sz w:val="22"/>
          <w:szCs w:val="22"/>
        </w:rPr>
        <w:t xml:space="preserve">三、质疑处理</w:t>
      </w:r>
      <w:r/>
    </w:p>
    <w:p>
      <w:pPr>
        <w:pStyle w:val="707"/>
        <w:ind w:left="0" w:firstLine="420"/>
        <w:spacing w:line="360" w:lineRule="auto"/>
        <w:rPr>
          <w:rFonts w:ascii="宋体" w:hAnsi="宋体" w:cs="宋体"/>
          <w:sz w:val="22"/>
          <w:szCs w:val="22"/>
        </w:rPr>
      </w:pPr>
      <w:r>
        <w:rPr>
          <w:rFonts w:ascii="宋体" w:hAnsi="宋体" w:cs="宋体"/>
          <w:sz w:val="22"/>
          <w:szCs w:val="22"/>
        </w:rPr>
        <w:t xml:space="preserve">1</w:t>
      </w:r>
      <w:r>
        <w:rPr>
          <w:rFonts w:hint="eastAsia" w:ascii="宋体" w:hAnsi="宋体" w:cs="宋体"/>
          <w:sz w:val="22"/>
          <w:szCs w:val="22"/>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707"/>
        <w:ind w:left="0" w:firstLine="420"/>
        <w:spacing w:line="360" w:lineRule="auto"/>
        <w:rPr>
          <w:rFonts w:ascii="宋体" w:hAnsi="宋体" w:cs="宋体"/>
          <w:sz w:val="22"/>
          <w:szCs w:val="22"/>
        </w:rPr>
      </w:pPr>
      <w:r>
        <w:rPr>
          <w:rFonts w:ascii="宋体" w:hAnsi="宋体" w:cs="宋体"/>
          <w:sz w:val="22"/>
          <w:szCs w:val="22"/>
        </w:rPr>
        <w:t xml:space="preserve">2</w:t>
      </w:r>
      <w:r>
        <w:rPr>
          <w:rFonts w:hint="eastAsia" w:ascii="宋体" w:hAnsi="宋体" w:cs="宋体"/>
          <w:sz w:val="22"/>
          <w:szCs w:val="22"/>
        </w:rPr>
        <w:t xml:space="preserve">、本次采购文件要求供应商在法定质疑期内一次性提出针对同一采购程序环节的质疑，否则不予受理。</w:t>
      </w:r>
      <w:r/>
    </w:p>
    <w:p>
      <w:pPr>
        <w:pStyle w:val="707"/>
        <w:ind w:left="0" w:firstLine="420"/>
        <w:spacing w:line="360" w:lineRule="auto"/>
        <w:rPr>
          <w:rFonts w:ascii="宋体" w:hAnsi="宋体" w:cs="宋体"/>
          <w:sz w:val="22"/>
          <w:szCs w:val="22"/>
        </w:rPr>
      </w:pPr>
      <w:r>
        <w:rPr>
          <w:rFonts w:ascii="宋体" w:hAnsi="宋体" w:cs="宋体"/>
          <w:sz w:val="22"/>
          <w:szCs w:val="22"/>
        </w:rPr>
        <w:t xml:space="preserve">3</w:t>
      </w:r>
      <w:r>
        <w:rPr>
          <w:rFonts w:hint="eastAsia" w:ascii="宋体" w:hAnsi="宋体" w:cs="宋体"/>
          <w:sz w:val="22"/>
          <w:szCs w:val="22"/>
        </w:rPr>
        <w:t xml:space="preserve">、供应商提出质疑应当提交质疑函和必要的证明材料，质疑函应当包括下列内容：</w:t>
      </w:r>
      <w:r/>
    </w:p>
    <w:p>
      <w:pPr>
        <w:pStyle w:val="707"/>
        <w:ind w:left="0" w:firstLine="420"/>
        <w:spacing w:line="360" w:lineRule="auto"/>
        <w:rPr>
          <w:rFonts w:ascii="宋体" w:hAnsi="宋体" w:cs="宋体"/>
          <w:sz w:val="22"/>
          <w:szCs w:val="22"/>
        </w:rPr>
      </w:pPr>
      <w:r>
        <w:rPr>
          <w:rFonts w:hint="eastAsia" w:ascii="宋体" w:hAnsi="宋体" w:cs="宋体"/>
          <w:sz w:val="22"/>
          <w:szCs w:val="22"/>
        </w:rPr>
        <w:t xml:space="preserve">（1）供应商的姓名或者名称（以提供的营业执照副本复印件为准）、地址、邮编、联系人及联系电话；</w:t>
      </w:r>
      <w:r/>
    </w:p>
    <w:p>
      <w:pPr>
        <w:pStyle w:val="707"/>
        <w:ind w:left="0" w:firstLine="420"/>
        <w:spacing w:line="360" w:lineRule="auto"/>
        <w:rPr>
          <w:rFonts w:ascii="宋体" w:hAnsi="宋体" w:cs="宋体"/>
          <w:sz w:val="22"/>
          <w:szCs w:val="22"/>
        </w:rPr>
      </w:pPr>
      <w:r>
        <w:rPr>
          <w:rFonts w:hint="eastAsia" w:ascii="宋体" w:hAnsi="宋体" w:cs="宋体"/>
          <w:sz w:val="22"/>
          <w:szCs w:val="22"/>
        </w:rPr>
        <w:t xml:space="preserve">（2）质疑项目的名称、编号；</w:t>
      </w:r>
      <w:r/>
    </w:p>
    <w:p>
      <w:pPr>
        <w:pStyle w:val="707"/>
        <w:ind w:left="0" w:firstLine="420"/>
        <w:spacing w:line="360" w:lineRule="auto"/>
        <w:rPr>
          <w:rFonts w:ascii="宋体" w:hAnsi="宋体" w:cs="宋体"/>
          <w:sz w:val="22"/>
          <w:szCs w:val="22"/>
        </w:rPr>
      </w:pPr>
      <w:r>
        <w:rPr>
          <w:rFonts w:hint="eastAsia" w:ascii="宋体" w:hAnsi="宋体" w:cs="宋体"/>
          <w:sz w:val="22"/>
          <w:szCs w:val="22"/>
        </w:rPr>
        <w:t xml:space="preserve">（3）具体、明确的质疑事项和与质疑事项相关的请求；</w:t>
      </w:r>
      <w:r/>
    </w:p>
    <w:p>
      <w:pPr>
        <w:pStyle w:val="707"/>
        <w:ind w:left="0" w:firstLine="420"/>
        <w:spacing w:line="360" w:lineRule="auto"/>
        <w:rPr>
          <w:rFonts w:ascii="宋体" w:hAnsi="宋体" w:cs="宋体"/>
          <w:sz w:val="22"/>
          <w:szCs w:val="22"/>
        </w:rPr>
      </w:pPr>
      <w:r>
        <w:rPr>
          <w:rFonts w:hint="eastAsia" w:ascii="宋体" w:hAnsi="宋体" w:cs="宋体"/>
          <w:sz w:val="22"/>
          <w:szCs w:val="22"/>
        </w:rPr>
        <w:t xml:space="preserve">（4）事实依据；</w:t>
      </w:r>
      <w:r/>
    </w:p>
    <w:p>
      <w:pPr>
        <w:pStyle w:val="707"/>
        <w:ind w:left="0" w:firstLine="420"/>
        <w:spacing w:line="360" w:lineRule="auto"/>
        <w:rPr>
          <w:rFonts w:ascii="宋体" w:hAnsi="宋体" w:cs="宋体"/>
          <w:sz w:val="22"/>
          <w:szCs w:val="22"/>
        </w:rPr>
      </w:pPr>
      <w:r>
        <w:rPr>
          <w:rFonts w:hint="eastAsia" w:ascii="宋体" w:hAnsi="宋体" w:cs="宋体"/>
          <w:sz w:val="22"/>
          <w:szCs w:val="22"/>
        </w:rPr>
        <w:t xml:space="preserve">（5）必要的法律依据；</w:t>
      </w:r>
      <w:r/>
    </w:p>
    <w:p>
      <w:pPr>
        <w:pStyle w:val="707"/>
        <w:ind w:left="0" w:firstLine="420"/>
        <w:spacing w:line="360" w:lineRule="auto"/>
        <w:rPr>
          <w:rFonts w:ascii="宋体" w:hAnsi="宋体" w:cs="宋体"/>
          <w:sz w:val="22"/>
          <w:szCs w:val="22"/>
        </w:rPr>
      </w:pPr>
      <w:r>
        <w:rPr>
          <w:rFonts w:hint="eastAsia" w:ascii="宋体" w:hAnsi="宋体" w:cs="宋体"/>
          <w:sz w:val="22"/>
          <w:szCs w:val="22"/>
        </w:rPr>
        <w:t xml:space="preserve">（6）提出质疑的日期。</w:t>
      </w:r>
      <w:r/>
    </w:p>
    <w:p>
      <w:pPr>
        <w:pStyle w:val="707"/>
        <w:ind w:left="0" w:firstLine="420"/>
        <w:spacing w:line="360" w:lineRule="auto"/>
        <w:rPr>
          <w:rFonts w:ascii="宋体" w:hAnsi="宋体" w:cs="宋体"/>
          <w:sz w:val="22"/>
          <w:szCs w:val="22"/>
        </w:rPr>
      </w:pPr>
      <w:r>
        <w:rPr>
          <w:rFonts w:hint="eastAsia" w:ascii="宋体" w:hAnsi="宋体" w:cs="宋体"/>
          <w:sz w:val="22"/>
          <w:szCs w:val="22"/>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sz w:val="22"/>
          <w:szCs w:val="22"/>
        </w:rPr>
        <w:t xml:space="preserve">授权委托书</w:t>
      </w:r>
      <w:r>
        <w:rPr>
          <w:rFonts w:hint="eastAsia" w:ascii="宋体" w:hAnsi="宋体" w:cs="宋体"/>
          <w:sz w:val="22"/>
          <w:szCs w:val="22"/>
        </w:rPr>
        <w:t xml:space="preserve">上应当载明代理人的姓名或者名称、代理事项、具体权限、期限和相关事项。</w:t>
      </w:r>
      <w:r/>
    </w:p>
    <w:p>
      <w:pPr>
        <w:pStyle w:val="707"/>
        <w:ind w:left="0" w:firstLine="422"/>
        <w:spacing w:line="360" w:lineRule="auto"/>
        <w:rPr>
          <w:b/>
          <w:sz w:val="22"/>
          <w:szCs w:val="22"/>
        </w:rPr>
      </w:pPr>
      <w:r>
        <w:rPr>
          <w:rFonts w:hint="eastAsia"/>
          <w:b/>
          <w:sz w:val="22"/>
          <w:szCs w:val="22"/>
        </w:rPr>
        <w:t xml:space="preserve">供应商提交的质疑函必须按照《政府采购供应商质疑函范本》要求的格式和内容进行填写，质疑函范本下载网址详见链接：</w:t>
      </w:r>
      <w:r>
        <w:rPr>
          <w:rFonts w:hint="eastAsia" w:ascii="宋体" w:hAnsi="宋体"/>
          <w:b/>
          <w:sz w:val="22"/>
          <w:szCs w:val="22"/>
        </w:rPr>
        <w:t xml:space="preserve">https://czju.suzhou.gov.cn/zfcg/html/content/20180305093615738.shtml</w:t>
      </w:r>
      <w:r>
        <w:rPr>
          <w:rFonts w:hint="eastAsia" w:ascii="宋体" w:hAnsi="宋体"/>
          <w:sz w:val="22"/>
          <w:szCs w:val="22"/>
        </w:rPr>
        <w:t xml:space="preserve">。</w:t>
      </w:r>
      <w:r/>
    </w:p>
    <w:p>
      <w:pPr>
        <w:pStyle w:val="707"/>
        <w:ind w:left="0" w:firstLine="420"/>
        <w:spacing w:line="360" w:lineRule="auto"/>
        <w:rPr>
          <w:rFonts w:ascii="宋体" w:hAnsi="宋体"/>
          <w:b/>
          <w:sz w:val="22"/>
          <w:szCs w:val="22"/>
        </w:rPr>
      </w:pPr>
      <w:r>
        <w:rPr>
          <w:rFonts w:ascii="宋体" w:hAnsi="宋体" w:cs="宋体"/>
          <w:sz w:val="22"/>
          <w:szCs w:val="22"/>
        </w:rPr>
        <w:t xml:space="preserve">4</w:t>
      </w:r>
      <w:r>
        <w:rPr>
          <w:rFonts w:hint="eastAsia" w:ascii="宋体" w:hAnsi="宋体" w:cs="宋体"/>
          <w:sz w:val="22"/>
          <w:szCs w:val="22"/>
        </w:rPr>
        <w:t xml:space="preserve">、根据《政府采购质疑和投诉办法》（财政部第94号令）第十一条规定，提出质疑的供应商应当是参与所质疑项目采购活动的供应商。</w:t>
      </w:r>
      <w:r>
        <w:rPr>
          <w:rFonts w:hint="eastAsia" w:ascii="宋体" w:hAnsi="宋体"/>
          <w:sz w:val="22"/>
          <w:szCs w:val="22"/>
        </w:rPr>
        <w:t xml:space="preserve">因此凡是对采购文件提出质疑的供应商，必须是依法获取采购文件，请将合法获取采购文件的证明材料（即</w:t>
      </w:r>
      <w:r>
        <w:rPr>
          <w:rFonts w:hint="eastAsia" w:ascii="宋体" w:hAnsi="宋体"/>
          <w:b/>
          <w:sz w:val="22"/>
          <w:szCs w:val="22"/>
        </w:rPr>
        <w:t xml:space="preserve">《投标供应商确认函》</w:t>
      </w:r>
      <w:r>
        <w:rPr>
          <w:rFonts w:hint="eastAsia" w:ascii="宋体" w:hAnsi="宋体"/>
          <w:sz w:val="22"/>
          <w:szCs w:val="22"/>
        </w:rPr>
        <w:t xml:space="preserve">）与质疑函一起递交，否则不予受理。</w:t>
      </w:r>
      <w:r/>
    </w:p>
    <w:p>
      <w:pPr>
        <w:pStyle w:val="707"/>
        <w:ind w:left="0" w:firstLine="420"/>
        <w:spacing w:line="360" w:lineRule="auto"/>
        <w:rPr>
          <w:rFonts w:ascii="宋体" w:hAnsi="宋体" w:cs="宋体"/>
          <w:sz w:val="22"/>
          <w:szCs w:val="22"/>
        </w:rPr>
      </w:pPr>
      <w:r>
        <w:rPr>
          <w:rFonts w:ascii="宋体" w:hAnsi="宋体" w:cs="宋体"/>
          <w:sz w:val="22"/>
          <w:szCs w:val="22"/>
        </w:rPr>
        <w:t xml:space="preserve">5</w:t>
      </w:r>
      <w:r>
        <w:rPr>
          <w:rFonts w:hint="eastAsia" w:ascii="宋体" w:hAnsi="宋体" w:cs="宋体"/>
          <w:sz w:val="22"/>
          <w:szCs w:val="22"/>
        </w:rPr>
        <w:t xml:space="preserve">、接收质疑函的方式：书面形式（当场送达或邮寄方式）</w:t>
      </w:r>
      <w:r/>
    </w:p>
    <w:p>
      <w:pPr>
        <w:pStyle w:val="707"/>
        <w:ind w:left="0" w:firstLine="422"/>
        <w:spacing w:line="360" w:lineRule="auto"/>
        <w:rPr>
          <w:rFonts w:hint="eastAsia" w:ascii="宋体" w:hAnsi="宋体"/>
          <w:sz w:val="22"/>
          <w:szCs w:val="22"/>
        </w:rPr>
      </w:pPr>
      <w:r>
        <w:rPr>
          <w:rFonts w:hint="eastAsia" w:ascii="宋体" w:hAnsi="宋体"/>
          <w:sz w:val="22"/>
          <w:szCs w:val="22"/>
        </w:rPr>
        <w:t xml:space="preserve">质疑联系人：李伊吟</w:t>
      </w:r>
      <w:r/>
    </w:p>
    <w:p>
      <w:pPr>
        <w:pStyle w:val="707"/>
        <w:ind w:left="0" w:firstLine="422"/>
        <w:spacing w:line="360" w:lineRule="auto"/>
        <w:rPr>
          <w:rFonts w:hint="eastAsia" w:ascii="宋体" w:hAnsi="宋体"/>
          <w:sz w:val="22"/>
          <w:szCs w:val="22"/>
        </w:rPr>
      </w:pPr>
      <w:r>
        <w:rPr>
          <w:rFonts w:hint="eastAsia" w:ascii="宋体" w:hAnsi="宋体"/>
          <w:sz w:val="22"/>
          <w:szCs w:val="22"/>
        </w:rPr>
        <w:t xml:space="preserve">联系电话：13145078976</w:t>
      </w:r>
      <w:r/>
    </w:p>
    <w:p>
      <w:pPr>
        <w:pStyle w:val="707"/>
        <w:ind w:left="0" w:firstLine="422"/>
        <w:spacing w:line="360" w:lineRule="auto"/>
        <w:rPr>
          <w:rFonts w:hint="eastAsia" w:ascii="宋体" w:hAnsi="宋体"/>
          <w:sz w:val="22"/>
          <w:szCs w:val="22"/>
        </w:rPr>
      </w:pPr>
      <w:r>
        <w:rPr>
          <w:rFonts w:hint="eastAsia" w:ascii="宋体" w:hAnsi="宋体"/>
          <w:sz w:val="22"/>
          <w:szCs w:val="22"/>
        </w:rPr>
        <w:t xml:space="preserve">现场递交地址: 苏州工业园区苏桐路37号2号楼311室</w:t>
      </w:r>
      <w:r/>
    </w:p>
    <w:p>
      <w:pPr>
        <w:pStyle w:val="707"/>
        <w:ind w:left="0" w:firstLine="422"/>
        <w:spacing w:line="360" w:lineRule="auto"/>
        <w:rPr>
          <w:rFonts w:ascii="宋体" w:hAnsi="宋体" w:cs="宋体"/>
          <w:b/>
          <w:sz w:val="22"/>
          <w:szCs w:val="22"/>
        </w:rPr>
      </w:pPr>
      <w:r>
        <w:rPr>
          <w:rFonts w:hint="eastAsia" w:ascii="宋体" w:hAnsi="宋体"/>
          <w:sz w:val="22"/>
          <w:szCs w:val="22"/>
        </w:rPr>
        <w:t xml:space="preserve">邮寄收取地址: 苏州工业园区苏桐路37号2号楼311室</w:t>
      </w:r>
      <w:r/>
    </w:p>
    <w:p>
      <w:pPr>
        <w:pStyle w:val="707"/>
        <w:ind w:left="0" w:firstLine="422"/>
        <w:spacing w:line="360" w:lineRule="auto"/>
        <w:rPr>
          <w:rFonts w:ascii="宋体" w:hAnsi="宋体" w:cs="宋体"/>
          <w:b/>
          <w:sz w:val="22"/>
          <w:szCs w:val="22"/>
        </w:rPr>
      </w:pPr>
      <w:r>
        <w:rPr>
          <w:rFonts w:hint="eastAsia" w:ascii="宋体" w:hAnsi="宋体" w:cs="宋体"/>
          <w:b/>
          <w:sz w:val="22"/>
          <w:szCs w:val="22"/>
        </w:rPr>
        <w:t xml:space="preserve">四</w:t>
      </w:r>
      <w:r>
        <w:rPr>
          <w:rFonts w:ascii="宋体" w:hAnsi="宋体" w:cs="宋体"/>
          <w:b/>
          <w:sz w:val="22"/>
          <w:szCs w:val="22"/>
        </w:rPr>
        <w:t xml:space="preserve">、项目的终止</w:t>
      </w:r>
      <w:r/>
    </w:p>
    <w:p>
      <w:pPr>
        <w:pStyle w:val="707"/>
        <w:ind w:left="0" w:firstLine="420"/>
        <w:spacing w:line="360" w:lineRule="auto"/>
        <w:rPr>
          <w:rFonts w:ascii="宋体" w:hAnsi="宋体" w:cs="宋体"/>
          <w:sz w:val="22"/>
          <w:szCs w:val="22"/>
        </w:rPr>
      </w:pPr>
      <w:r>
        <w:rPr>
          <w:rFonts w:ascii="宋体" w:hAnsi="宋体" w:cs="宋体"/>
          <w:sz w:val="22"/>
          <w:szCs w:val="22"/>
        </w:rPr>
        <w:t xml:space="preserve">出现下列情形之一的，将终止竞争性磋商采购活动：</w:t>
      </w:r>
      <w:r/>
    </w:p>
    <w:p>
      <w:pPr>
        <w:pStyle w:val="707"/>
        <w:ind w:left="0" w:firstLine="420"/>
        <w:spacing w:line="360" w:lineRule="auto"/>
        <w:rPr>
          <w:rFonts w:ascii="宋体" w:hAnsi="宋体" w:cs="宋体"/>
          <w:sz w:val="22"/>
          <w:szCs w:val="22"/>
        </w:rPr>
      </w:pPr>
      <w:r>
        <w:rPr>
          <w:rFonts w:ascii="宋体" w:hAnsi="宋体" w:cs="宋体"/>
          <w:sz w:val="22"/>
          <w:szCs w:val="22"/>
        </w:rPr>
        <w:t xml:space="preserve">1、因情况变化，不再符合规定的竞争性磋商采购方式适用情形的；</w:t>
      </w:r>
      <w:r/>
    </w:p>
    <w:p>
      <w:pPr>
        <w:pStyle w:val="707"/>
        <w:ind w:left="0" w:firstLine="420"/>
        <w:spacing w:line="360" w:lineRule="auto"/>
        <w:rPr>
          <w:rFonts w:ascii="宋体" w:hAnsi="宋体" w:cs="宋体"/>
          <w:sz w:val="22"/>
          <w:szCs w:val="22"/>
        </w:rPr>
      </w:pPr>
      <w:r>
        <w:rPr>
          <w:rFonts w:ascii="宋体" w:hAnsi="宋体" w:cs="宋体"/>
          <w:sz w:val="22"/>
          <w:szCs w:val="22"/>
        </w:rPr>
        <w:t xml:space="preserve">2、出现影响采购公正的违法、违规行为的；</w:t>
      </w:r>
      <w:r/>
    </w:p>
    <w:p>
      <w:pPr>
        <w:pStyle w:val="707"/>
        <w:ind w:left="0" w:firstLine="420"/>
        <w:spacing w:line="360" w:lineRule="auto"/>
        <w:rPr>
          <w:rFonts w:ascii="宋体" w:hAnsi="宋体" w:cs="宋体"/>
          <w:sz w:val="22"/>
          <w:szCs w:val="22"/>
        </w:rPr>
      </w:pPr>
      <w:r>
        <w:rPr>
          <w:rFonts w:ascii="宋体" w:hAnsi="宋体" w:cs="宋体"/>
          <w:sz w:val="22"/>
          <w:szCs w:val="22"/>
        </w:rPr>
        <w:t xml:space="preserve">3、在采购活动中因重大变故，采购任务取消的。</w:t>
      </w:r>
      <w:r/>
    </w:p>
    <w:p>
      <w:pPr>
        <w:pStyle w:val="707"/>
        <w:ind w:left="0" w:firstLine="422"/>
        <w:spacing w:line="360" w:lineRule="auto"/>
        <w:rPr>
          <w:sz w:val="22"/>
          <w:szCs w:val="22"/>
        </w:rPr>
      </w:pPr>
      <w:r>
        <w:rPr>
          <w:rFonts w:hint="eastAsia" w:ascii="宋体" w:hAnsi="宋体" w:cs="宋体"/>
          <w:b/>
          <w:sz w:val="22"/>
          <w:szCs w:val="22"/>
        </w:rPr>
        <w:t xml:space="preserve">注：采用竞争性磋商采购方式采购的政府购买服务项目，在采购过程中符合要求的供应商只有2家的，竞争性磋商采购活动可以继续进行。</w:t>
      </w:r>
      <w:r/>
    </w:p>
    <w:p>
      <w:pPr>
        <w:pStyle w:val="707"/>
        <w:ind w:left="0" w:firstLine="422"/>
        <w:spacing w:line="360" w:lineRule="auto"/>
        <w:rPr>
          <w:rFonts w:ascii="宋体" w:hAnsi="宋体" w:cs="宋体"/>
          <w:b/>
          <w:sz w:val="22"/>
          <w:szCs w:val="22"/>
        </w:rPr>
      </w:pPr>
      <w:r>
        <w:rPr>
          <w:rFonts w:hint="eastAsia" w:ascii="宋体" w:hAnsi="宋体" w:cs="宋体"/>
          <w:b/>
          <w:sz w:val="22"/>
          <w:szCs w:val="22"/>
        </w:rPr>
        <w:t xml:space="preserve">五、综合说明及其它要求：</w:t>
      </w:r>
      <w:r/>
    </w:p>
    <w:p>
      <w:pPr>
        <w:pStyle w:val="707"/>
        <w:ind w:left="0" w:firstLine="420"/>
        <w:spacing w:line="360" w:lineRule="auto"/>
        <w:rPr>
          <w:rFonts w:ascii="宋体" w:hAnsi="宋体" w:cs="宋体"/>
          <w:sz w:val="22"/>
          <w:szCs w:val="22"/>
        </w:rPr>
      </w:pPr>
      <w:r>
        <w:rPr>
          <w:rFonts w:hint="eastAsia" w:ascii="宋体" w:hAnsi="宋体" w:cs="宋体"/>
          <w:sz w:val="22"/>
          <w:szCs w:val="22"/>
        </w:rPr>
        <w:t xml:space="preserve">1、磋商供应商需明确详细的服务方案。</w:t>
      </w:r>
      <w:r/>
    </w:p>
    <w:p>
      <w:pPr>
        <w:pStyle w:val="707"/>
        <w:ind w:left="0" w:firstLine="420"/>
        <w:spacing w:line="360" w:lineRule="auto"/>
        <w:rPr>
          <w:rFonts w:ascii="宋体" w:hAnsi="宋体" w:cs="宋体"/>
          <w:sz w:val="22"/>
          <w:szCs w:val="22"/>
        </w:rPr>
      </w:pPr>
      <w:r>
        <w:rPr>
          <w:rFonts w:hint="eastAsia" w:ascii="宋体" w:hAnsi="宋体" w:cs="宋体"/>
          <w:sz w:val="22"/>
          <w:szCs w:val="22"/>
        </w:rPr>
        <w:t xml:space="preserve">2、磋商供应商必须承诺文件中提出的全部要求，如果其中某些条款不响应时，应在文件中逐条列出，未列出的视同响应。</w:t>
      </w:r>
      <w:r/>
    </w:p>
    <w:p>
      <w:pPr>
        <w:pStyle w:val="707"/>
        <w:ind w:left="0" w:firstLine="420"/>
        <w:spacing w:line="360" w:lineRule="auto"/>
        <w:rPr>
          <w:rFonts w:ascii="宋体" w:hAnsi="宋体" w:cs="宋体"/>
          <w:sz w:val="22"/>
          <w:szCs w:val="22"/>
        </w:rPr>
      </w:pPr>
      <w:r>
        <w:rPr>
          <w:rFonts w:ascii="宋体" w:hAnsi="宋体" w:cs="宋体"/>
          <w:sz w:val="22"/>
          <w:szCs w:val="22"/>
        </w:rPr>
        <w:t xml:space="preserve">3、</w:t>
      </w:r>
      <w:r>
        <w:rPr>
          <w:rFonts w:hint="eastAsia" w:ascii="宋体" w:hAnsi="宋体" w:cs="宋体"/>
          <w:sz w:val="22"/>
          <w:szCs w:val="22"/>
        </w:rPr>
        <w:t xml:space="preserve">磋商说明：</w:t>
      </w:r>
      <w:r/>
    </w:p>
    <w:p>
      <w:pPr>
        <w:pStyle w:val="707"/>
        <w:ind w:left="0" w:firstLine="420"/>
        <w:spacing w:line="360" w:lineRule="auto"/>
        <w:rPr>
          <w:rFonts w:ascii="宋体" w:hAnsi="宋体" w:cs="宋体"/>
          <w:sz w:val="22"/>
          <w:szCs w:val="22"/>
        </w:rPr>
      </w:pPr>
      <w:r>
        <w:rPr>
          <w:rFonts w:hint="eastAsia" w:ascii="宋体" w:hAnsi="宋体" w:cs="宋体"/>
          <w:sz w:val="22"/>
          <w:szCs w:val="22"/>
        </w:rPr>
        <w:t xml:space="preserve">（1）不符合供应商资格要求的响应文件将被认定为无效响应；</w:t>
      </w:r>
      <w:r/>
    </w:p>
    <w:p>
      <w:pPr>
        <w:ind w:left="0" w:firstLine="422"/>
        <w:spacing w:line="360" w:lineRule="auto"/>
        <w:tabs>
          <w:tab w:val="left" w:pos="420" w:leader="none"/>
        </w:tabs>
        <w:rPr>
          <w:rFonts w:ascii="宋体" w:hAnsi="宋体" w:cs="宋体"/>
          <w:b/>
          <w:bCs/>
          <w:sz w:val="22"/>
          <w:szCs w:val="22"/>
        </w:rPr>
      </w:pPr>
      <w:r>
        <w:rPr>
          <w:rFonts w:hint="eastAsia" w:ascii="宋体" w:hAnsi="宋体" w:cs="宋体"/>
          <w:b/>
          <w:sz w:val="22"/>
          <w:szCs w:val="22"/>
          <w:lang w:val="en-US"/>
        </w:rPr>
        <w:t xml:space="preserve">（2）</w:t>
      </w:r>
      <w:r>
        <w:rPr>
          <w:rFonts w:hint="eastAsia" w:ascii="宋体" w:hAnsi="宋体" w:cs="宋体"/>
          <w:b/>
          <w:bCs/>
          <w:sz w:val="22"/>
          <w:szCs w:val="22"/>
        </w:rPr>
        <w:t xml:space="preserve">在机器码检查中，出现不同供应商响应文件机器码一致情形的，响应文件将被认定为无效响应。</w:t>
      </w:r>
      <w:r/>
    </w:p>
    <w:p>
      <w:pPr>
        <w:pStyle w:val="707"/>
        <w:ind w:left="0" w:firstLine="420"/>
        <w:spacing w:line="360" w:lineRule="auto"/>
        <w:rPr>
          <w:rFonts w:ascii="宋体" w:hAnsi="宋体" w:cs="宋体"/>
          <w:sz w:val="22"/>
          <w:szCs w:val="22"/>
        </w:rPr>
      </w:pPr>
      <w:r>
        <w:rPr>
          <w:rFonts w:hint="eastAsia" w:ascii="宋体" w:hAnsi="宋体" w:cs="宋体"/>
          <w:sz w:val="22"/>
          <w:szCs w:val="22"/>
        </w:rPr>
        <w:t xml:space="preserve">（</w:t>
      </w:r>
      <w:r>
        <w:rPr>
          <w:rFonts w:hint="eastAsia" w:ascii="宋体" w:hAnsi="宋体" w:cs="宋体"/>
          <w:sz w:val="22"/>
          <w:szCs w:val="22"/>
          <w:lang w:val="en-US" w:eastAsia="zh-CN"/>
        </w:rPr>
        <w:t xml:space="preserve">3</w:t>
      </w:r>
      <w:r>
        <w:rPr>
          <w:rFonts w:hint="eastAsia" w:ascii="宋体" w:hAnsi="宋体" w:cs="宋体"/>
          <w:sz w:val="22"/>
          <w:szCs w:val="22"/>
        </w:rPr>
        <w:t xml:space="preserve">）最终报价超过采购预算或最高限价的不能成交；</w:t>
      </w:r>
      <w:r/>
    </w:p>
    <w:p>
      <w:pPr>
        <w:pStyle w:val="707"/>
        <w:ind w:left="0" w:firstLine="420"/>
        <w:spacing w:line="360" w:lineRule="auto"/>
        <w:rPr>
          <w:rFonts w:ascii="宋体" w:hAnsi="宋体" w:cs="宋体"/>
          <w:sz w:val="22"/>
          <w:szCs w:val="22"/>
        </w:rPr>
      </w:pPr>
      <w:r>
        <w:rPr>
          <w:rFonts w:hint="eastAsia" w:ascii="宋体" w:hAnsi="宋体" w:cs="宋体"/>
          <w:sz w:val="22"/>
          <w:szCs w:val="22"/>
        </w:rPr>
        <w:t xml:space="preserve">（</w:t>
      </w:r>
      <w:r>
        <w:rPr>
          <w:rFonts w:hint="eastAsia" w:ascii="宋体" w:hAnsi="宋体" w:cs="宋体"/>
          <w:sz w:val="22"/>
          <w:szCs w:val="22"/>
          <w:lang w:val="en-US" w:eastAsia="zh-CN"/>
        </w:rPr>
        <w:t xml:space="preserve">4</w:t>
      </w:r>
      <w:r>
        <w:rPr>
          <w:rFonts w:hint="eastAsia" w:ascii="宋体" w:hAnsi="宋体" w:cs="宋体"/>
          <w:sz w:val="22"/>
          <w:szCs w:val="22"/>
        </w:rPr>
        <w:t xml:space="preserve">）不实质性响应采购文件的不能成交。</w:t>
      </w:r>
      <w:r/>
    </w:p>
    <w:p>
      <w:pPr>
        <w:pStyle w:val="707"/>
        <w:ind w:left="0" w:firstLine="420"/>
        <w:spacing w:line="360" w:lineRule="auto"/>
        <w:rPr>
          <w:rFonts w:hint="eastAsia" w:ascii="宋体" w:hAnsi="宋体" w:cs="宋体"/>
          <w:sz w:val="22"/>
          <w:szCs w:val="22"/>
          <w:highlight w:val="none"/>
        </w:rPr>
      </w:pPr>
      <w:r>
        <w:rPr>
          <w:rFonts w:ascii="宋体" w:hAnsi="宋体" w:cs="宋体"/>
          <w:sz w:val="22"/>
          <w:szCs w:val="22"/>
          <w:highlight w:val="none"/>
        </w:rPr>
        <w:t xml:space="preserve">4</w:t>
      </w:r>
      <w:r>
        <w:rPr>
          <w:rFonts w:hint="eastAsia" w:ascii="宋体" w:hAnsi="宋体" w:cs="宋体"/>
          <w:sz w:val="22"/>
          <w:szCs w:val="22"/>
          <w:highlight w:val="none"/>
        </w:rPr>
        <w:t xml:space="preserve">、</w:t>
      </w:r>
      <w:r>
        <w:rPr>
          <w:rFonts w:hint="eastAsia" w:ascii="宋体" w:hAnsi="宋体" w:cs="宋体"/>
          <w:sz w:val="22"/>
          <w:szCs w:val="22"/>
          <w:highlight w:val="none"/>
          <w:lang w:val="en-US" w:eastAsia="zh-CN"/>
        </w:rPr>
        <w:t xml:space="preserve">代理</w:t>
      </w:r>
      <w:r>
        <w:rPr>
          <w:rFonts w:hint="eastAsia" w:ascii="宋体" w:hAnsi="宋体" w:cs="宋体"/>
          <w:sz w:val="22"/>
          <w:szCs w:val="22"/>
          <w:highlight w:val="none"/>
        </w:rPr>
        <w:t xml:space="preserve">服务费：</w:t>
      </w:r>
      <w:r/>
    </w:p>
    <w:p>
      <w:pPr>
        <w:pStyle w:val="707"/>
        <w:ind w:left="0" w:firstLine="420"/>
        <w:spacing w:line="360" w:lineRule="auto"/>
        <w:rPr>
          <w:rFonts w:hint="eastAsia" w:ascii="宋体" w:hAnsi="宋体" w:cs="宋体"/>
          <w:sz w:val="22"/>
          <w:szCs w:val="22"/>
          <w:highlight w:val="none"/>
        </w:rPr>
      </w:pPr>
      <w:r>
        <w:rPr>
          <w:rFonts w:hint="eastAsia" w:ascii="宋体" w:hAnsi="宋体" w:cs="宋体"/>
          <w:sz w:val="22"/>
          <w:szCs w:val="22"/>
          <w:highlight w:val="none"/>
          <w:lang w:val="en-US" w:eastAsia="zh-CN"/>
        </w:rPr>
        <w:t xml:space="preserve">本项目预算金额已经包含代理服务费，代理服务费由成交供应商向采购代理机构一次性付清。</w:t>
      </w:r>
      <w:r>
        <w:rPr>
          <w:rFonts w:hint="eastAsia" w:ascii="宋体" w:hAnsi="宋体" w:cs="宋体"/>
          <w:sz w:val="22"/>
          <w:szCs w:val="22"/>
          <w:highlight w:val="none"/>
        </w:rPr>
        <w:t xml:space="preserve">具体收费</w:t>
      </w:r>
      <w:r>
        <w:rPr>
          <w:rFonts w:hint="eastAsia" w:ascii="宋体" w:hAnsi="宋体" w:cs="宋体"/>
          <w:sz w:val="22"/>
          <w:szCs w:val="22"/>
          <w:highlight w:val="none"/>
          <w:lang w:val="en-US" w:eastAsia="zh-CN"/>
        </w:rPr>
        <w:t xml:space="preserve">按如下标准</w:t>
      </w:r>
      <w:r>
        <w:rPr>
          <w:rFonts w:hint="eastAsia" w:ascii="宋体" w:hAnsi="宋体" w:cs="宋体"/>
          <w:sz w:val="22"/>
          <w:szCs w:val="22"/>
          <w:highlight w:val="none"/>
        </w:rPr>
        <w:t xml:space="preserve">差额定率累进法计算：</w:t>
      </w:r>
      <w:r/>
    </w:p>
    <w:p>
      <w:pPr>
        <w:pStyle w:val="707"/>
        <w:ind w:left="0" w:firstLine="420"/>
        <w:spacing w:line="360" w:lineRule="auto"/>
        <w:rPr>
          <w:rFonts w:hint="eastAsia" w:ascii="宋体" w:hAnsi="宋体" w:cs="宋体"/>
          <w:sz w:val="22"/>
          <w:szCs w:val="22"/>
        </w:rPr>
      </w:pPr>
      <w:r>
        <w:rPr>
          <w:rFonts w:hint="eastAsia" w:ascii="宋体" w:hAnsi="宋体" w:cs="宋体"/>
          <w:sz w:val="22"/>
          <w:szCs w:val="22"/>
        </w:rPr>
        <w:t xml:space="preserve">预算金额100万元以下部分按该部分预算金额的1.5%计算；预算金额100（含）～500万元部分按该部分预算金额的1.1%计算；</w:t>
      </w:r>
      <w:r/>
    </w:p>
    <w:p>
      <w:pPr>
        <w:pStyle w:val="707"/>
        <w:ind w:left="0" w:firstLine="420"/>
        <w:spacing w:line="360" w:lineRule="auto"/>
        <w:rPr>
          <w:rFonts w:hint="eastAsia" w:ascii="宋体" w:hAnsi="宋体" w:cs="宋体"/>
          <w:sz w:val="22"/>
          <w:szCs w:val="22"/>
        </w:rPr>
      </w:pPr>
      <w:r>
        <w:rPr>
          <w:rFonts w:hint="eastAsia" w:ascii="宋体" w:hAnsi="宋体" w:cs="宋体"/>
          <w:sz w:val="22"/>
          <w:szCs w:val="22"/>
        </w:rPr>
        <w:t xml:space="preserve">帐户名：江苏拓普森房地产资产评估规划测绘有限公司</w:t>
      </w:r>
      <w:r/>
    </w:p>
    <w:p>
      <w:pPr>
        <w:pStyle w:val="707"/>
        <w:ind w:left="0" w:firstLine="420"/>
        <w:spacing w:line="360" w:lineRule="auto"/>
        <w:rPr>
          <w:rFonts w:hint="eastAsia" w:ascii="宋体" w:hAnsi="宋体" w:cs="宋体"/>
          <w:sz w:val="22"/>
          <w:szCs w:val="22"/>
        </w:rPr>
      </w:pPr>
      <w:r>
        <w:rPr>
          <w:rFonts w:hint="eastAsia" w:ascii="宋体" w:hAnsi="宋体" w:cs="宋体"/>
          <w:sz w:val="22"/>
          <w:szCs w:val="22"/>
        </w:rPr>
        <w:t xml:space="preserve">帐  号：1102 0203 1900 0950 133</w:t>
      </w:r>
      <w:r/>
    </w:p>
    <w:p>
      <w:pPr>
        <w:pStyle w:val="707"/>
        <w:ind w:left="0" w:firstLine="420"/>
        <w:spacing w:line="360" w:lineRule="auto"/>
        <w:rPr>
          <w:sz w:val="22"/>
          <w:szCs w:val="22"/>
        </w:rPr>
      </w:pPr>
      <w:r>
        <w:rPr>
          <w:rFonts w:hint="eastAsia" w:ascii="宋体" w:hAnsi="宋体" w:cs="宋体"/>
          <w:sz w:val="22"/>
          <w:szCs w:val="22"/>
        </w:rPr>
        <w:t xml:space="preserve">开户行：工商银行苏州园区支行</w:t>
      </w:r>
      <w:r/>
    </w:p>
    <w:p>
      <w:pPr>
        <w:ind w:left="0" w:firstLine="422"/>
        <w:spacing w:line="360" w:lineRule="auto"/>
        <w:tabs>
          <w:tab w:val="left" w:pos="420" w:leader="none"/>
        </w:tabs>
        <w:rPr>
          <w:rFonts w:ascii="宋体" w:hAnsi="宋体" w:cs="宋体"/>
          <w:b/>
          <w:bCs/>
          <w:sz w:val="22"/>
          <w:szCs w:val="22"/>
        </w:rPr>
      </w:pPr>
      <w:r>
        <w:rPr>
          <w:rFonts w:hint="eastAsia" w:ascii="宋体" w:hAnsi="宋体" w:cs="宋体"/>
          <w:b/>
          <w:bCs/>
          <w:sz w:val="22"/>
          <w:szCs w:val="22"/>
        </w:rPr>
        <w:t xml:space="preserve">六、政府采购政策</w:t>
      </w:r>
      <w:r/>
    </w:p>
    <w:p>
      <w:pPr>
        <w:ind w:left="0" w:firstLine="420"/>
        <w:spacing w:line="360" w:lineRule="auto"/>
        <w:tabs>
          <w:tab w:val="left" w:pos="567" w:leader="none"/>
        </w:tabs>
        <w:rPr>
          <w:rFonts w:ascii="宋体" w:hAnsi="宋体" w:cs="宋体"/>
          <w:sz w:val="22"/>
          <w:szCs w:val="22"/>
        </w:rPr>
      </w:pPr>
      <w:r>
        <w:rPr>
          <w:rFonts w:hint="eastAsia" w:ascii="宋体" w:hAnsi="宋体" w:cs="宋体"/>
          <w:sz w:val="22"/>
          <w:szCs w:val="22"/>
        </w:rPr>
        <w:t xml:space="preserve">1、中小微企业</w:t>
      </w:r>
      <w:r/>
    </w:p>
    <w:p>
      <w:pPr>
        <w:ind w:left="0" w:firstLine="420"/>
        <w:spacing w:line="360" w:lineRule="auto"/>
        <w:tabs>
          <w:tab w:val="left" w:pos="567" w:leader="none"/>
        </w:tabs>
        <w:rPr>
          <w:rFonts w:ascii="宋体" w:hAnsi="宋体"/>
          <w:sz w:val="22"/>
          <w:szCs w:val="28"/>
        </w:rPr>
      </w:pPr>
      <w:r>
        <w:rPr>
          <w:rFonts w:hint="eastAsia" w:ascii="宋体" w:hAnsi="宋体"/>
          <w:sz w:val="22"/>
          <w:szCs w:val="28"/>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2"/>
          <w:szCs w:val="28"/>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Times New Roman" w:hAnsi="Times New Roman"/>
          <w:sz w:val="22"/>
          <w:szCs w:val="22"/>
        </w:rPr>
      </w:pPr>
      <w:r>
        <w:rPr>
          <w:rFonts w:hint="eastAsia" w:ascii="Times New Roman" w:hAnsi="Times New Roman"/>
          <w:sz w:val="22"/>
          <w:szCs w:val="22"/>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Times New Roman" w:hAnsi="Times New Roman"/>
          <w:b/>
          <w:sz w:val="22"/>
          <w:szCs w:val="22"/>
        </w:rPr>
        <w:t xml:space="preserve">服务类项目中供应商若使用退休人员，将不享受相关扶持政策。</w:t>
      </w:r>
      <w:r/>
    </w:p>
    <w:p>
      <w:pPr>
        <w:ind w:left="0" w:firstLine="422"/>
        <w:spacing w:line="360" w:lineRule="auto"/>
        <w:tabs>
          <w:tab w:val="left" w:pos="567" w:leader="none"/>
        </w:tabs>
        <w:rPr>
          <w:rFonts w:cs="宋体"/>
          <w:sz w:val="22"/>
          <w:szCs w:val="22"/>
        </w:rPr>
      </w:pPr>
      <w:r>
        <w:rPr>
          <w:rFonts w:hint="eastAsia" w:ascii="宋体" w:hAnsi="宋体" w:cs="宋体"/>
          <w:b w:val="0"/>
          <w:bCs w:val="0"/>
          <w:sz w:val="22"/>
          <w:szCs w:val="22"/>
        </w:rPr>
        <w:t xml:space="preserve">根据《政府采购促进中小企业发展管理办法》（财库〔2020〕46号）及《中小企业划型标准规定》（工信部联企业〔2011〕300号），</w:t>
      </w:r>
      <w:r>
        <w:rPr>
          <w:rFonts w:hint="eastAsia" w:ascii="宋体" w:hAnsi="宋体" w:cs="宋体"/>
          <w:b/>
          <w:bCs/>
          <w:sz w:val="22"/>
          <w:szCs w:val="22"/>
        </w:rPr>
        <w:t xml:space="preserve">本采购项目对应的中小企业划分标准所属行业为：软件和信息技术服务业。</w:t>
      </w:r>
      <w:r/>
    </w:p>
    <w:p>
      <w:pPr>
        <w:ind w:left="0" w:firstLine="420"/>
        <w:spacing w:line="360" w:lineRule="auto"/>
        <w:tabs>
          <w:tab w:val="left" w:pos="567" w:leader="none"/>
        </w:tabs>
        <w:rPr>
          <w:rFonts w:ascii="Times New Roman" w:hAnsi="Times New Roman"/>
          <w:sz w:val="22"/>
          <w:szCs w:val="22"/>
        </w:rPr>
      </w:pPr>
      <w:r>
        <w:rPr>
          <w:rFonts w:hint="eastAsia" w:ascii="Times New Roman" w:hAnsi="Times New Roman"/>
          <w:sz w:val="22"/>
          <w:szCs w:val="22"/>
        </w:rPr>
        <w:t xml:space="preserve">2、残疾人福利性单位</w:t>
      </w:r>
      <w:r/>
    </w:p>
    <w:p>
      <w:pPr>
        <w:ind w:left="0" w:firstLine="420"/>
        <w:spacing w:line="360" w:lineRule="auto"/>
        <w:tabs>
          <w:tab w:val="left" w:pos="567" w:leader="none"/>
        </w:tabs>
        <w:rPr>
          <w:rFonts w:ascii="Times New Roman" w:hAnsi="Times New Roman"/>
          <w:sz w:val="22"/>
          <w:szCs w:val="22"/>
        </w:rPr>
      </w:pPr>
      <w:r>
        <w:rPr>
          <w:rFonts w:hint="eastAsia" w:ascii="Times New Roman" w:hAnsi="Times New Roman"/>
          <w:sz w:val="22"/>
          <w:szCs w:val="22"/>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Times New Roman" w:hAnsi="Times New Roman"/>
          <w:sz w:val="22"/>
          <w:szCs w:val="22"/>
        </w:rPr>
      </w:pPr>
      <w:r>
        <w:rPr>
          <w:rFonts w:hint="eastAsia" w:ascii="Times New Roman" w:hAnsi="Times New Roman"/>
          <w:sz w:val="22"/>
          <w:szCs w:val="22"/>
        </w:rPr>
        <w:t xml:space="preserve">3、监狱企业</w:t>
      </w:r>
      <w:r/>
    </w:p>
    <w:p>
      <w:pPr>
        <w:ind w:left="0" w:firstLine="420"/>
        <w:spacing w:line="360" w:lineRule="auto"/>
        <w:tabs>
          <w:tab w:val="left" w:pos="567" w:leader="none"/>
        </w:tabs>
        <w:rPr>
          <w:rFonts w:ascii="Times New Roman" w:hAnsi="Times New Roman"/>
          <w:sz w:val="22"/>
          <w:szCs w:val="22"/>
        </w:rPr>
      </w:pPr>
      <w:r>
        <w:rPr>
          <w:rFonts w:hint="eastAsia" w:ascii="Times New Roman" w:hAnsi="Times New Roman"/>
          <w:sz w:val="22"/>
          <w:szCs w:val="22"/>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firstLine="420"/>
        <w:spacing w:line="360" w:lineRule="auto"/>
        <w:tabs>
          <w:tab w:val="left" w:pos="567" w:leader="none"/>
        </w:tabs>
        <w:rPr>
          <w:rFonts w:ascii="宋体" w:hAnsi="宋体" w:cs="宋体"/>
          <w:sz w:val="22"/>
          <w:szCs w:val="22"/>
        </w:rPr>
      </w:pPr>
      <w:r>
        <w:rPr>
          <w:rFonts w:hint="eastAsia" w:ascii="宋体" w:hAnsi="宋体" w:cs="宋体"/>
          <w:sz w:val="22"/>
          <w:szCs w:val="22"/>
        </w:rPr>
        <w:t xml:space="preserve">4、绿色采购</w:t>
      </w:r>
      <w:r/>
    </w:p>
    <w:p>
      <w:pPr>
        <w:ind w:left="0" w:firstLine="420"/>
        <w:spacing w:line="360" w:lineRule="auto"/>
        <w:tabs>
          <w:tab w:val="left" w:pos="567" w:leader="none"/>
        </w:tabs>
        <w:rPr>
          <w:sz w:val="22"/>
          <w:szCs w:val="22"/>
        </w:rPr>
      </w:pPr>
      <w:r>
        <w:rPr>
          <w:rFonts w:hint="eastAsia" w:ascii="宋体" w:hAnsi="宋体"/>
          <w:sz w:val="22"/>
          <w:szCs w:val="22"/>
        </w:rPr>
        <w:t xml:space="preserve">（1）根据《关于调整优化节能产品、环境标志产品政府采购执行机制的通知》（财库〔</w:t>
      </w:r>
      <w:r>
        <w:rPr>
          <w:rFonts w:ascii="宋体" w:hAnsi="宋体"/>
          <w:sz w:val="22"/>
          <w:szCs w:val="22"/>
        </w:rPr>
        <w:t xml:space="preserve">2019</w:t>
      </w:r>
      <w:r>
        <w:rPr>
          <w:rFonts w:hint="eastAsia" w:ascii="宋体" w:hAnsi="宋体"/>
          <w:sz w:val="22"/>
          <w:szCs w:val="22"/>
        </w:rPr>
        <w:t xml:space="preserve">〕</w:t>
      </w:r>
      <w:r>
        <w:rPr>
          <w:rFonts w:ascii="宋体" w:hAnsi="宋体"/>
          <w:sz w:val="22"/>
          <w:szCs w:val="22"/>
        </w:rPr>
        <w:t xml:space="preserve">9</w:t>
      </w:r>
      <w:r>
        <w:rPr>
          <w:rFonts w:hint="eastAsia" w:ascii="宋体" w:hAnsi="宋体"/>
          <w:sz w:val="22"/>
          <w:szCs w:val="22"/>
        </w:rPr>
        <w:t xml:space="preserve">号）等相关文件的规定，</w:t>
      </w:r>
      <w:r>
        <w:rPr>
          <w:rFonts w:hint="eastAsia" w:ascii="宋体" w:hAnsi="宋体"/>
          <w:b/>
          <w:sz w:val="22"/>
          <w:szCs w:val="22"/>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2"/>
          <w:szCs w:val="28"/>
        </w:rPr>
      </w:pPr>
      <w:r>
        <w:rPr>
          <w:rFonts w:hint="eastAsia" w:ascii="宋体" w:hAnsi="宋体"/>
          <w:sz w:val="22"/>
          <w:szCs w:val="28"/>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hint="eastAsia" w:ascii="宋体" w:hAnsi="宋体"/>
          <w:sz w:val="22"/>
          <w:szCs w:val="28"/>
        </w:rPr>
      </w:pPr>
      <w:r>
        <w:rPr>
          <w:rFonts w:hint="eastAsia" w:ascii="宋体" w:hAnsi="宋体"/>
          <w:sz w:val="22"/>
          <w:szCs w:val="28"/>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hint="eastAsia" w:ascii="宋体" w:hAnsi="宋体"/>
          <w:b/>
          <w:bCs/>
          <w:sz w:val="22"/>
          <w:szCs w:val="28"/>
          <w:lang w:val="en-US" w:eastAsia="zh-CN"/>
        </w:rPr>
      </w:pPr>
      <w:r>
        <w:rPr>
          <w:rFonts w:hint="eastAsia" w:ascii="宋体" w:hAnsi="宋体"/>
          <w:b/>
          <w:bCs/>
          <w:sz w:val="22"/>
          <w:szCs w:val="28"/>
          <w:lang w:val="en-US" w:eastAsia="zh-CN"/>
        </w:rPr>
        <w:t xml:space="preserve">5、</w:t>
      </w:r>
      <w:r>
        <w:rPr>
          <w:rFonts w:hint="eastAsia" w:ascii="宋体" w:hAnsi="宋体"/>
          <w:b/>
          <w:bCs/>
          <w:sz w:val="22"/>
          <w:szCs w:val="28"/>
        </w:rPr>
        <w:t xml:space="preserve">本项目执行江苏省财政厅《江苏省财政厅转发财政部关于推动解决政府采购异常低价问题的通知》(苏财购〔2026〕36号)文件。</w:t>
      </w:r>
      <w:r/>
    </w:p>
    <w:p>
      <w:pPr>
        <w:ind w:left="0" w:firstLine="422"/>
        <w:spacing w:line="360" w:lineRule="auto"/>
        <w:tabs>
          <w:tab w:val="left" w:pos="420" w:leader="none"/>
        </w:tabs>
        <w:rPr>
          <w:rFonts w:ascii="宋体" w:hAnsi="宋体" w:cs="宋体"/>
          <w:b/>
          <w:bCs/>
          <w:sz w:val="22"/>
          <w:szCs w:val="22"/>
        </w:rPr>
      </w:pPr>
      <w:r>
        <w:rPr>
          <w:rFonts w:hint="eastAsia" w:ascii="宋体" w:hAnsi="宋体" w:cs="宋体"/>
          <w:b/>
          <w:bCs/>
          <w:sz w:val="22"/>
          <w:szCs w:val="22"/>
        </w:rPr>
        <w:t xml:space="preserve">七、关于对参与供应商信用记录的政府采购要求</w:t>
      </w:r>
      <w:r/>
    </w:p>
    <w:p>
      <w:pPr>
        <w:ind w:left="0" w:firstLine="420"/>
        <w:spacing w:line="360" w:lineRule="auto"/>
        <w:tabs>
          <w:tab w:val="left" w:pos="420" w:leader="none"/>
        </w:tabs>
        <w:rPr>
          <w:rFonts w:ascii="宋体" w:hAnsi="宋体" w:cs="宋体"/>
          <w:sz w:val="22"/>
          <w:szCs w:val="22"/>
        </w:rPr>
      </w:pPr>
      <w:r>
        <w:rPr>
          <w:rFonts w:hint="eastAsia" w:ascii="宋体" w:hAnsi="宋体" w:cs="宋体"/>
          <w:sz w:val="22"/>
          <w:szCs w:val="22"/>
        </w:rPr>
        <w:t xml:space="preserve">1、采购代理机构会在接收响应文件截止时间后，登录</w:t>
      </w:r>
      <w:r>
        <w:rPr>
          <w:rFonts w:ascii="宋体" w:hAnsi="宋体" w:cs="宋体"/>
          <w:sz w:val="22"/>
          <w:szCs w:val="22"/>
        </w:rPr>
        <w:t xml:space="preserve">信用中国</w:t>
      </w:r>
      <w:r>
        <w:rPr>
          <w:rFonts w:hint="eastAsia" w:ascii="宋体" w:hAnsi="宋体" w:cs="宋体"/>
          <w:sz w:val="22"/>
          <w:szCs w:val="22"/>
        </w:rPr>
        <w:t xml:space="preserve">网站</w:t>
      </w:r>
      <w:r>
        <w:rPr>
          <w:rFonts w:ascii="宋体" w:hAnsi="宋体" w:cs="宋体"/>
          <w:sz w:val="22"/>
          <w:szCs w:val="22"/>
        </w:rPr>
        <w:t xml:space="preserve">（www.creditchina.gov.cn/）</w:t>
      </w:r>
      <w:r>
        <w:rPr>
          <w:rFonts w:hint="eastAsia" w:ascii="宋体" w:hAnsi="宋体" w:cs="宋体"/>
          <w:sz w:val="22"/>
          <w:szCs w:val="22"/>
        </w:rPr>
        <w:t xml:space="preserve">和</w:t>
      </w:r>
      <w:r>
        <w:rPr>
          <w:rFonts w:hint="eastAsia" w:ascii="宋体" w:hAnsi="宋体"/>
          <w:sz w:val="22"/>
          <w:szCs w:val="22"/>
        </w:rPr>
        <w:t xml:space="preserve">中国政府采购网（</w:t>
      </w:r>
      <w:r>
        <w:rPr>
          <w:rFonts w:ascii="宋体" w:hAnsi="宋体"/>
          <w:sz w:val="22"/>
          <w:szCs w:val="22"/>
        </w:rPr>
        <w:t xml:space="preserve">www.ccgp.gov.cn/</w:t>
      </w:r>
      <w:r>
        <w:rPr>
          <w:rFonts w:hint="eastAsia" w:ascii="宋体" w:hAnsi="宋体"/>
          <w:sz w:val="22"/>
          <w:szCs w:val="22"/>
        </w:rPr>
        <w:t xml:space="preserve">）</w:t>
      </w:r>
      <w:r>
        <w:rPr>
          <w:rFonts w:ascii="宋体" w:hAnsi="宋体" w:cs="宋体"/>
          <w:sz w:val="22"/>
          <w:szCs w:val="22"/>
        </w:rPr>
        <w:t xml:space="preserve">查询供应商的信用记录，并将查询结果递交</w:t>
      </w:r>
      <w:r>
        <w:rPr>
          <w:rFonts w:hint="eastAsia" w:ascii="宋体" w:hAnsi="宋体" w:cs="宋体"/>
          <w:sz w:val="22"/>
          <w:szCs w:val="22"/>
        </w:rPr>
        <w:t xml:space="preserve">评审小组。</w:t>
      </w:r>
      <w:r/>
    </w:p>
    <w:p>
      <w:pPr>
        <w:ind w:left="0" w:firstLine="420"/>
        <w:spacing w:line="360" w:lineRule="auto"/>
        <w:tabs>
          <w:tab w:val="left" w:pos="567" w:leader="none"/>
        </w:tabs>
        <w:rPr>
          <w:rFonts w:ascii="宋体" w:hAnsi="宋体" w:cs="宋体"/>
          <w:sz w:val="22"/>
          <w:szCs w:val="22"/>
        </w:rPr>
      </w:pPr>
      <w:r>
        <w:rPr>
          <w:rFonts w:hint="eastAsia" w:ascii="宋体" w:hAnsi="宋体" w:cs="宋体"/>
          <w:sz w:val="22"/>
          <w:szCs w:val="22"/>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宋体"/>
          <w:sz w:val="22"/>
          <w:szCs w:val="22"/>
        </w:rPr>
      </w:pPr>
      <w:r>
        <w:rPr>
          <w:rFonts w:hint="eastAsia" w:ascii="宋体" w:hAnsi="宋体" w:cs="宋体"/>
          <w:sz w:val="22"/>
          <w:szCs w:val="22"/>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宋体"/>
          <w:sz w:val="22"/>
          <w:szCs w:val="22"/>
        </w:rPr>
      </w:pPr>
      <w:r>
        <w:rPr>
          <w:rFonts w:hint="eastAsia" w:ascii="宋体" w:hAnsi="宋体" w:cs="宋体"/>
          <w:sz w:val="22"/>
          <w:szCs w:val="22"/>
        </w:rPr>
        <w:t xml:space="preserve">3、供应商若在经营活动中受到罚款的，请携带相关地方、部门对较大数额认定标准的证明材料，与响应文件一并提交。若无法提供，则可能承担响应无效等相应不利后果。</w:t>
      </w:r>
      <w:r/>
    </w:p>
    <w:p>
      <w:pPr>
        <w:ind w:left="0" w:firstLine="420"/>
        <w:spacing w:line="360" w:lineRule="auto"/>
        <w:tabs>
          <w:tab w:val="left" w:pos="420" w:leader="none"/>
        </w:tabs>
        <w:rPr>
          <w:rFonts w:ascii="宋体" w:hAnsi="宋体" w:cs="宋体"/>
          <w:sz w:val="22"/>
          <w:szCs w:val="22"/>
        </w:rPr>
      </w:pPr>
      <w:r>
        <w:rPr>
          <w:rFonts w:hint="eastAsia" w:ascii="宋体" w:hAnsi="宋体" w:cs="宋体"/>
          <w:sz w:val="22"/>
          <w:szCs w:val="22"/>
        </w:rPr>
        <w:t xml:space="preserve">4、对存在失信信息的供应商，由失信供应商进行确认。同时，采购代理机构工作人员应根据评审小组确认的失信信息，登录到相关来源网站页面进行复核并打印，作为证据留存。</w:t>
      </w:r>
      <w:r/>
    </w:p>
    <w:p>
      <w:pPr>
        <w:ind w:firstLine="480"/>
        <w:spacing w:line="360" w:lineRule="auto"/>
        <w:rPr>
          <w:rFonts w:hint="eastAsia" w:ascii="宋体" w:hAnsi="宋体" w:cs="宋体"/>
          <w:b/>
          <w:bCs/>
          <w:sz w:val="22"/>
          <w:szCs w:val="22"/>
        </w:rPr>
      </w:pPr>
      <w:r>
        <w:rPr>
          <w:rFonts w:hint="eastAsia" w:ascii="宋体" w:hAnsi="宋体" w:cs="宋体"/>
          <w:b/>
          <w:sz w:val="22"/>
          <w:szCs w:val="22"/>
        </w:rPr>
        <w:t xml:space="preserve">八</w:t>
      </w:r>
      <w:r>
        <w:rPr>
          <w:rFonts w:hint="eastAsia" w:ascii="宋体" w:hAnsi="宋体" w:cs="宋体"/>
          <w:b/>
          <w:bCs/>
          <w:sz w:val="22"/>
          <w:szCs w:val="22"/>
        </w:rPr>
        <w:t xml:space="preserve">、凡涉及采购文件的补充说明和修改，均以网上发布的通知为准。</w:t>
      </w:r>
      <w:r/>
    </w:p>
    <w:p>
      <w:pPr>
        <w:ind w:firstLine="480"/>
        <w:spacing w:line="360" w:lineRule="auto"/>
        <w:rPr>
          <w:rFonts w:hint="eastAsia" w:ascii="宋体" w:hAnsi="宋体" w:cs="宋体"/>
          <w:b/>
          <w:bCs/>
          <w:sz w:val="21"/>
          <w:szCs w:val="21"/>
        </w:rPr>
      </w:pPr>
      <w:r>
        <w:rPr>
          <w:rFonts w:hint="eastAsia" w:ascii="宋体" w:hAnsi="宋体" w:cs="宋体"/>
          <w:b/>
          <w:bCs/>
          <w:sz w:val="21"/>
          <w:szCs w:val="21"/>
        </w:rPr>
      </w:r>
      <w:r/>
    </w:p>
    <w:p>
      <w:pPr>
        <w:rPr>
          <w:rStyle w:val="921"/>
          <w:rFonts w:hint="eastAsia" w:ascii="宋体" w:hAnsi="宋体" w:cs="宋体"/>
          <w:color w:val="auto"/>
          <w:sz w:val="43"/>
          <w:szCs w:val="43"/>
        </w:rPr>
      </w:pPr>
      <w:r>
        <w:rPr>
          <w:rStyle w:val="921"/>
          <w:rFonts w:hint="eastAsia" w:ascii="宋体" w:hAnsi="宋体" w:cs="宋体"/>
          <w:color w:val="auto"/>
          <w:sz w:val="43"/>
          <w:szCs w:val="43"/>
        </w:rPr>
        <w:br w:type="page" w:clear="all"/>
      </w:r>
      <w:r/>
    </w:p>
    <w:p>
      <w:pPr>
        <w:pStyle w:val="695"/>
        <w:ind w:left="0" w:firstLine="0"/>
        <w:jc w:val="center"/>
        <w:spacing w:line="360" w:lineRule="auto"/>
        <w:rPr>
          <w:rFonts w:hint="default"/>
          <w:b/>
          <w:sz w:val="44"/>
          <w:szCs w:val="44"/>
        </w:rPr>
      </w:pPr>
      <w:r>
        <w:rPr>
          <w:rStyle w:val="921"/>
          <w:rFonts w:hint="eastAsia" w:ascii="宋体" w:hAnsi="宋体" w:cs="宋体"/>
          <w:color w:val="auto"/>
          <w:sz w:val="43"/>
          <w:szCs w:val="43"/>
        </w:rPr>
        <w:t xml:space="preserve">第三章 </w:t>
      </w:r>
      <w:r>
        <w:rPr>
          <w:rFonts w:hint="eastAsia"/>
          <w:b/>
          <w:sz w:val="44"/>
          <w:szCs w:val="44"/>
        </w:rPr>
        <w:t xml:space="preserve">采购内容</w:t>
      </w:r>
      <w:r/>
    </w:p>
    <w:p>
      <w:pPr>
        <w:ind w:left="0" w:firstLine="420"/>
        <w:spacing w:line="360" w:lineRule="auto"/>
        <w:rPr>
          <w:rFonts w:hint="eastAsia" w:ascii="宋体" w:hAnsi="宋体" w:eastAsia="宋体" w:cs="宋体"/>
          <w:sz w:val="22"/>
          <w:szCs w:val="22"/>
        </w:rPr>
      </w:pPr>
      <w:r>
        <w:rPr>
          <w:rFonts w:hint="eastAsia" w:ascii="宋体" w:hAnsi="宋体" w:eastAsia="宋体" w:cs="宋体"/>
          <w:sz w:val="22"/>
          <w:szCs w:val="22"/>
        </w:rPr>
        <w:t xml:space="preserve">受</w:t>
      </w:r>
      <w:r>
        <w:rPr>
          <w:rFonts w:hint="eastAsia" w:ascii="宋体" w:hAnsi="宋体" w:eastAsia="宋体" w:cs="宋体"/>
          <w:sz w:val="22"/>
          <w:szCs w:val="22"/>
          <w:u w:val="single"/>
          <w:lang w:val="en-US" w:eastAsia="zh-CN"/>
        </w:rPr>
        <w:t xml:space="preserve">苏州市不动产登记中心（苏州市自然资源和规划信息中心）</w:t>
      </w:r>
      <w:r>
        <w:rPr>
          <w:rFonts w:hint="eastAsia" w:ascii="宋体" w:hAnsi="宋体" w:eastAsia="宋体" w:cs="宋体"/>
          <w:sz w:val="22"/>
          <w:szCs w:val="22"/>
        </w:rPr>
        <w:t xml:space="preserve">的委托，就</w:t>
      </w:r>
      <w:r>
        <w:rPr>
          <w:rFonts w:hint="eastAsia" w:ascii="宋体" w:hAnsi="宋体" w:eastAsia="宋体" w:cs="宋体"/>
          <w:sz w:val="22"/>
          <w:szCs w:val="22"/>
          <w:u w:val="single"/>
        </w:rPr>
        <w:t xml:space="preserve">机房设施和计算机终端运维服务</w:t>
      </w:r>
      <w:r>
        <w:rPr>
          <w:rFonts w:hint="eastAsia" w:ascii="宋体" w:hAnsi="宋体" w:eastAsia="宋体" w:cs="宋体"/>
          <w:sz w:val="22"/>
          <w:szCs w:val="22"/>
        </w:rPr>
        <w:t xml:space="preserve">项目采用竞争性磋商方式进行采购，现欢迎符合相关条件的供应商参加本次磋商采购活动。</w:t>
      </w:r>
      <w:r/>
    </w:p>
    <w:p>
      <w:pPr>
        <w:numPr>
          <w:ilvl w:val="0"/>
          <w:numId w:val="0"/>
        </w:numPr>
        <w:ind w:firstLine="440"/>
        <w:spacing w:line="360" w:lineRule="auto"/>
        <w:rPr>
          <w:rFonts w:hint="eastAsia" w:ascii="宋体" w:hAnsi="宋体" w:eastAsia="宋体" w:cs="宋体"/>
          <w:sz w:val="22"/>
          <w:szCs w:val="22"/>
        </w:rPr>
      </w:pPr>
      <w:r>
        <w:rPr>
          <w:rFonts w:hint="eastAsia" w:ascii="宋体" w:hAnsi="宋体" w:cs="宋体"/>
          <w:sz w:val="22"/>
          <w:szCs w:val="22"/>
          <w:lang w:val="en-US" w:eastAsia="zh-CN"/>
        </w:rPr>
        <w:t xml:space="preserve">一、</w:t>
      </w:r>
      <w:r>
        <w:rPr>
          <w:rFonts w:hint="eastAsia" w:ascii="宋体" w:hAnsi="宋体" w:eastAsia="宋体" w:cs="宋体"/>
          <w:sz w:val="22"/>
          <w:szCs w:val="22"/>
        </w:rPr>
        <w:t xml:space="preserve">项目编号：JSZC-320500-TOPS-C2026-0007</w:t>
      </w:r>
      <w:r/>
    </w:p>
    <w:p>
      <w:pPr>
        <w:numPr>
          <w:ilvl w:val="0"/>
          <w:numId w:val="0"/>
        </w:numPr>
        <w:ind w:firstLine="440"/>
        <w:spacing w:line="360" w:lineRule="auto"/>
        <w:rPr>
          <w:rFonts w:hint="eastAsia" w:ascii="宋体" w:hAnsi="宋体" w:eastAsia="宋体" w:cs="宋体"/>
          <w:sz w:val="22"/>
          <w:szCs w:val="22"/>
        </w:rPr>
      </w:pPr>
      <w:r>
        <w:rPr>
          <w:rFonts w:hint="eastAsia" w:ascii="宋体" w:hAnsi="宋体" w:cs="宋体"/>
          <w:sz w:val="22"/>
          <w:szCs w:val="22"/>
          <w:lang w:val="en-US" w:eastAsia="zh-CN"/>
        </w:rPr>
        <w:t xml:space="preserve">二、</w:t>
      </w:r>
      <w:r>
        <w:rPr>
          <w:rFonts w:hint="eastAsia" w:ascii="宋体" w:hAnsi="宋体" w:eastAsia="宋体" w:cs="宋体"/>
          <w:sz w:val="22"/>
          <w:szCs w:val="22"/>
        </w:rPr>
        <w:t xml:space="preserve">项目名称：机房设施和计算机终端运维服务</w:t>
      </w:r>
      <w:r/>
    </w:p>
    <w:p>
      <w:pPr>
        <w:ind w:left="0" w:firstLine="420"/>
        <w:spacing w:line="360" w:lineRule="auto"/>
        <w:rPr>
          <w:rFonts w:hint="eastAsia" w:ascii="宋体" w:hAnsi="宋体" w:eastAsia="宋体" w:cs="宋体"/>
          <w:sz w:val="22"/>
          <w:szCs w:val="22"/>
        </w:rPr>
      </w:pPr>
      <w:r>
        <w:rPr>
          <w:rFonts w:hint="eastAsia" w:ascii="宋体" w:hAnsi="宋体" w:eastAsia="宋体" w:cs="宋体"/>
          <w:sz w:val="22"/>
          <w:szCs w:val="22"/>
        </w:rPr>
        <w:t xml:space="preserve">三、项目预算：</w:t>
      </w:r>
      <w:bookmarkStart w:id="0" w:name="OLE_LINK1"/>
      <w:r/>
      <w:bookmarkStart w:id="1" w:name="OLE_LINK2"/>
      <w:r>
        <w:rPr>
          <w:rFonts w:hint="eastAsia" w:ascii="宋体" w:hAnsi="宋体" w:eastAsia="宋体" w:cs="宋体"/>
          <w:sz w:val="22"/>
          <w:szCs w:val="22"/>
        </w:rPr>
        <w:t xml:space="preserve">人民币</w:t>
      </w:r>
      <w:r>
        <w:rPr>
          <w:rFonts w:hint="eastAsia" w:ascii="宋体" w:hAnsi="宋体" w:eastAsia="宋体" w:cs="宋体"/>
          <w:sz w:val="22"/>
          <w:szCs w:val="22"/>
          <w:lang w:val="en-US" w:eastAsia="zh-CN"/>
        </w:rPr>
        <w:t xml:space="preserve">壹佰壹拾万元整</w:t>
      </w:r>
      <w:r>
        <w:rPr>
          <w:rFonts w:hint="eastAsia" w:ascii="宋体" w:hAnsi="宋体" w:eastAsia="宋体" w:cs="宋体"/>
          <w:sz w:val="22"/>
          <w:szCs w:val="22"/>
        </w:rPr>
        <w:t xml:space="preserve">（¥</w:t>
      </w:r>
      <w:r>
        <w:rPr>
          <w:rFonts w:hint="eastAsia" w:ascii="宋体" w:hAnsi="宋体" w:eastAsia="宋体" w:cs="宋体"/>
          <w:sz w:val="22"/>
          <w:szCs w:val="22"/>
          <w:lang w:val="en-US" w:eastAsia="zh-CN"/>
        </w:rPr>
        <w:t xml:space="preserve">110</w:t>
      </w:r>
      <w:r>
        <w:rPr>
          <w:rFonts w:hint="eastAsia" w:ascii="宋体" w:hAnsi="宋体" w:eastAsia="宋体" w:cs="宋体"/>
          <w:sz w:val="22"/>
          <w:szCs w:val="22"/>
        </w:rPr>
        <w:t xml:space="preserve">0000.00）</w:t>
      </w:r>
      <w:bookmarkEnd w:id="0"/>
      <w:r/>
      <w:bookmarkEnd w:id="1"/>
      <w:r/>
      <w:r/>
    </w:p>
    <w:p>
      <w:pPr>
        <w:ind w:left="0" w:firstLine="420"/>
        <w:spacing w:line="360" w:lineRule="auto"/>
        <w:rPr>
          <w:rFonts w:hint="eastAsia" w:ascii="宋体" w:hAnsi="宋体" w:eastAsia="宋体" w:cs="宋体"/>
          <w:sz w:val="22"/>
          <w:szCs w:val="22"/>
        </w:rPr>
      </w:pPr>
      <w:r>
        <w:rPr>
          <w:rFonts w:hint="eastAsia" w:ascii="宋体" w:hAnsi="宋体" w:eastAsia="宋体" w:cs="宋体"/>
          <w:sz w:val="22"/>
          <w:szCs w:val="22"/>
        </w:rPr>
        <w:t xml:space="preserve">四、最高限价：人民币</w:t>
      </w:r>
      <w:r>
        <w:rPr>
          <w:rFonts w:hint="eastAsia" w:ascii="宋体" w:hAnsi="宋体" w:eastAsia="宋体" w:cs="宋体"/>
          <w:sz w:val="22"/>
          <w:szCs w:val="22"/>
          <w:lang w:val="en-US" w:eastAsia="zh-CN"/>
        </w:rPr>
        <w:t xml:space="preserve">壹佰壹拾万元整</w:t>
      </w:r>
      <w:r>
        <w:rPr>
          <w:rFonts w:hint="eastAsia" w:ascii="宋体" w:hAnsi="宋体" w:eastAsia="宋体" w:cs="宋体"/>
          <w:sz w:val="22"/>
          <w:szCs w:val="22"/>
        </w:rPr>
        <w:t xml:space="preserve">（¥</w:t>
      </w:r>
      <w:r>
        <w:rPr>
          <w:rFonts w:hint="eastAsia" w:ascii="宋体" w:hAnsi="宋体" w:eastAsia="宋体" w:cs="宋体"/>
          <w:sz w:val="22"/>
          <w:szCs w:val="22"/>
          <w:lang w:val="en-US" w:eastAsia="zh-CN"/>
        </w:rPr>
        <w:t xml:space="preserve">1100</w:t>
      </w:r>
      <w:r>
        <w:rPr>
          <w:rFonts w:hint="eastAsia" w:ascii="宋体" w:hAnsi="宋体" w:eastAsia="宋体" w:cs="宋体"/>
          <w:sz w:val="22"/>
          <w:szCs w:val="22"/>
        </w:rPr>
        <w:t xml:space="preserve">000.00）</w:t>
      </w:r>
      <w:r/>
    </w:p>
    <w:p>
      <w:pPr>
        <w:ind w:left="0" w:firstLine="420"/>
        <w:spacing w:line="360" w:lineRule="auto"/>
        <w:rPr>
          <w:rFonts w:hint="eastAsia" w:ascii="宋体" w:hAnsi="宋体" w:eastAsia="宋体" w:cs="宋体"/>
          <w:sz w:val="22"/>
          <w:szCs w:val="22"/>
          <w:lang w:eastAsia="zh-CN"/>
        </w:rPr>
      </w:pPr>
      <w:r>
        <w:rPr>
          <w:rFonts w:hint="eastAsia" w:ascii="宋体" w:hAnsi="宋体" w:eastAsia="宋体" w:cs="宋体"/>
          <w:sz w:val="22"/>
          <w:szCs w:val="22"/>
        </w:rPr>
        <w:t xml:space="preserve">五、合同履行期限：</w:t>
      </w:r>
      <w:r>
        <w:rPr>
          <w:rFonts w:hint="eastAsia" w:ascii="宋体" w:hAnsi="宋体" w:cs="宋体"/>
          <w:sz w:val="22"/>
          <w:szCs w:val="22"/>
          <w:lang w:eastAsia="zh-CN"/>
        </w:rPr>
        <w:t xml:space="preserve">2026年7月1日至2027年6月30日。</w:t>
      </w:r>
      <w:r/>
    </w:p>
    <w:p>
      <w:pPr>
        <w:ind w:left="0" w:firstLine="420"/>
        <w:spacing w:line="360" w:lineRule="auto"/>
        <w:rPr>
          <w:rFonts w:hint="eastAsia" w:ascii="宋体" w:hAnsi="宋体" w:eastAsia="宋体" w:cs="宋体"/>
          <w:sz w:val="22"/>
          <w:szCs w:val="22"/>
        </w:rPr>
      </w:pPr>
      <w:r>
        <w:rPr>
          <w:rFonts w:hint="eastAsia" w:ascii="宋体" w:hAnsi="宋体" w:eastAsia="宋体" w:cs="宋体"/>
          <w:sz w:val="22"/>
          <w:szCs w:val="22"/>
        </w:rPr>
        <w:t xml:space="preserve">六、采购内容：</w:t>
      </w:r>
      <w:r/>
    </w:p>
    <w:p>
      <w:pPr>
        <w:ind w:left="0" w:firstLine="422"/>
        <w:spacing w:line="360" w:lineRule="auto"/>
        <w:widowControl w:val="off"/>
        <w:rPr>
          <w:rFonts w:hint="eastAsia" w:ascii="宋体" w:hAnsi="宋体" w:eastAsia="宋体" w:cs="宋体"/>
          <w:b/>
          <w:sz w:val="22"/>
          <w:szCs w:val="22"/>
        </w:rPr>
      </w:pPr>
      <w:r>
        <w:rPr>
          <w:rFonts w:hint="eastAsia" w:ascii="宋体" w:hAnsi="宋体" w:eastAsia="宋体" w:cs="宋体"/>
          <w:b/>
          <w:sz w:val="22"/>
          <w:szCs w:val="22"/>
        </w:rPr>
        <w:t xml:space="preserve">（一）项目背景：</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随着苏州市自然资源和规划局信息化建设工作的深入，机房</w:t>
      </w:r>
      <w:r>
        <w:rPr>
          <w:rFonts w:hint="eastAsia" w:ascii="宋体" w:hAnsi="宋体" w:eastAsia="宋体" w:cs="宋体"/>
          <w:sz w:val="22"/>
          <w:szCs w:val="22"/>
          <w:lang w:val="en-US" w:eastAsia="zh-CN"/>
        </w:rPr>
        <w:t xml:space="preserve">环境</w:t>
      </w:r>
      <w:r>
        <w:rPr>
          <w:rFonts w:hint="eastAsia" w:ascii="宋体" w:hAnsi="宋体" w:eastAsia="宋体" w:cs="宋体"/>
          <w:sz w:val="22"/>
          <w:szCs w:val="22"/>
        </w:rPr>
        <w:t xml:space="preserve">设备、视频会议设备等硬件平台功能日益复杂、</w:t>
      </w:r>
      <w:r>
        <w:rPr>
          <w:rFonts w:hint="eastAsia" w:ascii="宋体" w:hAnsi="宋体" w:eastAsia="宋体" w:cs="宋体"/>
          <w:sz w:val="22"/>
          <w:szCs w:val="22"/>
          <w:lang w:val="en-US" w:eastAsia="zh-CN"/>
        </w:rPr>
        <w:t xml:space="preserve">用户使用量增多</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如何维护好各类设备</w:t>
      </w:r>
      <w:r>
        <w:rPr>
          <w:rFonts w:hint="eastAsia" w:ascii="宋体" w:hAnsi="宋体" w:eastAsia="宋体" w:cs="宋体"/>
          <w:sz w:val="22"/>
          <w:szCs w:val="22"/>
          <w:lang w:val="en-US" w:eastAsia="zh-CN"/>
        </w:rPr>
        <w:t xml:space="preserve">正常运行，</w:t>
      </w:r>
      <w:r>
        <w:rPr>
          <w:rFonts w:hint="eastAsia" w:ascii="宋体" w:hAnsi="宋体" w:eastAsia="宋体" w:cs="宋体"/>
          <w:sz w:val="22"/>
          <w:szCs w:val="22"/>
        </w:rPr>
        <w:t xml:space="preserve">提供良好的服务</w:t>
      </w:r>
      <w:r>
        <w:rPr>
          <w:rFonts w:hint="eastAsia" w:ascii="宋体" w:hAnsi="宋体" w:eastAsia="宋体" w:cs="宋体"/>
          <w:sz w:val="22"/>
          <w:szCs w:val="22"/>
          <w:lang w:val="en-US" w:eastAsia="zh-CN"/>
        </w:rPr>
        <w:t xml:space="preserve">并</w:t>
      </w:r>
      <w:r>
        <w:rPr>
          <w:rFonts w:hint="eastAsia" w:ascii="宋体" w:hAnsi="宋体" w:eastAsia="宋体" w:cs="宋体"/>
          <w:sz w:val="22"/>
          <w:szCs w:val="22"/>
        </w:rPr>
        <w:t xml:space="preserve">及时解决出现的问题和故障，是业务能否正常</w:t>
      </w:r>
      <w:r>
        <w:rPr>
          <w:rFonts w:hint="eastAsia" w:ascii="宋体" w:hAnsi="宋体" w:eastAsia="宋体" w:cs="宋体"/>
          <w:sz w:val="22"/>
          <w:szCs w:val="22"/>
          <w:lang w:val="en-US" w:eastAsia="zh-CN"/>
        </w:rPr>
        <w:t xml:space="preserve">开展</w:t>
      </w:r>
      <w:r>
        <w:rPr>
          <w:rFonts w:hint="eastAsia" w:ascii="宋体" w:hAnsi="宋体" w:eastAsia="宋体" w:cs="宋体"/>
          <w:sz w:val="22"/>
          <w:szCs w:val="22"/>
        </w:rPr>
        <w:t xml:space="preserve">的关键所在。</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为实现科学、合理、高效、细致的运维管理，需构建一个综合的运维管理体系并借助专业的管理力量，梳理运维管理需求、规范运维管理流程，</w:t>
      </w:r>
      <w:r>
        <w:rPr>
          <w:rFonts w:hint="eastAsia" w:ascii="宋体" w:hAnsi="宋体" w:eastAsia="宋体" w:cs="宋体"/>
          <w:sz w:val="22"/>
          <w:szCs w:val="22"/>
          <w:lang w:val="en-US" w:eastAsia="zh-CN"/>
        </w:rPr>
        <w:t xml:space="preserve">编制运维服务方案、完善</w:t>
      </w:r>
      <w:r>
        <w:rPr>
          <w:rFonts w:hint="eastAsia" w:ascii="宋体" w:hAnsi="宋体" w:eastAsia="宋体" w:cs="宋体"/>
          <w:sz w:val="22"/>
          <w:szCs w:val="22"/>
        </w:rPr>
        <w:t xml:space="preserve">应急处置措施。</w:t>
      </w:r>
      <w:r/>
    </w:p>
    <w:p>
      <w:pPr>
        <w:ind w:left="0" w:firstLine="422"/>
        <w:spacing w:line="360" w:lineRule="auto"/>
        <w:widowControl w:val="off"/>
        <w:rPr>
          <w:rFonts w:hint="eastAsia" w:ascii="宋体" w:hAnsi="宋体" w:eastAsia="宋体" w:cs="宋体"/>
          <w:b/>
          <w:sz w:val="22"/>
          <w:szCs w:val="22"/>
        </w:rPr>
      </w:pPr>
      <w:r>
        <w:rPr>
          <w:rFonts w:hint="eastAsia" w:ascii="宋体" w:hAnsi="宋体" w:eastAsia="宋体" w:cs="宋体"/>
          <w:b/>
          <w:sz w:val="22"/>
          <w:szCs w:val="22"/>
        </w:rPr>
        <w:t xml:space="preserve">（二）项目内容：</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lang w:val="en-US" w:eastAsia="zh-CN"/>
        </w:rPr>
        <w:t xml:space="preserve">机房设施和计算机终端运维服务项目</w:t>
      </w:r>
      <w:r>
        <w:rPr>
          <w:rFonts w:hint="eastAsia" w:ascii="宋体" w:hAnsi="宋体" w:eastAsia="宋体" w:cs="宋体"/>
          <w:sz w:val="22"/>
          <w:szCs w:val="22"/>
        </w:rPr>
        <w:t xml:space="preserve">由</w:t>
      </w:r>
      <w:r>
        <w:rPr>
          <w:rFonts w:hint="eastAsia" w:ascii="宋体" w:hAnsi="宋体" w:eastAsia="宋体" w:cs="宋体"/>
          <w:sz w:val="22"/>
          <w:szCs w:val="22"/>
          <w:lang w:val="en-US" w:eastAsia="zh-CN"/>
        </w:rPr>
        <w:t xml:space="preserve">四</w:t>
      </w:r>
      <w:r>
        <w:rPr>
          <w:rFonts w:hint="eastAsia" w:ascii="宋体" w:hAnsi="宋体" w:eastAsia="宋体" w:cs="宋体"/>
          <w:sz w:val="22"/>
          <w:szCs w:val="22"/>
        </w:rPr>
        <w:t xml:space="preserve">大块</w:t>
      </w:r>
      <w:r>
        <w:rPr>
          <w:rFonts w:hint="eastAsia" w:ascii="宋体" w:hAnsi="宋体" w:eastAsia="宋体" w:cs="宋体"/>
          <w:sz w:val="22"/>
          <w:szCs w:val="22"/>
          <w:lang w:val="en-US" w:eastAsia="zh-CN"/>
        </w:rPr>
        <w:t xml:space="preserve">内容</w:t>
      </w:r>
      <w:r>
        <w:rPr>
          <w:rFonts w:hint="eastAsia" w:ascii="宋体" w:hAnsi="宋体" w:eastAsia="宋体" w:cs="宋体"/>
          <w:sz w:val="22"/>
          <w:szCs w:val="22"/>
        </w:rPr>
        <w:t xml:space="preserve">组成，分别为机房环境设备运维、机房日常管理维护、电子会议室与视频会议运维、桌面运维，对机房环境</w:t>
      </w:r>
      <w:r>
        <w:rPr>
          <w:rFonts w:hint="eastAsia" w:ascii="宋体" w:hAnsi="宋体" w:eastAsia="宋体" w:cs="宋体"/>
          <w:sz w:val="22"/>
          <w:szCs w:val="22"/>
          <w:lang w:val="en-US" w:eastAsia="zh-CN"/>
        </w:rPr>
        <w:t xml:space="preserve">设备、会议设备、桌面设备</w:t>
      </w:r>
      <w:r>
        <w:rPr>
          <w:rFonts w:hint="eastAsia" w:ascii="宋体" w:hAnsi="宋体" w:eastAsia="宋体" w:cs="宋体"/>
          <w:sz w:val="22"/>
          <w:szCs w:val="22"/>
        </w:rPr>
        <w:t xml:space="preserve">等提供全面可靠的运维管理和保障服务。</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运维服务期限为一年，具体要求如下：</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驻场服务：派遣专人至少5人进行驻场运维服务，其中苏州市自然资源和规划局（干将西路1018号）派遣专人至少4人驻场（包含一位运维经理），不动产登记档案馆（南环西路1230号）派遣专人至少1人驻场，所有人员实行5*8小时现场服务，随时接受用户咨询，为用户解答疑问，接受用户报修，并及时到达现场进行维修。</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2.应急服务：一小时内现场响应，应急响应处理次数不限。</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3.电话支持服务：24小时电话响应支持服务。</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4.驻场服务人员要求：</w:t>
      </w:r>
      <w:r>
        <w:rPr>
          <w:rFonts w:hint="eastAsia" w:ascii="宋体" w:hAnsi="宋体" w:eastAsia="宋体" w:cs="宋体"/>
          <w:b/>
          <w:sz w:val="22"/>
          <w:szCs w:val="22"/>
        </w:rPr>
        <w:t xml:space="preserve">运维人员必须为</w:t>
      </w:r>
      <w:r>
        <w:rPr>
          <w:rFonts w:hint="eastAsia" w:ascii="宋体" w:hAnsi="宋体" w:cs="宋体"/>
          <w:b/>
          <w:sz w:val="22"/>
          <w:szCs w:val="22"/>
          <w:lang w:val="en-US" w:eastAsia="zh-CN"/>
        </w:rPr>
        <w:t xml:space="preserve">响应</w:t>
      </w:r>
      <w:r>
        <w:rPr>
          <w:rFonts w:hint="eastAsia" w:ascii="宋体" w:hAnsi="宋体" w:eastAsia="宋体" w:cs="宋体"/>
          <w:b/>
          <w:sz w:val="22"/>
          <w:szCs w:val="22"/>
        </w:rPr>
        <w:t xml:space="preserve">单位员工，须提供为其缴纳的最新一期社保证明资料并加盖公章，未提供视为非实质性响应。</w:t>
      </w:r>
      <w:r/>
    </w:p>
    <w:p>
      <w:pPr>
        <w:ind w:left="0" w:firstLine="422"/>
        <w:spacing w:line="360" w:lineRule="auto"/>
        <w:widowControl w:val="off"/>
        <w:rPr>
          <w:rFonts w:hint="eastAsia" w:ascii="宋体" w:hAnsi="宋体" w:eastAsia="宋体" w:cs="宋体"/>
          <w:b/>
          <w:sz w:val="22"/>
          <w:szCs w:val="22"/>
        </w:rPr>
      </w:pPr>
      <w:r>
        <w:rPr>
          <w:rFonts w:hint="eastAsia" w:ascii="宋体" w:hAnsi="宋体" w:eastAsia="宋体" w:cs="宋体"/>
          <w:b/>
          <w:sz w:val="22"/>
          <w:szCs w:val="22"/>
        </w:rPr>
        <w:t xml:space="preserve">（三）具体内容：</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1.机房环境设备运维</w:t>
      </w:r>
      <w:r/>
    </w:p>
    <w:p>
      <w:pPr>
        <w:pStyle w:val="710"/>
        <w:ind w:left="0" w:firstLine="440"/>
        <w:jc w:val="left"/>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针对苏州市自然资源和规划局（干将西路1018号）4楼机房、土地储备中心（干将西路980号）3楼机房、不动产登记中心（</w:t>
      </w:r>
      <w:r>
        <w:rPr>
          <w:rFonts w:hint="eastAsia" w:ascii="宋体" w:hAnsi="宋体" w:eastAsia="宋体" w:cs="宋体"/>
          <w:sz w:val="22"/>
          <w:szCs w:val="22"/>
        </w:rPr>
        <w:t xml:space="preserve">南环西路</w:t>
      </w:r>
      <w:r>
        <w:rPr>
          <w:rFonts w:hint="eastAsia" w:ascii="宋体" w:hAnsi="宋体" w:eastAsia="宋体" w:cs="宋体"/>
          <w:sz w:val="22"/>
          <w:szCs w:val="22"/>
          <w:lang w:val="en-US" w:eastAsia="zh-CN"/>
        </w:rPr>
        <w:t xml:space="preserve">1230号）机房环境设备进行运维服务，具体内容如下：</w:t>
      </w:r>
      <w:r/>
    </w:p>
    <w:p>
      <w:pPr>
        <w:ind w:left="0" w:firstLine="420"/>
        <w:spacing w:line="360" w:lineRule="auto"/>
        <w:widowControl w:val="off"/>
        <w:rPr>
          <w:rFonts w:hint="eastAsia" w:ascii="宋体" w:hAnsi="宋体" w:eastAsia="宋体" w:cs="宋体"/>
          <w:sz w:val="22"/>
          <w:szCs w:val="22"/>
          <w:lang w:eastAsia="zh-CN"/>
        </w:rPr>
      </w:pPr>
      <w:r>
        <w:rPr>
          <w:rFonts w:hint="eastAsia" w:ascii="宋体" w:hAnsi="宋体" w:eastAsia="宋体" w:cs="宋体"/>
          <w:sz w:val="22"/>
          <w:szCs w:val="22"/>
        </w:rPr>
        <w:t xml:space="preserve">1.1对机房内</w:t>
      </w:r>
      <w:r>
        <w:rPr>
          <w:rFonts w:hint="eastAsia" w:ascii="宋体" w:hAnsi="宋体" w:eastAsia="宋体" w:cs="宋体"/>
          <w:sz w:val="22"/>
          <w:szCs w:val="22"/>
          <w:lang w:val="en-US" w:eastAsia="zh-CN"/>
        </w:rPr>
        <w:t xml:space="preserve">精密空调</w:t>
      </w:r>
      <w:r>
        <w:rPr>
          <w:rFonts w:hint="eastAsia" w:ascii="宋体" w:hAnsi="宋体" w:eastAsia="宋体" w:cs="宋体"/>
          <w:sz w:val="22"/>
          <w:szCs w:val="22"/>
        </w:rPr>
        <w:t xml:space="preserve">、UPS设备（不含UPS电池）、消防设备、环境监测等设备提供技术托管服务（即以上所有设备（含配件）的全包服务</w:t>
      </w:r>
      <w:r>
        <w:rPr>
          <w:rFonts w:hint="eastAsia" w:ascii="宋体" w:hAnsi="宋体" w:eastAsia="宋体" w:cs="宋体"/>
          <w:sz w:val="22"/>
          <w:szCs w:val="22"/>
          <w:lang w:eastAsia="zh-CN"/>
        </w:rPr>
        <w:t xml:space="preserve">，</w:t>
      </w:r>
      <w:r>
        <w:rPr>
          <w:rFonts w:hint="eastAsia" w:ascii="宋体" w:hAnsi="宋体" w:eastAsia="宋体" w:cs="宋体"/>
          <w:sz w:val="22"/>
          <w:szCs w:val="22"/>
          <w:lang w:val="en-US" w:eastAsia="zh-CN"/>
        </w:rPr>
        <w:t xml:space="preserve">全包服务仅针对苏州市自然资源和规划局4楼机房、土地储备中心3楼机房</w:t>
      </w:r>
      <w:r>
        <w:rPr>
          <w:rFonts w:hint="eastAsia" w:ascii="宋体" w:hAnsi="宋体" w:eastAsia="宋体" w:cs="宋体"/>
          <w:sz w:val="22"/>
          <w:szCs w:val="22"/>
        </w:rPr>
        <w:t xml:space="preserve">），在维护期间内，成交单位全面负责</w:t>
      </w:r>
      <w:r>
        <w:rPr>
          <w:rFonts w:hint="eastAsia" w:ascii="宋体" w:hAnsi="宋体" w:eastAsia="宋体" w:cs="宋体"/>
          <w:sz w:val="22"/>
          <w:szCs w:val="22"/>
          <w:lang w:val="en-US" w:eastAsia="zh-CN"/>
        </w:rPr>
        <w:t xml:space="preserve">上述</w:t>
      </w:r>
      <w:r>
        <w:rPr>
          <w:rFonts w:hint="eastAsia" w:ascii="宋体" w:hAnsi="宋体" w:eastAsia="宋体" w:cs="宋体"/>
          <w:sz w:val="22"/>
          <w:szCs w:val="22"/>
        </w:rPr>
        <w:t xml:space="preserve">设备的维修、维护工作，当维保设备部件损坏需要更换时，成交单位告知采购人，由成交单位免费提供设备含配件的更换和维修服务</w:t>
      </w:r>
      <w:r>
        <w:rPr>
          <w:rFonts w:hint="eastAsia" w:ascii="宋体" w:hAnsi="宋体" w:eastAsia="宋体" w:cs="宋体"/>
          <w:sz w:val="22"/>
          <w:szCs w:val="22"/>
          <w:lang w:eastAsia="zh-CN"/>
        </w:rPr>
        <w:t xml:space="preserve">，</w:t>
      </w:r>
      <w:r>
        <w:rPr>
          <w:rFonts w:hint="eastAsia" w:ascii="宋体" w:hAnsi="宋体" w:eastAsia="宋体" w:cs="宋体"/>
          <w:sz w:val="22"/>
          <w:szCs w:val="22"/>
          <w:lang w:val="en-US" w:eastAsia="zh-CN"/>
        </w:rPr>
        <w:t xml:space="preserve">设备更换或</w:t>
      </w:r>
      <w:r>
        <w:rPr>
          <w:rFonts w:hint="eastAsia" w:ascii="宋体" w:hAnsi="宋体" w:eastAsia="宋体" w:cs="宋体"/>
          <w:sz w:val="22"/>
          <w:szCs w:val="22"/>
        </w:rPr>
        <w:t xml:space="preserve">维修后向采购人</w:t>
      </w:r>
      <w:r>
        <w:rPr>
          <w:rFonts w:hint="eastAsia" w:ascii="宋体" w:hAnsi="宋体" w:eastAsia="宋体" w:cs="宋体"/>
          <w:sz w:val="22"/>
          <w:szCs w:val="22"/>
          <w:lang w:val="en-US" w:eastAsia="zh-CN"/>
        </w:rPr>
        <w:t xml:space="preserve">及时</w:t>
      </w:r>
      <w:r>
        <w:rPr>
          <w:rFonts w:hint="eastAsia" w:ascii="宋体" w:hAnsi="宋体" w:eastAsia="宋体" w:cs="宋体"/>
          <w:sz w:val="22"/>
          <w:szCs w:val="22"/>
        </w:rPr>
        <w:t xml:space="preserve">汇报问题情况及处理结果，提交维修报告并由采购人与成交单位签字并留存备案</w:t>
      </w:r>
      <w:r>
        <w:rPr>
          <w:rFonts w:hint="eastAsia" w:ascii="宋体" w:hAnsi="宋体" w:eastAsia="宋体" w:cs="宋体"/>
          <w:sz w:val="22"/>
          <w:szCs w:val="22"/>
          <w:lang w:eastAsia="zh-CN"/>
        </w:rPr>
        <w:t xml:space="preserve">。</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1.2维护保养项目内容</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1.2.1在</w:t>
      </w:r>
      <w:r>
        <w:rPr>
          <w:rFonts w:hint="eastAsia" w:ascii="宋体" w:hAnsi="宋体" w:eastAsia="宋体" w:cs="宋体"/>
          <w:sz w:val="22"/>
          <w:szCs w:val="22"/>
          <w:lang w:val="en-US" w:eastAsia="zh-CN"/>
        </w:rPr>
        <w:t xml:space="preserve">合同</w:t>
      </w:r>
      <w:r>
        <w:rPr>
          <w:rFonts w:hint="eastAsia" w:ascii="宋体" w:hAnsi="宋体" w:eastAsia="宋体" w:cs="宋体"/>
          <w:sz w:val="22"/>
          <w:szCs w:val="22"/>
        </w:rPr>
        <w:t xml:space="preserve">期内负责定期更换空调滤网和皮带，更换次数按空调维保要求:皮带每年更换一次，滤网三个月更换一次。</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1.2.2维保期内定期对消防设备进行充气。</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1.3日常维护</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负责机房</w:t>
      </w:r>
      <w:r>
        <w:rPr>
          <w:rFonts w:hint="eastAsia" w:ascii="宋体" w:hAnsi="宋体" w:eastAsia="宋体" w:cs="宋体"/>
          <w:sz w:val="22"/>
          <w:szCs w:val="22"/>
          <w:lang w:val="en-US" w:eastAsia="zh-CN"/>
        </w:rPr>
        <w:t xml:space="preserve">环境设备</w:t>
      </w:r>
      <w:r>
        <w:rPr>
          <w:rFonts w:hint="eastAsia" w:ascii="宋体" w:hAnsi="宋体" w:eastAsia="宋体" w:cs="宋体"/>
          <w:sz w:val="22"/>
          <w:szCs w:val="22"/>
        </w:rPr>
        <w:t xml:space="preserve">每天的日常维护工作，</w:t>
      </w:r>
      <w:r>
        <w:rPr>
          <w:rFonts w:hint="eastAsia" w:ascii="宋体" w:hAnsi="宋体" w:eastAsia="宋体" w:cs="宋体"/>
          <w:sz w:val="22"/>
          <w:szCs w:val="22"/>
          <w:lang w:val="en-US" w:eastAsia="zh-CN"/>
        </w:rPr>
        <w:t xml:space="preserve">工作日上下午需各巡检一次，</w:t>
      </w:r>
      <w:r>
        <w:rPr>
          <w:rFonts w:hint="eastAsia" w:ascii="宋体" w:hAnsi="宋体" w:eastAsia="宋体" w:cs="宋体"/>
          <w:sz w:val="22"/>
          <w:szCs w:val="22"/>
        </w:rPr>
        <w:t xml:space="preserve">建立起良好的机房运行环境。</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日常维护内容具体包括：</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1.3.1精密空调</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1.3.1.1检查空调系统显示屏上的各项功能和指标是否正常</w:t>
      </w:r>
      <w:r>
        <w:rPr>
          <w:rFonts w:hint="eastAsia" w:ascii="宋体" w:hAnsi="宋体" w:eastAsia="宋体" w:cs="宋体"/>
          <w:sz w:val="22"/>
          <w:szCs w:val="22"/>
          <w:lang w:eastAsia="zh-CN"/>
        </w:rPr>
        <w:t xml:space="preserve">，</w:t>
      </w:r>
      <w:r>
        <w:rPr>
          <w:rFonts w:hint="eastAsia" w:ascii="宋体" w:hAnsi="宋体" w:eastAsia="宋体" w:cs="宋体"/>
          <w:sz w:val="22"/>
          <w:szCs w:val="22"/>
          <w:lang w:val="en-US" w:eastAsia="zh-CN"/>
        </w:rPr>
        <w:t xml:space="preserve">记录机房温湿度指标</w:t>
      </w:r>
      <w:r>
        <w:rPr>
          <w:rFonts w:hint="eastAsia" w:ascii="宋体" w:hAnsi="宋体" w:eastAsia="宋体" w:cs="宋体"/>
          <w:sz w:val="22"/>
          <w:szCs w:val="22"/>
        </w:rPr>
        <w:t xml:space="preserve">；</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1.3.1.2查看空调是否有报警，如有报警及时检查报警情况，并分析报警原因；</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1.3.2 UPS</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1.3.2.1检查开关工作状态情况，仪表指示灯是否正常；</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1.3.2.2检查UPS系统各项指标参数是否正常</w:t>
      </w:r>
      <w:r>
        <w:rPr>
          <w:rFonts w:hint="eastAsia" w:ascii="宋体" w:hAnsi="宋体" w:eastAsia="宋体" w:cs="宋体"/>
          <w:sz w:val="22"/>
          <w:szCs w:val="22"/>
          <w:lang w:eastAsia="zh-CN"/>
        </w:rPr>
        <w:t xml:space="preserve">，</w:t>
      </w:r>
      <w:r>
        <w:rPr>
          <w:rFonts w:hint="eastAsia" w:ascii="宋体" w:hAnsi="宋体" w:eastAsia="宋体" w:cs="宋体"/>
          <w:sz w:val="22"/>
          <w:szCs w:val="22"/>
          <w:lang w:val="en-US" w:eastAsia="zh-CN"/>
        </w:rPr>
        <w:t xml:space="preserve">记录电压及负载容量情况</w:t>
      </w:r>
      <w:r>
        <w:rPr>
          <w:rFonts w:hint="eastAsia" w:ascii="宋体" w:hAnsi="宋体" w:eastAsia="宋体" w:cs="宋体"/>
          <w:sz w:val="22"/>
          <w:szCs w:val="22"/>
        </w:rPr>
        <w:t xml:space="preserve">；</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1.3.2.3检查UPS风扇运行情况，看是否有风从背板吹出；</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1.3.2.4检查主机、电池及相关配电引线及端子的接触是否可靠；</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1.3.2.5观察元器件是否有老化和损坏现象，电池是否有膨胀或漏液迹象；</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1.3.3消防系统</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1.3.3.1</w:t>
      </w:r>
      <w:r>
        <w:rPr>
          <w:rFonts w:hint="eastAsia" w:ascii="宋体" w:hAnsi="宋体" w:eastAsia="宋体" w:cs="宋体"/>
          <w:sz w:val="22"/>
          <w:szCs w:val="22"/>
          <w:lang w:val="en-US" w:eastAsia="zh-CN"/>
        </w:rPr>
        <w:t xml:space="preserve">记录气瓶压力，查看</w:t>
      </w:r>
      <w:r>
        <w:rPr>
          <w:rFonts w:hint="eastAsia" w:ascii="宋体" w:hAnsi="宋体" w:eastAsia="宋体" w:cs="宋体"/>
          <w:sz w:val="22"/>
          <w:szCs w:val="22"/>
        </w:rPr>
        <w:t xml:space="preserve">气瓶压力表指针是否在正常范围内；</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1.3.3.2检查火灾报警控制主机各项指示灯是否正常；</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1.3.3.3检查报警探测器、手动报警按钮、火灾警报装置外观</w:t>
      </w:r>
      <w:r>
        <w:rPr>
          <w:rFonts w:hint="eastAsia" w:ascii="宋体" w:hAnsi="宋体" w:eastAsia="宋体" w:cs="宋体"/>
          <w:sz w:val="22"/>
          <w:szCs w:val="22"/>
          <w:lang w:eastAsia="zh-CN"/>
        </w:rPr>
        <w:t xml:space="preserve">，</w:t>
      </w:r>
      <w:r>
        <w:rPr>
          <w:rFonts w:hint="eastAsia" w:ascii="宋体" w:hAnsi="宋体" w:eastAsia="宋体" w:cs="宋体"/>
          <w:sz w:val="22"/>
          <w:szCs w:val="22"/>
          <w:lang w:val="en-US" w:eastAsia="zh-CN"/>
        </w:rPr>
        <w:t xml:space="preserve">及</w:t>
      </w:r>
      <w:r>
        <w:rPr>
          <w:rFonts w:hint="eastAsia" w:ascii="宋体" w:hAnsi="宋体" w:eastAsia="宋体" w:cs="宋体"/>
          <w:sz w:val="22"/>
          <w:szCs w:val="22"/>
        </w:rPr>
        <w:t xml:space="preserve">气体阀、驱动装置等组件</w:t>
      </w:r>
      <w:r>
        <w:rPr>
          <w:rFonts w:hint="eastAsia" w:ascii="宋体" w:hAnsi="宋体" w:eastAsia="宋体" w:cs="宋体"/>
          <w:sz w:val="22"/>
          <w:szCs w:val="22"/>
          <w:lang w:val="en-US" w:eastAsia="zh-CN"/>
        </w:rPr>
        <w:t xml:space="preserve">外观</w:t>
      </w:r>
      <w:r>
        <w:rPr>
          <w:rFonts w:hint="eastAsia" w:ascii="宋体" w:hAnsi="宋体" w:eastAsia="宋体" w:cs="宋体"/>
          <w:sz w:val="22"/>
          <w:szCs w:val="22"/>
        </w:rPr>
        <w:t xml:space="preserve">；</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1.3.4机房门禁及监控系统</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1.3.4.1检查控制室主机及各门口的读卡器是否正常工作；</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1.3.4.2检查地弹簧或闭门器、电子锁是否松动；</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1.3.4.3检查监控机房通风、散热、净尘、供电等是否正常运行；</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1.3.4.4调整摄像头清晰度，检查监控器件灵敏度，防止由于机器运转、静电等因素将尘土吸入监控设备机体内，确保机器正常运行；</w:t>
      </w:r>
      <w:r/>
    </w:p>
    <w:p>
      <w:pPr>
        <w:ind w:left="0" w:firstLine="420"/>
        <w:spacing w:line="360" w:lineRule="auto"/>
        <w:widowControl w:val="off"/>
        <w:rPr>
          <w:rFonts w:hint="eastAsia" w:ascii="宋体" w:hAnsi="宋体" w:eastAsia="宋体" w:cs="宋体"/>
          <w:sz w:val="22"/>
          <w:szCs w:val="22"/>
          <w:lang w:eastAsia="zh-CN"/>
        </w:rPr>
      </w:pPr>
      <w:r>
        <w:rPr>
          <w:rFonts w:hint="eastAsia" w:ascii="宋体" w:hAnsi="宋体" w:eastAsia="宋体" w:cs="宋体"/>
          <w:sz w:val="22"/>
          <w:szCs w:val="22"/>
        </w:rPr>
        <w:t xml:space="preserve">1.3.4.5对监控系统及设备的运行情况进行监控，及时发现并排除故障</w:t>
      </w:r>
      <w:r>
        <w:rPr>
          <w:rFonts w:hint="eastAsia" w:ascii="宋体" w:hAnsi="宋体" w:eastAsia="宋体" w:cs="宋体"/>
          <w:sz w:val="22"/>
          <w:szCs w:val="22"/>
          <w:lang w:eastAsia="zh-CN"/>
        </w:rPr>
        <w:t xml:space="preserve">；</w:t>
      </w:r>
      <w:r/>
    </w:p>
    <w:p>
      <w:pPr>
        <w:ind w:left="0" w:firstLine="420"/>
        <w:spacing w:line="36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1.3.5 立式空调</w:t>
      </w:r>
      <w:r/>
    </w:p>
    <w:p>
      <w:pPr>
        <w:ind w:left="0" w:firstLine="420"/>
        <w:spacing w:line="36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rPr>
        <w:t xml:space="preserve">1.3.5.1</w:t>
      </w:r>
      <w:r>
        <w:rPr>
          <w:rFonts w:hint="eastAsia" w:ascii="宋体" w:hAnsi="宋体" w:eastAsia="宋体" w:cs="宋体"/>
          <w:sz w:val="22"/>
          <w:szCs w:val="22"/>
          <w:lang w:val="en-US" w:eastAsia="zh-CN"/>
        </w:rPr>
        <w:t xml:space="preserve"> 检查空调是否正常制冷；</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1.3.</w:t>
      </w:r>
      <w:r>
        <w:rPr>
          <w:rFonts w:hint="eastAsia" w:ascii="宋体" w:hAnsi="宋体" w:eastAsia="宋体" w:cs="宋体"/>
          <w:sz w:val="22"/>
          <w:szCs w:val="22"/>
          <w:lang w:val="en-US" w:eastAsia="zh-CN"/>
        </w:rPr>
        <w:t xml:space="preserve">6</w:t>
      </w:r>
      <w:r>
        <w:rPr>
          <w:rFonts w:hint="eastAsia" w:ascii="宋体" w:hAnsi="宋体" w:eastAsia="宋体" w:cs="宋体"/>
          <w:sz w:val="22"/>
          <w:szCs w:val="22"/>
        </w:rPr>
        <w:t xml:space="preserve">机房基础</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1.3.</w:t>
      </w:r>
      <w:r>
        <w:rPr>
          <w:rFonts w:hint="eastAsia" w:ascii="宋体" w:hAnsi="宋体" w:eastAsia="宋体" w:cs="宋体"/>
          <w:sz w:val="22"/>
          <w:szCs w:val="22"/>
          <w:lang w:val="en-US" w:eastAsia="zh-CN"/>
        </w:rPr>
        <w:t xml:space="preserve">6</w:t>
      </w:r>
      <w:r>
        <w:rPr>
          <w:rFonts w:hint="eastAsia" w:ascii="宋体" w:hAnsi="宋体" w:eastAsia="宋体" w:cs="宋体"/>
          <w:sz w:val="22"/>
          <w:szCs w:val="22"/>
        </w:rPr>
        <w:t xml:space="preserve">.1检查机房静电地板是否有松动、翘起、变形、损坏现象</w:t>
      </w:r>
      <w:r>
        <w:rPr>
          <w:rFonts w:hint="eastAsia" w:ascii="宋体" w:hAnsi="宋体" w:eastAsia="宋体" w:cs="宋体"/>
          <w:sz w:val="22"/>
          <w:szCs w:val="22"/>
          <w:lang w:eastAsia="zh-CN"/>
        </w:rPr>
        <w:t xml:space="preserve">；</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1.3.</w:t>
      </w:r>
      <w:r>
        <w:rPr>
          <w:rFonts w:hint="eastAsia" w:ascii="宋体" w:hAnsi="宋体" w:eastAsia="宋体" w:cs="宋体"/>
          <w:sz w:val="22"/>
          <w:szCs w:val="22"/>
          <w:lang w:val="en-US" w:eastAsia="zh-CN"/>
        </w:rPr>
        <w:t xml:space="preserve">6</w:t>
      </w:r>
      <w:r>
        <w:rPr>
          <w:rFonts w:hint="eastAsia" w:ascii="宋体" w:hAnsi="宋体" w:eastAsia="宋体" w:cs="宋体"/>
          <w:sz w:val="22"/>
          <w:szCs w:val="22"/>
        </w:rPr>
        <w:t xml:space="preserve">.</w:t>
      </w:r>
      <w:r>
        <w:rPr>
          <w:rFonts w:hint="eastAsia" w:ascii="宋体" w:hAnsi="宋体" w:eastAsia="宋体" w:cs="宋体"/>
          <w:sz w:val="22"/>
          <w:szCs w:val="22"/>
          <w:lang w:val="en-US" w:eastAsia="zh-CN"/>
        </w:rPr>
        <w:t xml:space="preserve">2</w:t>
      </w:r>
      <w:r>
        <w:rPr>
          <w:rFonts w:hint="eastAsia" w:ascii="宋体" w:hAnsi="宋体" w:eastAsia="宋体" w:cs="宋体"/>
          <w:sz w:val="22"/>
          <w:szCs w:val="22"/>
        </w:rPr>
        <w:t xml:space="preserve">检查机房照明设备是否能正常使用；</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1.3.</w:t>
      </w:r>
      <w:r>
        <w:rPr>
          <w:rFonts w:hint="eastAsia" w:ascii="宋体" w:hAnsi="宋体" w:eastAsia="宋体" w:cs="宋体"/>
          <w:sz w:val="22"/>
          <w:szCs w:val="22"/>
          <w:lang w:val="en-US" w:eastAsia="zh-CN"/>
        </w:rPr>
        <w:t xml:space="preserve">6</w:t>
      </w:r>
      <w:r>
        <w:rPr>
          <w:rFonts w:hint="eastAsia" w:ascii="宋体" w:hAnsi="宋体" w:eastAsia="宋体" w:cs="宋体"/>
          <w:sz w:val="22"/>
          <w:szCs w:val="22"/>
        </w:rPr>
        <w:t xml:space="preserve">.</w:t>
      </w:r>
      <w:r>
        <w:rPr>
          <w:rFonts w:hint="eastAsia" w:ascii="宋体" w:hAnsi="宋体" w:eastAsia="宋体" w:cs="宋体"/>
          <w:sz w:val="22"/>
          <w:szCs w:val="22"/>
          <w:lang w:val="en-US" w:eastAsia="zh-CN"/>
        </w:rPr>
        <w:t xml:space="preserve">3</w:t>
      </w:r>
      <w:r>
        <w:rPr>
          <w:rFonts w:hint="eastAsia" w:ascii="宋体" w:hAnsi="宋体" w:eastAsia="宋体" w:cs="宋体"/>
          <w:sz w:val="22"/>
          <w:szCs w:val="22"/>
        </w:rPr>
        <w:t xml:space="preserve">检查机柜门锁、铰链等易损部件状态；</w:t>
      </w:r>
      <w:r/>
    </w:p>
    <w:p>
      <w:pPr>
        <w:pStyle w:val="710"/>
        <w:ind w:left="0" w:firstLine="440"/>
        <w:rPr>
          <w:rFonts w:hint="eastAsia" w:ascii="宋体" w:hAnsi="宋体" w:eastAsia="宋体" w:cs="宋体"/>
          <w:sz w:val="22"/>
          <w:szCs w:val="22"/>
          <w:lang w:eastAsia="zh-CN"/>
        </w:rPr>
      </w:pPr>
      <w:r>
        <w:rPr>
          <w:rFonts w:hint="eastAsia" w:ascii="宋体" w:hAnsi="宋体" w:eastAsia="宋体" w:cs="宋体"/>
          <w:sz w:val="22"/>
          <w:szCs w:val="22"/>
          <w:lang w:val="en-US" w:eastAsia="zh-CN"/>
        </w:rPr>
        <w:t xml:space="preserve">巡检需做好记录，在日常机房管理过程中，如发现机房环境设备出现异常情况，需及时启动应急预案，并进行异常排查工作，及时修复。需</w:t>
      </w:r>
      <w:r>
        <w:rPr>
          <w:rFonts w:hint="eastAsia" w:ascii="宋体" w:hAnsi="宋体" w:eastAsia="宋体" w:cs="宋体"/>
          <w:sz w:val="22"/>
          <w:szCs w:val="22"/>
        </w:rPr>
        <w:t xml:space="preserve">定期对机房静电地板下方进行除尘</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做好机房清洁工作，保持机房内整洁</w:t>
      </w:r>
      <w:r>
        <w:rPr>
          <w:rFonts w:hint="eastAsia" w:ascii="宋体" w:hAnsi="宋体" w:eastAsia="宋体" w:cs="宋体"/>
          <w:sz w:val="22"/>
          <w:szCs w:val="22"/>
          <w:lang w:eastAsia="zh-CN"/>
        </w:rPr>
        <w:t xml:space="preserve">。</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1.4季度巡检：</w:t>
      </w:r>
      <w:r/>
    </w:p>
    <w:p>
      <w:pPr>
        <w:pStyle w:val="710"/>
        <w:ind w:left="0" w:firstLine="440"/>
        <w:jc w:val="left"/>
        <w:rPr>
          <w:rFonts w:hint="eastAsia" w:ascii="宋体" w:hAnsi="宋体" w:eastAsia="宋体" w:cs="宋体"/>
          <w:sz w:val="22"/>
          <w:szCs w:val="22"/>
        </w:rPr>
      </w:pPr>
      <w:r>
        <w:rPr>
          <w:rFonts w:hint="eastAsia" w:ascii="宋体" w:hAnsi="宋体" w:eastAsia="宋体" w:cs="宋体"/>
          <w:sz w:val="22"/>
          <w:szCs w:val="22"/>
          <w:lang w:val="en-US" w:eastAsia="zh-CN"/>
        </w:rPr>
        <w:t xml:space="preserve">季度巡检每季度开展一次，需联系设备厂家或具备资质的机构进行。</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1.4.1精密空调</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lang w:val="en-US" w:eastAsia="zh-CN"/>
        </w:rPr>
        <w:t xml:space="preserve">进行</w:t>
      </w:r>
      <w:r>
        <w:rPr>
          <w:rFonts w:hint="eastAsia" w:ascii="宋体" w:hAnsi="宋体" w:eastAsia="宋体" w:cs="宋体"/>
          <w:sz w:val="22"/>
          <w:szCs w:val="22"/>
        </w:rPr>
        <w:t xml:space="preserve">全方位系统测试</w:t>
      </w:r>
      <w:r>
        <w:rPr>
          <w:rFonts w:hint="eastAsia" w:ascii="宋体" w:hAnsi="宋体" w:eastAsia="宋体" w:cs="宋体"/>
          <w:sz w:val="22"/>
          <w:szCs w:val="22"/>
          <w:lang w:val="en-US" w:eastAsia="zh-CN"/>
        </w:rPr>
        <w:t xml:space="preserve">、进行</w:t>
      </w:r>
      <w:r>
        <w:rPr>
          <w:rFonts w:hint="eastAsia" w:ascii="宋体" w:hAnsi="宋体" w:eastAsia="宋体" w:cs="宋体"/>
          <w:sz w:val="22"/>
          <w:szCs w:val="22"/>
        </w:rPr>
        <w:t xml:space="preserve">维护</w:t>
      </w:r>
      <w:r>
        <w:rPr>
          <w:rFonts w:hint="eastAsia" w:ascii="宋体" w:hAnsi="宋体" w:eastAsia="宋体" w:cs="宋体"/>
          <w:sz w:val="22"/>
          <w:szCs w:val="22"/>
          <w:lang w:eastAsia="zh-CN"/>
        </w:rPr>
        <w:t xml:space="preserve">，</w:t>
      </w:r>
      <w:r>
        <w:rPr>
          <w:rFonts w:hint="eastAsia" w:ascii="宋体" w:hAnsi="宋体" w:eastAsia="宋体" w:cs="宋体"/>
          <w:sz w:val="22"/>
          <w:szCs w:val="22"/>
          <w:lang w:val="en-US" w:eastAsia="zh-CN"/>
        </w:rPr>
        <w:t xml:space="preserve">异常问题排查并解决</w:t>
      </w:r>
      <w:r>
        <w:rPr>
          <w:rFonts w:hint="eastAsia" w:ascii="宋体" w:hAnsi="宋体" w:eastAsia="宋体" w:cs="宋体"/>
          <w:sz w:val="22"/>
          <w:szCs w:val="22"/>
        </w:rPr>
        <w:t xml:space="preserve">：</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1.4.1.1制冷压缩机</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a.全面检修压缩机，包括压缩机高低压阀片、活塞环、密封垫片。</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b.压缩机内部，检查油位状况，判断是否有漏油现象，加注或更换润滑油。</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c.测量压缩机电机绕组对地的绝缘电阻，检查绕组过温保护；检测压缩机电流禁固接线螺丝。</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d.校正压缩机高低压传感器的工作参数。</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e.检查压缩机运转声和机身温度（运转中）是否正常，测量吸排气压力等。</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1.4.1.2风机部分</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a.校验主风机电机绕阻阻值，绝缘性能。</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b.检查主风机轴承。</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c.检查风机皮带，重新调整皮带轮。</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d.检修电气部分，包括熔丝（或空气开关）、接触器、过流保护等。</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1.4.1.3冷凝器部分</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a.测量风机绕组，测量风机电流，检查风扇是否坚固，检查轴承和风扇。</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b.用专用翅片清洗剂全面清洗冷凝器翅片。</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c.调整及维修控制板及各种调速开关、压力开关、温度开关等。</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1.4.1.4蒸发器</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a.用专用清洗剂清洁蒸发器翅片。</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b.清理冷凝水泻水管路及脱水盘。</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1.4.1.5制冷循环部分</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a.检查系统是否有泄漏。</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b.测量制冷管路压力，更换破损的保温套，加注或排放部分制冷剂。</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c.测量电磁阀的灵敏度及线圈。</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d.调节膨胀阀、散流器的开启度。</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e.更换干燥过滤器及有故障的液镜。</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f.加固管路及加装支架。</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1.4.1.6电气部分</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a.清洗所有电路板和电气连结点，重新禁固电气接线，更换老化线路。</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b.观察所有电器元件外观和动作情况，并清洁触点。</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c.校验运行状态显示。</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d.检查风机及压缩机的继电器开关。</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e.校验电脑板控制信号，紧固板上插接口，对有问题的控制板进行维修。</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f.检修电气部分，包括熔丝（或空气开关）、接触器、过流保护等。</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1.4.1.7加湿部分</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a.检查加湿灯管。</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b.清洗加湿器管道、疏通机内给、排水管路。</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c.用除垢液清洗加湿托水盘。</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d.清洁加湿罐。</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1.4.2 UPS</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lang w:val="en-US" w:eastAsia="zh-CN"/>
        </w:rPr>
        <w:t xml:space="preserve">进行</w:t>
      </w:r>
      <w:r>
        <w:rPr>
          <w:rFonts w:hint="eastAsia" w:ascii="宋体" w:hAnsi="宋体" w:eastAsia="宋体" w:cs="宋体"/>
          <w:sz w:val="22"/>
          <w:szCs w:val="22"/>
        </w:rPr>
        <w:t xml:space="preserve">全方位系统测试</w:t>
      </w:r>
      <w:r>
        <w:rPr>
          <w:rFonts w:hint="eastAsia" w:ascii="宋体" w:hAnsi="宋体" w:eastAsia="宋体" w:cs="宋体"/>
          <w:sz w:val="22"/>
          <w:szCs w:val="22"/>
          <w:lang w:val="en-US" w:eastAsia="zh-CN"/>
        </w:rPr>
        <w:t xml:space="preserve">、进行</w:t>
      </w:r>
      <w:r>
        <w:rPr>
          <w:rFonts w:hint="eastAsia" w:ascii="宋体" w:hAnsi="宋体" w:eastAsia="宋体" w:cs="宋体"/>
          <w:sz w:val="22"/>
          <w:szCs w:val="22"/>
        </w:rPr>
        <w:t xml:space="preserve">维护</w:t>
      </w:r>
      <w:r>
        <w:rPr>
          <w:rFonts w:hint="eastAsia" w:ascii="宋体" w:hAnsi="宋体" w:eastAsia="宋体" w:cs="宋体"/>
          <w:sz w:val="22"/>
          <w:szCs w:val="22"/>
          <w:lang w:eastAsia="zh-CN"/>
        </w:rPr>
        <w:t xml:space="preserve">，</w:t>
      </w:r>
      <w:r>
        <w:rPr>
          <w:rFonts w:hint="eastAsia" w:ascii="宋体" w:hAnsi="宋体" w:eastAsia="宋体" w:cs="宋体"/>
          <w:sz w:val="22"/>
          <w:szCs w:val="22"/>
          <w:lang w:val="en-US" w:eastAsia="zh-CN"/>
        </w:rPr>
        <w:t xml:space="preserve">异常问题排查并解决</w:t>
      </w:r>
      <w:r>
        <w:rPr>
          <w:rFonts w:hint="eastAsia" w:ascii="宋体" w:hAnsi="宋体" w:eastAsia="宋体" w:cs="宋体"/>
          <w:sz w:val="22"/>
          <w:szCs w:val="22"/>
        </w:rPr>
        <w:t xml:space="preserve">：</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1.4.2.1主机巡检</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a.清理主机内部灰尘杂物</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b.记录所有显示数据和环境参数，包括：</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——测量进线负载电流和接地电流</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——测量配电盘承载电流</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——测量支路的电压和电流</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c.断电情况下对</w:t>
      </w:r>
      <w:r>
        <w:rPr>
          <w:rFonts w:hint="eastAsia" w:ascii="宋体" w:hAnsi="宋体" w:eastAsia="宋体" w:cs="宋体"/>
          <w:sz w:val="22"/>
          <w:szCs w:val="22"/>
          <w:lang w:val="en-US" w:eastAsia="zh-CN"/>
        </w:rPr>
        <w:t xml:space="preserve">UPS</w:t>
      </w:r>
      <w:r>
        <w:rPr>
          <w:rFonts w:hint="eastAsia" w:ascii="宋体" w:hAnsi="宋体" w:eastAsia="宋体" w:cs="宋体"/>
          <w:sz w:val="22"/>
          <w:szCs w:val="22"/>
        </w:rPr>
        <w:t xml:space="preserve">系统内部所有端子进行物理检查</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d.检查内部所有控制线路及带电线路是否绝缘良好</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e.确保抽风效果良好；</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f.检查报警记录并采取跟进步骤；</w:t>
      </w:r>
      <w:r>
        <w:rPr>
          <w:rFonts w:hint="eastAsia" w:ascii="宋体" w:hAnsi="宋体" w:eastAsia="宋体" w:cs="宋体"/>
          <w:sz w:val="22"/>
          <w:szCs w:val="22"/>
        </w:rPr>
        <w:tab/>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g.检查各台UPS之间运行和转换情况；</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1.4.2.2蓄电池巡检</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a.检查防雷系统物理连接状态；</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b.进行放电测试</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c.检查防雷系统状态指示；</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d.检查接地系统物理连接状态；</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e.测量零地电压及电阻；</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f.进行蓄电池参数测试，用专用电池测量仪表测量每块蓄电池的电压、内阻等参数，并出具电池参数报告</w:t>
      </w:r>
      <w:r>
        <w:rPr>
          <w:rFonts w:hint="eastAsia" w:ascii="宋体" w:hAnsi="宋体" w:eastAsia="宋体" w:cs="宋体"/>
          <w:sz w:val="22"/>
          <w:szCs w:val="22"/>
          <w:lang w:eastAsia="zh-CN"/>
        </w:rPr>
        <w:t xml:space="preserve">，</w:t>
      </w:r>
      <w:r>
        <w:rPr>
          <w:rFonts w:hint="eastAsia" w:ascii="宋体" w:hAnsi="宋体" w:eastAsia="宋体" w:cs="宋体"/>
          <w:sz w:val="22"/>
          <w:szCs w:val="22"/>
          <w:lang w:val="en-US" w:eastAsia="zh-CN"/>
        </w:rPr>
        <w:t xml:space="preserve">对断电状态下，仅依靠UPS供电服务器支撑时间进行评估</w:t>
      </w:r>
      <w:r>
        <w:rPr>
          <w:rFonts w:hint="eastAsia" w:ascii="宋体" w:hAnsi="宋体" w:eastAsia="宋体" w:cs="宋体"/>
          <w:sz w:val="22"/>
          <w:szCs w:val="22"/>
        </w:rPr>
        <w:t xml:space="preserve">。</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1.4.3消防系统</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lang w:val="en-US" w:eastAsia="zh-CN"/>
        </w:rPr>
        <w:t xml:space="preserve">进行</w:t>
      </w:r>
      <w:r>
        <w:rPr>
          <w:rFonts w:hint="eastAsia" w:ascii="宋体" w:hAnsi="宋体" w:eastAsia="宋体" w:cs="宋体"/>
          <w:sz w:val="22"/>
          <w:szCs w:val="22"/>
        </w:rPr>
        <w:t xml:space="preserve">全方位系统测试</w:t>
      </w:r>
      <w:r>
        <w:rPr>
          <w:rFonts w:hint="eastAsia" w:ascii="宋体" w:hAnsi="宋体" w:eastAsia="宋体" w:cs="宋体"/>
          <w:sz w:val="22"/>
          <w:szCs w:val="22"/>
          <w:lang w:val="en-US" w:eastAsia="zh-CN"/>
        </w:rPr>
        <w:t xml:space="preserve">、进行</w:t>
      </w:r>
      <w:r>
        <w:rPr>
          <w:rFonts w:hint="eastAsia" w:ascii="宋体" w:hAnsi="宋体" w:eastAsia="宋体" w:cs="宋体"/>
          <w:sz w:val="22"/>
          <w:szCs w:val="22"/>
        </w:rPr>
        <w:t xml:space="preserve">维护</w:t>
      </w:r>
      <w:r>
        <w:rPr>
          <w:rFonts w:hint="eastAsia" w:ascii="宋体" w:hAnsi="宋体" w:eastAsia="宋体" w:cs="宋体"/>
          <w:sz w:val="22"/>
          <w:szCs w:val="22"/>
          <w:lang w:eastAsia="zh-CN"/>
        </w:rPr>
        <w:t xml:space="preserve">，</w:t>
      </w:r>
      <w:r>
        <w:rPr>
          <w:rFonts w:hint="eastAsia" w:ascii="宋体" w:hAnsi="宋体" w:eastAsia="宋体" w:cs="宋体"/>
          <w:sz w:val="22"/>
          <w:szCs w:val="22"/>
          <w:lang w:val="en-US" w:eastAsia="zh-CN"/>
        </w:rPr>
        <w:t xml:space="preserve">异常问题排查并解决</w:t>
      </w:r>
      <w:r>
        <w:rPr>
          <w:rFonts w:hint="eastAsia" w:ascii="宋体" w:hAnsi="宋体" w:eastAsia="宋体" w:cs="宋体"/>
          <w:sz w:val="22"/>
          <w:szCs w:val="22"/>
        </w:rPr>
        <w:t xml:space="preserve">：</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1.4.3.1消防报警主机，包括主机消音、复位和故障报警、备用电池等各项功能测试：</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1.4.3.2检查火灾探测器：用专用工具进行模拟响应试验测试其报警功能和相关区域的联动功能；</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1.4.3.3检查控制模块：用专用工具进行模拟响应试验测试其报警功能和相关区域的联动功能；</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1.4.3.4检查声光报警器：用专用工具进行模拟响应试验测试其报警功能和相关区域的联动功能；</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1.4.3.5进行电源电阻测试：检查回路电压及阻抗状况；</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1.4.3.6手动报警按钮检测：用专用工具进行模拟响应试验测试其报警功能和相关区域的联动功能；</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1.4.3.7检查气瓶,管网,水管及喷咀是否有侵蚀迹象(如需要时重新油漆)；</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1.4.3.8线路检查：测试检查系统线路的绝缘状况及老化程度；</w:t>
      </w:r>
      <w:r>
        <w:rPr>
          <w:rFonts w:hint="eastAsia" w:ascii="宋体" w:hAnsi="宋体" w:eastAsia="宋体" w:cs="宋体"/>
          <w:sz w:val="22"/>
          <w:szCs w:val="22"/>
        </w:rPr>
        <w:tab/>
      </w:r>
      <w:r>
        <w:rPr>
          <w:rFonts w:hint="eastAsia" w:ascii="宋体" w:hAnsi="宋体" w:eastAsia="宋体" w:cs="宋体"/>
          <w:sz w:val="22"/>
          <w:szCs w:val="22"/>
        </w:rPr>
        <w:tab/>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1.4.3.9主备电源切换和备用电源测试：检查测试主备电源装置是否良好、主备电源切换是否正常，备用电池测试放电及充电和投入使用时间是否正常；</w:t>
      </w:r>
      <w:r>
        <w:rPr>
          <w:rFonts w:hint="eastAsia" w:ascii="宋体" w:hAnsi="宋体" w:eastAsia="宋体" w:cs="宋体"/>
          <w:sz w:val="22"/>
          <w:szCs w:val="22"/>
        </w:rPr>
        <w:tab/>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1.4.3.10气体压力钢瓶检查：检查气体压力是否在正常压力范围。</w:t>
      </w:r>
      <w:r/>
    </w:p>
    <w:p>
      <w:pPr>
        <w:ind w:left="0" w:firstLine="422"/>
        <w:spacing w:line="360" w:lineRule="auto"/>
        <w:widowControl w:val="off"/>
        <w:tabs>
          <w:tab w:val="left" w:pos="312" w:leader="none"/>
        </w:tabs>
        <w:rPr>
          <w:rFonts w:hint="eastAsia" w:ascii="宋体" w:hAnsi="宋体" w:eastAsia="宋体" w:cs="宋体"/>
          <w:sz w:val="22"/>
          <w:szCs w:val="22"/>
        </w:rPr>
      </w:pPr>
      <w:r>
        <w:rPr>
          <w:rFonts w:hint="eastAsia" w:ascii="宋体" w:hAnsi="宋体" w:eastAsia="宋体" w:cs="宋体"/>
          <w:b/>
          <w:sz w:val="22"/>
          <w:szCs w:val="22"/>
          <w:lang w:val="en-US" w:eastAsia="zh-CN"/>
        </w:rPr>
        <w:t xml:space="preserve">2</w:t>
      </w:r>
      <w:r>
        <w:rPr>
          <w:rFonts w:hint="eastAsia" w:ascii="宋体" w:hAnsi="宋体" w:eastAsia="宋体" w:cs="宋体"/>
          <w:b/>
          <w:sz w:val="22"/>
          <w:szCs w:val="22"/>
        </w:rPr>
        <w:t xml:space="preserve">.机房日常管理维护运维</w:t>
      </w:r>
      <w:r/>
    </w:p>
    <w:p>
      <w:pPr>
        <w:ind w:firstLine="440"/>
        <w:spacing w:after="120" w:line="360" w:lineRule="auto"/>
        <w:widowControl w:val="off"/>
        <w:rPr>
          <w:rFonts w:hint="eastAsia" w:ascii="宋体" w:hAnsi="宋体" w:eastAsia="宋体" w:cs="宋体"/>
          <w:sz w:val="22"/>
          <w:szCs w:val="22"/>
        </w:rPr>
      </w:pPr>
      <w:r>
        <w:rPr>
          <w:rFonts w:hint="eastAsia" w:ascii="宋体" w:hAnsi="宋体" w:eastAsia="宋体" w:cs="宋体"/>
          <w:sz w:val="22"/>
          <w:szCs w:val="22"/>
          <w:lang w:val="en-US" w:eastAsia="zh-CN"/>
        </w:rPr>
        <w:t xml:space="preserve">针对苏州市自然资源和规划局（干将西路1018号）4楼机房、土地储备中心（干将西路980号）3楼机房、不动产登记中心（</w:t>
      </w:r>
      <w:r>
        <w:rPr>
          <w:rFonts w:hint="eastAsia" w:ascii="宋体" w:hAnsi="宋体" w:eastAsia="宋体" w:cs="宋体"/>
          <w:sz w:val="22"/>
          <w:szCs w:val="22"/>
        </w:rPr>
        <w:t xml:space="preserve">南环西路</w:t>
      </w:r>
      <w:r>
        <w:rPr>
          <w:rFonts w:hint="eastAsia" w:ascii="宋体" w:hAnsi="宋体" w:eastAsia="宋体" w:cs="宋体"/>
          <w:sz w:val="22"/>
          <w:szCs w:val="22"/>
          <w:lang w:val="en-US" w:eastAsia="zh-CN"/>
        </w:rPr>
        <w:t xml:space="preserve">1230号）机房进行运维管理</w:t>
      </w:r>
      <w:r>
        <w:rPr>
          <w:rFonts w:hint="eastAsia" w:ascii="宋体" w:hAnsi="宋体" w:eastAsia="宋体" w:cs="宋体"/>
          <w:sz w:val="22"/>
          <w:szCs w:val="22"/>
        </w:rPr>
        <w:t xml:space="preserve">，具体如下：</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lang w:val="en-US" w:eastAsia="zh-CN"/>
        </w:rPr>
        <w:t xml:space="preserve">2</w:t>
      </w:r>
      <w:r>
        <w:rPr>
          <w:rFonts w:hint="eastAsia" w:ascii="宋体" w:hAnsi="宋体" w:eastAsia="宋体" w:cs="宋体"/>
          <w:sz w:val="22"/>
          <w:szCs w:val="22"/>
        </w:rPr>
        <w:t xml:space="preserve">.1机房人员出入管理</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做好机房</w:t>
      </w:r>
      <w:r>
        <w:rPr>
          <w:rFonts w:hint="eastAsia" w:ascii="宋体" w:hAnsi="宋体" w:eastAsia="宋体" w:cs="宋体"/>
          <w:sz w:val="22"/>
          <w:szCs w:val="22"/>
          <w:lang w:val="en-US" w:eastAsia="zh-CN"/>
        </w:rPr>
        <w:t xml:space="preserve">人员</w:t>
      </w:r>
      <w:r>
        <w:rPr>
          <w:rFonts w:hint="eastAsia" w:ascii="宋体" w:hAnsi="宋体" w:eastAsia="宋体" w:cs="宋体"/>
          <w:sz w:val="22"/>
          <w:szCs w:val="22"/>
        </w:rPr>
        <w:t xml:space="preserve">进出入管理，非机房管理员进出机房需由机房管理员带领并进行登记</w:t>
      </w:r>
      <w:r>
        <w:rPr>
          <w:rFonts w:hint="eastAsia" w:ascii="宋体" w:hAnsi="宋体" w:eastAsia="宋体" w:cs="宋体"/>
          <w:sz w:val="22"/>
          <w:szCs w:val="22"/>
          <w:lang w:eastAsia="zh-CN"/>
        </w:rPr>
        <w:t xml:space="preserve">，</w:t>
      </w:r>
      <w:r>
        <w:rPr>
          <w:rFonts w:hint="eastAsia" w:ascii="宋体" w:hAnsi="宋体" w:eastAsia="宋体" w:cs="宋体"/>
          <w:sz w:val="22"/>
          <w:szCs w:val="22"/>
          <w:lang w:val="en-US" w:eastAsia="zh-CN"/>
        </w:rPr>
        <w:t xml:space="preserve">登记内容包括但不限于进入时间、离开时间、事由、进出机房人员、陪同人员</w:t>
      </w:r>
      <w:r>
        <w:rPr>
          <w:rFonts w:hint="eastAsia" w:ascii="宋体" w:hAnsi="宋体" w:eastAsia="宋体" w:cs="宋体"/>
          <w:sz w:val="22"/>
          <w:szCs w:val="22"/>
        </w:rPr>
        <w:t xml:space="preserve">；</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lang w:val="en-US" w:eastAsia="zh-CN"/>
        </w:rPr>
        <w:t xml:space="preserve">2</w:t>
      </w:r>
      <w:r>
        <w:rPr>
          <w:rFonts w:hint="eastAsia" w:ascii="宋体" w:hAnsi="宋体" w:eastAsia="宋体" w:cs="宋体"/>
          <w:sz w:val="22"/>
          <w:szCs w:val="22"/>
        </w:rPr>
        <w:t xml:space="preserve">.2机房设备出入管理</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做好新购、已购或外来设备出入机房的登记工作。</w:t>
      </w:r>
      <w:r/>
    </w:p>
    <w:p>
      <w:pPr>
        <w:ind w:left="0" w:firstLine="420"/>
        <w:spacing w:line="360" w:lineRule="auto"/>
        <w:widowControl w:val="off"/>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rPr>
        <w:t xml:space="preserve">2</w:t>
      </w:r>
      <w:r>
        <w:rPr>
          <w:rFonts w:hint="eastAsia" w:ascii="宋体" w:hAnsi="宋体" w:eastAsia="宋体" w:cs="宋体"/>
          <w:color w:val="auto"/>
          <w:sz w:val="22"/>
          <w:szCs w:val="22"/>
        </w:rPr>
        <w:t xml:space="preserve">.3机房内人员行为管理</w:t>
      </w:r>
      <w:r/>
    </w:p>
    <w:p>
      <w:pPr>
        <w:ind w:left="0" w:firstLine="420"/>
        <w:spacing w:line="360" w:lineRule="auto"/>
        <w:widowControl w:val="off"/>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rPr>
        <w:t xml:space="preserve">非机房工作人员，未经许可不得擅自安装、拆卸、移动机房内任意设备，不得擅自插拔设备电源，数据线缆等，不得擅自插入可移动存储或其它外设进行数据拷贝、软件安装和调试等。</w:t>
      </w:r>
      <w:r/>
    </w:p>
    <w:p>
      <w:pPr>
        <w:ind w:left="0" w:firstLine="420"/>
        <w:spacing w:line="360" w:lineRule="auto"/>
        <w:widowControl w:val="off"/>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rPr>
        <w:t xml:space="preserve">2</w:t>
      </w:r>
      <w:r>
        <w:rPr>
          <w:rFonts w:hint="eastAsia" w:ascii="宋体" w:hAnsi="宋体" w:eastAsia="宋体" w:cs="宋体"/>
          <w:color w:val="auto"/>
          <w:sz w:val="22"/>
          <w:szCs w:val="22"/>
        </w:rPr>
        <w:t xml:space="preserve">.4机房设备上下架管理</w:t>
      </w:r>
      <w:r/>
    </w:p>
    <w:p>
      <w:pPr>
        <w:ind w:left="0" w:firstLine="420"/>
        <w:spacing w:line="360" w:lineRule="auto"/>
        <w:widowControl w:val="off"/>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做好机房的设备（包括机房测试设备）上下架的登记工作，运维机房设备清单。机房设备上下架均经采购人审批同意后方可进行。</w:t>
      </w:r>
      <w:r/>
    </w:p>
    <w:p>
      <w:pPr>
        <w:ind w:left="0" w:firstLine="420"/>
        <w:spacing w:line="360" w:lineRule="auto"/>
        <w:widowControl w:val="off"/>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rPr>
        <w:t xml:space="preserve">2</w:t>
      </w:r>
      <w:r>
        <w:rPr>
          <w:rFonts w:hint="eastAsia" w:ascii="宋体" w:hAnsi="宋体" w:eastAsia="宋体" w:cs="宋体"/>
          <w:color w:val="auto"/>
          <w:sz w:val="22"/>
          <w:szCs w:val="22"/>
        </w:rPr>
        <w:t xml:space="preserve">.5机房设备部署位置规划、安装管理</w:t>
      </w:r>
      <w:r/>
    </w:p>
    <w:p>
      <w:pPr>
        <w:ind w:left="0" w:firstLine="420"/>
        <w:spacing w:line="360" w:lineRule="auto"/>
        <w:widowControl w:val="off"/>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机房设备上架，拆除，移动等，由机房管理人员合理规划后进行。</w:t>
      </w:r>
      <w:r/>
    </w:p>
    <w:p>
      <w:pPr>
        <w:ind w:left="0" w:firstLine="420"/>
        <w:spacing w:line="360" w:lineRule="auto"/>
        <w:widowControl w:val="off"/>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rPr>
        <w:t xml:space="preserve">2</w:t>
      </w:r>
      <w:r>
        <w:rPr>
          <w:rFonts w:hint="eastAsia" w:ascii="宋体" w:hAnsi="宋体" w:eastAsia="宋体" w:cs="宋体"/>
          <w:color w:val="auto"/>
          <w:sz w:val="22"/>
          <w:szCs w:val="22"/>
        </w:rPr>
        <w:t xml:space="preserve">.6机房日常卫生管理</w:t>
      </w:r>
      <w:r/>
    </w:p>
    <w:p>
      <w:pPr>
        <w:ind w:left="0" w:firstLine="420"/>
        <w:spacing w:line="360" w:lineRule="auto"/>
        <w:widowControl w:val="off"/>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bidi="ar-SA"/>
        </w:rPr>
        <w:t xml:space="preserve">定期清理机房的灰尘、垃圾，保持机房的清洁整洁等工作，严禁在机房内堆放杂物。</w:t>
      </w:r>
      <w:r/>
    </w:p>
    <w:p>
      <w:pPr>
        <w:ind w:left="0" w:firstLine="420"/>
        <w:spacing w:line="360" w:lineRule="auto"/>
        <w:widowControl w:val="off"/>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rPr>
        <w:t xml:space="preserve">2</w:t>
      </w:r>
      <w:r>
        <w:rPr>
          <w:rFonts w:hint="eastAsia" w:ascii="宋体" w:hAnsi="宋体" w:eastAsia="宋体" w:cs="宋体"/>
          <w:color w:val="auto"/>
          <w:sz w:val="22"/>
          <w:szCs w:val="22"/>
        </w:rPr>
        <w:t xml:space="preserve">.7机房设备、线缆标签管理 </w:t>
      </w:r>
      <w:r/>
    </w:p>
    <w:p>
      <w:pPr>
        <w:ind w:left="0" w:firstLine="420"/>
        <w:spacing w:line="360" w:lineRule="auto"/>
        <w:widowControl w:val="off"/>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bidi="ar-SA"/>
        </w:rPr>
        <w:t xml:space="preserve">应对机房内所有设备进行统一编号，</w:t>
      </w:r>
      <w:r>
        <w:rPr>
          <w:rFonts w:hint="eastAsia" w:ascii="宋体" w:hAnsi="宋体" w:eastAsia="宋体" w:cs="宋体"/>
          <w:color w:val="auto"/>
          <w:sz w:val="22"/>
          <w:szCs w:val="22"/>
          <w:lang w:val="en-US" w:eastAsia="zh-CN"/>
        </w:rPr>
        <w:t xml:space="preserve">并贴有相关标签。</w:t>
      </w:r>
      <w:r/>
    </w:p>
    <w:p>
      <w:pPr>
        <w:ind w:left="0" w:firstLine="420"/>
        <w:spacing w:line="360" w:lineRule="auto"/>
        <w:widowControl w:val="off"/>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rPr>
        <w:t xml:space="preserve">2</w:t>
      </w:r>
      <w:r>
        <w:rPr>
          <w:rFonts w:hint="eastAsia" w:ascii="宋体" w:hAnsi="宋体" w:eastAsia="宋体" w:cs="宋体"/>
          <w:color w:val="auto"/>
          <w:sz w:val="22"/>
          <w:szCs w:val="22"/>
        </w:rPr>
        <w:t xml:space="preserve">.8机房出现异常的应急管理</w:t>
      </w:r>
      <w:r/>
    </w:p>
    <w:p>
      <w:pPr>
        <w:ind w:left="0" w:firstLine="420"/>
        <w:spacing w:line="360" w:lineRule="auto"/>
        <w:widowControl w:val="off"/>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若机房出现漏水、断电等异常情况，应第一时间做出响应，制定应对方案，并告知采购人，以最短时间解决问题。</w:t>
      </w:r>
      <w:r/>
    </w:p>
    <w:p>
      <w:pPr>
        <w:ind w:left="0" w:firstLine="420"/>
        <w:spacing w:line="360" w:lineRule="auto"/>
        <w:widowControl w:val="off"/>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rPr>
        <w:t xml:space="preserve">2</w:t>
      </w:r>
      <w:r>
        <w:rPr>
          <w:rFonts w:hint="eastAsia" w:ascii="宋体" w:hAnsi="宋体" w:eastAsia="宋体" w:cs="宋体"/>
          <w:color w:val="auto"/>
          <w:sz w:val="22"/>
          <w:szCs w:val="22"/>
        </w:rPr>
        <w:t xml:space="preserve">.9机房内设备、线缆施工的规范管理，监督和实施</w:t>
      </w:r>
      <w:r/>
    </w:p>
    <w:p>
      <w:pPr>
        <w:ind w:left="0" w:firstLine="420"/>
        <w:spacing w:line="360" w:lineRule="auto"/>
        <w:widowControl w:val="off"/>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机房内严禁动用明火，严格控制电烙铁、电焊机等使用，若现场必须使用电炉、喷灯等明火时应向采购人提交《动火审批许可证》审核同意后，严格按照局动火安全管理要求做好防火措施，安全施工。</w:t>
      </w:r>
      <w:r/>
    </w:p>
    <w:p>
      <w:pPr>
        <w:ind w:left="0" w:firstLine="420"/>
        <w:spacing w:line="360" w:lineRule="auto"/>
        <w:widowControl w:val="off"/>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rPr>
        <w:t xml:space="preserve">2</w:t>
      </w:r>
      <w:r>
        <w:rPr>
          <w:rFonts w:hint="eastAsia" w:ascii="宋体" w:hAnsi="宋体" w:eastAsia="宋体" w:cs="宋体"/>
          <w:color w:val="auto"/>
          <w:sz w:val="22"/>
          <w:szCs w:val="22"/>
        </w:rPr>
        <w:t xml:space="preserve">.10机房日常安全管理</w:t>
      </w:r>
      <w:r/>
    </w:p>
    <w:p>
      <w:pPr>
        <w:ind w:left="0" w:firstLine="420"/>
        <w:spacing w:line="360" w:lineRule="auto"/>
        <w:widowControl w:val="off"/>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做好机房日常安全管理工作：机房严禁携带和存放易燃易爆物品、强磁场及微波辐射设备、液体、食品、饮料、腐蚀性等物品。机房内严禁吸烟或携带打火机；用过的抹布棉纱等物品，使用后应随时存放在箱内或放在室外安全地点，不得乱扔。</w:t>
      </w:r>
      <w:r/>
    </w:p>
    <w:p>
      <w:pPr>
        <w:ind w:left="0" w:firstLine="420"/>
        <w:spacing w:line="360" w:lineRule="auto"/>
        <w:widowControl w:val="off"/>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rPr>
        <w:t xml:space="preserve">2</w:t>
      </w:r>
      <w:r>
        <w:rPr>
          <w:rFonts w:hint="eastAsia" w:ascii="宋体" w:hAnsi="宋体" w:eastAsia="宋体" w:cs="宋体"/>
          <w:color w:val="auto"/>
          <w:sz w:val="22"/>
          <w:szCs w:val="22"/>
        </w:rPr>
        <w:t xml:space="preserve">.</w:t>
      </w:r>
      <w:r>
        <w:rPr>
          <w:rFonts w:hint="eastAsia" w:ascii="宋体" w:hAnsi="宋体" w:eastAsia="宋体" w:cs="宋体"/>
          <w:color w:val="auto"/>
          <w:sz w:val="22"/>
          <w:szCs w:val="22"/>
          <w:lang w:val="en-US" w:eastAsia="zh-CN"/>
        </w:rPr>
        <w:t xml:space="preserve">11</w:t>
      </w:r>
      <w:r>
        <w:rPr>
          <w:rFonts w:hint="eastAsia" w:ascii="宋体" w:hAnsi="宋体" w:eastAsia="宋体" w:cs="宋体"/>
          <w:color w:val="auto"/>
          <w:sz w:val="22"/>
          <w:szCs w:val="22"/>
        </w:rPr>
        <w:t xml:space="preserve">改造和升级的建议：根据使用需求变化及当前技术发展，提供</w:t>
      </w:r>
      <w:r>
        <w:rPr>
          <w:rFonts w:hint="eastAsia" w:ascii="宋体" w:hAnsi="宋体" w:eastAsia="宋体" w:cs="宋体"/>
          <w:color w:val="auto"/>
          <w:sz w:val="22"/>
          <w:szCs w:val="22"/>
          <w:lang w:val="en-US" w:eastAsia="zh-CN"/>
        </w:rPr>
        <w:t xml:space="preserve">机房环境改造</w:t>
      </w:r>
      <w:r>
        <w:rPr>
          <w:rFonts w:hint="eastAsia" w:ascii="宋体" w:hAnsi="宋体" w:eastAsia="宋体" w:cs="宋体"/>
          <w:color w:val="auto"/>
          <w:sz w:val="22"/>
          <w:szCs w:val="22"/>
        </w:rPr>
        <w:t xml:space="preserve">优化方案</w:t>
      </w:r>
      <w:r>
        <w:rPr>
          <w:rFonts w:hint="eastAsia" w:ascii="宋体" w:hAnsi="宋体" w:eastAsia="宋体" w:cs="宋体"/>
          <w:color w:val="auto"/>
          <w:sz w:val="22"/>
          <w:szCs w:val="22"/>
          <w:lang w:val="en-US" w:eastAsia="zh-CN"/>
        </w:rPr>
        <w:t xml:space="preserve">及</w:t>
      </w:r>
      <w:r>
        <w:rPr>
          <w:rFonts w:hint="eastAsia" w:ascii="宋体" w:hAnsi="宋体" w:eastAsia="宋体" w:cs="宋体"/>
          <w:color w:val="auto"/>
          <w:sz w:val="22"/>
          <w:szCs w:val="22"/>
        </w:rPr>
        <w:t xml:space="preserve">建议。</w:t>
      </w:r>
      <w:r/>
    </w:p>
    <w:p>
      <w:pPr>
        <w:ind w:left="0" w:firstLine="422"/>
        <w:spacing w:line="360" w:lineRule="auto"/>
        <w:widowControl w:val="off"/>
        <w:rPr>
          <w:rFonts w:hint="eastAsia" w:ascii="宋体" w:hAnsi="宋体" w:eastAsia="宋体" w:cs="宋体"/>
          <w:b/>
          <w:sz w:val="22"/>
          <w:szCs w:val="22"/>
        </w:rPr>
      </w:pPr>
      <w:r>
        <w:rPr>
          <w:rFonts w:hint="eastAsia" w:ascii="宋体" w:hAnsi="宋体" w:eastAsia="宋体" w:cs="宋体"/>
          <w:b/>
          <w:sz w:val="22"/>
          <w:szCs w:val="22"/>
          <w:lang w:val="en-US" w:eastAsia="zh-CN"/>
        </w:rPr>
        <w:t xml:space="preserve">3</w:t>
      </w:r>
      <w:r>
        <w:rPr>
          <w:rFonts w:hint="eastAsia" w:ascii="宋体" w:hAnsi="宋体" w:eastAsia="宋体" w:cs="宋体"/>
          <w:b/>
          <w:sz w:val="22"/>
          <w:szCs w:val="22"/>
        </w:rPr>
        <w:t xml:space="preserve">.电子会议室与视频会议运维</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lang w:val="en-US" w:eastAsia="zh-CN"/>
        </w:rPr>
        <w:t xml:space="preserve">3</w:t>
      </w:r>
      <w:r>
        <w:rPr>
          <w:rFonts w:hint="eastAsia" w:ascii="宋体" w:hAnsi="宋体" w:eastAsia="宋体" w:cs="宋体"/>
          <w:sz w:val="22"/>
          <w:szCs w:val="22"/>
        </w:rPr>
        <w:t xml:space="preserve">.1对</w:t>
      </w:r>
      <w:r>
        <w:rPr>
          <w:rFonts w:hint="eastAsia" w:ascii="宋体" w:hAnsi="宋体" w:eastAsia="宋体" w:cs="宋体"/>
          <w:sz w:val="22"/>
          <w:szCs w:val="22"/>
          <w:lang w:val="en-US" w:eastAsia="zh-CN"/>
        </w:rPr>
        <w:t xml:space="preserve">苏州市自然资源和规划局（干将西路1018号）</w:t>
      </w:r>
      <w:r>
        <w:rPr>
          <w:rFonts w:hint="eastAsia" w:ascii="宋体" w:hAnsi="宋体" w:eastAsia="宋体" w:cs="宋体"/>
          <w:sz w:val="22"/>
          <w:szCs w:val="22"/>
        </w:rPr>
        <w:t xml:space="preserve">8个会议室以及</w:t>
      </w:r>
      <w:r>
        <w:rPr>
          <w:rFonts w:hint="eastAsia" w:ascii="宋体" w:hAnsi="宋体" w:eastAsia="宋体" w:cs="宋体"/>
          <w:sz w:val="22"/>
          <w:szCs w:val="22"/>
          <w:lang w:val="en-US" w:eastAsia="zh-CN"/>
        </w:rPr>
        <w:t xml:space="preserve">不动产登记中心（</w:t>
      </w:r>
      <w:r>
        <w:rPr>
          <w:rFonts w:hint="eastAsia" w:ascii="宋体" w:hAnsi="宋体" w:eastAsia="宋体" w:cs="宋体"/>
          <w:sz w:val="22"/>
          <w:szCs w:val="22"/>
        </w:rPr>
        <w:t xml:space="preserve">南环西路</w:t>
      </w:r>
      <w:r>
        <w:rPr>
          <w:rFonts w:hint="eastAsia" w:ascii="宋体" w:hAnsi="宋体" w:eastAsia="宋体" w:cs="宋体"/>
          <w:sz w:val="22"/>
          <w:szCs w:val="22"/>
          <w:lang w:val="en-US" w:eastAsia="zh-CN"/>
        </w:rPr>
        <w:t xml:space="preserve">1230号）</w:t>
      </w:r>
      <w:r>
        <w:rPr>
          <w:rFonts w:hint="eastAsia" w:ascii="宋体" w:hAnsi="宋体" w:eastAsia="宋体" w:cs="宋体"/>
          <w:sz w:val="22"/>
          <w:szCs w:val="22"/>
        </w:rPr>
        <w:t xml:space="preserve">4个会议室提供</w:t>
      </w:r>
      <w:r>
        <w:rPr>
          <w:rFonts w:hint="eastAsia" w:ascii="宋体" w:hAnsi="宋体" w:eastAsia="宋体" w:cs="宋体"/>
          <w:sz w:val="22"/>
          <w:szCs w:val="22"/>
          <w:lang w:val="en-US" w:eastAsia="zh-CN"/>
        </w:rPr>
        <w:t xml:space="preserve">视频会议</w:t>
      </w:r>
      <w:r>
        <w:rPr>
          <w:rFonts w:hint="eastAsia" w:ascii="宋体" w:hAnsi="宋体" w:eastAsia="宋体" w:cs="宋体"/>
          <w:sz w:val="22"/>
          <w:szCs w:val="22"/>
        </w:rPr>
        <w:t xml:space="preserve">设备运维和视频会议保障服务，具体服务内容</w:t>
      </w:r>
      <w:r>
        <w:rPr>
          <w:rFonts w:hint="eastAsia" w:ascii="宋体" w:hAnsi="宋体" w:eastAsia="宋体" w:cs="宋体"/>
          <w:sz w:val="22"/>
          <w:szCs w:val="22"/>
          <w:lang w:val="en-US" w:eastAsia="zh-CN"/>
        </w:rPr>
        <w:t xml:space="preserve">如下：</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lang w:val="en-US" w:eastAsia="zh-CN"/>
        </w:rPr>
        <w:t xml:space="preserve">3</w:t>
      </w:r>
      <w:r>
        <w:rPr>
          <w:rFonts w:hint="eastAsia" w:ascii="宋体" w:hAnsi="宋体" w:eastAsia="宋体" w:cs="宋体"/>
          <w:sz w:val="22"/>
          <w:szCs w:val="22"/>
        </w:rPr>
        <w:t xml:space="preserve">.2定期巡检：提供每年4次巡检，对维护范围内的软硬件设备的整体运行状态进行评估分析，巡检时间为每季度第1个月的月末进行。巡检内容包括：查看会议系统当前运行状态，各设备状态及资源使用；查看视频会议管理系统运行状态；与各视频会议分节点进行联调。</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lang w:val="en-US" w:eastAsia="zh-CN"/>
        </w:rPr>
        <w:t xml:space="preserve">3</w:t>
      </w:r>
      <w:r>
        <w:rPr>
          <w:rFonts w:hint="eastAsia" w:ascii="宋体" w:hAnsi="宋体" w:eastAsia="宋体" w:cs="宋体"/>
          <w:sz w:val="22"/>
          <w:szCs w:val="22"/>
        </w:rPr>
        <w:t xml:space="preserve">.3视频会议保障：每次视频会议前派遣两名工程师进行现场保障，配合全省联调，确保视频会议正常进行。视频会议当天工程师应于会议开始前1小时到场，并调试好所有设备。如系统发生故障，提供解决方案，并现场解决；如设备发生故障，需维修或更换设备的联系厂家解决，并快速提供备机服务。 </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lang w:val="en-US" w:eastAsia="zh-CN"/>
        </w:rPr>
        <w:t xml:space="preserve">3</w:t>
      </w:r>
      <w:r>
        <w:rPr>
          <w:rFonts w:hint="eastAsia" w:ascii="宋体" w:hAnsi="宋体" w:eastAsia="宋体" w:cs="宋体"/>
          <w:sz w:val="22"/>
          <w:szCs w:val="22"/>
        </w:rPr>
        <w:t xml:space="preserve">.4日常会议保障：为各处室日常会议提供现场布置保障，包含调试会场投影、话筒、网络、视频等会前准备工作。</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lang w:val="en-US" w:eastAsia="zh-CN"/>
        </w:rPr>
        <w:t xml:space="preserve">3</w:t>
      </w:r>
      <w:r>
        <w:rPr>
          <w:rFonts w:hint="eastAsia" w:ascii="宋体" w:hAnsi="宋体" w:eastAsia="宋体" w:cs="宋体"/>
          <w:sz w:val="22"/>
          <w:szCs w:val="22"/>
        </w:rPr>
        <w:t xml:space="preserve">.5系统中设备故障的排除：接到故障通知后，由专业的维护工程师回答采购人提出的问题，根据故障现象，分析故障原因，做出初步判断后30分钟内做出响应，1小时内赴现场提供现场技术支持服务。</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lang w:val="en-US" w:eastAsia="zh-CN"/>
        </w:rPr>
        <w:t xml:space="preserve">3</w:t>
      </w:r>
      <w:r>
        <w:rPr>
          <w:rFonts w:hint="eastAsia" w:ascii="宋体" w:hAnsi="宋体" w:eastAsia="宋体" w:cs="宋体"/>
          <w:sz w:val="22"/>
          <w:szCs w:val="22"/>
        </w:rPr>
        <w:t xml:space="preserve">.6系统中设备损坏后的维修和更换：设备损坏后，可以维修的寄送厂家维修，维修费用由采购人支付，维修期间成交单位需提供备机保证会议系统正常使用。</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lang w:val="en-US" w:eastAsia="zh-CN"/>
        </w:rPr>
        <w:t xml:space="preserve">3</w:t>
      </w:r>
      <w:r>
        <w:rPr>
          <w:rFonts w:hint="eastAsia" w:ascii="宋体" w:hAnsi="宋体" w:eastAsia="宋体" w:cs="宋体"/>
          <w:sz w:val="22"/>
          <w:szCs w:val="22"/>
        </w:rPr>
        <w:t xml:space="preserve">.7备品备件支持：提供音视频设备的本地备品备件。提供7×24小时的备品备件服务，备品备件到达响应时间为2小时以内。</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lang w:val="en-US" w:eastAsia="zh-CN"/>
        </w:rPr>
        <w:t xml:space="preserve">3</w:t>
      </w:r>
      <w:r>
        <w:rPr>
          <w:rFonts w:hint="eastAsia" w:ascii="宋体" w:hAnsi="宋体" w:eastAsia="宋体" w:cs="宋体"/>
          <w:sz w:val="22"/>
          <w:szCs w:val="22"/>
        </w:rPr>
        <w:t xml:space="preserve">.8系统改造和升级的建议：根据使用需求变化及当前技术发展，提供多媒体音视频会议系统优化方案建议。</w:t>
      </w:r>
      <w:r/>
    </w:p>
    <w:p>
      <w:pPr>
        <w:ind w:left="0" w:firstLine="422"/>
        <w:spacing w:line="360" w:lineRule="auto"/>
        <w:widowControl w:val="off"/>
        <w:rPr>
          <w:rFonts w:hint="eastAsia" w:ascii="宋体" w:hAnsi="宋体" w:eastAsia="宋体" w:cs="宋体"/>
          <w:b/>
          <w:sz w:val="22"/>
          <w:szCs w:val="22"/>
        </w:rPr>
      </w:pPr>
      <w:r>
        <w:rPr>
          <w:rFonts w:hint="eastAsia" w:ascii="宋体" w:hAnsi="宋体" w:eastAsia="宋体" w:cs="宋体"/>
          <w:b/>
          <w:sz w:val="22"/>
          <w:szCs w:val="22"/>
          <w:lang w:val="en-US" w:eastAsia="zh-CN"/>
        </w:rPr>
        <w:t xml:space="preserve">4</w:t>
      </w:r>
      <w:r>
        <w:rPr>
          <w:rFonts w:hint="eastAsia" w:ascii="宋体" w:hAnsi="宋体" w:eastAsia="宋体" w:cs="宋体"/>
          <w:b/>
          <w:sz w:val="22"/>
          <w:szCs w:val="22"/>
        </w:rPr>
        <w:t xml:space="preserve">.桌面运维</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对</w:t>
      </w:r>
      <w:r>
        <w:rPr>
          <w:rFonts w:hint="eastAsia" w:ascii="宋体" w:hAnsi="宋体" w:eastAsia="宋体" w:cs="宋体"/>
          <w:sz w:val="22"/>
          <w:szCs w:val="22"/>
          <w:lang w:val="en-US" w:eastAsia="zh-CN"/>
        </w:rPr>
        <w:t xml:space="preserve">苏州市自然资源和规划局（干将西路1018号）</w:t>
      </w:r>
      <w:r>
        <w:rPr>
          <w:rFonts w:hint="eastAsia" w:ascii="宋体" w:hAnsi="宋体" w:eastAsia="宋体" w:cs="宋体"/>
          <w:sz w:val="22"/>
          <w:szCs w:val="22"/>
        </w:rPr>
        <w:t xml:space="preserve">8个会议室以及</w:t>
      </w:r>
      <w:r>
        <w:rPr>
          <w:rFonts w:hint="eastAsia" w:ascii="宋体" w:hAnsi="宋体" w:eastAsia="宋体" w:cs="宋体"/>
          <w:sz w:val="22"/>
          <w:szCs w:val="22"/>
          <w:lang w:val="en-US" w:eastAsia="zh-CN"/>
        </w:rPr>
        <w:t xml:space="preserve">不动产登记中心（</w:t>
      </w:r>
      <w:r>
        <w:rPr>
          <w:rFonts w:hint="eastAsia" w:ascii="宋体" w:hAnsi="宋体" w:eastAsia="宋体" w:cs="宋体"/>
          <w:sz w:val="22"/>
          <w:szCs w:val="22"/>
        </w:rPr>
        <w:t xml:space="preserve">南环西路</w:t>
      </w:r>
      <w:r>
        <w:rPr>
          <w:rFonts w:hint="eastAsia" w:ascii="宋体" w:hAnsi="宋体" w:eastAsia="宋体" w:cs="宋体"/>
          <w:sz w:val="22"/>
          <w:szCs w:val="22"/>
          <w:lang w:val="en-US" w:eastAsia="zh-CN"/>
        </w:rPr>
        <w:t xml:space="preserve">1230号）</w:t>
      </w:r>
      <w:r>
        <w:rPr>
          <w:rFonts w:hint="eastAsia" w:ascii="宋体" w:hAnsi="宋体" w:eastAsia="宋体" w:cs="宋体"/>
          <w:sz w:val="22"/>
          <w:szCs w:val="22"/>
        </w:rPr>
        <w:t xml:space="preserve">的桌面运维服务，包括：</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lang w:val="en-US" w:eastAsia="zh-CN"/>
        </w:rPr>
        <w:t xml:space="preserve">4</w:t>
      </w:r>
      <w:r>
        <w:rPr>
          <w:rFonts w:hint="eastAsia" w:ascii="宋体" w:hAnsi="宋体" w:eastAsia="宋体" w:cs="宋体"/>
          <w:sz w:val="22"/>
          <w:szCs w:val="22"/>
        </w:rPr>
        <w:t xml:space="preserve">.1终端运维日常工作</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lang w:val="en-US" w:eastAsia="zh-CN"/>
        </w:rPr>
        <w:t xml:space="preserve">4</w:t>
      </w:r>
      <w:r>
        <w:rPr>
          <w:rFonts w:hint="eastAsia" w:ascii="宋体" w:hAnsi="宋体" w:eastAsia="宋体" w:cs="宋体"/>
          <w:sz w:val="22"/>
          <w:szCs w:val="22"/>
        </w:rPr>
        <w:t xml:space="preserve">.1.1系统软件、</w:t>
      </w:r>
      <w:r>
        <w:rPr>
          <w:rFonts w:hint="eastAsia" w:ascii="宋体" w:hAnsi="宋体" w:eastAsia="宋体" w:cs="宋体"/>
          <w:sz w:val="22"/>
          <w:szCs w:val="22"/>
          <w:lang w:val="en-US" w:eastAsia="zh-CN"/>
        </w:rPr>
        <w:t xml:space="preserve">通用软件、</w:t>
      </w:r>
      <w:r>
        <w:rPr>
          <w:rFonts w:hint="eastAsia" w:ascii="宋体" w:hAnsi="宋体" w:eastAsia="宋体" w:cs="宋体"/>
          <w:sz w:val="22"/>
          <w:szCs w:val="22"/>
        </w:rPr>
        <w:t xml:space="preserve">应用软件等安装、调试； </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lang w:val="en-US" w:eastAsia="zh-CN"/>
        </w:rPr>
        <w:t xml:space="preserve">4</w:t>
      </w:r>
      <w:r>
        <w:rPr>
          <w:rFonts w:hint="eastAsia" w:ascii="宋体" w:hAnsi="宋体" w:eastAsia="宋体" w:cs="宋体"/>
          <w:sz w:val="22"/>
          <w:szCs w:val="22"/>
        </w:rPr>
        <w:t xml:space="preserve">.1.2所有计算机硬件及其他外设</w:t>
      </w:r>
      <w:r>
        <w:rPr>
          <w:rFonts w:hint="eastAsia" w:ascii="宋体" w:hAnsi="宋体" w:eastAsia="宋体" w:cs="宋体"/>
          <w:sz w:val="22"/>
          <w:szCs w:val="22"/>
          <w:lang w:eastAsia="zh-CN"/>
        </w:rPr>
        <w:t xml:space="preserve">（</w:t>
      </w:r>
      <w:r>
        <w:rPr>
          <w:rFonts w:hint="eastAsia" w:ascii="宋体" w:hAnsi="宋体" w:eastAsia="宋体" w:cs="宋体"/>
          <w:sz w:val="22"/>
          <w:szCs w:val="22"/>
          <w:lang w:val="en-US" w:eastAsia="zh-CN"/>
        </w:rPr>
        <w:t xml:space="preserve">包括对外服务窗口相关设备</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的安装、调试； </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lang w:val="en-US" w:eastAsia="zh-CN"/>
        </w:rPr>
        <w:t xml:space="preserve">4</w:t>
      </w:r>
      <w:r>
        <w:rPr>
          <w:rFonts w:hint="eastAsia" w:ascii="宋体" w:hAnsi="宋体" w:eastAsia="宋体" w:cs="宋体"/>
          <w:sz w:val="22"/>
          <w:szCs w:val="22"/>
        </w:rPr>
        <w:t xml:space="preserve">.1.3系统软硬件故障检测、排除、更换、维修、升级等； </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lang w:val="en-US" w:eastAsia="zh-CN"/>
        </w:rPr>
        <w:t xml:space="preserve">4</w:t>
      </w:r>
      <w:r>
        <w:rPr>
          <w:rFonts w:hint="eastAsia" w:ascii="宋体" w:hAnsi="宋体" w:eastAsia="宋体" w:cs="宋体"/>
          <w:sz w:val="22"/>
          <w:szCs w:val="22"/>
        </w:rPr>
        <w:t xml:space="preserve">.1.4查杀电脑病毒，系统日常补丁的修补工作；</w:t>
      </w:r>
      <w:r/>
    </w:p>
    <w:p>
      <w:pPr>
        <w:ind w:left="0" w:firstLine="420"/>
        <w:spacing w:line="360" w:lineRule="auto"/>
        <w:widowControl w:val="off"/>
        <w:rPr>
          <w:rFonts w:hint="eastAsia" w:ascii="宋体" w:hAnsi="宋体" w:eastAsia="宋体" w:cs="宋体"/>
          <w:sz w:val="22"/>
          <w:szCs w:val="22"/>
          <w:lang w:eastAsia="zh-CN"/>
        </w:rPr>
      </w:pPr>
      <w:r>
        <w:rPr>
          <w:rFonts w:hint="eastAsia" w:ascii="宋体" w:hAnsi="宋体" w:eastAsia="宋体" w:cs="宋体"/>
          <w:sz w:val="22"/>
          <w:szCs w:val="22"/>
          <w:lang w:val="en-US" w:eastAsia="zh-CN"/>
        </w:rPr>
        <w:t xml:space="preserve">4</w:t>
      </w:r>
      <w:r>
        <w:rPr>
          <w:rFonts w:hint="eastAsia" w:ascii="宋体" w:hAnsi="宋体" w:eastAsia="宋体" w:cs="宋体"/>
          <w:sz w:val="22"/>
          <w:szCs w:val="22"/>
        </w:rPr>
        <w:t xml:space="preserve">.1.5联系销售商或厂商办理保修期内硬件报修、更换、安装等</w:t>
      </w:r>
      <w:r>
        <w:rPr>
          <w:rFonts w:hint="eastAsia" w:ascii="宋体" w:hAnsi="宋体" w:eastAsia="宋体" w:cs="宋体"/>
          <w:sz w:val="22"/>
          <w:szCs w:val="22"/>
          <w:lang w:eastAsia="zh-CN"/>
        </w:rPr>
        <w:t xml:space="preserve">；</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lang w:val="en-US" w:eastAsia="zh-CN"/>
        </w:rPr>
        <w:t xml:space="preserve">4</w:t>
      </w:r>
      <w:r>
        <w:rPr>
          <w:rFonts w:hint="eastAsia" w:ascii="宋体" w:hAnsi="宋体" w:eastAsia="宋体" w:cs="宋体"/>
          <w:sz w:val="22"/>
          <w:szCs w:val="22"/>
        </w:rPr>
        <w:t xml:space="preserve">.1.</w:t>
      </w:r>
      <w:r>
        <w:rPr>
          <w:rFonts w:hint="eastAsia" w:ascii="宋体" w:hAnsi="宋体" w:eastAsia="宋体" w:cs="宋体"/>
          <w:sz w:val="22"/>
          <w:szCs w:val="22"/>
          <w:lang w:val="en-US" w:eastAsia="zh-CN"/>
        </w:rPr>
        <w:t xml:space="preserve">6对保修期外的设备，协助采购人联系</w:t>
      </w:r>
      <w:r>
        <w:rPr>
          <w:rFonts w:hint="eastAsia" w:ascii="宋体" w:hAnsi="宋体" w:eastAsia="宋体" w:cs="宋体"/>
          <w:sz w:val="22"/>
          <w:szCs w:val="22"/>
        </w:rPr>
        <w:t xml:space="preserve">销售商或厂商</w:t>
      </w:r>
      <w:r>
        <w:rPr>
          <w:rFonts w:hint="eastAsia" w:ascii="宋体" w:hAnsi="宋体" w:eastAsia="宋体" w:cs="宋体"/>
          <w:sz w:val="22"/>
          <w:szCs w:val="22"/>
          <w:lang w:val="en-US" w:eastAsia="zh-CN"/>
        </w:rPr>
        <w:t xml:space="preserve">制定维修方案，</w:t>
      </w:r>
      <w:r>
        <w:rPr>
          <w:rFonts w:hint="eastAsia" w:ascii="宋体" w:hAnsi="宋体" w:eastAsia="宋体" w:cs="宋体"/>
          <w:sz w:val="22"/>
          <w:szCs w:val="22"/>
        </w:rPr>
        <w:t xml:space="preserve">维修费用由采购人支付； </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lang w:val="en-US" w:eastAsia="zh-CN"/>
        </w:rPr>
        <w:t xml:space="preserve">4</w:t>
      </w:r>
      <w:r>
        <w:rPr>
          <w:rFonts w:hint="eastAsia" w:ascii="宋体" w:hAnsi="宋体" w:eastAsia="宋体" w:cs="宋体"/>
          <w:sz w:val="22"/>
          <w:szCs w:val="22"/>
        </w:rPr>
        <w:t xml:space="preserve">.1.</w:t>
      </w:r>
      <w:r>
        <w:rPr>
          <w:rFonts w:hint="eastAsia" w:ascii="宋体" w:hAnsi="宋体" w:eastAsia="宋体" w:cs="宋体"/>
          <w:sz w:val="22"/>
          <w:szCs w:val="22"/>
          <w:lang w:val="en-US" w:eastAsia="zh-CN"/>
        </w:rPr>
        <w:t xml:space="preserve">7</w:t>
      </w:r>
      <w:r>
        <w:rPr>
          <w:rFonts w:hint="eastAsia" w:ascii="宋体" w:hAnsi="宋体" w:eastAsia="宋体" w:cs="宋体"/>
          <w:sz w:val="22"/>
          <w:szCs w:val="22"/>
        </w:rPr>
        <w:t xml:space="preserve">打印机、扫描仪等外围设备常见问题的排故</w:t>
      </w:r>
      <w:r>
        <w:rPr>
          <w:rFonts w:hint="eastAsia" w:ascii="宋体" w:hAnsi="宋体" w:eastAsia="宋体" w:cs="宋体"/>
          <w:sz w:val="22"/>
          <w:szCs w:val="22"/>
          <w:lang w:val="en-US" w:eastAsia="zh-CN"/>
        </w:rPr>
        <w:t xml:space="preserve">，</w:t>
      </w:r>
      <w:r>
        <w:rPr>
          <w:rFonts w:hint="eastAsia" w:ascii="宋体" w:hAnsi="宋体" w:eastAsia="宋体" w:cs="宋体"/>
          <w:sz w:val="22"/>
          <w:szCs w:val="22"/>
        </w:rPr>
        <w:t xml:space="preserve">维修费用由采购人支付； </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lang w:val="en-US" w:eastAsia="zh-CN"/>
        </w:rPr>
        <w:t xml:space="preserve">4</w:t>
      </w:r>
      <w:r>
        <w:rPr>
          <w:rFonts w:hint="eastAsia" w:ascii="宋体" w:hAnsi="宋体" w:eastAsia="宋体" w:cs="宋体"/>
          <w:sz w:val="22"/>
          <w:szCs w:val="22"/>
        </w:rPr>
        <w:t xml:space="preserve">.1.</w:t>
      </w:r>
      <w:r>
        <w:rPr>
          <w:rFonts w:hint="eastAsia" w:ascii="宋体" w:hAnsi="宋体" w:eastAsia="宋体" w:cs="宋体"/>
          <w:sz w:val="22"/>
          <w:szCs w:val="22"/>
          <w:lang w:val="en-US" w:eastAsia="zh-CN"/>
        </w:rPr>
        <w:t xml:space="preserve">8</w:t>
      </w:r>
      <w:r>
        <w:rPr>
          <w:rFonts w:hint="eastAsia" w:ascii="宋体" w:hAnsi="宋体" w:eastAsia="宋体" w:cs="宋体"/>
          <w:sz w:val="22"/>
          <w:szCs w:val="22"/>
        </w:rPr>
        <w:t xml:space="preserve">办公人员调动时的计算机及外设的搬迁安装工作，以及网络电话的安装调试</w:t>
      </w:r>
      <w:r>
        <w:rPr>
          <w:rFonts w:hint="eastAsia" w:ascii="宋体" w:hAnsi="宋体" w:eastAsia="宋体" w:cs="宋体"/>
          <w:sz w:val="22"/>
          <w:szCs w:val="22"/>
          <w:lang w:eastAsia="zh-CN"/>
        </w:rPr>
        <w:t xml:space="preserve">，</w:t>
      </w:r>
      <w:r>
        <w:rPr>
          <w:rFonts w:hint="eastAsia" w:ascii="宋体" w:hAnsi="宋体" w:eastAsia="宋体" w:cs="宋体"/>
          <w:sz w:val="22"/>
          <w:szCs w:val="22"/>
          <w:lang w:val="en-US" w:eastAsia="zh-CN"/>
        </w:rPr>
        <w:t xml:space="preserve">并进行记录</w:t>
      </w:r>
      <w:r>
        <w:rPr>
          <w:rFonts w:hint="eastAsia" w:ascii="宋体" w:hAnsi="宋体" w:eastAsia="宋体" w:cs="宋体"/>
          <w:sz w:val="22"/>
          <w:szCs w:val="22"/>
          <w:lang w:eastAsia="zh-CN"/>
        </w:rPr>
        <w:t xml:space="preserve">；</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lang w:val="en-US" w:eastAsia="zh-CN"/>
        </w:rPr>
        <w:t xml:space="preserve">4</w:t>
      </w:r>
      <w:r>
        <w:rPr>
          <w:rFonts w:hint="eastAsia" w:ascii="宋体" w:hAnsi="宋体" w:eastAsia="宋体" w:cs="宋体"/>
          <w:sz w:val="22"/>
          <w:szCs w:val="22"/>
        </w:rPr>
        <w:t xml:space="preserve">.1.</w:t>
      </w:r>
      <w:r>
        <w:rPr>
          <w:rFonts w:hint="eastAsia" w:ascii="宋体" w:hAnsi="宋体" w:eastAsia="宋体" w:cs="宋体"/>
          <w:sz w:val="22"/>
          <w:szCs w:val="22"/>
          <w:lang w:val="en-US" w:eastAsia="zh-CN"/>
        </w:rPr>
        <w:t xml:space="preserve">9</w:t>
      </w:r>
      <w:r>
        <w:rPr>
          <w:rFonts w:hint="eastAsia" w:ascii="宋体" w:hAnsi="宋体" w:eastAsia="宋体" w:cs="宋体"/>
          <w:sz w:val="22"/>
          <w:szCs w:val="22"/>
        </w:rPr>
        <w:t xml:space="preserve">协助</w:t>
      </w:r>
      <w:r>
        <w:rPr>
          <w:rFonts w:hint="eastAsia" w:ascii="宋体" w:hAnsi="宋体" w:eastAsia="宋体" w:cs="宋体"/>
          <w:sz w:val="22"/>
          <w:szCs w:val="22"/>
          <w:lang w:val="en-US" w:eastAsia="zh-CN"/>
        </w:rPr>
        <w:t xml:space="preserve">采购人完成信创电脑集中批量替换工作等项目实施</w:t>
      </w:r>
      <w:r>
        <w:rPr>
          <w:rFonts w:hint="eastAsia" w:ascii="宋体" w:hAnsi="宋体" w:eastAsia="宋体" w:cs="宋体"/>
          <w:sz w:val="22"/>
          <w:szCs w:val="22"/>
        </w:rPr>
        <w:t xml:space="preserve">。</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lang w:val="en-US" w:eastAsia="zh-CN"/>
        </w:rPr>
        <w:t xml:space="preserve">4</w:t>
      </w:r>
      <w:r>
        <w:rPr>
          <w:rFonts w:hint="eastAsia" w:ascii="宋体" w:hAnsi="宋体" w:eastAsia="宋体" w:cs="宋体"/>
          <w:sz w:val="22"/>
          <w:szCs w:val="22"/>
        </w:rPr>
        <w:t xml:space="preserve">.2网络线路的日常维护：</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lang w:val="en-US" w:eastAsia="zh-CN"/>
        </w:rPr>
        <w:t xml:space="preserve">4</w:t>
      </w:r>
      <w:r>
        <w:rPr>
          <w:rFonts w:hint="eastAsia" w:ascii="宋体" w:hAnsi="宋体" w:eastAsia="宋体" w:cs="宋体"/>
          <w:sz w:val="22"/>
          <w:szCs w:val="22"/>
        </w:rPr>
        <w:t xml:space="preserve">.2.1定期进行设备的检查工作，发现问题及时向采购人反映，并制定出响应的应急措施；</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lang w:val="en-US" w:eastAsia="zh-CN"/>
        </w:rPr>
        <w:t xml:space="preserve">4</w:t>
      </w:r>
      <w:r>
        <w:rPr>
          <w:rFonts w:hint="eastAsia" w:ascii="宋体" w:hAnsi="宋体" w:eastAsia="宋体" w:cs="宋体"/>
          <w:sz w:val="22"/>
          <w:szCs w:val="22"/>
        </w:rPr>
        <w:t xml:space="preserve">.2.2负责日常网络及电话线路的维修、更换及调整工作；</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lang w:val="en-US" w:eastAsia="zh-CN"/>
        </w:rPr>
        <w:t xml:space="preserve">4</w:t>
      </w:r>
      <w:r>
        <w:rPr>
          <w:rFonts w:hint="eastAsia" w:ascii="宋体" w:hAnsi="宋体" w:eastAsia="宋体" w:cs="宋体"/>
          <w:sz w:val="22"/>
          <w:szCs w:val="22"/>
        </w:rPr>
        <w:t xml:space="preserve">.2.3定期进行配置文件保存及存档工作。</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lang w:val="en-US" w:eastAsia="zh-CN"/>
        </w:rPr>
        <w:t xml:space="preserve">4</w:t>
      </w:r>
      <w:r>
        <w:rPr>
          <w:rFonts w:hint="eastAsia" w:ascii="宋体" w:hAnsi="宋体" w:eastAsia="宋体" w:cs="宋体"/>
          <w:sz w:val="22"/>
          <w:szCs w:val="22"/>
        </w:rPr>
        <w:t xml:space="preserve">.3日常办公设备的登记、管理：</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lang w:val="en-US" w:eastAsia="zh-CN"/>
        </w:rPr>
        <w:t xml:space="preserve">4</w:t>
      </w:r>
      <w:r>
        <w:rPr>
          <w:rFonts w:hint="eastAsia" w:ascii="宋体" w:hAnsi="宋体" w:eastAsia="宋体" w:cs="宋体"/>
          <w:sz w:val="22"/>
          <w:szCs w:val="22"/>
        </w:rPr>
        <w:t xml:space="preserve">.3.1硒鼓、优盘等耗材、配件使用人登记。</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lang w:val="en-US" w:eastAsia="zh-CN"/>
        </w:rPr>
        <w:t xml:space="preserve">4</w:t>
      </w:r>
      <w:r>
        <w:rPr>
          <w:rFonts w:hint="eastAsia" w:ascii="宋体" w:hAnsi="宋体" w:eastAsia="宋体" w:cs="宋体"/>
          <w:sz w:val="22"/>
          <w:szCs w:val="22"/>
        </w:rPr>
        <w:t xml:space="preserve">.3.2采购台账整理。</w:t>
      </w:r>
      <w:r/>
    </w:p>
    <w:p>
      <w:pPr>
        <w:ind w:left="0" w:firstLine="422"/>
        <w:spacing w:line="360" w:lineRule="auto"/>
        <w:widowControl w:val="off"/>
        <w:rPr>
          <w:rFonts w:hint="eastAsia" w:ascii="宋体" w:hAnsi="宋体" w:eastAsia="宋体" w:cs="宋体"/>
          <w:b/>
          <w:sz w:val="22"/>
          <w:szCs w:val="22"/>
        </w:rPr>
      </w:pPr>
      <w:r>
        <w:rPr>
          <w:rFonts w:hint="eastAsia" w:ascii="宋体" w:hAnsi="宋体" w:eastAsia="宋体" w:cs="宋体"/>
          <w:b/>
          <w:sz w:val="22"/>
          <w:szCs w:val="22"/>
        </w:rPr>
        <w:t xml:space="preserve">6.其他</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响应单位需提供：</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1.网络组织架构情况</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请提供资源规划或其他行政管理机构的网络拓扑架构图，包括但不限于：（1）局互联网和政务外网拓扑图、（2）局业务专网拓扑图、（3）不动产</w:t>
      </w:r>
      <w:r>
        <w:rPr>
          <w:rFonts w:hint="eastAsia" w:ascii="宋体" w:hAnsi="宋体" w:eastAsia="宋体" w:cs="宋体"/>
          <w:sz w:val="22"/>
          <w:szCs w:val="22"/>
          <w:lang w:val="en-US" w:eastAsia="zh-CN"/>
        </w:rPr>
        <w:t xml:space="preserve">登记中心</w:t>
      </w:r>
      <w:r>
        <w:rPr>
          <w:rFonts w:hint="eastAsia" w:ascii="宋体" w:hAnsi="宋体" w:eastAsia="宋体" w:cs="宋体"/>
          <w:sz w:val="22"/>
          <w:szCs w:val="22"/>
        </w:rPr>
        <w:t xml:space="preserve">拓扑图。</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2运维需求分析</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请提供机房设施和计算机终端维护项目的需求分析，包括但不限于：（1）机房环境设备</w:t>
      </w:r>
      <w:r>
        <w:rPr>
          <w:rFonts w:hint="eastAsia" w:ascii="宋体" w:hAnsi="宋体" w:eastAsia="宋体" w:cs="宋体"/>
          <w:sz w:val="22"/>
          <w:szCs w:val="22"/>
          <w:lang w:val="en-US" w:eastAsia="zh-CN"/>
        </w:rPr>
        <w:t xml:space="preserve">运维（苏州市自然资源和规划局4楼机房、不动产登记中心机房）</w:t>
      </w:r>
      <w:r>
        <w:rPr>
          <w:rFonts w:hint="eastAsia" w:ascii="宋体" w:hAnsi="宋体" w:eastAsia="宋体" w:cs="宋体"/>
          <w:sz w:val="22"/>
          <w:szCs w:val="22"/>
        </w:rPr>
        <w:t xml:space="preserve">；（</w:t>
      </w:r>
      <w:r>
        <w:rPr>
          <w:rFonts w:hint="eastAsia" w:ascii="宋体" w:hAnsi="宋体" w:eastAsia="宋体" w:cs="宋体"/>
          <w:sz w:val="22"/>
          <w:szCs w:val="22"/>
          <w:lang w:val="en-US" w:eastAsia="zh-CN"/>
        </w:rPr>
        <w:t xml:space="preserve">2</w:t>
      </w:r>
      <w:r>
        <w:rPr>
          <w:rFonts w:hint="eastAsia" w:ascii="宋体" w:hAnsi="宋体" w:eastAsia="宋体" w:cs="宋体"/>
          <w:sz w:val="22"/>
          <w:szCs w:val="22"/>
        </w:rPr>
        <w:t xml:space="preserve">）机房环境设备</w:t>
      </w:r>
      <w:r>
        <w:rPr>
          <w:rFonts w:hint="eastAsia" w:ascii="宋体" w:hAnsi="宋体" w:eastAsia="宋体" w:cs="宋体"/>
          <w:sz w:val="22"/>
          <w:szCs w:val="22"/>
          <w:lang w:val="en-US" w:eastAsia="zh-CN"/>
        </w:rPr>
        <w:t xml:space="preserve">运维（土地储备中心3楼机房）</w:t>
      </w:r>
      <w:r>
        <w:rPr>
          <w:rFonts w:hint="eastAsia" w:ascii="宋体" w:hAnsi="宋体" w:eastAsia="宋体" w:cs="宋体"/>
          <w:sz w:val="22"/>
          <w:szCs w:val="22"/>
        </w:rPr>
        <w:t xml:space="preserve">（</w:t>
      </w:r>
      <w:r>
        <w:rPr>
          <w:rFonts w:hint="eastAsia" w:ascii="宋体" w:hAnsi="宋体" w:eastAsia="宋体" w:cs="宋体"/>
          <w:sz w:val="22"/>
          <w:szCs w:val="22"/>
          <w:lang w:val="en-US" w:eastAsia="zh-CN"/>
        </w:rPr>
        <w:t xml:space="preserve">3</w:t>
      </w:r>
      <w:r>
        <w:rPr>
          <w:rFonts w:hint="eastAsia" w:ascii="宋体" w:hAnsi="宋体" w:eastAsia="宋体" w:cs="宋体"/>
          <w:sz w:val="22"/>
          <w:szCs w:val="22"/>
        </w:rPr>
        <w:t xml:space="preserve">）</w:t>
      </w:r>
      <w:r>
        <w:rPr>
          <w:rFonts w:hint="eastAsia" w:ascii="宋体" w:hAnsi="宋体" w:eastAsia="宋体" w:cs="宋体"/>
          <w:sz w:val="22"/>
          <w:szCs w:val="22"/>
          <w:lang w:val="en-US" w:eastAsia="zh-CN"/>
        </w:rPr>
        <w:t xml:space="preserve">机房日常管理维护运维</w:t>
      </w:r>
      <w:r>
        <w:rPr>
          <w:rFonts w:hint="eastAsia" w:ascii="宋体" w:hAnsi="宋体" w:eastAsia="宋体" w:cs="宋体"/>
          <w:sz w:val="22"/>
          <w:szCs w:val="22"/>
        </w:rPr>
        <w:t xml:space="preserve">；（</w:t>
      </w:r>
      <w:r>
        <w:rPr>
          <w:rFonts w:hint="eastAsia" w:ascii="宋体" w:hAnsi="宋体" w:eastAsia="宋体" w:cs="宋体"/>
          <w:sz w:val="22"/>
          <w:szCs w:val="22"/>
          <w:lang w:val="en-US" w:eastAsia="zh-CN"/>
        </w:rPr>
        <w:t xml:space="preserve">4</w:t>
      </w:r>
      <w:r>
        <w:rPr>
          <w:rFonts w:hint="eastAsia" w:ascii="宋体" w:hAnsi="宋体" w:eastAsia="宋体" w:cs="宋体"/>
          <w:sz w:val="22"/>
          <w:szCs w:val="22"/>
        </w:rPr>
        <w:t xml:space="preserve">）电子会议室与视频会议运维；（</w:t>
      </w:r>
      <w:r>
        <w:rPr>
          <w:rFonts w:hint="eastAsia" w:ascii="宋体" w:hAnsi="宋体" w:eastAsia="宋体" w:cs="宋体"/>
          <w:sz w:val="22"/>
          <w:szCs w:val="22"/>
          <w:lang w:val="en-US" w:eastAsia="zh-CN"/>
        </w:rPr>
        <w:t xml:space="preserve">5</w:t>
      </w:r>
      <w:r>
        <w:rPr>
          <w:rFonts w:hint="eastAsia" w:ascii="宋体" w:hAnsi="宋体" w:eastAsia="宋体" w:cs="宋体"/>
          <w:sz w:val="22"/>
          <w:szCs w:val="22"/>
        </w:rPr>
        <w:t xml:space="preserve">）桌面运维。</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3.维护服务方案</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提供机房设施和计算机终端维护项目的服务方案，包括但不限于：（1）机房环境设备</w:t>
      </w:r>
      <w:r>
        <w:rPr>
          <w:rFonts w:hint="eastAsia" w:ascii="宋体" w:hAnsi="宋体" w:eastAsia="宋体" w:cs="宋体"/>
          <w:sz w:val="22"/>
          <w:szCs w:val="22"/>
          <w:lang w:val="en-US" w:eastAsia="zh-CN"/>
        </w:rPr>
        <w:t xml:space="preserve">运维</w:t>
      </w:r>
      <w:r>
        <w:rPr>
          <w:rFonts w:hint="eastAsia" w:ascii="宋体" w:hAnsi="宋体" w:eastAsia="宋体" w:cs="宋体"/>
          <w:sz w:val="22"/>
          <w:szCs w:val="22"/>
        </w:rPr>
        <w:t xml:space="preserve">、（2）</w:t>
      </w:r>
      <w:r>
        <w:rPr>
          <w:rFonts w:hint="eastAsia" w:ascii="宋体" w:hAnsi="宋体" w:eastAsia="宋体" w:cs="宋体"/>
          <w:sz w:val="22"/>
          <w:szCs w:val="22"/>
          <w:lang w:val="en-US" w:eastAsia="zh-CN"/>
        </w:rPr>
        <w:t xml:space="preserve">机房日常管理维护运维</w:t>
      </w:r>
      <w:r>
        <w:rPr>
          <w:rFonts w:hint="eastAsia" w:ascii="宋体" w:hAnsi="宋体" w:eastAsia="宋体" w:cs="宋体"/>
          <w:sz w:val="22"/>
          <w:szCs w:val="22"/>
        </w:rPr>
        <w:t xml:space="preserve">、（</w:t>
      </w:r>
      <w:r>
        <w:rPr>
          <w:rFonts w:hint="eastAsia" w:ascii="宋体" w:hAnsi="宋体" w:eastAsia="宋体" w:cs="宋体"/>
          <w:sz w:val="22"/>
          <w:szCs w:val="22"/>
          <w:lang w:val="en-US" w:eastAsia="zh-CN"/>
        </w:rPr>
        <w:t xml:space="preserve">3</w:t>
      </w:r>
      <w:r>
        <w:rPr>
          <w:rFonts w:hint="eastAsia" w:ascii="宋体" w:hAnsi="宋体" w:eastAsia="宋体" w:cs="宋体"/>
          <w:sz w:val="22"/>
          <w:szCs w:val="22"/>
        </w:rPr>
        <w:t xml:space="preserve">）电子会议室与视频会议运维服务、（</w:t>
      </w:r>
      <w:r>
        <w:rPr>
          <w:rFonts w:hint="eastAsia" w:ascii="宋体" w:hAnsi="宋体" w:eastAsia="宋体" w:cs="宋体"/>
          <w:sz w:val="22"/>
          <w:szCs w:val="22"/>
          <w:lang w:val="en-US" w:eastAsia="zh-CN"/>
        </w:rPr>
        <w:t xml:space="preserve">4</w:t>
      </w:r>
      <w:r>
        <w:rPr>
          <w:rFonts w:hint="eastAsia" w:ascii="宋体" w:hAnsi="宋体" w:eastAsia="宋体" w:cs="宋体"/>
          <w:sz w:val="22"/>
          <w:szCs w:val="22"/>
        </w:rPr>
        <w:t xml:space="preserve">）桌面运维服务。</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4、运维记录样表</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提供机房设施和计算机终端维护项目的运维记录样表。</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5.应急措施</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提供机房设施和计算机终端维护项目发生应急事件时的应急处置措施。包括但不限于：（1）故障应急响应预案、（2）现场应急处理方案、（3）安全管理体系、（4）应急组织指挥体系。</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6.维保服务质量保障方案</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提供机房设施和计算机终端维护项目服务质量保障方案。包括但不限于：（1）服务体系建设；（2）维护的服务承诺和响应时间；（3）维护团队配置；（4）合理的故障解决和维护时间；（5）维护文档的健全；（6）备品备件库的建设。</w:t>
      </w:r>
      <w:r/>
    </w:p>
    <w:p>
      <w:pPr>
        <w:pStyle w:val="731"/>
        <w:ind w:left="0" w:firstLine="0"/>
        <w:rPr>
          <w:rFonts w:hint="eastAsia" w:ascii="宋体" w:hAnsi="宋体" w:eastAsia="宋体" w:cs="宋体"/>
          <w:sz w:val="22"/>
          <w:szCs w:val="22"/>
        </w:rPr>
      </w:pPr>
      <w:r>
        <w:rPr>
          <w:rFonts w:hint="eastAsia" w:ascii="宋体" w:hAnsi="宋体" w:eastAsia="宋体" w:cs="宋体"/>
          <w:sz w:val="22"/>
          <w:szCs w:val="22"/>
        </w:rPr>
      </w:r>
      <w:r/>
    </w:p>
    <w:p>
      <w:pPr>
        <w:ind w:left="0" w:firstLine="420"/>
        <w:spacing w:line="360" w:lineRule="auto"/>
        <w:tabs>
          <w:tab w:val="left" w:pos="420" w:leader="none"/>
        </w:tabs>
        <w:rPr>
          <w:rFonts w:hint="eastAsia" w:ascii="宋体" w:hAnsi="宋体" w:eastAsia="宋体" w:cs="宋体"/>
          <w:sz w:val="22"/>
          <w:szCs w:val="22"/>
        </w:rPr>
      </w:pPr>
      <w:r>
        <w:rPr>
          <w:rFonts w:hint="eastAsia" w:ascii="宋体" w:hAnsi="宋体" w:eastAsia="宋体" w:cs="宋体"/>
          <w:sz w:val="22"/>
          <w:szCs w:val="22"/>
        </w:rPr>
        <w:t xml:space="preserve">七、综合说明</w:t>
      </w:r>
      <w:r/>
    </w:p>
    <w:p>
      <w:pPr>
        <w:ind w:left="0" w:firstLine="420"/>
        <w:spacing w:line="360" w:lineRule="auto"/>
        <w:tabs>
          <w:tab w:val="left" w:pos="420" w:leader="none"/>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1.响应单位按照采购文件的要求提交响应文件，并对所提供的全部资料的真实性承担法律责任。</w:t>
      </w:r>
      <w:r/>
    </w:p>
    <w:p>
      <w:pPr>
        <w:ind w:left="0" w:firstLine="420"/>
        <w:spacing w:line="360" w:lineRule="auto"/>
        <w:tabs>
          <w:tab w:val="left" w:pos="420" w:leader="none"/>
          <w:tab w:val="left" w:pos="540" w:leader="none"/>
        </w:tabs>
        <w:rPr>
          <w:rFonts w:hint="eastAsia" w:ascii="宋体" w:hAnsi="宋体" w:eastAsia="宋体" w:cs="宋体"/>
          <w:b/>
          <w:sz w:val="22"/>
          <w:szCs w:val="22"/>
        </w:rPr>
      </w:pPr>
      <w:r>
        <w:rPr>
          <w:rFonts w:hint="eastAsia" w:ascii="宋体" w:hAnsi="宋体" w:eastAsia="宋体" w:cs="宋体"/>
          <w:sz w:val="22"/>
          <w:szCs w:val="22"/>
        </w:rPr>
        <w:t xml:space="preserve">2.此次响应报价应综合考量完成本项目服务内容所需的各类人员的工资、加班费、服装、福利、意外险、高温费、节假日补贴以及国家规定的社会保险、管理费、人员培训费、通讯、服装、胸卡、</w:t>
      </w:r>
      <w:r>
        <w:rPr>
          <w:rFonts w:hint="eastAsia" w:ascii="宋体" w:hAnsi="宋体" w:cs="宋体"/>
          <w:sz w:val="22"/>
          <w:szCs w:val="22"/>
          <w:lang w:val="en-US" w:eastAsia="zh-CN"/>
        </w:rPr>
        <w:t xml:space="preserve">代理服务费、</w:t>
      </w:r>
      <w:r>
        <w:rPr>
          <w:rFonts w:hint="eastAsia" w:ascii="宋体" w:hAnsi="宋体" w:eastAsia="宋体" w:cs="宋体"/>
          <w:sz w:val="22"/>
          <w:szCs w:val="22"/>
        </w:rPr>
        <w:t xml:space="preserve">各种税费、保险、劳保、利润、税金、政策性文件规定及合同包含的所有风险、责任等各项应有费用。遇到法律法规规定的最低工资调整，其中人工费用相应浮动，由供应商自行承担。</w:t>
      </w:r>
      <w:r/>
    </w:p>
    <w:p>
      <w:pPr>
        <w:ind w:left="0" w:firstLine="420"/>
        <w:spacing w:line="360" w:lineRule="auto"/>
        <w:tabs>
          <w:tab w:val="left" w:pos="420" w:leader="none"/>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3.成交单位</w:t>
      </w:r>
      <w:r>
        <w:rPr>
          <w:rFonts w:hint="eastAsia" w:ascii="宋体" w:hAnsi="宋体" w:cs="宋体"/>
          <w:sz w:val="22"/>
          <w:szCs w:val="22"/>
          <w:lang w:val="en-US" w:eastAsia="zh-CN"/>
        </w:rPr>
        <w:t xml:space="preserve">应</w:t>
      </w:r>
      <w:r>
        <w:rPr>
          <w:rFonts w:hint="eastAsia" w:ascii="宋体" w:hAnsi="宋体" w:eastAsia="宋体" w:cs="宋体"/>
          <w:sz w:val="22"/>
          <w:szCs w:val="22"/>
        </w:rPr>
        <w:t xml:space="preserve">根据采购文件、响应文件的相关约定，承担合同责任，履行合同义务。</w:t>
      </w:r>
      <w:r/>
    </w:p>
    <w:p>
      <w:pPr>
        <w:ind w:left="0" w:firstLine="420"/>
        <w:spacing w:line="360" w:lineRule="auto"/>
        <w:tabs>
          <w:tab w:val="left" w:pos="420" w:leader="none"/>
          <w:tab w:val="left" w:pos="540" w:leader="none"/>
        </w:tabs>
        <w:rPr>
          <w:rFonts w:hint="eastAsia" w:ascii="宋体" w:hAnsi="宋体" w:eastAsia="宋体" w:cs="宋体"/>
          <w:sz w:val="22"/>
          <w:szCs w:val="22"/>
        </w:rPr>
      </w:pPr>
      <w:r>
        <w:rPr>
          <w:rFonts w:hint="eastAsia" w:ascii="宋体" w:hAnsi="宋体" w:eastAsia="宋体" w:cs="宋体"/>
          <w:sz w:val="22"/>
          <w:szCs w:val="22"/>
        </w:rPr>
        <w:t xml:space="preserve">4.响应单位应保证在本项目使用的任何产品（包括部分使用）时，不会产生因第三方提出侵犯其专利权、商标权或其它知识产权而引起的法律和经济纠纷，如因专利权、商标权或其它知识产权而引起法律和经济纠纷，由响应单位承担所有相关责任。</w:t>
      </w:r>
      <w:r/>
    </w:p>
    <w:p>
      <w:pPr>
        <w:ind w:left="0" w:firstLine="420"/>
        <w:spacing w:line="360" w:lineRule="auto"/>
        <w:tabs>
          <w:tab w:val="left" w:pos="420" w:leader="none"/>
          <w:tab w:val="left" w:pos="540" w:leader="none"/>
        </w:tabs>
        <w:rPr>
          <w:rFonts w:hint="eastAsia" w:ascii="宋体" w:hAnsi="宋体" w:eastAsia="宋体" w:cs="宋体"/>
          <w:sz w:val="22"/>
          <w:szCs w:val="22"/>
        </w:rPr>
      </w:pPr>
      <w:r>
        <w:rPr>
          <w:rFonts w:hint="eastAsia" w:ascii="宋体" w:hAnsi="宋体" w:eastAsia="宋体" w:cs="宋体"/>
          <w:sz w:val="22"/>
          <w:szCs w:val="22"/>
        </w:rPr>
      </w:r>
      <w:r/>
    </w:p>
    <w:p>
      <w:pPr>
        <w:pStyle w:val="919"/>
        <w:jc w:val="center"/>
        <w:spacing w:before="75" w:beforeAutospacing="0" w:after="75" w:afterAutospacing="0" w:line="360" w:lineRule="auto"/>
        <w:widowControl/>
        <w:rPr>
          <w:rStyle w:val="921"/>
          <w:rFonts w:hint="eastAsia" w:ascii="宋体" w:hAnsi="宋体" w:eastAsia="宋体" w:cs="宋体"/>
          <w:color w:val="auto"/>
          <w:sz w:val="22"/>
          <w:szCs w:val="22"/>
        </w:rPr>
      </w:pPr>
      <w:r>
        <w:rPr>
          <w:rFonts w:hint="eastAsia" w:ascii="宋体" w:hAnsi="宋体" w:eastAsia="宋体" w:cs="宋体"/>
          <w:color w:val="auto"/>
          <w:sz w:val="22"/>
          <w:szCs w:val="22"/>
        </w:rPr>
      </w:r>
      <w:r/>
    </w:p>
    <w:p>
      <w:pPr>
        <w:rPr>
          <w:rStyle w:val="921"/>
          <w:rFonts w:hint="eastAsia" w:ascii="宋体" w:hAnsi="宋体" w:eastAsia="宋体" w:cs="宋体"/>
          <w:color w:val="auto"/>
          <w:sz w:val="22"/>
          <w:szCs w:val="22"/>
        </w:rPr>
      </w:pPr>
      <w:r>
        <w:rPr>
          <w:rStyle w:val="921"/>
          <w:rFonts w:hint="eastAsia" w:ascii="宋体" w:hAnsi="宋体" w:eastAsia="宋体" w:cs="宋体"/>
          <w:color w:val="auto"/>
          <w:sz w:val="22"/>
          <w:szCs w:val="22"/>
        </w:rPr>
        <w:br w:type="page" w:clear="all"/>
      </w:r>
      <w:r/>
    </w:p>
    <w:p>
      <w:pPr>
        <w:pStyle w:val="919"/>
        <w:jc w:val="center"/>
        <w:spacing w:before="75" w:beforeAutospacing="0" w:after="75" w:afterAutospacing="0" w:line="360" w:lineRule="auto"/>
        <w:widowControl/>
        <w:rPr>
          <w:rStyle w:val="921"/>
          <w:rFonts w:ascii="sans-serif" w:hAnsi="sans-serif" w:eastAsia="sans-serif" w:cs="sans-serif"/>
          <w:b w:val="0"/>
          <w:color w:val="auto"/>
        </w:rPr>
      </w:pPr>
      <w:r>
        <w:rPr>
          <w:rStyle w:val="921"/>
          <w:rFonts w:hint="eastAsia" w:ascii="宋体" w:hAnsi="宋体" w:cs="宋体"/>
          <w:color w:val="auto"/>
          <w:sz w:val="43"/>
          <w:szCs w:val="43"/>
        </w:rPr>
        <w:t xml:space="preserve">第</w:t>
      </w:r>
      <w:r>
        <w:rPr>
          <w:rStyle w:val="921"/>
          <w:rFonts w:hint="eastAsia" w:ascii="宋体" w:hAnsi="宋体" w:cs="宋体"/>
          <w:color w:val="auto"/>
          <w:sz w:val="43"/>
          <w:szCs w:val="43"/>
          <w:lang w:val="en-US" w:eastAsia="zh-CN"/>
        </w:rPr>
        <w:t xml:space="preserve">四</w:t>
      </w:r>
      <w:r>
        <w:rPr>
          <w:rStyle w:val="921"/>
          <w:rFonts w:hint="eastAsia" w:ascii="宋体" w:hAnsi="宋体" w:cs="宋体"/>
          <w:color w:val="auto"/>
          <w:sz w:val="43"/>
          <w:szCs w:val="43"/>
        </w:rPr>
        <w:t xml:space="preserve">章</w:t>
      </w:r>
      <w:r>
        <w:rPr>
          <w:rStyle w:val="921"/>
          <w:rFonts w:hint="eastAsia" w:ascii="宋体" w:hAnsi="宋体" w:cs="宋体"/>
          <w:color w:val="auto"/>
          <w:sz w:val="43"/>
          <w:szCs w:val="43"/>
          <w:lang w:val="en-US" w:eastAsia="zh-CN"/>
        </w:rPr>
        <w:t xml:space="preserve"> </w:t>
      </w:r>
      <w:r>
        <w:rPr>
          <w:rStyle w:val="921"/>
          <w:rFonts w:hint="eastAsia" w:ascii="宋体" w:hAnsi="宋体" w:cs="宋体"/>
          <w:color w:val="auto"/>
          <w:sz w:val="43"/>
          <w:szCs w:val="43"/>
        </w:rPr>
        <w:t xml:space="preserve">评审方法及评分标准</w:t>
      </w:r>
      <w:r/>
    </w:p>
    <w:p>
      <w:pPr>
        <w:ind w:left="0" w:firstLine="422"/>
        <w:spacing w:line="360" w:lineRule="auto"/>
        <w:rPr>
          <w:b/>
          <w:sz w:val="22"/>
          <w:szCs w:val="22"/>
        </w:rPr>
      </w:pPr>
      <w:r/>
      <w:bookmarkStart w:id="2" w:name="_Toc698"/>
      <w:r/>
      <w:bookmarkStart w:id="3" w:name="_Toc17476"/>
      <w:r/>
      <w:bookmarkStart w:id="4" w:name="_Toc16264"/>
      <w:r>
        <w:rPr>
          <w:rFonts w:hint="eastAsia"/>
          <w:b/>
          <w:sz w:val="22"/>
          <w:szCs w:val="22"/>
        </w:rPr>
        <w:t xml:space="preserve">一、评审办法：</w:t>
      </w:r>
      <w:bookmarkEnd w:id="2"/>
      <w:r/>
      <w:bookmarkEnd w:id="3"/>
      <w:r/>
      <w:bookmarkEnd w:id="4"/>
      <w:r/>
      <w:r/>
    </w:p>
    <w:p>
      <w:pPr>
        <w:ind w:left="0" w:firstLine="420"/>
        <w:spacing w:line="360" w:lineRule="auto"/>
        <w:widowControl w:val="off"/>
        <w:rPr>
          <w:rFonts w:ascii="宋体" w:hAnsi="宋体" w:cs="宋体"/>
          <w:sz w:val="22"/>
          <w:szCs w:val="22"/>
        </w:rPr>
      </w:pPr>
      <w:r>
        <w:rPr>
          <w:rFonts w:hint="eastAsia" w:ascii="宋体" w:hAnsi="宋体" w:cs="宋体"/>
          <w:sz w:val="22"/>
          <w:szCs w:val="22"/>
        </w:rPr>
        <w:t xml:space="preserve">1.本次磋商采用</w:t>
      </w:r>
      <w:r>
        <w:rPr>
          <w:rFonts w:hint="eastAsia" w:ascii="宋体" w:hAnsi="宋体" w:cs="宋体"/>
          <w:b/>
          <w:sz w:val="22"/>
          <w:szCs w:val="22"/>
        </w:rPr>
        <w:t xml:space="preserve">综合评分法</w:t>
      </w:r>
      <w:r>
        <w:rPr>
          <w:rFonts w:hint="eastAsia" w:ascii="宋体" w:hAnsi="宋体" w:cs="宋体"/>
          <w:sz w:val="22"/>
          <w:szCs w:val="22"/>
        </w:rPr>
        <w:t xml:space="preserve">，即在响应文件满足采购文件全部实质性要求且按评审因素的量化指标评审得分最高的供应商为成交候选供应商。采购人书面授权磋商小组直接确定成交供应商。</w:t>
      </w:r>
      <w:r/>
    </w:p>
    <w:p>
      <w:pPr>
        <w:ind w:left="0" w:firstLine="420"/>
        <w:spacing w:line="360" w:lineRule="auto"/>
        <w:widowControl w:val="off"/>
        <w:rPr>
          <w:rFonts w:ascii="宋体" w:hAnsi="宋体" w:cs="宋体"/>
          <w:sz w:val="22"/>
          <w:szCs w:val="22"/>
        </w:rPr>
      </w:pPr>
      <w:r>
        <w:rPr>
          <w:rFonts w:hint="eastAsia" w:ascii="宋体" w:hAnsi="宋体" w:cs="宋体"/>
          <w:sz w:val="22"/>
          <w:szCs w:val="22"/>
        </w:rPr>
        <w:t xml:space="preserve">2.磋商小组各成员独立对每个进入打分程序的有效磋商供应商的响应文件技术和资质部分以打分的形式进行评审和评价。</w:t>
      </w:r>
      <w:r/>
    </w:p>
    <w:p>
      <w:pPr>
        <w:ind w:left="0" w:firstLine="420"/>
        <w:spacing w:line="360" w:lineRule="auto"/>
        <w:widowControl w:val="off"/>
        <w:rPr>
          <w:rFonts w:ascii="宋体" w:hAnsi="宋体" w:cs="宋体"/>
          <w:sz w:val="22"/>
          <w:szCs w:val="22"/>
        </w:rPr>
      </w:pPr>
      <w:r>
        <w:rPr>
          <w:rFonts w:hint="eastAsia" w:ascii="宋体" w:hAnsi="宋体" w:cs="宋体"/>
          <w:sz w:val="22"/>
          <w:szCs w:val="22"/>
        </w:rPr>
        <w:t xml:space="preserve">3.对评委的评分（除价格分外）进行统计汇总，直接算术平均计算出每个磋商供应商的得分，加上价格得分即为每个磋商供应商的综合得分。</w:t>
      </w:r>
      <w:r/>
    </w:p>
    <w:p>
      <w:pPr>
        <w:ind w:left="0" w:firstLine="420"/>
        <w:spacing w:line="360" w:lineRule="auto"/>
        <w:widowControl w:val="off"/>
        <w:rPr>
          <w:rFonts w:ascii="宋体" w:hAnsi="宋体" w:cs="宋体"/>
          <w:sz w:val="22"/>
          <w:szCs w:val="22"/>
        </w:rPr>
      </w:pPr>
      <w:r>
        <w:rPr>
          <w:rFonts w:hint="eastAsia" w:ascii="宋体" w:hAnsi="宋体" w:cs="宋体"/>
          <w:sz w:val="22"/>
          <w:szCs w:val="22"/>
        </w:rPr>
        <w:t xml:space="preserve">4.</w:t>
      </w:r>
      <w:r>
        <w:rPr>
          <w:rFonts w:hint="eastAsia"/>
          <w:sz w:val="22"/>
          <w:szCs w:val="22"/>
        </w:rPr>
        <w:t xml:space="preserve"> </w:t>
      </w:r>
      <w:r>
        <w:rPr>
          <w:rFonts w:hint="eastAsia" w:ascii="宋体" w:hAnsi="宋体" w:cs="宋体"/>
          <w:sz w:val="22"/>
          <w:szCs w:val="22"/>
        </w:rPr>
        <w:t xml:space="preserve">如出现评审总得分最高的磋商供应商有两个或两个以上的，以磋商报价较低者优先作为成交供应商，如果磋商报价也相同的，则由磋商小组按照技术指标优劣顺序确定成交供应商。</w:t>
      </w:r>
      <w:r/>
    </w:p>
    <w:p>
      <w:pPr>
        <w:ind w:left="0" w:firstLine="420"/>
        <w:spacing w:line="360" w:lineRule="auto"/>
        <w:widowControl w:val="off"/>
        <w:rPr>
          <w:rFonts w:ascii="宋体" w:hAnsi="宋体" w:cs="宋体"/>
          <w:sz w:val="22"/>
          <w:szCs w:val="22"/>
        </w:rPr>
      </w:pPr>
      <w:r>
        <w:rPr>
          <w:rFonts w:hint="eastAsia" w:ascii="宋体" w:hAnsi="宋体" w:cs="宋体"/>
          <w:sz w:val="22"/>
          <w:szCs w:val="22"/>
        </w:rPr>
        <w:t xml:space="preserve">5.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widowControl w:val="off"/>
        <w:rPr>
          <w:rFonts w:ascii="宋体" w:hAnsi="宋体" w:cs="宋体"/>
          <w:sz w:val="22"/>
          <w:szCs w:val="22"/>
        </w:rPr>
      </w:pPr>
      <w:r>
        <w:rPr>
          <w:rFonts w:hint="eastAsia" w:ascii="宋体" w:hAnsi="宋体" w:cs="宋体"/>
          <w:sz w:val="22"/>
          <w:szCs w:val="22"/>
        </w:rPr>
        <w:t xml:space="preserve">6.针对中小型企业、残疾人福利企业和监狱企业的评审：</w:t>
      </w:r>
      <w:r/>
    </w:p>
    <w:p>
      <w:pPr>
        <w:ind w:left="0" w:firstLine="420"/>
        <w:spacing w:line="360" w:lineRule="auto"/>
        <w:rPr>
          <w:rFonts w:ascii="宋体" w:hAnsi="宋体"/>
          <w:sz w:val="22"/>
          <w:szCs w:val="22"/>
        </w:rPr>
      </w:pPr>
      <w:r>
        <w:rPr>
          <w:rFonts w:hint="eastAsia" w:ascii="宋体" w:hAnsi="宋体" w:cs="宋体"/>
          <w:sz w:val="22"/>
          <w:szCs w:val="22"/>
        </w:rPr>
        <w:t xml:space="preserve">根据《政府采购促进中小企业发展管理办法》（财库〔2020〕46号）、《关于促进残疾人就业政府采购政策的通知》（财库〔2017〕141号）、《关于政府采购支持监狱企业发展有关问题的通知》（财库〔2014〕68号）、</w:t>
      </w:r>
      <w:r>
        <w:rPr>
          <w:rFonts w:hint="eastAsia" w:ascii="宋体" w:hAnsi="宋体"/>
          <w:sz w:val="22"/>
          <w:szCs w:val="22"/>
        </w:rPr>
        <w:t xml:space="preserve">《关于印发&lt;苏州市政府采购促进中小企业发展实施意见</w:t>
      </w:r>
      <w:r>
        <w:rPr>
          <w:rFonts w:ascii="宋体" w:hAnsi="宋体"/>
          <w:sz w:val="22"/>
          <w:szCs w:val="22"/>
        </w:rPr>
        <w:t xml:space="preserve">&gt;</w:t>
      </w:r>
      <w:r>
        <w:rPr>
          <w:rFonts w:hint="eastAsia" w:ascii="宋体" w:hAnsi="宋体"/>
          <w:sz w:val="22"/>
          <w:szCs w:val="22"/>
        </w:rPr>
        <w:t xml:space="preserve">的通知》（苏财购〔202</w:t>
      </w:r>
      <w:r>
        <w:rPr>
          <w:rFonts w:ascii="宋体" w:hAnsi="宋体"/>
          <w:sz w:val="22"/>
          <w:szCs w:val="22"/>
        </w:rPr>
        <w:t xml:space="preserve">2</w:t>
      </w:r>
      <w:r>
        <w:rPr>
          <w:rFonts w:hint="eastAsia" w:ascii="宋体" w:hAnsi="宋体"/>
          <w:sz w:val="22"/>
          <w:szCs w:val="22"/>
        </w:rPr>
        <w:t xml:space="preserve">〕</w:t>
      </w:r>
      <w:r>
        <w:rPr>
          <w:rFonts w:ascii="宋体" w:hAnsi="宋体"/>
          <w:sz w:val="22"/>
          <w:szCs w:val="22"/>
        </w:rPr>
        <w:t xml:space="preserve">16</w:t>
      </w:r>
      <w:r>
        <w:rPr>
          <w:rFonts w:hint="eastAsia" w:ascii="宋体" w:hAnsi="宋体"/>
          <w:sz w:val="22"/>
          <w:szCs w:val="22"/>
        </w:rPr>
        <w:t xml:space="preserve">号）的有关规定</w:t>
      </w:r>
      <w:r>
        <w:rPr>
          <w:rFonts w:hint="eastAsia" w:ascii="宋体" w:hAnsi="宋体" w:cs="宋体"/>
          <w:sz w:val="22"/>
          <w:szCs w:val="22"/>
        </w:rPr>
        <w:t xml:space="preserve">，</w:t>
      </w:r>
      <w:r>
        <w:rPr>
          <w:rFonts w:hint="eastAsia" w:ascii="宋体" w:hAnsi="宋体"/>
          <w:b/>
          <w:bCs/>
          <w:sz w:val="22"/>
          <w:szCs w:val="22"/>
        </w:rPr>
        <w:t xml:space="preserve">本项目为专门面向中小企业采购的项目，不再执行价格评审优惠的扶持政策。</w:t>
      </w:r>
      <w:r>
        <w:rPr>
          <w:rFonts w:hint="eastAsia" w:ascii="宋体" w:hAnsi="宋体"/>
          <w:bCs/>
          <w:sz w:val="22"/>
          <w:szCs w:val="22"/>
        </w:rPr>
        <w:t xml:space="preserve">供应商必须提供《中小企业声明函》或《残疾人福利性单位声明函》或由省级以上监狱管理局、戒毒管理局（含新疆生产建设兵团）出具的属于监狱企业的证明文件。</w:t>
      </w:r>
      <w:r>
        <w:rPr>
          <w:rFonts w:hint="eastAsia" w:ascii="Times New Roman" w:hAnsi="Times New Roman"/>
          <w:b/>
          <w:sz w:val="22"/>
          <w:szCs w:val="22"/>
        </w:rPr>
        <w:t xml:space="preserve">服务类项目中供应商若使用退休人员，将不享受中小企业扶持政策。</w:t>
      </w:r>
      <w:r/>
    </w:p>
    <w:p>
      <w:pPr>
        <w:ind w:left="0" w:firstLine="420"/>
        <w:spacing w:line="360" w:lineRule="auto"/>
        <w:widowControl w:val="off"/>
        <w:rPr>
          <w:rFonts w:ascii="宋体" w:hAnsi="宋体" w:cs="宋体"/>
          <w:sz w:val="22"/>
          <w:szCs w:val="22"/>
        </w:rPr>
      </w:pPr>
      <w:r>
        <w:rPr>
          <w:rFonts w:hint="eastAsia" w:ascii="宋体" w:hAnsi="宋体" w:cs="宋体"/>
          <w:sz w:val="22"/>
          <w:szCs w:val="22"/>
        </w:rPr>
        <w:t xml:space="preserve">注：</w:t>
      </w:r>
      <w:r/>
    </w:p>
    <w:p>
      <w:pPr>
        <w:ind w:left="0" w:firstLine="420"/>
        <w:spacing w:line="360" w:lineRule="auto"/>
        <w:widowControl w:val="off"/>
        <w:rPr>
          <w:rFonts w:ascii="宋体" w:hAnsi="宋体" w:cs="宋体"/>
          <w:sz w:val="22"/>
          <w:szCs w:val="22"/>
        </w:rPr>
      </w:pPr>
      <w:r>
        <w:rPr>
          <w:rFonts w:hint="eastAsia" w:ascii="宋体" w:hAnsi="宋体" w:cs="宋体"/>
          <w:sz w:val="22"/>
          <w:szCs w:val="22"/>
        </w:rPr>
        <w:t xml:space="preserve">①填报“中小企业声明函”需严格按“工信部联企业〔2011〕300号通知中的《中小企业划型标准规定》进行。</w:t>
      </w:r>
      <w:r/>
    </w:p>
    <w:p>
      <w:pPr>
        <w:ind w:left="0" w:firstLine="420"/>
        <w:spacing w:line="360" w:lineRule="auto"/>
        <w:widowControl w:val="off"/>
        <w:rPr>
          <w:rFonts w:ascii="宋体" w:hAnsi="宋体" w:cs="宋体"/>
          <w:sz w:val="22"/>
          <w:szCs w:val="22"/>
        </w:rPr>
      </w:pPr>
      <w:r>
        <w:rPr>
          <w:rFonts w:hint="eastAsia" w:ascii="宋体" w:hAnsi="宋体" w:cs="宋体"/>
          <w:sz w:val="22"/>
          <w:szCs w:val="22"/>
        </w:rPr>
        <w:t xml:space="preserve">②若供应商提供的声明函或认定证明为虚假材料，按“政府采购法”相关规定处理并报请政府监管部门给予行政处罚。</w:t>
      </w:r>
      <w:r/>
    </w:p>
    <w:p>
      <w:pPr>
        <w:ind w:left="0" w:firstLine="422"/>
        <w:jc w:val="left"/>
        <w:spacing w:line="360" w:lineRule="auto"/>
        <w:widowControl w:val="off"/>
        <w:rPr>
          <w:rFonts w:ascii="宋体" w:hAnsi="宋体" w:cs="宋体"/>
          <w:b/>
          <w:sz w:val="22"/>
          <w:szCs w:val="22"/>
        </w:rPr>
      </w:pPr>
      <w:r>
        <w:rPr>
          <w:rFonts w:hint="eastAsia" w:ascii="宋体" w:hAnsi="宋体" w:cs="宋体"/>
          <w:b/>
          <w:sz w:val="22"/>
          <w:szCs w:val="22"/>
        </w:rPr>
        <w:t xml:space="preserve">二、评分标准：</w:t>
      </w:r>
      <w:r/>
    </w:p>
    <w:p>
      <w:pPr>
        <w:ind w:left="0" w:firstLine="422"/>
        <w:spacing w:line="360" w:lineRule="auto"/>
        <w:widowControl w:val="off"/>
        <w:rPr>
          <w:rFonts w:ascii="宋体" w:hAnsi="宋体" w:cs="宋体"/>
          <w:b/>
          <w:bCs/>
          <w:sz w:val="22"/>
          <w:szCs w:val="22"/>
        </w:rPr>
      </w:pPr>
      <w:r>
        <w:rPr>
          <w:rFonts w:hint="eastAsia" w:ascii="宋体" w:hAnsi="宋体" w:cs="宋体"/>
          <w:b/>
          <w:bCs/>
          <w:sz w:val="22"/>
          <w:szCs w:val="22"/>
        </w:rPr>
        <w:t xml:space="preserve">（一）价格分(</w:t>
      </w:r>
      <w:r>
        <w:rPr>
          <w:rFonts w:ascii="宋体" w:hAnsi="宋体" w:cs="宋体"/>
          <w:b/>
          <w:bCs/>
          <w:sz w:val="22"/>
          <w:szCs w:val="22"/>
        </w:rPr>
        <w:t xml:space="preserve">30</w:t>
      </w:r>
      <w:r>
        <w:rPr>
          <w:rFonts w:hint="eastAsia" w:ascii="宋体" w:hAnsi="宋体" w:cs="宋体"/>
          <w:b/>
          <w:bCs/>
          <w:sz w:val="22"/>
          <w:szCs w:val="22"/>
        </w:rPr>
        <w:t xml:space="preserve">分)</w:t>
      </w:r>
      <w:r/>
    </w:p>
    <w:p>
      <w:pPr>
        <w:ind w:left="0" w:firstLine="420"/>
        <w:spacing w:line="360" w:lineRule="auto"/>
        <w:widowControl w:val="off"/>
        <w:rPr>
          <w:rFonts w:ascii="宋体" w:hAnsi="宋体" w:cs="宋体"/>
          <w:sz w:val="22"/>
          <w:szCs w:val="22"/>
        </w:rPr>
      </w:pPr>
      <w:r>
        <w:rPr>
          <w:rFonts w:hint="eastAsia" w:ascii="宋体" w:hAnsi="宋体" w:cs="宋体"/>
          <w:sz w:val="22"/>
          <w:szCs w:val="22"/>
        </w:rPr>
        <w:t xml:space="preserve">第一步：响应总报价低于或等于财政预算价格（或最高限价）的，为有效响应报价。超财政预算（或最高限价）的响应报价为无效响应报价。</w:t>
      </w:r>
      <w:bookmarkStart w:id="15" w:name="_GoBack"/>
      <w:r/>
      <w:bookmarkEnd w:id="15"/>
      <w:r/>
      <w:r/>
    </w:p>
    <w:p>
      <w:pPr>
        <w:ind w:left="0" w:firstLine="420"/>
        <w:spacing w:line="360" w:lineRule="auto"/>
        <w:widowControl w:val="off"/>
        <w:rPr>
          <w:rFonts w:ascii="宋体" w:hAnsi="宋体" w:cs="宋体"/>
          <w:sz w:val="22"/>
          <w:szCs w:val="22"/>
        </w:rPr>
      </w:pPr>
      <w:r>
        <w:rPr>
          <w:rFonts w:hint="eastAsia" w:ascii="宋体" w:hAnsi="宋体" w:cs="宋体"/>
          <w:sz w:val="22"/>
          <w:szCs w:val="22"/>
        </w:rPr>
        <w:t xml:space="preserve">第二步：在所有有效响应报价中满足采购文件要求，且响应价格最低的响应报价为磋商基准价，其他供应商的价格分按照下列公式计算（计算结果四舍五入保留两位小数）。</w:t>
      </w:r>
      <w:r/>
    </w:p>
    <w:p>
      <w:pPr>
        <w:ind w:left="0" w:firstLine="420"/>
        <w:spacing w:line="360" w:lineRule="auto"/>
        <w:widowControl w:val="off"/>
        <w:rPr>
          <w:rFonts w:ascii="宋体" w:hAnsi="宋体" w:cs="宋体"/>
          <w:sz w:val="22"/>
          <w:szCs w:val="22"/>
        </w:rPr>
      </w:pPr>
      <w:r>
        <w:rPr>
          <w:rFonts w:hint="eastAsia" w:ascii="宋体" w:hAnsi="宋体" w:cs="宋体"/>
          <w:sz w:val="22"/>
          <w:szCs w:val="22"/>
        </w:rPr>
        <w:t xml:space="preserve">磋商报价得分＝（磋商基准价/最终磋商报价）×价格权值×100（价格权值为</w:t>
      </w:r>
      <w:r>
        <w:rPr>
          <w:rFonts w:ascii="宋体" w:hAnsi="宋体" w:cs="宋体"/>
          <w:sz w:val="22"/>
          <w:szCs w:val="22"/>
        </w:rPr>
        <w:t xml:space="preserve">30</w:t>
      </w:r>
      <w:r>
        <w:rPr>
          <w:rFonts w:hint="eastAsia" w:ascii="宋体" w:hAnsi="宋体" w:cs="宋体"/>
          <w:sz w:val="22"/>
          <w:szCs w:val="22"/>
        </w:rPr>
        <w:t xml:space="preserve">%）</w:t>
      </w:r>
      <w:r/>
    </w:p>
    <w:p>
      <w:pPr>
        <w:ind w:left="0" w:firstLine="422"/>
        <w:spacing w:line="360" w:lineRule="auto"/>
        <w:widowControl w:val="off"/>
        <w:rPr>
          <w:rFonts w:hint="eastAsia" w:ascii="宋体" w:hAnsi="宋体" w:eastAsia="宋体" w:cs="宋体"/>
          <w:b/>
          <w:sz w:val="22"/>
          <w:szCs w:val="24"/>
          <w:lang w:eastAsia="zh-CN"/>
        </w:rPr>
      </w:pPr>
      <w:r>
        <w:rPr>
          <w:rFonts w:hint="eastAsia" w:ascii="宋体" w:hAnsi="宋体" w:cs="宋体"/>
          <w:b/>
          <w:bCs/>
          <w:sz w:val="22"/>
          <w:szCs w:val="24"/>
        </w:rPr>
        <w:t xml:space="preserve">（二）</w:t>
      </w:r>
      <w:r>
        <w:rPr>
          <w:rFonts w:hint="eastAsia" w:ascii="宋体" w:hAnsi="宋体" w:cs="宋体"/>
          <w:b/>
          <w:sz w:val="22"/>
          <w:szCs w:val="24"/>
        </w:rPr>
        <w:t xml:space="preserve">运维方案</w:t>
      </w:r>
      <w:r>
        <w:rPr>
          <w:rFonts w:hint="eastAsia" w:ascii="宋体" w:hAnsi="宋体" w:cs="宋体"/>
          <w:b/>
          <w:sz w:val="22"/>
          <w:szCs w:val="24"/>
          <w:lang w:eastAsia="zh-CN"/>
        </w:rPr>
        <w:t xml:space="preserve">（</w:t>
      </w:r>
      <w:r>
        <w:rPr>
          <w:rFonts w:hint="eastAsia" w:ascii="宋体" w:hAnsi="宋体" w:cs="宋体"/>
          <w:b/>
          <w:sz w:val="22"/>
          <w:szCs w:val="24"/>
        </w:rPr>
        <w:t xml:space="preserve">48分</w:t>
      </w:r>
      <w:r>
        <w:rPr>
          <w:rFonts w:hint="eastAsia" w:ascii="宋体" w:hAnsi="宋体" w:cs="宋体"/>
          <w:b/>
          <w:sz w:val="22"/>
          <w:szCs w:val="24"/>
          <w:lang w:eastAsia="zh-CN"/>
        </w:rPr>
        <w:t xml:space="preserve">）</w:t>
      </w:r>
      <w:r/>
    </w:p>
    <w:p>
      <w:pPr>
        <w:ind w:left="0" w:firstLine="420"/>
        <w:spacing w:line="360" w:lineRule="auto"/>
        <w:widowControl w:val="off"/>
        <w:rPr>
          <w:rFonts w:ascii="宋体" w:hAnsi="宋体" w:cs="宋体"/>
          <w:sz w:val="22"/>
          <w:szCs w:val="22"/>
        </w:rPr>
      </w:pPr>
      <w:r>
        <w:rPr>
          <w:rFonts w:ascii="宋体" w:hAnsi="宋体" w:cs="宋体"/>
          <w:sz w:val="22"/>
          <w:szCs w:val="22"/>
        </w:rPr>
        <w:t xml:space="preserve">1.</w:t>
      </w:r>
      <w:r>
        <w:rPr>
          <w:rFonts w:hint="eastAsia" w:ascii="宋体" w:hAnsi="宋体" w:cs="宋体"/>
          <w:sz w:val="22"/>
          <w:szCs w:val="22"/>
        </w:rPr>
        <w:t xml:space="preserve">网络组织架构情况（</w:t>
      </w:r>
      <w:r>
        <w:rPr>
          <w:rFonts w:hint="eastAsia" w:ascii="宋体" w:hAnsi="宋体" w:cs="宋体"/>
          <w:sz w:val="22"/>
          <w:szCs w:val="22"/>
          <w:lang w:val="en-US" w:eastAsia="zh-CN"/>
        </w:rPr>
        <w:t xml:space="preserve">4</w:t>
      </w:r>
      <w:r>
        <w:rPr>
          <w:rFonts w:hint="eastAsia" w:ascii="宋体" w:hAnsi="宋体" w:cs="宋体"/>
          <w:sz w:val="22"/>
          <w:szCs w:val="22"/>
        </w:rPr>
        <w:t xml:space="preserve">分）</w:t>
      </w:r>
      <w:r/>
    </w:p>
    <w:p>
      <w:pPr>
        <w:ind w:left="0" w:firstLine="420"/>
        <w:spacing w:line="360" w:lineRule="auto"/>
        <w:widowControl w:val="off"/>
        <w:rPr>
          <w:rFonts w:ascii="宋体" w:hAnsi="宋体" w:cs="宋体"/>
          <w:sz w:val="22"/>
          <w:szCs w:val="22"/>
        </w:rPr>
      </w:pPr>
      <w:r/>
      <w:bookmarkStart w:id="5" w:name="OLE_LINK13"/>
      <w:r>
        <w:rPr>
          <w:rFonts w:hint="eastAsia" w:ascii="宋体" w:hAnsi="宋体" w:cs="宋体"/>
          <w:sz w:val="22"/>
          <w:szCs w:val="22"/>
        </w:rPr>
        <w:t xml:space="preserve">请提供行政管理机构的网络拓扑架构图，包括但不限于：（1）互联网和政务外网拓扑图、（2）业务专网拓扑图。上述每项应逐条叙述，拓扑架构全面合理、贴合项目实际的得2分；方案基本合理、与项目实际基本贴合的得1分；每项叙述内容完全脱离采购需求或未作完整叙述的不得分。本项最高得</w:t>
      </w:r>
      <w:r>
        <w:rPr>
          <w:rFonts w:hint="eastAsia" w:ascii="宋体" w:hAnsi="宋体" w:cs="宋体"/>
          <w:sz w:val="22"/>
          <w:szCs w:val="22"/>
          <w:lang w:val="en-US" w:eastAsia="zh-CN"/>
        </w:rPr>
        <w:t xml:space="preserve">4</w:t>
      </w:r>
      <w:r>
        <w:rPr>
          <w:rFonts w:hint="eastAsia" w:ascii="宋体" w:hAnsi="宋体" w:cs="宋体"/>
          <w:sz w:val="22"/>
          <w:szCs w:val="22"/>
        </w:rPr>
        <w:t xml:space="preserve">分。</w:t>
      </w:r>
      <w:bookmarkEnd w:id="5"/>
      <w:r/>
      <w:r/>
    </w:p>
    <w:p>
      <w:pPr>
        <w:ind w:left="0" w:firstLine="420"/>
        <w:spacing w:line="360" w:lineRule="auto"/>
        <w:widowControl w:val="off"/>
        <w:rPr>
          <w:rFonts w:ascii="宋体" w:hAnsi="宋体" w:cs="宋体"/>
          <w:sz w:val="22"/>
          <w:szCs w:val="22"/>
        </w:rPr>
      </w:pPr>
      <w:r>
        <w:rPr>
          <w:rFonts w:hint="eastAsia" w:ascii="宋体" w:hAnsi="宋体" w:cs="宋体"/>
          <w:sz w:val="22"/>
          <w:szCs w:val="22"/>
        </w:rPr>
        <w:t xml:space="preserve">2</w:t>
      </w:r>
      <w:r>
        <w:rPr>
          <w:rFonts w:ascii="宋体" w:hAnsi="宋体" w:cs="宋体"/>
          <w:sz w:val="22"/>
          <w:szCs w:val="22"/>
        </w:rPr>
        <w:t xml:space="preserve">.</w:t>
      </w:r>
      <w:r>
        <w:rPr>
          <w:rFonts w:hint="eastAsia" w:ascii="宋体" w:hAnsi="宋体" w:cs="宋体"/>
          <w:sz w:val="22"/>
          <w:szCs w:val="22"/>
        </w:rPr>
        <w:t xml:space="preserve">运维需求分析（</w:t>
      </w:r>
      <w:r>
        <w:rPr>
          <w:rFonts w:hint="eastAsia" w:ascii="宋体" w:hAnsi="宋体" w:cs="宋体"/>
          <w:sz w:val="22"/>
          <w:szCs w:val="22"/>
          <w:lang w:val="en-US" w:eastAsia="zh-CN"/>
        </w:rPr>
        <w:t xml:space="preserve">8</w:t>
      </w:r>
      <w:r>
        <w:rPr>
          <w:rFonts w:hint="eastAsia" w:ascii="宋体" w:hAnsi="宋体" w:cs="宋体"/>
          <w:sz w:val="22"/>
          <w:szCs w:val="22"/>
        </w:rPr>
        <w:t xml:space="preserve">分）</w:t>
      </w:r>
      <w:r/>
    </w:p>
    <w:p>
      <w:pPr>
        <w:ind w:left="0" w:firstLine="420"/>
        <w:spacing w:line="360" w:lineRule="auto"/>
        <w:widowControl w:val="off"/>
        <w:rPr>
          <w:rFonts w:ascii="宋体" w:hAnsi="宋体" w:cs="宋体"/>
          <w:sz w:val="22"/>
          <w:szCs w:val="22"/>
        </w:rPr>
      </w:pPr>
      <w:r>
        <w:rPr>
          <w:rFonts w:hint="eastAsia" w:ascii="宋体" w:hAnsi="宋体" w:cs="宋体"/>
          <w:sz w:val="22"/>
          <w:szCs w:val="22"/>
        </w:rPr>
        <w:t xml:space="preserve">请提供机房设施和计算机终端维护项目的需求分析，包括但不限于：</w:t>
      </w:r>
      <w:r>
        <w:rPr>
          <w:rFonts w:hint="eastAsia" w:ascii="宋体" w:hAnsi="宋体"/>
          <w:sz w:val="22"/>
          <w:szCs w:val="22"/>
        </w:rPr>
        <w:t xml:space="preserve">（1）机房环境设备</w:t>
      </w:r>
      <w:r>
        <w:rPr>
          <w:rFonts w:hint="eastAsia" w:ascii="宋体" w:hAnsi="宋体"/>
          <w:sz w:val="22"/>
          <w:szCs w:val="22"/>
          <w:lang w:val="en-US" w:eastAsia="zh-CN"/>
        </w:rPr>
        <w:t xml:space="preserve">运维；</w:t>
      </w:r>
      <w:r>
        <w:rPr>
          <w:rFonts w:hint="eastAsia" w:ascii="宋体" w:hAnsi="宋体"/>
          <w:sz w:val="22"/>
          <w:szCs w:val="22"/>
        </w:rPr>
        <w:t xml:space="preserve">（</w:t>
      </w:r>
      <w:r>
        <w:rPr>
          <w:rFonts w:hint="eastAsia" w:ascii="宋体" w:hAnsi="宋体"/>
          <w:sz w:val="22"/>
          <w:szCs w:val="22"/>
          <w:lang w:val="en-US" w:eastAsia="zh-CN"/>
        </w:rPr>
        <w:t xml:space="preserve">2</w:t>
      </w:r>
      <w:r>
        <w:rPr>
          <w:rFonts w:hint="eastAsia" w:ascii="宋体" w:hAnsi="宋体"/>
          <w:sz w:val="22"/>
          <w:szCs w:val="22"/>
        </w:rPr>
        <w:t xml:space="preserve">）</w:t>
      </w:r>
      <w:r>
        <w:rPr>
          <w:rFonts w:hint="eastAsia" w:ascii="宋体" w:hAnsi="宋体"/>
          <w:sz w:val="22"/>
          <w:szCs w:val="22"/>
          <w:lang w:val="en-US" w:eastAsia="zh-CN"/>
        </w:rPr>
        <w:t xml:space="preserve">机房日常管理维护运维</w:t>
      </w:r>
      <w:r>
        <w:rPr>
          <w:rFonts w:hint="eastAsia" w:ascii="宋体" w:hAnsi="宋体"/>
          <w:sz w:val="22"/>
          <w:szCs w:val="22"/>
        </w:rPr>
        <w:t xml:space="preserve">；（</w:t>
      </w:r>
      <w:r>
        <w:rPr>
          <w:rFonts w:hint="eastAsia" w:ascii="宋体" w:hAnsi="宋体"/>
          <w:sz w:val="22"/>
          <w:szCs w:val="22"/>
          <w:lang w:val="en-US" w:eastAsia="zh-CN"/>
        </w:rPr>
        <w:t xml:space="preserve">3</w:t>
      </w:r>
      <w:r>
        <w:rPr>
          <w:rFonts w:hint="eastAsia" w:ascii="宋体" w:hAnsi="宋体"/>
          <w:sz w:val="22"/>
          <w:szCs w:val="22"/>
        </w:rPr>
        <w:t xml:space="preserve">）电子会议室与视频会议运维；（</w:t>
      </w:r>
      <w:r>
        <w:rPr>
          <w:rFonts w:hint="eastAsia" w:ascii="宋体" w:hAnsi="宋体"/>
          <w:sz w:val="22"/>
          <w:szCs w:val="22"/>
          <w:lang w:val="en-US" w:eastAsia="zh-CN"/>
        </w:rPr>
        <w:t xml:space="preserve">4</w:t>
      </w:r>
      <w:r>
        <w:rPr>
          <w:rFonts w:hint="eastAsia" w:ascii="宋体" w:hAnsi="宋体"/>
          <w:sz w:val="22"/>
          <w:szCs w:val="22"/>
        </w:rPr>
        <w:t xml:space="preserve">）桌面运维。</w:t>
      </w:r>
      <w:r>
        <w:rPr>
          <w:rFonts w:hint="eastAsia" w:ascii="宋体" w:hAnsi="宋体" w:cs="宋体"/>
          <w:sz w:val="22"/>
          <w:szCs w:val="22"/>
        </w:rPr>
        <w:t xml:space="preserve">上述每项应逐条叙述，需求分析全面合理、可行性强、操作性强、贴合项目实际的得2分；分析基本合理、具有一定的可行性、具有一定的操作性、与项目实际基本贴合的得1分；每项叙述内容完全脱离采购需求或未作完整叙述的不得分。本项最高得</w:t>
      </w:r>
      <w:r>
        <w:rPr>
          <w:rFonts w:hint="eastAsia" w:ascii="宋体" w:hAnsi="宋体" w:cs="宋体"/>
          <w:sz w:val="22"/>
          <w:szCs w:val="22"/>
          <w:lang w:val="en-US" w:eastAsia="zh-CN"/>
        </w:rPr>
        <w:t xml:space="preserve">8</w:t>
      </w:r>
      <w:r>
        <w:rPr>
          <w:rFonts w:hint="eastAsia" w:ascii="宋体" w:hAnsi="宋体" w:cs="宋体"/>
          <w:sz w:val="22"/>
          <w:szCs w:val="22"/>
        </w:rPr>
        <w:t xml:space="preserve">分。</w:t>
      </w:r>
      <w:r/>
    </w:p>
    <w:p>
      <w:pPr>
        <w:ind w:left="0" w:firstLine="420"/>
        <w:spacing w:line="360" w:lineRule="auto"/>
        <w:widowControl w:val="off"/>
        <w:rPr>
          <w:rFonts w:ascii="宋体" w:hAnsi="宋体" w:cs="宋体"/>
          <w:sz w:val="22"/>
          <w:szCs w:val="22"/>
        </w:rPr>
      </w:pPr>
      <w:r>
        <w:rPr>
          <w:rFonts w:hint="eastAsia" w:ascii="宋体" w:hAnsi="宋体" w:cs="宋体"/>
          <w:sz w:val="22"/>
          <w:szCs w:val="22"/>
        </w:rPr>
        <w:t xml:space="preserve">3.维护服务方案（</w:t>
      </w:r>
      <w:r>
        <w:rPr>
          <w:rFonts w:hint="eastAsia" w:ascii="宋体" w:hAnsi="宋体" w:cs="宋体"/>
          <w:sz w:val="22"/>
          <w:szCs w:val="22"/>
          <w:lang w:val="en-US" w:eastAsia="zh-CN"/>
        </w:rPr>
        <w:t xml:space="preserve">8</w:t>
      </w:r>
      <w:r>
        <w:rPr>
          <w:rFonts w:hint="eastAsia" w:ascii="宋体" w:hAnsi="宋体" w:cs="宋体"/>
          <w:sz w:val="22"/>
          <w:szCs w:val="22"/>
        </w:rPr>
        <w:t xml:space="preserve">分）</w:t>
      </w:r>
      <w:r/>
    </w:p>
    <w:p>
      <w:pPr>
        <w:ind w:left="0" w:firstLine="420"/>
        <w:spacing w:line="360" w:lineRule="auto"/>
        <w:widowControl w:val="off"/>
        <w:rPr>
          <w:rFonts w:ascii="宋体" w:hAnsi="宋体" w:cs="宋体"/>
          <w:sz w:val="22"/>
          <w:szCs w:val="22"/>
        </w:rPr>
      </w:pPr>
      <w:r>
        <w:rPr>
          <w:rFonts w:hint="eastAsia" w:ascii="宋体" w:hAnsi="宋体" w:cs="宋体"/>
          <w:sz w:val="22"/>
          <w:szCs w:val="22"/>
        </w:rPr>
        <w:t xml:space="preserve">提供机房设施和计算机终端维护项目的服务方案，包括但不限于：</w:t>
      </w:r>
      <w:r>
        <w:rPr>
          <w:rFonts w:hint="eastAsia" w:ascii="宋体" w:hAnsi="宋体"/>
          <w:sz w:val="22"/>
          <w:szCs w:val="22"/>
        </w:rPr>
        <w:t xml:space="preserve">（1）机房环境设备</w:t>
      </w:r>
      <w:r>
        <w:rPr>
          <w:rFonts w:hint="eastAsia" w:ascii="宋体" w:hAnsi="宋体"/>
          <w:sz w:val="22"/>
          <w:szCs w:val="22"/>
          <w:lang w:val="en-US" w:eastAsia="zh-CN"/>
        </w:rPr>
        <w:t xml:space="preserve">运维</w:t>
      </w:r>
      <w:r>
        <w:rPr>
          <w:rFonts w:hint="eastAsia" w:ascii="宋体" w:hAnsi="宋体"/>
          <w:sz w:val="22"/>
          <w:szCs w:val="22"/>
        </w:rPr>
        <w:t xml:space="preserve">、（2）</w:t>
      </w:r>
      <w:r>
        <w:rPr>
          <w:rFonts w:hint="eastAsia" w:ascii="宋体" w:hAnsi="宋体"/>
          <w:sz w:val="22"/>
          <w:szCs w:val="22"/>
          <w:lang w:val="en-US" w:eastAsia="zh-CN"/>
        </w:rPr>
        <w:t xml:space="preserve">机房日常管理维护运维</w:t>
      </w:r>
      <w:r>
        <w:rPr>
          <w:rFonts w:hint="eastAsia" w:ascii="宋体" w:hAnsi="宋体"/>
          <w:sz w:val="22"/>
          <w:szCs w:val="22"/>
        </w:rPr>
        <w:t xml:space="preserve">、（</w:t>
      </w:r>
      <w:r>
        <w:rPr>
          <w:rFonts w:hint="eastAsia" w:ascii="宋体" w:hAnsi="宋体"/>
          <w:sz w:val="22"/>
          <w:szCs w:val="22"/>
          <w:lang w:val="en-US" w:eastAsia="zh-CN"/>
        </w:rPr>
        <w:t xml:space="preserve">3</w:t>
      </w:r>
      <w:r>
        <w:rPr>
          <w:rFonts w:hint="eastAsia" w:ascii="宋体" w:hAnsi="宋体"/>
          <w:sz w:val="22"/>
          <w:szCs w:val="22"/>
        </w:rPr>
        <w:t xml:space="preserve">）电子会议室与视频会议运维服务、（</w:t>
      </w:r>
      <w:r>
        <w:rPr>
          <w:rFonts w:hint="eastAsia" w:ascii="宋体" w:hAnsi="宋体"/>
          <w:sz w:val="22"/>
          <w:szCs w:val="22"/>
          <w:lang w:val="en-US" w:eastAsia="zh-CN"/>
        </w:rPr>
        <w:t xml:space="preserve">4</w:t>
      </w:r>
      <w:r>
        <w:rPr>
          <w:rFonts w:hint="eastAsia" w:ascii="宋体" w:hAnsi="宋体"/>
          <w:sz w:val="22"/>
          <w:szCs w:val="22"/>
        </w:rPr>
        <w:t xml:space="preserve">）桌面运维服务。</w:t>
      </w:r>
      <w:r>
        <w:rPr>
          <w:rFonts w:hint="eastAsia" w:ascii="宋体" w:hAnsi="宋体" w:cs="宋体"/>
          <w:sz w:val="22"/>
          <w:szCs w:val="22"/>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w:t>
      </w:r>
      <w:r>
        <w:rPr>
          <w:rFonts w:hint="eastAsia" w:ascii="宋体" w:hAnsi="宋体" w:cs="宋体"/>
          <w:sz w:val="22"/>
          <w:szCs w:val="22"/>
          <w:lang w:val="en-US" w:eastAsia="zh-CN"/>
        </w:rPr>
        <w:t xml:space="preserve">8</w:t>
      </w:r>
      <w:r>
        <w:rPr>
          <w:rFonts w:hint="eastAsia" w:ascii="宋体" w:hAnsi="宋体" w:cs="宋体"/>
          <w:sz w:val="22"/>
          <w:szCs w:val="22"/>
        </w:rPr>
        <w:t xml:space="preserve">分。</w:t>
      </w:r>
      <w:r/>
    </w:p>
    <w:p>
      <w:pPr>
        <w:ind w:left="0" w:firstLine="420"/>
        <w:spacing w:line="360" w:lineRule="auto"/>
        <w:widowControl w:val="off"/>
        <w:rPr>
          <w:rFonts w:ascii="宋体" w:hAnsi="宋体" w:cs="宋体"/>
          <w:sz w:val="22"/>
          <w:szCs w:val="22"/>
        </w:rPr>
      </w:pPr>
      <w:r>
        <w:rPr>
          <w:rFonts w:hint="eastAsia" w:ascii="宋体" w:hAnsi="宋体" w:cs="宋体"/>
          <w:sz w:val="22"/>
          <w:szCs w:val="22"/>
        </w:rPr>
        <w:t xml:space="preserve">4.运维记录样表（</w:t>
      </w:r>
      <w:r>
        <w:rPr>
          <w:rFonts w:hint="eastAsia" w:ascii="宋体" w:hAnsi="宋体" w:cs="宋体"/>
          <w:sz w:val="22"/>
          <w:szCs w:val="22"/>
          <w:lang w:val="en-US" w:eastAsia="zh-CN"/>
        </w:rPr>
        <w:t xml:space="preserve">8</w:t>
      </w:r>
      <w:r>
        <w:rPr>
          <w:rFonts w:hint="eastAsia" w:ascii="宋体" w:hAnsi="宋体" w:cs="宋体"/>
          <w:sz w:val="22"/>
          <w:szCs w:val="22"/>
        </w:rPr>
        <w:t xml:space="preserve">分）</w:t>
      </w:r>
      <w:r/>
    </w:p>
    <w:p>
      <w:pPr>
        <w:ind w:left="0" w:firstLine="420"/>
        <w:spacing w:line="360" w:lineRule="auto"/>
        <w:widowControl w:val="off"/>
        <w:rPr>
          <w:rFonts w:ascii="宋体" w:hAnsi="宋体" w:cs="宋体"/>
          <w:sz w:val="22"/>
          <w:szCs w:val="22"/>
        </w:rPr>
      </w:pPr>
      <w:r>
        <w:rPr>
          <w:rFonts w:hint="eastAsia" w:ascii="宋体" w:hAnsi="宋体" w:cs="宋体"/>
          <w:sz w:val="22"/>
          <w:szCs w:val="22"/>
        </w:rPr>
        <w:t xml:space="preserve">提供机房设施和计算机终端维护项目的运维记录样表</w:t>
      </w:r>
      <w:r>
        <w:rPr>
          <w:rFonts w:hint="eastAsia" w:ascii="宋体" w:hAnsi="宋体" w:cs="宋体"/>
          <w:sz w:val="22"/>
          <w:szCs w:val="22"/>
          <w:lang w:eastAsia="zh-CN"/>
        </w:rPr>
        <w:t xml:space="preserve">，</w:t>
      </w:r>
      <w:r>
        <w:rPr>
          <w:rFonts w:hint="eastAsia" w:ascii="宋体" w:hAnsi="宋体" w:cs="宋体"/>
          <w:sz w:val="22"/>
          <w:szCs w:val="22"/>
          <w:lang w:val="en-US" w:eastAsia="zh-CN"/>
        </w:rPr>
        <w:t xml:space="preserve">包括但不限于：（1）</w:t>
      </w:r>
      <w:r>
        <w:rPr>
          <w:rFonts w:hint="eastAsia" w:ascii="宋体" w:hAnsi="宋体"/>
          <w:sz w:val="22"/>
          <w:szCs w:val="22"/>
        </w:rPr>
        <w:t xml:space="preserve">机房环境设备</w:t>
      </w:r>
      <w:r>
        <w:rPr>
          <w:rFonts w:hint="eastAsia" w:ascii="宋体" w:hAnsi="宋体"/>
          <w:sz w:val="22"/>
          <w:szCs w:val="22"/>
          <w:lang w:val="en-US" w:eastAsia="zh-CN"/>
        </w:rPr>
        <w:t xml:space="preserve">运维记录；（2）机房日常管理维护运维记录</w:t>
      </w:r>
      <w:r>
        <w:rPr>
          <w:rFonts w:hint="eastAsia" w:ascii="宋体" w:hAnsi="宋体"/>
          <w:sz w:val="22"/>
          <w:szCs w:val="22"/>
        </w:rPr>
        <w:t xml:space="preserve">、（</w:t>
      </w:r>
      <w:r>
        <w:rPr>
          <w:rFonts w:hint="eastAsia" w:ascii="宋体" w:hAnsi="宋体"/>
          <w:sz w:val="22"/>
          <w:szCs w:val="22"/>
          <w:lang w:val="en-US" w:eastAsia="zh-CN"/>
        </w:rPr>
        <w:t xml:space="preserve">3</w:t>
      </w:r>
      <w:r>
        <w:rPr>
          <w:rFonts w:hint="eastAsia" w:ascii="宋体" w:hAnsi="宋体"/>
          <w:sz w:val="22"/>
          <w:szCs w:val="22"/>
        </w:rPr>
        <w:t xml:space="preserve">）电子会议室与视频会议运维服务</w:t>
      </w:r>
      <w:r>
        <w:rPr>
          <w:rFonts w:hint="eastAsia" w:ascii="宋体" w:hAnsi="宋体"/>
          <w:sz w:val="22"/>
          <w:szCs w:val="22"/>
          <w:lang w:val="en-US" w:eastAsia="zh-CN"/>
        </w:rPr>
        <w:t xml:space="preserve">记录</w:t>
      </w:r>
      <w:r>
        <w:rPr>
          <w:rFonts w:hint="eastAsia" w:ascii="宋体" w:hAnsi="宋体"/>
          <w:sz w:val="22"/>
          <w:szCs w:val="22"/>
        </w:rPr>
        <w:t xml:space="preserve">、（</w:t>
      </w:r>
      <w:r>
        <w:rPr>
          <w:rFonts w:hint="eastAsia" w:ascii="宋体" w:hAnsi="宋体"/>
          <w:sz w:val="22"/>
          <w:szCs w:val="22"/>
          <w:lang w:val="en-US" w:eastAsia="zh-CN"/>
        </w:rPr>
        <w:t xml:space="preserve">4</w:t>
      </w:r>
      <w:r>
        <w:rPr>
          <w:rFonts w:hint="eastAsia" w:ascii="宋体" w:hAnsi="宋体"/>
          <w:sz w:val="22"/>
          <w:szCs w:val="22"/>
        </w:rPr>
        <w:t xml:space="preserve">）桌面运维服务</w:t>
      </w:r>
      <w:r>
        <w:rPr>
          <w:rFonts w:hint="eastAsia" w:ascii="宋体" w:hAnsi="宋体"/>
          <w:sz w:val="22"/>
          <w:szCs w:val="22"/>
          <w:lang w:val="en-US" w:eastAsia="zh-CN"/>
        </w:rPr>
        <w:t xml:space="preserve">记录</w:t>
      </w:r>
      <w:r>
        <w:rPr>
          <w:rFonts w:hint="eastAsia" w:ascii="宋体" w:hAnsi="宋体" w:cs="宋体"/>
          <w:sz w:val="22"/>
          <w:szCs w:val="22"/>
        </w:rPr>
        <w:t xml:space="preserve">。内容全面合理、可行性强、操作性强、贴合项目实际的得</w:t>
      </w:r>
      <w:r>
        <w:rPr>
          <w:rFonts w:hint="eastAsia" w:ascii="宋体" w:hAnsi="宋体" w:cs="宋体"/>
          <w:sz w:val="22"/>
          <w:szCs w:val="22"/>
          <w:lang w:val="en-US" w:eastAsia="zh-CN"/>
        </w:rPr>
        <w:t xml:space="preserve">2</w:t>
      </w:r>
      <w:r>
        <w:rPr>
          <w:rFonts w:hint="eastAsia" w:ascii="宋体" w:hAnsi="宋体" w:cs="宋体"/>
          <w:sz w:val="22"/>
          <w:szCs w:val="22"/>
        </w:rPr>
        <w:t xml:space="preserve">分；</w:t>
      </w:r>
      <w:r>
        <w:rPr>
          <w:rFonts w:hint="eastAsia" w:ascii="宋体" w:hAnsi="宋体" w:cs="宋体"/>
          <w:sz w:val="22"/>
          <w:szCs w:val="22"/>
          <w:lang w:eastAsia="zh-CN"/>
        </w:rPr>
        <w:t xml:space="preserve">内容</w:t>
      </w:r>
      <w:r>
        <w:rPr>
          <w:rFonts w:hint="eastAsia" w:ascii="宋体" w:hAnsi="宋体" w:cs="宋体"/>
          <w:sz w:val="22"/>
          <w:szCs w:val="22"/>
        </w:rPr>
        <w:t xml:space="preserve">基本合理、具有一定的可行性、具有一定的操作性、与项目实际基本贴合的得1分；每项叙述内容脱离采购需求或未作完整叙述的不得分。本项最高得</w:t>
      </w:r>
      <w:r>
        <w:rPr>
          <w:rFonts w:hint="eastAsia" w:ascii="宋体" w:hAnsi="宋体" w:cs="宋体"/>
          <w:sz w:val="22"/>
          <w:szCs w:val="22"/>
          <w:lang w:val="en-US" w:eastAsia="zh-CN"/>
        </w:rPr>
        <w:t xml:space="preserve">8</w:t>
      </w:r>
      <w:r>
        <w:rPr>
          <w:rFonts w:hint="eastAsia" w:ascii="宋体" w:hAnsi="宋体" w:cs="宋体"/>
          <w:sz w:val="22"/>
          <w:szCs w:val="22"/>
        </w:rPr>
        <w:t xml:space="preserve">分。</w:t>
      </w:r>
      <w:r/>
    </w:p>
    <w:p>
      <w:pPr>
        <w:ind w:left="0" w:firstLine="420"/>
        <w:spacing w:line="360" w:lineRule="auto"/>
        <w:widowControl w:val="off"/>
        <w:rPr>
          <w:rFonts w:ascii="宋体" w:hAnsi="宋体" w:cs="宋体"/>
          <w:sz w:val="22"/>
          <w:szCs w:val="22"/>
        </w:rPr>
      </w:pPr>
      <w:r>
        <w:rPr>
          <w:rFonts w:hint="eastAsia" w:ascii="宋体" w:hAnsi="宋体" w:cs="宋体"/>
          <w:sz w:val="22"/>
          <w:szCs w:val="22"/>
        </w:rPr>
        <w:t xml:space="preserve">5</w:t>
      </w:r>
      <w:r>
        <w:rPr>
          <w:rFonts w:ascii="宋体" w:hAnsi="宋体" w:cs="宋体"/>
          <w:sz w:val="22"/>
          <w:szCs w:val="22"/>
        </w:rPr>
        <w:t xml:space="preserve">.</w:t>
      </w:r>
      <w:r>
        <w:rPr>
          <w:rFonts w:hint="eastAsia" w:ascii="宋体" w:hAnsi="宋体" w:cs="宋体"/>
          <w:sz w:val="22"/>
          <w:szCs w:val="22"/>
        </w:rPr>
        <w:t xml:space="preserve">应急措施（8分）</w:t>
      </w:r>
      <w:r/>
    </w:p>
    <w:p>
      <w:pPr>
        <w:ind w:left="0" w:firstLine="420"/>
        <w:spacing w:line="360" w:lineRule="auto"/>
        <w:widowControl w:val="off"/>
        <w:rPr>
          <w:rFonts w:ascii="宋体" w:hAnsi="宋体" w:cs="宋体"/>
          <w:sz w:val="22"/>
          <w:szCs w:val="22"/>
        </w:rPr>
      </w:pPr>
      <w:r>
        <w:rPr>
          <w:rFonts w:hint="eastAsia" w:ascii="宋体" w:hAnsi="宋体" w:cs="宋体"/>
          <w:sz w:val="22"/>
          <w:szCs w:val="22"/>
        </w:rPr>
        <w:t xml:space="preserve">提供机房设施和计算机终端维护项目发生应急事件时的应急处置措施。包括但不限于：（1）故障应急响应预案、（2）现场应急处理方案、（3）安全管理体系、（4）应急组织指挥体系。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8分。</w:t>
      </w:r>
      <w:r/>
    </w:p>
    <w:p>
      <w:pPr>
        <w:ind w:left="0" w:firstLine="420"/>
        <w:spacing w:line="360" w:lineRule="auto"/>
        <w:widowControl w:val="off"/>
        <w:rPr>
          <w:rFonts w:ascii="宋体" w:hAnsi="宋体" w:cs="宋体"/>
          <w:sz w:val="22"/>
          <w:szCs w:val="22"/>
        </w:rPr>
      </w:pPr>
      <w:r>
        <w:rPr>
          <w:rFonts w:ascii="宋体" w:hAnsi="宋体" w:cs="宋体"/>
          <w:sz w:val="22"/>
          <w:szCs w:val="22"/>
        </w:rPr>
        <w:t xml:space="preserve">6.</w:t>
      </w:r>
      <w:bookmarkStart w:id="6" w:name="OLE_LINK14"/>
      <w:r>
        <w:rPr>
          <w:rFonts w:hint="eastAsia" w:ascii="宋体" w:hAnsi="宋体" w:cs="宋体"/>
          <w:sz w:val="22"/>
          <w:szCs w:val="22"/>
        </w:rPr>
        <w:t xml:space="preserve">维保服务质量保障方案</w:t>
      </w:r>
      <w:bookmarkEnd w:id="6"/>
      <w:r>
        <w:rPr>
          <w:rFonts w:ascii="宋体" w:hAnsi="宋体" w:cs="宋体"/>
          <w:sz w:val="22"/>
          <w:szCs w:val="22"/>
        </w:rPr>
        <w:t xml:space="preserve">(12</w:t>
      </w:r>
      <w:r>
        <w:rPr>
          <w:rFonts w:hint="eastAsia" w:ascii="宋体" w:hAnsi="宋体" w:cs="宋体"/>
          <w:sz w:val="22"/>
          <w:szCs w:val="22"/>
        </w:rPr>
        <w:t xml:space="preserve">分</w:t>
      </w:r>
      <w:r>
        <w:rPr>
          <w:rFonts w:ascii="宋体" w:hAnsi="宋体" w:cs="宋体"/>
          <w:sz w:val="22"/>
          <w:szCs w:val="22"/>
        </w:rPr>
        <w:t xml:space="preserve">)</w:t>
      </w:r>
      <w:r/>
    </w:p>
    <w:p>
      <w:pPr>
        <w:ind w:left="0" w:firstLine="420"/>
        <w:spacing w:line="360" w:lineRule="auto"/>
        <w:widowControl w:val="off"/>
        <w:rPr>
          <w:rFonts w:ascii="宋体" w:hAnsi="宋体" w:cs="宋体"/>
          <w:sz w:val="22"/>
          <w:szCs w:val="24"/>
        </w:rPr>
      </w:pPr>
      <w:r>
        <w:rPr>
          <w:rFonts w:hint="eastAsia" w:ascii="宋体" w:hAnsi="宋体" w:cs="宋体"/>
          <w:sz w:val="22"/>
          <w:szCs w:val="22"/>
        </w:rPr>
        <w:t xml:space="preserve">提供机房设施和计算机终端维护项目服务质量保障方案。包括但不限于：（1）服务体系建设；（2）维护的服务承诺和响应时间；（3）维护团队配置；（4）合理的故障解决和维护时间；（5）维护文档的健全；（6）备品备件库的建设。</w:t>
      </w:r>
      <w:r>
        <w:rPr>
          <w:rFonts w:hint="eastAsia" w:ascii="宋体" w:hAnsi="宋体" w:cs="宋体"/>
          <w:sz w:val="22"/>
          <w:szCs w:val="24"/>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w:t>
      </w:r>
      <w:r>
        <w:rPr>
          <w:rFonts w:ascii="宋体" w:hAnsi="宋体" w:cs="宋体"/>
          <w:sz w:val="22"/>
          <w:szCs w:val="24"/>
        </w:rPr>
        <w:t xml:space="preserve">12</w:t>
      </w:r>
      <w:r>
        <w:rPr>
          <w:rFonts w:hint="eastAsia" w:ascii="宋体" w:hAnsi="宋体" w:cs="宋体"/>
          <w:sz w:val="22"/>
          <w:szCs w:val="24"/>
        </w:rPr>
        <w:t xml:space="preserve">分。</w:t>
      </w:r>
      <w:r/>
    </w:p>
    <w:p>
      <w:pPr>
        <w:ind w:left="0" w:firstLine="422"/>
        <w:spacing w:line="360" w:lineRule="auto"/>
        <w:widowControl w:val="off"/>
        <w:rPr>
          <w:rFonts w:ascii="宋体" w:hAnsi="宋体" w:cs="宋体"/>
          <w:b/>
          <w:sz w:val="22"/>
          <w:szCs w:val="24"/>
        </w:rPr>
      </w:pPr>
      <w:r>
        <w:rPr>
          <w:rFonts w:hint="eastAsia" w:ascii="宋体" w:hAnsi="宋体" w:cs="宋体"/>
          <w:b/>
          <w:bCs/>
          <w:sz w:val="22"/>
          <w:szCs w:val="24"/>
        </w:rPr>
        <w:t xml:space="preserve">（三）</w:t>
      </w:r>
      <w:r>
        <w:rPr>
          <w:rFonts w:hint="eastAsia" w:ascii="宋体" w:hAnsi="宋体" w:cs="宋体"/>
          <w:b/>
          <w:sz w:val="22"/>
          <w:szCs w:val="24"/>
        </w:rPr>
        <w:t xml:space="preserve">技术服务人员实力（9分）</w:t>
      </w:r>
      <w:r/>
    </w:p>
    <w:p>
      <w:pPr>
        <w:ind w:left="0" w:firstLine="420"/>
        <w:spacing w:line="360" w:lineRule="auto"/>
        <w:widowControl w:val="off"/>
        <w:rPr>
          <w:rFonts w:ascii="宋体" w:hAnsi="宋体" w:cs="宋体"/>
          <w:sz w:val="22"/>
          <w:szCs w:val="24"/>
        </w:rPr>
      </w:pPr>
      <w:r/>
      <w:bookmarkStart w:id="7" w:name="OLE_LINK3"/>
      <w:r/>
      <w:bookmarkStart w:id="8" w:name="OLE_LINK4"/>
      <w:r>
        <w:rPr>
          <w:rFonts w:hint="eastAsia" w:ascii="宋体" w:hAnsi="宋体" w:cs="宋体"/>
          <w:sz w:val="22"/>
          <w:szCs w:val="24"/>
        </w:rPr>
        <w:t xml:space="preserve">1</w:t>
      </w:r>
      <w:r>
        <w:rPr>
          <w:rFonts w:ascii="宋体" w:hAnsi="宋体" w:cs="宋体"/>
          <w:sz w:val="22"/>
          <w:szCs w:val="24"/>
        </w:rPr>
        <w:t xml:space="preserve">.</w:t>
      </w:r>
      <w:r>
        <w:rPr>
          <w:rFonts w:hint="eastAsia" w:ascii="宋体" w:hAnsi="宋体" w:cs="宋体"/>
          <w:sz w:val="22"/>
          <w:szCs w:val="24"/>
        </w:rPr>
        <w:t xml:space="preserve">运维经理</w:t>
      </w:r>
      <w:bookmarkEnd w:id="7"/>
      <w:r/>
      <w:bookmarkEnd w:id="8"/>
      <w:r>
        <w:rPr>
          <w:rFonts w:hint="eastAsia" w:ascii="宋体" w:hAnsi="宋体" w:cs="宋体"/>
          <w:sz w:val="22"/>
          <w:szCs w:val="24"/>
        </w:rPr>
        <w:t xml:space="preserve">具有信息系统项目管理师（高级）专业技术资格证书的得3分，最高3分；未提供的不得分。</w:t>
      </w:r>
      <w:r/>
    </w:p>
    <w:p>
      <w:pPr>
        <w:ind w:left="0" w:firstLine="420"/>
        <w:spacing w:line="360" w:lineRule="auto"/>
        <w:widowControl w:val="off"/>
        <w:rPr>
          <w:rFonts w:ascii="宋体" w:hAnsi="宋体" w:cs="宋体"/>
          <w:sz w:val="22"/>
          <w:szCs w:val="24"/>
        </w:rPr>
      </w:pPr>
      <w:r>
        <w:rPr>
          <w:rFonts w:hint="eastAsia" w:ascii="宋体" w:hAnsi="宋体" w:cs="宋体"/>
          <w:sz w:val="22"/>
          <w:szCs w:val="24"/>
        </w:rPr>
        <w:t xml:space="preserve">2</w:t>
      </w:r>
      <w:r>
        <w:rPr>
          <w:rFonts w:ascii="宋体" w:hAnsi="宋体" w:cs="宋体"/>
          <w:sz w:val="22"/>
          <w:szCs w:val="24"/>
        </w:rPr>
        <w:t xml:space="preserve">.</w:t>
      </w:r>
      <w:r>
        <w:rPr>
          <w:rFonts w:hint="eastAsia" w:ascii="宋体" w:hAnsi="宋体" w:cs="宋体"/>
          <w:sz w:val="22"/>
          <w:szCs w:val="24"/>
        </w:rPr>
        <w:t xml:space="preserve">运维人员（不</w:t>
      </w:r>
      <w:r>
        <w:rPr>
          <w:rFonts w:ascii="宋体" w:hAnsi="宋体" w:cs="宋体"/>
          <w:sz w:val="22"/>
          <w:szCs w:val="24"/>
        </w:rPr>
        <w:t xml:space="preserve">包括</w:t>
      </w:r>
      <w:r>
        <w:rPr>
          <w:rFonts w:hint="eastAsia" w:ascii="宋体" w:hAnsi="宋体" w:cs="宋体"/>
          <w:sz w:val="22"/>
          <w:szCs w:val="24"/>
        </w:rPr>
        <w:t xml:space="preserve">运维经理）每有1人具有不少于5年的相关运维工作经验得1分，最高得</w:t>
      </w:r>
      <w:r>
        <w:rPr>
          <w:rFonts w:ascii="宋体" w:hAnsi="宋体" w:cs="宋体"/>
          <w:sz w:val="22"/>
          <w:szCs w:val="24"/>
        </w:rPr>
        <w:t xml:space="preserve">3</w:t>
      </w:r>
      <w:r>
        <w:rPr>
          <w:rFonts w:hint="eastAsia" w:ascii="宋体" w:hAnsi="宋体" w:cs="宋体"/>
          <w:sz w:val="22"/>
          <w:szCs w:val="24"/>
        </w:rPr>
        <w:t xml:space="preserve">分。</w:t>
      </w:r>
      <w:r/>
    </w:p>
    <w:p>
      <w:pPr>
        <w:pStyle w:val="710"/>
        <w:ind w:left="0" w:firstLine="420"/>
        <w:spacing w:line="360" w:lineRule="auto"/>
        <w:rPr>
          <w:rFonts w:ascii="宋体" w:hAnsi="宋体" w:cs="宋体"/>
          <w:sz w:val="22"/>
          <w:szCs w:val="24"/>
        </w:rPr>
      </w:pPr>
      <w:r>
        <w:rPr>
          <w:rFonts w:hint="eastAsia" w:ascii="宋体" w:hAnsi="宋体" w:cs="宋体"/>
          <w:sz w:val="22"/>
          <w:szCs w:val="24"/>
        </w:rPr>
        <w:t xml:space="preserve">3.运维人员（不包括运维经理）每有1人具有系统集成项目管理工程师（中级）专业技术资格证书得1分，最高得3分。</w:t>
      </w:r>
      <w:r/>
    </w:p>
    <w:p>
      <w:pPr>
        <w:ind w:left="0" w:firstLine="422"/>
        <w:spacing w:line="360" w:lineRule="auto"/>
        <w:widowControl w:val="off"/>
        <w:rPr>
          <w:rFonts w:ascii="宋体" w:hAnsi="宋体" w:cs="宋体"/>
          <w:b/>
          <w:sz w:val="22"/>
          <w:szCs w:val="24"/>
        </w:rPr>
      </w:pPr>
      <w:r>
        <w:rPr>
          <w:rFonts w:hint="eastAsia" w:ascii="宋体" w:hAnsi="宋体" w:cs="宋体"/>
          <w:b/>
          <w:sz w:val="22"/>
          <w:szCs w:val="24"/>
        </w:rPr>
        <w:t xml:space="preserve">注：响应文件内提供上述1</w:t>
      </w:r>
      <w:r>
        <w:rPr>
          <w:rFonts w:ascii="宋体" w:hAnsi="宋体" w:cs="宋体"/>
          <w:b/>
          <w:sz w:val="22"/>
          <w:szCs w:val="24"/>
        </w:rPr>
        <w:t xml:space="preserve">-</w:t>
      </w:r>
      <w:r>
        <w:rPr>
          <w:rFonts w:hint="eastAsia" w:ascii="宋体" w:hAnsi="宋体" w:cs="宋体"/>
          <w:b/>
          <w:sz w:val="22"/>
          <w:szCs w:val="24"/>
        </w:rPr>
        <w:t xml:space="preserve">3</w:t>
      </w:r>
      <w:r>
        <w:rPr>
          <w:rFonts w:ascii="宋体" w:hAnsi="宋体" w:cs="宋体"/>
          <w:b/>
          <w:sz w:val="22"/>
          <w:szCs w:val="24"/>
        </w:rPr>
        <w:t xml:space="preserve">项</w:t>
      </w:r>
      <w:r>
        <w:rPr>
          <w:rFonts w:hint="eastAsia" w:ascii="宋体" w:hAnsi="宋体" w:cs="宋体"/>
          <w:b/>
          <w:sz w:val="22"/>
          <w:szCs w:val="24"/>
        </w:rPr>
        <w:t xml:space="preserve">人员身份证扫描件、有效证书或证明扫描件、供应商为其缴纳的最新一期社保证明资料并加盖供应商公章，未提供不得分。</w:t>
      </w:r>
      <w:r/>
    </w:p>
    <w:p>
      <w:pPr>
        <w:ind w:left="0" w:firstLine="422"/>
        <w:spacing w:line="360" w:lineRule="auto"/>
        <w:widowControl w:val="off"/>
        <w:rPr>
          <w:rFonts w:ascii="宋体" w:hAnsi="宋体" w:cs="宋体"/>
          <w:b/>
          <w:sz w:val="22"/>
          <w:szCs w:val="24"/>
        </w:rPr>
      </w:pPr>
      <w:r>
        <w:rPr>
          <w:rFonts w:hint="eastAsia" w:ascii="宋体" w:hAnsi="宋体" w:cs="宋体"/>
          <w:b/>
          <w:bCs/>
          <w:sz w:val="22"/>
          <w:szCs w:val="24"/>
        </w:rPr>
        <w:t xml:space="preserve">（四）</w:t>
      </w:r>
      <w:bookmarkStart w:id="9" w:name="OLE_LINK5"/>
      <w:r/>
      <w:bookmarkStart w:id="10" w:name="OLE_LINK6"/>
      <w:r>
        <w:rPr>
          <w:rFonts w:hint="eastAsia" w:ascii="宋体" w:hAnsi="宋体" w:cs="宋体"/>
          <w:b/>
          <w:sz w:val="22"/>
          <w:szCs w:val="24"/>
        </w:rPr>
        <w:t xml:space="preserve">企业综合实力</w:t>
      </w:r>
      <w:bookmarkEnd w:id="9"/>
      <w:r/>
      <w:bookmarkEnd w:id="10"/>
      <w:r>
        <w:rPr>
          <w:rFonts w:hint="eastAsia" w:ascii="宋体" w:hAnsi="宋体" w:cs="宋体"/>
          <w:b/>
          <w:sz w:val="22"/>
          <w:szCs w:val="24"/>
        </w:rPr>
        <w:t xml:space="preserve">（</w:t>
      </w:r>
      <w:r>
        <w:rPr>
          <w:rFonts w:ascii="宋体" w:hAnsi="宋体" w:cs="宋体"/>
          <w:b/>
          <w:sz w:val="22"/>
          <w:szCs w:val="24"/>
        </w:rPr>
        <w:t xml:space="preserve">7</w:t>
      </w:r>
      <w:r>
        <w:rPr>
          <w:rFonts w:hint="eastAsia" w:ascii="宋体" w:hAnsi="宋体" w:cs="宋体"/>
          <w:b/>
          <w:sz w:val="22"/>
          <w:szCs w:val="24"/>
        </w:rPr>
        <w:t xml:space="preserve">分）</w:t>
      </w:r>
      <w:r/>
    </w:p>
    <w:p>
      <w:pPr>
        <w:ind w:left="0" w:firstLine="420"/>
        <w:spacing w:line="360" w:lineRule="auto"/>
        <w:widowControl w:val="off"/>
        <w:rPr>
          <w:rFonts w:ascii="宋体" w:hAnsi="宋体" w:cs="宋体"/>
          <w:sz w:val="22"/>
          <w:szCs w:val="24"/>
        </w:rPr>
      </w:pPr>
      <w:r>
        <w:rPr>
          <w:rFonts w:hint="eastAsia" w:ascii="宋体" w:hAnsi="宋体" w:cs="宋体"/>
          <w:sz w:val="22"/>
          <w:szCs w:val="24"/>
        </w:rPr>
        <w:t xml:space="preserve">1</w:t>
      </w:r>
      <w:r>
        <w:rPr>
          <w:rFonts w:ascii="宋体" w:hAnsi="宋体" w:cs="宋体"/>
          <w:sz w:val="22"/>
          <w:szCs w:val="24"/>
        </w:rPr>
        <w:t xml:space="preserve">.</w:t>
      </w:r>
      <w:r>
        <w:rPr>
          <w:rFonts w:hint="eastAsia" w:ascii="宋体" w:hAnsi="宋体" w:cs="宋体"/>
          <w:sz w:val="22"/>
          <w:szCs w:val="24"/>
        </w:rPr>
        <w:t xml:space="preserve">承诺在满足5位驻场工程师的基础上，每增加一名工程师驻场的得2分，最高得6分；没有承诺函不得分，承诺函格式自拟。</w:t>
      </w:r>
      <w:r/>
    </w:p>
    <w:p>
      <w:pPr>
        <w:ind w:left="0" w:firstLine="422"/>
        <w:spacing w:line="360" w:lineRule="auto"/>
        <w:widowControl w:val="off"/>
        <w:rPr>
          <w:rFonts w:ascii="宋体" w:hAnsi="宋体" w:cs="宋体"/>
          <w:b/>
          <w:sz w:val="22"/>
          <w:szCs w:val="24"/>
        </w:rPr>
      </w:pPr>
      <w:r>
        <w:rPr>
          <w:rFonts w:hint="eastAsia" w:ascii="宋体" w:hAnsi="宋体" w:cs="宋体"/>
          <w:b/>
          <w:sz w:val="22"/>
          <w:szCs w:val="24"/>
        </w:rPr>
        <w:t xml:space="preserve">（注：响应文件内须提供承诺函并加盖响应供应商公章，未提供不得分。）</w:t>
      </w:r>
      <w:r/>
    </w:p>
    <w:p>
      <w:pPr>
        <w:ind w:left="0" w:firstLine="420"/>
        <w:spacing w:line="360" w:lineRule="auto"/>
        <w:widowControl w:val="off"/>
        <w:rPr>
          <w:rFonts w:ascii="宋体" w:hAnsi="宋体" w:cs="宋体"/>
          <w:sz w:val="22"/>
          <w:szCs w:val="24"/>
        </w:rPr>
      </w:pPr>
      <w:r>
        <w:rPr>
          <w:rFonts w:hint="eastAsia" w:ascii="宋体" w:hAnsi="宋体" w:cs="宋体"/>
          <w:sz w:val="22"/>
          <w:szCs w:val="24"/>
        </w:rPr>
        <w:t xml:space="preserve">2</w:t>
      </w:r>
      <w:r>
        <w:rPr>
          <w:rFonts w:ascii="宋体" w:hAnsi="宋体" w:cs="宋体"/>
          <w:sz w:val="22"/>
          <w:szCs w:val="24"/>
        </w:rPr>
        <w:t xml:space="preserve">.</w:t>
      </w:r>
      <w:r>
        <w:rPr>
          <w:rFonts w:hint="eastAsia" w:ascii="宋体" w:hAnsi="宋体" w:cs="宋体"/>
          <w:sz w:val="22"/>
          <w:szCs w:val="24"/>
        </w:rPr>
        <w:t xml:space="preserve">响应供应商提供质量管理体系认证证书复印件并加盖公章的得</w:t>
      </w:r>
      <w:r>
        <w:rPr>
          <w:rFonts w:ascii="宋体" w:hAnsi="宋体" w:cs="宋体"/>
          <w:sz w:val="22"/>
          <w:szCs w:val="24"/>
        </w:rPr>
        <w:t xml:space="preserve">1</w:t>
      </w:r>
      <w:r>
        <w:rPr>
          <w:rFonts w:hint="eastAsia" w:ascii="宋体" w:hAnsi="宋体" w:cs="宋体"/>
          <w:sz w:val="22"/>
          <w:szCs w:val="24"/>
        </w:rPr>
        <w:t xml:space="preserve">分，未提供的不得分。</w:t>
      </w:r>
      <w:r/>
    </w:p>
    <w:p>
      <w:pPr>
        <w:ind w:left="0" w:firstLine="422"/>
        <w:spacing w:line="360" w:lineRule="auto"/>
        <w:widowControl w:val="off"/>
        <w:rPr>
          <w:rFonts w:ascii="宋体" w:hAnsi="宋体" w:cs="宋体"/>
          <w:b/>
          <w:sz w:val="22"/>
          <w:szCs w:val="24"/>
        </w:rPr>
      </w:pPr>
      <w:r>
        <w:rPr>
          <w:rFonts w:hint="eastAsia" w:ascii="宋体" w:hAnsi="宋体" w:cs="宋体"/>
          <w:b/>
          <w:sz w:val="22"/>
          <w:szCs w:val="24"/>
        </w:rPr>
        <w:t xml:space="preserve">（注：响应文件内须提供有效证书扫描件及国家认证认可监督管理委员会官方网站上的查询截图并加盖响应供应商公章，未提供不得分。）</w:t>
      </w:r>
      <w:r/>
    </w:p>
    <w:p>
      <w:pPr>
        <w:ind w:left="0" w:firstLine="422"/>
        <w:spacing w:line="360" w:lineRule="auto"/>
        <w:widowControl w:val="off"/>
        <w:rPr>
          <w:rFonts w:ascii="宋体" w:hAnsi="宋体" w:cs="宋体"/>
          <w:b/>
          <w:sz w:val="22"/>
          <w:szCs w:val="24"/>
        </w:rPr>
      </w:pPr>
      <w:r>
        <w:rPr>
          <w:rFonts w:hint="eastAsia" w:ascii="宋体" w:hAnsi="宋体" w:cs="宋体"/>
          <w:b/>
          <w:bCs/>
          <w:sz w:val="22"/>
          <w:szCs w:val="24"/>
        </w:rPr>
        <w:t xml:space="preserve">（五）</w:t>
      </w:r>
      <w:bookmarkStart w:id="11" w:name="OLE_LINK8"/>
      <w:r/>
      <w:bookmarkStart w:id="12" w:name="OLE_LINK7"/>
      <w:r>
        <w:rPr>
          <w:rFonts w:hint="eastAsia" w:ascii="宋体" w:hAnsi="宋体" w:cs="宋体"/>
          <w:b/>
          <w:sz w:val="22"/>
          <w:szCs w:val="24"/>
        </w:rPr>
        <w:t xml:space="preserve">类似项目业绩</w:t>
      </w:r>
      <w:bookmarkEnd w:id="11"/>
      <w:r/>
      <w:bookmarkEnd w:id="12"/>
      <w:r>
        <w:rPr>
          <w:rFonts w:hint="eastAsia" w:ascii="宋体" w:hAnsi="宋体" w:cs="宋体"/>
          <w:b/>
          <w:sz w:val="22"/>
          <w:szCs w:val="24"/>
        </w:rPr>
        <w:t xml:space="preserve">（6分）</w:t>
      </w:r>
      <w:r/>
    </w:p>
    <w:p>
      <w:pPr>
        <w:ind w:left="0" w:firstLine="420"/>
        <w:spacing w:line="360" w:lineRule="auto"/>
        <w:widowControl w:val="off"/>
        <w:rPr>
          <w:rFonts w:ascii="宋体" w:hAnsi="宋体" w:cs="宋体"/>
          <w:sz w:val="22"/>
          <w:szCs w:val="24"/>
        </w:rPr>
      </w:pPr>
      <w:r>
        <w:rPr>
          <w:rFonts w:hint="eastAsia" w:ascii="宋体" w:hAnsi="宋体" w:cs="宋体"/>
          <w:sz w:val="22"/>
          <w:szCs w:val="24"/>
        </w:rPr>
        <w:t xml:space="preserve">响应供应商20</w:t>
      </w:r>
      <w:r>
        <w:rPr>
          <w:rFonts w:ascii="宋体" w:hAnsi="宋体" w:cs="宋体"/>
          <w:sz w:val="22"/>
          <w:szCs w:val="24"/>
        </w:rPr>
        <w:t xml:space="preserve">2</w:t>
      </w:r>
      <w:r>
        <w:rPr>
          <w:rFonts w:hint="eastAsia" w:ascii="宋体" w:hAnsi="宋体" w:cs="宋体"/>
          <w:sz w:val="22"/>
          <w:szCs w:val="24"/>
          <w:lang w:val="en-US" w:eastAsia="zh-CN"/>
        </w:rPr>
        <w:t xml:space="preserve">3</w:t>
      </w:r>
      <w:r>
        <w:rPr>
          <w:rFonts w:hint="eastAsia" w:ascii="宋体" w:hAnsi="宋体" w:cs="宋体"/>
          <w:sz w:val="22"/>
          <w:szCs w:val="24"/>
        </w:rPr>
        <w:t xml:space="preserve">年1月1日（以合同签订时间为准）以来</w:t>
      </w:r>
      <w:r>
        <w:rPr>
          <w:rFonts w:hint="eastAsia" w:ascii="宋体" w:hAnsi="宋体"/>
          <w:sz w:val="22"/>
          <w:szCs w:val="22"/>
        </w:rPr>
        <w:t xml:space="preserve">承担的</w:t>
      </w:r>
      <w:r>
        <w:rPr>
          <w:rFonts w:hint="eastAsia" w:ascii="宋体" w:hAnsi="宋体" w:cs="宋体"/>
          <w:sz w:val="22"/>
          <w:szCs w:val="24"/>
        </w:rPr>
        <w:t xml:space="preserve">类似业绩,每有一个得2分，本项最高6分。</w:t>
      </w:r>
      <w:r/>
    </w:p>
    <w:p>
      <w:pPr>
        <w:ind w:left="0" w:firstLine="422"/>
        <w:spacing w:line="360" w:lineRule="auto"/>
        <w:widowControl w:val="off"/>
        <w:rPr>
          <w:rFonts w:ascii="宋体" w:hAnsi="宋体" w:cs="宋体"/>
          <w:b/>
          <w:sz w:val="22"/>
          <w:szCs w:val="24"/>
        </w:rPr>
      </w:pPr>
      <w:r>
        <w:rPr>
          <w:rFonts w:hint="eastAsia" w:ascii="宋体" w:hAnsi="宋体" w:cs="宋体"/>
          <w:b/>
          <w:sz w:val="22"/>
          <w:szCs w:val="24"/>
        </w:rPr>
        <w:t xml:space="preserve">（注：响应文件内须提供类似业绩合同复印件并加盖响应供应商公章。)</w:t>
      </w:r>
      <w:r>
        <w:rPr>
          <w:rFonts w:ascii="宋体" w:hAnsi="宋体" w:cs="宋体"/>
          <w:b/>
          <w:sz w:val="22"/>
          <w:szCs w:val="24"/>
        </w:rPr>
        <w:t xml:space="preserve"> </w:t>
      </w:r>
      <w:r/>
    </w:p>
    <w:p>
      <w:pPr>
        <w:ind w:left="0" w:firstLine="422"/>
        <w:spacing w:line="360" w:lineRule="auto"/>
        <w:widowControl w:val="off"/>
        <w:rPr>
          <w:rFonts w:ascii="宋体" w:hAnsi="宋体" w:cs="宋体"/>
          <w:b/>
          <w:sz w:val="22"/>
          <w:szCs w:val="22"/>
        </w:rPr>
      </w:pPr>
      <w:r>
        <w:rPr>
          <w:rFonts w:ascii="宋体" w:hAnsi="宋体" w:cs="宋体"/>
          <w:b/>
          <w:sz w:val="22"/>
          <w:szCs w:val="22"/>
        </w:rPr>
      </w:r>
      <w:r/>
    </w:p>
    <w:p>
      <w:pPr>
        <w:ind w:left="0" w:firstLine="422"/>
        <w:spacing w:line="360" w:lineRule="auto"/>
        <w:widowControl w:val="off"/>
        <w:rPr>
          <w:rFonts w:ascii="宋体" w:hAnsi="宋体" w:cs="宋体"/>
          <w:b/>
          <w:sz w:val="22"/>
          <w:szCs w:val="22"/>
        </w:rPr>
      </w:pPr>
      <w:r>
        <w:rPr>
          <w:rFonts w:hint="eastAsia" w:ascii="宋体" w:hAnsi="宋体" w:cs="宋体"/>
          <w:b/>
          <w:sz w:val="22"/>
          <w:szCs w:val="22"/>
        </w:rPr>
        <w:t xml:space="preserve">备注：</w:t>
      </w:r>
      <w:r/>
    </w:p>
    <w:p>
      <w:pPr>
        <w:ind w:left="0" w:firstLine="422"/>
        <w:spacing w:line="360" w:lineRule="auto"/>
        <w:widowControl w:val="off"/>
        <w:rPr>
          <w:rFonts w:ascii="宋体" w:hAnsi="宋体" w:cs="宋体"/>
          <w:b/>
          <w:sz w:val="22"/>
          <w:szCs w:val="22"/>
        </w:rPr>
      </w:pPr>
      <w:r>
        <w:rPr>
          <w:rFonts w:ascii="宋体" w:hAnsi="宋体" w:cs="宋体"/>
          <w:b/>
          <w:sz w:val="22"/>
          <w:szCs w:val="22"/>
        </w:rPr>
        <w:t xml:space="preserve">1</w:t>
      </w:r>
      <w:r>
        <w:rPr>
          <w:rFonts w:hint="eastAsia" w:ascii="宋体" w:hAnsi="宋体" w:cs="宋体"/>
          <w:b/>
          <w:sz w:val="22"/>
          <w:szCs w:val="22"/>
        </w:rPr>
        <w:t xml:space="preserve">.针对评分标准中评分的每一条，供应商均应提供相关资料并作出相应说明供评委评判，不提供相关资料的视为不具备该项得分的条件。</w:t>
      </w:r>
      <w:r/>
    </w:p>
    <w:p>
      <w:pPr>
        <w:ind w:left="0" w:firstLine="422"/>
        <w:spacing w:line="360" w:lineRule="auto"/>
        <w:widowControl w:val="off"/>
        <w:rPr>
          <w:rFonts w:ascii="宋体" w:hAnsi="宋体" w:cs="宋体"/>
          <w:b/>
          <w:sz w:val="22"/>
          <w:szCs w:val="22"/>
        </w:rPr>
      </w:pPr>
      <w:r>
        <w:rPr>
          <w:rFonts w:ascii="宋体" w:hAnsi="宋体" w:cs="宋体"/>
          <w:b/>
          <w:sz w:val="22"/>
          <w:szCs w:val="22"/>
        </w:rPr>
        <w:t xml:space="preserve">2</w:t>
      </w:r>
      <w:r>
        <w:rPr>
          <w:rFonts w:hint="eastAsia" w:ascii="宋体" w:hAnsi="宋体" w:cs="宋体"/>
          <w:b/>
          <w:sz w:val="22"/>
          <w:szCs w:val="22"/>
        </w:rPr>
        <w:t xml:space="preserve">.响应文件中如出现前后不一致时，评委有权请供应商澄清说明，澄清说明事项涉及评分时，评委有权酌情扣分。</w:t>
      </w:r>
      <w:r/>
    </w:p>
    <w:p>
      <w:pPr>
        <w:ind w:left="0" w:firstLine="422"/>
        <w:spacing w:line="360" w:lineRule="auto"/>
        <w:widowControl w:val="off"/>
        <w:rPr>
          <w:rFonts w:ascii="宋体" w:hAnsi="宋体"/>
          <w:b/>
          <w:sz w:val="22"/>
          <w:szCs w:val="22"/>
        </w:rPr>
      </w:pPr>
      <w:r>
        <w:rPr>
          <w:rFonts w:ascii="宋体" w:hAnsi="宋体" w:cs="宋体"/>
          <w:b/>
          <w:sz w:val="22"/>
          <w:szCs w:val="22"/>
        </w:rPr>
        <w:t xml:space="preserve">3</w:t>
      </w:r>
      <w:r>
        <w:rPr>
          <w:rFonts w:hint="eastAsia" w:ascii="宋体" w:hAnsi="宋体" w:cs="宋体"/>
          <w:b/>
          <w:sz w:val="22"/>
          <w:szCs w:val="22"/>
        </w:rPr>
        <w:t xml:space="preserve">.供应商必须保证全部响应资料的真实性，如有虚假或对采购文件所要求说明的情况故意隐瞒或虚报，视为不实质性响应采购文件，为无效响应，已成交的将取消成交资格，按“提供虚假材料谋取成交”相关处理办。</w:t>
      </w:r>
      <w:r/>
    </w:p>
    <w:p>
      <w:pPr>
        <w:pStyle w:val="933"/>
        <w:ind w:left="0"/>
        <w:spacing w:after="120" w:line="360" w:lineRule="auto"/>
        <w:rPr>
          <w:rFonts w:hint="eastAsia"/>
          <w:color w:val="auto"/>
          <w:lang w:eastAsia="zh-CN"/>
        </w:rPr>
      </w:pPr>
      <w:r>
        <w:rPr>
          <w:rFonts w:hint="eastAsia"/>
          <w:color w:val="auto"/>
          <w:lang w:eastAsia="zh-CN"/>
        </w:rPr>
      </w:r>
      <w:r/>
    </w:p>
    <w:p>
      <w:pPr>
        <w:rPr>
          <w:rStyle w:val="921"/>
          <w:rFonts w:ascii="宋体" w:hAnsi="宋体" w:cs="宋体"/>
          <w:color w:val="auto"/>
          <w:sz w:val="43"/>
          <w:szCs w:val="43"/>
        </w:rPr>
      </w:pPr>
      <w:r>
        <w:rPr>
          <w:rStyle w:val="921"/>
          <w:rFonts w:hint="eastAsia" w:ascii="宋体" w:hAnsi="宋体" w:cs="宋体"/>
          <w:color w:val="auto"/>
          <w:sz w:val="43"/>
          <w:szCs w:val="43"/>
        </w:rPr>
        <w:br w:type="page" w:clear="all"/>
      </w:r>
      <w:r/>
    </w:p>
    <w:p>
      <w:pPr>
        <w:pStyle w:val="919"/>
        <w:jc w:val="center"/>
        <w:spacing w:before="75" w:beforeAutospacing="0" w:after="75" w:afterAutospacing="0"/>
        <w:widowControl/>
        <w:rPr>
          <w:rStyle w:val="921"/>
          <w:rFonts w:ascii="宋体" w:hAnsi="宋体" w:cs="宋体"/>
          <w:color w:val="auto"/>
          <w:sz w:val="43"/>
          <w:szCs w:val="43"/>
        </w:rPr>
      </w:pPr>
      <w:r>
        <w:rPr>
          <w:rStyle w:val="921"/>
          <w:rFonts w:hint="eastAsia" w:ascii="宋体" w:hAnsi="宋体" w:cs="宋体"/>
          <w:color w:val="auto"/>
          <w:sz w:val="43"/>
          <w:szCs w:val="43"/>
        </w:rPr>
        <w:t xml:space="preserve">第</w:t>
      </w:r>
      <w:r>
        <w:rPr>
          <w:rStyle w:val="921"/>
          <w:rFonts w:hint="eastAsia" w:ascii="宋体" w:hAnsi="宋体" w:cs="宋体"/>
          <w:color w:val="auto"/>
          <w:sz w:val="43"/>
          <w:szCs w:val="43"/>
          <w:lang w:val="en-US" w:eastAsia="zh-CN"/>
        </w:rPr>
        <w:t xml:space="preserve">五</w:t>
      </w:r>
      <w:r>
        <w:rPr>
          <w:rStyle w:val="921"/>
          <w:rFonts w:hint="eastAsia" w:ascii="宋体" w:hAnsi="宋体" w:cs="宋体"/>
          <w:color w:val="auto"/>
          <w:sz w:val="43"/>
          <w:szCs w:val="43"/>
        </w:rPr>
        <w:t xml:space="preserve">章  合同主要条款</w:t>
      </w:r>
      <w:r/>
    </w:p>
    <w:p>
      <w:pPr>
        <w:ind w:left="0"/>
        <w:jc w:val="left"/>
        <w:spacing w:line="360" w:lineRule="auto"/>
        <w:rPr>
          <w:rFonts w:ascii="宋体" w:hAnsi="宋体"/>
          <w:b/>
          <w:sz w:val="21"/>
        </w:rPr>
      </w:pPr>
      <w:r>
        <w:rPr>
          <w:rFonts w:ascii="宋体" w:hAnsi="宋体"/>
          <w:b/>
          <w:sz w:val="21"/>
        </w:rPr>
      </w:r>
      <w:r/>
    </w:p>
    <w:p>
      <w:pPr>
        <w:ind w:left="0"/>
        <w:jc w:val="center"/>
        <w:rPr>
          <w:b/>
          <w:sz w:val="32"/>
          <w:szCs w:val="32"/>
        </w:rPr>
      </w:pPr>
      <w:r>
        <w:rPr>
          <w:rFonts w:hint="eastAsia"/>
          <w:b/>
          <w:sz w:val="32"/>
          <w:szCs w:val="32"/>
        </w:rPr>
        <w:t xml:space="preserve">政府采购合同</w:t>
      </w:r>
      <w:r/>
    </w:p>
    <w:p>
      <w:pPr>
        <w:ind w:left="0"/>
        <w:jc w:val="left"/>
        <w:spacing w:line="360" w:lineRule="auto"/>
        <w:rPr>
          <w:rFonts w:ascii="宋体" w:hAnsi="宋体"/>
          <w:b/>
          <w:sz w:val="22"/>
          <w:szCs w:val="22"/>
        </w:rPr>
      </w:pPr>
      <w:r>
        <w:rPr>
          <w:rFonts w:hint="eastAsia" w:ascii="宋体" w:hAnsi="宋体"/>
          <w:b/>
          <w:sz w:val="22"/>
          <w:szCs w:val="22"/>
        </w:rPr>
        <w:t xml:space="preserve">项目名称：</w:t>
      </w:r>
      <w:r/>
    </w:p>
    <w:p>
      <w:pPr>
        <w:ind w:left="0"/>
        <w:jc w:val="left"/>
        <w:spacing w:line="360" w:lineRule="auto"/>
        <w:rPr>
          <w:rFonts w:ascii="宋体" w:hAnsi="宋体"/>
          <w:b/>
          <w:sz w:val="22"/>
          <w:szCs w:val="22"/>
        </w:rPr>
      </w:pPr>
      <w:r>
        <w:rPr>
          <w:rFonts w:hint="eastAsia" w:ascii="宋体" w:hAnsi="宋体"/>
          <w:b/>
          <w:sz w:val="22"/>
          <w:szCs w:val="22"/>
        </w:rPr>
        <w:t xml:space="preserve">项目编号：</w:t>
      </w:r>
      <w:r/>
    </w:p>
    <w:p>
      <w:pPr>
        <w:rPr>
          <w:rFonts w:ascii="Times New Roman" w:hAnsi="Times New Roman"/>
          <w:sz w:val="22"/>
          <w:szCs w:val="22"/>
        </w:rPr>
      </w:pPr>
      <w:r>
        <w:rPr>
          <w:rFonts w:ascii="Times New Roman" w:hAnsi="Times New Roman"/>
          <w:sz w:val="22"/>
          <w:szCs w:val="22"/>
        </w:rPr>
      </w:r>
      <w:r/>
    </w:p>
    <w:p>
      <w:pPr>
        <w:ind w:left="0"/>
        <w:jc w:val="left"/>
        <w:spacing w:line="360" w:lineRule="auto"/>
        <w:rPr>
          <w:rFonts w:ascii="宋体" w:hAnsi="宋体"/>
          <w:sz w:val="22"/>
          <w:szCs w:val="22"/>
        </w:rPr>
      </w:pPr>
      <w:r>
        <w:rPr>
          <w:rFonts w:hint="eastAsia" w:ascii="宋体" w:hAnsi="宋体"/>
          <w:sz w:val="22"/>
          <w:szCs w:val="22"/>
        </w:rPr>
        <w:t xml:space="preserve">甲方：</w:t>
      </w:r>
      <w:r/>
    </w:p>
    <w:p>
      <w:pPr>
        <w:ind w:left="0"/>
        <w:jc w:val="left"/>
        <w:spacing w:line="360" w:lineRule="auto"/>
        <w:rPr>
          <w:rFonts w:ascii="宋体" w:hAnsi="宋体"/>
          <w:sz w:val="22"/>
          <w:szCs w:val="22"/>
        </w:rPr>
      </w:pPr>
      <w:r>
        <w:rPr>
          <w:rFonts w:hint="eastAsia" w:ascii="宋体" w:hAnsi="宋体"/>
          <w:sz w:val="22"/>
          <w:szCs w:val="22"/>
        </w:rPr>
        <w:t xml:space="preserve">地址：</w:t>
      </w:r>
      <w:r/>
    </w:p>
    <w:p>
      <w:pPr>
        <w:ind w:left="0"/>
        <w:jc w:val="left"/>
        <w:spacing w:line="360" w:lineRule="auto"/>
        <w:rPr>
          <w:rFonts w:ascii="宋体" w:hAnsi="宋体"/>
          <w:sz w:val="22"/>
          <w:szCs w:val="22"/>
        </w:rPr>
      </w:pPr>
      <w:r>
        <w:rPr>
          <w:rFonts w:hint="eastAsia" w:ascii="宋体" w:hAnsi="宋体"/>
          <w:sz w:val="22"/>
          <w:szCs w:val="22"/>
        </w:rPr>
        <w:t xml:space="preserve">电话：</w:t>
      </w:r>
      <w:r/>
    </w:p>
    <w:p>
      <w:pPr>
        <w:ind w:left="0"/>
        <w:jc w:val="left"/>
        <w:spacing w:line="360" w:lineRule="auto"/>
        <w:rPr>
          <w:rFonts w:ascii="宋体" w:hAnsi="宋体"/>
          <w:sz w:val="22"/>
          <w:szCs w:val="22"/>
        </w:rPr>
      </w:pPr>
      <w:r>
        <w:rPr>
          <w:rFonts w:ascii="宋体" w:hAnsi="宋体"/>
          <w:sz w:val="22"/>
          <w:szCs w:val="22"/>
        </w:rPr>
      </w:r>
      <w:r/>
    </w:p>
    <w:p>
      <w:pPr>
        <w:ind w:left="0"/>
        <w:jc w:val="left"/>
        <w:spacing w:line="360" w:lineRule="auto"/>
        <w:rPr>
          <w:rFonts w:ascii="宋体" w:hAnsi="宋体"/>
          <w:sz w:val="22"/>
          <w:szCs w:val="22"/>
        </w:rPr>
      </w:pPr>
      <w:r>
        <w:rPr>
          <w:rFonts w:hint="eastAsia" w:ascii="宋体" w:hAnsi="宋体"/>
          <w:sz w:val="22"/>
          <w:szCs w:val="22"/>
        </w:rPr>
        <w:t xml:space="preserve">乙方：</w:t>
      </w:r>
      <w:r/>
    </w:p>
    <w:p>
      <w:pPr>
        <w:ind w:left="0"/>
        <w:jc w:val="left"/>
        <w:spacing w:line="360" w:lineRule="auto"/>
        <w:rPr>
          <w:rFonts w:ascii="宋体" w:hAnsi="宋体"/>
          <w:sz w:val="22"/>
          <w:szCs w:val="22"/>
        </w:rPr>
      </w:pPr>
      <w:r>
        <w:rPr>
          <w:rFonts w:hint="eastAsia" w:ascii="宋体" w:hAnsi="宋体"/>
          <w:sz w:val="22"/>
          <w:szCs w:val="22"/>
        </w:rPr>
        <w:t xml:space="preserve">地址：</w:t>
      </w:r>
      <w:r/>
    </w:p>
    <w:p>
      <w:pPr>
        <w:ind w:left="0"/>
        <w:jc w:val="left"/>
        <w:spacing w:line="360" w:lineRule="auto"/>
        <w:rPr>
          <w:rFonts w:ascii="宋体" w:hAnsi="宋体"/>
          <w:sz w:val="22"/>
          <w:szCs w:val="22"/>
        </w:rPr>
      </w:pPr>
      <w:r>
        <w:rPr>
          <w:rFonts w:hint="eastAsia" w:ascii="宋体" w:hAnsi="宋体"/>
          <w:sz w:val="22"/>
          <w:szCs w:val="22"/>
        </w:rPr>
        <w:t xml:space="preserve">电话：</w:t>
      </w:r>
      <w:r/>
    </w:p>
    <w:p>
      <w:pPr>
        <w:ind w:left="0" w:firstLine="420"/>
        <w:spacing w:line="360" w:lineRule="auto"/>
        <w:rPr>
          <w:rFonts w:ascii="宋体" w:hAnsi="宋体"/>
          <w:sz w:val="22"/>
          <w:szCs w:val="22"/>
        </w:rPr>
      </w:pPr>
      <w:r>
        <w:rPr>
          <w:rFonts w:ascii="宋体" w:hAnsi="宋体"/>
          <w:sz w:val="22"/>
          <w:szCs w:val="22"/>
        </w:rPr>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p>
      <w:pPr>
        <w:ind w:left="0" w:firstLine="422"/>
        <w:spacing w:line="360" w:lineRule="auto"/>
        <w:widowControl w:val="off"/>
        <w:rPr>
          <w:rFonts w:hint="eastAsia" w:ascii="宋体" w:hAnsi="宋体" w:eastAsia="宋体" w:cs="宋体"/>
          <w:b/>
          <w:sz w:val="22"/>
          <w:szCs w:val="22"/>
        </w:rPr>
      </w:pPr>
      <w:r>
        <w:rPr>
          <w:rFonts w:hint="eastAsia" w:ascii="宋体" w:hAnsi="宋体" w:eastAsia="宋体" w:cs="宋体"/>
          <w:b/>
          <w:sz w:val="22"/>
          <w:szCs w:val="22"/>
        </w:rPr>
        <w:t xml:space="preserve">一、定义</w:t>
      </w:r>
      <w:r/>
    </w:p>
    <w:p>
      <w:pPr>
        <w:ind w:left="0" w:firstLine="422"/>
        <w:spacing w:line="360" w:lineRule="auto"/>
        <w:widowControl w:val="off"/>
        <w:rPr>
          <w:rFonts w:hint="eastAsia" w:ascii="宋体" w:hAnsi="宋体" w:eastAsia="宋体" w:cs="宋体"/>
          <w:b/>
          <w:sz w:val="22"/>
          <w:szCs w:val="22"/>
        </w:rPr>
      </w:pPr>
      <w:r>
        <w:rPr>
          <w:rFonts w:hint="eastAsia" w:ascii="宋体" w:hAnsi="宋体" w:eastAsia="宋体" w:cs="宋体"/>
          <w:b/>
          <w:sz w:val="22"/>
          <w:szCs w:val="22"/>
        </w:rPr>
        <w:t xml:space="preserve">以下术语有特定的含义：</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服务是指根据合同规定乙方应承担</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等工作和合同中规定乙方应承担的其他义务。</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合同价款是指根据成交单位的响应文件和合同规定，乙方在正确地履行合同义务后甲方应支付给乙方的价款。</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甲方是指合同中明确规定的实际购买和接受服务的单位。</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乙方是指合同中规定的提供服务的单位。</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widowControl w:val="off"/>
        <w:rPr>
          <w:rFonts w:hint="eastAsia" w:ascii="宋体" w:hAnsi="宋体" w:eastAsia="宋体" w:cs="宋体"/>
          <w:b/>
          <w:sz w:val="22"/>
          <w:szCs w:val="22"/>
        </w:rPr>
      </w:pPr>
      <w:r>
        <w:rPr>
          <w:rFonts w:hint="eastAsia" w:ascii="宋体" w:hAnsi="宋体" w:eastAsia="宋体" w:cs="宋体"/>
          <w:b/>
          <w:sz w:val="22"/>
          <w:szCs w:val="22"/>
        </w:rPr>
        <w:t xml:space="preserve">二、合同项目及期限</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2.1乙方负责</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的服务工作。</w:t>
      </w:r>
      <w:r/>
    </w:p>
    <w:p>
      <w:pPr>
        <w:ind w:left="0" w:firstLine="420"/>
        <w:spacing w:line="360" w:lineRule="auto"/>
        <w:widowControl w:val="off"/>
        <w:rPr>
          <w:rFonts w:hint="eastAsia" w:ascii="宋体" w:hAnsi="宋体" w:eastAsia="宋体" w:cs="宋体"/>
          <w:sz w:val="22"/>
          <w:szCs w:val="22"/>
          <w:lang w:eastAsia="zh-CN"/>
        </w:rPr>
      </w:pPr>
      <w:r>
        <w:rPr>
          <w:rFonts w:hint="eastAsia" w:ascii="宋体" w:hAnsi="宋体" w:eastAsia="宋体" w:cs="宋体"/>
          <w:sz w:val="22"/>
          <w:szCs w:val="22"/>
        </w:rPr>
        <w:t xml:space="preserve">2.2服务期限：</w:t>
      </w:r>
      <w:r>
        <w:rPr>
          <w:rFonts w:hint="eastAsia" w:ascii="宋体" w:hAnsi="宋体" w:cs="宋体"/>
          <w:sz w:val="22"/>
          <w:szCs w:val="22"/>
          <w:lang w:eastAsia="zh-CN"/>
        </w:rPr>
        <w:t xml:space="preserve">2026年7月1日至2027年6月30日。</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2.3服务地点：根据甲方指定地点。</w:t>
      </w:r>
      <w:r/>
    </w:p>
    <w:p>
      <w:pPr>
        <w:numPr>
          <w:ilvl w:val="0"/>
          <w:numId w:val="2"/>
        </w:numPr>
        <w:ind w:left="0" w:firstLine="422"/>
        <w:spacing w:line="360" w:lineRule="auto"/>
        <w:widowControl w:val="off"/>
        <w:rPr>
          <w:rFonts w:hint="eastAsia" w:ascii="宋体" w:hAnsi="宋体" w:cs="宋体"/>
          <w:sz w:val="22"/>
          <w:szCs w:val="22"/>
          <w:lang w:eastAsia="zh-CN"/>
        </w:rPr>
      </w:pPr>
      <w:r>
        <w:rPr>
          <w:rFonts w:hint="eastAsia" w:ascii="宋体" w:hAnsi="宋体" w:eastAsia="宋体" w:cs="宋体"/>
          <w:b/>
          <w:sz w:val="22"/>
          <w:szCs w:val="22"/>
        </w:rPr>
        <w:t xml:space="preserve">合同总价款：</w:t>
      </w:r>
      <w:r>
        <w:rPr>
          <w:rFonts w:hint="eastAsia" w:ascii="宋体" w:hAnsi="宋体" w:eastAsia="宋体" w:cs="宋体"/>
          <w:sz w:val="22"/>
          <w:szCs w:val="22"/>
        </w:rPr>
        <w:t xml:space="preserve">大写人民币</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元整，小写￥</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合同总价款包含承包期内综合服务所需的全部服务管理费用，包括但不限于各类人员的工资、加班费、服装费、福利、意外险、高温费、节假日补贴，以及国家规定的社会保险、管理费、人员培训费、通讯费、胸卡制作费、各种税费、保险劳保费用、税金</w:t>
      </w:r>
      <w:r>
        <w:rPr>
          <w:rFonts w:hint="eastAsia" w:ascii="宋体" w:hAnsi="宋体" w:eastAsia="宋体" w:cs="宋体"/>
          <w:sz w:val="22"/>
          <w:szCs w:val="22"/>
          <w:lang w:eastAsia="zh-CN"/>
        </w:rPr>
        <w:t xml:space="preserve">、代理服务费</w:t>
      </w:r>
      <w:r>
        <w:rPr>
          <w:rFonts w:hint="eastAsia" w:ascii="宋体" w:hAnsi="宋体" w:eastAsia="宋体" w:cs="宋体"/>
          <w:sz w:val="22"/>
          <w:szCs w:val="22"/>
        </w:rPr>
        <w:t xml:space="preserve">等等，应涵盖政策性文件规定及合同约定的所有风险、责任等各项应有费用。</w:t>
      </w:r>
      <w:r>
        <w:rPr>
          <w:rFonts w:hint="eastAsia" w:ascii="宋体" w:hAnsi="宋体" w:cs="宋体"/>
          <w:sz w:val="22"/>
          <w:szCs w:val="22"/>
          <w:lang w:eastAsia="zh-CN"/>
        </w:rPr>
        <w:t xml:space="preserve">（注：代理服务费由乙方支付给代理服务机构，收费标准按照“预算金额100万元以下部分按该部分预算金额的1.5%计算；预算金额100（含）～500万元部分按该部分预算金额的1.1%计算”计算，本项目代理服务费共16100元）</w:t>
      </w:r>
      <w:r/>
    </w:p>
    <w:p>
      <w:pPr>
        <w:ind w:left="0" w:firstLine="422"/>
        <w:spacing w:line="360" w:lineRule="auto"/>
        <w:widowControl w:val="off"/>
        <w:rPr>
          <w:rFonts w:hint="eastAsia" w:ascii="宋体" w:hAnsi="宋体" w:eastAsia="宋体" w:cs="宋体"/>
          <w:b/>
          <w:sz w:val="22"/>
          <w:szCs w:val="22"/>
        </w:rPr>
      </w:pPr>
      <w:r>
        <w:rPr>
          <w:rFonts w:hint="eastAsia" w:ascii="宋体" w:hAnsi="宋体" w:eastAsia="宋体" w:cs="宋体"/>
          <w:b/>
          <w:sz w:val="22"/>
          <w:szCs w:val="22"/>
        </w:rPr>
        <w:t xml:space="preserve">四、付款方式</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1.付款步骤：</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合同签订后，甲方支付乙方合同金额的50%作为预付款项。合同服务期满且项目通过验收后，甲方支付余款。</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在签订合同时，</w:t>
      </w:r>
      <w:bookmarkStart w:id="13" w:name="OLE_LINK12"/>
      <w:r/>
      <w:bookmarkStart w:id="14" w:name="OLE_LINK11"/>
      <w:r>
        <w:rPr>
          <w:rFonts w:hint="eastAsia" w:ascii="宋体" w:hAnsi="宋体" w:eastAsia="宋体" w:cs="宋体"/>
          <w:sz w:val="22"/>
          <w:szCs w:val="22"/>
        </w:rPr>
        <w:t xml:space="preserve">乙方明确表示无需预付款或者主动要求降低预付款比例的</w:t>
      </w:r>
      <w:bookmarkEnd w:id="13"/>
      <w:r/>
      <w:bookmarkEnd w:id="14"/>
      <w:r>
        <w:rPr>
          <w:rFonts w:hint="eastAsia" w:ascii="宋体" w:hAnsi="宋体" w:eastAsia="宋体" w:cs="宋体"/>
          <w:sz w:val="22"/>
          <w:szCs w:val="22"/>
        </w:rPr>
        <w:t xml:space="preserve">，甲方可不适用上述关于预付款的规定。</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若因财政资金拨付延迟导致未及时支付款项，甲方不构成违约，乙方不得以此追究甲方违约责任。</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2.根据国家现行税法对甲方征收的与本合同有关的税费均由甲方承担；根据国家现行税法对乙方征收的与本合同有关的一切税费均由乙方承担。</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3.账户信息</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乙方开户名称：</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开户银行：</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银行账号：</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4.乙方要求付款应提供以下资料：</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（1）合格的发票；</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（2）用户评价报告（最后一次付款时提供）；</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（3）</w:t>
      </w:r>
      <w:r>
        <w:rPr>
          <w:rFonts w:hint="eastAsia" w:ascii="宋体" w:hAnsi="宋体" w:cs="宋体"/>
          <w:sz w:val="22"/>
          <w:szCs w:val="22"/>
          <w:lang w:eastAsia="zh-CN"/>
        </w:rPr>
        <w:t xml:space="preserve">政府采购履约</w:t>
      </w:r>
      <w:r>
        <w:rPr>
          <w:rFonts w:hint="eastAsia" w:ascii="宋体" w:hAnsi="宋体" w:eastAsia="宋体" w:cs="宋体"/>
          <w:sz w:val="22"/>
          <w:szCs w:val="22"/>
        </w:rPr>
        <w:t xml:space="preserve">材料（包括但不限于甲方交办给乙方的相关事项的业务工单、服务记录、检查记录、</w:t>
      </w:r>
      <w:r>
        <w:rPr>
          <w:rFonts w:hint="eastAsia" w:ascii="宋体" w:hAnsi="宋体" w:cs="宋体"/>
          <w:sz w:val="22"/>
          <w:szCs w:val="22"/>
          <w:lang w:eastAsia="zh-CN"/>
        </w:rPr>
        <w:t xml:space="preserve">运维方案、</w:t>
      </w:r>
      <w:r>
        <w:rPr>
          <w:rFonts w:hint="eastAsia" w:ascii="宋体" w:hAnsi="宋体" w:eastAsia="宋体" w:cs="宋体"/>
          <w:sz w:val="22"/>
          <w:szCs w:val="22"/>
        </w:rPr>
        <w:t xml:space="preserve">总结报告等文档材料、验收通过意见等等）（最后一次付款时提供）。</w:t>
      </w:r>
      <w:r/>
    </w:p>
    <w:p>
      <w:pPr>
        <w:ind w:left="0" w:firstLine="422"/>
        <w:spacing w:line="360" w:lineRule="auto"/>
        <w:widowControl w:val="off"/>
        <w:rPr>
          <w:rFonts w:hint="eastAsia" w:ascii="宋体" w:hAnsi="宋体" w:eastAsia="宋体" w:cs="宋体"/>
          <w:b/>
          <w:sz w:val="22"/>
          <w:szCs w:val="22"/>
        </w:rPr>
      </w:pPr>
      <w:r>
        <w:rPr>
          <w:rFonts w:hint="eastAsia" w:ascii="宋体" w:hAnsi="宋体" w:eastAsia="宋体" w:cs="宋体"/>
          <w:b/>
          <w:sz w:val="22"/>
          <w:szCs w:val="22"/>
        </w:rPr>
        <w:t xml:space="preserve">五、甲、乙双方的责任</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1.甲方责任：</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1.1依本合同约定按期支付合同款项；</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1.2依本合同约定及时组织验收；</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1.3协助乙方进行项目的相关协调工作及约定期限内提供相关资料以利于开展项目。</w:t>
      </w:r>
      <w:r/>
    </w:p>
    <w:p>
      <w:pPr>
        <w:ind w:left="0" w:firstLine="420"/>
        <w:spacing w:line="360" w:lineRule="auto"/>
        <w:rPr>
          <w:rFonts w:hint="eastAsia" w:ascii="宋体" w:hAnsi="宋体" w:eastAsia="宋体" w:cs="宋体"/>
          <w:sz w:val="22"/>
          <w:szCs w:val="22"/>
        </w:rPr>
      </w:pPr>
      <w:r>
        <w:rPr>
          <w:rFonts w:hint="eastAsia" w:ascii="宋体" w:hAnsi="宋体" w:eastAsia="宋体" w:cs="宋体"/>
          <w:sz w:val="22"/>
          <w:szCs w:val="22"/>
        </w:rPr>
        <w:t xml:space="preserve">2.乙方责任：</w:t>
      </w:r>
      <w:r/>
    </w:p>
    <w:p>
      <w:pPr>
        <w:ind w:firstLine="420"/>
        <w:spacing w:line="360" w:lineRule="auto"/>
        <w:rPr>
          <w:rFonts w:hint="eastAsia" w:ascii="宋体" w:hAnsi="宋体" w:eastAsia="宋体" w:cs="宋体"/>
          <w:sz w:val="22"/>
          <w:szCs w:val="22"/>
          <w:lang w:val="zh-CN"/>
        </w:rPr>
      </w:pPr>
      <w:r>
        <w:rPr>
          <w:rFonts w:hint="eastAsia" w:ascii="宋体" w:hAnsi="宋体" w:eastAsia="宋体" w:cs="宋体"/>
          <w:sz w:val="22"/>
          <w:szCs w:val="22"/>
        </w:rPr>
        <w:t xml:space="preserve">2.1乙方负责完成本次采购要求的全部服务工作，乙方应按采购文件以及合同约定的技术规范、标准进行实施，并保证按期、保质保量完成项目的实施工作，对提交的项目质量负责。驻场运维的经理和运维人员应该符合承诺标准</w:t>
      </w:r>
      <w:r>
        <w:rPr>
          <w:rFonts w:hint="eastAsia" w:ascii="宋体" w:hAnsi="宋体" w:eastAsia="宋体" w:cs="宋体"/>
          <w:sz w:val="22"/>
          <w:szCs w:val="22"/>
        </w:rPr>
        <w:t xml:space="preserve">。</w:t>
      </w:r>
      <w:r>
        <w:rPr>
          <w:rFonts w:hint="eastAsia" w:ascii="宋体" w:hAnsi="宋体" w:eastAsia="宋体" w:cs="宋体"/>
          <w:sz w:val="22"/>
          <w:szCs w:val="22"/>
          <w:lang w:val="zh-CN"/>
        </w:rPr>
        <w:t xml:space="preserve">乙方在服务过</w:t>
      </w:r>
      <w:r>
        <w:rPr>
          <w:rFonts w:hint="eastAsia" w:ascii="宋体" w:hAnsi="宋体" w:cs="宋体"/>
          <w:sz w:val="22"/>
          <w:szCs w:val="22"/>
          <w:lang w:val="zh-CN"/>
        </w:rPr>
        <w:t xml:space="preserve">程中</w:t>
      </w:r>
      <w:r>
        <w:rPr>
          <w:rFonts w:hint="eastAsia" w:ascii="宋体" w:hAnsi="宋体" w:eastAsia="宋体" w:cs="宋体"/>
          <w:sz w:val="22"/>
          <w:szCs w:val="22"/>
          <w:lang w:val="zh-CN"/>
        </w:rPr>
        <w:t xml:space="preserve">应保持人员的相对稳定。确需调整，应报经甲方批准。</w:t>
      </w:r>
      <w:r>
        <w:rPr>
          <w:rFonts w:hint="eastAsia" w:ascii="宋体" w:hAnsi="宋体" w:eastAsia="宋体" w:cs="宋体"/>
          <w:color w:val="auto"/>
          <w:sz w:val="22"/>
          <w:szCs w:val="22"/>
          <w:highlight w:val="none"/>
        </w:rPr>
        <w:t xml:space="preserve">甲方与服务人员不发生任何劳动和雇佣关系，</w:t>
      </w:r>
      <w:r>
        <w:rPr>
          <w:rFonts w:hint="eastAsia" w:ascii="宋体" w:hAnsi="宋体" w:eastAsia="宋体" w:cs="宋体"/>
          <w:sz w:val="22"/>
          <w:szCs w:val="22"/>
          <w:lang w:val="en-US"/>
        </w:rPr>
        <w:t xml:space="preserve">乙方负有对</w:t>
      </w:r>
      <w:r>
        <w:rPr>
          <w:rFonts w:hint="eastAsia" w:ascii="宋体" w:hAnsi="宋体" w:eastAsia="宋体" w:cs="宋体"/>
          <w:sz w:val="22"/>
          <w:szCs w:val="22"/>
          <w:lang w:val="en-US" w:eastAsia="zh-CN"/>
        </w:rPr>
        <w:t xml:space="preserve">服务人员</w:t>
      </w:r>
      <w:r>
        <w:rPr>
          <w:rFonts w:hint="eastAsia" w:ascii="宋体" w:hAnsi="宋体" w:eastAsia="宋体" w:cs="宋体"/>
          <w:sz w:val="22"/>
          <w:szCs w:val="22"/>
          <w:lang w:val="en-US"/>
        </w:rPr>
        <w:t xml:space="preserve">的</w:t>
      </w:r>
      <w:r>
        <w:rPr>
          <w:rFonts w:hint="eastAsia" w:ascii="宋体" w:hAnsi="宋体" w:eastAsia="宋体" w:cs="宋体"/>
          <w:sz w:val="22"/>
          <w:szCs w:val="22"/>
          <w:lang w:val="en-US" w:eastAsia="zh-CN"/>
        </w:rPr>
        <w:t xml:space="preserve">全部管理和</w:t>
      </w:r>
      <w:r>
        <w:rPr>
          <w:rFonts w:hint="eastAsia" w:ascii="宋体" w:hAnsi="宋体" w:eastAsia="宋体" w:cs="宋体"/>
          <w:sz w:val="22"/>
          <w:szCs w:val="22"/>
          <w:lang w:val="en-US"/>
        </w:rPr>
        <w:t xml:space="preserve">安全责任，甲方不承担任何相关责任。</w:t>
      </w:r>
      <w:r/>
    </w:p>
    <w:p>
      <w:pPr>
        <w:ind w:left="0" w:firstLine="420"/>
        <w:spacing w:line="360" w:lineRule="auto"/>
        <w:rPr>
          <w:rFonts w:hint="eastAsia" w:ascii="宋体" w:hAnsi="宋体" w:eastAsia="宋体" w:cs="宋体"/>
          <w:sz w:val="22"/>
          <w:szCs w:val="22"/>
        </w:rPr>
      </w:pPr>
      <w:r>
        <w:rPr>
          <w:rFonts w:hint="eastAsia" w:ascii="宋体" w:hAnsi="宋体" w:eastAsia="宋体" w:cs="宋体"/>
          <w:sz w:val="22"/>
          <w:szCs w:val="22"/>
        </w:rPr>
        <w:t xml:space="preserve">2.2乙方应当对服务过程中接触的所有资料保密，不得向甲方指定人员以外的其他单位和人员泄露信息。该保密义务不因本合同到期或解除而失效。乙方及其工作人员违反保密规定或者法律及本合同规定的其他禁止性规定，所引起的一切后果及法律责任由乙方承担。</w:t>
      </w:r>
      <w:r/>
    </w:p>
    <w:p>
      <w:pPr>
        <w:ind w:firstLine="420"/>
        <w:spacing w:line="360" w:lineRule="auto"/>
        <w:rPr>
          <w:rFonts w:hint="eastAsia" w:ascii="宋体" w:hAnsi="宋体" w:eastAsia="宋体" w:cs="宋体"/>
          <w:sz w:val="22"/>
          <w:szCs w:val="22"/>
          <w:lang w:val="zh-CN"/>
        </w:rPr>
      </w:pPr>
      <w:r>
        <w:rPr>
          <w:rFonts w:hint="eastAsia" w:ascii="宋体" w:hAnsi="宋体" w:cs="宋体"/>
          <w:sz w:val="22"/>
          <w:szCs w:val="22"/>
          <w:lang w:val="en-US" w:eastAsia="zh-CN"/>
        </w:rPr>
        <w:t xml:space="preserve">2.3</w:t>
      </w:r>
      <w:r>
        <w:rPr>
          <w:rFonts w:hint="eastAsia" w:ascii="宋体" w:hAnsi="宋体" w:eastAsia="宋体" w:cs="宋体"/>
          <w:sz w:val="22"/>
          <w:szCs w:val="22"/>
          <w:lang w:val="zh-CN"/>
        </w:rPr>
        <w:t xml:space="preserve">在</w:t>
      </w:r>
      <w:r>
        <w:rPr>
          <w:rFonts w:hint="eastAsia" w:ascii="宋体" w:hAnsi="宋体" w:cs="宋体"/>
          <w:sz w:val="22"/>
          <w:szCs w:val="22"/>
          <w:lang w:val="en-US" w:eastAsia="zh-CN"/>
        </w:rPr>
        <w:t xml:space="preserve">乙方服务</w:t>
      </w:r>
      <w:r>
        <w:rPr>
          <w:rFonts w:hint="eastAsia" w:ascii="宋体" w:hAnsi="宋体" w:eastAsia="宋体" w:cs="宋体"/>
          <w:sz w:val="22"/>
          <w:szCs w:val="22"/>
          <w:lang w:val="zh-CN"/>
        </w:rPr>
        <w:t xml:space="preserve">过程中，如发现乙方提供虚假资料或信息，甲方有权立即解除合同，并由乙方承担违约责任和相关损失。</w:t>
      </w:r>
      <w:r/>
    </w:p>
    <w:p>
      <w:pPr>
        <w:ind w:firstLine="420"/>
        <w:spacing w:line="360" w:lineRule="auto"/>
        <w:rPr>
          <w:rFonts w:hint="eastAsia" w:ascii="宋体" w:hAnsi="宋体" w:eastAsia="宋体" w:cs="宋体"/>
          <w:sz w:val="22"/>
          <w:szCs w:val="22"/>
          <w:lang w:val="zh-CN"/>
        </w:rPr>
      </w:pPr>
      <w:r>
        <w:rPr>
          <w:rFonts w:hint="eastAsia" w:ascii="宋体" w:hAnsi="宋体" w:cs="宋体"/>
          <w:sz w:val="22"/>
          <w:szCs w:val="22"/>
          <w:lang w:val="en-US" w:eastAsia="zh-CN"/>
        </w:rPr>
        <w:t xml:space="preserve">2.4</w:t>
      </w:r>
      <w:r>
        <w:rPr>
          <w:rFonts w:hint="eastAsia" w:ascii="宋体" w:hAnsi="宋体" w:eastAsia="宋体" w:cs="宋体"/>
          <w:color w:val="auto"/>
          <w:sz w:val="22"/>
          <w:szCs w:val="22"/>
          <w:highlight w:val="none"/>
          <w:lang w:val="en-US" w:eastAsia="zh-CN"/>
        </w:rPr>
        <w:t xml:space="preserve">乙方确保</w:t>
      </w:r>
      <w:r>
        <w:rPr>
          <w:rFonts w:hint="eastAsia" w:ascii="宋体" w:hAnsi="宋体" w:cs="宋体"/>
          <w:color w:val="auto"/>
          <w:sz w:val="22"/>
          <w:szCs w:val="22"/>
          <w:highlight w:val="none"/>
          <w:lang w:val="en-US" w:eastAsia="zh-CN"/>
        </w:rPr>
        <w:t xml:space="preserve">在服务过程中</w:t>
      </w:r>
      <w:r>
        <w:rPr>
          <w:rFonts w:hint="eastAsia" w:ascii="宋体" w:hAnsi="宋体" w:eastAsia="宋体" w:cs="宋体"/>
          <w:color w:val="auto"/>
          <w:sz w:val="22"/>
          <w:szCs w:val="22"/>
          <w:highlight w:val="none"/>
          <w:lang w:val="en-US" w:eastAsia="zh-CN"/>
        </w:rPr>
        <w:t xml:space="preserve">不侵犯任何第三方的知识产权。</w:t>
      </w:r>
      <w:r>
        <w:rPr>
          <w:rFonts w:hint="eastAsia" w:ascii="宋体" w:hAnsi="宋体" w:eastAsia="宋体" w:cs="宋体"/>
          <w:sz w:val="22"/>
          <w:szCs w:val="22"/>
          <w:lang w:val="en-US" w:eastAsia="zh-CN"/>
        </w:rPr>
        <w:t xml:space="preserve">乙方在提供本合同服务过程中产生的任何与第三方的纠纷均由乙方自行处理，与甲方无关。</w:t>
      </w:r>
      <w:r/>
    </w:p>
    <w:p>
      <w:pPr>
        <w:ind w:left="0" w:firstLine="442"/>
        <w:spacing w:line="360" w:lineRule="auto"/>
        <w:rPr>
          <w:rFonts w:hint="eastAsia" w:ascii="宋体" w:hAnsi="宋体" w:eastAsia="宋体" w:cs="宋体"/>
          <w:b/>
          <w:sz w:val="22"/>
          <w:szCs w:val="22"/>
        </w:rPr>
      </w:pPr>
      <w:r>
        <w:rPr>
          <w:rFonts w:hint="eastAsia" w:ascii="宋体" w:hAnsi="宋体" w:eastAsia="宋体" w:cs="宋体"/>
          <w:b/>
          <w:sz w:val="22"/>
          <w:szCs w:val="22"/>
        </w:rPr>
        <w:t xml:space="preserve">六、违约责任</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1.甲方违约责任：</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1.1在合同生效后，甲方无故要求解除合同的，应向乙方偿付合同总价款5%的违约金，违约金不足以补偿损失的，乙方有权要求甲方补足。</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1.2甲方逾期付款的按照逾期付款金额、按全国银行间同业拆借中心受权公布1年期贷款市场报价利率（LPR）支付逾期付款利息，且逾期付款利息总额不超过逾期付款金额的5%。</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2.乙方的违约责任：</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2.1 在合同生效后，乙方无故要求解除合同的，应向甲方偿付合同总价款5%的违约金，违约金不足以补偿损失的，甲方有权要求乙方补足。</w:t>
      </w:r>
      <w:r/>
    </w:p>
    <w:p>
      <w:pPr>
        <w:ind w:left="0" w:firstLine="420"/>
        <w:jc w:val="left"/>
        <w:spacing w:line="360" w:lineRule="auto"/>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2.2乙方不能提供服务的、逾期提供服务的或服务不到位、有其他违约情形的,经甲方催告后未在催告时间内提供符合约定服务的，甲方有权单方解除合同，乙方应退还甲方已付但未服务部分对应的款项，向甲方偿付合同总价款15%的违约金，违约金不足以补偿损失的，甲方有权要求乙方补足。</w:t>
      </w:r>
      <w:r/>
    </w:p>
    <w:p>
      <w:pPr>
        <w:ind w:left="0" w:firstLine="420"/>
        <w:jc w:val="left"/>
        <w:spacing w:line="360" w:lineRule="auto"/>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2.3乙方违反保密要求的，甲方有权立即单方解除合同，乙方退还甲方全部款项，并支付甲方合同总金额30%违约金，违约金不足以补偿甲方损失的，乙方仍应补偿甲方所受损失。</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2.4乙方必须自己完成合同内容，</w:t>
      </w:r>
      <w:r>
        <w:rPr>
          <w:rFonts w:hint="eastAsia" w:ascii="宋体" w:hAnsi="宋体" w:eastAsia="宋体" w:cs="宋体"/>
          <w:color w:val="000000"/>
          <w:sz w:val="22"/>
          <w:szCs w:val="22"/>
        </w:rPr>
        <w:t xml:space="preserve">不得转包、分包</w:t>
      </w:r>
      <w:r>
        <w:rPr>
          <w:rFonts w:hint="eastAsia" w:ascii="宋体" w:hAnsi="宋体" w:eastAsia="宋体" w:cs="宋体"/>
          <w:sz w:val="22"/>
          <w:szCs w:val="22"/>
        </w:rPr>
        <w:t xml:space="preserve">，否则，</w:t>
      </w:r>
      <w:r>
        <w:rPr>
          <w:rFonts w:hint="eastAsia" w:ascii="宋体" w:hAnsi="宋体" w:eastAsia="宋体" w:cs="宋体"/>
          <w:color w:val="000000"/>
          <w:sz w:val="22"/>
          <w:szCs w:val="22"/>
        </w:rPr>
        <w:t xml:space="preserve">甲方有权按乙方违约处理</w:t>
      </w:r>
      <w:r>
        <w:rPr>
          <w:rFonts w:hint="eastAsia" w:ascii="宋体" w:hAnsi="宋体" w:eastAsia="宋体" w:cs="宋体"/>
          <w:sz w:val="22"/>
          <w:szCs w:val="22"/>
        </w:rPr>
        <w:t xml:space="preserve">。</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2.5乙方应执行国家有关规定（如苏州最低工资标准和其他规定），负责乙方员工的生病、事故、伤残、死亡和劳务纠纷，甲方不承担任何相关责任。</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2.5乙方负有对自己员工的安全责任，甲方不承担任何相关责任。</w:t>
      </w:r>
      <w:r/>
    </w:p>
    <w:p>
      <w:pPr>
        <w:ind w:left="0" w:firstLine="422"/>
        <w:spacing w:line="360" w:lineRule="auto"/>
        <w:rPr>
          <w:rFonts w:hint="eastAsia" w:ascii="宋体" w:hAnsi="宋体" w:eastAsia="宋体" w:cs="宋体"/>
          <w:b/>
          <w:sz w:val="22"/>
          <w:szCs w:val="22"/>
        </w:rPr>
      </w:pPr>
      <w:r>
        <w:rPr>
          <w:rFonts w:hint="eastAsia" w:ascii="宋体" w:hAnsi="宋体" w:eastAsia="宋体" w:cs="宋体"/>
          <w:b/>
          <w:sz w:val="22"/>
          <w:szCs w:val="22"/>
        </w:rPr>
        <w:t xml:space="preserve">七、不可抗力</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1.因不可抗力而导致合同实施延误或不能履行合同义务，不应该承担误期赔偿或不能履行合同义务的责任。</w:t>
      </w:r>
      <w:r>
        <w:rPr>
          <w:rFonts w:hint="eastAsia" w:ascii="宋体" w:hAnsi="宋体" w:eastAsia="宋体" w:cs="宋体"/>
          <w:color w:val="000000"/>
          <w:sz w:val="22"/>
          <w:szCs w:val="22"/>
        </w:rPr>
        <w:t xml:space="preserve">但合同一方延迟履行后发生不可抗力的，不能免除责任。</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2.本条所述的“不可抗力”系指那些双方无法控制，不可预见的事件，但不包括双方的违约或疏忽。这些事件包括但不限于：战争、严重火灾、洪水、台风、地震以及其他双方商定的事件。</w:t>
      </w:r>
      <w:r/>
    </w:p>
    <w:p>
      <w:pPr>
        <w:ind w:firstLine="420"/>
        <w:spacing w:line="360" w:lineRule="auto"/>
        <w:rPr>
          <w:rFonts w:hint="eastAsia" w:ascii="宋体" w:hAnsi="宋体" w:eastAsia="宋体" w:cs="宋体"/>
          <w:sz w:val="21"/>
          <w:szCs w:val="21"/>
          <w:lang w:val="en-US"/>
        </w:rPr>
      </w:pPr>
      <w:r>
        <w:rPr>
          <w:rFonts w:hint="eastAsia" w:ascii="宋体" w:hAnsi="宋体" w:eastAsia="宋体" w:cs="宋体"/>
          <w:sz w:val="22"/>
          <w:szCs w:val="22"/>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不可抗力因素消除后，双方均应采取措施积极履行合同义务。如一方在不可抗力因素消除后仍怠于履行合同义务，则应承担相应违约责任。</w:t>
      </w:r>
      <w:r/>
    </w:p>
    <w:p>
      <w:pPr>
        <w:ind w:left="0" w:firstLine="422"/>
        <w:spacing w:line="360" w:lineRule="auto"/>
        <w:widowControl w:val="off"/>
        <w:rPr>
          <w:rFonts w:hint="eastAsia" w:ascii="宋体" w:hAnsi="宋体" w:eastAsia="宋体" w:cs="宋体"/>
          <w:b/>
          <w:sz w:val="22"/>
          <w:szCs w:val="22"/>
        </w:rPr>
      </w:pPr>
      <w:r>
        <w:rPr>
          <w:rFonts w:hint="eastAsia" w:ascii="宋体" w:hAnsi="宋体" w:eastAsia="宋体" w:cs="宋体"/>
          <w:b/>
          <w:sz w:val="22"/>
          <w:szCs w:val="22"/>
        </w:rPr>
        <w:t xml:space="preserve">八、争端的解决</w:t>
      </w:r>
      <w:r/>
    </w:p>
    <w:p>
      <w:pPr>
        <w:ind w:left="0" w:firstLine="420"/>
        <w:spacing w:line="360" w:lineRule="auto"/>
        <w:widowControl w:val="off"/>
        <w:rPr>
          <w:rFonts w:hint="eastAsia" w:ascii="宋体" w:hAnsi="宋体" w:eastAsia="宋体" w:cs="宋体"/>
          <w:color w:val="000000"/>
          <w:sz w:val="22"/>
          <w:szCs w:val="22"/>
        </w:rPr>
      </w:pPr>
      <w:r>
        <w:rPr>
          <w:rFonts w:hint="eastAsia" w:ascii="宋体" w:hAnsi="宋体" w:eastAsia="宋体" w:cs="宋体"/>
          <w:sz w:val="22"/>
          <w:szCs w:val="22"/>
        </w:rPr>
        <w:t xml:space="preserve">甲方和乙方应通过友好协商，解决在执行本合同过程中所发生的或与本合同有关的一切争端。</w:t>
      </w:r>
      <w:r>
        <w:rPr>
          <w:rFonts w:hint="eastAsia" w:ascii="宋体" w:hAnsi="宋体" w:eastAsia="宋体" w:cs="宋体"/>
          <w:color w:val="000000"/>
          <w:sz w:val="22"/>
          <w:szCs w:val="22"/>
        </w:rPr>
        <w:t xml:space="preserve">如协商不成，任何一方均可向甲方所在地有管辖权的人民法院起诉。</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因合同部分履行引发诉讼的，在诉讼期间，除正在进行诉讼的部分外，本合同的其他部分应继续执行。</w:t>
      </w:r>
      <w:r/>
    </w:p>
    <w:p>
      <w:pPr>
        <w:ind w:left="0" w:firstLine="422"/>
        <w:spacing w:line="360" w:lineRule="auto"/>
        <w:widowControl w:val="off"/>
        <w:rPr>
          <w:rFonts w:hint="eastAsia" w:ascii="宋体" w:hAnsi="宋体" w:eastAsia="宋体" w:cs="宋体"/>
          <w:b/>
          <w:sz w:val="22"/>
          <w:szCs w:val="22"/>
        </w:rPr>
      </w:pPr>
      <w:r>
        <w:rPr>
          <w:rFonts w:hint="eastAsia" w:ascii="宋体" w:hAnsi="宋体" w:eastAsia="宋体" w:cs="宋体"/>
          <w:b/>
          <w:sz w:val="22"/>
          <w:szCs w:val="22"/>
        </w:rPr>
        <w:t xml:space="preserve">九、违约终止合同</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1.在甲方因乙方违约而按合同约定采取的任何补救措施不受影响的情况下，甲方可在下列情况下向乙方发出书面通知，提出终止部分或全部合同。</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1.1 如果乙方未能在合同规定的限期或甲方同意延长的限期内提供部分或全部服务。</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1.2 如果乙方未能履行合同规定的</w:t>
      </w:r>
      <w:r>
        <w:rPr>
          <w:rFonts w:hint="eastAsia" w:ascii="宋体" w:hAnsi="宋体" w:eastAsia="宋体" w:cs="宋体"/>
          <w:color w:val="000000"/>
          <w:sz w:val="22"/>
          <w:szCs w:val="22"/>
        </w:rPr>
        <w:t xml:space="preserve">其他</w:t>
      </w:r>
      <w:r>
        <w:rPr>
          <w:rFonts w:hint="eastAsia" w:ascii="宋体" w:hAnsi="宋体" w:eastAsia="宋体" w:cs="宋体"/>
          <w:sz w:val="22"/>
          <w:szCs w:val="22"/>
        </w:rPr>
        <w:t xml:space="preserve">任何义务。</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响应单位之间串通，人为地使采购活动丧失竞争性，损害甲方所能获得的权益。</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3.如果甲方违约，应承担相应的违约责任。</w:t>
      </w:r>
      <w:r/>
    </w:p>
    <w:p>
      <w:pPr>
        <w:ind w:left="0" w:firstLine="422"/>
        <w:spacing w:line="360" w:lineRule="auto"/>
        <w:widowControl w:val="off"/>
        <w:rPr>
          <w:rFonts w:hint="eastAsia" w:ascii="宋体" w:hAnsi="宋体" w:eastAsia="宋体" w:cs="宋体"/>
          <w:sz w:val="22"/>
          <w:szCs w:val="22"/>
        </w:rPr>
      </w:pPr>
      <w:r>
        <w:rPr>
          <w:rFonts w:hint="eastAsia" w:ascii="宋体" w:hAnsi="宋体" w:eastAsia="宋体" w:cs="宋体"/>
          <w:b/>
          <w:sz w:val="22"/>
          <w:szCs w:val="22"/>
        </w:rPr>
        <w:t xml:space="preserve">十、破产终止合同：</w:t>
      </w:r>
      <w:r>
        <w:rPr>
          <w:rFonts w:hint="eastAsia" w:ascii="宋体" w:hAnsi="宋体" w:eastAsia="宋体" w:cs="宋体"/>
          <w:sz w:val="22"/>
          <w:szCs w:val="22"/>
        </w:rPr>
        <w:t xml:space="preserve">如果乙方破产或丧失清偿能力，甲方可在任何时候以书面形式通知乙方终止合同，</w:t>
      </w:r>
      <w:r>
        <w:rPr>
          <w:rFonts w:hint="eastAsia" w:ascii="宋体" w:hAnsi="宋体" w:eastAsia="宋体" w:cs="宋体"/>
          <w:color w:val="000000"/>
          <w:sz w:val="22"/>
          <w:szCs w:val="22"/>
        </w:rPr>
        <w:t xml:space="preserve">并且甲方不承担违约赔偿责任。</w:t>
      </w:r>
      <w:r>
        <w:rPr>
          <w:rFonts w:hint="eastAsia" w:ascii="宋体" w:hAnsi="宋体" w:eastAsia="宋体" w:cs="宋体"/>
          <w:sz w:val="22"/>
          <w:szCs w:val="22"/>
        </w:rPr>
        <w:t xml:space="preserve">该终止合同将不损害或影响甲方已经采取或将要采取任何补救措施的权利。</w:t>
      </w:r>
      <w:r/>
    </w:p>
    <w:p>
      <w:pPr>
        <w:ind w:left="0" w:firstLine="422"/>
        <w:spacing w:line="360" w:lineRule="auto"/>
        <w:widowControl w:val="off"/>
        <w:rPr>
          <w:rFonts w:hint="eastAsia" w:ascii="宋体" w:hAnsi="宋体" w:eastAsia="宋体" w:cs="宋体"/>
          <w:sz w:val="22"/>
          <w:szCs w:val="22"/>
        </w:rPr>
      </w:pPr>
      <w:r>
        <w:rPr>
          <w:rFonts w:hint="eastAsia" w:ascii="宋体" w:hAnsi="宋体" w:eastAsia="宋体" w:cs="宋体"/>
          <w:b/>
          <w:sz w:val="22"/>
          <w:szCs w:val="22"/>
        </w:rPr>
        <w:t xml:space="preserve">十一、政府采购法对政府采购合同变更终止的规定：</w:t>
      </w:r>
      <w:r>
        <w:rPr>
          <w:rFonts w:hint="eastAsia" w:ascii="宋体" w:hAnsi="宋体" w:eastAsia="宋体" w:cs="宋体"/>
          <w:sz w:val="22"/>
          <w:szCs w:val="22"/>
        </w:rPr>
        <w:t xml:space="preserve">政府采购合同的双方当事人（指甲乙双方）不得擅自变更、中止或者终止合同。政府采购合同继续履行将损害国家利益、社会公共利益的，双方当事人应当变更、中止或者终止合同。有过错的一方应当承担赔偿责任，双方都有过错的，各自承担相应的责任。</w:t>
      </w:r>
      <w:r/>
    </w:p>
    <w:p>
      <w:pPr>
        <w:ind w:left="0" w:firstLine="422"/>
        <w:spacing w:line="360" w:lineRule="auto"/>
        <w:widowControl w:val="off"/>
        <w:rPr>
          <w:rFonts w:hint="eastAsia" w:ascii="宋体" w:hAnsi="宋体" w:eastAsia="宋体" w:cs="宋体"/>
          <w:sz w:val="22"/>
          <w:szCs w:val="22"/>
        </w:rPr>
      </w:pPr>
      <w:r>
        <w:rPr>
          <w:rFonts w:hint="eastAsia" w:ascii="宋体" w:hAnsi="宋体" w:eastAsia="宋体" w:cs="宋体"/>
          <w:b/>
          <w:sz w:val="22"/>
          <w:szCs w:val="22"/>
        </w:rPr>
        <w:t xml:space="preserve">十二、合同转让和分包：</w:t>
      </w:r>
      <w:r>
        <w:rPr>
          <w:rFonts w:hint="eastAsia" w:ascii="宋体" w:hAnsi="宋体" w:eastAsia="宋体" w:cs="宋体"/>
          <w:sz w:val="22"/>
          <w:szCs w:val="22"/>
        </w:rPr>
        <w:t xml:space="preserve">本项目不得转包、分包。</w:t>
      </w:r>
      <w:r/>
    </w:p>
    <w:p>
      <w:pPr>
        <w:ind w:left="0" w:firstLine="422"/>
        <w:spacing w:line="360" w:lineRule="auto"/>
        <w:widowControl w:val="off"/>
        <w:rPr>
          <w:rFonts w:hint="eastAsia" w:ascii="宋体" w:hAnsi="宋体" w:eastAsia="宋体" w:cs="宋体"/>
          <w:sz w:val="22"/>
          <w:szCs w:val="22"/>
        </w:rPr>
      </w:pPr>
      <w:r>
        <w:rPr>
          <w:rFonts w:hint="eastAsia" w:ascii="宋体" w:hAnsi="宋体" w:eastAsia="宋体" w:cs="宋体"/>
          <w:b/>
          <w:sz w:val="22"/>
          <w:szCs w:val="22"/>
        </w:rPr>
        <w:t xml:space="preserve">十三、需要补充的合同条款：</w:t>
      </w:r>
      <w:r>
        <w:rPr>
          <w:rFonts w:hint="eastAsia" w:ascii="宋体" w:hAnsi="宋体" w:eastAsia="宋体" w:cs="宋体"/>
          <w:sz w:val="22"/>
          <w:szCs w:val="22"/>
        </w:rPr>
        <w:t xml:space="preserve">（根据评审过程中或者商务谈判时商定的条款和条件在订立合同时标明）。</w:t>
      </w:r>
      <w:r/>
    </w:p>
    <w:p>
      <w:pPr>
        <w:ind w:left="0" w:firstLine="422"/>
        <w:spacing w:line="360" w:lineRule="auto"/>
        <w:widowControl w:val="off"/>
        <w:rPr>
          <w:rFonts w:hint="eastAsia" w:ascii="宋体" w:hAnsi="宋体" w:eastAsia="宋体" w:cs="宋体"/>
          <w:b/>
          <w:sz w:val="22"/>
          <w:szCs w:val="22"/>
        </w:rPr>
      </w:pPr>
      <w:r>
        <w:rPr>
          <w:rFonts w:hint="eastAsia" w:ascii="宋体" w:hAnsi="宋体" w:eastAsia="宋体" w:cs="宋体"/>
          <w:b/>
          <w:sz w:val="22"/>
          <w:szCs w:val="22"/>
        </w:rPr>
        <w:t xml:space="preserve">十四、合同生效</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1.双方签约人为各自法定代表人或被授权代表。</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2.本合同系指本文件及其附件中的所有部分，采购文件、成交单位的响应文件、成交通知书、成交单位在采购过程中的澄清和承诺等为本合同不可缺少的组成部分。</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3.本合同自甲乙双方签字盖章之日起生效。</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4.本合同壹式肆份，甲乙双方各执</w:t>
      </w:r>
      <w:r>
        <w:rPr>
          <w:rFonts w:hint="eastAsia" w:ascii="宋体" w:hAnsi="宋体" w:eastAsia="宋体" w:cs="宋体"/>
          <w:b/>
          <w:sz w:val="22"/>
          <w:szCs w:val="22"/>
        </w:rPr>
        <w:t xml:space="preserve">贰</w:t>
      </w:r>
      <w:r>
        <w:rPr>
          <w:rFonts w:hint="eastAsia" w:ascii="宋体" w:hAnsi="宋体" w:eastAsia="宋体" w:cs="宋体"/>
          <w:sz w:val="22"/>
          <w:szCs w:val="22"/>
        </w:rPr>
        <w:t xml:space="preserve">份，各份具有同等法律效力。</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5.本合同应按照中华人民共和国的现行法律进行解释。</w:t>
      </w:r>
      <w:r/>
    </w:p>
    <w:p>
      <w:pPr>
        <w:ind w:left="0" w:firstLine="42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6.合同修改：除甲乙双方签署书面修改、补充协议，并成为本合同不可分割的一部分之外，本合同条件不得有任何变化或修改。</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left="0" w:firstLine="420"/>
        <w:spacing w:line="48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甲方签章：                                   乙方签章：                    </w:t>
      </w:r>
      <w:r/>
    </w:p>
    <w:p>
      <w:pPr>
        <w:ind w:left="0" w:firstLine="420"/>
        <w:spacing w:line="48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法人或授权代理人：                           法人或授权代理人：                      </w:t>
      </w:r>
      <w:r/>
    </w:p>
    <w:p>
      <w:pPr>
        <w:ind w:left="0" w:firstLine="880"/>
        <w:spacing w:line="48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年   月   日                               </w:t>
      </w:r>
      <w:r>
        <w:rPr>
          <w:rFonts w:hint="eastAsia" w:ascii="宋体" w:hAnsi="宋体" w:cs="宋体"/>
          <w:sz w:val="22"/>
          <w:szCs w:val="22"/>
          <w:lang w:val="en-US" w:eastAsia="zh-CN"/>
        </w:rPr>
        <w:t xml:space="preserve">   </w:t>
      </w:r>
      <w:r>
        <w:rPr>
          <w:rFonts w:hint="eastAsia" w:ascii="宋体" w:hAnsi="宋体" w:eastAsia="宋体" w:cs="宋体"/>
          <w:sz w:val="22"/>
          <w:szCs w:val="22"/>
        </w:rPr>
        <w:t xml:space="preserve">年   月   日</w:t>
      </w:r>
      <w:r/>
    </w:p>
    <w:p>
      <w:pPr>
        <w:rPr>
          <w:rStyle w:val="921"/>
          <w:rFonts w:hint="eastAsia" w:ascii="宋体" w:hAnsi="宋体" w:cs="宋体"/>
          <w:color w:val="auto"/>
          <w:sz w:val="43"/>
          <w:szCs w:val="43"/>
        </w:rPr>
      </w:pPr>
      <w:r>
        <w:rPr>
          <w:rStyle w:val="921"/>
          <w:rFonts w:hint="eastAsia" w:ascii="宋体" w:hAnsi="宋体" w:cs="宋体"/>
          <w:color w:val="auto"/>
          <w:sz w:val="43"/>
          <w:szCs w:val="43"/>
        </w:rPr>
        <w:br w:type="page" w:clear="all"/>
      </w:r>
      <w:r/>
    </w:p>
    <w:p>
      <w:pPr>
        <w:pStyle w:val="919"/>
        <w:jc w:val="center"/>
        <w:spacing w:before="75" w:beforeAutospacing="0" w:after="75" w:afterAutospacing="0"/>
        <w:widowControl/>
        <w:rPr>
          <w:rStyle w:val="921"/>
          <w:rFonts w:ascii="宋体" w:hAnsi="宋体" w:cs="宋体"/>
          <w:color w:val="auto"/>
          <w:sz w:val="43"/>
          <w:szCs w:val="43"/>
        </w:rPr>
      </w:pPr>
      <w:r>
        <w:rPr>
          <w:rStyle w:val="921"/>
          <w:rFonts w:hint="eastAsia" w:ascii="宋体" w:hAnsi="宋体" w:cs="宋体"/>
          <w:color w:val="auto"/>
          <w:sz w:val="43"/>
          <w:szCs w:val="43"/>
        </w:rPr>
        <w:t xml:space="preserve">第</w:t>
      </w:r>
      <w:r>
        <w:rPr>
          <w:rStyle w:val="921"/>
          <w:rFonts w:hint="eastAsia" w:ascii="宋体" w:hAnsi="宋体" w:cs="宋体"/>
          <w:color w:val="auto"/>
          <w:sz w:val="43"/>
          <w:szCs w:val="43"/>
          <w:lang w:val="en-US" w:eastAsia="zh-CN"/>
        </w:rPr>
        <w:t xml:space="preserve">六</w:t>
      </w:r>
      <w:r>
        <w:rPr>
          <w:rStyle w:val="921"/>
          <w:rFonts w:hint="eastAsia" w:ascii="宋体" w:hAnsi="宋体" w:cs="宋体"/>
          <w:color w:val="auto"/>
          <w:sz w:val="43"/>
          <w:szCs w:val="43"/>
        </w:rPr>
        <w:t xml:space="preserve">章  磋商响应文件格式</w:t>
      </w:r>
      <w:r/>
    </w:p>
    <w:p>
      <w:pPr>
        <w:ind w:firstLine="420"/>
        <w:spacing w:line="400" w:lineRule="exact"/>
        <w:rPr>
          <w:rFonts w:ascii="宋体" w:hAnsi="宋体" w:cs="宋体"/>
          <w:color w:val="auto"/>
          <w:sz w:val="22"/>
          <w:szCs w:val="22"/>
        </w:rPr>
      </w:pPr>
      <w:r>
        <w:rPr>
          <w:rFonts w:hint="eastAsia" w:ascii="宋体" w:hAnsi="宋体" w:cs="宋体"/>
          <w:color w:val="auto"/>
          <w:sz w:val="22"/>
          <w:szCs w:val="22"/>
        </w:rPr>
        <w:t xml:space="preserve">说明：对本章所有的格式及内容，磋商响应单位可根据自身情况进行补充和修改，但补充和修改部分不得造成与本章格式及内容实质性的违背，否则其磋商响应文件将被拒绝。</w:t>
      </w:r>
      <w:r/>
    </w:p>
    <w:p>
      <w:pPr>
        <w:jc w:val="center"/>
        <w:rPr>
          <w:rFonts w:ascii="宋体" w:hAnsi="宋体" w:cs="宋体"/>
          <w:b/>
          <w:color w:val="auto"/>
          <w:sz w:val="22"/>
          <w:szCs w:val="22"/>
        </w:rPr>
      </w:pPr>
      <w:r>
        <w:rPr>
          <w:rFonts w:ascii="宋体" w:hAnsi="宋体" w:cs="宋体"/>
          <w:b/>
          <w:color w:val="auto"/>
          <w:sz w:val="22"/>
          <w:szCs w:val="22"/>
        </w:rPr>
      </w:r>
      <w:r/>
    </w:p>
    <w:p>
      <w:pPr>
        <w:numPr>
          <w:ilvl w:val="0"/>
          <w:numId w:val="3"/>
        </w:numPr>
        <w:jc w:val="left"/>
        <w:rPr>
          <w:rFonts w:ascii="宋体" w:hAnsi="宋体" w:cs="宋体"/>
          <w:b/>
          <w:color w:val="auto"/>
          <w:sz w:val="22"/>
          <w:szCs w:val="22"/>
        </w:rPr>
        <w:outlineLvl w:val="1"/>
      </w:pPr>
      <w:r>
        <w:rPr>
          <w:rFonts w:hint="eastAsia" w:ascii="宋体" w:hAnsi="宋体" w:cs="宋体"/>
          <w:b/>
          <w:color w:val="auto"/>
          <w:sz w:val="22"/>
          <w:szCs w:val="22"/>
        </w:rPr>
        <w:t xml:space="preserve">法定代表人授权委托书</w:t>
      </w:r>
      <w:r/>
    </w:p>
    <w:p>
      <w:pPr>
        <w:rPr>
          <w:rFonts w:ascii="宋体" w:hAnsi="宋体" w:cs="宋体"/>
          <w:color w:val="auto"/>
          <w:sz w:val="22"/>
          <w:szCs w:val="22"/>
        </w:rPr>
      </w:pPr>
      <w:r>
        <w:rPr>
          <w:rFonts w:ascii="宋体" w:hAnsi="宋体" w:cs="宋体"/>
          <w:color w:val="auto"/>
          <w:sz w:val="22"/>
          <w:szCs w:val="22"/>
        </w:rPr>
      </w:r>
      <w:r/>
    </w:p>
    <w:p>
      <w:pPr>
        <w:rPr>
          <w:rFonts w:ascii="宋体" w:hAnsi="宋体" w:cs="宋体"/>
          <w:color w:val="auto"/>
          <w:sz w:val="22"/>
          <w:szCs w:val="22"/>
        </w:rPr>
      </w:pPr>
      <w:r>
        <w:rPr>
          <w:rFonts w:ascii="宋体" w:hAnsi="宋体" w:cs="宋体"/>
          <w:color w:val="auto"/>
          <w:sz w:val="22"/>
          <w:szCs w:val="22"/>
        </w:rPr>
      </w:r>
      <w:r/>
    </w:p>
    <w:p>
      <w:pPr>
        <w:jc w:val="center"/>
        <w:rPr>
          <w:rFonts w:ascii="宋体" w:hAnsi="宋体" w:cs="宋体"/>
          <w:b/>
          <w:color w:val="auto"/>
          <w:sz w:val="22"/>
          <w:szCs w:val="22"/>
        </w:rPr>
      </w:pPr>
      <w:r>
        <w:rPr>
          <w:rFonts w:hint="eastAsia" w:ascii="宋体" w:hAnsi="宋体" w:cs="宋体"/>
          <w:b/>
          <w:color w:val="auto"/>
          <w:sz w:val="22"/>
          <w:szCs w:val="22"/>
        </w:rPr>
        <w:t xml:space="preserve">法定代表人授权委托书</w:t>
      </w:r>
      <w:r/>
    </w:p>
    <w:p>
      <w:pPr>
        <w:rPr>
          <w:rFonts w:ascii="宋体" w:hAnsi="宋体" w:cs="宋体"/>
          <w:b/>
          <w:color w:val="auto"/>
          <w:sz w:val="22"/>
          <w:szCs w:val="22"/>
        </w:rPr>
      </w:pPr>
      <w:r>
        <w:rPr>
          <w:rFonts w:ascii="宋体" w:hAnsi="宋体" w:cs="宋体"/>
          <w:b/>
          <w:color w:val="auto"/>
          <w:sz w:val="22"/>
          <w:szCs w:val="22"/>
        </w:rPr>
      </w:r>
      <w:r/>
    </w:p>
    <w:p>
      <w:pPr>
        <w:spacing w:before="156" w:line="360" w:lineRule="auto"/>
        <w:rPr>
          <w:rFonts w:ascii="宋体" w:hAnsi="宋体" w:cs="宋体"/>
          <w:color w:val="auto"/>
          <w:sz w:val="22"/>
          <w:szCs w:val="22"/>
        </w:rPr>
      </w:pPr>
      <w:r>
        <w:rPr>
          <w:rFonts w:ascii="宋体" w:hAnsi="宋体" w:cs="宋体"/>
          <w:color w:val="auto"/>
          <w:sz w:val="22"/>
          <w:szCs w:val="22"/>
        </w:rPr>
      </w:r>
      <w:r/>
    </w:p>
    <w:p>
      <w:pPr>
        <w:pStyle w:val="918"/>
        <w:ind w:left="0" w:firstLine="480"/>
        <w:spacing w:before="156" w:line="360" w:lineRule="auto"/>
        <w:rPr>
          <w:rFonts w:ascii="宋体" w:hAnsi="宋体" w:cs="宋体"/>
          <w:color w:val="auto"/>
          <w:sz w:val="22"/>
          <w:szCs w:val="22"/>
        </w:rPr>
      </w:pPr>
      <w:r>
        <w:rPr>
          <w:rFonts w:hint="eastAsia" w:ascii="宋体" w:hAnsi="宋体" w:cs="宋体"/>
          <w:color w:val="auto"/>
          <w:sz w:val="22"/>
          <w:szCs w:val="22"/>
        </w:rPr>
        <w:t xml:space="preserve">本授权委托书声明：我（姓名）系（单位名称）的法定代表人，现授权委托（单位名称）的（姓名）为我公司代理人，并以本公司的名义在号磋商项目的报名，磋商和合同签订过程中所签署的一切文件和处理与这有关的一切事务，我公司均予以承认。</w:t>
      </w:r>
      <w:r/>
    </w:p>
    <w:p>
      <w:pPr>
        <w:pStyle w:val="918"/>
        <w:ind w:left="0" w:firstLine="480"/>
        <w:spacing w:before="156" w:line="360" w:lineRule="auto"/>
        <w:rPr>
          <w:rFonts w:ascii="宋体" w:hAnsi="宋体" w:cs="宋体"/>
          <w:color w:val="auto"/>
          <w:sz w:val="22"/>
          <w:szCs w:val="22"/>
        </w:rPr>
      </w:pPr>
      <w:r>
        <w:rPr>
          <w:rFonts w:hint="eastAsia" w:ascii="宋体" w:hAnsi="宋体" w:cs="宋体"/>
          <w:color w:val="auto"/>
          <w:sz w:val="22"/>
          <w:szCs w:val="22"/>
        </w:rPr>
        <w:t xml:space="preserve">代理人在授权委托书有效期内签署的所有文件不因授权委托的撤销而失效，除非有撤销授权委托的书面通知，本授权委托书有效期自磋商响应文件提交开始至合同履行完毕止。</w:t>
      </w:r>
      <w:r/>
    </w:p>
    <w:p>
      <w:pPr>
        <w:pStyle w:val="918"/>
        <w:ind w:left="0" w:firstLine="480"/>
        <w:spacing w:before="156" w:line="360" w:lineRule="auto"/>
        <w:rPr>
          <w:rFonts w:ascii="宋体" w:hAnsi="宋体" w:cs="宋体"/>
          <w:color w:val="auto"/>
          <w:sz w:val="22"/>
          <w:szCs w:val="22"/>
        </w:rPr>
      </w:pPr>
      <w:r>
        <w:rPr>
          <w:rFonts w:hint="eastAsia" w:ascii="宋体" w:hAnsi="宋体" w:cs="宋体"/>
          <w:color w:val="auto"/>
          <w:sz w:val="22"/>
          <w:szCs w:val="22"/>
        </w:rPr>
        <w:t xml:space="preserve">代理人无转委托权。特此委托。</w:t>
      </w:r>
      <w:r/>
    </w:p>
    <w:p>
      <w:pPr>
        <w:pStyle w:val="918"/>
        <w:ind w:firstLine="480"/>
        <w:spacing w:line="360" w:lineRule="auto"/>
        <w:rPr>
          <w:rFonts w:ascii="宋体" w:hAnsi="宋体" w:cs="宋体"/>
          <w:color w:val="auto"/>
          <w:sz w:val="22"/>
          <w:szCs w:val="22"/>
        </w:rPr>
      </w:pPr>
      <w:r>
        <w:rPr>
          <w:rFonts w:ascii="宋体" w:hAnsi="宋体" w:cs="宋体"/>
          <w:color w:val="auto"/>
          <w:sz w:val="22"/>
          <w:szCs w:val="22"/>
        </w:rPr>
      </w:r>
      <w:r/>
    </w:p>
    <w:p>
      <w:pPr>
        <w:pStyle w:val="918"/>
        <w:ind w:firstLine="1980"/>
        <w:spacing w:line="360" w:lineRule="auto"/>
        <w:rPr>
          <w:rFonts w:ascii="宋体" w:hAnsi="宋体" w:cs="宋体"/>
          <w:color w:val="auto"/>
          <w:sz w:val="22"/>
          <w:szCs w:val="22"/>
        </w:rPr>
      </w:pPr>
      <w:r>
        <w:rPr>
          <w:rFonts w:hint="eastAsia" w:ascii="宋体" w:hAnsi="宋体" w:cs="宋体"/>
          <w:color w:val="auto"/>
          <w:sz w:val="22"/>
          <w:szCs w:val="22"/>
        </w:rPr>
        <w:t xml:space="preserve">磋商响应单位：（盖章）</w:t>
      </w:r>
      <w:r/>
    </w:p>
    <w:p>
      <w:pPr>
        <w:pStyle w:val="918"/>
        <w:ind w:firstLine="1980"/>
        <w:spacing w:line="360" w:lineRule="auto"/>
        <w:rPr>
          <w:rFonts w:ascii="宋体" w:hAnsi="宋体" w:cs="宋体"/>
          <w:color w:val="auto"/>
          <w:sz w:val="22"/>
          <w:szCs w:val="22"/>
        </w:rPr>
      </w:pPr>
      <w:r>
        <w:rPr>
          <w:rFonts w:hint="eastAsia" w:ascii="宋体" w:hAnsi="宋体" w:cs="宋体"/>
          <w:color w:val="auto"/>
          <w:sz w:val="22"/>
          <w:szCs w:val="22"/>
        </w:rPr>
        <w:t xml:space="preserve">法定代表人：（签字和盖章）</w:t>
      </w:r>
      <w:r/>
    </w:p>
    <w:p>
      <w:pPr>
        <w:pStyle w:val="918"/>
        <w:ind w:firstLine="1980"/>
        <w:spacing w:line="360" w:lineRule="auto"/>
        <w:rPr>
          <w:rFonts w:ascii="宋体" w:hAnsi="宋体" w:cs="宋体"/>
          <w:color w:val="auto"/>
          <w:sz w:val="22"/>
          <w:szCs w:val="22"/>
        </w:rPr>
      </w:pPr>
      <w:r>
        <w:rPr>
          <w:rFonts w:hint="eastAsia" w:ascii="宋体" w:hAnsi="宋体" w:cs="宋体"/>
          <w:color w:val="auto"/>
          <w:sz w:val="22"/>
          <w:szCs w:val="22"/>
        </w:rPr>
        <w:t xml:space="preserve">代理人：（签字或盖章）</w:t>
      </w:r>
      <w:r/>
    </w:p>
    <w:p>
      <w:pPr>
        <w:pStyle w:val="918"/>
        <w:ind w:firstLine="1980"/>
        <w:spacing w:line="360" w:lineRule="auto"/>
        <w:rPr>
          <w:rFonts w:ascii="宋体" w:hAnsi="宋体" w:cs="宋体"/>
          <w:color w:val="auto"/>
          <w:sz w:val="22"/>
          <w:szCs w:val="22"/>
        </w:rPr>
      </w:pPr>
      <w:r>
        <w:rPr>
          <w:rFonts w:hint="eastAsia" w:ascii="宋体" w:hAnsi="宋体" w:cs="宋体"/>
          <w:color w:val="auto"/>
          <w:sz w:val="22"/>
          <w:szCs w:val="22"/>
        </w:rPr>
        <w:t xml:space="preserve">日期：      年     月     日</w:t>
      </w:r>
      <w:r/>
    </w:p>
    <w:p>
      <w:pPr>
        <w:pStyle w:val="918"/>
        <w:ind w:firstLine="1980"/>
        <w:spacing w:line="600" w:lineRule="auto"/>
        <w:rPr>
          <w:rFonts w:ascii="宋体" w:hAnsi="宋体" w:cs="宋体"/>
          <w:color w:val="auto"/>
          <w:sz w:val="24"/>
          <w:szCs w:val="24"/>
        </w:rPr>
      </w:pPr>
      <w:r>
        <w:rPr>
          <w:rFonts w:hint="eastAsia" w:ascii="宋体" w:hAnsi="宋体" w:cs="宋体"/>
          <w:color w:val="auto"/>
          <w:sz w:val="24"/>
          <w:szCs w:val="24"/>
        </w:rPr>
        <w:br w:type="page" w:clear="all"/>
      </w:r>
      <w:r/>
    </w:p>
    <w:p>
      <w:pPr>
        <w:numPr>
          <w:ilvl w:val="0"/>
          <w:numId w:val="3"/>
        </w:numPr>
        <w:jc w:val="left"/>
        <w:rPr>
          <w:rFonts w:ascii="宋体" w:hAnsi="宋体" w:cs="宋体"/>
          <w:b/>
          <w:color w:val="auto"/>
          <w:sz w:val="24"/>
        </w:rPr>
        <w:outlineLvl w:val="1"/>
      </w:pPr>
      <w:r>
        <w:rPr>
          <w:rFonts w:hint="eastAsia" w:ascii="宋体" w:hAnsi="宋体" w:cs="宋体"/>
          <w:b/>
          <w:color w:val="auto"/>
          <w:sz w:val="24"/>
        </w:rPr>
        <w:t xml:space="preserve">磋商响应函</w:t>
      </w:r>
      <w:r/>
    </w:p>
    <w:p>
      <w:pPr>
        <w:ind w:firstLine="420"/>
        <w:jc w:val="center"/>
        <w:rPr>
          <w:rFonts w:ascii="宋体" w:hAnsi="宋体" w:cs="宋体"/>
          <w:b/>
          <w:color w:val="auto"/>
          <w:sz w:val="24"/>
        </w:rPr>
      </w:pPr>
      <w:r>
        <w:rPr>
          <w:rFonts w:ascii="宋体" w:hAnsi="宋体" w:cs="宋体"/>
          <w:b/>
          <w:color w:val="auto"/>
          <w:sz w:val="24"/>
        </w:rPr>
      </w:r>
      <w:r/>
    </w:p>
    <w:p>
      <w:pPr>
        <w:ind w:firstLine="420"/>
        <w:jc w:val="center"/>
        <w:rPr>
          <w:rFonts w:ascii="宋体" w:hAnsi="宋体" w:cs="宋体"/>
          <w:b/>
          <w:color w:val="auto"/>
          <w:sz w:val="22"/>
          <w:szCs w:val="22"/>
        </w:rPr>
      </w:pPr>
      <w:r>
        <w:rPr>
          <w:rFonts w:ascii="宋体" w:hAnsi="宋体" w:cs="宋体"/>
          <w:b/>
          <w:color w:val="auto"/>
          <w:sz w:val="22"/>
          <w:szCs w:val="22"/>
        </w:rPr>
      </w:r>
      <w:r/>
    </w:p>
    <w:p>
      <w:pPr>
        <w:ind w:firstLine="420"/>
        <w:jc w:val="center"/>
        <w:rPr>
          <w:rFonts w:ascii="宋体" w:hAnsi="宋体" w:cs="宋体"/>
          <w:b/>
          <w:color w:val="auto"/>
          <w:sz w:val="22"/>
          <w:szCs w:val="22"/>
        </w:rPr>
      </w:pPr>
      <w:r>
        <w:rPr>
          <w:rFonts w:hint="eastAsia" w:ascii="宋体" w:hAnsi="宋体" w:cs="宋体"/>
          <w:b/>
          <w:color w:val="auto"/>
          <w:sz w:val="22"/>
          <w:szCs w:val="22"/>
        </w:rPr>
        <w:t xml:space="preserve">磋商响应函</w:t>
      </w:r>
      <w:r/>
    </w:p>
    <w:p>
      <w:pPr>
        <w:ind w:firstLine="420"/>
        <w:rPr>
          <w:rFonts w:ascii="宋体" w:hAnsi="宋体" w:cs="宋体"/>
          <w:color w:val="auto"/>
          <w:sz w:val="22"/>
          <w:szCs w:val="22"/>
          <w:u w:val="single"/>
        </w:rPr>
      </w:pPr>
      <w:r>
        <w:rPr>
          <w:rFonts w:ascii="宋体" w:hAnsi="宋体" w:cs="宋体"/>
          <w:color w:val="auto"/>
          <w:sz w:val="22"/>
          <w:szCs w:val="22"/>
          <w:u w:val="single"/>
        </w:rPr>
      </w:r>
      <w:r/>
    </w:p>
    <w:p>
      <w:pPr>
        <w:rPr>
          <w:rFonts w:hint="default" w:ascii="宋体" w:hAnsi="宋体" w:eastAsia="宋体" w:cs="宋体"/>
          <w:color w:val="auto"/>
          <w:sz w:val="22"/>
          <w:szCs w:val="22"/>
          <w:u w:val="single"/>
          <w:lang w:val="en-US" w:eastAsia="zh-CN"/>
        </w:rPr>
      </w:pPr>
      <w:r>
        <w:rPr>
          <w:rFonts w:hint="eastAsia" w:ascii="宋体" w:hAnsi="宋体" w:cs="宋体"/>
          <w:color w:val="auto"/>
          <w:sz w:val="22"/>
          <w:szCs w:val="22"/>
          <w:u w:val="single"/>
          <w:lang w:val="en-US" w:eastAsia="zh-CN"/>
        </w:rPr>
        <w:t xml:space="preserve"> 江苏拓普森房地产资产评估规划测绘有限公司 </w:t>
      </w:r>
      <w:r>
        <w:rPr>
          <w:rFonts w:hint="eastAsia" w:ascii="宋体" w:hAnsi="宋体" w:cs="宋体"/>
          <w:color w:val="auto"/>
          <w:sz w:val="22"/>
          <w:szCs w:val="22"/>
          <w:u w:val="single"/>
        </w:rPr>
        <w:t xml:space="preserve">：</w:t>
      </w:r>
      <w:r/>
    </w:p>
    <w:p>
      <w:pPr>
        <w:rPr>
          <w:rFonts w:ascii="宋体" w:hAnsi="宋体" w:cs="宋体"/>
          <w:color w:val="auto"/>
          <w:sz w:val="22"/>
          <w:szCs w:val="22"/>
          <w:u w:val="single"/>
        </w:rPr>
      </w:pPr>
      <w:r>
        <w:rPr>
          <w:rFonts w:ascii="宋体" w:hAnsi="宋体" w:cs="宋体"/>
          <w:color w:val="auto"/>
          <w:sz w:val="22"/>
          <w:szCs w:val="22"/>
          <w:u w:val="single"/>
        </w:rPr>
      </w:r>
      <w:r/>
    </w:p>
    <w:p>
      <w:pPr>
        <w:ind w:firstLine="480"/>
        <w:spacing w:line="360" w:lineRule="auto"/>
        <w:rPr>
          <w:rFonts w:ascii="宋体" w:hAnsi="宋体" w:cs="宋体"/>
          <w:color w:val="auto"/>
          <w:sz w:val="22"/>
          <w:szCs w:val="22"/>
        </w:rPr>
      </w:pPr>
      <w:r>
        <w:rPr>
          <w:rFonts w:hint="eastAsia" w:ascii="宋体" w:hAnsi="宋体" w:cs="宋体"/>
          <w:color w:val="auto"/>
          <w:sz w:val="22"/>
          <w:szCs w:val="22"/>
        </w:rPr>
        <w:t xml:space="preserve">我们收到贵公司号采购文件，经仔细阅读和研究，我们决定参加磋商活动。</w:t>
      </w:r>
      <w:r/>
    </w:p>
    <w:p>
      <w:pPr>
        <w:ind w:firstLine="480"/>
        <w:spacing w:line="360" w:lineRule="auto"/>
        <w:rPr>
          <w:rFonts w:ascii="宋体" w:hAnsi="宋体" w:cs="宋体"/>
          <w:color w:val="auto"/>
          <w:sz w:val="22"/>
          <w:szCs w:val="22"/>
        </w:rPr>
      </w:pPr>
      <w:r>
        <w:rPr>
          <w:rFonts w:hint="eastAsia" w:ascii="宋体" w:hAnsi="宋体" w:cs="宋体"/>
          <w:color w:val="auto"/>
          <w:sz w:val="22"/>
          <w:szCs w:val="22"/>
        </w:rPr>
        <w:t xml:space="preserve">1、我们愿意按照采购文件的一切要求，提供完成该项目的全部内容。</w:t>
      </w:r>
      <w:r/>
    </w:p>
    <w:p>
      <w:pPr>
        <w:ind w:firstLine="480"/>
        <w:spacing w:line="360" w:lineRule="auto"/>
        <w:rPr>
          <w:rFonts w:ascii="宋体" w:hAnsi="宋体" w:cs="宋体"/>
          <w:color w:val="auto"/>
          <w:sz w:val="22"/>
          <w:szCs w:val="22"/>
        </w:rPr>
      </w:pPr>
      <w:r>
        <w:rPr>
          <w:rFonts w:hint="eastAsia" w:ascii="宋体" w:hAnsi="宋体" w:cs="宋体"/>
          <w:color w:val="auto"/>
          <w:sz w:val="22"/>
          <w:szCs w:val="22"/>
        </w:rPr>
        <w:t xml:space="preserve">2、如果我们的磋商响应文件被接受，我们将严格履行采购文件中规定的每一项要求，按期、按质、按量履行合同的义务。</w:t>
      </w:r>
      <w:r/>
    </w:p>
    <w:p>
      <w:pPr>
        <w:ind w:firstLine="480"/>
        <w:spacing w:line="360" w:lineRule="auto"/>
        <w:rPr>
          <w:rFonts w:ascii="宋体" w:hAnsi="宋体" w:cs="宋体"/>
          <w:color w:val="auto"/>
          <w:sz w:val="22"/>
          <w:szCs w:val="22"/>
        </w:rPr>
      </w:pPr>
      <w:r>
        <w:rPr>
          <w:rFonts w:hint="eastAsia" w:ascii="宋体" w:hAnsi="宋体" w:cs="宋体"/>
          <w:color w:val="auto"/>
          <w:sz w:val="22"/>
          <w:szCs w:val="22"/>
        </w:rPr>
        <w:t xml:space="preserve">3、我们已详细审查全部采购文件，包括补充公告(如有)。我们完全理解并同意放弃对这方面有不明及误解的权力。</w:t>
      </w:r>
      <w:r/>
    </w:p>
    <w:p>
      <w:pPr>
        <w:ind w:firstLine="480"/>
        <w:spacing w:line="360" w:lineRule="auto"/>
        <w:rPr>
          <w:rFonts w:ascii="宋体" w:hAnsi="宋体" w:cs="宋体"/>
          <w:color w:val="auto"/>
          <w:sz w:val="22"/>
          <w:szCs w:val="22"/>
        </w:rPr>
      </w:pPr>
      <w:r>
        <w:rPr>
          <w:rFonts w:hint="eastAsia" w:ascii="宋体" w:hAnsi="宋体" w:cs="宋体"/>
          <w:color w:val="auto"/>
          <w:sz w:val="22"/>
          <w:szCs w:val="22"/>
        </w:rPr>
        <w:t xml:space="preserve">4、我们同意按采购文件中的规定，本磋商响应文件的有效期限为磋商文件递交之日起</w:t>
      </w:r>
      <w:r>
        <w:rPr>
          <w:rFonts w:hint="eastAsia" w:ascii="宋体" w:hAnsi="宋体" w:cs="宋体"/>
          <w:color w:val="auto"/>
          <w:sz w:val="22"/>
          <w:szCs w:val="22"/>
          <w:u w:val="single"/>
        </w:rPr>
        <w:t xml:space="preserve">六十</w:t>
      </w:r>
      <w:r>
        <w:rPr>
          <w:rFonts w:hint="eastAsia" w:ascii="宋体" w:hAnsi="宋体" w:cs="宋体"/>
          <w:color w:val="auto"/>
          <w:sz w:val="22"/>
          <w:szCs w:val="22"/>
        </w:rPr>
        <w:t xml:space="preserve">天。</w:t>
      </w:r>
      <w:r/>
    </w:p>
    <w:p>
      <w:pPr>
        <w:ind w:firstLine="480"/>
        <w:spacing w:line="360" w:lineRule="auto"/>
        <w:rPr>
          <w:rFonts w:ascii="宋体" w:hAnsi="宋体" w:cs="宋体"/>
          <w:color w:val="auto"/>
          <w:sz w:val="22"/>
          <w:szCs w:val="22"/>
        </w:rPr>
      </w:pPr>
      <w:r>
        <w:rPr>
          <w:rFonts w:hint="eastAsia" w:ascii="宋体" w:hAnsi="宋体" w:cs="宋体"/>
          <w:color w:val="auto"/>
          <w:sz w:val="22"/>
          <w:szCs w:val="22"/>
        </w:rPr>
        <w:t xml:space="preserve">5、我们愿意提供磋商采购单位在采购文件中要求的所有资料。</w:t>
      </w:r>
      <w:r/>
    </w:p>
    <w:p>
      <w:pPr>
        <w:ind w:firstLine="480"/>
        <w:spacing w:line="360" w:lineRule="auto"/>
        <w:rPr>
          <w:rFonts w:ascii="宋体" w:hAnsi="宋体" w:cs="宋体"/>
          <w:color w:val="auto"/>
          <w:sz w:val="22"/>
          <w:szCs w:val="22"/>
        </w:rPr>
      </w:pPr>
      <w:r>
        <w:rPr>
          <w:rFonts w:hint="eastAsia" w:ascii="宋体" w:hAnsi="宋体" w:cs="宋体"/>
          <w:color w:val="auto"/>
          <w:sz w:val="22"/>
          <w:szCs w:val="22"/>
        </w:rPr>
        <w:t xml:space="preserve">6、我们愿意遵守采购文件中所列的收费标准。</w:t>
      </w:r>
      <w:r/>
    </w:p>
    <w:p>
      <w:pPr>
        <w:ind w:firstLine="480"/>
        <w:spacing w:line="360" w:lineRule="auto"/>
        <w:rPr>
          <w:rFonts w:ascii="宋体" w:hAnsi="宋体" w:cs="宋体"/>
          <w:color w:val="auto"/>
          <w:sz w:val="22"/>
          <w:szCs w:val="22"/>
        </w:rPr>
      </w:pPr>
      <w:r>
        <w:rPr>
          <w:rFonts w:hint="eastAsia" w:ascii="宋体" w:hAnsi="宋体" w:cs="宋体"/>
          <w:color w:val="auto"/>
          <w:sz w:val="22"/>
          <w:szCs w:val="22"/>
        </w:rPr>
        <w:t xml:space="preserve">7、我们承诺该磋商响应文件在磋商开始后的全过程中保持有效，不作任何更改和变动。</w:t>
      </w:r>
      <w:r/>
    </w:p>
    <w:p>
      <w:pPr>
        <w:ind w:firstLine="480"/>
        <w:spacing w:line="360" w:lineRule="auto"/>
        <w:rPr>
          <w:rFonts w:ascii="宋体" w:hAnsi="宋体" w:cs="宋体"/>
          <w:color w:val="auto"/>
          <w:sz w:val="22"/>
          <w:szCs w:val="22"/>
        </w:rPr>
      </w:pPr>
      <w:r>
        <w:rPr>
          <w:rFonts w:hint="eastAsia" w:ascii="宋体" w:hAnsi="宋体" w:cs="宋体"/>
          <w:color w:val="auto"/>
          <w:sz w:val="22"/>
          <w:szCs w:val="22"/>
        </w:rPr>
        <w:t xml:space="preserve">8、我们承诺我公司符合采购文件中“合格磋商供应商的资格条件”的要求，若与真实情况不符，本公司愿意承担由此而产生的一切后果。</w:t>
      </w:r>
      <w:r/>
    </w:p>
    <w:p>
      <w:pPr>
        <w:ind w:firstLine="480"/>
        <w:spacing w:line="360" w:lineRule="auto"/>
        <w:rPr>
          <w:rFonts w:ascii="宋体" w:hAnsi="宋体" w:cs="宋体"/>
          <w:color w:val="auto"/>
          <w:sz w:val="22"/>
          <w:szCs w:val="22"/>
        </w:rPr>
      </w:pPr>
      <w:r>
        <w:rPr>
          <w:rFonts w:hint="eastAsia" w:ascii="宋体" w:hAnsi="宋体" w:cs="宋体"/>
          <w:color w:val="auto"/>
          <w:sz w:val="22"/>
          <w:szCs w:val="22"/>
        </w:rPr>
        <w:t xml:space="preserve">9、我们声明：我们在参加本次政府采购活动前3年内在经营活动中没有重大违法记录。</w:t>
      </w:r>
      <w:r/>
    </w:p>
    <w:p>
      <w:pPr>
        <w:ind w:firstLine="480"/>
        <w:spacing w:line="360" w:lineRule="auto"/>
        <w:rPr>
          <w:rFonts w:ascii="宋体" w:hAnsi="宋体" w:cs="宋体"/>
          <w:color w:val="auto"/>
          <w:sz w:val="22"/>
          <w:szCs w:val="22"/>
        </w:rPr>
      </w:pPr>
      <w:r>
        <w:rPr>
          <w:rFonts w:hint="eastAsia" w:ascii="宋体" w:hAnsi="宋体" w:cs="宋体"/>
          <w:color w:val="auto"/>
          <w:sz w:val="22"/>
          <w:szCs w:val="22"/>
        </w:rPr>
        <w:t xml:space="preserve">10、我们愿意按采购文件的规定交纳磋商保证金，并同意采购文件中关于不予退还磋商保证金的规定。</w:t>
      </w:r>
      <w:r/>
    </w:p>
    <w:p>
      <w:pPr>
        <w:ind w:firstLine="480"/>
        <w:spacing w:line="360" w:lineRule="auto"/>
        <w:rPr>
          <w:rFonts w:ascii="宋体" w:hAnsi="宋体" w:cs="宋体"/>
          <w:color w:val="auto"/>
          <w:sz w:val="22"/>
          <w:szCs w:val="22"/>
        </w:rPr>
      </w:pPr>
      <w:r>
        <w:rPr>
          <w:rFonts w:hint="eastAsia" w:ascii="宋体" w:hAnsi="宋体" w:cs="宋体"/>
          <w:color w:val="auto"/>
          <w:sz w:val="22"/>
          <w:szCs w:val="22"/>
        </w:rPr>
        <w:t xml:space="preserve">11、综合说明：</w:t>
      </w:r>
      <w:r/>
    </w:p>
    <w:p>
      <w:pPr>
        <w:ind w:firstLine="480"/>
        <w:spacing w:line="360" w:lineRule="auto"/>
        <w:rPr>
          <w:rFonts w:ascii="宋体" w:hAnsi="宋体" w:cs="宋体"/>
          <w:color w:val="auto"/>
          <w:sz w:val="22"/>
          <w:szCs w:val="22"/>
        </w:rPr>
      </w:pPr>
      <w:r>
        <w:rPr>
          <w:rFonts w:hint="eastAsia" w:ascii="宋体" w:hAnsi="宋体" w:cs="宋体"/>
          <w:color w:val="auto"/>
          <w:sz w:val="22"/>
          <w:szCs w:val="22"/>
        </w:rPr>
        <w:t xml:space="preserve">（1）伴随服务及配合措施；（2）要求甲方提供的配合；</w:t>
      </w:r>
      <w:r/>
    </w:p>
    <w:p>
      <w:pPr>
        <w:ind w:firstLine="480"/>
        <w:spacing w:line="360" w:lineRule="auto"/>
        <w:rPr>
          <w:rFonts w:ascii="宋体" w:hAnsi="宋体" w:cs="宋体"/>
          <w:color w:val="auto"/>
          <w:sz w:val="22"/>
          <w:szCs w:val="22"/>
        </w:rPr>
      </w:pPr>
      <w:r>
        <w:rPr>
          <w:rFonts w:hint="eastAsia" w:ascii="宋体" w:hAnsi="宋体" w:cs="宋体"/>
          <w:color w:val="auto"/>
          <w:sz w:val="22"/>
          <w:szCs w:val="22"/>
        </w:rPr>
        <w:t xml:space="preserve">（3）对采购文件有不同意见的偏离说明；（4）其它说明。</w:t>
      </w:r>
      <w:r/>
    </w:p>
    <w:p>
      <w:pPr>
        <w:ind w:firstLine="480"/>
        <w:spacing w:line="360" w:lineRule="auto"/>
        <w:rPr>
          <w:rFonts w:ascii="宋体" w:hAnsi="宋体" w:cs="宋体"/>
          <w:color w:val="auto"/>
          <w:sz w:val="22"/>
          <w:szCs w:val="22"/>
        </w:rPr>
      </w:pPr>
      <w:r>
        <w:rPr>
          <w:rFonts w:hint="eastAsia" w:ascii="宋体" w:hAnsi="宋体" w:cs="宋体"/>
          <w:color w:val="auto"/>
          <w:sz w:val="22"/>
          <w:szCs w:val="22"/>
        </w:rPr>
        <w:t xml:space="preserve">所有有关磋商响应文件的函电，请按下列地址联系：</w:t>
      </w:r>
      <w:r/>
    </w:p>
    <w:p>
      <w:pPr>
        <w:ind w:firstLine="480"/>
        <w:spacing w:line="360" w:lineRule="auto"/>
        <w:rPr>
          <w:rFonts w:ascii="宋体" w:hAnsi="宋体" w:cs="宋体"/>
          <w:color w:val="auto"/>
          <w:sz w:val="22"/>
          <w:szCs w:val="22"/>
        </w:rPr>
      </w:pPr>
      <w:r>
        <w:rPr>
          <w:rFonts w:ascii="宋体" w:hAnsi="宋体" w:cs="宋体"/>
          <w:color w:val="auto"/>
          <w:sz w:val="22"/>
          <w:szCs w:val="22"/>
        </w:rPr>
      </w:r>
      <w:r/>
    </w:p>
    <w:p>
      <w:pPr>
        <w:ind w:firstLine="480"/>
        <w:spacing w:line="360" w:lineRule="auto"/>
        <w:rPr>
          <w:rFonts w:ascii="宋体" w:hAnsi="宋体" w:cs="宋体"/>
          <w:color w:val="auto"/>
          <w:sz w:val="22"/>
          <w:szCs w:val="22"/>
        </w:rPr>
      </w:pPr>
      <w:r>
        <w:rPr>
          <w:rFonts w:hint="eastAsia" w:ascii="宋体" w:hAnsi="宋体" w:cs="宋体"/>
          <w:color w:val="auto"/>
          <w:sz w:val="22"/>
          <w:szCs w:val="22"/>
        </w:rPr>
        <w:t xml:space="preserve">单位：                         联系人：</w:t>
      </w:r>
      <w:r/>
    </w:p>
    <w:p>
      <w:pPr>
        <w:ind w:firstLine="480"/>
        <w:spacing w:line="360" w:lineRule="auto"/>
        <w:rPr>
          <w:rFonts w:ascii="宋体" w:hAnsi="宋体" w:cs="宋体"/>
          <w:color w:val="auto"/>
          <w:sz w:val="22"/>
          <w:szCs w:val="22"/>
        </w:rPr>
      </w:pPr>
      <w:r>
        <w:rPr>
          <w:rFonts w:hint="eastAsia" w:ascii="宋体" w:hAnsi="宋体" w:cs="宋体"/>
          <w:color w:val="auto"/>
          <w:sz w:val="22"/>
          <w:szCs w:val="22"/>
        </w:rPr>
        <w:t xml:space="preserve">地址：                         邮政编码：</w:t>
      </w:r>
      <w:r/>
    </w:p>
    <w:p>
      <w:pPr>
        <w:ind w:firstLine="480"/>
        <w:spacing w:line="360" w:lineRule="auto"/>
        <w:rPr>
          <w:rFonts w:ascii="宋体" w:hAnsi="宋体" w:cs="宋体"/>
          <w:color w:val="auto"/>
          <w:sz w:val="22"/>
          <w:szCs w:val="22"/>
        </w:rPr>
      </w:pPr>
      <w:r>
        <w:rPr>
          <w:rFonts w:hint="eastAsia" w:ascii="宋体" w:hAnsi="宋体" w:cs="宋体"/>
          <w:color w:val="auto"/>
          <w:sz w:val="22"/>
          <w:szCs w:val="22"/>
        </w:rPr>
        <w:t xml:space="preserve">联系电话：                     传真：</w:t>
      </w:r>
      <w:r/>
    </w:p>
    <w:p>
      <w:pPr>
        <w:spacing w:line="360" w:lineRule="auto"/>
        <w:rPr>
          <w:rFonts w:ascii="宋体" w:hAnsi="宋体" w:cs="宋体"/>
          <w:color w:val="auto"/>
          <w:sz w:val="22"/>
          <w:szCs w:val="22"/>
        </w:rPr>
      </w:pPr>
      <w:r>
        <w:rPr>
          <w:rFonts w:ascii="宋体" w:hAnsi="宋体" w:cs="宋体"/>
          <w:color w:val="auto"/>
          <w:sz w:val="22"/>
          <w:szCs w:val="22"/>
        </w:rPr>
      </w:r>
      <w:r/>
    </w:p>
    <w:p>
      <w:pPr>
        <w:ind w:left="3400" w:firstLine="425"/>
        <w:spacing w:line="360" w:lineRule="auto"/>
        <w:rPr>
          <w:rFonts w:ascii="宋体" w:hAnsi="宋体" w:cs="宋体"/>
          <w:color w:val="auto"/>
          <w:sz w:val="22"/>
          <w:szCs w:val="22"/>
        </w:rPr>
      </w:pPr>
      <w:r>
        <w:rPr>
          <w:rFonts w:hint="eastAsia" w:ascii="宋体" w:hAnsi="宋体" w:cs="宋体"/>
          <w:color w:val="auto"/>
          <w:sz w:val="22"/>
          <w:szCs w:val="22"/>
        </w:rPr>
        <w:t xml:space="preserve">磋商响应单位：（单位盖章）</w:t>
      </w:r>
      <w:r/>
    </w:p>
    <w:p>
      <w:pPr>
        <w:ind w:left="3400" w:firstLine="425"/>
        <w:spacing w:line="360" w:lineRule="auto"/>
        <w:rPr>
          <w:rFonts w:ascii="宋体" w:hAnsi="宋体" w:cs="宋体"/>
          <w:color w:val="auto"/>
          <w:sz w:val="22"/>
          <w:szCs w:val="22"/>
        </w:rPr>
      </w:pPr>
      <w:r>
        <w:rPr>
          <w:rFonts w:ascii="宋体" w:hAnsi="宋体" w:cs="宋体"/>
          <w:color w:val="auto"/>
          <w:sz w:val="22"/>
          <w:szCs w:val="22"/>
        </w:rPr>
      </w:r>
      <w:r/>
    </w:p>
    <w:p>
      <w:pPr>
        <w:ind w:left="3825"/>
        <w:spacing w:line="360" w:lineRule="auto"/>
        <w:rPr>
          <w:rFonts w:ascii="宋体" w:hAnsi="宋体" w:cs="宋体"/>
          <w:color w:val="auto"/>
          <w:sz w:val="22"/>
          <w:szCs w:val="22"/>
        </w:rPr>
      </w:pPr>
      <w:r>
        <w:rPr>
          <w:rFonts w:hint="eastAsia" w:ascii="宋体" w:hAnsi="宋体" w:cs="宋体"/>
          <w:color w:val="auto"/>
          <w:sz w:val="22"/>
          <w:szCs w:val="22"/>
        </w:rPr>
        <w:t xml:space="preserve">法定代表人或代理人：（签字或盖章）</w:t>
      </w:r>
      <w:r/>
    </w:p>
    <w:p>
      <w:pPr>
        <w:ind w:left="3400" w:firstLine="425"/>
        <w:spacing w:line="360" w:lineRule="auto"/>
        <w:rPr>
          <w:rFonts w:ascii="宋体" w:hAnsi="宋体" w:cs="宋体"/>
          <w:color w:val="auto"/>
          <w:sz w:val="22"/>
          <w:szCs w:val="22"/>
        </w:rPr>
        <w:sectPr>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cs="宋体"/>
          <w:color w:val="auto"/>
          <w:sz w:val="22"/>
          <w:szCs w:val="22"/>
        </w:rPr>
        <w:t xml:space="preserve">日期：        年    月    日</w:t>
      </w:r>
      <w:r/>
    </w:p>
    <w:p>
      <w:pPr>
        <w:numPr>
          <w:ilvl w:val="0"/>
          <w:numId w:val="3"/>
        </w:numPr>
        <w:jc w:val="left"/>
        <w:rPr>
          <w:rFonts w:ascii="宋体" w:hAnsi="宋体" w:cs="宋体"/>
          <w:b/>
          <w:color w:val="auto"/>
          <w:sz w:val="24"/>
        </w:rPr>
        <w:outlineLvl w:val="1"/>
      </w:pPr>
      <w:r>
        <w:rPr>
          <w:rFonts w:hint="eastAsia" w:ascii="宋体" w:hAnsi="宋体" w:cs="宋体"/>
          <w:b/>
          <w:color w:val="auto"/>
          <w:sz w:val="24"/>
        </w:rPr>
        <w:t xml:space="preserve">磋商响应报价表</w:t>
      </w:r>
      <w:r/>
    </w:p>
    <w:p>
      <w:pPr>
        <w:rPr>
          <w:rFonts w:ascii="宋体" w:hAnsi="宋体" w:cs="宋体"/>
          <w:color w:val="auto"/>
          <w:sz w:val="24"/>
        </w:rPr>
      </w:pPr>
      <w:r>
        <w:rPr>
          <w:rFonts w:ascii="宋体" w:hAnsi="宋体" w:cs="宋体"/>
          <w:color w:val="auto"/>
          <w:sz w:val="24"/>
        </w:rPr>
      </w:r>
      <w:r/>
    </w:p>
    <w:p>
      <w:pPr>
        <w:jc w:val="center"/>
        <w:rPr>
          <w:rFonts w:ascii="宋体" w:hAnsi="宋体" w:cs="宋体"/>
          <w:b/>
          <w:color w:val="auto"/>
          <w:sz w:val="22"/>
          <w:szCs w:val="22"/>
        </w:rPr>
      </w:pPr>
      <w:r>
        <w:rPr>
          <w:rFonts w:hint="eastAsia" w:ascii="宋体" w:hAnsi="宋体" w:cs="宋体"/>
          <w:b/>
          <w:color w:val="auto"/>
          <w:sz w:val="22"/>
          <w:szCs w:val="22"/>
          <w:lang w:val="en-US" w:eastAsia="zh-CN"/>
        </w:rPr>
        <w:t xml:space="preserve">1、</w:t>
      </w:r>
      <w:r>
        <w:rPr>
          <w:rFonts w:hint="eastAsia" w:ascii="宋体" w:hAnsi="宋体" w:cs="宋体"/>
          <w:b/>
          <w:color w:val="auto"/>
          <w:sz w:val="22"/>
          <w:szCs w:val="22"/>
        </w:rPr>
        <w:t xml:space="preserve">磋商响应报价表（见系统格式）</w:t>
      </w:r>
      <w:r/>
    </w:p>
    <w:p>
      <w:pPr>
        <w:spacing w:line="400" w:lineRule="exact"/>
        <w:rPr>
          <w:rFonts w:ascii="宋体" w:hAnsi="宋体" w:cs="宋体"/>
          <w:color w:val="auto"/>
          <w:sz w:val="22"/>
          <w:szCs w:val="22"/>
        </w:rPr>
      </w:pPr>
      <w:r>
        <w:rPr>
          <w:rFonts w:ascii="宋体" w:hAnsi="宋体" w:cs="宋体"/>
          <w:color w:val="auto"/>
          <w:sz w:val="22"/>
          <w:szCs w:val="22"/>
        </w:rPr>
      </w:r>
      <w:r/>
    </w:p>
    <w:p>
      <w:pPr>
        <w:pStyle w:val="912"/>
        <w:rPr>
          <w:rFonts w:ascii="宋体" w:hAnsi="宋体" w:cs="宋体"/>
          <w:color w:val="auto"/>
          <w:sz w:val="22"/>
          <w:szCs w:val="22"/>
        </w:rPr>
      </w:pPr>
      <w:r>
        <w:rPr>
          <w:rFonts w:ascii="宋体" w:hAnsi="宋体" w:cs="宋体"/>
          <w:color w:val="auto"/>
          <w:sz w:val="22"/>
          <w:szCs w:val="22"/>
        </w:rPr>
      </w:r>
      <w:r/>
    </w:p>
    <w:p>
      <w:pPr>
        <w:pStyle w:val="695"/>
        <w:ind w:left="0" w:firstLine="0"/>
        <w:jc w:val="center"/>
        <w:spacing w:before="0" w:after="0" w:line="360" w:lineRule="auto"/>
        <w:rPr>
          <w:rFonts w:ascii="宋体" w:hAnsi="宋体"/>
          <w:b/>
          <w:sz w:val="22"/>
          <w:szCs w:val="22"/>
        </w:rPr>
      </w:pPr>
      <w:r>
        <w:rPr>
          <w:rFonts w:hint="eastAsia" w:ascii="宋体" w:hAnsi="宋体" w:eastAsia="宋体"/>
          <w:b/>
          <w:sz w:val="22"/>
          <w:szCs w:val="22"/>
          <w:lang w:val="en-US" w:eastAsia="zh-CN"/>
        </w:rPr>
        <w:t xml:space="preserve">2、</w:t>
      </w:r>
      <w:r>
        <w:rPr>
          <w:rFonts w:hint="eastAsia" w:ascii="宋体" w:hAnsi="宋体"/>
          <w:b/>
          <w:sz w:val="22"/>
          <w:szCs w:val="22"/>
        </w:rPr>
        <w:t xml:space="preserve">磋商报价分析表</w:t>
      </w:r>
      <w:r/>
    </w:p>
    <w:p>
      <w:pPr>
        <w:ind w:left="0"/>
        <w:jc w:val="center"/>
        <w:widowControl w:val="off"/>
        <w:rPr>
          <w:rFonts w:ascii="宋体" w:hAnsi="宋体"/>
          <w:sz w:val="22"/>
          <w:szCs w:val="22"/>
          <w:u w:val="single"/>
        </w:rPr>
      </w:pPr>
      <w:r>
        <w:rPr>
          <w:rFonts w:ascii="宋体" w:hAnsi="宋体"/>
          <w:sz w:val="22"/>
          <w:szCs w:val="22"/>
          <w:u w:val="single"/>
        </w:rPr>
      </w:r>
      <w:r/>
    </w:p>
    <w:tbl>
      <w:tblPr>
        <w:tblStyle w:val="705"/>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2"/>
                <w:szCs w:val="22"/>
              </w:rPr>
            </w:pPr>
            <w:r>
              <w:rPr>
                <w:rFonts w:ascii="宋体" w:hAnsi="宋体"/>
                <w:sz w:val="22"/>
                <w:szCs w:val="22"/>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2"/>
                <w:szCs w:val="22"/>
              </w:rPr>
            </w:pPr>
            <w:r>
              <w:rPr>
                <w:rFonts w:hint="eastAsia" w:ascii="宋体" w:hAnsi="宋体"/>
                <w:sz w:val="22"/>
                <w:szCs w:val="22"/>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ind w:left="0"/>
              <w:jc w:val="center"/>
              <w:spacing w:line="400" w:lineRule="exact"/>
              <w:widowControl w:val="off"/>
              <w:rPr>
                <w:rFonts w:ascii="宋体" w:hAnsi="宋体"/>
                <w:sz w:val="22"/>
                <w:szCs w:val="22"/>
              </w:rPr>
            </w:pPr>
            <w:r>
              <w:rPr>
                <w:rFonts w:hint="eastAsia" w:ascii="宋体" w:hAnsi="宋体"/>
                <w:sz w:val="22"/>
                <w:szCs w:val="22"/>
              </w:rPr>
              <w:t xml:space="preserve">单位</w:t>
            </w:r>
            <w:r>
              <w:rPr>
                <w:rFonts w:ascii="宋体" w:hAnsi="宋体"/>
                <w:sz w:val="22"/>
                <w:szCs w:val="22"/>
              </w:rPr>
              <w:t xml:space="preserve">/</w:t>
            </w:r>
            <w:r>
              <w:rPr>
                <w:rFonts w:hint="eastAsia" w:ascii="宋体" w:hAnsi="宋体"/>
                <w:sz w:val="22"/>
                <w:szCs w:val="22"/>
              </w:rPr>
              <w:t xml:space="preserve">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2"/>
                <w:szCs w:val="22"/>
              </w:rPr>
            </w:pPr>
            <w:r>
              <w:rPr>
                <w:rFonts w:ascii="宋体" w:hAnsi="宋体"/>
                <w:sz w:val="22"/>
                <w:szCs w:val="22"/>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2"/>
                <w:szCs w:val="22"/>
              </w:rPr>
            </w:pPr>
            <w:r>
              <w:rPr>
                <w:rFonts w:hint="eastAsia" w:ascii="宋体" w:hAnsi="宋体"/>
                <w:sz w:val="22"/>
                <w:szCs w:val="22"/>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2"/>
                <w:szCs w:val="22"/>
              </w:rPr>
            </w:pPr>
            <w:r>
              <w:rPr>
                <w:rFonts w:hint="eastAsia" w:ascii="宋体" w:hAnsi="宋体"/>
                <w:sz w:val="22"/>
                <w:szCs w:val="22"/>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2"/>
                <w:szCs w:val="22"/>
              </w:rPr>
            </w:pPr>
            <w:r>
              <w:rPr>
                <w:rFonts w:ascii="宋体" w:hAnsi="宋体"/>
                <w:sz w:val="22"/>
                <w:szCs w:val="22"/>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2"/>
                <w:szCs w:val="22"/>
              </w:rPr>
            </w:pPr>
            <w:r>
              <w:rPr>
                <w:rFonts w:ascii="宋体" w:hAnsi="宋体"/>
                <w:sz w:val="22"/>
                <w:szCs w:val="22"/>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2"/>
                <w:szCs w:val="22"/>
              </w:rPr>
            </w:pPr>
            <w:r>
              <w:rPr>
                <w:rFonts w:ascii="宋体" w:hAnsi="宋体"/>
                <w:sz w:val="22"/>
                <w:szCs w:val="22"/>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2"/>
                <w:szCs w:val="22"/>
              </w:rPr>
            </w:pPr>
            <w:r>
              <w:rPr>
                <w:rFonts w:ascii="宋体" w:hAnsi="宋体"/>
                <w:sz w:val="22"/>
                <w:szCs w:val="22"/>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2"/>
                <w:szCs w:val="22"/>
              </w:rPr>
            </w:pPr>
            <w:r>
              <w:rPr>
                <w:rFonts w:ascii="宋体" w:hAnsi="宋体"/>
                <w:sz w:val="22"/>
                <w:szCs w:val="22"/>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2"/>
                <w:szCs w:val="22"/>
              </w:rPr>
            </w:pPr>
            <w:r>
              <w:rPr>
                <w:rFonts w:ascii="宋体" w:hAnsi="宋体"/>
                <w:sz w:val="22"/>
                <w:szCs w:val="22"/>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2"/>
                <w:szCs w:val="22"/>
              </w:rPr>
            </w:pPr>
            <w:r>
              <w:rPr>
                <w:rFonts w:ascii="宋体" w:hAnsi="宋体"/>
                <w:sz w:val="22"/>
                <w:szCs w:val="22"/>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2"/>
                <w:szCs w:val="22"/>
              </w:rPr>
            </w:pPr>
            <w:r>
              <w:rPr>
                <w:rFonts w:ascii="宋体" w:hAnsi="宋体"/>
                <w:sz w:val="22"/>
                <w:szCs w:val="22"/>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2"/>
                <w:szCs w:val="22"/>
              </w:rPr>
            </w:pPr>
            <w:r>
              <w:rPr>
                <w:rFonts w:ascii="宋体" w:hAnsi="宋体"/>
                <w:sz w:val="22"/>
                <w:szCs w:val="22"/>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2"/>
                <w:szCs w:val="22"/>
              </w:rPr>
            </w:pPr>
            <w:r>
              <w:rPr>
                <w:rFonts w:ascii="宋体" w:hAnsi="宋体"/>
                <w:sz w:val="22"/>
                <w:szCs w:val="22"/>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2"/>
                <w:szCs w:val="22"/>
              </w:rPr>
            </w:pPr>
            <w:r>
              <w:rPr>
                <w:rFonts w:ascii="宋体" w:hAnsi="宋体"/>
                <w:sz w:val="22"/>
                <w:szCs w:val="22"/>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2"/>
                <w:szCs w:val="22"/>
              </w:rPr>
            </w:pPr>
            <w:r>
              <w:rPr>
                <w:rFonts w:ascii="宋体" w:hAnsi="宋体"/>
                <w:sz w:val="22"/>
                <w:szCs w:val="22"/>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2"/>
                <w:szCs w:val="22"/>
              </w:rPr>
            </w:pPr>
            <w:r>
              <w:rPr>
                <w:rFonts w:ascii="宋体" w:hAnsi="宋体"/>
                <w:sz w:val="22"/>
                <w:szCs w:val="22"/>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2"/>
                <w:szCs w:val="22"/>
              </w:rPr>
            </w:pPr>
            <w:r>
              <w:rPr>
                <w:rFonts w:ascii="宋体" w:hAnsi="宋体"/>
                <w:sz w:val="22"/>
                <w:szCs w:val="22"/>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2"/>
                <w:szCs w:val="22"/>
              </w:rPr>
            </w:pPr>
            <w:r>
              <w:rPr>
                <w:rFonts w:ascii="宋体" w:hAnsi="宋体"/>
                <w:sz w:val="22"/>
                <w:szCs w:val="22"/>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2"/>
                <w:szCs w:val="22"/>
              </w:rPr>
            </w:pPr>
            <w:r>
              <w:rPr>
                <w:rFonts w:ascii="宋体" w:hAnsi="宋体"/>
                <w:sz w:val="22"/>
                <w:szCs w:val="22"/>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2"/>
                <w:szCs w:val="22"/>
              </w:rPr>
            </w:pPr>
            <w:r>
              <w:rPr>
                <w:rFonts w:ascii="宋体" w:hAnsi="宋体"/>
                <w:sz w:val="22"/>
                <w:szCs w:val="22"/>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2"/>
                <w:szCs w:val="22"/>
              </w:rPr>
            </w:pPr>
            <w:r>
              <w:rPr>
                <w:rFonts w:ascii="宋体" w:hAnsi="宋体"/>
                <w:sz w:val="22"/>
                <w:szCs w:val="22"/>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2"/>
                <w:szCs w:val="22"/>
              </w:rPr>
            </w:pPr>
            <w:r>
              <w:rPr>
                <w:rFonts w:ascii="宋体" w:hAnsi="宋体"/>
                <w:sz w:val="22"/>
                <w:szCs w:val="22"/>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2"/>
                <w:szCs w:val="22"/>
              </w:rPr>
            </w:pPr>
            <w:r>
              <w:rPr>
                <w:rFonts w:ascii="宋体" w:hAnsi="宋体"/>
                <w:sz w:val="22"/>
                <w:szCs w:val="22"/>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2"/>
                <w:szCs w:val="22"/>
              </w:rPr>
            </w:pPr>
            <w:r>
              <w:rPr>
                <w:rFonts w:ascii="宋体" w:hAnsi="宋体"/>
                <w:sz w:val="22"/>
                <w:szCs w:val="22"/>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2"/>
                <w:szCs w:val="22"/>
              </w:rPr>
            </w:pPr>
            <w:r>
              <w:rPr>
                <w:rFonts w:ascii="宋体" w:hAnsi="宋体"/>
                <w:sz w:val="22"/>
                <w:szCs w:val="22"/>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2"/>
                <w:szCs w:val="22"/>
              </w:rPr>
            </w:pPr>
            <w:r>
              <w:rPr>
                <w:rFonts w:ascii="宋体" w:hAnsi="宋体"/>
                <w:sz w:val="22"/>
                <w:szCs w:val="22"/>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2"/>
                <w:szCs w:val="22"/>
              </w:rPr>
            </w:pPr>
            <w:r>
              <w:rPr>
                <w:rFonts w:ascii="宋体" w:hAnsi="宋体"/>
                <w:sz w:val="22"/>
                <w:szCs w:val="22"/>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2"/>
                <w:szCs w:val="22"/>
              </w:rPr>
            </w:pPr>
            <w:r>
              <w:rPr>
                <w:rFonts w:ascii="宋体" w:hAnsi="宋体"/>
                <w:sz w:val="22"/>
                <w:szCs w:val="22"/>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2"/>
                <w:szCs w:val="22"/>
              </w:rPr>
            </w:pPr>
            <w:r>
              <w:rPr>
                <w:rFonts w:ascii="宋体" w:hAnsi="宋体"/>
                <w:sz w:val="22"/>
                <w:szCs w:val="22"/>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2"/>
                <w:szCs w:val="22"/>
              </w:rPr>
            </w:pPr>
            <w:r>
              <w:rPr>
                <w:rFonts w:ascii="宋体" w:hAnsi="宋体"/>
                <w:sz w:val="22"/>
                <w:szCs w:val="22"/>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2"/>
                <w:szCs w:val="22"/>
              </w:rPr>
            </w:pPr>
            <w:r>
              <w:rPr>
                <w:rFonts w:ascii="宋体" w:hAnsi="宋体"/>
                <w:sz w:val="22"/>
                <w:szCs w:val="22"/>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2"/>
                <w:szCs w:val="22"/>
              </w:rPr>
            </w:pPr>
            <w:r>
              <w:rPr>
                <w:rFonts w:ascii="宋体" w:hAnsi="宋体"/>
                <w:sz w:val="22"/>
                <w:szCs w:val="22"/>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2"/>
                <w:szCs w:val="22"/>
              </w:rPr>
            </w:pPr>
            <w:r>
              <w:rPr>
                <w:rFonts w:ascii="宋体" w:hAnsi="宋体"/>
                <w:sz w:val="22"/>
                <w:szCs w:val="22"/>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2"/>
                <w:szCs w:val="22"/>
              </w:rPr>
            </w:pPr>
            <w:r>
              <w:rPr>
                <w:rFonts w:ascii="宋体" w:hAnsi="宋体"/>
                <w:sz w:val="22"/>
                <w:szCs w:val="22"/>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2"/>
                <w:szCs w:val="22"/>
              </w:rPr>
            </w:pPr>
            <w:r>
              <w:rPr>
                <w:rFonts w:ascii="宋体" w:hAnsi="宋体"/>
                <w:sz w:val="22"/>
                <w:szCs w:val="22"/>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2"/>
                <w:szCs w:val="22"/>
              </w:rPr>
            </w:pPr>
            <w:r>
              <w:rPr>
                <w:rFonts w:ascii="宋体" w:hAnsi="宋体"/>
                <w:sz w:val="22"/>
                <w:szCs w:val="22"/>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2"/>
                <w:szCs w:val="22"/>
              </w:rPr>
            </w:pPr>
            <w:r>
              <w:rPr>
                <w:rFonts w:ascii="宋体" w:hAnsi="宋体"/>
                <w:sz w:val="22"/>
                <w:szCs w:val="22"/>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2"/>
                <w:szCs w:val="22"/>
              </w:rPr>
            </w:pPr>
            <w:r>
              <w:rPr>
                <w:rFonts w:ascii="宋体" w:hAnsi="宋体"/>
                <w:sz w:val="22"/>
                <w:szCs w:val="22"/>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2"/>
                <w:szCs w:val="22"/>
              </w:rPr>
            </w:pPr>
            <w:r>
              <w:rPr>
                <w:rFonts w:ascii="宋体" w:hAnsi="宋体"/>
                <w:sz w:val="22"/>
                <w:szCs w:val="22"/>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2"/>
                <w:szCs w:val="22"/>
              </w:rPr>
            </w:pPr>
            <w:r>
              <w:rPr>
                <w:rFonts w:ascii="宋体" w:hAnsi="宋体"/>
                <w:sz w:val="22"/>
                <w:szCs w:val="22"/>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2"/>
                <w:szCs w:val="22"/>
              </w:rPr>
            </w:pPr>
            <w:r>
              <w:rPr>
                <w:rFonts w:ascii="宋体" w:hAnsi="宋体"/>
                <w:sz w:val="22"/>
                <w:szCs w:val="22"/>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2"/>
                <w:szCs w:val="22"/>
              </w:rPr>
            </w:pPr>
            <w:r>
              <w:rPr>
                <w:rFonts w:ascii="宋体" w:hAnsi="宋体"/>
                <w:sz w:val="22"/>
                <w:szCs w:val="22"/>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2"/>
                <w:szCs w:val="22"/>
              </w:rPr>
            </w:pPr>
            <w:r>
              <w:rPr>
                <w:rFonts w:ascii="宋体" w:hAnsi="宋体"/>
                <w:sz w:val="22"/>
                <w:szCs w:val="22"/>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2"/>
                <w:szCs w:val="22"/>
              </w:rPr>
            </w:pPr>
            <w:r>
              <w:rPr>
                <w:rFonts w:ascii="宋体" w:hAnsi="宋体"/>
                <w:sz w:val="22"/>
                <w:szCs w:val="22"/>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2"/>
                <w:szCs w:val="22"/>
              </w:rPr>
            </w:pPr>
            <w:r>
              <w:rPr>
                <w:rFonts w:ascii="宋体" w:hAnsi="宋体"/>
                <w:sz w:val="22"/>
                <w:szCs w:val="22"/>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2"/>
                <w:szCs w:val="22"/>
              </w:rPr>
            </w:pPr>
            <w:r>
              <w:rPr>
                <w:rFonts w:ascii="宋体" w:hAnsi="宋体"/>
                <w:sz w:val="22"/>
                <w:szCs w:val="22"/>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2"/>
                <w:szCs w:val="22"/>
              </w:rPr>
            </w:pPr>
            <w:r>
              <w:rPr>
                <w:rFonts w:ascii="宋体" w:hAnsi="宋体"/>
                <w:sz w:val="22"/>
                <w:szCs w:val="22"/>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2"/>
                <w:szCs w:val="22"/>
              </w:rPr>
            </w:pPr>
            <w:r>
              <w:rPr>
                <w:rFonts w:ascii="宋体" w:hAnsi="宋体"/>
                <w:sz w:val="22"/>
                <w:szCs w:val="22"/>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2"/>
                <w:szCs w:val="22"/>
              </w:rPr>
            </w:pPr>
            <w:r>
              <w:rPr>
                <w:rFonts w:ascii="宋体" w:hAnsi="宋体"/>
                <w:sz w:val="22"/>
                <w:szCs w:val="22"/>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2"/>
                <w:szCs w:val="22"/>
              </w:rPr>
            </w:pPr>
            <w:r>
              <w:rPr>
                <w:rFonts w:ascii="宋体" w:hAnsi="宋体"/>
                <w:sz w:val="22"/>
                <w:szCs w:val="22"/>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2"/>
                <w:szCs w:val="22"/>
              </w:rPr>
            </w:pPr>
            <w:r>
              <w:rPr>
                <w:rFonts w:ascii="宋体" w:hAnsi="宋体"/>
                <w:sz w:val="22"/>
                <w:szCs w:val="22"/>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2"/>
                <w:szCs w:val="22"/>
              </w:rPr>
            </w:pPr>
            <w:r>
              <w:rPr>
                <w:rFonts w:hint="eastAsia" w:ascii="宋体" w:hAnsi="宋体"/>
                <w:sz w:val="22"/>
                <w:szCs w:val="22"/>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val="false"/>
          </w:tcPr>
          <w:p>
            <w:pPr>
              <w:ind w:left="0"/>
              <w:spacing w:line="400" w:lineRule="exact"/>
              <w:widowControl w:val="off"/>
              <w:rPr>
                <w:rFonts w:ascii="宋体" w:hAnsi="宋体"/>
                <w:sz w:val="22"/>
                <w:szCs w:val="22"/>
              </w:rPr>
            </w:pPr>
            <w:r>
              <w:rPr>
                <w:rFonts w:hint="eastAsia" w:ascii="宋体" w:hAnsi="宋体"/>
                <w:sz w:val="22"/>
                <w:szCs w:val="22"/>
              </w:rPr>
              <w:t xml:space="preserve">人民币（小写） </w:t>
            </w:r>
            <w:r>
              <w:rPr>
                <w:rFonts w:ascii="宋体" w:hAnsi="宋体"/>
                <w:sz w:val="22"/>
                <w:szCs w:val="22"/>
              </w:rPr>
              <w:t xml:space="preserve">      </w:t>
            </w:r>
            <w:r>
              <w:rPr>
                <w:rFonts w:hint="eastAsia" w:ascii="宋体" w:hAnsi="宋体"/>
                <w:sz w:val="22"/>
                <w:szCs w:val="22"/>
              </w:rPr>
              <w:t xml:space="preserve">元</w:t>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2"/>
                <w:szCs w:val="22"/>
              </w:rPr>
            </w:pPr>
            <w:r>
              <w:rPr>
                <w:rFonts w:hint="eastAsia" w:ascii="宋体" w:hAnsi="宋体"/>
                <w:sz w:val="22"/>
                <w:szCs w:val="22"/>
              </w:rPr>
              <w:t xml:space="preserve">服务期限</w:t>
            </w:r>
            <w:r/>
          </w:p>
        </w:tc>
        <w:tc>
          <w:tcPr>
            <w:gridSpan w:val="4"/>
            <w:tcBorders>
              <w:top w:val="single" w:color="auto" w:sz="4" w:space="0"/>
              <w:left w:val="single" w:color="auto" w:sz="4" w:space="0"/>
              <w:bottom w:val="single" w:color="auto" w:sz="4" w:space="0"/>
              <w:right w:val="single" w:color="auto" w:sz="4" w:space="0"/>
            </w:tcBorders>
            <w:tcW w:w="6592" w:type="dxa"/>
            <w:vAlign w:val="center"/>
            <w:textDirection w:val="lrTb"/>
            <w:noWrap w:val="false"/>
          </w:tcPr>
          <w:p>
            <w:pPr>
              <w:ind w:left="0"/>
              <w:spacing w:line="400" w:lineRule="exact"/>
              <w:widowControl w:val="off"/>
              <w:rPr>
                <w:rFonts w:ascii="宋体" w:hAnsi="宋体"/>
                <w:sz w:val="22"/>
                <w:szCs w:val="22"/>
              </w:rPr>
            </w:pPr>
            <w:r>
              <w:rPr>
                <w:rFonts w:ascii="宋体" w:hAnsi="宋体"/>
                <w:sz w:val="22"/>
                <w:szCs w:val="22"/>
              </w:rPr>
            </w:r>
            <w:r/>
          </w:p>
        </w:tc>
      </w:tr>
    </w:tbl>
    <w:p>
      <w:pPr>
        <w:ind w:left="0" w:right="-200"/>
        <w:jc w:val="right"/>
        <w:widowControl w:val="off"/>
        <w:rPr>
          <w:rFonts w:ascii="宋体" w:hAnsi="宋体" w:cs="宋体"/>
          <w:sz w:val="22"/>
          <w:szCs w:val="22"/>
        </w:rPr>
      </w:pPr>
      <w:r>
        <w:rPr>
          <w:rFonts w:ascii="宋体" w:hAnsi="宋体" w:cs="宋体"/>
          <w:sz w:val="22"/>
          <w:szCs w:val="22"/>
        </w:rPr>
      </w:r>
      <w:r/>
    </w:p>
    <w:p>
      <w:pPr>
        <w:ind w:left="0" w:right="-200"/>
        <w:jc w:val="right"/>
        <w:widowControl w:val="off"/>
        <w:rPr>
          <w:rFonts w:ascii="宋体" w:hAnsi="宋体" w:cs="宋体"/>
          <w:sz w:val="22"/>
          <w:szCs w:val="22"/>
        </w:rPr>
      </w:pPr>
      <w:r>
        <w:rPr>
          <w:rFonts w:ascii="宋体" w:hAnsi="宋体" w:cs="宋体"/>
          <w:sz w:val="22"/>
          <w:szCs w:val="22"/>
        </w:rPr>
      </w:r>
      <w:r/>
    </w:p>
    <w:p>
      <w:pPr>
        <w:ind w:left="0" w:right="-200"/>
        <w:jc w:val="right"/>
        <w:widowControl w:val="off"/>
        <w:rPr>
          <w:rFonts w:ascii="宋体" w:hAnsi="宋体" w:cs="宋体"/>
          <w:sz w:val="22"/>
          <w:szCs w:val="22"/>
        </w:rPr>
      </w:pPr>
      <w:r>
        <w:rPr>
          <w:rFonts w:ascii="宋体" w:hAnsi="宋体" w:cs="宋体"/>
          <w:sz w:val="22"/>
          <w:szCs w:val="22"/>
        </w:rPr>
      </w:r>
      <w:r/>
    </w:p>
    <w:p>
      <w:pPr>
        <w:ind w:left="0" w:right="-200"/>
        <w:jc w:val="right"/>
        <w:widowControl w:val="off"/>
        <w:rPr>
          <w:rFonts w:ascii="宋体" w:hAnsi="宋体" w:cs="宋体"/>
          <w:sz w:val="22"/>
          <w:szCs w:val="22"/>
        </w:rPr>
      </w:pPr>
      <w:r>
        <w:rPr>
          <w:rFonts w:ascii="宋体" w:hAnsi="宋体" w:cs="宋体"/>
          <w:sz w:val="22"/>
          <w:szCs w:val="22"/>
        </w:rPr>
      </w:r>
      <w:r/>
    </w:p>
    <w:p>
      <w:pPr>
        <w:ind w:left="0" w:right="-200"/>
        <w:jc w:val="center"/>
        <w:spacing w:line="360" w:lineRule="auto"/>
        <w:widowControl w:val="off"/>
        <w:rPr>
          <w:rFonts w:ascii="宋体" w:hAnsi="宋体" w:cs="宋体"/>
          <w:sz w:val="22"/>
          <w:szCs w:val="22"/>
          <w:lang w:val="zh-CN"/>
        </w:rPr>
      </w:pPr>
      <w:r>
        <w:rPr>
          <w:rFonts w:hint="eastAsia" w:ascii="宋体" w:hAnsi="宋体" w:cs="宋体"/>
          <w:sz w:val="22"/>
          <w:szCs w:val="22"/>
        </w:rPr>
        <w:t xml:space="preserve"> </w:t>
      </w:r>
      <w:r>
        <w:rPr>
          <w:rFonts w:ascii="宋体" w:hAnsi="宋体" w:cs="宋体"/>
          <w:sz w:val="22"/>
          <w:szCs w:val="22"/>
        </w:rPr>
        <w:t xml:space="preserve">                                         </w:t>
      </w:r>
      <w:r>
        <w:rPr>
          <w:rFonts w:hint="eastAsia" w:ascii="宋体" w:hAnsi="宋体" w:cs="宋体"/>
          <w:sz w:val="22"/>
          <w:szCs w:val="22"/>
        </w:rPr>
        <w:t xml:space="preserve">供应商名称</w:t>
      </w:r>
      <w:r>
        <w:rPr>
          <w:rFonts w:ascii="宋体" w:hAnsi="宋体"/>
          <w:sz w:val="22"/>
          <w:szCs w:val="22"/>
        </w:rPr>
        <w:t xml:space="preserve">：（公章）</w:t>
      </w:r>
      <w:r>
        <w:rPr>
          <w:rFonts w:hint="eastAsia" w:ascii="宋体" w:hAnsi="宋体" w:cs="宋体"/>
          <w:sz w:val="22"/>
          <w:szCs w:val="22"/>
          <w:lang w:val="zh-CN"/>
        </w:rPr>
        <w:t xml:space="preserve"> </w:t>
      </w:r>
      <w:r/>
    </w:p>
    <w:p>
      <w:pPr>
        <w:ind w:left="0" w:firstLine="210"/>
        <w:jc w:val="right"/>
        <w:spacing w:line="360" w:lineRule="auto"/>
        <w:rPr>
          <w:rFonts w:ascii="宋体" w:hAnsi="宋体" w:cs="宋体"/>
          <w:sz w:val="22"/>
          <w:szCs w:val="22"/>
          <w:lang w:val="zh-CN"/>
        </w:rPr>
      </w:pPr>
      <w:r>
        <w:rPr>
          <w:rFonts w:hint="eastAsia" w:ascii="宋体" w:hAnsi="宋体" w:cs="宋体"/>
          <w:sz w:val="22"/>
          <w:szCs w:val="22"/>
        </w:rPr>
        <w:t xml:space="preserve">  </w:t>
      </w:r>
      <w:r>
        <w:rPr>
          <w:rFonts w:hint="eastAsia" w:ascii="宋体" w:hAnsi="宋体" w:cs="宋体"/>
          <w:sz w:val="22"/>
          <w:szCs w:val="22"/>
          <w:lang w:val="zh-CN"/>
        </w:rPr>
        <w:t xml:space="preserve">法定代表人或</w:t>
      </w:r>
      <w:r>
        <w:rPr>
          <w:rFonts w:hint="eastAsia" w:ascii="宋体" w:hAnsi="宋体" w:cs="宋体"/>
          <w:sz w:val="22"/>
          <w:szCs w:val="22"/>
        </w:rPr>
        <w:t xml:space="preserve">被授权</w:t>
      </w:r>
      <w:r>
        <w:rPr>
          <w:rFonts w:hint="eastAsia" w:ascii="宋体" w:hAnsi="宋体" w:cs="宋体"/>
          <w:sz w:val="22"/>
          <w:szCs w:val="22"/>
          <w:lang w:val="zh-CN"/>
        </w:rPr>
        <w:t xml:space="preserve">人：（签字或盖章）</w:t>
      </w:r>
      <w:r/>
    </w:p>
    <w:p>
      <w:pPr>
        <w:ind w:left="0" w:right="615" w:firstLine="840"/>
        <w:jc w:val="right"/>
        <w:spacing w:line="400" w:lineRule="exact"/>
        <w:rPr>
          <w:rFonts w:ascii="宋体" w:hAnsi="宋体" w:cs="宋体"/>
          <w:sz w:val="22"/>
          <w:szCs w:val="22"/>
          <w:lang w:val="zh-CN"/>
        </w:rPr>
      </w:pPr>
      <w:r>
        <w:rPr>
          <w:rFonts w:hint="eastAsia" w:ascii="宋体" w:hAnsi="宋体" w:cs="宋体"/>
          <w:sz w:val="22"/>
          <w:szCs w:val="22"/>
          <w:lang w:val="zh-CN"/>
        </w:rPr>
        <w:t xml:space="preserve"> 日    期：     年</w:t>
      </w:r>
      <w:r>
        <w:rPr>
          <w:rFonts w:hint="eastAsia" w:ascii="宋体" w:hAnsi="宋体" w:cs="宋体"/>
          <w:sz w:val="22"/>
          <w:szCs w:val="22"/>
        </w:rPr>
        <w:t xml:space="preserve">     </w:t>
      </w:r>
      <w:r>
        <w:rPr>
          <w:rFonts w:hint="eastAsia" w:ascii="宋体" w:hAnsi="宋体" w:cs="宋体"/>
          <w:sz w:val="22"/>
          <w:szCs w:val="22"/>
          <w:lang w:val="zh-CN"/>
        </w:rPr>
        <w:t xml:space="preserve">月   </w:t>
      </w:r>
      <w:r>
        <w:rPr>
          <w:rFonts w:hint="eastAsia" w:ascii="宋体" w:hAnsi="宋体" w:cs="宋体"/>
          <w:sz w:val="22"/>
          <w:szCs w:val="22"/>
        </w:rPr>
        <w:t xml:space="preserve"> </w:t>
      </w:r>
      <w:r>
        <w:rPr>
          <w:rFonts w:hint="eastAsia" w:ascii="宋体" w:hAnsi="宋体" w:cs="宋体"/>
          <w:sz w:val="22"/>
          <w:szCs w:val="22"/>
          <w:lang w:val="zh-CN"/>
        </w:rPr>
        <w:t xml:space="preserve">日</w:t>
      </w:r>
      <w:r/>
    </w:p>
    <w:p>
      <w:pPr>
        <w:ind w:left="0"/>
        <w:spacing w:line="360" w:lineRule="auto"/>
        <w:widowControl w:val="off"/>
        <w:rPr>
          <w:rFonts w:ascii="宋体" w:hAnsi="宋体"/>
          <w:sz w:val="22"/>
          <w:szCs w:val="22"/>
        </w:rPr>
      </w:pPr>
      <w:r>
        <w:rPr>
          <w:rFonts w:ascii="宋体" w:hAnsi="宋体"/>
          <w:sz w:val="22"/>
          <w:szCs w:val="22"/>
        </w:rPr>
      </w:r>
      <w:r/>
    </w:p>
    <w:p>
      <w:pPr>
        <w:ind w:left="0"/>
        <w:spacing w:line="360" w:lineRule="auto"/>
        <w:tabs>
          <w:tab w:val="left" w:pos="1320" w:leader="none"/>
        </w:tabs>
        <w:rPr>
          <w:sz w:val="22"/>
          <w:szCs w:val="22"/>
        </w:rPr>
      </w:pPr>
      <w:r>
        <w:rPr>
          <w:rFonts w:hint="eastAsia" w:ascii="宋体" w:hAnsi="宋体" w:cs="宋体"/>
          <w:sz w:val="22"/>
          <w:szCs w:val="22"/>
        </w:rPr>
        <w:t xml:space="preserve">注：1.本表中的报价为综合报价，应综合考量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360" w:lineRule="auto"/>
        <w:tabs>
          <w:tab w:val="left" w:pos="1320" w:leader="none"/>
        </w:tabs>
        <w:rPr>
          <w:rFonts w:ascii="宋体" w:hAnsi="宋体"/>
          <w:sz w:val="22"/>
          <w:szCs w:val="22"/>
        </w:rPr>
      </w:pPr>
      <w:r>
        <w:rPr>
          <w:rFonts w:hint="eastAsia" w:ascii="宋体" w:hAnsi="宋体"/>
          <w:sz w:val="22"/>
          <w:szCs w:val="22"/>
        </w:rPr>
        <w:t xml:space="preserve">2.磋商报价分析表包含响应单位各项成本核算和投入的成本明细，合计金额应与开标一览表金额一致；否则，以开标一览表为准。</w:t>
      </w:r>
      <w:r/>
    </w:p>
    <w:p>
      <w:pPr>
        <w:ind w:left="0" w:firstLine="420"/>
        <w:spacing w:line="360" w:lineRule="auto"/>
        <w:tabs>
          <w:tab w:val="left" w:pos="1320" w:leader="none"/>
        </w:tabs>
        <w:rPr>
          <w:sz w:val="22"/>
          <w:szCs w:val="22"/>
        </w:rPr>
      </w:pPr>
      <w:r>
        <w:rPr>
          <w:rFonts w:hint="eastAsia" w:ascii="宋体" w:hAnsi="宋体"/>
          <w:bCs/>
          <w:sz w:val="22"/>
          <w:szCs w:val="22"/>
        </w:rPr>
        <w:t xml:space="preserve">3</w:t>
      </w:r>
      <w:r>
        <w:rPr>
          <w:rFonts w:hint="eastAsia" w:ascii="宋体" w:hAnsi="宋体"/>
          <w:sz w:val="22"/>
          <w:szCs w:val="22"/>
        </w:rPr>
        <w:t xml:space="preserve">.</w:t>
      </w:r>
      <w:r>
        <w:rPr>
          <w:rFonts w:hint="eastAsia" w:ascii="宋体" w:hAnsi="宋体"/>
          <w:bCs/>
          <w:sz w:val="22"/>
          <w:szCs w:val="22"/>
        </w:rPr>
        <w:t xml:space="preserve">若事</w:t>
      </w:r>
      <w:r>
        <w:rPr>
          <w:rFonts w:hint="eastAsia" w:ascii="宋体" w:hAnsi="宋体"/>
          <w:sz w:val="22"/>
          <w:szCs w:val="22"/>
        </w:rPr>
        <w:t xml:space="preserve">项较多，供应商可根据实际情况另纸说明。</w:t>
      </w:r>
      <w:r/>
    </w:p>
    <w:p>
      <w:pPr>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br w:type="page" w:clear="all"/>
      </w:r>
      <w:r/>
    </w:p>
    <w:p>
      <w:pPr>
        <w:pStyle w:val="912"/>
        <w:jc w:val="center"/>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r>
      <w:r/>
    </w:p>
    <w:p>
      <w:pPr>
        <w:numPr>
          <w:ilvl w:val="0"/>
          <w:numId w:val="3"/>
        </w:numPr>
        <w:jc w:val="left"/>
        <w:rPr>
          <w:rFonts w:ascii="宋体" w:hAnsi="宋体" w:cs="宋体"/>
          <w:b/>
          <w:color w:val="auto"/>
          <w:sz w:val="24"/>
        </w:rPr>
        <w:outlineLvl w:val="1"/>
      </w:pPr>
      <w:r>
        <w:rPr>
          <w:rFonts w:hint="eastAsia" w:ascii="宋体" w:hAnsi="宋体" w:cs="宋体"/>
          <w:b/>
          <w:color w:val="auto"/>
          <w:sz w:val="24"/>
        </w:rPr>
        <w:t xml:space="preserve">偏离表</w:t>
      </w:r>
      <w:r/>
    </w:p>
    <w:p>
      <w:pPr>
        <w:ind w:left="0"/>
        <w:jc w:val="center"/>
        <w:spacing w:line="480" w:lineRule="exact"/>
        <w:rPr>
          <w:rFonts w:ascii="Times New Roman" w:hAnsi="Times New Roman"/>
          <w:b/>
          <w:sz w:val="22"/>
          <w:szCs w:val="28"/>
        </w:rPr>
      </w:pPr>
      <w:r>
        <w:rPr>
          <w:rFonts w:ascii="Times New Roman" w:hAnsi="Times New Roman"/>
          <w:b/>
          <w:sz w:val="22"/>
          <w:szCs w:val="28"/>
        </w:rPr>
        <w:t xml:space="preserve">偏离表</w:t>
      </w:r>
      <w:r>
        <w:rPr>
          <w:rFonts w:hint="eastAsia" w:ascii="Times New Roman" w:hAnsi="Times New Roman"/>
          <w:b/>
          <w:sz w:val="22"/>
          <w:szCs w:val="28"/>
        </w:rPr>
        <w:t xml:space="preserve">（技术、商务）</w:t>
      </w:r>
      <w:r/>
    </w:p>
    <w:p>
      <w:pPr>
        <w:pStyle w:val="731"/>
        <w:ind w:left="400"/>
      </w:pPr>
      <w:r/>
      <w:r/>
    </w:p>
    <w:tbl>
      <w:tblPr>
        <w:tblStyle w:val="70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widowControl w:val="off"/>
              <w:rPr>
                <w:rFonts w:ascii="宋体" w:hAnsi="宋体"/>
                <w:sz w:val="22"/>
                <w:szCs w:val="22"/>
              </w:rPr>
            </w:pPr>
            <w:r>
              <w:rPr>
                <w:rFonts w:hint="eastAsia" w:ascii="宋体" w:hAnsi="宋体"/>
                <w:sz w:val="22"/>
                <w:szCs w:val="22"/>
              </w:rPr>
              <w:t xml:space="preserve">序号</w:t>
            </w:r>
            <w:r/>
          </w:p>
        </w:tc>
        <w:tc>
          <w:tcPr>
            <w:tcW w:w="1823" w:type="dxa"/>
            <w:vAlign w:val="center"/>
            <w:textDirection w:val="lrTb"/>
            <w:noWrap w:val="false"/>
          </w:tcPr>
          <w:p>
            <w:pPr>
              <w:ind w:left="0"/>
              <w:jc w:val="center"/>
              <w:widowControl w:val="off"/>
              <w:rPr>
                <w:rFonts w:ascii="宋体" w:hAnsi="宋体"/>
                <w:sz w:val="22"/>
                <w:szCs w:val="22"/>
              </w:rPr>
            </w:pPr>
            <w:r>
              <w:rPr>
                <w:rFonts w:hint="eastAsia" w:ascii="宋体" w:hAnsi="宋体"/>
                <w:sz w:val="22"/>
                <w:szCs w:val="22"/>
              </w:rPr>
              <w:t xml:space="preserve">项目</w:t>
            </w:r>
            <w:r/>
          </w:p>
        </w:tc>
        <w:tc>
          <w:tcPr>
            <w:tcW w:w="1984" w:type="dxa"/>
            <w:vAlign w:val="center"/>
            <w:textDirection w:val="lrTb"/>
            <w:noWrap w:val="false"/>
          </w:tcPr>
          <w:p>
            <w:pPr>
              <w:ind w:left="0"/>
              <w:jc w:val="center"/>
              <w:widowControl w:val="off"/>
              <w:rPr>
                <w:rFonts w:ascii="宋体" w:hAnsi="宋体"/>
                <w:sz w:val="22"/>
                <w:szCs w:val="22"/>
              </w:rPr>
            </w:pPr>
            <w:r>
              <w:rPr>
                <w:rFonts w:hint="eastAsia" w:ascii="宋体" w:hAnsi="宋体"/>
                <w:sz w:val="22"/>
                <w:szCs w:val="22"/>
              </w:rPr>
              <w:t xml:space="preserve">采购要求</w:t>
            </w:r>
            <w:r/>
          </w:p>
        </w:tc>
        <w:tc>
          <w:tcPr>
            <w:tcW w:w="2127" w:type="dxa"/>
            <w:vAlign w:val="center"/>
            <w:textDirection w:val="lrTb"/>
            <w:noWrap w:val="false"/>
          </w:tcPr>
          <w:p>
            <w:pPr>
              <w:ind w:left="0"/>
              <w:jc w:val="center"/>
              <w:widowControl w:val="off"/>
              <w:rPr>
                <w:rFonts w:ascii="宋体" w:hAnsi="宋体"/>
                <w:sz w:val="22"/>
                <w:szCs w:val="22"/>
              </w:rPr>
            </w:pPr>
            <w:r>
              <w:rPr>
                <w:rFonts w:hint="eastAsia" w:ascii="宋体" w:hAnsi="宋体"/>
                <w:sz w:val="22"/>
                <w:szCs w:val="22"/>
              </w:rPr>
              <w:t xml:space="preserve">响应情况</w:t>
            </w:r>
            <w:r/>
          </w:p>
        </w:tc>
        <w:tc>
          <w:tcPr>
            <w:tcW w:w="1842" w:type="dxa"/>
            <w:vAlign w:val="center"/>
            <w:textDirection w:val="lrTb"/>
            <w:noWrap w:val="false"/>
          </w:tcPr>
          <w:p>
            <w:pPr>
              <w:ind w:left="0"/>
              <w:jc w:val="center"/>
              <w:widowControl w:val="off"/>
              <w:rPr>
                <w:rFonts w:ascii="宋体" w:hAnsi="宋体"/>
                <w:sz w:val="22"/>
                <w:szCs w:val="22"/>
              </w:rPr>
            </w:pPr>
            <w:r>
              <w:rPr>
                <w:rFonts w:hint="eastAsia" w:ascii="宋体" w:hAnsi="宋体"/>
                <w:sz w:val="22"/>
                <w:szCs w:val="22"/>
              </w:rPr>
              <w:t xml:space="preserve">偏离说明</w:t>
            </w:r>
            <w:r/>
          </w:p>
        </w:tc>
        <w:tc>
          <w:tcPr>
            <w:tcW w:w="1418" w:type="dxa"/>
            <w:textDirection w:val="lrTb"/>
            <w:noWrap w:val="false"/>
          </w:tcPr>
          <w:p>
            <w:pPr>
              <w:ind w:left="0"/>
              <w:jc w:val="center"/>
              <w:spacing w:line="600" w:lineRule="auto"/>
              <w:widowControl w:val="off"/>
              <w:rPr>
                <w:rFonts w:ascii="宋体" w:hAnsi="宋体"/>
                <w:sz w:val="22"/>
                <w:szCs w:val="22"/>
              </w:rPr>
            </w:pPr>
            <w:r>
              <w:rPr>
                <w:rFonts w:hint="eastAsia" w:ascii="宋体" w:hAnsi="宋体"/>
                <w:sz w:val="22"/>
                <w:szCs w:val="22"/>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sz w:val="22"/>
                <w:szCs w:val="22"/>
              </w:rPr>
            </w:pPr>
            <w:r>
              <w:rPr>
                <w:rFonts w:ascii="宋体" w:hAnsi="宋体"/>
                <w:sz w:val="22"/>
                <w:szCs w:val="22"/>
              </w:rPr>
            </w:r>
            <w:r/>
          </w:p>
        </w:tc>
        <w:tc>
          <w:tcPr>
            <w:tcW w:w="1823" w:type="dxa"/>
            <w:vAlign w:val="center"/>
            <w:textDirection w:val="lrTb"/>
            <w:noWrap w:val="false"/>
          </w:tcPr>
          <w:p>
            <w:pPr>
              <w:ind w:left="0"/>
              <w:jc w:val="center"/>
              <w:widowControl w:val="off"/>
              <w:rPr>
                <w:rFonts w:ascii="宋体" w:hAnsi="宋体"/>
                <w:sz w:val="22"/>
                <w:szCs w:val="22"/>
              </w:rPr>
            </w:pPr>
            <w:r>
              <w:rPr>
                <w:rFonts w:ascii="宋体" w:hAnsi="宋体"/>
                <w:sz w:val="22"/>
                <w:szCs w:val="22"/>
              </w:rPr>
            </w:r>
            <w:r/>
          </w:p>
        </w:tc>
        <w:tc>
          <w:tcPr>
            <w:tcW w:w="1984" w:type="dxa"/>
            <w:vAlign w:val="center"/>
            <w:textDirection w:val="lrTb"/>
            <w:noWrap w:val="false"/>
          </w:tcPr>
          <w:p>
            <w:pPr>
              <w:ind w:left="0"/>
              <w:jc w:val="center"/>
              <w:widowControl w:val="off"/>
              <w:rPr>
                <w:rFonts w:ascii="宋体" w:hAnsi="宋体"/>
                <w:sz w:val="22"/>
                <w:szCs w:val="22"/>
              </w:rPr>
            </w:pPr>
            <w:r>
              <w:rPr>
                <w:rFonts w:ascii="宋体" w:hAnsi="宋体"/>
                <w:sz w:val="22"/>
                <w:szCs w:val="22"/>
              </w:rPr>
            </w:r>
            <w:r/>
          </w:p>
        </w:tc>
        <w:tc>
          <w:tcPr>
            <w:tcW w:w="2127" w:type="dxa"/>
            <w:vAlign w:val="center"/>
            <w:textDirection w:val="lrTb"/>
            <w:noWrap w:val="false"/>
          </w:tcPr>
          <w:p>
            <w:pPr>
              <w:ind w:left="0"/>
              <w:jc w:val="center"/>
              <w:widowControl w:val="off"/>
              <w:rPr>
                <w:rFonts w:ascii="宋体" w:hAnsi="宋体"/>
                <w:sz w:val="22"/>
                <w:szCs w:val="22"/>
              </w:rPr>
            </w:pPr>
            <w:r>
              <w:rPr>
                <w:rFonts w:ascii="宋体" w:hAnsi="宋体"/>
                <w:sz w:val="22"/>
                <w:szCs w:val="22"/>
              </w:rPr>
            </w:r>
            <w:r/>
          </w:p>
        </w:tc>
        <w:tc>
          <w:tcPr>
            <w:tcW w:w="1842" w:type="dxa"/>
            <w:vAlign w:val="center"/>
            <w:textDirection w:val="lrTb"/>
            <w:noWrap w:val="false"/>
          </w:tcPr>
          <w:p>
            <w:pPr>
              <w:ind w:left="0"/>
              <w:jc w:val="center"/>
              <w:widowControl w:val="off"/>
              <w:rPr>
                <w:rFonts w:ascii="宋体" w:hAnsi="宋体"/>
                <w:sz w:val="22"/>
                <w:szCs w:val="22"/>
              </w:rPr>
            </w:pPr>
            <w:r>
              <w:rPr>
                <w:rFonts w:ascii="宋体" w:hAnsi="宋体"/>
                <w:sz w:val="22"/>
                <w:szCs w:val="22"/>
              </w:rPr>
            </w:r>
            <w:r/>
          </w:p>
        </w:tc>
        <w:tc>
          <w:tcPr>
            <w:tcW w:w="1418" w:type="dxa"/>
            <w:textDirection w:val="lrTb"/>
            <w:noWrap w:val="false"/>
          </w:tcPr>
          <w:p>
            <w:pPr>
              <w:ind w:left="0"/>
              <w:jc w:val="center"/>
              <w:widowControl w:val="off"/>
              <w:rPr>
                <w:rFonts w:ascii="宋体" w:hAnsi="宋体"/>
                <w:sz w:val="22"/>
                <w:szCs w:val="22"/>
              </w:rPr>
            </w:pPr>
            <w:r>
              <w:rPr>
                <w:rFonts w:ascii="宋体" w:hAnsi="宋体"/>
                <w:sz w:val="22"/>
                <w:szCs w:val="22"/>
              </w:rPr>
            </w:r>
            <w:r/>
          </w:p>
        </w:tc>
      </w:tr>
      <w:tr>
        <w:trPr>
          <w:cantSplit/>
          <w:trHeight w:val="495"/>
        </w:trPr>
        <w:tc>
          <w:tcPr>
            <w:tcW w:w="724" w:type="dxa"/>
            <w:vAlign w:val="center"/>
            <w:textDirection w:val="lrTb"/>
            <w:noWrap w:val="false"/>
          </w:tcPr>
          <w:p>
            <w:pPr>
              <w:ind w:left="0"/>
              <w:jc w:val="center"/>
              <w:widowControl w:val="off"/>
              <w:rPr>
                <w:rFonts w:ascii="宋体" w:hAnsi="宋体"/>
                <w:sz w:val="22"/>
                <w:szCs w:val="22"/>
              </w:rPr>
            </w:pPr>
            <w:r>
              <w:rPr>
                <w:rFonts w:ascii="宋体" w:hAnsi="宋体"/>
                <w:sz w:val="22"/>
                <w:szCs w:val="22"/>
              </w:rPr>
            </w:r>
            <w:r/>
          </w:p>
        </w:tc>
        <w:tc>
          <w:tcPr>
            <w:tcW w:w="1823" w:type="dxa"/>
            <w:vAlign w:val="center"/>
            <w:textDirection w:val="lrTb"/>
            <w:noWrap w:val="false"/>
          </w:tcPr>
          <w:p>
            <w:pPr>
              <w:ind w:left="0"/>
              <w:jc w:val="center"/>
              <w:widowControl w:val="off"/>
              <w:rPr>
                <w:rFonts w:ascii="宋体" w:hAnsi="宋体"/>
                <w:sz w:val="22"/>
                <w:szCs w:val="22"/>
              </w:rPr>
            </w:pPr>
            <w:r>
              <w:rPr>
                <w:rFonts w:ascii="宋体" w:hAnsi="宋体"/>
                <w:sz w:val="22"/>
                <w:szCs w:val="22"/>
              </w:rPr>
            </w:r>
            <w:r/>
          </w:p>
        </w:tc>
        <w:tc>
          <w:tcPr>
            <w:tcW w:w="1984" w:type="dxa"/>
            <w:vAlign w:val="center"/>
            <w:textDirection w:val="lrTb"/>
            <w:noWrap w:val="false"/>
          </w:tcPr>
          <w:p>
            <w:pPr>
              <w:ind w:left="0"/>
              <w:jc w:val="center"/>
              <w:widowControl w:val="off"/>
              <w:rPr>
                <w:rFonts w:ascii="宋体" w:hAnsi="宋体"/>
                <w:sz w:val="22"/>
                <w:szCs w:val="22"/>
              </w:rPr>
            </w:pPr>
            <w:r>
              <w:rPr>
                <w:rFonts w:ascii="宋体" w:hAnsi="宋体"/>
                <w:sz w:val="22"/>
                <w:szCs w:val="22"/>
              </w:rPr>
            </w:r>
            <w:r/>
          </w:p>
        </w:tc>
        <w:tc>
          <w:tcPr>
            <w:tcW w:w="2127" w:type="dxa"/>
            <w:vAlign w:val="center"/>
            <w:textDirection w:val="lrTb"/>
            <w:noWrap w:val="false"/>
          </w:tcPr>
          <w:p>
            <w:pPr>
              <w:ind w:left="0"/>
              <w:jc w:val="center"/>
              <w:widowControl w:val="off"/>
              <w:rPr>
                <w:rFonts w:ascii="宋体" w:hAnsi="宋体"/>
                <w:sz w:val="22"/>
                <w:szCs w:val="22"/>
              </w:rPr>
            </w:pPr>
            <w:r>
              <w:rPr>
                <w:rFonts w:ascii="宋体" w:hAnsi="宋体"/>
                <w:sz w:val="22"/>
                <w:szCs w:val="22"/>
              </w:rPr>
            </w:r>
            <w:r/>
          </w:p>
        </w:tc>
        <w:tc>
          <w:tcPr>
            <w:tcW w:w="1842" w:type="dxa"/>
            <w:vAlign w:val="center"/>
            <w:textDirection w:val="lrTb"/>
            <w:noWrap w:val="false"/>
          </w:tcPr>
          <w:p>
            <w:pPr>
              <w:ind w:left="0"/>
              <w:jc w:val="center"/>
              <w:widowControl w:val="off"/>
              <w:rPr>
                <w:rFonts w:ascii="宋体" w:hAnsi="宋体"/>
                <w:sz w:val="22"/>
                <w:szCs w:val="22"/>
              </w:rPr>
            </w:pPr>
            <w:r>
              <w:rPr>
                <w:rFonts w:ascii="宋体" w:hAnsi="宋体"/>
                <w:sz w:val="22"/>
                <w:szCs w:val="22"/>
              </w:rPr>
            </w:r>
            <w:r/>
          </w:p>
        </w:tc>
        <w:tc>
          <w:tcPr>
            <w:tcW w:w="1418" w:type="dxa"/>
            <w:textDirection w:val="lrTb"/>
            <w:noWrap w:val="false"/>
          </w:tcPr>
          <w:p>
            <w:pPr>
              <w:ind w:left="0"/>
              <w:jc w:val="center"/>
              <w:widowControl w:val="off"/>
              <w:rPr>
                <w:rFonts w:ascii="宋体" w:hAnsi="宋体"/>
                <w:sz w:val="22"/>
                <w:szCs w:val="22"/>
              </w:rPr>
            </w:pPr>
            <w:r>
              <w:rPr>
                <w:rFonts w:ascii="宋体" w:hAnsi="宋体"/>
                <w:sz w:val="22"/>
                <w:szCs w:val="22"/>
              </w:rPr>
            </w:r>
            <w:r/>
          </w:p>
        </w:tc>
      </w:tr>
      <w:tr>
        <w:trPr>
          <w:cantSplit/>
          <w:trHeight w:val="495"/>
        </w:trPr>
        <w:tc>
          <w:tcPr>
            <w:tcW w:w="724" w:type="dxa"/>
            <w:vAlign w:val="center"/>
            <w:textDirection w:val="lrTb"/>
            <w:noWrap w:val="false"/>
          </w:tcPr>
          <w:p>
            <w:pPr>
              <w:ind w:left="0"/>
              <w:jc w:val="center"/>
              <w:widowControl w:val="off"/>
              <w:rPr>
                <w:rFonts w:ascii="宋体" w:hAnsi="宋体"/>
                <w:sz w:val="22"/>
                <w:szCs w:val="22"/>
              </w:rPr>
            </w:pPr>
            <w:r>
              <w:rPr>
                <w:rFonts w:ascii="宋体" w:hAnsi="宋体"/>
                <w:sz w:val="22"/>
                <w:szCs w:val="22"/>
              </w:rPr>
            </w:r>
            <w:r/>
          </w:p>
        </w:tc>
        <w:tc>
          <w:tcPr>
            <w:tcW w:w="1823" w:type="dxa"/>
            <w:vAlign w:val="center"/>
            <w:textDirection w:val="lrTb"/>
            <w:noWrap w:val="false"/>
          </w:tcPr>
          <w:p>
            <w:pPr>
              <w:ind w:left="0"/>
              <w:jc w:val="center"/>
              <w:widowControl w:val="off"/>
              <w:rPr>
                <w:rFonts w:ascii="宋体" w:hAnsi="宋体"/>
                <w:sz w:val="22"/>
                <w:szCs w:val="22"/>
              </w:rPr>
            </w:pPr>
            <w:r>
              <w:rPr>
                <w:rFonts w:ascii="宋体" w:hAnsi="宋体"/>
                <w:sz w:val="22"/>
                <w:szCs w:val="22"/>
              </w:rPr>
            </w:r>
            <w:r/>
          </w:p>
        </w:tc>
        <w:tc>
          <w:tcPr>
            <w:tcW w:w="1984" w:type="dxa"/>
            <w:vAlign w:val="center"/>
            <w:textDirection w:val="lrTb"/>
            <w:noWrap w:val="false"/>
          </w:tcPr>
          <w:p>
            <w:pPr>
              <w:ind w:left="0"/>
              <w:jc w:val="center"/>
              <w:widowControl w:val="off"/>
              <w:rPr>
                <w:rFonts w:ascii="宋体" w:hAnsi="宋体"/>
                <w:sz w:val="22"/>
                <w:szCs w:val="22"/>
              </w:rPr>
            </w:pPr>
            <w:r>
              <w:rPr>
                <w:rFonts w:ascii="宋体" w:hAnsi="宋体"/>
                <w:sz w:val="22"/>
                <w:szCs w:val="22"/>
              </w:rPr>
            </w:r>
            <w:r/>
          </w:p>
        </w:tc>
        <w:tc>
          <w:tcPr>
            <w:tcW w:w="2127" w:type="dxa"/>
            <w:vAlign w:val="center"/>
            <w:textDirection w:val="lrTb"/>
            <w:noWrap w:val="false"/>
          </w:tcPr>
          <w:p>
            <w:pPr>
              <w:ind w:left="0"/>
              <w:jc w:val="center"/>
              <w:widowControl w:val="off"/>
              <w:rPr>
                <w:rFonts w:ascii="宋体" w:hAnsi="宋体"/>
                <w:sz w:val="22"/>
                <w:szCs w:val="22"/>
              </w:rPr>
            </w:pPr>
            <w:r>
              <w:rPr>
                <w:rFonts w:ascii="宋体" w:hAnsi="宋体"/>
                <w:sz w:val="22"/>
                <w:szCs w:val="22"/>
              </w:rPr>
            </w:r>
            <w:r/>
          </w:p>
        </w:tc>
        <w:tc>
          <w:tcPr>
            <w:tcW w:w="1842" w:type="dxa"/>
            <w:vAlign w:val="center"/>
            <w:textDirection w:val="lrTb"/>
            <w:noWrap w:val="false"/>
          </w:tcPr>
          <w:p>
            <w:pPr>
              <w:ind w:left="0"/>
              <w:jc w:val="center"/>
              <w:widowControl w:val="off"/>
              <w:rPr>
                <w:rFonts w:ascii="宋体" w:hAnsi="宋体"/>
                <w:sz w:val="22"/>
                <w:szCs w:val="22"/>
              </w:rPr>
            </w:pPr>
            <w:r>
              <w:rPr>
                <w:rFonts w:ascii="宋体" w:hAnsi="宋体"/>
                <w:sz w:val="22"/>
                <w:szCs w:val="22"/>
              </w:rPr>
            </w:r>
            <w:r/>
          </w:p>
        </w:tc>
        <w:tc>
          <w:tcPr>
            <w:tcW w:w="1418" w:type="dxa"/>
            <w:textDirection w:val="lrTb"/>
            <w:noWrap w:val="false"/>
          </w:tcPr>
          <w:p>
            <w:pPr>
              <w:ind w:left="0"/>
              <w:jc w:val="center"/>
              <w:widowControl w:val="off"/>
              <w:rPr>
                <w:rFonts w:ascii="宋体" w:hAnsi="宋体"/>
                <w:sz w:val="22"/>
                <w:szCs w:val="22"/>
              </w:rPr>
            </w:pPr>
            <w:r>
              <w:rPr>
                <w:rFonts w:ascii="宋体" w:hAnsi="宋体"/>
                <w:sz w:val="22"/>
                <w:szCs w:val="22"/>
              </w:rPr>
            </w:r>
            <w:r/>
          </w:p>
        </w:tc>
      </w:tr>
      <w:tr>
        <w:trPr>
          <w:cantSplit/>
          <w:trHeight w:val="495"/>
        </w:trPr>
        <w:tc>
          <w:tcPr>
            <w:tcW w:w="724" w:type="dxa"/>
            <w:vAlign w:val="center"/>
            <w:textDirection w:val="lrTb"/>
            <w:noWrap w:val="false"/>
          </w:tcPr>
          <w:p>
            <w:pPr>
              <w:ind w:left="0"/>
              <w:jc w:val="center"/>
              <w:widowControl w:val="off"/>
              <w:rPr>
                <w:rFonts w:ascii="宋体" w:hAnsi="宋体"/>
                <w:sz w:val="22"/>
                <w:szCs w:val="22"/>
              </w:rPr>
            </w:pPr>
            <w:r>
              <w:rPr>
                <w:rFonts w:ascii="宋体" w:hAnsi="宋体"/>
                <w:sz w:val="22"/>
                <w:szCs w:val="22"/>
              </w:rPr>
            </w:r>
            <w:r/>
          </w:p>
        </w:tc>
        <w:tc>
          <w:tcPr>
            <w:tcW w:w="1823" w:type="dxa"/>
            <w:vAlign w:val="center"/>
            <w:textDirection w:val="lrTb"/>
            <w:noWrap w:val="false"/>
          </w:tcPr>
          <w:p>
            <w:pPr>
              <w:ind w:left="0"/>
              <w:jc w:val="center"/>
              <w:widowControl w:val="off"/>
              <w:rPr>
                <w:rFonts w:ascii="宋体" w:hAnsi="宋体"/>
                <w:sz w:val="22"/>
                <w:szCs w:val="22"/>
              </w:rPr>
            </w:pPr>
            <w:r>
              <w:rPr>
                <w:rFonts w:ascii="宋体" w:hAnsi="宋体"/>
                <w:sz w:val="22"/>
                <w:szCs w:val="22"/>
              </w:rPr>
            </w:r>
            <w:r/>
          </w:p>
        </w:tc>
        <w:tc>
          <w:tcPr>
            <w:tcW w:w="1984" w:type="dxa"/>
            <w:vAlign w:val="center"/>
            <w:textDirection w:val="lrTb"/>
            <w:noWrap w:val="false"/>
          </w:tcPr>
          <w:p>
            <w:pPr>
              <w:ind w:left="0"/>
              <w:jc w:val="center"/>
              <w:widowControl w:val="off"/>
              <w:rPr>
                <w:rFonts w:ascii="宋体" w:hAnsi="宋体"/>
                <w:sz w:val="22"/>
                <w:szCs w:val="22"/>
              </w:rPr>
            </w:pPr>
            <w:r>
              <w:rPr>
                <w:rFonts w:ascii="宋体" w:hAnsi="宋体"/>
                <w:sz w:val="22"/>
                <w:szCs w:val="22"/>
              </w:rPr>
            </w:r>
            <w:r/>
          </w:p>
        </w:tc>
        <w:tc>
          <w:tcPr>
            <w:tcW w:w="2127" w:type="dxa"/>
            <w:vAlign w:val="center"/>
            <w:textDirection w:val="lrTb"/>
            <w:noWrap w:val="false"/>
          </w:tcPr>
          <w:p>
            <w:pPr>
              <w:ind w:left="0"/>
              <w:jc w:val="center"/>
              <w:widowControl w:val="off"/>
              <w:rPr>
                <w:rFonts w:ascii="宋体" w:hAnsi="宋体"/>
                <w:sz w:val="22"/>
                <w:szCs w:val="22"/>
              </w:rPr>
            </w:pPr>
            <w:r>
              <w:rPr>
                <w:rFonts w:ascii="宋体" w:hAnsi="宋体"/>
                <w:sz w:val="22"/>
                <w:szCs w:val="22"/>
              </w:rPr>
            </w:r>
            <w:r/>
          </w:p>
        </w:tc>
        <w:tc>
          <w:tcPr>
            <w:tcW w:w="1842" w:type="dxa"/>
            <w:vAlign w:val="center"/>
            <w:textDirection w:val="lrTb"/>
            <w:noWrap w:val="false"/>
          </w:tcPr>
          <w:p>
            <w:pPr>
              <w:ind w:left="0"/>
              <w:jc w:val="center"/>
              <w:widowControl w:val="off"/>
              <w:rPr>
                <w:rFonts w:ascii="宋体" w:hAnsi="宋体"/>
                <w:sz w:val="22"/>
                <w:szCs w:val="22"/>
              </w:rPr>
            </w:pPr>
            <w:r>
              <w:rPr>
                <w:rFonts w:ascii="宋体" w:hAnsi="宋体"/>
                <w:sz w:val="22"/>
                <w:szCs w:val="22"/>
              </w:rPr>
            </w:r>
            <w:r/>
          </w:p>
        </w:tc>
        <w:tc>
          <w:tcPr>
            <w:tcW w:w="1418" w:type="dxa"/>
            <w:textDirection w:val="lrTb"/>
            <w:noWrap w:val="false"/>
          </w:tcPr>
          <w:p>
            <w:pPr>
              <w:ind w:left="0"/>
              <w:jc w:val="center"/>
              <w:widowControl w:val="off"/>
              <w:rPr>
                <w:rFonts w:ascii="宋体" w:hAnsi="宋体"/>
                <w:sz w:val="22"/>
                <w:szCs w:val="22"/>
              </w:rPr>
            </w:pPr>
            <w:r>
              <w:rPr>
                <w:rFonts w:ascii="宋体" w:hAnsi="宋体"/>
                <w:sz w:val="22"/>
                <w:szCs w:val="22"/>
              </w:rPr>
            </w:r>
            <w:r/>
          </w:p>
        </w:tc>
      </w:tr>
      <w:tr>
        <w:trPr>
          <w:cantSplit/>
          <w:trHeight w:val="495"/>
        </w:trPr>
        <w:tc>
          <w:tcPr>
            <w:tcW w:w="724" w:type="dxa"/>
            <w:textDirection w:val="lrTb"/>
            <w:noWrap w:val="false"/>
          </w:tcPr>
          <w:p>
            <w:pPr>
              <w:ind w:left="0"/>
              <w:jc w:val="center"/>
              <w:widowControl w:val="off"/>
              <w:rPr>
                <w:rFonts w:ascii="宋体" w:hAnsi="宋体"/>
                <w:sz w:val="22"/>
                <w:szCs w:val="22"/>
              </w:rPr>
            </w:pPr>
            <w:r>
              <w:rPr>
                <w:rFonts w:ascii="宋体" w:hAnsi="宋体"/>
                <w:sz w:val="22"/>
                <w:szCs w:val="22"/>
              </w:rPr>
            </w:r>
            <w:r/>
          </w:p>
        </w:tc>
        <w:tc>
          <w:tcPr>
            <w:tcW w:w="1823" w:type="dxa"/>
            <w:vAlign w:val="center"/>
            <w:textDirection w:val="lrTb"/>
            <w:noWrap w:val="false"/>
          </w:tcPr>
          <w:p>
            <w:pPr>
              <w:ind w:left="0"/>
              <w:jc w:val="center"/>
              <w:widowControl w:val="off"/>
              <w:rPr>
                <w:rFonts w:ascii="宋体" w:hAnsi="宋体"/>
                <w:sz w:val="22"/>
                <w:szCs w:val="22"/>
              </w:rPr>
            </w:pPr>
            <w:r>
              <w:rPr>
                <w:rFonts w:ascii="宋体" w:hAnsi="宋体"/>
                <w:sz w:val="22"/>
                <w:szCs w:val="22"/>
              </w:rPr>
            </w:r>
            <w:r/>
          </w:p>
        </w:tc>
        <w:tc>
          <w:tcPr>
            <w:tcW w:w="1984" w:type="dxa"/>
            <w:vAlign w:val="center"/>
            <w:textDirection w:val="lrTb"/>
            <w:noWrap w:val="false"/>
          </w:tcPr>
          <w:p>
            <w:pPr>
              <w:ind w:left="0"/>
              <w:jc w:val="center"/>
              <w:widowControl w:val="off"/>
              <w:rPr>
                <w:rFonts w:ascii="宋体" w:hAnsi="宋体"/>
                <w:sz w:val="22"/>
                <w:szCs w:val="22"/>
              </w:rPr>
            </w:pPr>
            <w:r>
              <w:rPr>
                <w:rFonts w:ascii="宋体" w:hAnsi="宋体"/>
                <w:sz w:val="22"/>
                <w:szCs w:val="22"/>
              </w:rPr>
            </w:r>
            <w:r/>
          </w:p>
        </w:tc>
        <w:tc>
          <w:tcPr>
            <w:tcW w:w="2127" w:type="dxa"/>
            <w:vAlign w:val="center"/>
            <w:textDirection w:val="lrTb"/>
            <w:noWrap w:val="false"/>
          </w:tcPr>
          <w:p>
            <w:pPr>
              <w:ind w:left="0"/>
              <w:jc w:val="center"/>
              <w:widowControl w:val="off"/>
              <w:rPr>
                <w:rFonts w:ascii="宋体" w:hAnsi="宋体"/>
                <w:sz w:val="22"/>
                <w:szCs w:val="22"/>
              </w:rPr>
            </w:pPr>
            <w:r>
              <w:rPr>
                <w:rFonts w:ascii="宋体" w:hAnsi="宋体"/>
                <w:sz w:val="22"/>
                <w:szCs w:val="22"/>
              </w:rPr>
            </w:r>
            <w:r/>
          </w:p>
        </w:tc>
        <w:tc>
          <w:tcPr>
            <w:tcW w:w="1842" w:type="dxa"/>
            <w:vAlign w:val="center"/>
            <w:textDirection w:val="lrTb"/>
            <w:noWrap w:val="false"/>
          </w:tcPr>
          <w:p>
            <w:pPr>
              <w:ind w:left="0"/>
              <w:jc w:val="center"/>
              <w:widowControl w:val="off"/>
              <w:rPr>
                <w:rFonts w:ascii="宋体" w:hAnsi="宋体"/>
                <w:sz w:val="22"/>
                <w:szCs w:val="22"/>
              </w:rPr>
            </w:pPr>
            <w:r>
              <w:rPr>
                <w:rFonts w:ascii="宋体" w:hAnsi="宋体"/>
                <w:sz w:val="22"/>
                <w:szCs w:val="22"/>
              </w:rPr>
            </w:r>
            <w:r/>
          </w:p>
        </w:tc>
        <w:tc>
          <w:tcPr>
            <w:tcW w:w="1418" w:type="dxa"/>
            <w:textDirection w:val="lrTb"/>
            <w:noWrap w:val="false"/>
          </w:tcPr>
          <w:p>
            <w:pPr>
              <w:ind w:left="0"/>
              <w:jc w:val="center"/>
              <w:widowControl w:val="off"/>
              <w:rPr>
                <w:rFonts w:ascii="宋体" w:hAnsi="宋体"/>
                <w:sz w:val="22"/>
                <w:szCs w:val="22"/>
              </w:rPr>
            </w:pPr>
            <w:r>
              <w:rPr>
                <w:rFonts w:ascii="宋体" w:hAnsi="宋体"/>
                <w:sz w:val="22"/>
                <w:szCs w:val="22"/>
              </w:rPr>
            </w:r>
            <w:r/>
          </w:p>
        </w:tc>
      </w:tr>
      <w:tr>
        <w:trPr>
          <w:cantSplit/>
          <w:trHeight w:val="495"/>
        </w:trPr>
        <w:tc>
          <w:tcPr>
            <w:tcW w:w="724" w:type="dxa"/>
            <w:textDirection w:val="lrTb"/>
            <w:noWrap w:val="false"/>
          </w:tcPr>
          <w:p>
            <w:pPr>
              <w:ind w:left="0"/>
              <w:jc w:val="center"/>
              <w:widowControl w:val="off"/>
              <w:rPr>
                <w:rFonts w:ascii="宋体" w:hAnsi="宋体"/>
                <w:sz w:val="22"/>
                <w:szCs w:val="22"/>
              </w:rPr>
            </w:pPr>
            <w:r>
              <w:rPr>
                <w:rFonts w:ascii="宋体" w:hAnsi="宋体"/>
                <w:sz w:val="22"/>
                <w:szCs w:val="22"/>
              </w:rPr>
            </w:r>
            <w:r/>
          </w:p>
        </w:tc>
        <w:tc>
          <w:tcPr>
            <w:tcW w:w="1823" w:type="dxa"/>
            <w:vAlign w:val="center"/>
            <w:textDirection w:val="lrTb"/>
            <w:noWrap w:val="false"/>
          </w:tcPr>
          <w:p>
            <w:pPr>
              <w:ind w:left="0"/>
              <w:jc w:val="center"/>
              <w:widowControl w:val="off"/>
              <w:rPr>
                <w:rFonts w:ascii="宋体" w:hAnsi="宋体"/>
                <w:sz w:val="22"/>
                <w:szCs w:val="22"/>
              </w:rPr>
            </w:pPr>
            <w:r>
              <w:rPr>
                <w:rFonts w:ascii="宋体" w:hAnsi="宋体"/>
                <w:sz w:val="22"/>
                <w:szCs w:val="22"/>
              </w:rPr>
            </w:r>
            <w:r/>
          </w:p>
        </w:tc>
        <w:tc>
          <w:tcPr>
            <w:tcW w:w="1984" w:type="dxa"/>
            <w:vAlign w:val="center"/>
            <w:textDirection w:val="lrTb"/>
            <w:noWrap w:val="false"/>
          </w:tcPr>
          <w:p>
            <w:pPr>
              <w:ind w:left="0"/>
              <w:jc w:val="center"/>
              <w:widowControl w:val="off"/>
              <w:rPr>
                <w:rFonts w:ascii="宋体" w:hAnsi="宋体"/>
                <w:sz w:val="22"/>
                <w:szCs w:val="22"/>
              </w:rPr>
            </w:pPr>
            <w:r>
              <w:rPr>
                <w:rFonts w:ascii="宋体" w:hAnsi="宋体"/>
                <w:sz w:val="22"/>
                <w:szCs w:val="22"/>
              </w:rPr>
            </w:r>
            <w:r/>
          </w:p>
        </w:tc>
        <w:tc>
          <w:tcPr>
            <w:tcW w:w="2127" w:type="dxa"/>
            <w:vAlign w:val="center"/>
            <w:textDirection w:val="lrTb"/>
            <w:noWrap w:val="false"/>
          </w:tcPr>
          <w:p>
            <w:pPr>
              <w:ind w:left="0"/>
              <w:jc w:val="center"/>
              <w:widowControl w:val="off"/>
              <w:rPr>
                <w:rFonts w:ascii="宋体" w:hAnsi="宋体"/>
                <w:sz w:val="22"/>
                <w:szCs w:val="22"/>
              </w:rPr>
            </w:pPr>
            <w:r>
              <w:rPr>
                <w:rFonts w:ascii="宋体" w:hAnsi="宋体"/>
                <w:sz w:val="22"/>
                <w:szCs w:val="22"/>
              </w:rPr>
            </w:r>
            <w:r/>
          </w:p>
        </w:tc>
        <w:tc>
          <w:tcPr>
            <w:tcW w:w="1842" w:type="dxa"/>
            <w:vAlign w:val="center"/>
            <w:textDirection w:val="lrTb"/>
            <w:noWrap w:val="false"/>
          </w:tcPr>
          <w:p>
            <w:pPr>
              <w:ind w:left="0"/>
              <w:jc w:val="center"/>
              <w:widowControl w:val="off"/>
              <w:rPr>
                <w:rFonts w:ascii="宋体" w:hAnsi="宋体"/>
                <w:sz w:val="22"/>
                <w:szCs w:val="22"/>
              </w:rPr>
            </w:pPr>
            <w:r>
              <w:rPr>
                <w:rFonts w:ascii="宋体" w:hAnsi="宋体"/>
                <w:sz w:val="22"/>
                <w:szCs w:val="22"/>
              </w:rPr>
            </w:r>
            <w:r/>
          </w:p>
        </w:tc>
        <w:tc>
          <w:tcPr>
            <w:tcW w:w="1418" w:type="dxa"/>
            <w:textDirection w:val="lrTb"/>
            <w:noWrap w:val="false"/>
          </w:tcPr>
          <w:p>
            <w:pPr>
              <w:ind w:left="0"/>
              <w:jc w:val="center"/>
              <w:widowControl w:val="off"/>
              <w:rPr>
                <w:rFonts w:ascii="宋体" w:hAnsi="宋体"/>
                <w:sz w:val="22"/>
                <w:szCs w:val="22"/>
              </w:rPr>
            </w:pPr>
            <w:r>
              <w:rPr>
                <w:rFonts w:ascii="宋体" w:hAnsi="宋体"/>
                <w:sz w:val="22"/>
                <w:szCs w:val="22"/>
              </w:rPr>
            </w:r>
            <w:r/>
          </w:p>
        </w:tc>
      </w:tr>
      <w:tr>
        <w:trPr>
          <w:cantSplit/>
          <w:trHeight w:val="495"/>
        </w:trPr>
        <w:tc>
          <w:tcPr>
            <w:tcW w:w="724" w:type="dxa"/>
            <w:textDirection w:val="lrTb"/>
            <w:noWrap w:val="false"/>
          </w:tcPr>
          <w:p>
            <w:pPr>
              <w:ind w:left="0"/>
              <w:jc w:val="center"/>
              <w:widowControl w:val="off"/>
              <w:rPr>
                <w:rFonts w:ascii="宋体" w:hAnsi="宋体"/>
                <w:sz w:val="22"/>
                <w:szCs w:val="22"/>
              </w:rPr>
            </w:pPr>
            <w:r>
              <w:rPr>
                <w:rFonts w:ascii="宋体" w:hAnsi="宋体"/>
                <w:sz w:val="22"/>
                <w:szCs w:val="22"/>
              </w:rPr>
            </w:r>
            <w:r/>
          </w:p>
        </w:tc>
        <w:tc>
          <w:tcPr>
            <w:tcW w:w="1823" w:type="dxa"/>
            <w:vAlign w:val="center"/>
            <w:textDirection w:val="lrTb"/>
            <w:noWrap w:val="false"/>
          </w:tcPr>
          <w:p>
            <w:pPr>
              <w:ind w:left="0"/>
              <w:jc w:val="center"/>
              <w:widowControl w:val="off"/>
              <w:rPr>
                <w:rFonts w:ascii="宋体" w:hAnsi="宋体"/>
                <w:sz w:val="22"/>
                <w:szCs w:val="22"/>
              </w:rPr>
            </w:pPr>
            <w:r>
              <w:rPr>
                <w:rFonts w:ascii="宋体" w:hAnsi="宋体"/>
                <w:sz w:val="22"/>
                <w:szCs w:val="22"/>
              </w:rPr>
            </w:r>
            <w:r/>
          </w:p>
        </w:tc>
        <w:tc>
          <w:tcPr>
            <w:tcW w:w="1984" w:type="dxa"/>
            <w:vAlign w:val="center"/>
            <w:textDirection w:val="lrTb"/>
            <w:noWrap w:val="false"/>
          </w:tcPr>
          <w:p>
            <w:pPr>
              <w:ind w:left="0"/>
              <w:jc w:val="center"/>
              <w:widowControl w:val="off"/>
              <w:rPr>
                <w:rFonts w:ascii="宋体" w:hAnsi="宋体"/>
                <w:sz w:val="22"/>
                <w:szCs w:val="22"/>
              </w:rPr>
            </w:pPr>
            <w:r>
              <w:rPr>
                <w:rFonts w:ascii="宋体" w:hAnsi="宋体"/>
                <w:sz w:val="22"/>
                <w:szCs w:val="22"/>
              </w:rPr>
            </w:r>
            <w:r/>
          </w:p>
        </w:tc>
        <w:tc>
          <w:tcPr>
            <w:tcW w:w="2127" w:type="dxa"/>
            <w:vAlign w:val="center"/>
            <w:textDirection w:val="lrTb"/>
            <w:noWrap w:val="false"/>
          </w:tcPr>
          <w:p>
            <w:pPr>
              <w:ind w:left="0"/>
              <w:jc w:val="center"/>
              <w:widowControl w:val="off"/>
              <w:rPr>
                <w:rFonts w:ascii="宋体" w:hAnsi="宋体"/>
                <w:sz w:val="22"/>
                <w:szCs w:val="22"/>
              </w:rPr>
            </w:pPr>
            <w:r>
              <w:rPr>
                <w:rFonts w:ascii="宋体" w:hAnsi="宋体"/>
                <w:sz w:val="22"/>
                <w:szCs w:val="22"/>
              </w:rPr>
            </w:r>
            <w:r/>
          </w:p>
        </w:tc>
        <w:tc>
          <w:tcPr>
            <w:tcW w:w="1842" w:type="dxa"/>
            <w:vAlign w:val="center"/>
            <w:textDirection w:val="lrTb"/>
            <w:noWrap w:val="false"/>
          </w:tcPr>
          <w:p>
            <w:pPr>
              <w:ind w:left="0"/>
              <w:jc w:val="center"/>
              <w:widowControl w:val="off"/>
              <w:rPr>
                <w:rFonts w:ascii="宋体" w:hAnsi="宋体"/>
                <w:sz w:val="22"/>
                <w:szCs w:val="22"/>
              </w:rPr>
            </w:pPr>
            <w:r>
              <w:rPr>
                <w:rFonts w:ascii="宋体" w:hAnsi="宋体"/>
                <w:sz w:val="22"/>
                <w:szCs w:val="22"/>
              </w:rPr>
            </w:r>
            <w:r/>
          </w:p>
        </w:tc>
        <w:tc>
          <w:tcPr>
            <w:tcW w:w="1418" w:type="dxa"/>
            <w:textDirection w:val="lrTb"/>
            <w:noWrap w:val="false"/>
          </w:tcPr>
          <w:p>
            <w:pPr>
              <w:ind w:left="0"/>
              <w:jc w:val="center"/>
              <w:widowControl w:val="off"/>
              <w:rPr>
                <w:rFonts w:ascii="宋体" w:hAnsi="宋体"/>
                <w:sz w:val="22"/>
                <w:szCs w:val="22"/>
              </w:rPr>
            </w:pPr>
            <w:r>
              <w:rPr>
                <w:rFonts w:ascii="宋体" w:hAnsi="宋体"/>
                <w:sz w:val="22"/>
                <w:szCs w:val="22"/>
              </w:rPr>
            </w:r>
            <w:r/>
          </w:p>
        </w:tc>
      </w:tr>
      <w:tr>
        <w:trPr>
          <w:cantSplit/>
          <w:trHeight w:val="495"/>
        </w:trPr>
        <w:tc>
          <w:tcPr>
            <w:tcW w:w="724" w:type="dxa"/>
            <w:textDirection w:val="lrTb"/>
            <w:noWrap w:val="false"/>
          </w:tcPr>
          <w:p>
            <w:pPr>
              <w:ind w:left="0"/>
              <w:jc w:val="center"/>
              <w:widowControl w:val="off"/>
              <w:rPr>
                <w:rFonts w:ascii="宋体" w:hAnsi="宋体"/>
                <w:sz w:val="22"/>
                <w:szCs w:val="22"/>
              </w:rPr>
            </w:pPr>
            <w:r>
              <w:rPr>
                <w:rFonts w:ascii="宋体" w:hAnsi="宋体"/>
                <w:sz w:val="22"/>
                <w:szCs w:val="22"/>
              </w:rPr>
            </w:r>
            <w:r/>
          </w:p>
        </w:tc>
        <w:tc>
          <w:tcPr>
            <w:tcW w:w="1823" w:type="dxa"/>
            <w:vAlign w:val="center"/>
            <w:textDirection w:val="lrTb"/>
            <w:noWrap w:val="false"/>
          </w:tcPr>
          <w:p>
            <w:pPr>
              <w:ind w:left="0"/>
              <w:jc w:val="center"/>
              <w:widowControl w:val="off"/>
              <w:rPr>
                <w:rFonts w:ascii="宋体" w:hAnsi="宋体"/>
                <w:sz w:val="22"/>
                <w:szCs w:val="22"/>
              </w:rPr>
            </w:pPr>
            <w:r>
              <w:rPr>
                <w:rFonts w:ascii="宋体" w:hAnsi="宋体"/>
                <w:sz w:val="22"/>
                <w:szCs w:val="22"/>
              </w:rPr>
            </w:r>
            <w:r/>
          </w:p>
        </w:tc>
        <w:tc>
          <w:tcPr>
            <w:tcW w:w="1984" w:type="dxa"/>
            <w:vAlign w:val="center"/>
            <w:textDirection w:val="lrTb"/>
            <w:noWrap w:val="false"/>
          </w:tcPr>
          <w:p>
            <w:pPr>
              <w:ind w:left="0"/>
              <w:jc w:val="center"/>
              <w:widowControl w:val="off"/>
              <w:rPr>
                <w:rFonts w:ascii="宋体" w:hAnsi="宋体"/>
                <w:sz w:val="22"/>
                <w:szCs w:val="22"/>
              </w:rPr>
            </w:pPr>
            <w:r>
              <w:rPr>
                <w:rFonts w:ascii="宋体" w:hAnsi="宋体"/>
                <w:sz w:val="22"/>
                <w:szCs w:val="22"/>
              </w:rPr>
            </w:r>
            <w:r/>
          </w:p>
        </w:tc>
        <w:tc>
          <w:tcPr>
            <w:tcW w:w="2127" w:type="dxa"/>
            <w:vAlign w:val="center"/>
            <w:textDirection w:val="lrTb"/>
            <w:noWrap w:val="false"/>
          </w:tcPr>
          <w:p>
            <w:pPr>
              <w:ind w:left="0"/>
              <w:jc w:val="center"/>
              <w:widowControl w:val="off"/>
              <w:rPr>
                <w:rFonts w:ascii="宋体" w:hAnsi="宋体"/>
                <w:sz w:val="22"/>
                <w:szCs w:val="22"/>
              </w:rPr>
            </w:pPr>
            <w:r>
              <w:rPr>
                <w:rFonts w:ascii="宋体" w:hAnsi="宋体"/>
                <w:sz w:val="22"/>
                <w:szCs w:val="22"/>
              </w:rPr>
            </w:r>
            <w:r/>
          </w:p>
        </w:tc>
        <w:tc>
          <w:tcPr>
            <w:tcW w:w="1842" w:type="dxa"/>
            <w:vAlign w:val="center"/>
            <w:textDirection w:val="lrTb"/>
            <w:noWrap w:val="false"/>
          </w:tcPr>
          <w:p>
            <w:pPr>
              <w:ind w:left="0"/>
              <w:jc w:val="center"/>
              <w:widowControl w:val="off"/>
              <w:rPr>
                <w:rFonts w:ascii="宋体" w:hAnsi="宋体"/>
                <w:sz w:val="22"/>
                <w:szCs w:val="22"/>
              </w:rPr>
            </w:pPr>
            <w:r>
              <w:rPr>
                <w:rFonts w:ascii="宋体" w:hAnsi="宋体"/>
                <w:sz w:val="22"/>
                <w:szCs w:val="22"/>
              </w:rPr>
            </w:r>
            <w:r/>
          </w:p>
        </w:tc>
        <w:tc>
          <w:tcPr>
            <w:tcW w:w="1418" w:type="dxa"/>
            <w:textDirection w:val="lrTb"/>
            <w:noWrap w:val="false"/>
          </w:tcPr>
          <w:p>
            <w:pPr>
              <w:ind w:left="0"/>
              <w:jc w:val="center"/>
              <w:widowControl w:val="off"/>
              <w:rPr>
                <w:rFonts w:ascii="宋体" w:hAnsi="宋体"/>
                <w:sz w:val="22"/>
                <w:szCs w:val="22"/>
              </w:rPr>
            </w:pPr>
            <w:r>
              <w:rPr>
                <w:rFonts w:ascii="宋体" w:hAnsi="宋体"/>
                <w:sz w:val="22"/>
                <w:szCs w:val="22"/>
              </w:rPr>
            </w:r>
            <w:r/>
          </w:p>
        </w:tc>
      </w:tr>
      <w:tr>
        <w:trPr>
          <w:cantSplit/>
          <w:trHeight w:val="495"/>
        </w:trPr>
        <w:tc>
          <w:tcPr>
            <w:tcW w:w="724" w:type="dxa"/>
            <w:textDirection w:val="lrTb"/>
            <w:noWrap w:val="false"/>
          </w:tcPr>
          <w:p>
            <w:pPr>
              <w:ind w:left="0"/>
              <w:jc w:val="center"/>
              <w:widowControl w:val="off"/>
              <w:rPr>
                <w:rFonts w:ascii="宋体" w:hAnsi="宋体"/>
                <w:sz w:val="22"/>
                <w:szCs w:val="22"/>
              </w:rPr>
            </w:pPr>
            <w:r>
              <w:rPr>
                <w:rFonts w:ascii="宋体" w:hAnsi="宋体"/>
                <w:sz w:val="22"/>
                <w:szCs w:val="22"/>
              </w:rPr>
            </w:r>
            <w:r/>
          </w:p>
        </w:tc>
        <w:tc>
          <w:tcPr>
            <w:tcW w:w="1823" w:type="dxa"/>
            <w:vAlign w:val="center"/>
            <w:textDirection w:val="lrTb"/>
            <w:noWrap w:val="false"/>
          </w:tcPr>
          <w:p>
            <w:pPr>
              <w:ind w:left="0"/>
              <w:jc w:val="center"/>
              <w:widowControl w:val="off"/>
              <w:rPr>
                <w:rFonts w:ascii="宋体" w:hAnsi="宋体"/>
                <w:sz w:val="22"/>
                <w:szCs w:val="22"/>
              </w:rPr>
            </w:pPr>
            <w:r>
              <w:rPr>
                <w:rFonts w:ascii="宋体" w:hAnsi="宋体"/>
                <w:sz w:val="22"/>
                <w:szCs w:val="22"/>
              </w:rPr>
            </w:r>
            <w:r/>
          </w:p>
        </w:tc>
        <w:tc>
          <w:tcPr>
            <w:tcW w:w="1984" w:type="dxa"/>
            <w:vAlign w:val="center"/>
            <w:textDirection w:val="lrTb"/>
            <w:noWrap w:val="false"/>
          </w:tcPr>
          <w:p>
            <w:pPr>
              <w:ind w:left="0"/>
              <w:jc w:val="center"/>
              <w:widowControl w:val="off"/>
              <w:rPr>
                <w:rFonts w:ascii="宋体" w:hAnsi="宋体"/>
                <w:sz w:val="22"/>
                <w:szCs w:val="22"/>
              </w:rPr>
            </w:pPr>
            <w:r>
              <w:rPr>
                <w:rFonts w:ascii="宋体" w:hAnsi="宋体"/>
                <w:sz w:val="22"/>
                <w:szCs w:val="22"/>
              </w:rPr>
            </w:r>
            <w:r/>
          </w:p>
        </w:tc>
        <w:tc>
          <w:tcPr>
            <w:tcW w:w="2127" w:type="dxa"/>
            <w:vAlign w:val="center"/>
            <w:textDirection w:val="lrTb"/>
            <w:noWrap w:val="false"/>
          </w:tcPr>
          <w:p>
            <w:pPr>
              <w:ind w:left="0"/>
              <w:jc w:val="center"/>
              <w:widowControl w:val="off"/>
              <w:rPr>
                <w:rFonts w:ascii="宋体" w:hAnsi="宋体"/>
                <w:sz w:val="22"/>
                <w:szCs w:val="22"/>
              </w:rPr>
            </w:pPr>
            <w:r>
              <w:rPr>
                <w:rFonts w:ascii="宋体" w:hAnsi="宋体"/>
                <w:sz w:val="22"/>
                <w:szCs w:val="22"/>
              </w:rPr>
            </w:r>
            <w:r/>
          </w:p>
        </w:tc>
        <w:tc>
          <w:tcPr>
            <w:tcW w:w="1842" w:type="dxa"/>
            <w:vAlign w:val="center"/>
            <w:textDirection w:val="lrTb"/>
            <w:noWrap w:val="false"/>
          </w:tcPr>
          <w:p>
            <w:pPr>
              <w:ind w:left="0"/>
              <w:jc w:val="center"/>
              <w:widowControl w:val="off"/>
              <w:rPr>
                <w:rFonts w:ascii="宋体" w:hAnsi="宋体"/>
                <w:sz w:val="22"/>
                <w:szCs w:val="22"/>
              </w:rPr>
            </w:pPr>
            <w:r>
              <w:rPr>
                <w:rFonts w:ascii="宋体" w:hAnsi="宋体"/>
                <w:sz w:val="22"/>
                <w:szCs w:val="22"/>
              </w:rPr>
            </w:r>
            <w:r/>
          </w:p>
        </w:tc>
        <w:tc>
          <w:tcPr>
            <w:tcW w:w="1418" w:type="dxa"/>
            <w:textDirection w:val="lrTb"/>
            <w:noWrap w:val="false"/>
          </w:tcPr>
          <w:p>
            <w:pPr>
              <w:ind w:left="0"/>
              <w:jc w:val="center"/>
              <w:widowControl w:val="off"/>
              <w:rPr>
                <w:rFonts w:ascii="宋体" w:hAnsi="宋体"/>
                <w:sz w:val="22"/>
                <w:szCs w:val="22"/>
              </w:rPr>
            </w:pPr>
            <w:r>
              <w:rPr>
                <w:rFonts w:ascii="宋体" w:hAnsi="宋体"/>
                <w:sz w:val="22"/>
                <w:szCs w:val="22"/>
              </w:rPr>
            </w:r>
            <w:r/>
          </w:p>
        </w:tc>
      </w:tr>
    </w:tbl>
    <w:p>
      <w:pPr>
        <w:ind w:left="0"/>
        <w:jc w:val="left"/>
        <w:spacing w:line="380" w:lineRule="exact"/>
        <w:rPr>
          <w:rFonts w:ascii="Times New Roman" w:hAnsi="Times New Roman"/>
          <w:sz w:val="22"/>
          <w:szCs w:val="22"/>
        </w:rPr>
      </w:pPr>
      <w:r>
        <w:rPr>
          <w:rFonts w:ascii="Times New Roman" w:hAnsi="Times New Roman"/>
          <w:sz w:val="22"/>
          <w:szCs w:val="22"/>
        </w:rPr>
      </w:r>
      <w:r/>
    </w:p>
    <w:p>
      <w:pPr>
        <w:ind w:left="0"/>
        <w:jc w:val="left"/>
        <w:rPr>
          <w:rFonts w:ascii="Times New Roman" w:hAnsi="Times New Roman"/>
          <w:b/>
          <w:sz w:val="22"/>
          <w:szCs w:val="22"/>
        </w:rPr>
      </w:pPr>
      <w:r>
        <w:rPr>
          <w:rFonts w:ascii="Times New Roman" w:hAnsi="Times New Roman"/>
          <w:b/>
          <w:sz w:val="22"/>
          <w:szCs w:val="22"/>
        </w:rPr>
      </w:r>
      <w:r/>
    </w:p>
    <w:p>
      <w:pPr>
        <w:ind w:left="0" w:right="-200"/>
        <w:jc w:val="center"/>
        <w:spacing w:line="360" w:lineRule="auto"/>
        <w:widowControl w:val="off"/>
        <w:rPr>
          <w:rFonts w:ascii="宋体" w:hAnsi="宋体" w:cs="宋体"/>
          <w:sz w:val="22"/>
          <w:szCs w:val="22"/>
          <w:lang w:val="zh-CN"/>
        </w:rPr>
      </w:pPr>
      <w:r>
        <w:rPr>
          <w:rFonts w:hint="eastAsia" w:ascii="宋体" w:hAnsi="宋体" w:cs="宋体"/>
          <w:sz w:val="22"/>
          <w:szCs w:val="22"/>
        </w:rPr>
        <w:t xml:space="preserve"> </w:t>
      </w:r>
      <w:r>
        <w:rPr>
          <w:rFonts w:ascii="宋体" w:hAnsi="宋体" w:cs="宋体"/>
          <w:sz w:val="22"/>
          <w:szCs w:val="22"/>
        </w:rPr>
        <w:t xml:space="preserve">                                         </w:t>
      </w:r>
      <w:r>
        <w:rPr>
          <w:rFonts w:hint="eastAsia" w:ascii="宋体" w:hAnsi="宋体" w:cs="宋体"/>
          <w:sz w:val="22"/>
          <w:szCs w:val="22"/>
        </w:rPr>
        <w:t xml:space="preserve">供应商名称</w:t>
      </w:r>
      <w:r>
        <w:rPr>
          <w:rFonts w:ascii="宋体" w:hAnsi="宋体"/>
          <w:sz w:val="22"/>
          <w:szCs w:val="22"/>
        </w:rPr>
        <w:t xml:space="preserve">：（公章）</w:t>
      </w:r>
      <w:r>
        <w:rPr>
          <w:rFonts w:hint="eastAsia" w:ascii="宋体" w:hAnsi="宋体" w:cs="宋体"/>
          <w:sz w:val="22"/>
          <w:szCs w:val="22"/>
          <w:lang w:val="zh-CN"/>
        </w:rPr>
        <w:t xml:space="preserve"> </w:t>
      </w:r>
      <w:r/>
    </w:p>
    <w:p>
      <w:pPr>
        <w:ind w:left="0" w:firstLine="210"/>
        <w:jc w:val="right"/>
        <w:spacing w:line="360" w:lineRule="auto"/>
        <w:rPr>
          <w:rFonts w:ascii="宋体" w:hAnsi="宋体" w:cs="宋体"/>
          <w:sz w:val="22"/>
          <w:szCs w:val="22"/>
          <w:lang w:val="zh-CN"/>
        </w:rPr>
      </w:pPr>
      <w:r>
        <w:rPr>
          <w:rFonts w:hint="eastAsia" w:ascii="宋体" w:hAnsi="宋体" w:cs="宋体"/>
          <w:sz w:val="22"/>
          <w:szCs w:val="22"/>
        </w:rPr>
        <w:t xml:space="preserve">  </w:t>
      </w:r>
      <w:r>
        <w:rPr>
          <w:rFonts w:hint="eastAsia" w:ascii="宋体" w:hAnsi="宋体" w:cs="宋体"/>
          <w:sz w:val="22"/>
          <w:szCs w:val="22"/>
          <w:lang w:val="zh-CN"/>
        </w:rPr>
        <w:t xml:space="preserve">法定代表人或</w:t>
      </w:r>
      <w:r>
        <w:rPr>
          <w:rFonts w:hint="eastAsia" w:ascii="宋体" w:hAnsi="宋体" w:cs="宋体"/>
          <w:sz w:val="22"/>
          <w:szCs w:val="22"/>
        </w:rPr>
        <w:t xml:space="preserve">被授权</w:t>
      </w:r>
      <w:r>
        <w:rPr>
          <w:rFonts w:hint="eastAsia" w:ascii="宋体" w:hAnsi="宋体" w:cs="宋体"/>
          <w:sz w:val="22"/>
          <w:szCs w:val="22"/>
          <w:lang w:val="zh-CN"/>
        </w:rPr>
        <w:t xml:space="preserve">人：（签字或盖章）</w:t>
      </w:r>
      <w:r/>
    </w:p>
    <w:p>
      <w:pPr>
        <w:ind w:left="0" w:right="615" w:firstLine="840"/>
        <w:jc w:val="right"/>
        <w:spacing w:line="400" w:lineRule="exact"/>
        <w:rPr>
          <w:rFonts w:ascii="宋体" w:hAnsi="宋体" w:cs="宋体"/>
          <w:sz w:val="22"/>
          <w:szCs w:val="22"/>
          <w:lang w:val="zh-CN"/>
        </w:rPr>
      </w:pPr>
      <w:r>
        <w:rPr>
          <w:rFonts w:hint="eastAsia" w:ascii="宋体" w:hAnsi="宋体" w:cs="宋体"/>
          <w:sz w:val="22"/>
          <w:szCs w:val="22"/>
          <w:lang w:val="zh-CN"/>
        </w:rPr>
        <w:t xml:space="preserve"> 日    期：     年</w:t>
      </w:r>
      <w:r>
        <w:rPr>
          <w:rFonts w:hint="eastAsia" w:ascii="宋体" w:hAnsi="宋体" w:cs="宋体"/>
          <w:sz w:val="22"/>
          <w:szCs w:val="22"/>
        </w:rPr>
        <w:t xml:space="preserve">     </w:t>
      </w:r>
      <w:r>
        <w:rPr>
          <w:rFonts w:hint="eastAsia" w:ascii="宋体" w:hAnsi="宋体" w:cs="宋体"/>
          <w:sz w:val="22"/>
          <w:szCs w:val="22"/>
          <w:lang w:val="zh-CN"/>
        </w:rPr>
        <w:t xml:space="preserve">月   </w:t>
      </w:r>
      <w:r>
        <w:rPr>
          <w:rFonts w:hint="eastAsia" w:ascii="宋体" w:hAnsi="宋体" w:cs="宋体"/>
          <w:sz w:val="22"/>
          <w:szCs w:val="22"/>
        </w:rPr>
        <w:t xml:space="preserve"> </w:t>
      </w:r>
      <w:r>
        <w:rPr>
          <w:rFonts w:hint="eastAsia" w:ascii="宋体" w:hAnsi="宋体" w:cs="宋体"/>
          <w:sz w:val="22"/>
          <w:szCs w:val="22"/>
          <w:lang w:val="zh-CN"/>
        </w:rPr>
        <w:t xml:space="preserve">日</w:t>
      </w:r>
      <w:r/>
    </w:p>
    <w:p>
      <w:pPr>
        <w:ind w:left="0" w:right="480"/>
        <w:jc w:val="right"/>
        <w:spacing w:line="400" w:lineRule="exact"/>
        <w:rPr>
          <w:rFonts w:ascii="宋体" w:cs="宋体"/>
          <w:sz w:val="22"/>
          <w:szCs w:val="22"/>
          <w:lang w:val="zh-CN"/>
        </w:rPr>
      </w:pPr>
      <w:r>
        <w:rPr>
          <w:rFonts w:hint="eastAsia" w:ascii="宋体" w:cs="宋体"/>
          <w:sz w:val="22"/>
          <w:szCs w:val="22"/>
          <w:lang w:val="zh-CN"/>
        </w:rPr>
        <w:t xml:space="preserve"> </w:t>
      </w:r>
      <w:r/>
    </w:p>
    <w:p>
      <w:pPr>
        <w:ind w:left="0"/>
        <w:jc w:val="left"/>
        <w:spacing w:line="360" w:lineRule="auto"/>
        <w:rPr>
          <w:rFonts w:ascii="宋体" w:hAnsi="宋体"/>
          <w:sz w:val="22"/>
          <w:szCs w:val="22"/>
        </w:rPr>
      </w:pPr>
      <w:r>
        <w:rPr>
          <w:rFonts w:ascii="宋体" w:hAnsi="宋体"/>
          <w:sz w:val="22"/>
          <w:szCs w:val="22"/>
        </w:rPr>
        <w:t xml:space="preserve">注：1.供应商</w:t>
      </w:r>
      <w:r>
        <w:rPr>
          <w:rFonts w:hint="eastAsia" w:ascii="宋体" w:hAnsi="宋体"/>
          <w:sz w:val="22"/>
          <w:szCs w:val="22"/>
        </w:rPr>
        <w:t xml:space="preserve">应在本表中对照磋商采购文件要求逐项对应列出响应内容，并在“偏离说明”项下填写以下内容：优于的，填写“正偏离”；符合的，填写“无偏离”；低于的，填写“负偏离”。</w:t>
      </w:r>
      <w:r/>
    </w:p>
    <w:p>
      <w:pPr>
        <w:ind w:left="0" w:firstLine="420"/>
        <w:jc w:val="left"/>
        <w:spacing w:line="360" w:lineRule="auto"/>
        <w:rPr>
          <w:rFonts w:ascii="宋体" w:hAnsi="宋体"/>
          <w:sz w:val="22"/>
          <w:szCs w:val="22"/>
        </w:rPr>
      </w:pPr>
      <w:r>
        <w:rPr>
          <w:rFonts w:ascii="宋体" w:hAnsi="宋体"/>
          <w:sz w:val="22"/>
          <w:szCs w:val="22"/>
        </w:rPr>
        <w:t xml:space="preserve">2.若事项较多，供应商可根据实际情况另纸说明。</w:t>
      </w:r>
      <w:r/>
    </w:p>
    <w:p>
      <w:pPr>
        <w:ind w:left="0" w:firstLine="420"/>
        <w:jc w:val="left"/>
        <w:spacing w:line="360" w:lineRule="auto"/>
        <w:rPr>
          <w:rFonts w:ascii="宋体" w:hAnsi="宋体" w:cs="宋体"/>
          <w:sz w:val="21"/>
          <w:szCs w:val="21"/>
          <w:lang w:val="zh-CN"/>
        </w:rPr>
      </w:pPr>
      <w:r>
        <w:rPr>
          <w:rFonts w:ascii="宋体" w:hAnsi="宋体" w:cs="宋体"/>
          <w:sz w:val="21"/>
          <w:szCs w:val="21"/>
          <w:lang w:val="zh-CN"/>
        </w:rPr>
        <w:t xml:space="preserve"> </w:t>
      </w:r>
      <w:r/>
    </w:p>
    <w:p>
      <w:pPr>
        <w:rPr>
          <w:rFonts w:ascii="宋体" w:hAnsi="宋体" w:cs="宋体"/>
          <w:sz w:val="21"/>
          <w:szCs w:val="21"/>
          <w:lang w:val="zh-CN"/>
        </w:rPr>
      </w:pPr>
      <w:r>
        <w:rPr>
          <w:rFonts w:ascii="宋体" w:hAnsi="宋体" w:cs="宋体"/>
          <w:sz w:val="21"/>
          <w:szCs w:val="21"/>
          <w:lang w:val="zh-CN"/>
        </w:rPr>
        <w:br w:type="page" w:clear="all"/>
      </w:r>
      <w:r/>
    </w:p>
    <w:p>
      <w:pPr>
        <w:pStyle w:val="710"/>
        <w:rPr>
          <w:lang w:val="zh-CN"/>
        </w:rPr>
      </w:pPr>
      <w:r>
        <w:rPr>
          <w:lang w:val="zh-CN"/>
        </w:rPr>
      </w:r>
      <w:r/>
    </w:p>
    <w:p>
      <w:pPr>
        <w:pStyle w:val="910"/>
        <w:numPr>
          <w:ilvl w:val="0"/>
          <w:numId w:val="3"/>
        </w:numPr>
        <w:jc w:val="both"/>
        <w:spacing w:line="360" w:lineRule="auto"/>
        <w:rPr>
          <w:rFonts w:ascii="宋体" w:hAnsi="宋体" w:eastAsia="宋体" w:cs="宋体"/>
          <w:b/>
          <w:color w:val="auto"/>
          <w:szCs w:val="24"/>
        </w:rPr>
        <w:outlineLvl w:val="1"/>
      </w:pPr>
      <w:r>
        <w:rPr>
          <w:rFonts w:hint="eastAsia" w:ascii="宋体" w:hAnsi="宋体" w:eastAsia="宋体" w:cs="宋体"/>
          <w:b/>
          <w:color w:val="auto"/>
          <w:szCs w:val="24"/>
        </w:rPr>
        <w:t xml:space="preserve">服务方案说明</w:t>
      </w:r>
      <w:r/>
    </w:p>
    <w:p>
      <w:pPr>
        <w:pStyle w:val="910"/>
        <w:ind w:firstLine="0"/>
        <w:jc w:val="center"/>
        <w:spacing w:line="360" w:lineRule="auto"/>
        <w:rPr>
          <w:rFonts w:ascii="宋体" w:hAnsi="宋体" w:eastAsia="宋体" w:cs="宋体"/>
          <w:b/>
          <w:bCs/>
          <w:color w:val="auto"/>
          <w:szCs w:val="24"/>
        </w:rPr>
      </w:pPr>
      <w:r>
        <w:rPr>
          <w:rFonts w:ascii="宋体" w:hAnsi="宋体" w:eastAsia="宋体" w:cs="宋体"/>
          <w:b/>
          <w:bCs/>
          <w:color w:val="auto"/>
          <w:szCs w:val="24"/>
        </w:rPr>
      </w:r>
      <w:r/>
    </w:p>
    <w:p>
      <w:pPr>
        <w:pStyle w:val="910"/>
        <w:ind w:firstLine="0"/>
        <w:jc w:val="center"/>
        <w:spacing w:line="360" w:lineRule="auto"/>
        <w:rPr>
          <w:rFonts w:ascii="宋体" w:hAnsi="宋体" w:eastAsia="宋体" w:cs="宋体"/>
          <w:b/>
          <w:bCs/>
          <w:color w:val="auto"/>
          <w:szCs w:val="24"/>
        </w:rPr>
      </w:pPr>
      <w:r>
        <w:rPr>
          <w:rFonts w:hint="eastAsia" w:ascii="宋体" w:hAnsi="宋体" w:eastAsia="宋体" w:cs="宋体"/>
          <w:b/>
          <w:bCs/>
          <w:color w:val="auto"/>
          <w:szCs w:val="24"/>
        </w:rPr>
        <w:t xml:space="preserve">服务方案说明</w:t>
      </w:r>
      <w:r/>
    </w:p>
    <w:tbl>
      <w:tblPr>
        <w:tblStyle w:val="70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081"/>
      </w:tblGrid>
      <w:tr>
        <w:trPr>
          <w:jc w:val="center"/>
          <w:trHeight w:val="579"/>
        </w:trPr>
        <w:tc>
          <w:tcPr>
            <w:tcW w:w="9081" w:type="dxa"/>
            <w:textDirection w:val="lrTb"/>
            <w:noWrap/>
          </w:tcPr>
          <w:p>
            <w:pPr>
              <w:pStyle w:val="910"/>
              <w:ind w:firstLine="0"/>
              <w:jc w:val="both"/>
              <w:spacing w:line="360" w:lineRule="auto"/>
              <w:rPr>
                <w:rFonts w:ascii="宋体" w:hAnsi="宋体" w:eastAsia="宋体" w:cs="宋体"/>
                <w:bCs/>
                <w:color w:val="auto"/>
                <w:sz w:val="22"/>
                <w:szCs w:val="22"/>
              </w:rPr>
            </w:pPr>
            <w:r>
              <w:rPr>
                <w:rFonts w:hint="eastAsia" w:ascii="宋体" w:hAnsi="宋体" w:eastAsia="宋体" w:cs="宋体"/>
                <w:bCs/>
                <w:color w:val="auto"/>
                <w:sz w:val="22"/>
                <w:szCs w:val="22"/>
              </w:rPr>
              <w:t xml:space="preserve">提示：</w:t>
            </w:r>
            <w:r/>
          </w:p>
          <w:p>
            <w:pPr>
              <w:pStyle w:val="910"/>
              <w:ind w:firstLine="0"/>
              <w:jc w:val="both"/>
              <w:spacing w:line="360" w:lineRule="auto"/>
              <w:rPr>
                <w:rFonts w:ascii="宋体" w:hAnsi="宋体" w:eastAsia="宋体" w:cs="宋体"/>
                <w:color w:val="auto"/>
                <w:sz w:val="22"/>
                <w:szCs w:val="22"/>
              </w:rPr>
            </w:pPr>
            <w:r>
              <w:rPr>
                <w:rFonts w:hint="eastAsia" w:ascii="宋体" w:hAnsi="宋体" w:eastAsia="宋体" w:cs="宋体"/>
                <w:bCs/>
                <w:color w:val="auto"/>
                <w:sz w:val="22"/>
                <w:szCs w:val="22"/>
              </w:rPr>
              <w:t xml:space="preserve">1、磋商响应单位应根据本次采购项目要求，对本项目服务</w:t>
            </w:r>
            <w:r>
              <w:rPr>
                <w:rFonts w:hint="eastAsia" w:ascii="宋体" w:hAnsi="宋体" w:eastAsia="宋体" w:cs="宋体"/>
                <w:color w:val="auto"/>
                <w:sz w:val="22"/>
                <w:szCs w:val="22"/>
              </w:rPr>
              <w:t xml:space="preserve">方案</w:t>
            </w:r>
            <w:r>
              <w:rPr>
                <w:rFonts w:hint="eastAsia" w:ascii="宋体" w:hAnsi="宋体" w:eastAsia="宋体" w:cs="宋体"/>
                <w:bCs/>
                <w:color w:val="auto"/>
                <w:sz w:val="22"/>
                <w:szCs w:val="22"/>
              </w:rPr>
              <w:t xml:space="preserve">进行说明与描述。</w:t>
            </w:r>
            <w:r/>
          </w:p>
        </w:tc>
      </w:tr>
      <w:tr>
        <w:trPr>
          <w:jc w:val="center"/>
          <w:trHeight w:val="8775"/>
        </w:trPr>
        <w:tc>
          <w:tcPr>
            <w:tcW w:w="9081" w:type="dxa"/>
            <w:textDirection w:val="lrTb"/>
            <w:noWrap/>
          </w:tcPr>
          <w:p>
            <w:pPr>
              <w:pStyle w:val="910"/>
              <w:spacing w:line="360" w:lineRule="auto"/>
              <w:rPr>
                <w:rFonts w:ascii="宋体" w:hAnsi="宋体" w:eastAsia="宋体" w:cs="宋体"/>
                <w:bCs/>
                <w:color w:val="auto"/>
                <w:szCs w:val="24"/>
              </w:rPr>
            </w:pPr>
            <w:r>
              <w:rPr>
                <w:rFonts w:ascii="宋体" w:hAnsi="宋体" w:eastAsia="宋体" w:cs="宋体"/>
                <w:bCs/>
                <w:color w:val="auto"/>
                <w:szCs w:val="24"/>
              </w:rPr>
            </w:r>
            <w:r/>
          </w:p>
        </w:tc>
      </w:tr>
    </w:tbl>
    <w:p>
      <w:pPr>
        <w:ind w:firstLine="480"/>
        <w:spacing w:line="360" w:lineRule="auto"/>
        <w:rPr>
          <w:rFonts w:ascii="宋体" w:hAnsi="宋体" w:cs="宋体"/>
          <w:bCs/>
          <w:color w:val="auto"/>
          <w:sz w:val="24"/>
        </w:rPr>
      </w:pPr>
      <w:r>
        <w:rPr>
          <w:rFonts w:ascii="宋体" w:hAnsi="宋体" w:cs="宋体"/>
          <w:bCs/>
          <w:color w:val="auto"/>
          <w:sz w:val="24"/>
        </w:rPr>
      </w:r>
      <w:r/>
    </w:p>
    <w:p>
      <w:pPr>
        <w:ind w:firstLine="480"/>
        <w:spacing w:line="360" w:lineRule="auto"/>
        <w:rPr>
          <w:rFonts w:ascii="宋体" w:hAnsi="宋体" w:cs="宋体"/>
          <w:bCs/>
          <w:color w:val="auto"/>
          <w:sz w:val="22"/>
          <w:szCs w:val="22"/>
        </w:rPr>
      </w:pPr>
      <w:r>
        <w:rPr>
          <w:rFonts w:hint="eastAsia" w:ascii="宋体" w:hAnsi="宋体" w:cs="宋体"/>
          <w:color w:val="auto"/>
          <w:sz w:val="22"/>
          <w:szCs w:val="22"/>
        </w:rPr>
        <w:t xml:space="preserve">磋商响应单位</w:t>
      </w:r>
      <w:r>
        <w:rPr>
          <w:rFonts w:hint="eastAsia" w:ascii="宋体" w:hAnsi="宋体" w:cs="宋体"/>
          <w:bCs/>
          <w:color w:val="auto"/>
          <w:sz w:val="22"/>
          <w:szCs w:val="22"/>
        </w:rPr>
        <w:t xml:space="preserve">：（单位盖章）</w:t>
      </w:r>
      <w:r/>
    </w:p>
    <w:p>
      <w:pPr>
        <w:ind w:firstLine="480"/>
        <w:spacing w:line="360" w:lineRule="auto"/>
        <w:rPr>
          <w:rFonts w:ascii="宋体" w:hAnsi="宋体" w:cs="宋体"/>
          <w:bCs/>
          <w:color w:val="auto"/>
          <w:sz w:val="22"/>
          <w:szCs w:val="22"/>
        </w:rPr>
      </w:pPr>
      <w:r>
        <w:rPr>
          <w:rFonts w:hint="eastAsia" w:ascii="宋体" w:hAnsi="宋体" w:cs="宋体"/>
          <w:bCs/>
          <w:color w:val="auto"/>
          <w:sz w:val="22"/>
          <w:szCs w:val="22"/>
        </w:rPr>
        <w:t xml:space="preserve">法定代表人或代理人：（签字或盖章）</w:t>
      </w:r>
      <w:r/>
    </w:p>
    <w:p>
      <w:pPr>
        <w:ind w:firstLine="420"/>
        <w:spacing w:line="360" w:lineRule="auto"/>
        <w:rPr>
          <w:rFonts w:ascii="宋体" w:hAnsi="宋体" w:cs="宋体"/>
          <w:bCs/>
          <w:color w:val="auto"/>
          <w:sz w:val="22"/>
          <w:szCs w:val="22"/>
        </w:rPr>
      </w:pPr>
      <w:r>
        <w:rPr>
          <w:rFonts w:hint="eastAsia" w:ascii="宋体" w:hAnsi="宋体" w:cs="宋体"/>
          <w:bCs/>
          <w:color w:val="auto"/>
          <w:sz w:val="22"/>
          <w:szCs w:val="22"/>
        </w:rPr>
        <w:t xml:space="preserve">日期：   年    月    日</w:t>
      </w:r>
      <w:r/>
    </w:p>
    <w:p>
      <w:pPr>
        <w:pStyle w:val="910"/>
        <w:numPr>
          <w:ilvl w:val="0"/>
          <w:numId w:val="3"/>
        </w:numPr>
        <w:jc w:val="both"/>
        <w:spacing w:line="360" w:lineRule="auto"/>
        <w:rPr>
          <w:rFonts w:ascii="宋体" w:hAnsi="宋体" w:eastAsia="宋体" w:cs="宋体"/>
          <w:b/>
          <w:color w:val="auto"/>
          <w:szCs w:val="24"/>
        </w:rPr>
        <w:outlineLvl w:val="1"/>
      </w:pPr>
      <w:r>
        <w:rPr>
          <w:rFonts w:hint="eastAsia" w:ascii="宋体" w:hAnsi="宋体" w:eastAsia="宋体" w:cs="宋体"/>
          <w:bCs/>
          <w:color w:val="auto"/>
          <w:sz w:val="22"/>
          <w:szCs w:val="22"/>
        </w:rPr>
        <w:br w:type="page" w:clear="all"/>
      </w:r>
      <w:r>
        <w:rPr>
          <w:rFonts w:hint="eastAsia" w:ascii="宋体" w:hAnsi="宋体" w:eastAsia="宋体" w:cs="宋体"/>
          <w:b/>
          <w:color w:val="auto"/>
          <w:szCs w:val="24"/>
        </w:rPr>
        <w:t xml:space="preserve">项目服务人员配置表</w:t>
      </w:r>
      <w:r/>
    </w:p>
    <w:p>
      <w:pPr>
        <w:ind w:left="0"/>
        <w:jc w:val="center"/>
        <w:widowControl w:val="off"/>
        <w:rPr>
          <w:rFonts w:ascii="宋体" w:hAnsi="宋体"/>
          <w:b/>
          <w:bCs/>
          <w:sz w:val="21"/>
          <w:szCs w:val="21"/>
        </w:rPr>
      </w:pPr>
      <w:r>
        <w:rPr>
          <w:rFonts w:hint="eastAsia" w:ascii="宋体" w:hAnsi="宋体"/>
          <w:b/>
          <w:bCs/>
          <w:sz w:val="21"/>
          <w:szCs w:val="21"/>
        </w:rPr>
        <w:t xml:space="preserve">项目服务人员配置表</w:t>
      </w:r>
      <w:r/>
    </w:p>
    <w:p>
      <w:pPr>
        <w:pStyle w:val="731"/>
        <w:ind w:left="400"/>
      </w:pPr>
      <w:r/>
      <w:r/>
    </w:p>
    <w:tbl>
      <w:tblPr>
        <w:tblStyle w:val="705"/>
        <w:tblW w:w="9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2080"/>
        <w:gridCol w:w="1559"/>
        <w:gridCol w:w="1134"/>
        <w:gridCol w:w="1134"/>
        <w:gridCol w:w="1276"/>
        <w:gridCol w:w="992"/>
        <w:gridCol w:w="992"/>
      </w:tblGrid>
      <w:tr>
        <w:trPr>
          <w:jc w:val="center"/>
          <w:trHeight w:val="760"/>
        </w:trPr>
        <w:tc>
          <w:tcPr>
            <w:tcW w:w="72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序号</w:t>
            </w:r>
            <w:r/>
          </w:p>
        </w:tc>
        <w:tc>
          <w:tcPr>
            <w:tcW w:w="2080"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岗位</w:t>
            </w:r>
            <w:r/>
          </w:p>
        </w:tc>
        <w:tc>
          <w:tcPr>
            <w:tcW w:w="1559"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姓名</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性别</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年龄</w:t>
            </w:r>
            <w:r/>
          </w:p>
        </w:tc>
        <w:tc>
          <w:tcPr>
            <w:tcW w:w="1276"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学历</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职称</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备注</w:t>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5</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6</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7</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8</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9</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10</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15</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16</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17</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bl>
    <w:p>
      <w:pPr>
        <w:ind w:left="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若事项较多，供应商可根据实际情况另纸说明</w:t>
      </w:r>
      <w:r>
        <w:rPr>
          <w:rFonts w:hint="eastAsia" w:ascii="Times New Roman" w:hAnsi="Times New Roman"/>
          <w:sz w:val="21"/>
        </w:rPr>
        <w:t xml:space="preserve">。</w:t>
      </w:r>
      <w:r/>
    </w:p>
    <w:p>
      <w:pPr>
        <w:ind w:left="0" w:firstLine="480"/>
        <w:jc w:val="left"/>
        <w:spacing w:line="360" w:lineRule="auto"/>
        <w:widowControl w:val="off"/>
        <w:rPr>
          <w:rFonts w:ascii="Times New Roman" w:hAnsi="宋体"/>
          <w:sz w:val="24"/>
          <w:szCs w:val="24"/>
        </w:rPr>
      </w:pPr>
      <w:r>
        <w:rPr>
          <w:rFonts w:ascii="Times New Roman" w:hAnsi="宋体"/>
          <w:sz w:val="24"/>
          <w:szCs w:val="24"/>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rPr>
          <w:lang w:val="zh-CN"/>
        </w:rPr>
      </w:pPr>
      <w:r>
        <w:rPr>
          <w:lang w:val="zh-CN"/>
        </w:rPr>
        <w:br w:type="page" w:clear="all"/>
      </w:r>
      <w:r/>
    </w:p>
    <w:p>
      <w:pPr>
        <w:pStyle w:val="731"/>
        <w:ind w:left="400"/>
        <w:rPr>
          <w:lang w:val="zh-CN"/>
        </w:rPr>
      </w:pPr>
      <w:r>
        <w:rPr>
          <w:lang w:val="zh-CN"/>
        </w:rPr>
      </w:r>
      <w:r/>
    </w:p>
    <w:p>
      <w:pPr>
        <w:numPr>
          <w:ilvl w:val="0"/>
          <w:numId w:val="3"/>
        </w:numPr>
        <w:rPr>
          <w:rFonts w:ascii="宋体" w:hAnsi="宋体" w:cs="宋体"/>
          <w:b/>
          <w:color w:val="auto"/>
          <w:sz w:val="24"/>
        </w:rPr>
        <w:outlineLvl w:val="1"/>
      </w:pPr>
      <w:r>
        <w:rPr>
          <w:rFonts w:hint="eastAsia" w:ascii="宋体" w:hAnsi="宋体" w:cs="宋体"/>
          <w:b/>
          <w:color w:val="auto"/>
          <w:sz w:val="24"/>
        </w:rPr>
        <w:t xml:space="preserve">类似业绩情况表</w:t>
      </w:r>
      <w:r/>
    </w:p>
    <w:p>
      <w:pPr>
        <w:rPr>
          <w:rFonts w:ascii="宋体" w:hAnsi="宋体" w:cs="宋体"/>
          <w:b/>
          <w:bCs/>
          <w:color w:val="auto"/>
          <w:sz w:val="24"/>
        </w:rPr>
      </w:pPr>
      <w:r>
        <w:rPr>
          <w:rFonts w:ascii="宋体" w:hAnsi="宋体" w:cs="宋体"/>
          <w:b/>
          <w:bCs/>
          <w:color w:val="auto"/>
          <w:sz w:val="24"/>
        </w:rPr>
      </w:r>
      <w:r/>
    </w:p>
    <w:p>
      <w:pPr>
        <w:jc w:val="center"/>
        <w:rPr>
          <w:rFonts w:ascii="宋体" w:hAnsi="宋体" w:cs="宋体"/>
          <w:b/>
          <w:color w:val="auto"/>
          <w:sz w:val="24"/>
        </w:rPr>
      </w:pPr>
      <w:r>
        <w:rPr>
          <w:rFonts w:hint="eastAsia" w:ascii="宋体" w:hAnsi="宋体" w:cs="宋体"/>
          <w:b/>
          <w:color w:val="auto"/>
          <w:sz w:val="24"/>
        </w:rPr>
        <w:t xml:space="preserve">类似业绩情况表</w:t>
      </w:r>
      <w:r/>
    </w:p>
    <w:p>
      <w:pPr>
        <w:rPr>
          <w:rFonts w:ascii="宋体" w:hAnsi="宋体" w:cs="宋体"/>
          <w:color w:val="auto"/>
          <w:sz w:val="24"/>
        </w:rPr>
      </w:pPr>
      <w:r>
        <w:rPr>
          <w:rFonts w:ascii="宋体" w:hAnsi="宋体" w:cs="宋体"/>
          <w:color w:val="auto"/>
          <w:sz w:val="24"/>
        </w:rPr>
      </w:r>
      <w:r/>
    </w:p>
    <w:tbl>
      <w:tblPr>
        <w:tblStyle w:val="70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bl>
    <w:p>
      <w:pPr>
        <w:tabs>
          <w:tab w:val="left" w:pos="4160" w:leader="none"/>
        </w:tabs>
        <w:rPr>
          <w:rFonts w:hint="eastAsia" w:ascii="宋体" w:hAnsi="宋体" w:cs="宋体"/>
          <w:color w:val="auto"/>
          <w:sz w:val="22"/>
          <w:szCs w:val="22"/>
        </w:rPr>
      </w:pPr>
      <w:r>
        <w:rPr>
          <w:rFonts w:hint="eastAsia" w:ascii="宋体" w:hAnsi="宋体" w:cs="宋体"/>
          <w:color w:val="auto"/>
          <w:sz w:val="22"/>
          <w:szCs w:val="22"/>
        </w:rPr>
      </w:r>
      <w:r/>
    </w:p>
    <w:p>
      <w:pPr>
        <w:ind w:firstLine="660"/>
        <w:tabs>
          <w:tab w:val="left" w:pos="4160" w:leader="none"/>
        </w:tabs>
        <w:rPr>
          <w:rFonts w:ascii="宋体" w:hAnsi="宋体" w:cs="宋体"/>
          <w:color w:val="auto"/>
          <w:sz w:val="22"/>
          <w:szCs w:val="22"/>
        </w:rPr>
      </w:pPr>
      <w:r>
        <w:rPr>
          <w:rFonts w:hint="eastAsia" w:ascii="宋体" w:hAnsi="宋体" w:cs="宋体"/>
          <w:color w:val="auto"/>
          <w:sz w:val="22"/>
          <w:szCs w:val="22"/>
        </w:rPr>
        <w:t xml:space="preserve">注：提供证明材料</w:t>
      </w:r>
      <w:r/>
    </w:p>
    <w:p>
      <w:pPr>
        <w:pStyle w:val="930"/>
        <w:rPr>
          <w:rFonts w:hAnsi="宋体" w:eastAsia="宋体" w:cs="宋体"/>
          <w:color w:val="auto"/>
          <w:sz w:val="22"/>
          <w:szCs w:val="22"/>
        </w:rPr>
      </w:pPr>
      <w:r>
        <w:rPr>
          <w:rFonts w:hAnsi="宋体" w:eastAsia="宋体" w:cs="宋体"/>
          <w:color w:val="auto"/>
          <w:sz w:val="22"/>
          <w:szCs w:val="22"/>
        </w:rPr>
      </w:r>
      <w:r/>
    </w:p>
    <w:p>
      <w:pPr>
        <w:ind w:right="420"/>
        <w:spacing w:line="480" w:lineRule="auto"/>
        <w:rPr>
          <w:rFonts w:ascii="宋体" w:hAnsi="宋体" w:cs="宋体"/>
          <w:color w:val="auto"/>
          <w:sz w:val="22"/>
          <w:szCs w:val="22"/>
        </w:rPr>
      </w:pPr>
      <w:r>
        <w:rPr>
          <w:rFonts w:hint="eastAsia" w:ascii="宋体" w:hAnsi="宋体" w:cs="宋体"/>
          <w:color w:val="auto"/>
          <w:sz w:val="22"/>
          <w:szCs w:val="22"/>
        </w:rPr>
        <w:t xml:space="preserve">磋商响应单位：（单位盖章）</w:t>
      </w:r>
      <w:r/>
    </w:p>
    <w:p>
      <w:pPr>
        <w:ind w:right="420"/>
        <w:spacing w:line="480" w:lineRule="auto"/>
        <w:rPr>
          <w:rFonts w:ascii="宋体" w:hAnsi="宋体" w:cs="宋体"/>
          <w:color w:val="auto"/>
          <w:sz w:val="22"/>
          <w:szCs w:val="22"/>
        </w:rPr>
      </w:pPr>
      <w:r>
        <w:rPr>
          <w:rFonts w:hint="eastAsia" w:ascii="宋体" w:hAnsi="宋体" w:cs="宋体"/>
          <w:color w:val="auto"/>
          <w:sz w:val="22"/>
          <w:szCs w:val="22"/>
        </w:rPr>
        <w:t xml:space="preserve">法定代表人或代理人：（签字或盖章）</w:t>
      </w:r>
      <w:r/>
    </w:p>
    <w:p>
      <w:pPr>
        <w:ind w:right="420"/>
        <w:spacing w:line="480" w:lineRule="auto"/>
        <w:rPr>
          <w:rFonts w:ascii="宋体" w:hAnsi="宋体" w:cs="宋体"/>
          <w:color w:val="auto"/>
          <w:sz w:val="22"/>
          <w:szCs w:val="22"/>
        </w:rPr>
      </w:pPr>
      <w:r>
        <w:rPr>
          <w:rFonts w:hint="eastAsia" w:ascii="宋体" w:hAnsi="宋体" w:cs="宋体"/>
          <w:color w:val="auto"/>
          <w:sz w:val="22"/>
          <w:szCs w:val="22"/>
        </w:rPr>
        <w:t xml:space="preserve">日期：        年    月    日</w:t>
      </w:r>
      <w:r/>
    </w:p>
    <w:p>
      <w:pPr>
        <w:ind w:firstLine="420"/>
        <w:spacing w:line="360" w:lineRule="auto"/>
        <w:rPr>
          <w:rFonts w:ascii="宋体" w:hAnsi="宋体" w:cs="宋体"/>
          <w:color w:val="auto"/>
          <w:sz w:val="22"/>
          <w:szCs w:val="22"/>
        </w:rPr>
        <w:sectPr>
          <w:footnotePr/>
          <w:endnotePr/>
          <w:type w:val="nextPage"/>
          <w:pgSz w:w="11906" w:h="16838" w:orient="portrait"/>
          <w:pgMar w:top="1134" w:right="1134" w:bottom="1134" w:left="1701" w:header="851" w:footer="567" w:gutter="0"/>
          <w:cols w:num="1" w:sep="0" w:space="1701" w:equalWidth="1"/>
          <w:docGrid w:linePitch="360"/>
        </w:sectPr>
      </w:pPr>
      <w:r>
        <w:rPr>
          <w:rFonts w:ascii="宋体" w:hAnsi="宋体" w:cs="宋体"/>
          <w:color w:val="auto"/>
          <w:sz w:val="22"/>
          <w:szCs w:val="22"/>
        </w:rPr>
      </w:r>
      <w:r/>
    </w:p>
    <w:p>
      <w:pPr>
        <w:numPr>
          <w:ilvl w:val="0"/>
          <w:numId w:val="3"/>
        </w:numPr>
        <w:jc w:val="left"/>
        <w:rPr>
          <w:rFonts w:ascii="宋体" w:hAnsi="宋体" w:cs="宋体"/>
          <w:b/>
          <w:color w:val="auto"/>
          <w:sz w:val="24"/>
        </w:rPr>
        <w:outlineLvl w:val="1"/>
      </w:pPr>
      <w:r>
        <w:rPr>
          <w:rFonts w:hint="eastAsia" w:ascii="宋体" w:hAnsi="宋体" w:cs="宋体"/>
          <w:b/>
          <w:color w:val="auto"/>
          <w:sz w:val="24"/>
        </w:rPr>
        <w:t xml:space="preserve">关于资格文件的声明函</w:t>
      </w:r>
      <w:r/>
    </w:p>
    <w:p>
      <w:pPr>
        <w:jc w:val="left"/>
        <w:rPr>
          <w:rFonts w:ascii="宋体" w:hAnsi="宋体" w:cs="宋体"/>
          <w:b/>
          <w:color w:val="auto"/>
          <w:sz w:val="24"/>
        </w:rPr>
      </w:pPr>
      <w:r>
        <w:rPr>
          <w:rFonts w:ascii="宋体" w:hAnsi="宋体" w:cs="宋体"/>
          <w:b/>
          <w:color w:val="auto"/>
          <w:sz w:val="24"/>
        </w:rPr>
      </w:r>
      <w:r/>
    </w:p>
    <w:p>
      <w:pPr>
        <w:jc w:val="left"/>
        <w:rPr>
          <w:rFonts w:ascii="宋体" w:hAnsi="宋体" w:cs="宋体"/>
          <w:b/>
          <w:color w:val="auto"/>
          <w:sz w:val="24"/>
        </w:rPr>
      </w:pPr>
      <w:r>
        <w:rPr>
          <w:rFonts w:ascii="宋体" w:hAnsi="宋体" w:cs="宋体"/>
          <w:b/>
          <w:color w:val="auto"/>
          <w:sz w:val="24"/>
        </w:rPr>
      </w:r>
      <w:r/>
    </w:p>
    <w:p>
      <w:pPr>
        <w:jc w:val="left"/>
        <w:rPr>
          <w:rFonts w:ascii="宋体" w:hAnsi="宋体" w:cs="宋体"/>
          <w:b/>
          <w:color w:val="auto"/>
          <w:sz w:val="22"/>
          <w:szCs w:val="22"/>
        </w:rPr>
      </w:pPr>
      <w:r>
        <w:rPr>
          <w:rFonts w:ascii="宋体" w:hAnsi="宋体" w:cs="宋体"/>
          <w:b/>
          <w:color w:val="auto"/>
          <w:sz w:val="22"/>
          <w:szCs w:val="22"/>
        </w:rPr>
      </w:r>
      <w:r/>
    </w:p>
    <w:p>
      <w:pPr>
        <w:ind w:firstLine="602"/>
        <w:jc w:val="center"/>
        <w:spacing w:line="360" w:lineRule="auto"/>
        <w:tabs>
          <w:tab w:val="left" w:pos="4678" w:leader="none"/>
        </w:tabs>
        <w:rPr>
          <w:rFonts w:ascii="宋体" w:hAnsi="宋体" w:cs="宋体"/>
          <w:b/>
          <w:color w:val="auto"/>
          <w:sz w:val="22"/>
          <w:szCs w:val="22"/>
        </w:rPr>
      </w:pPr>
      <w:r>
        <w:rPr>
          <w:rFonts w:hint="eastAsia" w:ascii="宋体" w:hAnsi="宋体" w:cs="宋体"/>
          <w:b/>
          <w:color w:val="auto"/>
          <w:sz w:val="22"/>
          <w:szCs w:val="22"/>
        </w:rPr>
        <w:t xml:space="preserve">关于资格文件的声明函</w:t>
      </w:r>
      <w:r/>
    </w:p>
    <w:p>
      <w:pPr>
        <w:spacing w:line="360" w:lineRule="auto"/>
        <w:rPr>
          <w:rFonts w:ascii="宋体" w:hAnsi="宋体" w:cs="宋体"/>
          <w:color w:val="auto"/>
          <w:sz w:val="22"/>
          <w:szCs w:val="22"/>
        </w:rPr>
      </w:pPr>
      <w:r>
        <w:rPr>
          <w:rFonts w:ascii="宋体" w:hAnsi="宋体" w:cs="宋体"/>
          <w:color w:val="auto"/>
          <w:sz w:val="22"/>
          <w:szCs w:val="22"/>
        </w:rPr>
      </w:r>
      <w:r/>
    </w:p>
    <w:p>
      <w:pPr>
        <w:spacing w:line="480" w:lineRule="auto"/>
        <w:rPr>
          <w:rFonts w:ascii="宋体" w:hAnsi="宋体" w:cs="宋体"/>
          <w:color w:val="auto"/>
          <w:sz w:val="22"/>
          <w:szCs w:val="22"/>
        </w:rPr>
      </w:pPr>
      <w:r>
        <w:rPr>
          <w:rFonts w:hint="eastAsia" w:ascii="宋体" w:hAnsi="宋体" w:cs="宋体"/>
          <w:color w:val="auto"/>
          <w:sz w:val="22"/>
          <w:szCs w:val="22"/>
        </w:rPr>
        <w:t xml:space="preserve">江苏拓普森房地产资产评估规划测绘有限公司：</w:t>
      </w:r>
      <w:r/>
    </w:p>
    <w:p>
      <w:pPr>
        <w:ind w:firstLine="480"/>
        <w:spacing w:line="480" w:lineRule="auto"/>
        <w:rPr>
          <w:rFonts w:ascii="宋体" w:hAnsi="宋体" w:cs="宋体"/>
          <w:color w:val="auto"/>
          <w:sz w:val="22"/>
          <w:szCs w:val="22"/>
        </w:rPr>
      </w:pPr>
      <w:r>
        <w:rPr>
          <w:rFonts w:hint="eastAsia" w:ascii="宋体" w:hAnsi="宋体" w:cs="宋体"/>
          <w:color w:val="auto"/>
          <w:sz w:val="22"/>
          <w:szCs w:val="22"/>
        </w:rPr>
        <w:t xml:space="preserve">本公司愿就由贵公司组织实施的编号为</w:t>
      </w:r>
      <w:r>
        <w:rPr>
          <w:rFonts w:hint="eastAsia" w:ascii="宋体" w:hAnsi="宋体" w:cs="宋体"/>
          <w:color w:val="auto"/>
          <w:sz w:val="22"/>
          <w:szCs w:val="22"/>
          <w:u w:val="single"/>
          <w:lang w:val="en-US" w:eastAsia="zh-CN"/>
        </w:rPr>
        <w:t xml:space="preserve">                   </w:t>
      </w:r>
      <w:r>
        <w:rPr>
          <w:rFonts w:hint="eastAsia" w:ascii="宋体" w:hAnsi="宋体" w:cs="宋体"/>
          <w:color w:val="auto"/>
          <w:sz w:val="22"/>
          <w:szCs w:val="22"/>
        </w:rPr>
        <w:t xml:space="preserve">号的磋商活动进行商务磋商。本公司所提交的商务、技术及报价文件中所有关于资格的文件、证明和陈述均是真实的、准确的和有效的。若与事实情况不符，本公司愿意承担由此而产生的一切后果。</w:t>
      </w:r>
      <w:r/>
    </w:p>
    <w:p>
      <w:pPr>
        <w:ind w:left="2520" w:right="420"/>
        <w:spacing w:line="480" w:lineRule="auto"/>
        <w:rPr>
          <w:rFonts w:ascii="宋体" w:hAnsi="宋体" w:cs="宋体"/>
          <w:color w:val="auto"/>
          <w:sz w:val="22"/>
          <w:szCs w:val="22"/>
        </w:rPr>
      </w:pPr>
      <w:r>
        <w:rPr>
          <w:rFonts w:ascii="宋体" w:hAnsi="宋体" w:cs="宋体"/>
          <w:color w:val="auto"/>
          <w:sz w:val="22"/>
          <w:szCs w:val="22"/>
        </w:rPr>
      </w:r>
      <w:r/>
    </w:p>
    <w:p>
      <w:pPr>
        <w:ind w:left="2520" w:right="420"/>
        <w:spacing w:line="480" w:lineRule="auto"/>
        <w:rPr>
          <w:rFonts w:ascii="宋体" w:hAnsi="宋体" w:cs="宋体"/>
          <w:color w:val="auto"/>
          <w:sz w:val="22"/>
          <w:szCs w:val="22"/>
        </w:rPr>
      </w:pPr>
      <w:r>
        <w:rPr>
          <w:rFonts w:ascii="宋体" w:hAnsi="宋体" w:cs="宋体"/>
          <w:color w:val="auto"/>
          <w:sz w:val="22"/>
          <w:szCs w:val="22"/>
        </w:rPr>
      </w:r>
      <w:r/>
    </w:p>
    <w:p>
      <w:pPr>
        <w:ind w:left="2520" w:right="420" w:firstLine="1008"/>
        <w:spacing w:line="480" w:lineRule="auto"/>
        <w:rPr>
          <w:rFonts w:ascii="宋体" w:hAnsi="宋体" w:cs="宋体"/>
          <w:color w:val="auto"/>
          <w:sz w:val="22"/>
          <w:szCs w:val="22"/>
        </w:rPr>
      </w:pPr>
      <w:r>
        <w:rPr>
          <w:rFonts w:hint="eastAsia" w:ascii="宋体" w:hAnsi="宋体" w:cs="宋体"/>
          <w:color w:val="auto"/>
          <w:sz w:val="22"/>
          <w:szCs w:val="22"/>
        </w:rPr>
        <w:t xml:space="preserve">磋商响应单位：（单位盖章）</w:t>
      </w:r>
      <w:r/>
    </w:p>
    <w:p>
      <w:pPr>
        <w:ind w:left="2520" w:right="420" w:firstLine="1008"/>
        <w:spacing w:line="480" w:lineRule="auto"/>
        <w:rPr>
          <w:rFonts w:ascii="宋体" w:hAnsi="宋体" w:cs="宋体"/>
          <w:color w:val="auto"/>
          <w:sz w:val="22"/>
          <w:szCs w:val="22"/>
        </w:rPr>
      </w:pPr>
      <w:r>
        <w:rPr>
          <w:rFonts w:hint="eastAsia" w:ascii="宋体" w:hAnsi="宋体" w:cs="宋体"/>
          <w:color w:val="auto"/>
          <w:sz w:val="22"/>
          <w:szCs w:val="22"/>
        </w:rPr>
        <w:t xml:space="preserve">法定代表人或代理人：（签字或盖章）</w:t>
      </w:r>
      <w:r/>
    </w:p>
    <w:p>
      <w:pPr>
        <w:ind w:left="2520" w:right="420" w:firstLine="1008"/>
        <w:spacing w:line="480" w:lineRule="auto"/>
        <w:rPr>
          <w:rFonts w:ascii="宋体" w:hAnsi="宋体" w:cs="宋体"/>
          <w:color w:val="auto"/>
          <w:sz w:val="22"/>
          <w:szCs w:val="22"/>
        </w:rPr>
      </w:pPr>
      <w:r>
        <w:rPr>
          <w:rFonts w:hint="eastAsia" w:ascii="宋体" w:hAnsi="宋体" w:cs="宋体"/>
          <w:color w:val="auto"/>
          <w:sz w:val="22"/>
          <w:szCs w:val="22"/>
        </w:rPr>
        <w:t xml:space="preserve">日期：        年    月    日</w:t>
      </w:r>
      <w:r/>
    </w:p>
    <w:p>
      <w:pPr>
        <w:ind w:firstLine="1012"/>
        <w:jc w:val="center"/>
        <w:spacing w:line="480" w:lineRule="auto"/>
        <w:tabs>
          <w:tab w:val="left" w:pos="4678" w:leader="none"/>
        </w:tabs>
        <w:rPr>
          <w:rFonts w:ascii="宋体" w:hAnsi="宋体" w:cs="宋体"/>
          <w:b/>
          <w:color w:val="auto"/>
          <w:sz w:val="24"/>
        </w:rPr>
      </w:pPr>
      <w:r>
        <w:rPr>
          <w:rFonts w:ascii="宋体" w:hAnsi="宋体" w:cs="宋体"/>
          <w:b/>
          <w:color w:val="auto"/>
          <w:sz w:val="24"/>
        </w:rPr>
      </w:r>
      <w:r/>
    </w:p>
    <w:p>
      <w:pPr>
        <w:numPr>
          <w:ilvl w:val="0"/>
          <w:numId w:val="3"/>
        </w:numPr>
        <w:jc w:val="left"/>
        <w:rPr>
          <w:rFonts w:hint="eastAsia" w:ascii="宋体" w:hAnsi="宋体" w:cs="宋体"/>
          <w:b/>
          <w:color w:val="auto"/>
          <w:sz w:val="24"/>
        </w:rPr>
        <w:outlineLvl w:val="1"/>
      </w:pPr>
      <w:r>
        <w:rPr>
          <w:rFonts w:hint="eastAsia" w:ascii="宋体" w:hAnsi="宋体" w:cs="宋体"/>
          <w:b/>
          <w:color w:val="auto"/>
          <w:sz w:val="24"/>
        </w:rPr>
        <w:br w:type="page" w:clear="all"/>
      </w:r>
      <w:r>
        <w:rPr>
          <w:rFonts w:hint="eastAsia" w:ascii="宋体" w:hAnsi="宋体" w:cs="宋体"/>
          <w:b/>
          <w:color w:val="auto"/>
          <w:sz w:val="24"/>
        </w:rPr>
        <w:t xml:space="preserve">参加采购活动前三年内，在经营活动中没有重大违法记录的书面声明</w:t>
      </w:r>
      <w:r/>
    </w:p>
    <w:p>
      <w:pPr>
        <w:spacing w:line="360" w:lineRule="auto"/>
        <w:tabs>
          <w:tab w:val="left" w:pos="4678" w:leader="none"/>
        </w:tabs>
        <w:rPr>
          <w:rFonts w:ascii="宋体" w:hAnsi="宋体" w:cs="宋体"/>
          <w:b/>
          <w:color w:val="auto"/>
          <w:sz w:val="24"/>
        </w:rPr>
      </w:pPr>
      <w:r>
        <w:rPr>
          <w:rFonts w:ascii="宋体" w:hAnsi="宋体" w:cs="宋体"/>
          <w:b/>
          <w:color w:val="auto"/>
          <w:sz w:val="24"/>
        </w:rPr>
      </w:r>
      <w:r/>
    </w:p>
    <w:p>
      <w:pPr>
        <w:ind w:firstLine="602"/>
        <w:jc w:val="center"/>
        <w:spacing w:line="360" w:lineRule="auto"/>
        <w:tabs>
          <w:tab w:val="left" w:pos="4678" w:leader="none"/>
        </w:tabs>
        <w:rPr>
          <w:rFonts w:ascii="宋体" w:hAnsi="宋体" w:cs="宋体"/>
          <w:b/>
          <w:color w:val="auto"/>
          <w:sz w:val="22"/>
          <w:szCs w:val="22"/>
        </w:rPr>
      </w:pPr>
      <w:r>
        <w:rPr>
          <w:rFonts w:hint="eastAsia" w:ascii="宋体" w:hAnsi="宋体" w:cs="宋体"/>
          <w:b/>
          <w:color w:val="auto"/>
          <w:sz w:val="22"/>
          <w:szCs w:val="22"/>
        </w:rPr>
        <w:t xml:space="preserve">最近三年内无重大违法记录声明</w:t>
      </w:r>
      <w:r/>
    </w:p>
    <w:p>
      <w:pPr>
        <w:spacing w:line="480" w:lineRule="auto"/>
        <w:rPr>
          <w:rFonts w:ascii="宋体" w:hAnsi="宋体" w:cs="宋体"/>
          <w:color w:val="auto"/>
          <w:sz w:val="22"/>
          <w:szCs w:val="22"/>
        </w:rPr>
      </w:pPr>
      <w:r>
        <w:rPr>
          <w:rFonts w:ascii="宋体" w:hAnsi="宋体" w:cs="宋体"/>
          <w:color w:val="auto"/>
          <w:sz w:val="22"/>
          <w:szCs w:val="22"/>
        </w:rPr>
      </w:r>
      <w:r/>
    </w:p>
    <w:p>
      <w:pPr>
        <w:ind w:firstLine="480"/>
        <w:spacing w:line="480" w:lineRule="auto"/>
        <w:rPr>
          <w:rFonts w:ascii="宋体" w:hAnsi="宋体" w:cs="宋体"/>
          <w:color w:val="auto"/>
          <w:sz w:val="22"/>
          <w:szCs w:val="22"/>
        </w:rPr>
      </w:pPr>
      <w:r>
        <w:rPr>
          <w:rFonts w:hint="eastAsia" w:ascii="宋体" w:hAnsi="宋体" w:cs="宋体"/>
          <w:color w:val="auto"/>
          <w:sz w:val="22"/>
          <w:szCs w:val="22"/>
        </w:rPr>
        <w:t xml:space="preserve">______________________参加磋商项目名称：_____________________磋商项目编号：_____________________项目，在此郑重声明：我公司近三年内未因自身的任何违约、违法、不良记录及违反商业道德的行为而导致合同接触或招致法律诉讼。</w:t>
      </w:r>
      <w:r/>
    </w:p>
    <w:p>
      <w:pPr>
        <w:ind w:firstLine="480"/>
        <w:spacing w:line="480" w:lineRule="auto"/>
        <w:rPr>
          <w:rFonts w:ascii="宋体" w:hAnsi="宋体" w:cs="宋体"/>
          <w:color w:val="auto"/>
          <w:sz w:val="22"/>
          <w:szCs w:val="22"/>
        </w:rPr>
      </w:pPr>
      <w:r>
        <w:rPr>
          <w:rFonts w:ascii="宋体" w:hAnsi="宋体" w:cs="宋体"/>
          <w:color w:val="auto"/>
          <w:sz w:val="22"/>
          <w:szCs w:val="22"/>
        </w:rPr>
      </w:r>
      <w:r/>
    </w:p>
    <w:p>
      <w:pPr>
        <w:ind w:firstLine="480"/>
        <w:spacing w:line="480" w:lineRule="auto"/>
        <w:rPr>
          <w:rFonts w:ascii="宋体" w:hAnsi="宋体" w:cs="宋体"/>
          <w:color w:val="auto"/>
          <w:sz w:val="22"/>
          <w:szCs w:val="22"/>
        </w:rPr>
      </w:pPr>
      <w:r>
        <w:rPr>
          <w:rFonts w:hint="eastAsia" w:ascii="宋体" w:hAnsi="宋体" w:cs="宋体"/>
          <w:color w:val="auto"/>
          <w:sz w:val="22"/>
          <w:szCs w:val="22"/>
        </w:rPr>
        <w:t xml:space="preserve">特此承诺！</w:t>
      </w:r>
      <w:r/>
    </w:p>
    <w:p>
      <w:pPr>
        <w:spacing w:line="360" w:lineRule="auto"/>
        <w:rPr>
          <w:rFonts w:ascii="宋体" w:hAnsi="宋体" w:cs="宋体"/>
          <w:color w:val="auto"/>
          <w:sz w:val="22"/>
          <w:szCs w:val="22"/>
        </w:rPr>
      </w:pPr>
      <w:r>
        <w:rPr>
          <w:rFonts w:ascii="宋体" w:hAnsi="宋体" w:cs="宋体"/>
          <w:color w:val="auto"/>
          <w:sz w:val="22"/>
          <w:szCs w:val="22"/>
        </w:rPr>
      </w:r>
      <w:r/>
    </w:p>
    <w:p>
      <w:pPr>
        <w:ind w:left="2520" w:right="420" w:firstLine="1008"/>
        <w:spacing w:line="480" w:lineRule="auto"/>
        <w:rPr>
          <w:rFonts w:ascii="宋体" w:hAnsi="宋体" w:cs="宋体"/>
          <w:color w:val="auto"/>
          <w:sz w:val="22"/>
          <w:szCs w:val="22"/>
        </w:rPr>
      </w:pPr>
      <w:r>
        <w:rPr>
          <w:rFonts w:hint="eastAsia" w:ascii="宋体" w:hAnsi="宋体" w:cs="宋体"/>
          <w:color w:val="auto"/>
          <w:sz w:val="22"/>
          <w:szCs w:val="22"/>
        </w:rPr>
        <w:t xml:space="preserve">磋商响应单位：（单位盖章）</w:t>
      </w:r>
      <w:r/>
    </w:p>
    <w:p>
      <w:pPr>
        <w:ind w:left="2520" w:right="420" w:firstLine="1008"/>
        <w:spacing w:line="480" w:lineRule="auto"/>
        <w:rPr>
          <w:rFonts w:ascii="宋体" w:hAnsi="宋体" w:cs="宋体"/>
          <w:color w:val="auto"/>
          <w:sz w:val="22"/>
          <w:szCs w:val="22"/>
        </w:rPr>
        <w:sectPr>
          <w:footnotePr/>
          <w:endnotePr/>
          <w:type w:val="nextPage"/>
          <w:pgSz w:w="11906" w:h="16838" w:orient="portrait"/>
          <w:pgMar w:top="1134" w:right="1134" w:bottom="1724" w:left="1701" w:header="851" w:footer="567" w:gutter="0"/>
          <w:cols w:num="1" w:sep="0" w:space="1701" w:equalWidth="1"/>
          <w:docGrid w:linePitch="360"/>
        </w:sectPr>
      </w:pPr>
      <w:r>
        <w:rPr>
          <w:rFonts w:hint="eastAsia" w:ascii="宋体" w:hAnsi="宋体" w:cs="宋体"/>
          <w:color w:val="auto"/>
          <w:sz w:val="22"/>
          <w:szCs w:val="22"/>
        </w:rPr>
        <w:t xml:space="preserve">日期：        年    月    日</w:t>
      </w:r>
      <w:r/>
    </w:p>
    <w:p>
      <w:pPr>
        <w:rPr>
          <w:rFonts w:ascii="宋体" w:hAnsi="宋体" w:cs="宋体"/>
          <w:b/>
          <w:bCs/>
          <w:color w:val="auto"/>
          <w:sz w:val="24"/>
        </w:rPr>
      </w:pPr>
      <w:r>
        <w:rPr>
          <w:rFonts w:ascii="宋体" w:hAnsi="宋体" w:cs="宋体"/>
          <w:b/>
          <w:bCs/>
          <w:color w:val="auto"/>
          <w:sz w:val="24"/>
        </w:rPr>
      </w:r>
      <w:r/>
    </w:p>
    <w:p>
      <w:pPr>
        <w:numPr>
          <w:ilvl w:val="0"/>
          <w:numId w:val="3"/>
        </w:numPr>
        <w:jc w:val="left"/>
        <w:rPr>
          <w:rFonts w:hint="eastAsia" w:ascii="宋体" w:hAnsi="宋体" w:cs="宋体"/>
          <w:b/>
          <w:color w:val="auto"/>
          <w:sz w:val="24"/>
        </w:rPr>
        <w:outlineLvl w:val="1"/>
      </w:pPr>
      <w:r>
        <w:rPr>
          <w:rFonts w:hint="eastAsia" w:ascii="宋体" w:hAnsi="宋体" w:cs="宋体"/>
          <w:b/>
          <w:color w:val="auto"/>
          <w:sz w:val="24"/>
        </w:rPr>
        <w:t xml:space="preserve">中小企业声明函</w:t>
      </w:r>
      <w:r/>
    </w:p>
    <w:p>
      <w:pPr>
        <w:ind w:firstLine="602"/>
        <w:jc w:val="center"/>
        <w:spacing w:line="360" w:lineRule="auto"/>
        <w:tabs>
          <w:tab w:val="left" w:pos="4678" w:leader="none"/>
        </w:tabs>
        <w:rPr>
          <w:rFonts w:ascii="宋体" w:hAnsi="宋体" w:cs="宋体"/>
          <w:b/>
          <w:color w:val="auto"/>
          <w:sz w:val="24"/>
        </w:rPr>
      </w:pPr>
      <w:r>
        <w:rPr>
          <w:rFonts w:ascii="宋体" w:hAnsi="宋体" w:cs="宋体"/>
          <w:b/>
          <w:color w:val="auto"/>
          <w:sz w:val="24"/>
        </w:rPr>
      </w:r>
      <w:r/>
    </w:p>
    <w:p>
      <w:pPr>
        <w:pStyle w:val="924"/>
        <w:ind w:firstLine="482"/>
        <w:jc w:val="center"/>
        <w:rPr>
          <w:rFonts w:hAnsi="宋体" w:eastAsia="宋体" w:cs="宋体"/>
          <w:b/>
          <w:color w:val="auto"/>
          <w:sz w:val="24"/>
          <w:szCs w:val="24"/>
        </w:rPr>
      </w:pPr>
      <w:r>
        <w:rPr>
          <w:rFonts w:hint="eastAsia" w:hAnsi="宋体" w:eastAsia="宋体" w:cs="宋体"/>
          <w:b/>
          <w:color w:val="auto"/>
          <w:sz w:val="24"/>
          <w:szCs w:val="24"/>
        </w:rPr>
        <w:t xml:space="preserve">中小企业声明函（服务）</w:t>
      </w:r>
      <w:r/>
    </w:p>
    <w:p>
      <w:pPr>
        <w:pStyle w:val="924"/>
        <w:ind w:firstLine="420"/>
        <w:spacing w:line="360" w:lineRule="auto"/>
        <w:rPr>
          <w:rFonts w:hAnsi="宋体" w:eastAsia="宋体" w:cs="宋体"/>
          <w:bCs/>
          <w:color w:val="auto"/>
          <w:sz w:val="24"/>
          <w:szCs w:val="24"/>
        </w:rPr>
      </w:pPr>
      <w:r>
        <w:rPr>
          <w:rFonts w:hAnsi="宋体" w:eastAsia="宋体" w:cs="宋体"/>
          <w:bCs/>
          <w:color w:val="auto"/>
          <w:sz w:val="24"/>
          <w:szCs w:val="24"/>
        </w:rPr>
      </w:r>
      <w:r/>
    </w:p>
    <w:p>
      <w:pPr>
        <w:ind w:firstLine="420"/>
        <w:spacing w:line="360" w:lineRule="auto"/>
        <w:rPr>
          <w:rFonts w:hint="eastAsia" w:ascii="宋体" w:hAnsi="宋体" w:cs="宋体"/>
          <w:color w:val="000000"/>
          <w:sz w:val="22"/>
        </w:rPr>
      </w:pPr>
      <w:r>
        <w:rPr>
          <w:rFonts w:hint="eastAsia" w:ascii="宋体" w:hAnsi="宋体" w:cs="宋体"/>
          <w:color w:val="000000"/>
          <w:sz w:val="22"/>
        </w:rPr>
        <w:t xml:space="preserve">本公司郑重声明，根据《政府采购促进中小企业发展管理办法》（财库﹝2020﹞46号）的规定，本公司参加</w:t>
      </w:r>
      <w:r>
        <w:rPr>
          <w:rFonts w:hint="eastAsia" w:ascii="宋体" w:hAnsi="宋体" w:cs="宋体"/>
          <w:color w:val="000000"/>
          <w:sz w:val="22"/>
          <w:u w:val="single"/>
        </w:rPr>
        <w:t xml:space="preserve">（单位名称）</w:t>
      </w:r>
      <w:r>
        <w:rPr>
          <w:rFonts w:hint="eastAsia" w:ascii="宋体" w:hAnsi="宋体" w:cs="宋体"/>
          <w:color w:val="000000"/>
          <w:sz w:val="22"/>
        </w:rPr>
        <w:t xml:space="preserve">的</w:t>
      </w:r>
      <w:r>
        <w:rPr>
          <w:rFonts w:hint="eastAsia" w:ascii="宋体" w:hAnsi="宋体" w:cs="宋体"/>
          <w:color w:val="000000"/>
          <w:sz w:val="22"/>
          <w:u w:val="single"/>
        </w:rPr>
        <w:t xml:space="preserve">（项目名称）</w:t>
      </w:r>
      <w:r>
        <w:rPr>
          <w:rFonts w:hint="eastAsia" w:ascii="宋体" w:hAnsi="宋体" w:cs="宋体"/>
          <w:color w:val="000000"/>
          <w:sz w:val="22"/>
        </w:rPr>
        <w:t xml:space="preserve">采购活动，工程的施工单位全部为符合政策要求的中小企业（或者：服务全部由符合政策要求的中小企业承接）。相关企业的具体情况如下：</w:t>
      </w:r>
      <w:r/>
    </w:p>
    <w:p>
      <w:pPr>
        <w:ind w:firstLine="420"/>
        <w:spacing w:line="360" w:lineRule="auto"/>
        <w:rPr>
          <w:rFonts w:hint="eastAsia" w:ascii="宋体" w:hAnsi="宋体" w:cs="宋体"/>
          <w:color w:val="000000"/>
          <w:sz w:val="22"/>
        </w:rPr>
      </w:pPr>
      <w:r>
        <w:rPr>
          <w:rFonts w:hint="eastAsia" w:ascii="宋体" w:hAnsi="宋体" w:cs="宋体"/>
          <w:color w:val="000000"/>
          <w:sz w:val="22"/>
        </w:rPr>
        <w:t xml:space="preserve">1.</w:t>
      </w:r>
      <w:r>
        <w:rPr>
          <w:rFonts w:hint="eastAsia" w:ascii="宋体" w:hAnsi="宋体" w:cs="宋体"/>
          <w:color w:val="000000"/>
          <w:sz w:val="22"/>
          <w:u w:val="single"/>
        </w:rPr>
        <w:t xml:space="preserve">（标的名称）</w:t>
      </w:r>
      <w:r>
        <w:rPr>
          <w:rFonts w:hint="eastAsia" w:ascii="宋体" w:hAnsi="宋体" w:cs="宋体"/>
          <w:color w:val="000000"/>
          <w:sz w:val="22"/>
        </w:rPr>
        <w:t xml:space="preserve">，属于</w:t>
      </w:r>
      <w:r>
        <w:rPr>
          <w:rFonts w:hint="eastAsia" w:ascii="宋体" w:hAnsi="宋体" w:cs="宋体"/>
          <w:color w:val="000000"/>
          <w:sz w:val="22"/>
          <w:u w:val="single"/>
        </w:rPr>
        <w:t xml:space="preserve">（</w:t>
      </w:r>
      <w:r>
        <w:rPr>
          <w:rFonts w:hint="eastAsia" w:ascii="宋体" w:hAnsi="宋体"/>
          <w:b/>
          <w:sz w:val="21"/>
          <w:szCs w:val="21"/>
          <w:u w:val="single"/>
        </w:rPr>
        <w:t xml:space="preserve">软件和信息技术服务业</w:t>
      </w:r>
      <w:r>
        <w:rPr>
          <w:rFonts w:hint="eastAsia" w:ascii="宋体" w:hAnsi="宋体" w:cs="宋体"/>
          <w:color w:val="000000"/>
          <w:sz w:val="22"/>
          <w:u w:val="single"/>
        </w:rPr>
        <w:t xml:space="preserve">）</w:t>
      </w:r>
      <w:r>
        <w:rPr>
          <w:rFonts w:hint="eastAsia" w:ascii="宋体" w:hAnsi="宋体" w:cs="宋体"/>
          <w:color w:val="000000"/>
          <w:sz w:val="22"/>
        </w:rPr>
        <w:t xml:space="preserve">；承建（承接）企业为</w:t>
      </w:r>
      <w:r>
        <w:rPr>
          <w:rFonts w:hint="eastAsia" w:ascii="宋体" w:hAnsi="宋体" w:cs="宋体"/>
          <w:color w:val="000000"/>
          <w:sz w:val="22"/>
          <w:u w:val="single"/>
        </w:rPr>
        <w:t xml:space="preserve">（企业名称）</w:t>
      </w:r>
      <w:r>
        <w:rPr>
          <w:rFonts w:hint="eastAsia" w:ascii="宋体" w:hAnsi="宋体" w:cs="宋体"/>
          <w:color w:val="000000"/>
          <w:sz w:val="22"/>
        </w:rPr>
        <w:t xml:space="preserve">，从业人员</w:t>
      </w:r>
      <w:r>
        <w:rPr>
          <w:rFonts w:hint="eastAsia" w:ascii="宋体" w:hAnsi="宋体" w:cs="宋体"/>
          <w:color w:val="000000"/>
          <w:sz w:val="22"/>
          <w:u w:val="single"/>
        </w:rPr>
        <w:t xml:space="preserve">  </w:t>
      </w:r>
      <w:r>
        <w:rPr>
          <w:rFonts w:hint="eastAsia" w:ascii="宋体" w:hAnsi="宋体" w:cs="宋体"/>
          <w:i/>
          <w:color w:val="000000"/>
          <w:sz w:val="22"/>
          <w:u w:val="single"/>
        </w:rPr>
        <w:t xml:space="preserve">   </w:t>
      </w:r>
      <w:r>
        <w:rPr>
          <w:rFonts w:hint="eastAsia" w:ascii="宋体" w:hAnsi="宋体" w:cs="宋体"/>
          <w:color w:val="000000"/>
          <w:sz w:val="22"/>
        </w:rPr>
        <w:t xml:space="preserve">人，营业收入为</w:t>
      </w:r>
      <w:r>
        <w:rPr>
          <w:rFonts w:hint="eastAsia" w:ascii="宋体" w:hAnsi="宋体" w:cs="宋体"/>
          <w:color w:val="000000"/>
          <w:sz w:val="22"/>
          <w:u w:val="single"/>
        </w:rPr>
        <w:t xml:space="preserve">     </w:t>
      </w:r>
      <w:r>
        <w:rPr>
          <w:rFonts w:hint="eastAsia" w:ascii="宋体" w:hAnsi="宋体" w:cs="宋体"/>
          <w:color w:val="000000"/>
          <w:sz w:val="22"/>
        </w:rPr>
        <w:t xml:space="preserve">万元，资产总额为</w:t>
      </w:r>
      <w:r>
        <w:rPr>
          <w:rFonts w:hint="eastAsia" w:ascii="宋体" w:hAnsi="宋体" w:cs="宋体"/>
          <w:color w:val="000000"/>
          <w:sz w:val="22"/>
          <w:u w:val="single"/>
        </w:rPr>
        <w:t xml:space="preserve">   </w:t>
      </w:r>
      <w:r>
        <w:rPr>
          <w:rFonts w:hint="eastAsia" w:ascii="宋体" w:hAnsi="宋体" w:cs="宋体"/>
          <w:color w:val="000000"/>
          <w:sz w:val="22"/>
        </w:rPr>
        <w:t xml:space="preserve">万元，属于</w:t>
      </w:r>
      <w:r>
        <w:rPr>
          <w:rFonts w:hint="eastAsia" w:ascii="宋体" w:hAnsi="宋体" w:cs="宋体"/>
          <w:color w:val="000000"/>
          <w:sz w:val="22"/>
          <w:u w:val="single"/>
        </w:rPr>
        <w:t xml:space="preserve">（中型企业、小型企业、微型企业）</w:t>
      </w:r>
      <w:r>
        <w:rPr>
          <w:rFonts w:hint="eastAsia" w:ascii="宋体" w:hAnsi="宋体" w:cs="宋体"/>
          <w:color w:val="000000"/>
          <w:sz w:val="22"/>
        </w:rPr>
        <w:t xml:space="preserve">；</w:t>
      </w:r>
      <w:r/>
    </w:p>
    <w:p>
      <w:pPr>
        <w:ind w:firstLine="420"/>
        <w:spacing w:line="360" w:lineRule="auto"/>
        <w:rPr>
          <w:rFonts w:hint="eastAsia" w:ascii="宋体" w:hAnsi="宋体" w:cs="宋体"/>
          <w:color w:val="000000"/>
          <w:sz w:val="22"/>
        </w:rPr>
      </w:pPr>
      <w:r>
        <w:rPr>
          <w:rFonts w:hint="eastAsia" w:ascii="宋体" w:hAnsi="宋体" w:cs="宋体"/>
          <w:color w:val="000000"/>
          <w:sz w:val="22"/>
        </w:rPr>
        <w:t xml:space="preserve">2.</w:t>
      </w:r>
      <w:r>
        <w:rPr>
          <w:rFonts w:hint="eastAsia" w:ascii="宋体" w:hAnsi="宋体" w:cs="宋体"/>
          <w:color w:val="000000"/>
          <w:sz w:val="22"/>
          <w:u w:val="single"/>
        </w:rPr>
        <w:t xml:space="preserve">（标的名称）</w:t>
      </w:r>
      <w:r>
        <w:rPr>
          <w:rFonts w:hint="eastAsia" w:ascii="宋体" w:hAnsi="宋体" w:cs="宋体"/>
          <w:color w:val="000000"/>
          <w:sz w:val="22"/>
        </w:rPr>
        <w:t xml:space="preserve">，属于</w:t>
      </w:r>
      <w:r>
        <w:rPr>
          <w:rFonts w:hint="eastAsia" w:ascii="宋体" w:hAnsi="宋体" w:cs="宋体"/>
          <w:color w:val="000000"/>
          <w:sz w:val="22"/>
          <w:u w:val="single"/>
        </w:rPr>
        <w:t xml:space="preserve">（</w:t>
      </w:r>
      <w:r>
        <w:rPr>
          <w:rFonts w:hint="eastAsia" w:ascii="宋体" w:hAnsi="宋体"/>
          <w:b/>
          <w:sz w:val="21"/>
          <w:szCs w:val="21"/>
          <w:u w:val="single"/>
        </w:rPr>
        <w:t xml:space="preserve">软件和信息技术服务业</w:t>
      </w:r>
      <w:r>
        <w:rPr>
          <w:rFonts w:hint="eastAsia" w:ascii="宋体" w:hAnsi="宋体" w:cs="宋体"/>
          <w:color w:val="000000"/>
          <w:sz w:val="22"/>
          <w:u w:val="single"/>
        </w:rPr>
        <w:t xml:space="preserve">）</w:t>
      </w:r>
      <w:r>
        <w:rPr>
          <w:rFonts w:hint="eastAsia" w:ascii="宋体" w:hAnsi="宋体" w:cs="宋体"/>
          <w:color w:val="000000"/>
          <w:sz w:val="22"/>
        </w:rPr>
        <w:t xml:space="preserve">；承建（承接）企业为</w:t>
      </w:r>
      <w:r>
        <w:rPr>
          <w:rFonts w:hint="eastAsia" w:ascii="宋体" w:hAnsi="宋体" w:cs="宋体"/>
          <w:color w:val="000000"/>
          <w:sz w:val="22"/>
          <w:u w:val="single"/>
        </w:rPr>
        <w:t xml:space="preserve">（企业名称）</w:t>
      </w:r>
      <w:r>
        <w:rPr>
          <w:rFonts w:hint="eastAsia" w:ascii="宋体" w:hAnsi="宋体" w:cs="宋体"/>
          <w:color w:val="000000"/>
          <w:sz w:val="22"/>
        </w:rPr>
        <w:t xml:space="preserve">，从业人员</w:t>
      </w:r>
      <w:r>
        <w:rPr>
          <w:rFonts w:hint="eastAsia" w:ascii="宋体" w:hAnsi="宋体" w:cs="宋体"/>
          <w:color w:val="000000"/>
          <w:sz w:val="22"/>
          <w:u w:val="single"/>
        </w:rPr>
        <w:t xml:space="preserve">  </w:t>
      </w:r>
      <w:r>
        <w:rPr>
          <w:rFonts w:hint="eastAsia" w:ascii="宋体" w:hAnsi="宋体" w:cs="宋体"/>
          <w:i/>
          <w:color w:val="000000"/>
          <w:sz w:val="22"/>
          <w:u w:val="single"/>
        </w:rPr>
        <w:t xml:space="preserve">   </w:t>
      </w:r>
      <w:r>
        <w:rPr>
          <w:rFonts w:hint="eastAsia" w:ascii="宋体" w:hAnsi="宋体" w:cs="宋体"/>
          <w:color w:val="000000"/>
          <w:sz w:val="22"/>
        </w:rPr>
        <w:t xml:space="preserve">人，营业收入为</w:t>
      </w:r>
      <w:r>
        <w:rPr>
          <w:rFonts w:hint="eastAsia" w:ascii="宋体" w:hAnsi="宋体" w:cs="宋体"/>
          <w:color w:val="000000"/>
          <w:sz w:val="22"/>
          <w:u w:val="single"/>
        </w:rPr>
        <w:t xml:space="preserve">     </w:t>
      </w:r>
      <w:r>
        <w:rPr>
          <w:rFonts w:hint="eastAsia" w:ascii="宋体" w:hAnsi="宋体" w:cs="宋体"/>
          <w:color w:val="000000"/>
          <w:sz w:val="22"/>
        </w:rPr>
        <w:t xml:space="preserve">万元，资产总额为</w:t>
      </w:r>
      <w:r>
        <w:rPr>
          <w:rFonts w:hint="eastAsia" w:ascii="宋体" w:hAnsi="宋体" w:cs="宋体"/>
          <w:color w:val="000000"/>
          <w:sz w:val="22"/>
          <w:u w:val="single"/>
        </w:rPr>
        <w:t xml:space="preserve">   </w:t>
      </w:r>
      <w:r>
        <w:rPr>
          <w:rFonts w:hint="eastAsia" w:ascii="宋体" w:hAnsi="宋体" w:cs="宋体"/>
          <w:color w:val="000000"/>
          <w:sz w:val="22"/>
        </w:rPr>
        <w:t xml:space="preserve">万元，属于</w:t>
      </w:r>
      <w:r>
        <w:rPr>
          <w:rFonts w:hint="eastAsia" w:ascii="宋体" w:hAnsi="宋体" w:cs="宋体"/>
          <w:color w:val="000000"/>
          <w:sz w:val="22"/>
          <w:u w:val="single"/>
        </w:rPr>
        <w:t xml:space="preserve">     （中型企业、小型企业、微型企业）</w:t>
      </w:r>
      <w:r>
        <w:rPr>
          <w:rFonts w:hint="eastAsia" w:ascii="宋体" w:hAnsi="宋体" w:cs="宋体"/>
          <w:color w:val="000000"/>
          <w:sz w:val="22"/>
        </w:rPr>
        <w:t xml:space="preserve">；</w:t>
      </w:r>
      <w:r/>
    </w:p>
    <w:p>
      <w:pPr>
        <w:ind w:firstLine="420"/>
        <w:spacing w:line="360" w:lineRule="auto"/>
        <w:rPr>
          <w:rFonts w:hint="eastAsia" w:ascii="宋体" w:hAnsi="宋体" w:cs="宋体"/>
          <w:color w:val="000000"/>
          <w:sz w:val="22"/>
        </w:rPr>
      </w:pPr>
      <w:r>
        <w:rPr>
          <w:rFonts w:hint="eastAsia" w:ascii="宋体" w:hAnsi="宋体" w:cs="宋体"/>
          <w:color w:val="000000"/>
          <w:sz w:val="22"/>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cs="宋体"/>
          <w:color w:val="000000"/>
          <w:sz w:val="22"/>
        </w:rPr>
      </w:pPr>
      <w:r>
        <w:rPr>
          <w:rFonts w:hint="eastAsia" w:ascii="宋体" w:hAnsi="宋体" w:cs="宋体"/>
          <w:color w:val="000000"/>
          <w:sz w:val="22"/>
        </w:rPr>
        <w:t xml:space="preserve">本企业对上述声明内容的真实性负责。如有虚假，将依法承担相应责任。</w:t>
      </w:r>
      <w:r/>
    </w:p>
    <w:p>
      <w:pPr>
        <w:ind w:left="0" w:right="-200"/>
        <w:jc w:val="center"/>
        <w:spacing w:line="360" w:lineRule="auto"/>
        <w:widowControl w:val="off"/>
        <w:rPr>
          <w:rFonts w:ascii="宋体" w:hAnsi="宋体" w:cs="宋体"/>
          <w:sz w:val="21"/>
          <w:szCs w:val="21"/>
        </w:rPr>
      </w:pPr>
      <w:r>
        <w:rPr>
          <w:rFonts w:ascii="宋体" w:hAnsi="宋体" w:cs="宋体"/>
          <w:sz w:val="21"/>
          <w:szCs w:val="21"/>
        </w:rPr>
        <w:t xml:space="preserve">  </w:t>
      </w:r>
      <w:r/>
    </w:p>
    <w:p>
      <w:pPr>
        <w:ind w:left="0" w:right="-200"/>
        <w:jc w:val="center"/>
        <w:spacing w:line="360" w:lineRule="auto"/>
        <w:widowControl w:val="off"/>
        <w:rPr>
          <w:rFonts w:ascii="宋体" w:hAnsi="宋体" w:cs="宋体"/>
          <w:sz w:val="22"/>
          <w:szCs w:val="22"/>
          <w:lang w:val="zh-CN"/>
        </w:rPr>
      </w:pPr>
      <w:r>
        <w:rPr>
          <w:rFonts w:hint="eastAsia" w:ascii="宋体" w:hAnsi="宋体" w:cs="宋体"/>
          <w:sz w:val="21"/>
          <w:szCs w:val="21"/>
          <w:lang w:val="en-US" w:eastAsia="zh-CN"/>
        </w:rPr>
        <w:t xml:space="preserve">                   </w:t>
      </w:r>
      <w:r>
        <w:rPr>
          <w:rFonts w:hint="eastAsia" w:ascii="宋体" w:hAnsi="宋体" w:cs="宋体"/>
          <w:sz w:val="22"/>
          <w:szCs w:val="22"/>
          <w:lang w:val="en-US" w:eastAsia="zh-CN"/>
        </w:rPr>
        <w:t xml:space="preserve">       </w:t>
      </w:r>
      <w:r>
        <w:rPr>
          <w:rFonts w:hint="eastAsia" w:ascii="宋体" w:hAnsi="宋体" w:cs="宋体"/>
          <w:sz w:val="22"/>
          <w:szCs w:val="22"/>
        </w:rPr>
        <w:t xml:space="preserve">供应商名称</w:t>
      </w:r>
      <w:r>
        <w:rPr>
          <w:rFonts w:ascii="宋体" w:hAnsi="宋体"/>
          <w:sz w:val="22"/>
          <w:szCs w:val="22"/>
        </w:rPr>
        <w:t xml:space="preserve">：（公章）</w:t>
      </w:r>
      <w:r>
        <w:rPr>
          <w:rFonts w:hint="eastAsia" w:ascii="宋体" w:hAnsi="宋体" w:cs="宋体"/>
          <w:sz w:val="22"/>
          <w:szCs w:val="22"/>
          <w:lang w:val="zh-CN"/>
        </w:rPr>
        <w:t xml:space="preserve"> </w:t>
      </w:r>
      <w:r/>
    </w:p>
    <w:p>
      <w:pPr>
        <w:ind w:left="0" w:right="615" w:firstLine="840"/>
        <w:jc w:val="right"/>
        <w:spacing w:line="400" w:lineRule="exact"/>
        <w:rPr>
          <w:rFonts w:ascii="宋体" w:hAnsi="宋体" w:cs="宋体"/>
          <w:sz w:val="22"/>
          <w:szCs w:val="22"/>
          <w:lang w:val="zh-CN"/>
        </w:rPr>
      </w:pPr>
      <w:r>
        <w:rPr>
          <w:rFonts w:hint="eastAsia" w:ascii="宋体" w:hAnsi="宋体" w:cs="宋体"/>
          <w:sz w:val="22"/>
          <w:szCs w:val="22"/>
          <w:lang w:val="zh-CN"/>
        </w:rPr>
        <w:t xml:space="preserve"> 日    期：     年</w:t>
      </w:r>
      <w:r>
        <w:rPr>
          <w:rFonts w:hint="eastAsia" w:ascii="宋体" w:hAnsi="宋体" w:cs="宋体"/>
          <w:sz w:val="22"/>
          <w:szCs w:val="22"/>
        </w:rPr>
        <w:t xml:space="preserve">     </w:t>
      </w:r>
      <w:r>
        <w:rPr>
          <w:rFonts w:hint="eastAsia" w:ascii="宋体" w:hAnsi="宋体" w:cs="宋体"/>
          <w:sz w:val="22"/>
          <w:szCs w:val="22"/>
          <w:lang w:val="zh-CN"/>
        </w:rPr>
        <w:t xml:space="preserve">月   </w:t>
      </w:r>
      <w:r>
        <w:rPr>
          <w:rFonts w:hint="eastAsia" w:ascii="宋体" w:hAnsi="宋体" w:cs="宋体"/>
          <w:sz w:val="22"/>
          <w:szCs w:val="22"/>
        </w:rPr>
        <w:t xml:space="preserve"> </w:t>
      </w:r>
      <w:r>
        <w:rPr>
          <w:rFonts w:hint="eastAsia" w:ascii="宋体" w:hAnsi="宋体" w:cs="宋体"/>
          <w:sz w:val="22"/>
          <w:szCs w:val="22"/>
          <w:lang w:val="zh-CN"/>
        </w:rPr>
        <w:t xml:space="preserve">日</w:t>
      </w:r>
      <w:r/>
    </w:p>
    <w:p>
      <w:pPr>
        <w:pStyle w:val="710"/>
      </w:pPr>
      <w:r/>
      <w:r/>
    </w:p>
    <w:p>
      <w:pPr>
        <w:ind w:left="0"/>
        <w:spacing w:line="280" w:lineRule="exact"/>
        <w:rPr>
          <w:rFonts w:hint="eastAsia" w:ascii="宋体" w:hAnsi="宋体"/>
          <w:b/>
        </w:rPr>
      </w:pPr>
      <w:r>
        <w:rPr>
          <w:rFonts w:hint="eastAsia" w:ascii="宋体" w:hAnsi="宋体"/>
          <w:b/>
        </w:rPr>
      </w:r>
      <w:r/>
    </w:p>
    <w:p>
      <w:pPr>
        <w:ind w:left="0"/>
        <w:spacing w:line="360" w:lineRule="auto"/>
        <w:rPr>
          <w:rFonts w:ascii="宋体" w:hAnsi="宋体"/>
          <w:b/>
          <w:sz w:val="22"/>
          <w:szCs w:val="28"/>
        </w:rPr>
      </w:pPr>
      <w:r>
        <w:rPr>
          <w:rFonts w:hint="eastAsia" w:ascii="宋体" w:hAnsi="宋体"/>
          <w:b/>
          <w:sz w:val="22"/>
          <w:szCs w:val="28"/>
        </w:rPr>
        <w:t xml:space="preserve">附：中小企业划型标准规定</w:t>
      </w:r>
      <w:r/>
    </w:p>
    <w:p>
      <w:pPr>
        <w:ind w:left="0" w:firstLine="402"/>
        <w:spacing w:line="360" w:lineRule="auto"/>
        <w:rPr>
          <w:rFonts w:ascii="宋体" w:hAnsi="宋体"/>
          <w:sz w:val="22"/>
          <w:szCs w:val="28"/>
        </w:rPr>
      </w:pPr>
      <w:r>
        <w:rPr>
          <w:rFonts w:hint="eastAsia" w:ascii="宋体" w:hAnsi="宋体"/>
          <w:b/>
          <w:sz w:val="22"/>
          <w:szCs w:val="28"/>
        </w:rPr>
        <w:t xml:space="preserve">（一）农、林、牧、渔业。</w:t>
      </w:r>
      <w:r>
        <w:rPr>
          <w:rFonts w:hint="eastAsia" w:ascii="宋体" w:hAnsi="宋体"/>
          <w:sz w:val="22"/>
          <w:szCs w:val="28"/>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360" w:lineRule="auto"/>
        <w:rPr>
          <w:rFonts w:ascii="宋体" w:hAnsi="宋体"/>
          <w:sz w:val="22"/>
          <w:szCs w:val="28"/>
        </w:rPr>
      </w:pPr>
      <w:r>
        <w:rPr>
          <w:rFonts w:hint="eastAsia" w:ascii="宋体" w:hAnsi="宋体"/>
          <w:b/>
          <w:sz w:val="22"/>
          <w:szCs w:val="28"/>
        </w:rPr>
        <w:t xml:space="preserve">（二）工业。</w:t>
      </w:r>
      <w:r>
        <w:rPr>
          <w:rFonts w:hint="eastAsia" w:ascii="宋体" w:hAnsi="宋体"/>
          <w:sz w:val="22"/>
          <w:szCs w:val="2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360" w:lineRule="auto"/>
        <w:rPr>
          <w:rFonts w:ascii="宋体" w:hAnsi="宋体"/>
          <w:sz w:val="22"/>
          <w:szCs w:val="28"/>
        </w:rPr>
      </w:pPr>
      <w:r>
        <w:rPr>
          <w:rFonts w:hint="eastAsia" w:ascii="宋体" w:hAnsi="宋体"/>
          <w:b/>
          <w:sz w:val="22"/>
          <w:szCs w:val="28"/>
        </w:rPr>
        <w:t xml:space="preserve">（三）建筑业。</w:t>
      </w:r>
      <w:r>
        <w:rPr>
          <w:rFonts w:hint="eastAsia" w:ascii="宋体" w:hAnsi="宋体"/>
          <w:sz w:val="22"/>
          <w:szCs w:val="2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360" w:lineRule="auto"/>
        <w:rPr>
          <w:rFonts w:ascii="宋体" w:hAnsi="宋体"/>
          <w:sz w:val="22"/>
          <w:szCs w:val="28"/>
        </w:rPr>
      </w:pPr>
      <w:r>
        <w:rPr>
          <w:rFonts w:hint="eastAsia" w:ascii="宋体" w:hAnsi="宋体"/>
          <w:b/>
          <w:sz w:val="22"/>
          <w:szCs w:val="28"/>
        </w:rPr>
        <w:t xml:space="preserve">（四）批发业。</w:t>
      </w:r>
      <w:r>
        <w:rPr>
          <w:rFonts w:hint="eastAsia" w:ascii="宋体" w:hAnsi="宋体"/>
          <w:sz w:val="22"/>
          <w:szCs w:val="2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360" w:lineRule="auto"/>
        <w:rPr>
          <w:rFonts w:ascii="宋体" w:hAnsi="宋体"/>
          <w:sz w:val="22"/>
          <w:szCs w:val="28"/>
        </w:rPr>
      </w:pPr>
      <w:r>
        <w:rPr>
          <w:rFonts w:hint="eastAsia" w:ascii="宋体" w:hAnsi="宋体"/>
          <w:b/>
          <w:sz w:val="22"/>
          <w:szCs w:val="28"/>
        </w:rPr>
        <w:t xml:space="preserve">（五）零售业。</w:t>
      </w:r>
      <w:r>
        <w:rPr>
          <w:rFonts w:hint="eastAsia" w:ascii="宋体" w:hAnsi="宋体"/>
          <w:sz w:val="22"/>
          <w:szCs w:val="2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360" w:lineRule="auto"/>
        <w:rPr>
          <w:rFonts w:ascii="宋体" w:hAnsi="宋体"/>
          <w:sz w:val="22"/>
          <w:szCs w:val="28"/>
        </w:rPr>
      </w:pPr>
      <w:r>
        <w:rPr>
          <w:rFonts w:hint="eastAsia" w:ascii="宋体" w:hAnsi="宋体"/>
          <w:b/>
          <w:sz w:val="22"/>
          <w:szCs w:val="28"/>
        </w:rPr>
        <w:t xml:space="preserve">（六）交通运输业。</w:t>
      </w:r>
      <w:r>
        <w:rPr>
          <w:rFonts w:hint="eastAsia" w:ascii="宋体" w:hAnsi="宋体"/>
          <w:sz w:val="22"/>
          <w:szCs w:val="2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360" w:lineRule="auto"/>
        <w:rPr>
          <w:rFonts w:ascii="宋体" w:hAnsi="宋体"/>
          <w:sz w:val="22"/>
          <w:szCs w:val="28"/>
        </w:rPr>
      </w:pPr>
      <w:r>
        <w:rPr>
          <w:rFonts w:hint="eastAsia" w:ascii="宋体" w:hAnsi="宋体"/>
          <w:b/>
          <w:sz w:val="22"/>
          <w:szCs w:val="28"/>
        </w:rPr>
        <w:t xml:space="preserve">（七）仓储业。</w:t>
      </w:r>
      <w:r>
        <w:rPr>
          <w:rFonts w:hint="eastAsia" w:ascii="宋体" w:hAnsi="宋体"/>
          <w:sz w:val="22"/>
          <w:szCs w:val="2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360" w:lineRule="auto"/>
        <w:rPr>
          <w:rFonts w:ascii="宋体" w:hAnsi="宋体"/>
          <w:sz w:val="22"/>
          <w:szCs w:val="28"/>
        </w:rPr>
      </w:pPr>
      <w:r>
        <w:rPr>
          <w:rFonts w:hint="eastAsia" w:ascii="宋体" w:hAnsi="宋体"/>
          <w:b/>
          <w:sz w:val="22"/>
          <w:szCs w:val="28"/>
        </w:rPr>
        <w:t xml:space="preserve">（八）邮政业。</w:t>
      </w:r>
      <w:r>
        <w:rPr>
          <w:rFonts w:hint="eastAsia" w:ascii="宋体" w:hAnsi="宋体"/>
          <w:sz w:val="22"/>
          <w:szCs w:val="2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360" w:lineRule="auto"/>
        <w:rPr>
          <w:rFonts w:ascii="宋体" w:hAnsi="宋体"/>
          <w:sz w:val="22"/>
          <w:szCs w:val="28"/>
        </w:rPr>
      </w:pPr>
      <w:r>
        <w:rPr>
          <w:rFonts w:hint="eastAsia" w:ascii="宋体" w:hAnsi="宋体"/>
          <w:b/>
          <w:sz w:val="22"/>
          <w:szCs w:val="28"/>
        </w:rPr>
        <w:t xml:space="preserve">（九）住宿业。</w:t>
      </w:r>
      <w:r>
        <w:rPr>
          <w:rFonts w:hint="eastAsia" w:ascii="宋体" w:hAnsi="宋体"/>
          <w:sz w:val="22"/>
          <w:szCs w:val="2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360" w:lineRule="auto"/>
        <w:rPr>
          <w:rFonts w:ascii="宋体" w:hAnsi="宋体"/>
          <w:sz w:val="22"/>
          <w:szCs w:val="28"/>
        </w:rPr>
      </w:pPr>
      <w:r>
        <w:rPr>
          <w:rFonts w:hint="eastAsia" w:ascii="宋体" w:hAnsi="宋体"/>
          <w:b/>
          <w:sz w:val="22"/>
          <w:szCs w:val="28"/>
        </w:rPr>
        <w:t xml:space="preserve">（十）餐饮业。</w:t>
      </w:r>
      <w:r>
        <w:rPr>
          <w:rFonts w:hint="eastAsia" w:ascii="宋体" w:hAnsi="宋体"/>
          <w:sz w:val="22"/>
          <w:szCs w:val="2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360" w:lineRule="auto"/>
        <w:rPr>
          <w:rFonts w:ascii="宋体" w:hAnsi="宋体"/>
          <w:sz w:val="22"/>
          <w:szCs w:val="28"/>
        </w:rPr>
      </w:pPr>
      <w:r>
        <w:rPr>
          <w:rFonts w:hint="eastAsia" w:ascii="宋体" w:hAnsi="宋体"/>
          <w:b/>
          <w:sz w:val="22"/>
          <w:szCs w:val="28"/>
        </w:rPr>
        <w:t xml:space="preserve">（十一）信息传输业。</w:t>
      </w:r>
      <w:r>
        <w:rPr>
          <w:rFonts w:hint="eastAsia" w:ascii="宋体" w:hAnsi="宋体"/>
          <w:sz w:val="22"/>
          <w:szCs w:val="2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360" w:lineRule="auto"/>
        <w:rPr>
          <w:rFonts w:ascii="宋体" w:hAnsi="宋体"/>
          <w:sz w:val="22"/>
          <w:szCs w:val="28"/>
        </w:rPr>
      </w:pPr>
      <w:r>
        <w:rPr>
          <w:rFonts w:hint="eastAsia" w:ascii="宋体" w:hAnsi="宋体"/>
          <w:b/>
          <w:sz w:val="22"/>
          <w:szCs w:val="28"/>
        </w:rPr>
        <w:t xml:space="preserve">（十二）软件和信息技术服务业。</w:t>
      </w:r>
      <w:r>
        <w:rPr>
          <w:rFonts w:hint="eastAsia" w:ascii="宋体" w:hAnsi="宋体"/>
          <w:sz w:val="22"/>
          <w:szCs w:val="2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360" w:lineRule="auto"/>
        <w:rPr>
          <w:rFonts w:ascii="宋体" w:hAnsi="宋体"/>
          <w:sz w:val="22"/>
          <w:szCs w:val="28"/>
        </w:rPr>
      </w:pPr>
      <w:r>
        <w:rPr>
          <w:rFonts w:hint="eastAsia" w:ascii="宋体" w:hAnsi="宋体"/>
          <w:b/>
          <w:sz w:val="22"/>
          <w:szCs w:val="28"/>
        </w:rPr>
        <w:t xml:space="preserve">（十三）房地产开发经营。</w:t>
      </w:r>
      <w:r>
        <w:rPr>
          <w:rFonts w:hint="eastAsia" w:ascii="宋体" w:hAnsi="宋体"/>
          <w:sz w:val="22"/>
          <w:szCs w:val="2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360" w:lineRule="auto"/>
        <w:rPr>
          <w:rFonts w:ascii="宋体" w:hAnsi="宋体"/>
          <w:sz w:val="22"/>
          <w:szCs w:val="28"/>
        </w:rPr>
      </w:pPr>
      <w:r>
        <w:rPr>
          <w:rFonts w:hint="eastAsia" w:ascii="宋体" w:hAnsi="宋体"/>
          <w:b/>
          <w:sz w:val="22"/>
          <w:szCs w:val="28"/>
        </w:rPr>
        <w:t xml:space="preserve">（十四）物业管理。</w:t>
      </w:r>
      <w:r>
        <w:rPr>
          <w:rFonts w:hint="eastAsia" w:ascii="宋体" w:hAnsi="宋体"/>
          <w:sz w:val="22"/>
          <w:szCs w:val="28"/>
        </w:rPr>
        <w:t xml:space="preserve">从业人员1000人以下或营业收入5000万元以下的为中小微型企业。其中，从业人员</w:t>
      </w:r>
      <w:r/>
    </w:p>
    <w:p>
      <w:pPr>
        <w:ind w:left="0"/>
        <w:spacing w:line="360" w:lineRule="auto"/>
        <w:rPr>
          <w:rFonts w:ascii="宋体" w:hAnsi="宋体"/>
          <w:sz w:val="22"/>
          <w:szCs w:val="28"/>
        </w:rPr>
      </w:pPr>
      <w:r>
        <w:rPr>
          <w:rFonts w:hint="eastAsia" w:ascii="宋体" w:hAnsi="宋体"/>
          <w:sz w:val="22"/>
          <w:szCs w:val="28"/>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360" w:lineRule="auto"/>
        <w:rPr>
          <w:rFonts w:ascii="宋体" w:hAnsi="宋体"/>
          <w:sz w:val="22"/>
          <w:szCs w:val="28"/>
        </w:rPr>
      </w:pPr>
      <w:r>
        <w:rPr>
          <w:rFonts w:hint="eastAsia" w:ascii="宋体" w:hAnsi="宋体"/>
          <w:b/>
          <w:sz w:val="22"/>
          <w:szCs w:val="28"/>
        </w:rPr>
        <w:t xml:space="preserve">（十五）租赁和商务服务业。</w:t>
      </w:r>
      <w:r>
        <w:rPr>
          <w:rFonts w:hint="eastAsia" w:ascii="宋体" w:hAnsi="宋体"/>
          <w:sz w:val="22"/>
          <w:szCs w:val="2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360" w:lineRule="auto"/>
        <w:rPr>
          <w:rFonts w:ascii="宋体" w:hAnsi="宋体"/>
          <w:sz w:val="22"/>
          <w:szCs w:val="28"/>
        </w:rPr>
      </w:pPr>
      <w:r>
        <w:rPr>
          <w:rFonts w:hint="eastAsia" w:ascii="宋体" w:hAnsi="宋体"/>
          <w:b/>
          <w:sz w:val="22"/>
          <w:szCs w:val="28"/>
        </w:rPr>
        <w:t xml:space="preserve">（十六）其他未列明行业。</w:t>
      </w:r>
      <w:r>
        <w:rPr>
          <w:rFonts w:hint="eastAsia" w:ascii="宋体" w:hAnsi="宋体"/>
          <w:sz w:val="22"/>
          <w:szCs w:val="28"/>
        </w:rPr>
        <w:t xml:space="preserve">从业人员300人以下的为中小微型企业。其中，从业人员100人及以上的为中型企业；从业人员10人及以上的为小型企业；从业人员10人以下的为微型企业。</w:t>
      </w:r>
      <w:r/>
    </w:p>
    <w:p>
      <w:pPr>
        <w:pStyle w:val="925"/>
        <w:ind w:right="-290"/>
        <w:spacing w:line="360" w:lineRule="auto"/>
        <w:tabs>
          <w:tab w:val="left" w:pos="9000" w:leader="none"/>
        </w:tabs>
        <w:rPr>
          <w:rFonts w:hAnsi="宋体" w:eastAsia="宋体" w:cs="宋体"/>
          <w:bCs/>
          <w:color w:val="auto"/>
          <w:sz w:val="24"/>
          <w:szCs w:val="24"/>
        </w:rPr>
      </w:pPr>
      <w:r>
        <w:rPr>
          <w:rFonts w:hAnsi="宋体" w:eastAsia="宋体" w:cs="宋体"/>
          <w:bCs/>
          <w:color w:val="auto"/>
          <w:sz w:val="24"/>
          <w:szCs w:val="24"/>
        </w:rPr>
      </w:r>
      <w:r/>
    </w:p>
    <w:p>
      <w:pPr>
        <w:pStyle w:val="925"/>
        <w:ind w:right="-290"/>
        <w:spacing w:line="360" w:lineRule="auto"/>
        <w:tabs>
          <w:tab w:val="left" w:pos="9000" w:leader="none"/>
        </w:tabs>
        <w:rPr>
          <w:rFonts w:hAnsi="宋体" w:eastAsia="宋体" w:cs="宋体"/>
          <w:bCs/>
          <w:color w:val="auto"/>
          <w:sz w:val="24"/>
          <w:szCs w:val="24"/>
        </w:rPr>
      </w:pPr>
      <w:r>
        <w:rPr>
          <w:rFonts w:hAnsi="宋体" w:eastAsia="宋体" w:cs="宋体"/>
          <w:bCs/>
          <w:color w:val="auto"/>
          <w:sz w:val="24"/>
          <w:szCs w:val="24"/>
        </w:rPr>
      </w:r>
      <w:r/>
    </w:p>
    <w:p>
      <w:pPr>
        <w:spacing w:line="360" w:lineRule="auto"/>
        <w:rPr>
          <w:rFonts w:ascii="宋体" w:hAnsi="宋体" w:cs="宋体"/>
          <w:b/>
          <w:bCs/>
          <w:color w:val="auto"/>
          <w:sz w:val="24"/>
        </w:rPr>
      </w:pPr>
      <w:r>
        <w:rPr>
          <w:rFonts w:ascii="宋体" w:hAnsi="宋体" w:cs="宋体"/>
          <w:b/>
          <w:bCs/>
          <w:color w:val="auto"/>
          <w:sz w:val="24"/>
        </w:rPr>
        <w:br w:type="page" w:clear="all"/>
      </w:r>
      <w:r/>
    </w:p>
    <w:p>
      <w:pPr>
        <w:pStyle w:val="710"/>
      </w:pPr>
      <w:r/>
      <w:r/>
    </w:p>
    <w:p>
      <w:pPr>
        <w:numPr>
          <w:ilvl w:val="0"/>
          <w:numId w:val="3"/>
        </w:numPr>
        <w:jc w:val="left"/>
        <w:rPr>
          <w:rFonts w:hint="eastAsia" w:ascii="宋体" w:hAnsi="宋体" w:cs="宋体"/>
          <w:b/>
          <w:color w:val="auto"/>
          <w:sz w:val="24"/>
        </w:rPr>
        <w:outlineLvl w:val="1"/>
      </w:pPr>
      <w:r>
        <w:rPr>
          <w:rFonts w:hint="eastAsia" w:ascii="宋体" w:hAnsi="宋体" w:cs="宋体"/>
          <w:b/>
          <w:color w:val="auto"/>
          <w:sz w:val="24"/>
        </w:rPr>
        <w:t xml:space="preserve">残疾人福利性单位声明函</w:t>
      </w:r>
      <w:r/>
    </w:p>
    <w:p>
      <w:pPr>
        <w:ind w:firstLine="602"/>
        <w:jc w:val="center"/>
        <w:spacing w:line="360" w:lineRule="auto"/>
        <w:tabs>
          <w:tab w:val="left" w:pos="4678" w:leader="none"/>
        </w:tabs>
        <w:rPr>
          <w:rFonts w:ascii="宋体" w:hAnsi="宋体" w:cs="宋体"/>
          <w:b/>
          <w:color w:val="auto"/>
          <w:sz w:val="24"/>
        </w:rPr>
      </w:pPr>
      <w:r>
        <w:rPr>
          <w:rFonts w:ascii="宋体" w:hAnsi="宋体" w:cs="宋体"/>
          <w:b/>
          <w:color w:val="auto"/>
          <w:sz w:val="24"/>
        </w:rPr>
      </w:r>
      <w:r/>
    </w:p>
    <w:p>
      <w:pPr>
        <w:ind w:firstLine="602"/>
        <w:jc w:val="center"/>
        <w:spacing w:line="360" w:lineRule="auto"/>
        <w:tabs>
          <w:tab w:val="left" w:pos="4678" w:leader="none"/>
        </w:tabs>
        <w:rPr>
          <w:rFonts w:ascii="宋体" w:hAnsi="宋体" w:cs="宋体"/>
          <w:b/>
          <w:color w:val="auto"/>
          <w:sz w:val="24"/>
        </w:rPr>
      </w:pPr>
      <w:r>
        <w:rPr>
          <w:rFonts w:ascii="宋体" w:hAnsi="宋体" w:cs="宋体"/>
          <w:b/>
          <w:color w:val="auto"/>
          <w:sz w:val="24"/>
        </w:rPr>
      </w:r>
      <w:r/>
    </w:p>
    <w:p>
      <w:pPr>
        <w:ind w:firstLine="602"/>
        <w:jc w:val="center"/>
        <w:spacing w:line="360" w:lineRule="auto"/>
        <w:tabs>
          <w:tab w:val="left" w:pos="4678" w:leader="none"/>
        </w:tabs>
        <w:rPr>
          <w:rFonts w:ascii="宋体" w:hAnsi="宋体" w:cs="宋体"/>
          <w:b/>
          <w:color w:val="auto"/>
          <w:sz w:val="22"/>
          <w:szCs w:val="22"/>
        </w:rPr>
      </w:pPr>
      <w:r>
        <w:rPr>
          <w:rFonts w:hint="eastAsia" w:ascii="宋体" w:hAnsi="宋体" w:cs="宋体"/>
          <w:b/>
          <w:color w:val="auto"/>
          <w:sz w:val="22"/>
          <w:szCs w:val="22"/>
        </w:rPr>
        <w:t xml:space="preserve">残疾人福利性单位声明函</w:t>
      </w:r>
      <w:r/>
    </w:p>
    <w:p>
      <w:pPr>
        <w:ind w:firstLine="480"/>
        <w:spacing w:line="360" w:lineRule="auto"/>
        <w:rPr>
          <w:rFonts w:ascii="宋体" w:hAnsi="宋体" w:cs="宋体"/>
          <w:color w:val="auto"/>
          <w:sz w:val="22"/>
          <w:szCs w:val="22"/>
          <w:u w:val="single"/>
        </w:rPr>
      </w:pPr>
      <w:r>
        <w:rPr>
          <w:rFonts w:ascii="宋体" w:hAnsi="宋体" w:cs="宋体"/>
          <w:color w:val="auto"/>
          <w:sz w:val="22"/>
          <w:szCs w:val="22"/>
          <w:u w:val="single"/>
        </w:rPr>
      </w:r>
      <w:r/>
    </w:p>
    <w:p>
      <w:pPr>
        <w:spacing w:line="480" w:lineRule="auto"/>
        <w:rPr>
          <w:rFonts w:ascii="宋体" w:hAnsi="宋体" w:cs="宋体"/>
          <w:bCs/>
          <w:color w:val="auto"/>
          <w:sz w:val="22"/>
          <w:szCs w:val="22"/>
          <w:u w:val="single"/>
          <w:lang w:val="zh-CN"/>
        </w:rPr>
      </w:pPr>
      <w:r>
        <w:rPr>
          <w:rFonts w:hint="eastAsia" w:ascii="宋体" w:hAnsi="宋体" w:cs="宋体"/>
          <w:color w:val="auto"/>
          <w:sz w:val="22"/>
          <w:szCs w:val="22"/>
          <w:u w:val="single"/>
        </w:rPr>
        <w:t xml:space="preserve">江苏拓普森房地产资产评估规划测绘有限公司：</w:t>
      </w:r>
      <w:r/>
    </w:p>
    <w:p>
      <w:pPr>
        <w:ind w:firstLine="480"/>
        <w:spacing w:line="480" w:lineRule="auto"/>
        <w:rPr>
          <w:rFonts w:ascii="宋体" w:hAnsi="宋体" w:cs="宋体"/>
          <w:bCs/>
          <w:color w:val="auto"/>
          <w:sz w:val="22"/>
          <w:szCs w:val="22"/>
          <w:lang w:val="zh-CN"/>
        </w:rPr>
      </w:pPr>
      <w:r>
        <w:rPr>
          <w:rFonts w:hint="eastAsia" w:ascii="宋体" w:hAnsi="宋体" w:cs="宋体"/>
          <w:bCs/>
          <w:color w:val="auto"/>
          <w:sz w:val="22"/>
          <w:szCs w:val="22"/>
          <w:lang w:val="zh-CN"/>
        </w:rPr>
        <w:t xml:space="preserve">本单位郑重声明，根据《财政部民政部中国残疾人联合会关于促进残疾人就业政府采购政策的通知》（财库〔2017〕141号）的规定，本单位为符合条件的残疾人福利性单位，且本单位参加的此次项目采购活动提供本单位制造的货物（由本单位承担工程/提供服务），或者提供其他残疾人福利性单位制造的货物（不包括使用非残疾人福利性单位注册商标的货物）。</w:t>
      </w:r>
      <w:r/>
    </w:p>
    <w:p>
      <w:pPr>
        <w:ind w:firstLine="480"/>
        <w:spacing w:line="480" w:lineRule="auto"/>
        <w:rPr>
          <w:rFonts w:ascii="宋体" w:hAnsi="宋体" w:cs="宋体"/>
          <w:bCs/>
          <w:color w:val="auto"/>
          <w:sz w:val="22"/>
          <w:szCs w:val="22"/>
          <w:lang w:val="zh-CN"/>
        </w:rPr>
      </w:pPr>
      <w:r>
        <w:rPr>
          <w:rFonts w:hint="eastAsia" w:ascii="宋体" w:hAnsi="宋体" w:cs="宋体"/>
          <w:bCs/>
          <w:color w:val="auto"/>
          <w:sz w:val="22"/>
          <w:szCs w:val="22"/>
          <w:lang w:val="zh-CN"/>
        </w:rPr>
        <w:t xml:space="preserve">本单位对上述声明的真实性负责。如有虚假，将依法承担相应责任。</w:t>
      </w:r>
      <w:r/>
    </w:p>
    <w:p>
      <w:pPr>
        <w:ind w:firstLine="480"/>
        <w:spacing w:line="480" w:lineRule="auto"/>
        <w:rPr>
          <w:rFonts w:ascii="宋体" w:hAnsi="宋体" w:cs="宋体"/>
          <w:bCs/>
          <w:color w:val="auto"/>
          <w:sz w:val="22"/>
          <w:szCs w:val="22"/>
          <w:lang w:val="zh-CN"/>
        </w:rPr>
      </w:pPr>
      <w:r>
        <w:rPr>
          <w:rFonts w:ascii="宋体" w:hAnsi="宋体" w:cs="宋体"/>
          <w:bCs/>
          <w:color w:val="auto"/>
          <w:sz w:val="22"/>
          <w:szCs w:val="22"/>
          <w:lang w:val="zh-CN"/>
        </w:rPr>
      </w:r>
      <w:r/>
    </w:p>
    <w:p>
      <w:pPr>
        <w:ind w:left="2520" w:right="420" w:firstLine="1008"/>
        <w:spacing w:line="480" w:lineRule="auto"/>
        <w:rPr>
          <w:rFonts w:ascii="宋体" w:hAnsi="宋体" w:cs="宋体"/>
          <w:color w:val="auto"/>
          <w:sz w:val="22"/>
          <w:szCs w:val="22"/>
        </w:rPr>
      </w:pPr>
      <w:r>
        <w:rPr>
          <w:rFonts w:hint="eastAsia" w:ascii="宋体" w:hAnsi="宋体" w:cs="宋体"/>
          <w:color w:val="auto"/>
          <w:sz w:val="22"/>
          <w:szCs w:val="22"/>
        </w:rPr>
        <w:t xml:space="preserve">磋商响应单位：（单位盖章）</w:t>
      </w:r>
      <w:r/>
    </w:p>
    <w:p>
      <w:pPr>
        <w:ind w:left="2520" w:right="420" w:firstLine="1008"/>
        <w:spacing w:line="480" w:lineRule="auto"/>
        <w:rPr>
          <w:rFonts w:ascii="宋体" w:hAnsi="宋体" w:cs="宋体"/>
          <w:color w:val="auto"/>
          <w:sz w:val="22"/>
          <w:szCs w:val="22"/>
        </w:rPr>
      </w:pPr>
      <w:r>
        <w:rPr>
          <w:rFonts w:hint="eastAsia" w:ascii="宋体" w:hAnsi="宋体" w:cs="宋体"/>
          <w:color w:val="auto"/>
          <w:sz w:val="22"/>
          <w:szCs w:val="22"/>
        </w:rPr>
        <w:t xml:space="preserve">日期：        年    月    日</w:t>
      </w:r>
      <w:r/>
    </w:p>
    <w:p>
      <w:pPr>
        <w:rPr>
          <w:rFonts w:ascii="宋体" w:hAnsi="宋体" w:cs="宋体"/>
          <w:color w:val="auto"/>
          <w:sz w:val="22"/>
          <w:szCs w:val="22"/>
        </w:rPr>
      </w:pPr>
      <w:r>
        <w:rPr>
          <w:rFonts w:ascii="宋体" w:hAnsi="宋体" w:cs="宋体"/>
          <w:color w:val="auto"/>
          <w:sz w:val="22"/>
          <w:szCs w:val="22"/>
        </w:rPr>
      </w:r>
      <w:r/>
    </w:p>
    <w:p>
      <w:pPr>
        <w:rPr>
          <w:rFonts w:ascii="宋体" w:hAnsi="宋体" w:cs="宋体"/>
          <w:b/>
          <w:bCs/>
          <w:color w:val="auto"/>
          <w:sz w:val="22"/>
          <w:szCs w:val="22"/>
        </w:rPr>
      </w:pPr>
      <w:r>
        <w:rPr>
          <w:rFonts w:hint="eastAsia" w:ascii="宋体" w:hAnsi="宋体" w:cs="宋体"/>
          <w:color w:val="auto"/>
          <w:sz w:val="22"/>
          <w:szCs w:val="22"/>
        </w:rPr>
        <w:br w:type="page" w:clear="all"/>
      </w:r>
      <w:r/>
    </w:p>
    <w:p>
      <w:pPr>
        <w:numPr>
          <w:ilvl w:val="0"/>
          <w:numId w:val="3"/>
        </w:numPr>
        <w:jc w:val="left"/>
        <w:rPr>
          <w:rFonts w:hint="eastAsia" w:ascii="宋体" w:hAnsi="宋体" w:cs="宋体"/>
          <w:b/>
          <w:color w:val="auto"/>
          <w:sz w:val="24"/>
        </w:rPr>
        <w:outlineLvl w:val="1"/>
      </w:pPr>
      <w:r>
        <w:rPr>
          <w:rFonts w:hint="eastAsia" w:ascii="宋体" w:hAnsi="宋体" w:cs="宋体"/>
          <w:b/>
          <w:color w:val="auto"/>
          <w:sz w:val="24"/>
        </w:rPr>
        <w:t xml:space="preserve">响应单位与其他单位存在控股、管理关系情况表</w:t>
      </w:r>
      <w:r/>
    </w:p>
    <w:p>
      <w:pPr>
        <w:numPr>
          <w:ilvl w:val="0"/>
          <w:numId w:val="0"/>
        </w:numPr>
        <w:jc w:val="left"/>
        <w:rPr>
          <w:rFonts w:hint="eastAsia" w:ascii="宋体" w:hAnsi="宋体" w:cs="宋体"/>
          <w:b/>
          <w:color w:val="auto"/>
          <w:sz w:val="24"/>
        </w:rPr>
        <w:outlineLvl w:val="1"/>
      </w:pPr>
      <w:r>
        <w:rPr>
          <w:rFonts w:hint="eastAsia" w:ascii="宋体" w:hAnsi="宋体" w:cs="宋体"/>
          <w:b/>
          <w:color w:val="auto"/>
          <w:sz w:val="24"/>
        </w:rPr>
      </w:r>
      <w:r/>
    </w:p>
    <w:p>
      <w:pPr>
        <w:pStyle w:val="924"/>
        <w:ind w:firstLine="482"/>
        <w:jc w:val="center"/>
        <w:rPr>
          <w:rFonts w:hAnsi="宋体" w:eastAsia="宋体" w:cs="宋体"/>
          <w:b/>
          <w:color w:val="auto"/>
          <w:sz w:val="22"/>
          <w:szCs w:val="22"/>
          <w:lang w:val="zh-CN"/>
        </w:rPr>
      </w:pPr>
      <w:r>
        <w:rPr>
          <w:rFonts w:hint="eastAsia" w:hAnsi="宋体" w:eastAsia="宋体" w:cs="宋体"/>
          <w:b/>
          <w:color w:val="auto"/>
          <w:sz w:val="22"/>
          <w:szCs w:val="22"/>
          <w:lang w:val="zh-CN"/>
        </w:rPr>
        <w:t xml:space="preserve">响应单位与其他单位存在控股、管理关系情况表</w:t>
      </w:r>
      <w:r/>
    </w:p>
    <w:p>
      <w:pPr>
        <w:rPr>
          <w:rFonts w:ascii="宋体" w:hAnsi="宋体" w:cs="宋体"/>
          <w:color w:val="auto"/>
          <w:sz w:val="22"/>
          <w:szCs w:val="22"/>
          <w:lang w:val="zh-CN"/>
        </w:rPr>
      </w:pPr>
      <w:r>
        <w:rPr>
          <w:rFonts w:ascii="宋体" w:hAnsi="宋体" w:cs="宋体"/>
          <w:color w:val="auto"/>
          <w:sz w:val="22"/>
          <w:szCs w:val="22"/>
          <w:lang w:val="zh-CN"/>
        </w:rPr>
      </w:r>
      <w:r/>
    </w:p>
    <w:tbl>
      <w:tblPr>
        <w:tblStyle w:val="70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28"/>
        <w:gridCol w:w="3594"/>
      </w:tblGrid>
      <w:tr>
        <w:trPr>
          <w:trHeight w:val="637"/>
        </w:trPr>
        <w:tc>
          <w:tcPr>
            <w:tcW w:w="4928" w:type="dxa"/>
            <w:vAlign w:val="center"/>
            <w:textDirection w:val="lrTb"/>
            <w:noWrap/>
          </w:tcPr>
          <w:p>
            <w:pPr>
              <w:jc w:val="center"/>
              <w:rPr>
                <w:rFonts w:ascii="宋体" w:hAnsi="宋体" w:cs="宋体"/>
                <w:b/>
                <w:color w:val="auto"/>
                <w:sz w:val="22"/>
                <w:szCs w:val="22"/>
              </w:rPr>
            </w:pPr>
            <w:r>
              <w:rPr>
                <w:rFonts w:hint="eastAsia" w:ascii="宋体" w:hAnsi="宋体" w:cs="宋体"/>
                <w:b/>
                <w:color w:val="auto"/>
                <w:sz w:val="22"/>
                <w:szCs w:val="22"/>
              </w:rPr>
              <w:t xml:space="preserve">与响应单位存在控股、管理关系的单位名称</w:t>
            </w:r>
            <w:r/>
          </w:p>
        </w:tc>
        <w:tc>
          <w:tcPr>
            <w:tcW w:w="3594" w:type="dxa"/>
            <w:vAlign w:val="center"/>
            <w:textDirection w:val="lrTb"/>
            <w:noWrap/>
          </w:tcPr>
          <w:p>
            <w:pPr>
              <w:jc w:val="center"/>
              <w:rPr>
                <w:rFonts w:ascii="宋体" w:hAnsi="宋体" w:cs="宋体"/>
                <w:b/>
                <w:color w:val="auto"/>
                <w:sz w:val="22"/>
                <w:szCs w:val="22"/>
              </w:rPr>
            </w:pPr>
            <w:r>
              <w:rPr>
                <w:rFonts w:hint="eastAsia" w:ascii="宋体" w:hAnsi="宋体" w:cs="宋体"/>
                <w:b/>
                <w:color w:val="auto"/>
                <w:sz w:val="22"/>
                <w:szCs w:val="22"/>
              </w:rPr>
              <w:t xml:space="preserve">控股、管理关系情况说明</w:t>
            </w:r>
            <w:r/>
          </w:p>
        </w:tc>
      </w:tr>
      <w:tr>
        <w:trPr>
          <w:trHeight w:val="850"/>
        </w:trPr>
        <w:tc>
          <w:tcPr>
            <w:tcW w:w="4928" w:type="dxa"/>
            <w:vAlign w:val="center"/>
            <w:textDirection w:val="lrTb"/>
            <w:noWrap/>
          </w:tcPr>
          <w:p>
            <w:pPr>
              <w:jc w:val="center"/>
              <w:rPr>
                <w:rFonts w:ascii="宋体" w:hAnsi="宋体" w:cs="宋体"/>
                <w:b/>
                <w:color w:val="auto"/>
                <w:sz w:val="22"/>
                <w:szCs w:val="22"/>
              </w:rPr>
            </w:pPr>
            <w:r>
              <w:rPr>
                <w:rFonts w:ascii="宋体" w:hAnsi="宋体" w:cs="宋体"/>
                <w:b/>
                <w:color w:val="auto"/>
                <w:sz w:val="22"/>
                <w:szCs w:val="22"/>
              </w:rPr>
            </w:r>
            <w:r/>
          </w:p>
        </w:tc>
        <w:tc>
          <w:tcPr>
            <w:tcW w:w="3594" w:type="dxa"/>
            <w:vAlign w:val="center"/>
            <w:textDirection w:val="lrTb"/>
            <w:noWrap/>
          </w:tcPr>
          <w:p>
            <w:pPr>
              <w:jc w:val="center"/>
              <w:rPr>
                <w:rFonts w:ascii="宋体" w:hAnsi="宋体" w:cs="宋体"/>
                <w:b/>
                <w:color w:val="auto"/>
                <w:sz w:val="22"/>
                <w:szCs w:val="22"/>
              </w:rPr>
            </w:pPr>
            <w:r>
              <w:rPr>
                <w:rFonts w:ascii="宋体" w:hAnsi="宋体" w:cs="宋体"/>
                <w:b/>
                <w:color w:val="auto"/>
                <w:sz w:val="22"/>
                <w:szCs w:val="22"/>
              </w:rPr>
            </w:r>
            <w:r/>
          </w:p>
        </w:tc>
      </w:tr>
      <w:tr>
        <w:trPr>
          <w:trHeight w:val="850"/>
        </w:trPr>
        <w:tc>
          <w:tcPr>
            <w:tcW w:w="4928" w:type="dxa"/>
            <w:vAlign w:val="center"/>
            <w:textDirection w:val="lrTb"/>
            <w:noWrap/>
          </w:tcPr>
          <w:p>
            <w:pPr>
              <w:jc w:val="center"/>
              <w:rPr>
                <w:rFonts w:ascii="宋体" w:hAnsi="宋体" w:cs="宋体"/>
                <w:b/>
                <w:color w:val="auto"/>
                <w:sz w:val="22"/>
                <w:szCs w:val="22"/>
              </w:rPr>
            </w:pPr>
            <w:r>
              <w:rPr>
                <w:rFonts w:ascii="宋体" w:hAnsi="宋体" w:cs="宋体"/>
                <w:b/>
                <w:color w:val="auto"/>
                <w:sz w:val="22"/>
                <w:szCs w:val="22"/>
              </w:rPr>
            </w:r>
            <w:r/>
          </w:p>
        </w:tc>
        <w:tc>
          <w:tcPr>
            <w:tcW w:w="3594" w:type="dxa"/>
            <w:vAlign w:val="center"/>
            <w:textDirection w:val="lrTb"/>
            <w:noWrap/>
          </w:tcPr>
          <w:p>
            <w:pPr>
              <w:jc w:val="center"/>
              <w:rPr>
                <w:rFonts w:ascii="宋体" w:hAnsi="宋体" w:cs="宋体"/>
                <w:b/>
                <w:color w:val="auto"/>
                <w:sz w:val="22"/>
                <w:szCs w:val="22"/>
              </w:rPr>
            </w:pPr>
            <w:r>
              <w:rPr>
                <w:rFonts w:ascii="宋体" w:hAnsi="宋体" w:cs="宋体"/>
                <w:b/>
                <w:color w:val="auto"/>
                <w:sz w:val="22"/>
                <w:szCs w:val="22"/>
              </w:rPr>
            </w:r>
            <w:r/>
          </w:p>
        </w:tc>
      </w:tr>
      <w:tr>
        <w:trPr>
          <w:trHeight w:val="850"/>
        </w:trPr>
        <w:tc>
          <w:tcPr>
            <w:tcW w:w="4928" w:type="dxa"/>
            <w:vAlign w:val="center"/>
            <w:textDirection w:val="lrTb"/>
            <w:noWrap/>
          </w:tcPr>
          <w:p>
            <w:pPr>
              <w:jc w:val="center"/>
              <w:rPr>
                <w:rFonts w:ascii="宋体" w:hAnsi="宋体" w:cs="宋体"/>
                <w:b/>
                <w:color w:val="auto"/>
                <w:sz w:val="22"/>
                <w:szCs w:val="22"/>
              </w:rPr>
            </w:pPr>
            <w:r>
              <w:rPr>
                <w:rFonts w:ascii="宋体" w:hAnsi="宋体" w:cs="宋体"/>
                <w:b/>
                <w:color w:val="auto"/>
                <w:sz w:val="22"/>
                <w:szCs w:val="22"/>
              </w:rPr>
            </w:r>
            <w:r/>
          </w:p>
        </w:tc>
        <w:tc>
          <w:tcPr>
            <w:tcW w:w="3594" w:type="dxa"/>
            <w:vAlign w:val="center"/>
            <w:textDirection w:val="lrTb"/>
            <w:noWrap/>
          </w:tcPr>
          <w:p>
            <w:pPr>
              <w:jc w:val="center"/>
              <w:rPr>
                <w:rFonts w:ascii="宋体" w:hAnsi="宋体" w:cs="宋体"/>
                <w:b/>
                <w:color w:val="auto"/>
                <w:sz w:val="22"/>
                <w:szCs w:val="22"/>
              </w:rPr>
            </w:pPr>
            <w:r>
              <w:rPr>
                <w:rFonts w:ascii="宋体" w:hAnsi="宋体" w:cs="宋体"/>
                <w:b/>
                <w:color w:val="auto"/>
                <w:sz w:val="22"/>
                <w:szCs w:val="22"/>
              </w:rPr>
            </w:r>
            <w:r/>
          </w:p>
        </w:tc>
      </w:tr>
      <w:tr>
        <w:trPr>
          <w:trHeight w:val="850"/>
        </w:trPr>
        <w:tc>
          <w:tcPr>
            <w:tcW w:w="4928" w:type="dxa"/>
            <w:vAlign w:val="center"/>
            <w:textDirection w:val="lrTb"/>
            <w:noWrap/>
          </w:tcPr>
          <w:p>
            <w:pPr>
              <w:jc w:val="center"/>
              <w:rPr>
                <w:rFonts w:ascii="宋体" w:hAnsi="宋体" w:cs="宋体"/>
                <w:b/>
                <w:color w:val="auto"/>
                <w:sz w:val="22"/>
                <w:szCs w:val="22"/>
              </w:rPr>
            </w:pPr>
            <w:r>
              <w:rPr>
                <w:rFonts w:ascii="宋体" w:hAnsi="宋体" w:cs="宋体"/>
                <w:b/>
                <w:color w:val="auto"/>
                <w:sz w:val="22"/>
                <w:szCs w:val="22"/>
              </w:rPr>
            </w:r>
            <w:r/>
          </w:p>
        </w:tc>
        <w:tc>
          <w:tcPr>
            <w:tcW w:w="3594" w:type="dxa"/>
            <w:vAlign w:val="center"/>
            <w:textDirection w:val="lrTb"/>
            <w:noWrap/>
          </w:tcPr>
          <w:p>
            <w:pPr>
              <w:jc w:val="center"/>
              <w:rPr>
                <w:rFonts w:ascii="宋体" w:hAnsi="宋体" w:cs="宋体"/>
                <w:b/>
                <w:color w:val="auto"/>
                <w:sz w:val="22"/>
                <w:szCs w:val="22"/>
              </w:rPr>
            </w:pPr>
            <w:r>
              <w:rPr>
                <w:rFonts w:ascii="宋体" w:hAnsi="宋体" w:cs="宋体"/>
                <w:b/>
                <w:color w:val="auto"/>
                <w:sz w:val="22"/>
                <w:szCs w:val="22"/>
              </w:rPr>
            </w:r>
            <w:r/>
          </w:p>
        </w:tc>
      </w:tr>
      <w:tr>
        <w:trPr>
          <w:trHeight w:val="850"/>
        </w:trPr>
        <w:tc>
          <w:tcPr>
            <w:tcW w:w="4928" w:type="dxa"/>
            <w:vAlign w:val="center"/>
            <w:textDirection w:val="lrTb"/>
            <w:noWrap/>
          </w:tcPr>
          <w:p>
            <w:pPr>
              <w:jc w:val="center"/>
              <w:rPr>
                <w:rFonts w:ascii="宋体" w:hAnsi="宋体" w:cs="宋体"/>
                <w:b/>
                <w:color w:val="auto"/>
                <w:sz w:val="22"/>
                <w:szCs w:val="22"/>
              </w:rPr>
            </w:pPr>
            <w:r>
              <w:rPr>
                <w:rFonts w:ascii="宋体" w:hAnsi="宋体" w:cs="宋体"/>
                <w:b/>
                <w:color w:val="auto"/>
                <w:sz w:val="22"/>
                <w:szCs w:val="22"/>
              </w:rPr>
            </w:r>
            <w:r/>
          </w:p>
        </w:tc>
        <w:tc>
          <w:tcPr>
            <w:tcW w:w="3594" w:type="dxa"/>
            <w:vAlign w:val="center"/>
            <w:textDirection w:val="lrTb"/>
            <w:noWrap/>
          </w:tcPr>
          <w:p>
            <w:pPr>
              <w:jc w:val="center"/>
              <w:rPr>
                <w:rFonts w:ascii="宋体" w:hAnsi="宋体" w:cs="宋体"/>
                <w:b/>
                <w:color w:val="auto"/>
                <w:sz w:val="22"/>
                <w:szCs w:val="22"/>
              </w:rPr>
            </w:pPr>
            <w:r>
              <w:rPr>
                <w:rFonts w:ascii="宋体" w:hAnsi="宋体" w:cs="宋体"/>
                <w:b/>
                <w:color w:val="auto"/>
                <w:sz w:val="22"/>
                <w:szCs w:val="22"/>
              </w:rPr>
            </w:r>
            <w:r/>
          </w:p>
        </w:tc>
      </w:tr>
      <w:tr>
        <w:trPr>
          <w:trHeight w:val="850"/>
        </w:trPr>
        <w:tc>
          <w:tcPr>
            <w:tcW w:w="4928" w:type="dxa"/>
            <w:vAlign w:val="center"/>
            <w:textDirection w:val="lrTb"/>
            <w:noWrap/>
          </w:tcPr>
          <w:p>
            <w:pPr>
              <w:jc w:val="center"/>
              <w:rPr>
                <w:rFonts w:ascii="宋体" w:hAnsi="宋体" w:cs="宋体"/>
                <w:b/>
                <w:color w:val="auto"/>
                <w:sz w:val="22"/>
                <w:szCs w:val="22"/>
              </w:rPr>
            </w:pPr>
            <w:r>
              <w:rPr>
                <w:rFonts w:ascii="宋体" w:hAnsi="宋体" w:cs="宋体"/>
                <w:b/>
                <w:color w:val="auto"/>
                <w:sz w:val="22"/>
                <w:szCs w:val="22"/>
              </w:rPr>
            </w:r>
            <w:r/>
          </w:p>
        </w:tc>
        <w:tc>
          <w:tcPr>
            <w:tcW w:w="3594" w:type="dxa"/>
            <w:vAlign w:val="center"/>
            <w:textDirection w:val="lrTb"/>
            <w:noWrap/>
          </w:tcPr>
          <w:p>
            <w:pPr>
              <w:jc w:val="center"/>
              <w:rPr>
                <w:rFonts w:ascii="宋体" w:hAnsi="宋体" w:cs="宋体"/>
                <w:b/>
                <w:color w:val="auto"/>
                <w:sz w:val="22"/>
                <w:szCs w:val="22"/>
              </w:rPr>
            </w:pPr>
            <w:r>
              <w:rPr>
                <w:rFonts w:ascii="宋体" w:hAnsi="宋体" w:cs="宋体"/>
                <w:b/>
                <w:color w:val="auto"/>
                <w:sz w:val="22"/>
                <w:szCs w:val="22"/>
              </w:rPr>
            </w:r>
            <w:r/>
          </w:p>
        </w:tc>
      </w:tr>
    </w:tbl>
    <w:p>
      <w:pPr>
        <w:rPr>
          <w:rFonts w:ascii="宋体" w:hAnsi="宋体" w:cs="宋体"/>
          <w:b/>
          <w:color w:val="auto"/>
          <w:sz w:val="22"/>
          <w:szCs w:val="22"/>
        </w:rPr>
      </w:pPr>
      <w:r>
        <w:rPr>
          <w:rFonts w:hint="eastAsia" w:ascii="宋体" w:hAnsi="宋体" w:cs="宋体"/>
          <w:b/>
          <w:color w:val="auto"/>
          <w:sz w:val="22"/>
          <w:szCs w:val="22"/>
        </w:rPr>
        <w:t xml:space="preserve">注：响应单位应当按实填写所有与之有控股、管理关系的情况。</w:t>
      </w:r>
      <w:r/>
    </w:p>
    <w:p>
      <w:pPr>
        <w:rPr>
          <w:rFonts w:ascii="宋体" w:hAnsi="宋体" w:cs="宋体"/>
          <w:b/>
          <w:color w:val="auto"/>
          <w:sz w:val="22"/>
          <w:szCs w:val="22"/>
        </w:rPr>
      </w:pPr>
      <w:r>
        <w:rPr>
          <w:rFonts w:ascii="宋体" w:hAnsi="宋体" w:cs="宋体"/>
          <w:b/>
          <w:color w:val="auto"/>
          <w:sz w:val="22"/>
          <w:szCs w:val="22"/>
        </w:rPr>
      </w:r>
      <w:r/>
    </w:p>
    <w:p>
      <w:pPr>
        <w:ind w:firstLine="480"/>
        <w:spacing w:line="480" w:lineRule="auto"/>
        <w:rPr>
          <w:rFonts w:ascii="宋体" w:hAnsi="宋体" w:cs="宋体"/>
          <w:bCs/>
          <w:color w:val="auto"/>
          <w:sz w:val="22"/>
          <w:szCs w:val="22"/>
          <w:lang w:val="zh-CN"/>
        </w:rPr>
      </w:pPr>
      <w:r>
        <w:rPr>
          <w:rFonts w:hint="eastAsia" w:ascii="宋体" w:hAnsi="宋体" w:cs="宋体"/>
          <w:bCs/>
          <w:color w:val="auto"/>
          <w:sz w:val="22"/>
          <w:szCs w:val="22"/>
          <w:lang w:val="zh-CN"/>
        </w:rPr>
        <w:t xml:space="preserve">响应单位：（单位盖章）</w:t>
      </w:r>
      <w:r/>
    </w:p>
    <w:p>
      <w:pPr>
        <w:ind w:firstLine="480"/>
        <w:spacing w:line="480" w:lineRule="auto"/>
        <w:rPr>
          <w:rFonts w:ascii="宋体" w:hAnsi="宋体" w:cs="宋体"/>
          <w:bCs/>
          <w:color w:val="auto"/>
          <w:sz w:val="22"/>
          <w:szCs w:val="22"/>
          <w:lang w:val="zh-CN"/>
        </w:rPr>
      </w:pPr>
      <w:r>
        <w:rPr>
          <w:rFonts w:hint="eastAsia" w:ascii="宋体" w:hAnsi="宋体" w:cs="宋体"/>
          <w:bCs/>
          <w:color w:val="auto"/>
          <w:sz w:val="22"/>
          <w:szCs w:val="22"/>
          <w:lang w:val="zh-CN"/>
        </w:rPr>
        <w:t xml:space="preserve">法定代表人或代理人：（签字或盖章）</w:t>
      </w:r>
      <w:r/>
    </w:p>
    <w:p>
      <w:pPr>
        <w:ind w:firstLine="480"/>
        <w:spacing w:line="480" w:lineRule="auto"/>
        <w:rPr>
          <w:rFonts w:ascii="宋体" w:hAnsi="宋体" w:cs="宋体"/>
          <w:bCs/>
          <w:color w:val="auto"/>
          <w:sz w:val="22"/>
          <w:szCs w:val="22"/>
          <w:lang w:val="zh-CN"/>
        </w:rPr>
      </w:pPr>
      <w:r>
        <w:rPr>
          <w:rFonts w:hint="eastAsia" w:ascii="宋体" w:hAnsi="宋体" w:cs="宋体"/>
          <w:bCs/>
          <w:color w:val="auto"/>
          <w:sz w:val="22"/>
          <w:szCs w:val="22"/>
          <w:lang w:val="zh-CN"/>
        </w:rPr>
        <w:t xml:space="preserve">日期：</w:t>
      </w:r>
      <w:r>
        <w:rPr>
          <w:rFonts w:hint="eastAsia" w:ascii="宋体" w:hAnsi="宋体" w:cs="宋体"/>
          <w:bCs/>
          <w:color w:val="auto"/>
          <w:sz w:val="22"/>
          <w:szCs w:val="22"/>
          <w:lang w:val="en-US" w:eastAsia="zh-CN"/>
        </w:rPr>
        <w:t xml:space="preserve">     </w:t>
      </w:r>
      <w:r>
        <w:rPr>
          <w:rFonts w:hint="eastAsia" w:ascii="宋体" w:hAnsi="宋体" w:cs="宋体"/>
          <w:bCs/>
          <w:color w:val="auto"/>
          <w:sz w:val="22"/>
          <w:szCs w:val="22"/>
          <w:lang w:val="zh-CN"/>
        </w:rPr>
        <w:t xml:space="preserve">年</w:t>
      </w:r>
      <w:r>
        <w:rPr>
          <w:rFonts w:hint="eastAsia" w:ascii="宋体" w:hAnsi="宋体" w:cs="宋体"/>
          <w:bCs/>
          <w:color w:val="auto"/>
          <w:sz w:val="22"/>
          <w:szCs w:val="22"/>
          <w:lang w:val="en-US" w:eastAsia="zh-CN"/>
        </w:rPr>
        <w:t xml:space="preserve">    </w:t>
      </w:r>
      <w:r>
        <w:rPr>
          <w:rFonts w:hint="eastAsia" w:ascii="宋体" w:hAnsi="宋体" w:cs="宋体"/>
          <w:bCs/>
          <w:color w:val="auto"/>
          <w:sz w:val="22"/>
          <w:szCs w:val="22"/>
          <w:lang w:val="zh-CN"/>
        </w:rPr>
        <w:t xml:space="preserve">月</w:t>
      </w:r>
      <w:r>
        <w:rPr>
          <w:rFonts w:hint="eastAsia" w:ascii="宋体" w:hAnsi="宋体" w:cs="宋体"/>
          <w:bCs/>
          <w:color w:val="auto"/>
          <w:sz w:val="22"/>
          <w:szCs w:val="22"/>
          <w:lang w:val="en-US" w:eastAsia="zh-CN"/>
        </w:rPr>
        <w:t xml:space="preserve">    </w:t>
      </w:r>
      <w:r>
        <w:rPr>
          <w:rFonts w:hint="eastAsia" w:ascii="宋体" w:hAnsi="宋体" w:cs="宋体"/>
          <w:bCs/>
          <w:color w:val="auto"/>
          <w:sz w:val="22"/>
          <w:szCs w:val="22"/>
          <w:lang w:val="zh-CN"/>
        </w:rPr>
        <w:t xml:space="preserve">日</w:t>
      </w:r>
      <w:r/>
    </w:p>
    <w:p>
      <w:pPr>
        <w:pStyle w:val="912"/>
        <w:rPr>
          <w:rFonts w:ascii="宋体" w:hAnsi="宋体" w:cs="宋体"/>
          <w:color w:val="auto"/>
          <w:sz w:val="22"/>
          <w:szCs w:val="22"/>
        </w:rPr>
      </w:pPr>
      <w:r>
        <w:rPr>
          <w:rFonts w:ascii="宋体" w:hAnsi="宋体" w:cs="宋体"/>
          <w:color w:val="auto"/>
          <w:sz w:val="22"/>
          <w:szCs w:val="22"/>
        </w:rPr>
      </w:r>
      <w:r/>
    </w:p>
    <w:p>
      <w:pPr>
        <w:pStyle w:val="912"/>
        <w:rPr>
          <w:rFonts w:ascii="宋体" w:hAnsi="宋体" w:cs="宋体"/>
          <w:color w:val="auto"/>
          <w:sz w:val="22"/>
          <w:szCs w:val="22"/>
        </w:rPr>
      </w:pPr>
      <w:r>
        <w:rPr>
          <w:rFonts w:ascii="宋体" w:hAnsi="宋体" w:cs="宋体"/>
          <w:color w:val="auto"/>
          <w:sz w:val="22"/>
          <w:szCs w:val="22"/>
        </w:rPr>
      </w:r>
      <w:r/>
    </w:p>
    <w:p>
      <w:pPr>
        <w:ind w:right="420"/>
        <w:jc w:val="right"/>
        <w:spacing w:line="400" w:lineRule="exact"/>
        <w:tabs>
          <w:tab w:val="left" w:pos="851" w:leader="none"/>
        </w:tabs>
        <w:rPr>
          <w:rFonts w:ascii="宋体" w:hAnsi="宋体" w:cs="宋体"/>
          <w:color w:val="auto"/>
          <w:sz w:val="22"/>
          <w:szCs w:val="22"/>
        </w:rPr>
      </w:pPr>
      <w:r>
        <w:rPr>
          <w:rFonts w:hint="eastAsia" w:ascii="宋体" w:hAnsi="宋体" w:cs="宋体"/>
          <w:color w:val="auto"/>
          <w:sz w:val="22"/>
          <w:szCs w:val="22"/>
        </w:rPr>
        <w:t xml:space="preserve">（全文完）</w:t>
      </w:r>
      <w:r/>
    </w:p>
    <w:p>
      <w:pPr>
        <w:rPr>
          <w:rFonts w:ascii="宋体" w:hAnsi="宋体" w:cs="宋体"/>
          <w:color w:val="auto"/>
          <w:sz w:val="22"/>
          <w:szCs w:val="22"/>
        </w:rPr>
      </w:pPr>
      <w:r>
        <w:rPr>
          <w:rFonts w:ascii="宋体" w:hAnsi="宋体" w:cs="宋体"/>
          <w:color w:val="auto"/>
          <w:sz w:val="22"/>
          <w:szCs w:val="22"/>
        </w:rPr>
      </w:r>
      <w:r/>
    </w:p>
    <w:p>
      <w:pPr>
        <w:pStyle w:val="912"/>
        <w:rPr>
          <w:rFonts w:ascii="宋体" w:hAnsi="宋体" w:cs="宋体"/>
          <w:color w:val="auto"/>
          <w:sz w:val="24"/>
        </w:rPr>
      </w:pPr>
      <w:r>
        <w:rPr>
          <w:rFonts w:ascii="宋体" w:hAnsi="宋体" w:cs="宋体"/>
          <w:color w:val="auto"/>
          <w:sz w:val="24"/>
        </w:rPr>
      </w:r>
      <w:r/>
    </w:p>
    <w:sectPr>
      <w:footerReference w:type="default" r:id="rId13"/>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宋体_x0001_糭.飬..">
    <w:panose1 w:val="02010600030101010101"/>
  </w:font>
  <w:font w:name="Courier New">
    <w:panose1 w:val="02070309020205020404"/>
  </w:font>
  <w:font w:name="黑体">
    <w:panose1 w:val="02010609060101010101"/>
  </w:font>
  <w:font w:name="仿宋_GB2312">
    <w:panose1 w:val="02010609060101010101"/>
  </w:font>
  <w:font w:name="楷体_GB2312">
    <w:panose1 w:val="02010609060101010101"/>
  </w:font>
  <w:font w:name="sans-serif">
    <w:panose1 w:val="020B0503020202020204"/>
  </w:font>
  <w:font w:name="方正仿宋简体">
    <w:panose1 w:val="020B0503020202020204"/>
  </w:font>
  <w:font w:name="创艺简仿宋">
    <w:panose1 w:val="020B0503020202020204"/>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7"/>
      <w:jc w:val="center"/>
      <w:rPr>
        <w:sz w:val="16"/>
        <w:szCs w:val="16"/>
      </w:rPr>
    </w:pPr>
    <w:r>
      <w:rPr>
        <w:sz w:val="16"/>
        <w:szCs w:val="16"/>
      </w:rPr>
    </w:r>
    <w:r/>
  </w:p>
  <w:p>
    <w:pPr>
      <w:pStyle w:val="71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tabs>
        <w:tab w:val="center" w:pos="4395" w:leader="none"/>
        <w:tab w:val="right" w:pos="9072" w:leader="none"/>
      </w:tabs>
      <w:rPr>
        <w:color w:val="ff0000"/>
      </w:rPr>
    </w:pPr>
    <w:r>
      <w:rPr>
        <w:color w:val="ff000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jc w:val="both"/>
      <w:tabs>
        <w:tab w:val="center" w:pos="4535" w:leader="none"/>
        <w:tab w:val="right" w:pos="9071" w:leader="none"/>
      </w:tabs>
      <w:rPr>
        <w:rFonts w:ascii="宋体" w:hAnsi="宋体"/>
        <w:color w:val="ff0000"/>
      </w:rPr>
    </w:pPr>
    <w:r>
      <w:rPr>
        <w:rFonts w:ascii="宋体" w:hAnsi="宋体"/>
        <w:color w:val="ff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4"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5">
    <w:name w:val="Heading 1"/>
    <w:basedOn w:val="694"/>
    <w:next w:val="694"/>
    <w:link w:val="758"/>
    <w:uiPriority w:val="9"/>
    <w:qFormat/>
    <w:pPr>
      <w:keepLines/>
      <w:keepNext/>
      <w:spacing w:before="480" w:after="200"/>
      <w:outlineLvl w:val="0"/>
    </w:pPr>
    <w:rPr>
      <w:rFonts w:ascii="Arial" w:hAnsi="Arial" w:eastAsia="Arial" w:cs="Arial"/>
      <w:sz w:val="40"/>
      <w:szCs w:val="40"/>
    </w:rPr>
  </w:style>
  <w:style w:type="paragraph" w:styleId="696">
    <w:name w:val="Heading 2"/>
    <w:basedOn w:val="694"/>
    <w:next w:val="694"/>
    <w:link w:val="759"/>
    <w:uiPriority w:val="9"/>
    <w:unhideWhenUsed/>
    <w:qFormat/>
    <w:pPr>
      <w:keepLines/>
      <w:keepNext/>
      <w:spacing w:before="360" w:after="200"/>
      <w:outlineLvl w:val="1"/>
    </w:pPr>
    <w:rPr>
      <w:rFonts w:ascii="Arial" w:hAnsi="Arial" w:eastAsia="Arial" w:cs="Arial"/>
      <w:sz w:val="34"/>
    </w:rPr>
  </w:style>
  <w:style w:type="paragraph" w:styleId="697">
    <w:name w:val="Heading 3"/>
    <w:basedOn w:val="694"/>
    <w:next w:val="694"/>
    <w:link w:val="760"/>
    <w:uiPriority w:val="9"/>
    <w:unhideWhenUsed/>
    <w:qFormat/>
    <w:pPr>
      <w:keepLines/>
      <w:keepNext/>
      <w:spacing w:before="320" w:after="200"/>
      <w:outlineLvl w:val="2"/>
    </w:pPr>
    <w:rPr>
      <w:rFonts w:ascii="Arial" w:hAnsi="Arial" w:eastAsia="Arial" w:cs="Arial"/>
      <w:sz w:val="30"/>
      <w:szCs w:val="30"/>
    </w:rPr>
  </w:style>
  <w:style w:type="paragraph" w:styleId="698">
    <w:name w:val="Heading 4"/>
    <w:basedOn w:val="694"/>
    <w:next w:val="694"/>
    <w:link w:val="761"/>
    <w:uiPriority w:val="9"/>
    <w:unhideWhenUsed/>
    <w:qFormat/>
    <w:pPr>
      <w:keepLines/>
      <w:keepNext/>
      <w:spacing w:before="320" w:after="200"/>
      <w:outlineLvl w:val="3"/>
    </w:pPr>
    <w:rPr>
      <w:rFonts w:ascii="Arial" w:hAnsi="Arial" w:eastAsia="Arial" w:cs="Arial"/>
      <w:b/>
      <w:bCs/>
      <w:sz w:val="26"/>
      <w:szCs w:val="26"/>
    </w:rPr>
  </w:style>
  <w:style w:type="paragraph" w:styleId="699">
    <w:name w:val="Heading 5"/>
    <w:basedOn w:val="694"/>
    <w:next w:val="694"/>
    <w:link w:val="762"/>
    <w:uiPriority w:val="9"/>
    <w:unhideWhenUsed/>
    <w:qFormat/>
    <w:pPr>
      <w:keepLines/>
      <w:keepNext/>
      <w:spacing w:before="320" w:after="200"/>
      <w:outlineLvl w:val="4"/>
    </w:pPr>
    <w:rPr>
      <w:rFonts w:ascii="Arial" w:hAnsi="Arial" w:eastAsia="Arial" w:cs="Arial"/>
      <w:b/>
      <w:bCs/>
      <w:sz w:val="24"/>
    </w:rPr>
  </w:style>
  <w:style w:type="paragraph" w:styleId="700">
    <w:name w:val="Heading 6"/>
    <w:basedOn w:val="694"/>
    <w:next w:val="694"/>
    <w:link w:val="763"/>
    <w:uiPriority w:val="9"/>
    <w:unhideWhenUsed/>
    <w:qFormat/>
    <w:pPr>
      <w:keepLines/>
      <w:keepNext/>
      <w:spacing w:before="320" w:after="200"/>
      <w:outlineLvl w:val="5"/>
    </w:pPr>
    <w:rPr>
      <w:rFonts w:ascii="Arial" w:hAnsi="Arial" w:eastAsia="Arial" w:cs="Arial"/>
      <w:b/>
      <w:bCs/>
      <w:sz w:val="22"/>
      <w:szCs w:val="22"/>
    </w:rPr>
  </w:style>
  <w:style w:type="paragraph" w:styleId="701">
    <w:name w:val="Heading 7"/>
    <w:basedOn w:val="694"/>
    <w:next w:val="694"/>
    <w:link w:val="764"/>
    <w:uiPriority w:val="9"/>
    <w:unhideWhenUsed/>
    <w:qFormat/>
    <w:pPr>
      <w:keepLines/>
      <w:keepNext/>
      <w:spacing w:before="320" w:after="200"/>
      <w:outlineLvl w:val="6"/>
    </w:pPr>
    <w:rPr>
      <w:rFonts w:ascii="Arial" w:hAnsi="Arial" w:eastAsia="Arial" w:cs="Arial"/>
      <w:b/>
      <w:bCs/>
      <w:i/>
      <w:iCs/>
      <w:sz w:val="22"/>
      <w:szCs w:val="22"/>
    </w:rPr>
  </w:style>
  <w:style w:type="paragraph" w:styleId="702">
    <w:name w:val="Heading 8"/>
    <w:basedOn w:val="694"/>
    <w:next w:val="694"/>
    <w:link w:val="765"/>
    <w:uiPriority w:val="9"/>
    <w:unhideWhenUsed/>
    <w:qFormat/>
    <w:pPr>
      <w:keepLines/>
      <w:keepNext/>
      <w:spacing w:before="320" w:after="200"/>
      <w:outlineLvl w:val="7"/>
    </w:pPr>
    <w:rPr>
      <w:rFonts w:ascii="Arial" w:hAnsi="Arial" w:eastAsia="Arial" w:cs="Arial"/>
      <w:i/>
      <w:iCs/>
      <w:sz w:val="22"/>
      <w:szCs w:val="22"/>
    </w:rPr>
  </w:style>
  <w:style w:type="paragraph" w:styleId="703">
    <w:name w:val="Heading 9"/>
    <w:basedOn w:val="694"/>
    <w:next w:val="694"/>
    <w:link w:val="766"/>
    <w:uiPriority w:val="9"/>
    <w:unhideWhenUsed/>
    <w:qFormat/>
    <w:pPr>
      <w:keepLines/>
      <w:keepNext/>
      <w:spacing w:before="320" w:after="200"/>
      <w:outlineLvl w:val="8"/>
    </w:pPr>
    <w:rPr>
      <w:rFonts w:ascii="Arial" w:hAnsi="Arial" w:eastAsia="Arial" w:cs="Arial"/>
      <w:i/>
      <w:iCs/>
      <w:szCs w:val="21"/>
    </w:rPr>
  </w:style>
  <w:style w:type="character" w:styleId="704" w:default="1">
    <w:name w:val="Default Paragraph Font"/>
    <w:uiPriority w:val="1"/>
    <w:semiHidden/>
    <w:unhideWhenUsed/>
    <w:qFormat/>
  </w:style>
  <w:style w:type="table" w:styleId="705" w:default="1">
    <w:name w:val="Normal Table"/>
    <w:uiPriority w:val="99"/>
    <w:semiHidden/>
    <w:unhideWhenUsed/>
    <w:qFormat/>
    <w:tblPr>
      <w:tblCellMar>
        <w:left w:w="108" w:type="dxa"/>
        <w:top w:w="0" w:type="dxa"/>
        <w:right w:w="108" w:type="dxa"/>
        <w:bottom w:w="0" w:type="dxa"/>
      </w:tblCellMar>
    </w:tblPr>
  </w:style>
  <w:style w:type="paragraph" w:styleId="706">
    <w:name w:val="toc 7"/>
    <w:basedOn w:val="694"/>
    <w:next w:val="694"/>
    <w:uiPriority w:val="39"/>
    <w:unhideWhenUsed/>
    <w:qFormat/>
    <w:pPr>
      <w:ind w:left="1701"/>
      <w:spacing w:after="57"/>
    </w:pPr>
  </w:style>
  <w:style w:type="paragraph" w:styleId="707">
    <w:name w:val="Normal Indent"/>
    <w:basedOn w:val="694"/>
    <w:next w:val="694"/>
    <w:uiPriority w:val="0"/>
    <w:qFormat/>
    <w:pPr>
      <w:ind w:left="420" w:firstLine="4772"/>
    </w:pPr>
    <w:rPr>
      <w:lang w:val="zh-CN"/>
    </w:rPr>
  </w:style>
  <w:style w:type="paragraph" w:styleId="708">
    <w:name w:val="Caption"/>
    <w:basedOn w:val="694"/>
    <w:next w:val="69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9">
    <w:name w:val="annotation text"/>
    <w:basedOn w:val="694"/>
    <w:uiPriority w:val="99"/>
    <w:semiHidden/>
    <w:unhideWhenUsed/>
    <w:qFormat/>
    <w:pPr>
      <w:jc w:val="left"/>
    </w:pPr>
  </w:style>
  <w:style w:type="paragraph" w:styleId="710">
    <w:name w:val="Body Text Indent"/>
    <w:basedOn w:val="694"/>
    <w:next w:val="694"/>
    <w:uiPriority w:val="99"/>
    <w:qFormat/>
    <w:pPr>
      <w:ind w:left="420" w:firstLine="200"/>
      <w:spacing w:after="120" w:line="360" w:lineRule="auto"/>
    </w:pPr>
    <w:rPr>
      <w:sz w:val="20"/>
    </w:rPr>
  </w:style>
  <w:style w:type="paragraph" w:styleId="711">
    <w:name w:val="Block Text"/>
    <w:basedOn w:val="695"/>
    <w:next w:val="694"/>
    <w:uiPriority w:val="0"/>
    <w:qFormat/>
    <w:pPr>
      <w:ind w:left="420" w:right="33" w:firstLine="2560"/>
      <w:spacing w:before="0" w:after="0" w:line="240" w:lineRule="auto"/>
    </w:pPr>
  </w:style>
  <w:style w:type="paragraph" w:styleId="712">
    <w:name w:val="toc 5"/>
    <w:basedOn w:val="694"/>
    <w:next w:val="694"/>
    <w:uiPriority w:val="39"/>
    <w:unhideWhenUsed/>
    <w:qFormat/>
    <w:pPr>
      <w:ind w:left="1134"/>
      <w:spacing w:after="57"/>
    </w:pPr>
  </w:style>
  <w:style w:type="paragraph" w:styleId="713">
    <w:name w:val="toc 3"/>
    <w:basedOn w:val="694"/>
    <w:next w:val="694"/>
    <w:uiPriority w:val="39"/>
    <w:unhideWhenUsed/>
    <w:qFormat/>
    <w:pPr>
      <w:ind w:left="567"/>
      <w:spacing w:after="57"/>
    </w:pPr>
  </w:style>
  <w:style w:type="paragraph" w:styleId="714">
    <w:name w:val="toc 8"/>
    <w:basedOn w:val="694"/>
    <w:next w:val="694"/>
    <w:uiPriority w:val="39"/>
    <w:unhideWhenUsed/>
    <w:qFormat/>
    <w:pPr>
      <w:ind w:left="1984"/>
      <w:spacing w:after="57"/>
    </w:pPr>
  </w:style>
  <w:style w:type="paragraph" w:styleId="715">
    <w:name w:val="endnote text"/>
    <w:basedOn w:val="694"/>
    <w:link w:val="904"/>
    <w:uiPriority w:val="99"/>
    <w:semiHidden/>
    <w:unhideWhenUsed/>
    <w:qFormat/>
    <w:rPr>
      <w:sz w:val="20"/>
    </w:rPr>
  </w:style>
  <w:style w:type="paragraph" w:styleId="716">
    <w:name w:val="Balloon Text"/>
    <w:basedOn w:val="694"/>
    <w:link w:val="939"/>
    <w:uiPriority w:val="99"/>
    <w:semiHidden/>
    <w:unhideWhenUsed/>
    <w:qFormat/>
    <w:rPr>
      <w:sz w:val="18"/>
      <w:szCs w:val="18"/>
    </w:rPr>
  </w:style>
  <w:style w:type="paragraph" w:styleId="717">
    <w:name w:val="Footer"/>
    <w:basedOn w:val="695"/>
    <w:next w:val="718"/>
    <w:link w:val="777"/>
    <w:uiPriority w:val="99"/>
    <w:unhideWhenUsed/>
    <w:qFormat/>
    <w:pPr>
      <w:tabs>
        <w:tab w:val="center" w:pos="7143" w:leader="none"/>
        <w:tab w:val="right" w:pos="14287" w:leader="none"/>
      </w:tabs>
    </w:pPr>
  </w:style>
  <w:style w:type="paragraph" w:styleId="718" w:customStyle="1">
    <w:name w:val="Char Char Char Char Char Char Char Char Char Char Char Char Char"/>
    <w:basedOn w:val="695"/>
    <w:next w:val="694"/>
    <w:uiPriority w:val="0"/>
    <w:qFormat/>
    <w:pPr>
      <w:ind w:left="0" w:firstLine="3584"/>
      <w:spacing w:before="0" w:after="160" w:line="240" w:lineRule="exact"/>
    </w:pPr>
  </w:style>
  <w:style w:type="paragraph" w:styleId="719">
    <w:name w:val="envelope return"/>
    <w:basedOn w:val="694"/>
    <w:uiPriority w:val="0"/>
    <w:qFormat/>
    <w:rPr>
      <w:sz w:val="26"/>
    </w:rPr>
  </w:style>
  <w:style w:type="paragraph" w:styleId="720">
    <w:name w:val="Header"/>
    <w:basedOn w:val="694"/>
    <w:link w:val="775"/>
    <w:uiPriority w:val="99"/>
    <w:unhideWhenUsed/>
    <w:qFormat/>
    <w:pPr>
      <w:tabs>
        <w:tab w:val="center" w:pos="7143" w:leader="none"/>
        <w:tab w:val="right" w:pos="14287" w:leader="none"/>
      </w:tabs>
    </w:pPr>
  </w:style>
  <w:style w:type="paragraph" w:styleId="721">
    <w:name w:val="toc 1"/>
    <w:basedOn w:val="694"/>
    <w:next w:val="694"/>
    <w:uiPriority w:val="39"/>
    <w:unhideWhenUsed/>
    <w:qFormat/>
    <w:pPr>
      <w:spacing w:after="57"/>
    </w:pPr>
  </w:style>
  <w:style w:type="paragraph" w:styleId="722">
    <w:name w:val="toc 4"/>
    <w:basedOn w:val="694"/>
    <w:next w:val="694"/>
    <w:uiPriority w:val="39"/>
    <w:unhideWhenUsed/>
    <w:qFormat/>
    <w:pPr>
      <w:ind w:left="850"/>
      <w:spacing w:after="57"/>
    </w:pPr>
  </w:style>
  <w:style w:type="paragraph" w:styleId="723">
    <w:name w:val="Subtitle"/>
    <w:basedOn w:val="694"/>
    <w:next w:val="694"/>
    <w:link w:val="770"/>
    <w:uiPriority w:val="11"/>
    <w:qFormat/>
    <w:pPr>
      <w:spacing w:before="200" w:after="200"/>
    </w:pPr>
    <w:rPr>
      <w:sz w:val="24"/>
    </w:rPr>
  </w:style>
  <w:style w:type="paragraph" w:styleId="724">
    <w:name w:val="footnote text"/>
    <w:basedOn w:val="695"/>
    <w:next w:val="711"/>
    <w:link w:val="903"/>
    <w:uiPriority w:val="99"/>
    <w:semiHidden/>
    <w:unhideWhenUsed/>
    <w:qFormat/>
    <w:pPr>
      <w:spacing w:after="40"/>
    </w:pPr>
    <w:rPr>
      <w:sz w:val="18"/>
    </w:rPr>
  </w:style>
  <w:style w:type="paragraph" w:styleId="725">
    <w:name w:val="toc 6"/>
    <w:basedOn w:val="694"/>
    <w:next w:val="694"/>
    <w:uiPriority w:val="39"/>
    <w:unhideWhenUsed/>
    <w:qFormat/>
    <w:pPr>
      <w:ind w:left="1417"/>
      <w:spacing w:after="57"/>
    </w:pPr>
  </w:style>
  <w:style w:type="paragraph" w:styleId="726">
    <w:name w:val="table of figures"/>
    <w:basedOn w:val="694"/>
    <w:next w:val="694"/>
    <w:uiPriority w:val="99"/>
    <w:unhideWhenUsed/>
    <w:qFormat/>
  </w:style>
  <w:style w:type="paragraph" w:styleId="727">
    <w:name w:val="toc 2"/>
    <w:basedOn w:val="694"/>
    <w:next w:val="694"/>
    <w:uiPriority w:val="39"/>
    <w:unhideWhenUsed/>
    <w:qFormat/>
    <w:pPr>
      <w:ind w:left="283"/>
      <w:spacing w:after="57"/>
    </w:pPr>
  </w:style>
  <w:style w:type="paragraph" w:styleId="728">
    <w:name w:val="toc 9"/>
    <w:basedOn w:val="694"/>
    <w:next w:val="694"/>
    <w:uiPriority w:val="39"/>
    <w:unhideWhenUsed/>
    <w:qFormat/>
    <w:pPr>
      <w:ind w:left="2268"/>
      <w:spacing w:after="57"/>
    </w:pPr>
  </w:style>
  <w:style w:type="paragraph" w:styleId="729">
    <w:name w:val="Normal (Web)"/>
    <w:basedOn w:val="694"/>
    <w:uiPriority w:val="99"/>
    <w:unhideWhenUsed/>
    <w:qFormat/>
    <w:pPr>
      <w:ind w:left="40" w:right="40"/>
      <w:jc w:val="left"/>
      <w:spacing w:before="40" w:after="40" w:line="300" w:lineRule="atLeast"/>
    </w:pPr>
    <w:rPr>
      <w:sz w:val="24"/>
      <w:szCs w:val="20"/>
    </w:rPr>
  </w:style>
  <w:style w:type="paragraph" w:styleId="730">
    <w:name w:val="Title"/>
    <w:basedOn w:val="694"/>
    <w:next w:val="694"/>
    <w:link w:val="769"/>
    <w:uiPriority w:val="10"/>
    <w:qFormat/>
    <w:pPr>
      <w:contextualSpacing/>
      <w:spacing w:before="300" w:after="200"/>
    </w:pPr>
    <w:rPr>
      <w:sz w:val="48"/>
      <w:szCs w:val="48"/>
    </w:rPr>
  </w:style>
  <w:style w:type="paragraph" w:styleId="731">
    <w:name w:val="Body Text First Indent 2"/>
    <w:basedOn w:val="710"/>
    <w:uiPriority w:val="0"/>
    <w:qFormat/>
    <w:pPr>
      <w:ind w:firstLine="420"/>
    </w:pPr>
    <w:rPr>
      <w:szCs w:val="20"/>
    </w:rPr>
  </w:style>
  <w:style w:type="table" w:styleId="73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3">
    <w:name w:val="endnote reference"/>
    <w:uiPriority w:val="99"/>
    <w:semiHidden/>
    <w:unhideWhenUsed/>
    <w:qFormat/>
    <w:rPr>
      <w:vertAlign w:val="superscript"/>
    </w:rPr>
  </w:style>
  <w:style w:type="character" w:styleId="734">
    <w:name w:val="Hyperlink"/>
    <w:uiPriority w:val="99"/>
    <w:unhideWhenUsed/>
    <w:qFormat/>
    <w:rPr>
      <w:color w:val="0000ff" w:themeColor="hyperlink"/>
      <w:u w:val="single"/>
      <w14:textFill>
        <w14:solidFill>
          <w14:schemeClr w14:val="hlink"/>
        </w14:solidFill>
      </w14:textFill>
    </w:rPr>
  </w:style>
  <w:style w:type="character" w:styleId="735">
    <w:name w:val="annotation reference"/>
    <w:basedOn w:val="704"/>
    <w:uiPriority w:val="99"/>
    <w:semiHidden/>
    <w:unhideWhenUsed/>
    <w:qFormat/>
    <w:rPr>
      <w:sz w:val="21"/>
      <w:szCs w:val="21"/>
    </w:rPr>
  </w:style>
  <w:style w:type="character" w:styleId="736">
    <w:name w:val="footnote reference"/>
    <w:uiPriority w:val="99"/>
    <w:unhideWhenUsed/>
    <w:qFormat/>
    <w:rPr>
      <w:vertAlign w:val="superscript"/>
    </w:rPr>
  </w:style>
  <w:style w:type="character" w:styleId="737" w:customStyle="1">
    <w:name w:val="Heading 1 Char"/>
    <w:basedOn w:val="704"/>
    <w:uiPriority w:val="9"/>
    <w:qFormat/>
    <w:rPr>
      <w:rFonts w:ascii="Arial" w:hAnsi="Arial" w:eastAsia="Arial" w:cs="Arial"/>
      <w:sz w:val="40"/>
      <w:szCs w:val="40"/>
    </w:rPr>
  </w:style>
  <w:style w:type="character" w:styleId="738" w:customStyle="1">
    <w:name w:val="Heading 2 Char"/>
    <w:basedOn w:val="704"/>
    <w:uiPriority w:val="9"/>
    <w:qFormat/>
    <w:rPr>
      <w:rFonts w:ascii="Arial" w:hAnsi="Arial" w:eastAsia="Arial" w:cs="Arial"/>
      <w:sz w:val="34"/>
    </w:rPr>
  </w:style>
  <w:style w:type="character" w:styleId="739" w:customStyle="1">
    <w:name w:val="Heading 3 Char"/>
    <w:basedOn w:val="704"/>
    <w:uiPriority w:val="9"/>
    <w:qFormat/>
    <w:rPr>
      <w:rFonts w:ascii="Arial" w:hAnsi="Arial" w:eastAsia="Arial" w:cs="Arial"/>
      <w:sz w:val="30"/>
      <w:szCs w:val="30"/>
    </w:rPr>
  </w:style>
  <w:style w:type="character" w:styleId="740" w:customStyle="1">
    <w:name w:val="Heading 4 Char"/>
    <w:basedOn w:val="704"/>
    <w:uiPriority w:val="9"/>
    <w:qFormat/>
    <w:rPr>
      <w:rFonts w:ascii="Arial" w:hAnsi="Arial" w:eastAsia="Arial" w:cs="Arial"/>
      <w:b/>
      <w:bCs/>
      <w:sz w:val="26"/>
      <w:szCs w:val="26"/>
    </w:rPr>
  </w:style>
  <w:style w:type="character" w:styleId="741" w:customStyle="1">
    <w:name w:val="Heading 5 Char"/>
    <w:basedOn w:val="704"/>
    <w:uiPriority w:val="9"/>
    <w:qFormat/>
    <w:rPr>
      <w:rFonts w:ascii="Arial" w:hAnsi="Arial" w:eastAsia="Arial" w:cs="Arial"/>
      <w:b/>
      <w:bCs/>
      <w:sz w:val="24"/>
      <w:szCs w:val="24"/>
    </w:rPr>
  </w:style>
  <w:style w:type="character" w:styleId="742" w:customStyle="1">
    <w:name w:val="Heading 6 Char"/>
    <w:basedOn w:val="704"/>
    <w:uiPriority w:val="9"/>
    <w:qFormat/>
    <w:rPr>
      <w:rFonts w:ascii="Arial" w:hAnsi="Arial" w:eastAsia="Arial" w:cs="Arial"/>
      <w:b/>
      <w:bCs/>
      <w:sz w:val="22"/>
      <w:szCs w:val="22"/>
    </w:rPr>
  </w:style>
  <w:style w:type="character" w:styleId="743" w:customStyle="1">
    <w:name w:val="Heading 7 Char"/>
    <w:basedOn w:val="704"/>
    <w:uiPriority w:val="9"/>
    <w:qFormat/>
    <w:rPr>
      <w:rFonts w:ascii="Arial" w:hAnsi="Arial" w:eastAsia="Arial" w:cs="Arial"/>
      <w:b/>
      <w:bCs/>
      <w:i/>
      <w:iCs/>
      <w:sz w:val="22"/>
      <w:szCs w:val="22"/>
    </w:rPr>
  </w:style>
  <w:style w:type="character" w:styleId="744" w:customStyle="1">
    <w:name w:val="Heading 8 Char"/>
    <w:basedOn w:val="704"/>
    <w:uiPriority w:val="9"/>
    <w:qFormat/>
    <w:rPr>
      <w:rFonts w:ascii="Arial" w:hAnsi="Arial" w:eastAsia="Arial" w:cs="Arial"/>
      <w:i/>
      <w:iCs/>
      <w:sz w:val="22"/>
      <w:szCs w:val="22"/>
    </w:rPr>
  </w:style>
  <w:style w:type="character" w:styleId="745" w:customStyle="1">
    <w:name w:val="Heading 9 Char"/>
    <w:basedOn w:val="704"/>
    <w:uiPriority w:val="9"/>
    <w:qFormat/>
    <w:rPr>
      <w:rFonts w:ascii="Arial" w:hAnsi="Arial" w:eastAsia="Arial" w:cs="Arial"/>
      <w:i/>
      <w:iCs/>
      <w:sz w:val="21"/>
      <w:szCs w:val="21"/>
    </w:rPr>
  </w:style>
  <w:style w:type="character" w:styleId="746" w:customStyle="1">
    <w:name w:val="Title Char"/>
    <w:basedOn w:val="704"/>
    <w:uiPriority w:val="10"/>
    <w:qFormat/>
    <w:rPr>
      <w:sz w:val="48"/>
      <w:szCs w:val="48"/>
    </w:rPr>
  </w:style>
  <w:style w:type="character" w:styleId="747" w:customStyle="1">
    <w:name w:val="Subtitle Char"/>
    <w:basedOn w:val="704"/>
    <w:uiPriority w:val="11"/>
    <w:qFormat/>
    <w:rPr>
      <w:sz w:val="24"/>
      <w:szCs w:val="24"/>
    </w:rPr>
  </w:style>
  <w:style w:type="character" w:styleId="748" w:customStyle="1">
    <w:name w:val="Quote Char"/>
    <w:uiPriority w:val="29"/>
    <w:qFormat/>
    <w:rPr>
      <w:i/>
    </w:rPr>
  </w:style>
  <w:style w:type="character" w:styleId="749" w:customStyle="1">
    <w:name w:val="Intense Quote Char"/>
    <w:uiPriority w:val="30"/>
    <w:qFormat/>
    <w:rPr>
      <w:i/>
    </w:rPr>
  </w:style>
  <w:style w:type="character" w:styleId="750" w:customStyle="1">
    <w:name w:val="Header Char"/>
    <w:basedOn w:val="704"/>
    <w:uiPriority w:val="99"/>
    <w:qFormat/>
  </w:style>
  <w:style w:type="character" w:styleId="751" w:customStyle="1">
    <w:name w:val="Caption Char"/>
    <w:uiPriority w:val="99"/>
    <w:qFormat/>
  </w:style>
  <w:style w:type="character" w:styleId="752" w:customStyle="1">
    <w:name w:val="Footnote Text Char"/>
    <w:uiPriority w:val="99"/>
    <w:qFormat/>
    <w:rPr>
      <w:sz w:val="18"/>
    </w:rPr>
  </w:style>
  <w:style w:type="character" w:styleId="753" w:customStyle="1">
    <w:name w:val="Endnote Text Char"/>
    <w:uiPriority w:val="99"/>
    <w:qFormat/>
    <w:rPr>
      <w:sz w:val="20"/>
    </w:rPr>
  </w:style>
  <w:style w:type="paragraph" w:styleId="754" w:customStyle="1">
    <w:name w:val="TOC Heading"/>
    <w:uiPriority w:val="39"/>
    <w:unhideWhenUsed/>
    <w:qFormat/>
    <w:rPr>
      <w:rFonts w:hint="default" w:ascii="Times New Roman" w:hAnsi="Times New Roman" w:eastAsia="宋体" w:cs="Times New Roman"/>
    </w:rPr>
  </w:style>
  <w:style w:type="paragraph" w:styleId="755" w:customStyle="1">
    <w:name w:val="正文首行缩进 21"/>
    <w:basedOn w:val="756"/>
    <w:uiPriority w:val="0"/>
    <w:qFormat/>
    <w:pPr>
      <w:ind w:left="420" w:firstLine="420"/>
      <w:spacing w:after="120" w:line="240" w:lineRule="auto"/>
    </w:pPr>
    <w:rPr>
      <w:rFonts w:ascii="Times New Roman" w:hAnsi="Times New Roman" w:eastAsia="宋体"/>
      <w:sz w:val="21"/>
    </w:rPr>
  </w:style>
  <w:style w:type="paragraph" w:styleId="756" w:customStyle="1">
    <w:name w:val="正文文本缩进11"/>
    <w:basedOn w:val="694"/>
    <w:next w:val="757"/>
    <w:uiPriority w:val="0"/>
    <w:qFormat/>
    <w:pPr>
      <w:ind w:left="570"/>
      <w:spacing w:line="520" w:lineRule="exact"/>
    </w:pPr>
    <w:rPr>
      <w:rFonts w:ascii="方正仿宋简体" w:hAnsi="创艺简仿宋" w:eastAsia="方正仿宋简体"/>
      <w:sz w:val="24"/>
    </w:rPr>
  </w:style>
  <w:style w:type="paragraph" w:styleId="757" w:customStyle="1">
    <w:name w:val="寄信人地址11"/>
    <w:basedOn w:val="694"/>
    <w:uiPriority w:val="0"/>
    <w:qFormat/>
    <w:rPr>
      <w:rFonts w:ascii="Arial" w:hAnsi="Arial"/>
    </w:rPr>
  </w:style>
  <w:style w:type="character" w:styleId="758" w:customStyle="1">
    <w:name w:val="标题 1 Char"/>
    <w:link w:val="695"/>
    <w:uiPriority w:val="9"/>
    <w:qFormat/>
    <w:rPr>
      <w:rFonts w:ascii="Arial" w:hAnsi="Arial" w:eastAsia="Arial" w:cs="Arial"/>
      <w:sz w:val="40"/>
      <w:szCs w:val="40"/>
    </w:rPr>
  </w:style>
  <w:style w:type="character" w:styleId="759" w:customStyle="1">
    <w:name w:val="标题 2 Char"/>
    <w:link w:val="696"/>
    <w:uiPriority w:val="9"/>
    <w:qFormat/>
    <w:rPr>
      <w:rFonts w:ascii="Arial" w:hAnsi="Arial" w:eastAsia="Arial" w:cs="Arial"/>
      <w:sz w:val="34"/>
    </w:rPr>
  </w:style>
  <w:style w:type="character" w:styleId="760" w:customStyle="1">
    <w:name w:val="标题 3 Char"/>
    <w:link w:val="697"/>
    <w:uiPriority w:val="9"/>
    <w:qFormat/>
    <w:rPr>
      <w:rFonts w:ascii="Arial" w:hAnsi="Arial" w:eastAsia="Arial" w:cs="Arial"/>
      <w:sz w:val="30"/>
      <w:szCs w:val="30"/>
    </w:rPr>
  </w:style>
  <w:style w:type="character" w:styleId="761" w:customStyle="1">
    <w:name w:val="标题 4 Char"/>
    <w:link w:val="698"/>
    <w:uiPriority w:val="9"/>
    <w:qFormat/>
    <w:rPr>
      <w:rFonts w:ascii="Arial" w:hAnsi="Arial" w:eastAsia="Arial" w:cs="Arial"/>
      <w:b/>
      <w:bCs/>
      <w:sz w:val="26"/>
      <w:szCs w:val="26"/>
    </w:rPr>
  </w:style>
  <w:style w:type="character" w:styleId="762" w:customStyle="1">
    <w:name w:val="标题 5 Char"/>
    <w:link w:val="699"/>
    <w:uiPriority w:val="9"/>
    <w:qFormat/>
    <w:rPr>
      <w:rFonts w:ascii="Arial" w:hAnsi="Arial" w:eastAsia="Arial" w:cs="Arial"/>
      <w:b/>
      <w:bCs/>
      <w:sz w:val="24"/>
      <w:szCs w:val="24"/>
    </w:rPr>
  </w:style>
  <w:style w:type="character" w:styleId="763" w:customStyle="1">
    <w:name w:val="标题 6 Char"/>
    <w:link w:val="700"/>
    <w:uiPriority w:val="9"/>
    <w:qFormat/>
    <w:rPr>
      <w:rFonts w:ascii="Arial" w:hAnsi="Arial" w:eastAsia="Arial" w:cs="Arial"/>
      <w:b/>
      <w:bCs/>
      <w:sz w:val="22"/>
      <w:szCs w:val="22"/>
    </w:rPr>
  </w:style>
  <w:style w:type="character" w:styleId="764" w:customStyle="1">
    <w:name w:val="标题 7 Char"/>
    <w:link w:val="701"/>
    <w:uiPriority w:val="9"/>
    <w:qFormat/>
    <w:rPr>
      <w:rFonts w:ascii="Arial" w:hAnsi="Arial" w:eastAsia="Arial" w:cs="Arial"/>
      <w:b/>
      <w:bCs/>
      <w:i/>
      <w:iCs/>
      <w:sz w:val="22"/>
      <w:szCs w:val="22"/>
    </w:rPr>
  </w:style>
  <w:style w:type="character" w:styleId="765" w:customStyle="1">
    <w:name w:val="标题 8 Char"/>
    <w:link w:val="702"/>
    <w:uiPriority w:val="9"/>
    <w:qFormat/>
    <w:rPr>
      <w:rFonts w:ascii="Arial" w:hAnsi="Arial" w:eastAsia="Arial" w:cs="Arial"/>
      <w:i/>
      <w:iCs/>
      <w:sz w:val="22"/>
      <w:szCs w:val="22"/>
    </w:rPr>
  </w:style>
  <w:style w:type="character" w:styleId="766" w:customStyle="1">
    <w:name w:val="标题 9 Char"/>
    <w:link w:val="703"/>
    <w:uiPriority w:val="9"/>
    <w:qFormat/>
    <w:rPr>
      <w:rFonts w:ascii="Arial" w:hAnsi="Arial" w:eastAsia="Arial" w:cs="Arial"/>
      <w:i/>
      <w:iCs/>
      <w:sz w:val="21"/>
      <w:szCs w:val="21"/>
    </w:rPr>
  </w:style>
  <w:style w:type="paragraph" w:styleId="767">
    <w:name w:val="List Paragraph"/>
    <w:basedOn w:val="694"/>
    <w:uiPriority w:val="34"/>
    <w:qFormat/>
    <w:pPr>
      <w:contextualSpacing/>
      <w:ind w:left="720"/>
    </w:pPr>
  </w:style>
  <w:style w:type="paragraph" w:styleId="768">
    <w:name w:val="No Spacing"/>
    <w:uiPriority w:val="1"/>
    <w:qFormat/>
    <w:rPr>
      <w:rFonts w:hint="default" w:ascii="Times New Roman" w:hAnsi="Times New Roman" w:eastAsia="宋体" w:cs="Times New Roman"/>
      <w:lang w:val="en-US" w:eastAsia="zh-CN" w:bidi="ar-SA"/>
    </w:rPr>
  </w:style>
  <w:style w:type="character" w:styleId="769" w:customStyle="1">
    <w:name w:val="标题 Char"/>
    <w:link w:val="730"/>
    <w:uiPriority w:val="10"/>
    <w:qFormat/>
    <w:rPr>
      <w:sz w:val="48"/>
      <w:szCs w:val="48"/>
    </w:rPr>
  </w:style>
  <w:style w:type="character" w:styleId="770" w:customStyle="1">
    <w:name w:val="副标题 Char"/>
    <w:link w:val="723"/>
    <w:uiPriority w:val="11"/>
    <w:qFormat/>
    <w:rPr>
      <w:sz w:val="24"/>
      <w:szCs w:val="24"/>
    </w:rPr>
  </w:style>
  <w:style w:type="paragraph" w:styleId="771">
    <w:name w:val="Quote"/>
    <w:basedOn w:val="694"/>
    <w:next w:val="694"/>
    <w:link w:val="772"/>
    <w:uiPriority w:val="29"/>
    <w:qFormat/>
    <w:pPr>
      <w:ind w:left="720" w:right="720"/>
    </w:pPr>
    <w:rPr>
      <w:i/>
    </w:rPr>
  </w:style>
  <w:style w:type="character" w:styleId="772" w:customStyle="1">
    <w:name w:val="引用 Char"/>
    <w:link w:val="771"/>
    <w:uiPriority w:val="29"/>
    <w:qFormat/>
    <w:rPr>
      <w:i/>
    </w:rPr>
  </w:style>
  <w:style w:type="paragraph" w:styleId="773">
    <w:name w:val="Intense Quote"/>
    <w:basedOn w:val="694"/>
    <w:next w:val="694"/>
    <w:link w:val="77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4" w:customStyle="1">
    <w:name w:val="明显引用 Char"/>
    <w:link w:val="773"/>
    <w:uiPriority w:val="30"/>
    <w:qFormat/>
    <w:rPr>
      <w:i/>
    </w:rPr>
  </w:style>
  <w:style w:type="character" w:styleId="775" w:customStyle="1">
    <w:name w:val="页眉 Char"/>
    <w:link w:val="720"/>
    <w:uiPriority w:val="99"/>
    <w:qFormat/>
  </w:style>
  <w:style w:type="character" w:styleId="776" w:customStyle="1">
    <w:name w:val="Footer Char"/>
    <w:link w:val="717"/>
    <w:uiPriority w:val="99"/>
    <w:qFormat/>
  </w:style>
  <w:style w:type="character" w:styleId="777" w:customStyle="1">
    <w:name w:val="页脚 Char"/>
    <w:link w:val="717"/>
    <w:uiPriority w:val="99"/>
    <w:qFormat/>
  </w:style>
  <w:style w:type="table" w:styleId="77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9"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0"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1"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2"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3"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4"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1"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8"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2"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9"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2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6"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3"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0"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7"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4"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1"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5"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3" w:customStyle="1">
    <w:name w:val="脚注文本 Char"/>
    <w:link w:val="724"/>
    <w:uiPriority w:val="99"/>
    <w:qFormat/>
    <w:rPr>
      <w:sz w:val="18"/>
    </w:rPr>
  </w:style>
  <w:style w:type="character" w:styleId="904" w:customStyle="1">
    <w:name w:val="尾注文本 Char"/>
    <w:link w:val="715"/>
    <w:uiPriority w:val="99"/>
    <w:qFormat/>
    <w:rPr>
      <w:sz w:val="20"/>
    </w:rPr>
  </w:style>
  <w:style w:type="paragraph" w:styleId="905" w:customStyle="1">
    <w:name w:val="TOC 标题1"/>
    <w:uiPriority w:val="39"/>
    <w:unhideWhenUsed/>
    <w:qFormat/>
    <w:rPr>
      <w:rFonts w:hint="default" w:ascii="Times New Roman" w:hAnsi="Times New Roman" w:eastAsia="宋体" w:cs="Times New Roman"/>
      <w:lang w:val="en-US" w:eastAsia="zh-CN" w:bidi="ar-SA"/>
    </w:rPr>
  </w:style>
  <w:style w:type="paragraph" w:styleId="906" w:customStyle="1">
    <w:name w:val="标题 21"/>
    <w:basedOn w:val="694"/>
    <w:next w:val="694"/>
    <w:uiPriority w:val="9"/>
    <w:unhideWhenUsed/>
    <w:qFormat/>
    <w:pPr>
      <w:keepLines/>
      <w:keepNext/>
      <w:spacing w:before="360" w:after="200"/>
      <w:outlineLvl w:val="1"/>
    </w:pPr>
    <w:rPr>
      <w:rFonts w:ascii="Arial" w:hAnsi="Arial" w:eastAsia="Arial" w:cs="Arial"/>
      <w:sz w:val="34"/>
    </w:rPr>
  </w:style>
  <w:style w:type="paragraph" w:styleId="907" w:customStyle="1">
    <w:name w:val="标题 31"/>
    <w:basedOn w:val="694"/>
    <w:next w:val="694"/>
    <w:uiPriority w:val="9"/>
    <w:qFormat/>
    <w:pPr>
      <w:keepLines/>
      <w:keepNext/>
      <w:spacing w:before="260" w:after="260" w:line="416" w:lineRule="auto"/>
      <w:outlineLvl w:val="2"/>
    </w:pPr>
    <w:rPr>
      <w:b/>
      <w:bCs/>
      <w:sz w:val="32"/>
      <w:szCs w:val="32"/>
    </w:rPr>
  </w:style>
  <w:style w:type="character" w:styleId="908" w:customStyle="1">
    <w:name w:val="默认段落字体1"/>
    <w:uiPriority w:val="0"/>
    <w:semiHidden/>
    <w:qFormat/>
  </w:style>
  <w:style w:type="table" w:styleId="909" w:customStyle="1">
    <w:name w:val="普通表格1"/>
    <w:uiPriority w:val="0"/>
    <w:semiHidden/>
    <w:qFormat/>
    <w:tblPr>
      <w:tblCellMar>
        <w:left w:w="0" w:type="dxa"/>
        <w:top w:w="0" w:type="dxa"/>
        <w:right w:w="0" w:type="dxa"/>
        <w:bottom w:w="0" w:type="dxa"/>
      </w:tblCellMar>
    </w:tblPr>
  </w:style>
  <w:style w:type="paragraph" w:styleId="910" w:customStyle="1">
    <w:name w:val="正文缩进1"/>
    <w:basedOn w:val="694"/>
    <w:uiPriority w:val="0"/>
    <w:qFormat/>
    <w:pPr>
      <w:ind w:firstLine="420"/>
      <w:jc w:val="left"/>
    </w:pPr>
    <w:rPr>
      <w:rFonts w:eastAsia="楷体_GB2312"/>
      <w:sz w:val="24"/>
      <w:szCs w:val="20"/>
    </w:rPr>
  </w:style>
  <w:style w:type="paragraph" w:styleId="911" w:customStyle="1">
    <w:name w:val="批注文字1"/>
    <w:basedOn w:val="694"/>
    <w:uiPriority w:val="0"/>
    <w:qFormat/>
    <w:pPr>
      <w:jc w:val="left"/>
    </w:pPr>
  </w:style>
  <w:style w:type="paragraph" w:styleId="912" w:customStyle="1">
    <w:name w:val="正文文本11"/>
    <w:basedOn w:val="694"/>
    <w:uiPriority w:val="99"/>
    <w:unhideWhenUsed/>
    <w:qFormat/>
    <w:pPr>
      <w:spacing w:after="120"/>
    </w:pPr>
  </w:style>
  <w:style w:type="paragraph" w:styleId="913" w:customStyle="1">
    <w:name w:val="文本块1"/>
    <w:basedOn w:val="694"/>
    <w:uiPriority w:val="0"/>
    <w:qFormat/>
    <w:pPr>
      <w:ind w:left="630" w:right="-609" w:firstLine="420"/>
      <w:spacing w:line="360" w:lineRule="auto"/>
    </w:pPr>
    <w:rPr>
      <w:rFonts w:hint="eastAsia" w:ascii="仿宋_GB2312" w:eastAsia="仿宋_GB2312"/>
      <w:szCs w:val="20"/>
    </w:rPr>
  </w:style>
  <w:style w:type="paragraph" w:styleId="914" w:customStyle="1">
    <w:name w:val="纯文本1"/>
    <w:basedOn w:val="694"/>
    <w:uiPriority w:val="0"/>
    <w:qFormat/>
    <w:pPr>
      <w:jc w:val="left"/>
      <w:widowControl/>
    </w:pPr>
    <w:rPr>
      <w:rFonts w:ascii="宋体" w:hAnsi="Courier New" w:eastAsia="楷体_GB2312"/>
      <w:sz w:val="26"/>
    </w:rPr>
  </w:style>
  <w:style w:type="paragraph" w:styleId="915" w:customStyle="1">
    <w:name w:val="页脚1"/>
    <w:basedOn w:val="694"/>
    <w:uiPriority w:val="0"/>
    <w:qFormat/>
    <w:pPr>
      <w:jc w:val="left"/>
      <w:tabs>
        <w:tab w:val="center" w:pos="4153" w:leader="none"/>
        <w:tab w:val="right" w:pos="8306" w:leader="none"/>
      </w:tabs>
    </w:pPr>
    <w:rPr>
      <w:sz w:val="18"/>
      <w:szCs w:val="18"/>
    </w:rPr>
  </w:style>
  <w:style w:type="paragraph" w:styleId="916" w:customStyle="1">
    <w:name w:val="页眉1"/>
    <w:basedOn w:val="694"/>
    <w:uiPriority w:val="99"/>
    <w:unhideWhenUsed/>
    <w:qFormat/>
    <w:pPr>
      <w:jc w:val="center"/>
      <w:tabs>
        <w:tab w:val="center" w:pos="4153" w:leader="none"/>
        <w:tab w:val="right" w:pos="8306" w:leader="none"/>
      </w:tabs>
      <w:pBdr>
        <w:bottom w:val="none" w:color="000000" w:sz="0" w:space="1"/>
      </w:pBdr>
    </w:pPr>
    <w:rPr>
      <w:sz w:val="18"/>
      <w:szCs w:val="18"/>
    </w:rPr>
  </w:style>
  <w:style w:type="paragraph" w:styleId="917" w:customStyle="1">
    <w:name w:val="正文文本缩进 31"/>
    <w:basedOn w:val="694"/>
    <w:uiPriority w:val="0"/>
    <w:qFormat/>
    <w:pPr>
      <w:ind w:firstLine="480"/>
      <w:jc w:val="left"/>
      <w:spacing w:line="440" w:lineRule="atLeast"/>
    </w:pPr>
    <w:rPr>
      <w:sz w:val="24"/>
    </w:rPr>
  </w:style>
  <w:style w:type="paragraph" w:styleId="918" w:customStyle="1">
    <w:name w:val="索引 71"/>
    <w:basedOn w:val="694"/>
    <w:next w:val="694"/>
    <w:uiPriority w:val="0"/>
    <w:qFormat/>
    <w:pPr>
      <w:ind w:left="2520"/>
    </w:pPr>
    <w:rPr>
      <w:sz w:val="26"/>
      <w:szCs w:val="20"/>
    </w:rPr>
  </w:style>
  <w:style w:type="paragraph" w:styleId="919" w:customStyle="1">
    <w:name w:val="普通(网站)1"/>
    <w:basedOn w:val="694"/>
    <w:uiPriority w:val="99"/>
    <w:qFormat/>
    <w:pPr>
      <w:jc w:val="left"/>
      <w:spacing w:beforeAutospacing="1" w:afterAutospacing="1"/>
    </w:pPr>
    <w:rPr>
      <w:sz w:val="24"/>
    </w:rPr>
  </w:style>
  <w:style w:type="table" w:styleId="920" w:customStyle="1">
    <w:name w:val="网格型1"/>
    <w:basedOn w:val="909"/>
    <w:uiPriority w:val="0"/>
    <w:qFormat/>
    <w:pPr>
      <w:jc w:val="both"/>
      <w:widowControl w:val="off"/>
    </w:pPr>
    <w:tblPr>
      <w:tblCellMar>
        <w:left w:w="0" w:type="dxa"/>
        <w:top w:w="0" w:type="dxa"/>
        <w:right w:w="0" w:type="dxa"/>
        <w:bottom w:w="0" w:type="dxa"/>
      </w:tblCellMar>
    </w:tblPr>
  </w:style>
  <w:style w:type="character" w:styleId="921" w:customStyle="1">
    <w:name w:val="要点1"/>
    <w:uiPriority w:val="0"/>
    <w:qFormat/>
    <w:rPr>
      <w:rFonts w:ascii="Times New Roman" w:hAnsi="Times New Roman" w:eastAsia="宋体" w:cs="Times New Roman"/>
      <w:b/>
    </w:rPr>
  </w:style>
  <w:style w:type="character" w:styleId="922" w:customStyle="1">
    <w:name w:val="页码1"/>
    <w:uiPriority w:val="0"/>
    <w:qFormat/>
  </w:style>
  <w:style w:type="paragraph" w:styleId="923" w:customStyle="1">
    <w:name w:val="首行缩进"/>
    <w:basedOn w:val="694"/>
    <w:uiPriority w:val="0"/>
    <w:qFormat/>
    <w:pPr>
      <w:ind w:firstLine="480"/>
    </w:pPr>
    <w:rPr>
      <w:szCs w:val="20"/>
      <w:lang w:val="zh-CN"/>
    </w:rPr>
  </w:style>
  <w:style w:type="paragraph" w:styleId="924" w:customStyle="1">
    <w:name w:val="段"/>
    <w:next w:val="694"/>
    <w:uiPriority w:val="0"/>
    <w:qFormat/>
    <w:pPr>
      <w:ind w:firstLine="200"/>
      <w:jc w:val="both"/>
    </w:pPr>
    <w:rPr>
      <w:rFonts w:hint="default" w:ascii="宋体" w:hAnsi="Times New Roman" w:eastAsia="Times New Roman" w:cs="Times New Roman"/>
      <w:sz w:val="21"/>
      <w:szCs w:val="22"/>
      <w:lang w:val="en-US" w:eastAsia="zh-CN" w:bidi="ar-SA"/>
    </w:rPr>
  </w:style>
  <w:style w:type="paragraph" w:styleId="925" w:customStyle="1">
    <w:name w:val="纯文本11"/>
    <w:basedOn w:val="694"/>
    <w:uiPriority w:val="0"/>
    <w:qFormat/>
    <w:pPr>
      <w:jc w:val="left"/>
      <w:widowControl/>
    </w:pPr>
    <w:rPr>
      <w:rFonts w:ascii="宋体" w:hAnsi="Courier New" w:eastAsia="楷体_GB2312"/>
      <w:sz w:val="26"/>
      <w:szCs w:val="20"/>
    </w:rPr>
  </w:style>
  <w:style w:type="paragraph" w:styleId="926" w:customStyle="1">
    <w:name w:val="纯文本2"/>
    <w:basedOn w:val="694"/>
    <w:uiPriority w:val="0"/>
    <w:qFormat/>
    <w:rPr>
      <w:rFonts w:ascii="宋体" w:hAnsi="Courier New"/>
    </w:rPr>
  </w:style>
  <w:style w:type="paragraph" w:styleId="927" w:customStyle="1">
    <w:name w:val="纯文本4"/>
    <w:basedOn w:val="694"/>
    <w:uiPriority w:val="0"/>
    <w:qFormat/>
    <w:rPr>
      <w:rFonts w:ascii="宋体" w:hAnsi="Courier New" w:eastAsia="楷体_GB2312"/>
      <w:sz w:val="26"/>
      <w:szCs w:val="20"/>
    </w:rPr>
  </w:style>
  <w:style w:type="paragraph" w:styleId="928" w:customStyle="1">
    <w:name w:val="标题3"/>
    <w:basedOn w:val="907"/>
    <w:uiPriority w:val="0"/>
    <w:qFormat/>
    <w:pPr>
      <w:contextualSpacing/>
      <w:jc w:val="center"/>
      <w:spacing w:line="240" w:lineRule="auto"/>
    </w:pPr>
    <w:rPr>
      <w:rFonts w:eastAsia="黑体" w:cs="宋体"/>
      <w:sz w:val="28"/>
      <w:szCs w:val="20"/>
    </w:rPr>
  </w:style>
  <w:style w:type="paragraph" w:styleId="929" w:customStyle="1">
    <w:name w:val="正文缩进2格"/>
    <w:basedOn w:val="694"/>
    <w:uiPriority w:val="99"/>
    <w:qFormat/>
    <w:pPr>
      <w:ind w:firstLine="639"/>
      <w:spacing w:line="600" w:lineRule="exact"/>
    </w:pPr>
    <w:rPr>
      <w:rFonts w:ascii="仿宋_GB2312" w:hAnsi="宋体" w:eastAsia="仿宋_GB2312"/>
      <w:sz w:val="28"/>
      <w:szCs w:val="28"/>
    </w:rPr>
  </w:style>
  <w:style w:type="paragraph" w:styleId="930" w:customStyle="1">
    <w:name w:val="纯文本3"/>
    <w:basedOn w:val="694"/>
    <w:uiPriority w:val="0"/>
    <w:qFormat/>
    <w:rPr>
      <w:rFonts w:ascii="宋体" w:hAnsi="Courier New" w:eastAsia="楷体_GB2312"/>
      <w:sz w:val="26"/>
      <w:szCs w:val="20"/>
    </w:rPr>
  </w:style>
  <w:style w:type="paragraph" w:styleId="931" w:customStyle="1">
    <w:name w:val="Default"/>
    <w:uiPriority w:val="0"/>
    <w:qFormat/>
    <w:pPr>
      <w:widowControl w:val="off"/>
    </w:pPr>
    <w:rPr>
      <w:rFonts w:hint="default" w:ascii="宋体_x0001_糭.飬.." w:hAnsi="Times New Roman" w:eastAsia="宋体_x0001_糭.飬.." w:cs="宋体_x0001_糭.飬.."/>
      <w:color w:val="000000"/>
      <w:sz w:val="24"/>
      <w:szCs w:val="24"/>
      <w:lang w:val="en-US" w:eastAsia="zh-CN" w:bidi="ar-SA"/>
    </w:rPr>
  </w:style>
  <w:style w:type="paragraph" w:styleId="932" w:customStyle="1">
    <w:name w:val="列出段落11"/>
    <w:basedOn w:val="694"/>
    <w:uiPriority w:val="0"/>
    <w:qFormat/>
    <w:pPr>
      <w:ind w:firstLine="420"/>
    </w:pPr>
    <w:rPr>
      <w:rFonts w:eastAsia="楷体_GB2312"/>
      <w:sz w:val="28"/>
      <w:szCs w:val="22"/>
    </w:rPr>
  </w:style>
  <w:style w:type="paragraph" w:styleId="933" w:customStyle="1">
    <w:name w:val="正文文本缩进1"/>
    <w:basedOn w:val="934"/>
    <w:uiPriority w:val="99"/>
    <w:qFormat/>
    <w:pPr>
      <w:ind w:left="570"/>
      <w:spacing w:line="520" w:lineRule="exact"/>
    </w:pPr>
    <w:rPr>
      <w:rFonts w:ascii="方正仿宋简体" w:hAnsi="创艺简仿宋" w:eastAsia="方正仿宋简体"/>
      <w:sz w:val="24"/>
      <w:lang w:eastAsia="en-US"/>
    </w:rPr>
  </w:style>
  <w:style w:type="paragraph" w:styleId="934" w:customStyle="1">
    <w:name w:val="正文7"/>
    <w:uiPriority w:val="0"/>
    <w:qFormat/>
    <w:pPr>
      <w:jc w:val="both"/>
      <w:widowControl w:val="off"/>
    </w:pPr>
    <w:rPr>
      <w:rFonts w:hint="default" w:ascii="Times New Roman" w:hAnsi="Times New Roman" w:eastAsia="宋体" w:cs="Times New Roman"/>
      <w:lang w:val="en-US" w:eastAsia="zh-CN" w:bidi="ar-SA"/>
    </w:rPr>
  </w:style>
  <w:style w:type="paragraph" w:styleId="935" w:customStyle="1">
    <w:name w:val="寄信人地址1"/>
    <w:basedOn w:val="694"/>
    <w:uiPriority w:val="0"/>
    <w:qFormat/>
    <w:rPr>
      <w:rFonts w:ascii="Arial" w:hAnsi="Arial"/>
    </w:rPr>
  </w:style>
  <w:style w:type="paragraph" w:styleId="936" w:customStyle="1">
    <w:name w:val="正文文本1"/>
    <w:basedOn w:val="694"/>
    <w:uiPriority w:val="0"/>
    <w:unhideWhenUsed/>
    <w:qFormat/>
    <w:pPr>
      <w:spacing w:after="120"/>
    </w:pPr>
    <w:rPr>
      <w:sz w:val="20"/>
    </w:rPr>
  </w:style>
  <w:style w:type="paragraph" w:styleId="937" w:customStyle="1">
    <w:name w:val="一级条标题"/>
    <w:basedOn w:val="938"/>
    <w:next w:val="924"/>
    <w:uiPriority w:val="0"/>
    <w:qFormat/>
    <w:pPr>
      <w:ind w:left="3675"/>
      <w:outlineLvl w:val="2"/>
    </w:pPr>
    <w:rPr>
      <w:rFonts w:ascii="Times New Roman"/>
    </w:rPr>
  </w:style>
  <w:style w:type="paragraph" w:styleId="938" w:customStyle="1">
    <w:name w:val="章标题"/>
    <w:next w:val="694"/>
    <w:uiPriority w:val="0"/>
    <w:qFormat/>
    <w:pPr>
      <w:jc w:val="both"/>
      <w:outlineLvl w:val="1"/>
    </w:pPr>
    <w:rPr>
      <w:rFonts w:hint="default" w:ascii="黑体" w:hAnsi="Times New Roman" w:eastAsia="黑体" w:cs="Times New Roman"/>
      <w:sz w:val="21"/>
      <w:lang w:val="en-US" w:eastAsia="zh-CN" w:bidi="ar-SA"/>
    </w:rPr>
  </w:style>
  <w:style w:type="character" w:styleId="939" w:customStyle="1">
    <w:name w:val="批注框文本 Char"/>
    <w:basedOn w:val="704"/>
    <w:link w:val="716"/>
    <w:uiPriority w:val="99"/>
    <w:semiHidden/>
    <w:qFormat/>
    <w:rPr>
      <w:sz w:val="18"/>
      <w:szCs w:val="18"/>
    </w:rPr>
  </w:style>
  <w:style w:type="paragraph" w:styleId="940" w:customStyle="1">
    <w:name w:val="样式1"/>
    <w:basedOn w:val="695"/>
    <w:next w:val="721"/>
    <w:uiPriority w:val="0"/>
    <w:qFormat/>
    <w:pPr>
      <w:ind w:left="0" w:firstLine="1536"/>
      <w:spacing w:before="120" w:after="120" w:line="300" w:lineRule="auto"/>
    </w:pPr>
  </w:style>
  <w:style w:type="numbering" w:styleId="94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liyiyin</dc:creator>
  <cp:lastModifiedBy>李伊吟</cp:lastModifiedBy>
  <cp:revision>5</cp:revision>
  <dcterms:created xsi:type="dcterms:W3CDTF">2023-07-05T09:24:00Z</dcterms:created>
  <dcterms:modified xsi:type="dcterms:W3CDTF">2026-06-17T06:00:41Z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eyJoZGlkIjoiMzMwZmIxNjUwNzc2MThmNTc4YzU4MDYyZmFiNGViYzMiLCJ1c2VySWQiOiI2NzczNTc1MDIifQ==</vt:lpwstr>
  </property>
  <property fmtid="{D5CDD505-2E9C-101B-9397-08002B2CF9AE}" pid="3" name="KSOProductBuildVer">
    <vt:lpwstr>2052-12.1.0.26895</vt:lpwstr>
  </property>
  <property fmtid="{D5CDD505-2E9C-101B-9397-08002B2CF9AE}" pid="4" name="ICV">
    <vt:lpwstr>CF0E933969B34B9184125011F5D326BA_13</vt:lpwstr>
  </property>
</Properties>
</file>